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F7B08E9">
      <w:pPr>
        <w:spacing w:before="570" w:after="570" w:line="360" w:lineRule="auto"/>
        <w:jc w:val="center"/>
        <w:rPr>
          <w:rFonts w:hint="eastAsia" w:ascii="宋体" w:hAnsi="宋体"/>
          <w:b/>
          <w:bCs/>
          <w:spacing w:val="100"/>
          <w:sz w:val="96"/>
          <w:szCs w:val="96"/>
        </w:rPr>
      </w:pPr>
      <w:r>
        <w:rPr>
          <w:rFonts w:hint="eastAsia" w:ascii="宋体" w:hAnsi="宋体"/>
          <w:b/>
          <w:bCs/>
          <w:spacing w:val="100"/>
          <w:sz w:val="96"/>
          <w:szCs w:val="96"/>
        </w:rPr>
        <w:t>安阳市政府采购</w:t>
      </w:r>
    </w:p>
    <w:p w14:paraId="1D44E3BB">
      <w:pPr>
        <w:spacing w:before="285" w:after="285" w:line="360" w:lineRule="auto"/>
        <w:jc w:val="center"/>
        <w:rPr>
          <w:rFonts w:hint="eastAsia" w:ascii="宋体" w:hAnsi="宋体"/>
          <w:b/>
          <w:bCs/>
          <w:spacing w:val="100"/>
          <w:sz w:val="96"/>
          <w:szCs w:val="96"/>
        </w:rPr>
      </w:pPr>
      <w:r>
        <w:rPr>
          <w:rFonts w:hint="eastAsia" w:ascii="宋体" w:hAnsi="宋体"/>
          <w:b/>
          <w:bCs/>
          <w:spacing w:val="100"/>
          <w:sz w:val="96"/>
          <w:szCs w:val="96"/>
        </w:rPr>
        <w:t>招标文件</w:t>
      </w:r>
    </w:p>
    <w:p w14:paraId="0431C749">
      <w:pPr>
        <w:spacing w:line="360" w:lineRule="auto"/>
        <w:ind w:left="2305" w:leftChars="299" w:hanging="1677" w:hangingChars="466"/>
        <w:rPr>
          <w:rFonts w:hint="eastAsia" w:ascii="宋体" w:hAnsi="宋体"/>
          <w:sz w:val="36"/>
          <w:szCs w:val="36"/>
        </w:rPr>
      </w:pPr>
    </w:p>
    <w:p w14:paraId="7816F74A">
      <w:pPr>
        <w:spacing w:line="360" w:lineRule="auto"/>
        <w:ind w:left="2305" w:leftChars="299" w:hanging="1677" w:hangingChars="466"/>
        <w:rPr>
          <w:rFonts w:hint="eastAsia" w:ascii="宋体" w:hAnsi="宋体"/>
          <w:sz w:val="36"/>
          <w:szCs w:val="36"/>
        </w:rPr>
      </w:pPr>
    </w:p>
    <w:p w14:paraId="2BDC6589">
      <w:pPr>
        <w:spacing w:before="142" w:after="142" w:line="360" w:lineRule="auto"/>
        <w:ind w:left="2312" w:leftChars="299" w:hanging="1684" w:hangingChars="466"/>
        <w:rPr>
          <w:rFonts w:hint="eastAsia" w:ascii="仿宋_GB2312" w:hAnsi="宋体" w:eastAsia="仿宋_GB2312"/>
          <w:b/>
          <w:sz w:val="36"/>
          <w:szCs w:val="36"/>
        </w:rPr>
      </w:pPr>
      <w:r>
        <w:rPr>
          <w:rFonts w:hint="eastAsia" w:ascii="仿宋_GB2312" w:hAnsi="宋体" w:eastAsia="仿宋_GB2312"/>
          <w:b/>
          <w:sz w:val="36"/>
          <w:szCs w:val="36"/>
        </w:rPr>
        <w:t>项目名称：安阳博物馆综合大楼2024-2025年物业服务项目</w:t>
      </w:r>
    </w:p>
    <w:p w14:paraId="1DD9E526">
      <w:pPr>
        <w:spacing w:before="142" w:after="142" w:line="360" w:lineRule="auto"/>
        <w:ind w:firstLine="632" w:firstLineChars="175"/>
        <w:rPr>
          <w:rFonts w:hint="eastAsia" w:ascii="仿宋_GB2312" w:hAnsi="宋体" w:eastAsia="仿宋_GB2312"/>
          <w:b/>
          <w:sz w:val="36"/>
          <w:szCs w:val="36"/>
        </w:rPr>
      </w:pPr>
      <w:r>
        <w:rPr>
          <w:rFonts w:hint="eastAsia" w:ascii="仿宋_GB2312" w:hAnsi="宋体" w:eastAsia="仿宋_GB2312"/>
          <w:b/>
          <w:sz w:val="36"/>
          <w:szCs w:val="36"/>
        </w:rPr>
        <w:t>采购编号：安财招标采购-2024-67</w:t>
      </w:r>
    </w:p>
    <w:p w14:paraId="4A008CDB">
      <w:pPr>
        <w:spacing w:before="142" w:after="142" w:line="360" w:lineRule="auto"/>
        <w:ind w:firstLine="632" w:firstLineChars="175"/>
        <w:rPr>
          <w:rFonts w:hint="eastAsia" w:ascii="仿宋_GB2312" w:hAnsi="宋体" w:eastAsia="仿宋_GB2312"/>
          <w:b/>
          <w:sz w:val="36"/>
          <w:szCs w:val="36"/>
        </w:rPr>
      </w:pPr>
      <w:r>
        <w:rPr>
          <w:rFonts w:hint="eastAsia" w:ascii="仿宋_GB2312" w:hAnsi="宋体" w:eastAsia="仿宋_GB2312"/>
          <w:b/>
          <w:sz w:val="36"/>
          <w:szCs w:val="36"/>
        </w:rPr>
        <w:t>采 购 人：安阳博物馆</w:t>
      </w:r>
    </w:p>
    <w:p w14:paraId="65D15BB2">
      <w:pPr>
        <w:spacing w:line="360" w:lineRule="auto"/>
        <w:rPr>
          <w:rFonts w:hint="eastAsia" w:ascii="宋体" w:hAnsi="宋体"/>
          <w:b/>
          <w:sz w:val="36"/>
          <w:szCs w:val="36"/>
        </w:rPr>
      </w:pPr>
    </w:p>
    <w:p w14:paraId="4F036E96">
      <w:pPr>
        <w:spacing w:line="360" w:lineRule="auto"/>
        <w:rPr>
          <w:rFonts w:hint="eastAsia" w:ascii="宋体" w:hAnsi="宋体"/>
          <w:b/>
          <w:sz w:val="36"/>
          <w:szCs w:val="36"/>
        </w:rPr>
      </w:pPr>
    </w:p>
    <w:p w14:paraId="2A1BD9A6">
      <w:pPr>
        <w:spacing w:line="360" w:lineRule="auto"/>
        <w:rPr>
          <w:rFonts w:hint="eastAsia" w:ascii="宋体" w:hAnsi="宋体"/>
          <w:b/>
          <w:sz w:val="36"/>
          <w:szCs w:val="36"/>
        </w:rPr>
      </w:pPr>
    </w:p>
    <w:p w14:paraId="3C5DD641">
      <w:pPr>
        <w:spacing w:line="360" w:lineRule="auto"/>
        <w:rPr>
          <w:rFonts w:hint="eastAsia" w:ascii="宋体" w:hAnsi="宋体"/>
          <w:b/>
          <w:sz w:val="36"/>
          <w:szCs w:val="36"/>
        </w:rPr>
      </w:pPr>
    </w:p>
    <w:p w14:paraId="0ED5BB33">
      <w:pPr>
        <w:spacing w:line="360" w:lineRule="auto"/>
        <w:rPr>
          <w:rFonts w:hint="eastAsia" w:ascii="宋体" w:hAnsi="宋体"/>
          <w:b/>
          <w:sz w:val="36"/>
          <w:szCs w:val="36"/>
        </w:rPr>
      </w:pPr>
    </w:p>
    <w:p w14:paraId="0BC67BC8">
      <w:pPr>
        <w:spacing w:line="360" w:lineRule="auto"/>
        <w:rPr>
          <w:rFonts w:hint="eastAsia" w:ascii="宋体" w:hAnsi="宋体"/>
          <w:b/>
          <w:sz w:val="36"/>
          <w:szCs w:val="36"/>
        </w:rPr>
      </w:pPr>
    </w:p>
    <w:p w14:paraId="20B222D1">
      <w:pPr>
        <w:spacing w:line="360" w:lineRule="auto"/>
        <w:rPr>
          <w:rFonts w:hint="eastAsia" w:ascii="宋体" w:hAnsi="宋体"/>
          <w:b/>
          <w:sz w:val="36"/>
          <w:szCs w:val="36"/>
        </w:rPr>
      </w:pPr>
    </w:p>
    <w:p w14:paraId="1C08B212">
      <w:pPr>
        <w:spacing w:before="285" w:after="285" w:line="360" w:lineRule="auto"/>
        <w:jc w:val="center"/>
        <w:rPr>
          <w:rFonts w:hint="eastAsia" w:ascii="宋体" w:hAnsi="宋体"/>
          <w:b/>
          <w:sz w:val="36"/>
          <w:szCs w:val="36"/>
        </w:rPr>
      </w:pPr>
      <w:r>
        <w:rPr>
          <w:rFonts w:hint="eastAsia" w:ascii="宋体" w:hAnsi="宋体"/>
          <w:b/>
          <w:sz w:val="36"/>
          <w:szCs w:val="36"/>
        </w:rPr>
        <w:t>安阳市政府采购中心</w:t>
      </w:r>
    </w:p>
    <w:p w14:paraId="18112AD5">
      <w:pPr>
        <w:pageBreakBefore/>
        <w:spacing w:before="285" w:after="285" w:line="360" w:lineRule="auto"/>
        <w:jc w:val="center"/>
        <w:rPr>
          <w:rFonts w:hint="eastAsia" w:ascii="宋体" w:hAnsi="宋体"/>
          <w:b/>
          <w:sz w:val="36"/>
          <w:szCs w:val="36"/>
        </w:rPr>
      </w:pPr>
    </w:p>
    <w:p w14:paraId="4C966E41">
      <w:pPr>
        <w:spacing w:before="285" w:after="285" w:line="360" w:lineRule="auto"/>
        <w:jc w:val="center"/>
        <w:rPr>
          <w:rFonts w:hint="eastAsia" w:ascii="宋体" w:hAnsi="宋体"/>
          <w:b/>
          <w:sz w:val="44"/>
          <w:szCs w:val="44"/>
        </w:rPr>
      </w:pPr>
      <w:r>
        <w:rPr>
          <w:rFonts w:hint="eastAsia" w:ascii="宋体" w:hAnsi="宋体"/>
          <w:b/>
          <w:sz w:val="44"/>
          <w:szCs w:val="44"/>
        </w:rPr>
        <w:t>目     录</w:t>
      </w:r>
    </w:p>
    <w:p w14:paraId="4DB8F983">
      <w:pPr>
        <w:pStyle w:val="3"/>
        <w:tabs>
          <w:tab w:val="right" w:leader="dot" w:pos="8306"/>
          <w:tab w:val="clear" w:pos="93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_Toc6819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xml:space="preserve">第一部分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投标邀请</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_Toc6819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67F31826">
      <w:pPr>
        <w:pStyle w:val="3"/>
        <w:tabs>
          <w:tab w:val="right" w:leader="dot" w:pos="8306"/>
          <w:tab w:val="clear" w:pos="93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_Toc402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第二部分    采购人需求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_Toc402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738BB052">
      <w:pPr>
        <w:pStyle w:val="3"/>
        <w:tabs>
          <w:tab w:val="right" w:leader="dot" w:pos="8306"/>
          <w:tab w:val="clear" w:pos="9345"/>
        </w:tabs>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_Toc21508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第三部分    供应商须知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4</w:t>
      </w:r>
    </w:p>
    <w:p w14:paraId="62E31991">
      <w:pPr>
        <w:pStyle w:val="3"/>
        <w:tabs>
          <w:tab w:val="right" w:leader="dot" w:pos="8306"/>
          <w:tab w:val="clear" w:pos="9345"/>
        </w:tabs>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_Toc30877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第四部分    合同（格式）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0</w:t>
      </w:r>
    </w:p>
    <w:p w14:paraId="58E03217">
      <w:pPr>
        <w:pStyle w:val="3"/>
        <w:tabs>
          <w:tab w:val="right" w:leader="dot" w:pos="8306"/>
          <w:tab w:val="clear" w:pos="9345"/>
        </w:tabs>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_Toc25081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第五部分    附件——投标文件格式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5</w:t>
      </w:r>
    </w:p>
    <w:p w14:paraId="40AC4D81">
      <w:pPr>
        <w:snapToGrid w:val="0"/>
        <w:spacing w:before="427" w:after="427" w:line="560" w:lineRule="atLeast"/>
        <w:rPr>
          <w:rFonts w:hint="eastAsia" w:ascii="仿宋_GB2312" w:hAnsi="仿宋_GB2312" w:eastAsia="仿宋_GB2312"/>
          <w:sz w:val="32"/>
          <w:szCs w:val="32"/>
        </w:rPr>
      </w:pPr>
      <w:r>
        <w:rPr>
          <w:rFonts w:hint="eastAsia" w:ascii="仿宋_GB2312" w:hAnsi="仿宋_GB2312" w:eastAsia="仿宋_GB2312" w:cs="仿宋_GB2312"/>
          <w:sz w:val="32"/>
          <w:szCs w:val="32"/>
        </w:rPr>
        <w:fldChar w:fldCharType="end"/>
      </w:r>
    </w:p>
    <w:p w14:paraId="128B1753">
      <w:pPr>
        <w:pStyle w:val="6"/>
        <w:pageBreakBefore/>
        <w:jc w:val="center"/>
        <w:rPr>
          <w:rFonts w:hint="eastAsia"/>
        </w:rPr>
      </w:pPr>
      <w:bookmarkStart w:id="0" w:name="_Toc6819"/>
      <w:bookmarkEnd w:id="0"/>
      <w:r>
        <w:rPr>
          <w:rFonts w:hint="eastAsia"/>
        </w:rPr>
        <w:t>第一部分   投标邀请</w:t>
      </w:r>
    </w:p>
    <w:p w14:paraId="10DB7BB8">
      <w:pPr>
        <w:spacing w:line="360" w:lineRule="auto"/>
        <w:rPr>
          <w:rFonts w:hint="eastAsia" w:ascii="仿宋_GB2312" w:eastAsia="仿宋_GB2312"/>
          <w:b/>
          <w:sz w:val="28"/>
          <w:szCs w:val="28"/>
        </w:rPr>
      </w:pPr>
      <w:r>
        <w:rPr>
          <w:rFonts w:hint="eastAsia" w:ascii="仿宋_GB2312" w:eastAsia="仿宋_GB2312"/>
          <w:b/>
          <w:sz w:val="28"/>
          <w:szCs w:val="28"/>
        </w:rPr>
        <w:t>一、采购基本情况</w:t>
      </w:r>
    </w:p>
    <w:p w14:paraId="1365A596">
      <w:pPr>
        <w:spacing w:line="360" w:lineRule="auto"/>
        <w:ind w:firstLine="568" w:firstLineChars="200"/>
        <w:rPr>
          <w:rFonts w:hint="eastAsia" w:ascii="仿宋_GB2312" w:eastAsia="仿宋_GB2312"/>
          <w:spacing w:val="2"/>
          <w:sz w:val="28"/>
          <w:szCs w:val="28"/>
        </w:rPr>
      </w:pPr>
      <w:r>
        <w:rPr>
          <w:rFonts w:hint="eastAsia" w:ascii="仿宋_GB2312" w:eastAsia="仿宋_GB2312"/>
          <w:spacing w:val="2"/>
          <w:sz w:val="28"/>
          <w:szCs w:val="28"/>
        </w:rPr>
        <w:t xml:space="preserve">1.采购项目编号：安财招标采购-2024-67 </w:t>
      </w:r>
    </w:p>
    <w:p w14:paraId="7F818FA2">
      <w:pPr>
        <w:spacing w:line="360" w:lineRule="auto"/>
        <w:ind w:firstLine="568" w:firstLineChars="200"/>
        <w:rPr>
          <w:rFonts w:hint="eastAsia" w:ascii="仿宋_GB2312" w:eastAsia="仿宋_GB2312"/>
          <w:spacing w:val="2"/>
          <w:sz w:val="28"/>
          <w:szCs w:val="28"/>
        </w:rPr>
      </w:pPr>
      <w:r>
        <w:rPr>
          <w:rFonts w:hint="eastAsia" w:ascii="仿宋_GB2312" w:eastAsia="仿宋_GB2312"/>
          <w:spacing w:val="2"/>
          <w:sz w:val="28"/>
          <w:szCs w:val="28"/>
        </w:rPr>
        <w:t>2.采购项目名称：安阳博物馆综合大楼2024-2025年物业服务项目</w:t>
      </w:r>
    </w:p>
    <w:p w14:paraId="542D0855">
      <w:pPr>
        <w:spacing w:line="360" w:lineRule="auto"/>
        <w:ind w:firstLine="568" w:firstLineChars="200"/>
        <w:rPr>
          <w:rFonts w:hint="eastAsia" w:ascii="仿宋_GB2312" w:eastAsia="仿宋_GB2312"/>
          <w:spacing w:val="2"/>
          <w:sz w:val="28"/>
          <w:szCs w:val="28"/>
        </w:rPr>
      </w:pPr>
      <w:r>
        <w:rPr>
          <w:rFonts w:hint="eastAsia" w:ascii="仿宋_GB2312" w:eastAsia="仿宋_GB2312"/>
          <w:spacing w:val="2"/>
          <w:sz w:val="28"/>
          <w:szCs w:val="28"/>
        </w:rPr>
        <w:t xml:space="preserve">3.采购方式：公开招标 </w:t>
      </w:r>
    </w:p>
    <w:p w14:paraId="4F464BFC">
      <w:pPr>
        <w:spacing w:line="360" w:lineRule="auto"/>
        <w:ind w:firstLine="568" w:firstLineChars="200"/>
        <w:rPr>
          <w:rFonts w:hint="eastAsia" w:ascii="仿宋_GB2312" w:eastAsia="仿宋_GB2312"/>
          <w:spacing w:val="2"/>
          <w:sz w:val="28"/>
          <w:szCs w:val="28"/>
        </w:rPr>
      </w:pPr>
      <w:r>
        <w:rPr>
          <w:rFonts w:hint="eastAsia" w:ascii="仿宋_GB2312" w:eastAsia="仿宋_GB2312"/>
          <w:spacing w:val="2"/>
          <w:sz w:val="28"/>
          <w:szCs w:val="28"/>
        </w:rPr>
        <w:t>4.预算金额：2559999.96元</w:t>
      </w:r>
    </w:p>
    <w:p w14:paraId="420564BD">
      <w:pPr>
        <w:spacing w:line="360" w:lineRule="auto"/>
        <w:ind w:firstLine="568" w:firstLineChars="200"/>
        <w:rPr>
          <w:rFonts w:hint="eastAsia" w:ascii="仿宋_GB2312" w:eastAsia="仿宋_GB2312"/>
          <w:spacing w:val="2"/>
          <w:sz w:val="28"/>
          <w:szCs w:val="28"/>
        </w:rPr>
      </w:pPr>
      <w:r>
        <w:rPr>
          <w:rFonts w:hint="eastAsia" w:ascii="仿宋_GB2312" w:eastAsia="仿宋_GB2312"/>
          <w:spacing w:val="2"/>
          <w:sz w:val="28"/>
          <w:szCs w:val="28"/>
        </w:rPr>
        <w:t xml:space="preserve">   最高限价：2559999.96元</w:t>
      </w:r>
    </w:p>
    <w:tbl>
      <w:tblPr>
        <w:tblStyle w:val="4"/>
        <w:tblW w:w="0" w:type="auto"/>
        <w:tblInd w:w="-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95"/>
        <w:gridCol w:w="735"/>
        <w:gridCol w:w="1960"/>
        <w:gridCol w:w="1350"/>
        <w:gridCol w:w="1644"/>
        <w:gridCol w:w="1634"/>
        <w:gridCol w:w="1623"/>
      </w:tblGrid>
      <w:tr w14:paraId="0FB6B60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00" w:hRule="atLeast"/>
        </w:trPr>
        <w:tc>
          <w:tcPr>
            <w:tcW w:w="495" w:type="dxa"/>
            <w:vAlign w:val="center"/>
          </w:tcPr>
          <w:p w14:paraId="52CAC55D">
            <w:pPr>
              <w:jc w:val="center"/>
              <w:rPr>
                <w:rFonts w:hint="eastAsia" w:ascii="仿宋" w:hAnsi="仿宋" w:eastAsia="仿宋"/>
                <w:b/>
                <w:bCs/>
                <w:sz w:val="24"/>
                <w:szCs w:val="24"/>
              </w:rPr>
            </w:pPr>
            <w:r>
              <w:rPr>
                <w:rFonts w:hint="eastAsia" w:ascii="仿宋" w:hAnsi="仿宋" w:eastAsia="仿宋"/>
                <w:b/>
                <w:bCs/>
                <w:sz w:val="24"/>
                <w:szCs w:val="24"/>
              </w:rPr>
              <w:t>序号</w:t>
            </w:r>
          </w:p>
        </w:tc>
        <w:tc>
          <w:tcPr>
            <w:tcW w:w="735" w:type="dxa"/>
            <w:vAlign w:val="center"/>
          </w:tcPr>
          <w:p w14:paraId="6BBF4E63">
            <w:pPr>
              <w:jc w:val="center"/>
              <w:rPr>
                <w:rFonts w:hint="eastAsia" w:ascii="仿宋" w:hAnsi="仿宋" w:eastAsia="仿宋"/>
                <w:b/>
                <w:bCs/>
                <w:sz w:val="24"/>
                <w:szCs w:val="24"/>
              </w:rPr>
            </w:pPr>
            <w:r>
              <w:rPr>
                <w:rFonts w:hint="eastAsia" w:ascii="仿宋" w:hAnsi="仿宋" w:eastAsia="仿宋"/>
                <w:b/>
                <w:bCs/>
                <w:sz w:val="24"/>
                <w:szCs w:val="24"/>
              </w:rPr>
              <w:t>包号</w:t>
            </w:r>
          </w:p>
        </w:tc>
        <w:tc>
          <w:tcPr>
            <w:tcW w:w="1960" w:type="dxa"/>
            <w:vAlign w:val="center"/>
          </w:tcPr>
          <w:p w14:paraId="1F456DB2">
            <w:pPr>
              <w:ind w:left="180"/>
              <w:jc w:val="center"/>
              <w:rPr>
                <w:rFonts w:hint="eastAsia" w:ascii="仿宋" w:hAnsi="仿宋" w:eastAsia="仿宋"/>
                <w:b/>
                <w:bCs/>
                <w:sz w:val="24"/>
                <w:szCs w:val="24"/>
              </w:rPr>
            </w:pPr>
            <w:r>
              <w:rPr>
                <w:rFonts w:hint="eastAsia" w:ascii="仿宋" w:hAnsi="仿宋" w:eastAsia="仿宋"/>
                <w:b/>
                <w:bCs/>
                <w:sz w:val="24"/>
                <w:szCs w:val="24"/>
              </w:rPr>
              <w:t>包名称</w:t>
            </w:r>
          </w:p>
        </w:tc>
        <w:tc>
          <w:tcPr>
            <w:tcW w:w="1350" w:type="dxa"/>
            <w:vAlign w:val="center"/>
          </w:tcPr>
          <w:p w14:paraId="56CBFF87">
            <w:pPr>
              <w:jc w:val="center"/>
              <w:rPr>
                <w:rFonts w:hint="eastAsia" w:ascii="仿宋" w:hAnsi="仿宋" w:eastAsia="仿宋"/>
                <w:b/>
                <w:bCs/>
                <w:sz w:val="24"/>
                <w:szCs w:val="24"/>
              </w:rPr>
            </w:pPr>
            <w:r>
              <w:rPr>
                <w:rFonts w:hint="eastAsia" w:ascii="仿宋" w:hAnsi="仿宋" w:eastAsia="仿宋"/>
                <w:b/>
                <w:bCs/>
                <w:sz w:val="24"/>
                <w:szCs w:val="24"/>
              </w:rPr>
              <w:t>包预算（元）</w:t>
            </w:r>
          </w:p>
        </w:tc>
        <w:tc>
          <w:tcPr>
            <w:tcW w:w="1644" w:type="dxa"/>
            <w:vAlign w:val="center"/>
          </w:tcPr>
          <w:p w14:paraId="79D764F6">
            <w:pPr>
              <w:jc w:val="center"/>
              <w:rPr>
                <w:rFonts w:hint="eastAsia" w:ascii="仿宋" w:hAnsi="仿宋" w:eastAsia="仿宋"/>
                <w:b/>
                <w:bCs/>
                <w:sz w:val="24"/>
                <w:szCs w:val="24"/>
              </w:rPr>
            </w:pPr>
            <w:r>
              <w:rPr>
                <w:rFonts w:hint="eastAsia" w:ascii="仿宋" w:hAnsi="仿宋" w:eastAsia="仿宋"/>
                <w:b/>
                <w:bCs/>
                <w:sz w:val="24"/>
                <w:szCs w:val="24"/>
              </w:rPr>
              <w:t>包最高限价（元）</w:t>
            </w:r>
          </w:p>
        </w:tc>
        <w:tc>
          <w:tcPr>
            <w:tcW w:w="1634" w:type="dxa"/>
            <w:vAlign w:val="center"/>
          </w:tcPr>
          <w:p w14:paraId="4CE922D2">
            <w:pPr>
              <w:jc w:val="center"/>
              <w:rPr>
                <w:rFonts w:hint="eastAsia" w:ascii="仿宋" w:hAnsi="仿宋" w:eastAsia="仿宋"/>
                <w:b/>
                <w:bCs/>
                <w:color w:val="000000"/>
                <w:sz w:val="24"/>
                <w:szCs w:val="24"/>
                <w:lang w:val="en-US" w:eastAsia="zh-CN"/>
              </w:rPr>
            </w:pPr>
            <w:r>
              <w:rPr>
                <w:rFonts w:hint="eastAsia" w:ascii="仿宋" w:hAnsi="仿宋" w:eastAsia="仿宋"/>
                <w:b/>
                <w:bCs/>
                <w:color w:val="000000"/>
                <w:sz w:val="24"/>
                <w:szCs w:val="24"/>
                <w:lang w:val="en-US" w:eastAsia="zh-CN"/>
              </w:rPr>
              <w:t>是否专门面向中小企业</w:t>
            </w:r>
          </w:p>
        </w:tc>
        <w:tc>
          <w:tcPr>
            <w:tcW w:w="1623" w:type="dxa"/>
            <w:vAlign w:val="center"/>
          </w:tcPr>
          <w:p w14:paraId="65AAA920">
            <w:pPr>
              <w:jc w:val="center"/>
              <w:rPr>
                <w:rFonts w:hint="eastAsia" w:ascii="仿宋" w:hAnsi="仿宋" w:eastAsia="仿宋"/>
                <w:b/>
                <w:bCs/>
                <w:color w:val="000000"/>
                <w:sz w:val="24"/>
                <w:szCs w:val="24"/>
                <w:lang w:eastAsia="zh-CN"/>
              </w:rPr>
            </w:pPr>
            <w:r>
              <w:rPr>
                <w:rFonts w:hint="eastAsia" w:ascii="仿宋" w:hAnsi="仿宋" w:eastAsia="仿宋"/>
                <w:b/>
                <w:bCs/>
                <w:color w:val="000000"/>
                <w:sz w:val="24"/>
                <w:szCs w:val="24"/>
                <w:lang w:eastAsia="zh-CN"/>
              </w:rPr>
              <w:t>采购预留金额（元）</w:t>
            </w:r>
          </w:p>
        </w:tc>
      </w:tr>
      <w:tr w14:paraId="2E514ED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cantSplit/>
          <w:trHeight w:val="940" w:hRule="atLeast"/>
        </w:trPr>
        <w:tc>
          <w:tcPr>
            <w:tcW w:w="495" w:type="dxa"/>
            <w:vAlign w:val="center"/>
          </w:tcPr>
          <w:p w14:paraId="36E52337">
            <w:pPr>
              <w:jc w:val="center"/>
              <w:rPr>
                <w:rFonts w:hint="eastAsia" w:ascii="仿宋" w:hAnsi="仿宋" w:eastAsia="仿宋"/>
                <w:b/>
                <w:bCs/>
                <w:sz w:val="24"/>
                <w:szCs w:val="24"/>
              </w:rPr>
            </w:pPr>
            <w:r>
              <w:rPr>
                <w:rFonts w:hint="eastAsia" w:ascii="仿宋" w:hAnsi="仿宋" w:eastAsia="仿宋"/>
                <w:b/>
                <w:bCs/>
                <w:sz w:val="24"/>
                <w:szCs w:val="24"/>
              </w:rPr>
              <w:t>1</w:t>
            </w:r>
          </w:p>
        </w:tc>
        <w:tc>
          <w:tcPr>
            <w:tcW w:w="735" w:type="dxa"/>
            <w:vAlign w:val="center"/>
          </w:tcPr>
          <w:p w14:paraId="6E5B2207">
            <w:pPr>
              <w:jc w:val="center"/>
              <w:rPr>
                <w:rFonts w:hint="eastAsia" w:ascii="仿宋" w:hAnsi="仿宋" w:eastAsia="仿宋"/>
                <w:bCs/>
                <w:iCs/>
                <w:sz w:val="24"/>
                <w:szCs w:val="24"/>
              </w:rPr>
            </w:pPr>
            <w:r>
              <w:rPr>
                <w:rFonts w:hint="eastAsia" w:ascii="仿宋" w:hAnsi="仿宋" w:eastAsia="仿宋"/>
                <w:bCs/>
                <w:iCs/>
                <w:sz w:val="24"/>
                <w:szCs w:val="24"/>
              </w:rPr>
              <w:t>1</w:t>
            </w:r>
          </w:p>
        </w:tc>
        <w:tc>
          <w:tcPr>
            <w:tcW w:w="1960" w:type="dxa"/>
            <w:vAlign w:val="center"/>
          </w:tcPr>
          <w:p w14:paraId="069F9C5B">
            <w:pPr>
              <w:ind w:left="105"/>
              <w:jc w:val="center"/>
              <w:rPr>
                <w:rFonts w:hint="eastAsia" w:ascii="仿宋" w:hAnsi="仿宋" w:eastAsia="仿宋"/>
                <w:sz w:val="24"/>
                <w:szCs w:val="24"/>
              </w:rPr>
            </w:pPr>
            <w:r>
              <w:rPr>
                <w:rFonts w:hint="eastAsia" w:ascii="仿宋" w:hAnsi="仿宋" w:eastAsia="仿宋"/>
                <w:sz w:val="24"/>
                <w:szCs w:val="24"/>
              </w:rPr>
              <w:t>阳博物馆综合大楼2024-2025年物业服务项目</w:t>
            </w:r>
          </w:p>
        </w:tc>
        <w:tc>
          <w:tcPr>
            <w:tcW w:w="1350" w:type="dxa"/>
            <w:vAlign w:val="center"/>
          </w:tcPr>
          <w:p w14:paraId="054FB81E">
            <w:pPr>
              <w:jc w:val="center"/>
              <w:rPr>
                <w:rFonts w:hint="eastAsia" w:ascii="仿宋" w:hAnsi="仿宋" w:eastAsia="仿宋"/>
                <w:sz w:val="24"/>
                <w:szCs w:val="24"/>
              </w:rPr>
            </w:pPr>
            <w:r>
              <w:rPr>
                <w:rFonts w:hint="eastAsia" w:ascii="仿宋" w:hAnsi="仿宋" w:eastAsia="仿宋"/>
                <w:sz w:val="24"/>
                <w:szCs w:val="24"/>
              </w:rPr>
              <w:t>2559999.96</w:t>
            </w:r>
          </w:p>
        </w:tc>
        <w:tc>
          <w:tcPr>
            <w:tcW w:w="1644" w:type="dxa"/>
            <w:vAlign w:val="center"/>
          </w:tcPr>
          <w:p w14:paraId="6C94269B">
            <w:pPr>
              <w:jc w:val="center"/>
              <w:rPr>
                <w:rFonts w:hint="eastAsia" w:ascii="仿宋" w:hAnsi="仿宋" w:eastAsia="仿宋"/>
                <w:sz w:val="24"/>
                <w:szCs w:val="24"/>
              </w:rPr>
            </w:pPr>
            <w:r>
              <w:rPr>
                <w:rFonts w:hint="eastAsia" w:ascii="仿宋" w:hAnsi="仿宋" w:eastAsia="仿宋"/>
                <w:sz w:val="24"/>
                <w:szCs w:val="24"/>
              </w:rPr>
              <w:t>2559999.96</w:t>
            </w:r>
          </w:p>
        </w:tc>
        <w:tc>
          <w:tcPr>
            <w:tcW w:w="1634" w:type="dxa"/>
            <w:vAlign w:val="center"/>
          </w:tcPr>
          <w:p w14:paraId="4ECDE6E0">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是</w:t>
            </w:r>
          </w:p>
        </w:tc>
        <w:tc>
          <w:tcPr>
            <w:tcW w:w="1623" w:type="dxa"/>
            <w:vAlign w:val="center"/>
          </w:tcPr>
          <w:p w14:paraId="33DC9754">
            <w:pPr>
              <w:jc w:val="center"/>
              <w:rPr>
                <w:rFonts w:hint="eastAsia" w:ascii="仿宋" w:hAnsi="仿宋" w:eastAsia="仿宋"/>
                <w:sz w:val="24"/>
                <w:szCs w:val="24"/>
              </w:rPr>
            </w:pPr>
            <w:r>
              <w:rPr>
                <w:rFonts w:hint="eastAsia" w:ascii="仿宋" w:hAnsi="仿宋" w:eastAsia="仿宋"/>
                <w:sz w:val="24"/>
                <w:szCs w:val="24"/>
              </w:rPr>
              <w:t>2559999.96</w:t>
            </w:r>
          </w:p>
        </w:tc>
      </w:tr>
    </w:tbl>
    <w:p w14:paraId="498CB006">
      <w:pPr>
        <w:spacing w:line="360" w:lineRule="auto"/>
        <w:ind w:firstLine="568" w:firstLineChars="200"/>
        <w:rPr>
          <w:rFonts w:hint="eastAsia" w:ascii="仿宋_GB2312" w:eastAsia="仿宋_GB2312"/>
          <w:spacing w:val="2"/>
          <w:sz w:val="28"/>
          <w:szCs w:val="28"/>
        </w:rPr>
      </w:pPr>
      <w:r>
        <w:rPr>
          <w:rFonts w:hint="eastAsia" w:ascii="仿宋_GB2312" w:eastAsia="仿宋_GB2312"/>
          <w:spacing w:val="2"/>
          <w:sz w:val="28"/>
          <w:szCs w:val="28"/>
        </w:rPr>
        <w:t>5.采购需求（包括但不限于标的的名称、数量、简要技术需求或服务要求等）</w:t>
      </w:r>
    </w:p>
    <w:p w14:paraId="506F5502">
      <w:pPr>
        <w:spacing w:line="360" w:lineRule="auto"/>
        <w:ind w:firstLine="568" w:firstLineChars="200"/>
        <w:rPr>
          <w:rFonts w:hint="eastAsia" w:ascii="仿宋_GB2312" w:eastAsia="仿宋_GB2312"/>
          <w:spacing w:val="2"/>
          <w:sz w:val="28"/>
          <w:szCs w:val="28"/>
        </w:rPr>
      </w:pPr>
      <w:r>
        <w:rPr>
          <w:rFonts w:hint="eastAsia" w:ascii="仿宋_GB2312" w:eastAsia="仿宋_GB2312"/>
          <w:spacing w:val="2"/>
          <w:sz w:val="28"/>
          <w:szCs w:val="28"/>
        </w:rPr>
        <w:t>5.1采购内容：物业服务。</w:t>
      </w:r>
    </w:p>
    <w:p w14:paraId="3017806F">
      <w:pPr>
        <w:spacing w:line="360" w:lineRule="auto"/>
        <w:ind w:firstLine="568" w:firstLineChars="200"/>
        <w:rPr>
          <w:rFonts w:hint="eastAsia" w:ascii="仿宋_GB2312" w:eastAsia="仿宋_GB2312"/>
          <w:spacing w:val="2"/>
          <w:sz w:val="28"/>
          <w:szCs w:val="28"/>
        </w:rPr>
      </w:pPr>
      <w:r>
        <w:rPr>
          <w:rFonts w:hint="eastAsia" w:ascii="仿宋_GB2312" w:eastAsia="仿宋_GB2312"/>
          <w:spacing w:val="2"/>
          <w:sz w:val="28"/>
          <w:szCs w:val="28"/>
        </w:rPr>
        <w:t>5.2数量：1年。</w:t>
      </w:r>
    </w:p>
    <w:p w14:paraId="51EA3199">
      <w:pPr>
        <w:spacing w:line="360" w:lineRule="auto"/>
        <w:ind w:firstLine="568" w:firstLineChars="200"/>
        <w:rPr>
          <w:rFonts w:hint="eastAsia" w:ascii="仿宋_GB2312" w:eastAsia="仿宋_GB2312"/>
          <w:spacing w:val="2"/>
          <w:sz w:val="28"/>
          <w:szCs w:val="28"/>
        </w:rPr>
      </w:pPr>
      <w:r>
        <w:rPr>
          <w:rFonts w:hint="eastAsia" w:ascii="仿宋_GB2312" w:eastAsia="仿宋_GB2312"/>
          <w:spacing w:val="2"/>
          <w:sz w:val="28"/>
          <w:szCs w:val="28"/>
        </w:rPr>
        <w:t>5.3服务要求：具体内容详见项目招标文件第二部分。</w:t>
      </w:r>
    </w:p>
    <w:p w14:paraId="46F65405">
      <w:pPr>
        <w:spacing w:line="360" w:lineRule="auto"/>
        <w:ind w:firstLine="568" w:firstLineChars="200"/>
        <w:rPr>
          <w:rFonts w:hint="eastAsia" w:ascii="仿宋_GB2312" w:eastAsia="仿宋_GB2312"/>
          <w:spacing w:val="2"/>
          <w:sz w:val="28"/>
          <w:szCs w:val="28"/>
        </w:rPr>
      </w:pPr>
      <w:r>
        <w:rPr>
          <w:rFonts w:hint="eastAsia" w:ascii="仿宋_GB2312" w:eastAsia="仿宋_GB2312"/>
          <w:spacing w:val="2"/>
          <w:sz w:val="28"/>
          <w:szCs w:val="28"/>
        </w:rPr>
        <w:t>5.4服务地点：采购人指定地点。</w:t>
      </w:r>
    </w:p>
    <w:p w14:paraId="00395863">
      <w:pPr>
        <w:spacing w:line="360" w:lineRule="auto"/>
        <w:ind w:firstLine="568" w:firstLineChars="200"/>
        <w:rPr>
          <w:rFonts w:hint="eastAsia" w:ascii="仿宋_GB2312" w:eastAsia="仿宋_GB2312"/>
          <w:spacing w:val="2"/>
          <w:sz w:val="28"/>
          <w:szCs w:val="28"/>
        </w:rPr>
      </w:pPr>
      <w:r>
        <w:rPr>
          <w:rFonts w:hint="eastAsia" w:ascii="仿宋_GB2312" w:eastAsia="仿宋_GB2312"/>
          <w:spacing w:val="2"/>
          <w:sz w:val="28"/>
          <w:szCs w:val="28"/>
        </w:rPr>
        <w:t>6.合同履行期限：1年 。</w:t>
      </w:r>
    </w:p>
    <w:p w14:paraId="6F246CFC">
      <w:pPr>
        <w:spacing w:line="360" w:lineRule="auto"/>
        <w:ind w:firstLine="568" w:firstLineChars="200"/>
        <w:rPr>
          <w:rFonts w:hint="eastAsia" w:ascii="仿宋_GB2312" w:eastAsia="仿宋_GB2312"/>
          <w:spacing w:val="2"/>
          <w:sz w:val="28"/>
          <w:szCs w:val="28"/>
        </w:rPr>
      </w:pPr>
      <w:r>
        <w:rPr>
          <w:rFonts w:hint="eastAsia" w:ascii="仿宋_GB2312" w:eastAsia="仿宋_GB2312"/>
          <w:spacing w:val="2"/>
          <w:sz w:val="28"/>
          <w:szCs w:val="28"/>
        </w:rPr>
        <w:t>7.本项目是否接受联合体投标：否。</w:t>
      </w:r>
    </w:p>
    <w:p w14:paraId="4CCD4B3B">
      <w:pPr>
        <w:spacing w:line="360" w:lineRule="auto"/>
        <w:ind w:firstLine="568" w:firstLineChars="200"/>
        <w:rPr>
          <w:rFonts w:ascii="仿宋_GB2312" w:eastAsia="仿宋_GB2312"/>
          <w:spacing w:val="2"/>
          <w:sz w:val="28"/>
          <w:szCs w:val="28"/>
        </w:rPr>
      </w:pPr>
      <w:r>
        <w:rPr>
          <w:rFonts w:ascii="仿宋_GB2312" w:eastAsia="仿宋_GB2312"/>
          <w:spacing w:val="2"/>
          <w:sz w:val="28"/>
          <w:szCs w:val="28"/>
        </w:rPr>
        <w:t>8</w:t>
      </w:r>
      <w:r>
        <w:rPr>
          <w:rFonts w:hint="eastAsia" w:ascii="仿宋_GB2312" w:eastAsia="仿宋_GB2312"/>
          <w:spacing w:val="2"/>
          <w:sz w:val="28"/>
          <w:szCs w:val="28"/>
        </w:rPr>
        <w:t>.</w:t>
      </w:r>
      <w:r>
        <w:rPr>
          <w:rFonts w:ascii="仿宋_GB2312" w:eastAsia="仿宋_GB2312"/>
          <w:spacing w:val="2"/>
          <w:sz w:val="28"/>
          <w:szCs w:val="28"/>
        </w:rPr>
        <w:t>是否接受进口产品：否</w:t>
      </w:r>
      <w:r>
        <w:rPr>
          <w:rFonts w:hint="eastAsia" w:ascii="仿宋_GB2312" w:eastAsia="仿宋_GB2312"/>
          <w:spacing w:val="2"/>
          <w:sz w:val="28"/>
          <w:szCs w:val="28"/>
        </w:rPr>
        <w:t>。</w:t>
      </w:r>
    </w:p>
    <w:p w14:paraId="37098181">
      <w:pPr>
        <w:spacing w:line="360" w:lineRule="auto"/>
        <w:ind w:firstLine="568" w:firstLineChars="200"/>
        <w:rPr>
          <w:rFonts w:hint="eastAsia" w:ascii="仿宋_GB2312" w:eastAsia="仿宋_GB2312"/>
          <w:color w:val="000000"/>
          <w:spacing w:val="2"/>
          <w:sz w:val="28"/>
          <w:szCs w:val="28"/>
          <w:lang w:val="en-US" w:eastAsia="zh-CN"/>
        </w:rPr>
      </w:pPr>
      <w:r>
        <w:rPr>
          <w:rFonts w:hint="eastAsia" w:ascii="仿宋_GB2312" w:eastAsia="仿宋_GB2312"/>
          <w:color w:val="000000"/>
          <w:spacing w:val="2"/>
          <w:sz w:val="28"/>
          <w:szCs w:val="28"/>
          <w:lang w:val="en-US" w:eastAsia="zh-CN"/>
        </w:rPr>
        <w:t>9.是否专门面向中小企业：是。</w:t>
      </w:r>
    </w:p>
    <w:p w14:paraId="25DED719">
      <w:pPr>
        <w:spacing w:line="360" w:lineRule="auto"/>
        <w:rPr>
          <w:rFonts w:hint="eastAsia" w:ascii="仿宋_GB2312" w:eastAsia="仿宋_GB2312"/>
          <w:b/>
          <w:sz w:val="28"/>
          <w:szCs w:val="28"/>
        </w:rPr>
      </w:pPr>
      <w:r>
        <w:rPr>
          <w:rFonts w:hint="eastAsia" w:ascii="仿宋_GB2312" w:eastAsia="仿宋_GB2312"/>
          <w:b/>
          <w:sz w:val="28"/>
          <w:szCs w:val="28"/>
        </w:rPr>
        <w:t xml:space="preserve">二、申请人资格要求： </w:t>
      </w:r>
    </w:p>
    <w:p w14:paraId="182DE38F">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 xml:space="preserve">1.满足《中华人民共和国政府采购法》第二十二条规定； </w:t>
      </w:r>
    </w:p>
    <w:p w14:paraId="52F84B6B">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2.落实政府采购政策满足的资格要求：</w:t>
      </w:r>
    </w:p>
    <w:p w14:paraId="195C706D">
      <w:pPr>
        <w:spacing w:line="360" w:lineRule="auto"/>
        <w:ind w:firstLine="560" w:firstLineChars="200"/>
        <w:rPr>
          <w:rFonts w:hint="eastAsia" w:ascii="仿宋_GB2312" w:hAnsi="宋体" w:eastAsia="仿宋_GB2312"/>
          <w:bCs/>
          <w:sz w:val="28"/>
          <w:szCs w:val="28"/>
        </w:rPr>
      </w:pPr>
      <w:r>
        <w:rPr>
          <w:rFonts w:hint="eastAsia" w:ascii="仿宋_GB2312" w:hAnsi="宋体" w:eastAsia="仿宋_GB2312"/>
          <w:bCs/>
          <w:sz w:val="28"/>
          <w:szCs w:val="28"/>
        </w:rPr>
        <w:t>本项目属于专门面向中小企业采购项目，供应商应在资格性证明文件中提供《中小企业声明函》或</w:t>
      </w:r>
      <w:r>
        <w:rPr>
          <w:rFonts w:hint="eastAsia" w:ascii="仿宋_GB2312" w:eastAsia="仿宋_GB2312"/>
          <w:sz w:val="28"/>
          <w:szCs w:val="28"/>
        </w:rPr>
        <w:t>《残疾人福利性单位声明函》或省级以上监狱管理局、戒毒管理局（含新疆生产建设兵团）出具的属于监狱企业的证明文件。</w:t>
      </w:r>
    </w:p>
    <w:p w14:paraId="3B38CC6A">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3.本项目的特定资格要求：</w:t>
      </w:r>
    </w:p>
    <w:p w14:paraId="11BE90D9">
      <w:pPr>
        <w:spacing w:line="360" w:lineRule="auto"/>
        <w:ind w:firstLine="568" w:firstLineChars="200"/>
        <w:rPr>
          <w:rFonts w:hint="eastAsia" w:ascii="仿宋_GB2312" w:eastAsia="仿宋_GB2312"/>
          <w:spacing w:val="2"/>
          <w:sz w:val="28"/>
          <w:szCs w:val="28"/>
        </w:rPr>
      </w:pPr>
      <w:r>
        <w:rPr>
          <w:rFonts w:hint="eastAsia" w:ascii="仿宋_GB2312" w:eastAsia="仿宋_GB2312"/>
          <w:spacing w:val="2"/>
          <w:sz w:val="28"/>
          <w:szCs w:val="28"/>
        </w:rPr>
        <w:t>3.1根据《关于在政府采购活动中查询及使用信用记录有关问题的通知》(财库[2016]125号)的规定，对列入失信被执行人、</w:t>
      </w:r>
      <w:r>
        <w:rPr>
          <w:rFonts w:hint="eastAsia" w:ascii="仿宋_GB2312" w:eastAsia="仿宋_GB2312"/>
          <w:spacing w:val="2"/>
          <w:sz w:val="28"/>
          <w:szCs w:val="28"/>
          <w:lang w:eastAsia="zh-CN"/>
        </w:rPr>
        <w:t>重大税收违法案件当事人名单</w:t>
      </w:r>
      <w:r>
        <w:rPr>
          <w:rFonts w:hint="eastAsia" w:ascii="仿宋_GB2312" w:eastAsia="仿宋_GB2312"/>
          <w:spacing w:val="2"/>
          <w:sz w:val="28"/>
          <w:szCs w:val="28"/>
        </w:rPr>
        <w:t>、政府采购严重违法失信行为记录名单的供应商，拒绝参与本项目政府采购活动。采购代理机构将在解密投标文件之前对参加本项目的供应商进行信用信息查询，截图打印，作为证据留存，供应商可不提供相关证明材料。</w:t>
      </w:r>
    </w:p>
    <w:p w14:paraId="00265949">
      <w:pPr>
        <w:spacing w:line="360" w:lineRule="auto"/>
        <w:rPr>
          <w:rFonts w:hint="eastAsia" w:ascii="仿宋_GB2312" w:eastAsia="仿宋_GB2312"/>
          <w:b/>
          <w:sz w:val="28"/>
          <w:szCs w:val="28"/>
        </w:rPr>
      </w:pPr>
      <w:r>
        <w:rPr>
          <w:rFonts w:hint="eastAsia" w:ascii="仿宋_GB2312" w:eastAsia="仿宋_GB2312"/>
          <w:b/>
          <w:sz w:val="28"/>
          <w:szCs w:val="28"/>
        </w:rPr>
        <w:t>三、获取招标文件：</w:t>
      </w:r>
    </w:p>
    <w:p w14:paraId="6B329DFD">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1.时间：202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val="en-US" w:eastAsia="zh-CN"/>
        </w:rPr>
        <w:t>10</w:t>
      </w:r>
      <w:r>
        <w:rPr>
          <w:rFonts w:hint="eastAsia" w:ascii="仿宋_GB2312" w:eastAsia="仿宋_GB2312"/>
          <w:sz w:val="28"/>
          <w:szCs w:val="28"/>
        </w:rPr>
        <w:t>月</w:t>
      </w:r>
      <w:r>
        <w:rPr>
          <w:rFonts w:hint="eastAsia" w:ascii="仿宋_GB2312" w:eastAsia="仿宋_GB2312"/>
          <w:sz w:val="28"/>
          <w:szCs w:val="28"/>
          <w:lang w:val="en-US" w:eastAsia="zh-CN"/>
        </w:rPr>
        <w:t>24</w:t>
      </w:r>
      <w:r>
        <w:rPr>
          <w:rFonts w:hint="eastAsia" w:ascii="仿宋_GB2312" w:eastAsia="仿宋_GB2312"/>
          <w:sz w:val="28"/>
          <w:szCs w:val="28"/>
        </w:rPr>
        <w:t>日 至 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val="en-US" w:eastAsia="zh-CN"/>
        </w:rPr>
        <w:t>10</w:t>
      </w:r>
      <w:r>
        <w:rPr>
          <w:rFonts w:hint="eastAsia" w:ascii="仿宋_GB2312" w:eastAsia="仿宋_GB2312"/>
          <w:sz w:val="28"/>
          <w:szCs w:val="28"/>
        </w:rPr>
        <w:t>月</w:t>
      </w:r>
      <w:r>
        <w:rPr>
          <w:rFonts w:hint="eastAsia" w:ascii="仿宋_GB2312" w:eastAsia="仿宋_GB2312"/>
          <w:sz w:val="28"/>
          <w:szCs w:val="28"/>
          <w:lang w:val="en-US" w:eastAsia="zh-CN"/>
        </w:rPr>
        <w:t>30</w:t>
      </w:r>
      <w:bookmarkStart w:id="24" w:name="_GoBack"/>
      <w:bookmarkEnd w:id="24"/>
      <w:r>
        <w:rPr>
          <w:rFonts w:hint="eastAsia" w:ascii="仿宋_GB2312" w:eastAsia="仿宋_GB2312"/>
          <w:sz w:val="28"/>
          <w:szCs w:val="28"/>
        </w:rPr>
        <w:t>日，每天上午00:00至12:00，下午12:00至23:59（北京时间，法定节假日除外。）</w:t>
      </w:r>
    </w:p>
    <w:p w14:paraId="62640B79">
      <w:pPr>
        <w:spacing w:line="360" w:lineRule="auto"/>
        <w:ind w:firstLine="560" w:firstLineChars="200"/>
        <w:jc w:val="both"/>
        <w:rPr>
          <w:rFonts w:hint="eastAsia" w:ascii="仿宋_GB2312" w:eastAsia="仿宋_GB2312"/>
          <w:color w:val="000000"/>
          <w:sz w:val="28"/>
          <w:szCs w:val="28"/>
        </w:rPr>
      </w:pPr>
      <w:r>
        <w:rPr>
          <w:rFonts w:hint="eastAsia" w:ascii="仿宋_GB2312" w:eastAsia="仿宋_GB2312"/>
          <w:color w:val="000000"/>
          <w:sz w:val="28"/>
          <w:szCs w:val="28"/>
        </w:rPr>
        <w:t>2.地点：</w:t>
      </w:r>
      <w:r>
        <w:rPr>
          <w:rFonts w:hint="eastAsia" w:ascii="仿宋_GB2312" w:hAnsi="Times New Roman" w:eastAsia="仿宋_GB2312"/>
          <w:color w:val="000000"/>
          <w:sz w:val="28"/>
          <w:szCs w:val="28"/>
        </w:rPr>
        <w:t>安阳市公共资源交易中心网站（</w:t>
      </w:r>
      <w:r>
        <w:rPr>
          <w:rFonts w:ascii="仿宋" w:hAnsi="仿宋" w:eastAsia="仿宋"/>
          <w:i w:val="0"/>
          <w:iCs w:val="0"/>
          <w:color w:val="333333"/>
          <w:spacing w:val="0"/>
          <w:sz w:val="32"/>
          <w:szCs w:val="32"/>
          <w:shd w:val="clear" w:color="auto" w:fill="FFFFFF"/>
        </w:rPr>
        <w:t>https://</w:t>
      </w:r>
      <w:r>
        <w:rPr>
          <w:rFonts w:hint="eastAsia" w:ascii="仿宋" w:hAnsi="仿宋" w:eastAsia="仿宋"/>
          <w:i w:val="0"/>
          <w:iCs w:val="0"/>
          <w:color w:val="333333"/>
          <w:spacing w:val="0"/>
          <w:sz w:val="32"/>
          <w:szCs w:val="32"/>
          <w:shd w:val="clear" w:color="auto" w:fill="FFFFFF"/>
        </w:rPr>
        <w:t>ggzy.anyang.gov.cn</w:t>
      </w:r>
      <w:r>
        <w:rPr>
          <w:rFonts w:hint="eastAsia" w:ascii="仿宋_GB2312" w:hAnsi="Times New Roman" w:eastAsia="仿宋_GB2312"/>
          <w:color w:val="000000"/>
          <w:sz w:val="28"/>
          <w:szCs w:val="28"/>
        </w:rPr>
        <w:t>）</w:t>
      </w:r>
    </w:p>
    <w:p w14:paraId="1762AFBF">
      <w:pPr>
        <w:spacing w:line="360" w:lineRule="auto"/>
        <w:ind w:firstLine="560" w:firstLineChars="200"/>
        <w:jc w:val="left"/>
        <w:rPr>
          <w:rFonts w:hint="eastAsia" w:ascii="仿宋_GB2312" w:hAnsi="Times New Roman" w:eastAsia="仿宋_GB2312"/>
          <w:color w:val="000000"/>
          <w:sz w:val="28"/>
          <w:szCs w:val="28"/>
        </w:rPr>
      </w:pPr>
      <w:r>
        <w:rPr>
          <w:rFonts w:hint="eastAsia" w:ascii="仿宋_GB2312" w:hAnsi="Times New Roman" w:eastAsia="仿宋_GB2312"/>
          <w:color w:val="000000"/>
          <w:sz w:val="28"/>
          <w:szCs w:val="28"/>
        </w:rPr>
        <w:t>3.方式：</w:t>
      </w:r>
      <w:r>
        <w:rPr>
          <w:rFonts w:hint="eastAsia" w:ascii="仿宋_GB2312" w:hAnsi="Times New Roman" w:eastAsia="仿宋_GB2312"/>
          <w:color w:val="000000"/>
          <w:sz w:val="28"/>
          <w:szCs w:val="28"/>
          <w:lang w:val="en-US" w:eastAsia="zh-CN"/>
        </w:rPr>
        <w:t>本次招标文件在网上获取，</w:t>
      </w:r>
      <w:r>
        <w:rPr>
          <w:rFonts w:hint="eastAsia" w:ascii="仿宋_GB2312" w:eastAsia="仿宋_GB2312"/>
          <w:color w:val="000000"/>
          <w:sz w:val="28"/>
          <w:szCs w:val="28"/>
        </w:rPr>
        <w:t>供应商登陆安阳市公共资源交易中心网站，凭企业数字证书点击登录“政府采购”系统，获取</w:t>
      </w:r>
      <w:r>
        <w:rPr>
          <w:rFonts w:hint="eastAsia" w:ascii="仿宋_GB2312" w:eastAsia="仿宋_GB2312"/>
          <w:color w:val="000000"/>
          <w:sz w:val="28"/>
          <w:szCs w:val="28"/>
          <w:lang w:val="en-US" w:eastAsia="zh-CN"/>
        </w:rPr>
        <w:t>招标</w:t>
      </w:r>
      <w:r>
        <w:rPr>
          <w:rFonts w:hint="eastAsia" w:ascii="仿宋_GB2312" w:eastAsia="仿宋_GB2312"/>
          <w:color w:val="000000"/>
          <w:sz w:val="28"/>
          <w:szCs w:val="28"/>
        </w:rPr>
        <w:t>文件及其它资料（具体办理流程请查询安阳市公共资源交易中心网站-</w:t>
      </w:r>
      <w:r>
        <w:rPr>
          <w:rFonts w:hint="eastAsia" w:ascii="仿宋_GB2312" w:eastAsia="仿宋_GB2312"/>
          <w:color w:val="000000"/>
          <w:sz w:val="28"/>
          <w:szCs w:val="28"/>
          <w:lang w:eastAsia="zh-CN"/>
        </w:rPr>
        <w:t>服务指南</w:t>
      </w:r>
      <w:r>
        <w:rPr>
          <w:rFonts w:hint="eastAsia" w:ascii="仿宋_GB2312" w:eastAsia="仿宋_GB2312"/>
          <w:color w:val="000000"/>
          <w:sz w:val="28"/>
          <w:szCs w:val="28"/>
        </w:rPr>
        <w:t>-</w:t>
      </w:r>
      <w:r>
        <w:rPr>
          <w:rFonts w:hint="eastAsia" w:ascii="仿宋_GB2312" w:eastAsia="仿宋_GB2312"/>
          <w:color w:val="000000"/>
          <w:sz w:val="28"/>
          <w:szCs w:val="28"/>
          <w:lang w:eastAsia="zh-CN"/>
        </w:rPr>
        <w:t>操作手册</w:t>
      </w:r>
      <w:r>
        <w:rPr>
          <w:rFonts w:hint="eastAsia" w:ascii="仿宋_GB2312" w:eastAsia="仿宋_GB2312"/>
          <w:color w:val="000000"/>
          <w:sz w:val="28"/>
          <w:szCs w:val="28"/>
          <w:lang w:val="en-US" w:eastAsia="zh-CN"/>
        </w:rPr>
        <w:t>-</w:t>
      </w:r>
      <w:r>
        <w:rPr>
          <w:rFonts w:hint="eastAsia" w:ascii="仿宋_GB2312" w:eastAsia="仿宋_GB2312"/>
          <w:color w:val="000000"/>
          <w:sz w:val="28"/>
          <w:szCs w:val="28"/>
        </w:rPr>
        <w:t>《安阳市公共资源交易系统投标人（供应商）操作手册》）。</w:t>
      </w:r>
    </w:p>
    <w:p w14:paraId="6FA653BB">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4.售价：0元</w:t>
      </w:r>
    </w:p>
    <w:p w14:paraId="24ECB9AD">
      <w:pPr>
        <w:spacing w:line="360" w:lineRule="auto"/>
        <w:rPr>
          <w:rFonts w:hint="eastAsia" w:ascii="仿宋_GB2312" w:eastAsia="仿宋_GB2312"/>
          <w:b/>
          <w:sz w:val="28"/>
          <w:szCs w:val="28"/>
        </w:rPr>
      </w:pPr>
      <w:r>
        <w:rPr>
          <w:rFonts w:hint="eastAsia" w:ascii="仿宋_GB2312" w:eastAsia="仿宋_GB2312"/>
          <w:b/>
          <w:sz w:val="28"/>
          <w:szCs w:val="28"/>
        </w:rPr>
        <w:t>四、投标截止时间及地点：</w:t>
      </w:r>
    </w:p>
    <w:p w14:paraId="6409A438">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1.时间：202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val="en-US" w:eastAsia="zh-CN"/>
        </w:rPr>
        <w:t>11</w:t>
      </w:r>
      <w:r>
        <w:rPr>
          <w:rFonts w:hint="eastAsia" w:ascii="仿宋_GB2312" w:eastAsia="仿宋_GB2312"/>
          <w:sz w:val="28"/>
          <w:szCs w:val="28"/>
        </w:rPr>
        <w:t>月</w:t>
      </w:r>
      <w:r>
        <w:rPr>
          <w:rFonts w:hint="eastAsia" w:ascii="仿宋_GB2312" w:eastAsia="仿宋_GB2312"/>
          <w:sz w:val="28"/>
          <w:szCs w:val="28"/>
          <w:lang w:val="en-US" w:eastAsia="zh-CN"/>
        </w:rPr>
        <w:t>13</w:t>
      </w:r>
      <w:r>
        <w:rPr>
          <w:rFonts w:hint="eastAsia" w:ascii="仿宋_GB2312" w:eastAsia="仿宋_GB2312"/>
          <w:sz w:val="28"/>
          <w:szCs w:val="28"/>
        </w:rPr>
        <w:t xml:space="preserve">日09时00分（北京时间） </w:t>
      </w:r>
    </w:p>
    <w:p w14:paraId="447DAE2D">
      <w:pPr>
        <w:keepNext w:val="0"/>
        <w:keepLines w:val="0"/>
        <w:widowControl/>
        <w:suppressLineNumbers w:val="0"/>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2.地点：</w:t>
      </w:r>
      <w:r>
        <w:rPr>
          <w:rFonts w:hint="eastAsia" w:ascii="仿宋_GB2312" w:hAnsi="Times New Roman" w:eastAsia="仿宋_GB2312"/>
          <w:color w:val="000000"/>
          <w:sz w:val="28"/>
          <w:szCs w:val="28"/>
          <w:lang w:val="en-US" w:eastAsia="zh-CN"/>
        </w:rPr>
        <w:t>投标人应在投标截止时间前到安阳市公共资源交易系统平台,</w:t>
      </w:r>
      <w:r>
        <w:rPr>
          <w:rFonts w:hint="eastAsia" w:ascii="仿宋_GB2312" w:eastAsia="仿宋_GB2312"/>
          <w:color w:val="000000"/>
          <w:sz w:val="28"/>
          <w:szCs w:val="28"/>
        </w:rPr>
        <w:t>凭企业数字证书点击登录“政府采购”系统，</w:t>
      </w:r>
      <w:r>
        <w:rPr>
          <w:rFonts w:hint="eastAsia" w:ascii="仿宋_GB2312" w:hAnsi="Times New Roman" w:eastAsia="仿宋_GB2312"/>
          <w:color w:val="000000"/>
          <w:sz w:val="28"/>
          <w:szCs w:val="28"/>
          <w:lang w:val="en-US" w:eastAsia="zh-CN"/>
        </w:rPr>
        <w:t>上传加密的电子投标文件。</w:t>
      </w:r>
    </w:p>
    <w:p w14:paraId="38FA6E04">
      <w:pPr>
        <w:spacing w:line="360" w:lineRule="auto"/>
        <w:rPr>
          <w:rFonts w:hint="eastAsia" w:ascii="仿宋_GB2312" w:eastAsia="仿宋_GB2312"/>
          <w:b/>
          <w:color w:val="000000"/>
          <w:sz w:val="28"/>
          <w:szCs w:val="28"/>
        </w:rPr>
      </w:pPr>
      <w:r>
        <w:rPr>
          <w:rFonts w:hint="eastAsia" w:ascii="仿宋_GB2312" w:eastAsia="仿宋_GB2312"/>
          <w:b/>
          <w:color w:val="000000"/>
          <w:sz w:val="28"/>
          <w:szCs w:val="28"/>
        </w:rPr>
        <w:t>五、开标时间及地点：</w:t>
      </w:r>
    </w:p>
    <w:p w14:paraId="4518F410">
      <w:pPr>
        <w:spacing w:line="360" w:lineRule="auto"/>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1.时间：202</w:t>
      </w:r>
      <w:r>
        <w:rPr>
          <w:rFonts w:hint="eastAsia" w:ascii="仿宋_GB2312" w:eastAsia="仿宋_GB2312"/>
          <w:color w:val="000000"/>
          <w:sz w:val="28"/>
          <w:szCs w:val="28"/>
          <w:lang w:val="en-US" w:eastAsia="zh-CN"/>
        </w:rPr>
        <w:t>4</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11</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13</w:t>
      </w:r>
      <w:r>
        <w:rPr>
          <w:rFonts w:hint="eastAsia" w:ascii="仿宋_GB2312" w:eastAsia="仿宋_GB2312"/>
          <w:color w:val="000000"/>
          <w:sz w:val="28"/>
          <w:szCs w:val="28"/>
        </w:rPr>
        <w:t xml:space="preserve">日09时00分（北京时间） </w:t>
      </w:r>
    </w:p>
    <w:p w14:paraId="44466D35">
      <w:pPr>
        <w:keepNext w:val="0"/>
        <w:keepLines w:val="0"/>
        <w:widowControl/>
        <w:suppressLineNumbers w:val="0"/>
        <w:ind w:firstLine="560" w:firstLineChars="200"/>
        <w:jc w:val="both"/>
        <w:rPr>
          <w:rFonts w:hint="eastAsia" w:ascii="仿宋_GB2312" w:eastAsia="仿宋_GB2312"/>
          <w:color w:val="000000"/>
          <w:sz w:val="28"/>
          <w:szCs w:val="28"/>
        </w:rPr>
      </w:pPr>
      <w:r>
        <w:rPr>
          <w:rFonts w:hint="eastAsia" w:ascii="仿宋_GB2312" w:eastAsia="仿宋_GB2312"/>
          <w:color w:val="000000"/>
          <w:sz w:val="28"/>
          <w:szCs w:val="28"/>
        </w:rPr>
        <w:t>2.地点：安阳市公共资源交易中心五楼集中开标大厅</w:t>
      </w:r>
      <w:r>
        <w:rPr>
          <w:rFonts w:hint="eastAsia" w:ascii="仿宋_GB2312" w:eastAsia="仿宋_GB2312"/>
          <w:color w:val="000000"/>
          <w:sz w:val="28"/>
          <w:szCs w:val="28"/>
          <w:lang w:val="en-US" w:eastAsia="zh-CN"/>
        </w:rPr>
        <w:t>7</w:t>
      </w:r>
      <w:r>
        <w:rPr>
          <w:rFonts w:hint="eastAsia" w:ascii="仿宋_GB2312" w:eastAsia="仿宋_GB2312"/>
          <w:color w:val="000000"/>
          <w:sz w:val="28"/>
          <w:szCs w:val="28"/>
        </w:rPr>
        <w:t>室。</w:t>
      </w:r>
      <w:r>
        <w:rPr>
          <w:rFonts w:hint="eastAsia" w:ascii="仿宋_GB2312" w:hAnsi="Times New Roman" w:eastAsia="仿宋_GB2312"/>
          <w:color w:val="000000"/>
          <w:sz w:val="28"/>
          <w:szCs w:val="28"/>
          <w:lang w:val="en-US" w:eastAsia="zh-CN"/>
        </w:rPr>
        <w:t>本项目采用远程不见面交易的模式，开标当日，投标人无需到开标现场参加开标会议。投标人应当在投标截止时间前，使用IE浏览器登录到安阳市公共资源交易不见面开标大厅，点击右上方[登录]按钮进入，在线准时参加开标活动并进行投标文件解密等。</w:t>
      </w:r>
    </w:p>
    <w:p w14:paraId="4D5BEFE1">
      <w:pPr>
        <w:spacing w:line="360" w:lineRule="auto"/>
        <w:rPr>
          <w:rFonts w:hint="eastAsia" w:ascii="仿宋_GB2312" w:eastAsia="仿宋_GB2312"/>
          <w:b/>
          <w:sz w:val="28"/>
          <w:szCs w:val="28"/>
        </w:rPr>
      </w:pPr>
      <w:r>
        <w:rPr>
          <w:rFonts w:hint="eastAsia" w:ascii="仿宋_GB2312" w:eastAsia="仿宋_GB2312"/>
          <w:b/>
          <w:sz w:val="28"/>
          <w:szCs w:val="28"/>
        </w:rPr>
        <w:t>六、发布公告的媒介及招标公告期限：</w:t>
      </w:r>
    </w:p>
    <w:p w14:paraId="05A8EEA8">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本次招标公告在《河南省政府采购网》、《安阳市公共资源交易中心网》上发布。招标公告期限为五个工作日。</w:t>
      </w:r>
    </w:p>
    <w:p w14:paraId="74FDECBA">
      <w:pPr>
        <w:spacing w:line="360" w:lineRule="auto"/>
        <w:rPr>
          <w:rFonts w:hint="eastAsia" w:ascii="仿宋_GB2312" w:eastAsia="仿宋_GB2312"/>
          <w:b/>
          <w:sz w:val="28"/>
          <w:szCs w:val="28"/>
        </w:rPr>
      </w:pPr>
      <w:r>
        <w:rPr>
          <w:rFonts w:hint="eastAsia" w:ascii="仿宋_GB2312" w:eastAsia="仿宋_GB2312"/>
          <w:b/>
          <w:sz w:val="28"/>
          <w:szCs w:val="28"/>
        </w:rPr>
        <w:t>七、其他补充事宜</w:t>
      </w:r>
    </w:p>
    <w:p w14:paraId="047E7263">
      <w:pPr>
        <w:spacing w:line="360" w:lineRule="auto"/>
        <w:ind w:firstLine="560" w:firstLineChars="200"/>
        <w:jc w:val="both"/>
        <w:rPr>
          <w:rFonts w:hint="eastAsia" w:ascii="仿宋_GB2312" w:eastAsia="仿宋_GB2312"/>
          <w:color w:val="000000"/>
          <w:sz w:val="28"/>
          <w:szCs w:val="28"/>
        </w:rPr>
      </w:pPr>
      <w:r>
        <w:rPr>
          <w:rFonts w:hint="eastAsia" w:ascii="仿宋_GB2312" w:eastAsia="仿宋_GB2312"/>
          <w:color w:val="000000"/>
          <w:sz w:val="28"/>
          <w:szCs w:val="28"/>
        </w:rPr>
        <w:t>1.本项目采用远程不见面</w:t>
      </w:r>
      <w:r>
        <w:rPr>
          <w:rFonts w:hint="eastAsia" w:ascii="仿宋_GB2312" w:eastAsia="仿宋_GB2312"/>
          <w:color w:val="000000"/>
          <w:sz w:val="28"/>
          <w:szCs w:val="28"/>
          <w:lang w:eastAsia="zh-CN"/>
        </w:rPr>
        <w:t>交易模式</w:t>
      </w:r>
      <w:r>
        <w:rPr>
          <w:rFonts w:hint="eastAsia" w:ascii="仿宋_GB2312" w:eastAsia="仿宋_GB2312"/>
          <w:color w:val="000000"/>
          <w:sz w:val="28"/>
          <w:szCs w:val="28"/>
        </w:rPr>
        <w:t>进行</w:t>
      </w:r>
      <w:r>
        <w:rPr>
          <w:rFonts w:hint="eastAsia" w:ascii="仿宋_GB2312" w:eastAsia="仿宋_GB2312"/>
          <w:color w:val="000000"/>
          <w:sz w:val="28"/>
          <w:szCs w:val="28"/>
          <w:lang w:eastAsia="zh-CN"/>
        </w:rPr>
        <w:t>采购</w:t>
      </w:r>
      <w:r>
        <w:rPr>
          <w:rFonts w:hint="eastAsia" w:ascii="仿宋_GB2312" w:eastAsia="仿宋_GB2312"/>
          <w:color w:val="000000"/>
          <w:sz w:val="28"/>
          <w:szCs w:val="28"/>
        </w:rPr>
        <w:t>，供应商需提前办理CA数字证书及电子签章。</w:t>
      </w:r>
    </w:p>
    <w:p w14:paraId="7D01D8CB">
      <w:pPr>
        <w:spacing w:line="360" w:lineRule="auto"/>
        <w:ind w:firstLine="560" w:firstLineChars="200"/>
        <w:jc w:val="both"/>
        <w:rPr>
          <w:rFonts w:hint="eastAsia" w:ascii="仿宋_GB2312" w:hAnsi="Times New Roman" w:eastAsia="仿宋_GB2312"/>
          <w:color w:val="000000"/>
          <w:sz w:val="28"/>
          <w:szCs w:val="28"/>
          <w:lang w:val="en-US" w:eastAsia="zh-CN"/>
        </w:rPr>
      </w:pPr>
      <w:r>
        <w:rPr>
          <w:rFonts w:hint="eastAsia" w:ascii="仿宋_GB2312" w:hAnsi="Times New Roman" w:eastAsia="仿宋_GB2312"/>
          <w:color w:val="000000"/>
          <w:sz w:val="28"/>
          <w:szCs w:val="28"/>
          <w:lang w:val="en-US" w:eastAsia="zh-CN"/>
        </w:rPr>
        <w:t>2.</w:t>
      </w:r>
      <w:r>
        <w:rPr>
          <w:rFonts w:hint="eastAsia" w:ascii="仿宋_GB2312" w:eastAsia="仿宋_GB2312"/>
          <w:color w:val="000000"/>
          <w:sz w:val="28"/>
          <w:szCs w:val="28"/>
        </w:rPr>
        <w:t>供应商下载招标文件前需</w:t>
      </w:r>
      <w:r>
        <w:rPr>
          <w:rFonts w:hint="eastAsia" w:ascii="仿宋_GB2312" w:hAnsi="Times New Roman" w:eastAsia="仿宋_GB2312"/>
          <w:color w:val="000000"/>
          <w:sz w:val="28"/>
          <w:szCs w:val="28"/>
          <w:lang w:val="en-US" w:eastAsia="zh-CN"/>
        </w:rPr>
        <w:t>凭</w:t>
      </w:r>
      <w:r>
        <w:rPr>
          <w:rFonts w:hint="eastAsia" w:ascii="仿宋_GB2312" w:eastAsia="仿宋_GB2312"/>
          <w:color w:val="000000"/>
          <w:sz w:val="28"/>
          <w:szCs w:val="28"/>
        </w:rPr>
        <w:t>CA数字证书</w:t>
      </w:r>
      <w:r>
        <w:rPr>
          <w:rFonts w:hint="eastAsia" w:ascii="仿宋_GB2312" w:hAnsi="Times New Roman" w:eastAsia="仿宋_GB2312"/>
          <w:color w:val="000000"/>
          <w:sz w:val="28"/>
          <w:szCs w:val="28"/>
          <w:lang w:val="en-US" w:eastAsia="zh-CN"/>
        </w:rPr>
        <w:t>使用IE浏览器登录安阳市公共资源交易中心网站点击“CA 注册”进行用户注册。注册手册详见登录页面的手册下载。</w:t>
      </w:r>
      <w:r>
        <w:rPr>
          <w:rFonts w:hint="eastAsia" w:ascii="仿宋_GB2312" w:eastAsia="仿宋_GB2312"/>
          <w:color w:val="000000"/>
          <w:sz w:val="28"/>
          <w:szCs w:val="28"/>
        </w:rPr>
        <w:t>（咨询电话：0372-338772</w:t>
      </w:r>
      <w:r>
        <w:rPr>
          <w:rFonts w:hint="eastAsia" w:ascii="仿宋_GB2312" w:eastAsia="仿宋_GB2312"/>
          <w:color w:val="000000"/>
          <w:sz w:val="28"/>
          <w:szCs w:val="28"/>
          <w:lang w:val="en-US" w:eastAsia="zh-CN"/>
        </w:rPr>
        <w:t>8</w:t>
      </w:r>
      <w:r>
        <w:rPr>
          <w:rFonts w:hint="eastAsia" w:ascii="仿宋_GB2312" w:eastAsia="仿宋_GB2312"/>
          <w:color w:val="000000"/>
          <w:sz w:val="28"/>
          <w:szCs w:val="28"/>
        </w:rPr>
        <w:t>）</w:t>
      </w:r>
    </w:p>
    <w:p w14:paraId="6BAB48D2">
      <w:pPr>
        <w:spacing w:line="360" w:lineRule="auto"/>
        <w:ind w:firstLine="560" w:firstLineChars="200"/>
        <w:jc w:val="both"/>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3、</w:t>
      </w:r>
      <w:r>
        <w:rPr>
          <w:rFonts w:hint="eastAsia" w:ascii="仿宋_GB2312" w:hAnsi="Times New Roman" w:eastAsia="仿宋_GB2312"/>
          <w:color w:val="000000"/>
          <w:sz w:val="28"/>
          <w:szCs w:val="28"/>
          <w:lang w:val="en-US" w:eastAsia="zh-CN"/>
        </w:rPr>
        <w:t>供应商注册完成后选择项目填写联系人信息后可下载招标文件（格式为*.ayzf ）。</w:t>
      </w:r>
      <w:r>
        <w:rPr>
          <w:rFonts w:hint="eastAsia" w:ascii="仿宋_GB2312" w:eastAsia="仿宋_GB2312"/>
          <w:color w:val="000000"/>
          <w:sz w:val="28"/>
          <w:szCs w:val="28"/>
        </w:rPr>
        <w:t>获取招标文件后，请到安阳市公共资源交易中心网站下载并安装投标文件制作工具，查看招标文件和制作电子投标文件。如有技术问题请咨询</w:t>
      </w:r>
      <w:r>
        <w:rPr>
          <w:rFonts w:hint="eastAsia" w:ascii="仿宋_GB2312" w:eastAsia="仿宋_GB2312"/>
          <w:color w:val="000000"/>
          <w:sz w:val="28"/>
          <w:szCs w:val="28"/>
          <w:lang w:eastAsia="zh-CN"/>
        </w:rPr>
        <w:t>0372-3387739</w:t>
      </w:r>
      <w:r>
        <w:rPr>
          <w:rFonts w:hint="eastAsia" w:ascii="仿宋_GB2312" w:eastAsia="仿宋_GB2312"/>
          <w:color w:val="000000"/>
          <w:sz w:val="28"/>
          <w:szCs w:val="28"/>
        </w:rPr>
        <w:t>。</w:t>
      </w:r>
    </w:p>
    <w:p w14:paraId="7C8BAE1F">
      <w:pPr>
        <w:spacing w:line="360" w:lineRule="auto"/>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4</w:t>
      </w:r>
      <w:r>
        <w:rPr>
          <w:rFonts w:hint="eastAsia" w:ascii="仿宋_GB2312" w:eastAsia="仿宋_GB2312"/>
          <w:sz w:val="28"/>
          <w:szCs w:val="28"/>
        </w:rPr>
        <w:t>.根据豫财购〔2017〕10号和安财购〔2017〕7号文件要求，参加政府采购项目的中小微企业供应商，持中标（成交）通知书可向金融机构申请合同融资。详情请登录安阳市政府采购网，进入网站飘窗或业务指南窗口了解金融机构提供的融资服务内容。</w:t>
      </w:r>
    </w:p>
    <w:p w14:paraId="094DD965">
      <w:pPr>
        <w:spacing w:line="360" w:lineRule="auto"/>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5</w:t>
      </w:r>
      <w:r>
        <w:rPr>
          <w:rFonts w:hint="eastAsia" w:ascii="仿宋_GB2312" w:eastAsia="仿宋_GB2312"/>
          <w:sz w:val="28"/>
          <w:szCs w:val="28"/>
        </w:rPr>
        <w:t>.项目落实的政府采购政策：强制节能产品强制采购、节能产品及环境标志产品优先采购、促进中小企业（含监狱企业、残疾人福利性单位）发展扶持政策、优先采购聘用建档立卡贫困人员物业公司。</w:t>
      </w:r>
    </w:p>
    <w:p w14:paraId="5DA84314">
      <w:pPr>
        <w:spacing w:line="360" w:lineRule="auto"/>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6</w:t>
      </w:r>
      <w:r>
        <w:rPr>
          <w:rFonts w:hint="eastAsia" w:ascii="仿宋_GB2312" w:eastAsia="仿宋_GB2312"/>
          <w:sz w:val="28"/>
          <w:szCs w:val="28"/>
        </w:rPr>
        <w:t>.本项目不收取任何代理服务费。</w:t>
      </w:r>
    </w:p>
    <w:p w14:paraId="65FB7F00">
      <w:pPr>
        <w:spacing w:line="360" w:lineRule="auto"/>
        <w:rPr>
          <w:rFonts w:hint="eastAsia" w:ascii="仿宋_GB2312" w:eastAsia="仿宋_GB2312"/>
          <w:b/>
          <w:sz w:val="28"/>
          <w:szCs w:val="28"/>
        </w:rPr>
      </w:pPr>
      <w:r>
        <w:rPr>
          <w:rFonts w:hint="eastAsia" w:ascii="仿宋_GB2312" w:eastAsia="仿宋_GB2312"/>
          <w:b/>
          <w:sz w:val="28"/>
          <w:szCs w:val="28"/>
        </w:rPr>
        <w:t xml:space="preserve">八、凡对本次招标提出询问，请按照以下方式联系 </w:t>
      </w:r>
    </w:p>
    <w:p w14:paraId="68A87FE9">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 采购人信息</w:t>
      </w:r>
    </w:p>
    <w:p w14:paraId="313F2894">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名称：安阳博物馆</w:t>
      </w:r>
    </w:p>
    <w:p w14:paraId="63D3BF19">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地址： 安阳市文明大道东段436号</w:t>
      </w:r>
    </w:p>
    <w:p w14:paraId="30CC88A8">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联系人： 唐宗欣</w:t>
      </w:r>
    </w:p>
    <w:p w14:paraId="4ED70BAD">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 xml:space="preserve">联系方式：13503727509 </w:t>
      </w:r>
    </w:p>
    <w:p w14:paraId="517A4C76">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 xml:space="preserve">2.采购代理机构信息 </w:t>
      </w:r>
    </w:p>
    <w:p w14:paraId="56AD375B">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名称：安阳市政府采购中心</w:t>
      </w:r>
    </w:p>
    <w:p w14:paraId="3D8E2D4E">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地址：河南省安阳市文峰区文峰大道东段559号市民之家四楼</w:t>
      </w:r>
    </w:p>
    <w:p w14:paraId="1DE61635">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联系人： 杨杰</w:t>
      </w:r>
    </w:p>
    <w:p w14:paraId="40921815">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联系方式：3397792</w:t>
      </w:r>
    </w:p>
    <w:p w14:paraId="774D7472">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 xml:space="preserve">3.项目联系方式 </w:t>
      </w:r>
    </w:p>
    <w:p w14:paraId="53FD17E0">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项目联系人： 唐宗欣</w:t>
      </w:r>
    </w:p>
    <w:p w14:paraId="13379F8C">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联系方式：13503727509</w:t>
      </w:r>
    </w:p>
    <w:p w14:paraId="51CACDDC">
      <w:pPr>
        <w:spacing w:line="360" w:lineRule="auto"/>
        <w:ind w:firstLine="560" w:firstLineChars="200"/>
        <w:rPr>
          <w:rFonts w:hint="eastAsia" w:ascii="仿宋_GB2312" w:eastAsia="仿宋_GB2312"/>
          <w:sz w:val="28"/>
          <w:szCs w:val="28"/>
        </w:rPr>
      </w:pPr>
    </w:p>
    <w:p w14:paraId="53B8C241">
      <w:pPr>
        <w:pStyle w:val="6"/>
        <w:pageBreakBefore/>
        <w:jc w:val="center"/>
        <w:rPr>
          <w:rFonts w:hint="eastAsia" w:ascii="宋体" w:hAnsi="宋体"/>
        </w:rPr>
      </w:pPr>
      <w:bookmarkStart w:id="1" w:name="_Toc402"/>
      <w:bookmarkEnd w:id="1"/>
      <w:r>
        <w:rPr>
          <w:rFonts w:hint="eastAsia" w:ascii="宋体" w:hAnsi="宋体"/>
        </w:rPr>
        <w:t>第二部分    采购人需求</w:t>
      </w:r>
    </w:p>
    <w:p w14:paraId="5F59D0C3">
      <w:pPr>
        <w:snapToGrid w:val="0"/>
        <w:spacing w:before="142" w:after="142" w:line="700" w:lineRule="exact"/>
        <w:jc w:val="center"/>
        <w:rPr>
          <w:rFonts w:hint="eastAsia" w:ascii="宋体" w:hAnsi="宋体"/>
          <w:b/>
          <w:sz w:val="36"/>
        </w:rPr>
      </w:pPr>
      <w:r>
        <w:rPr>
          <w:rFonts w:hint="eastAsia" w:ascii="宋体" w:hAnsi="宋体"/>
          <w:b/>
          <w:sz w:val="36"/>
        </w:rPr>
        <w:t>一、服务要求</w:t>
      </w:r>
    </w:p>
    <w:p w14:paraId="1B6A36CA">
      <w:pPr>
        <w:spacing w:line="600" w:lineRule="exact"/>
        <w:ind w:firstLine="651"/>
        <w:rPr>
          <w:rFonts w:hint="eastAsia" w:ascii="宋体" w:hAnsi="宋体"/>
          <w:b/>
          <w:spacing w:val="2"/>
          <w:kern w:val="1"/>
          <w:sz w:val="32"/>
          <w:szCs w:val="32"/>
        </w:rPr>
      </w:pPr>
      <w:r>
        <w:rPr>
          <w:rFonts w:hint="eastAsia" w:ascii="宋体" w:hAnsi="宋体"/>
          <w:b/>
          <w:spacing w:val="2"/>
          <w:kern w:val="1"/>
          <w:sz w:val="32"/>
          <w:szCs w:val="32"/>
        </w:rPr>
        <w:t>（一）概况</w:t>
      </w:r>
    </w:p>
    <w:p w14:paraId="7BBFED97">
      <w:pPr>
        <w:spacing w:line="600" w:lineRule="exact"/>
        <w:ind w:firstLine="560" w:firstLineChars="200"/>
        <w:rPr>
          <w:rFonts w:hint="eastAsia" w:ascii="仿宋" w:hAnsi="仿宋" w:eastAsia="仿宋"/>
          <w:sz w:val="28"/>
        </w:rPr>
      </w:pPr>
      <w:r>
        <w:rPr>
          <w:rFonts w:hint="eastAsia" w:ascii="仿宋" w:hAnsi="仿宋" w:eastAsia="仿宋"/>
          <w:sz w:val="28"/>
        </w:rPr>
        <w:t>安阳市博物馆大楼建筑面积为43287㎡。具体为：</w:t>
      </w:r>
    </w:p>
    <w:p w14:paraId="092236D6">
      <w:pPr>
        <w:spacing w:line="600" w:lineRule="exact"/>
        <w:rPr>
          <w:rFonts w:hint="eastAsia" w:ascii="仿宋" w:hAnsi="仿宋" w:eastAsia="仿宋"/>
          <w:sz w:val="28"/>
        </w:rPr>
      </w:pPr>
      <w:r>
        <w:rPr>
          <w:rFonts w:hint="eastAsia" w:ascii="仿宋" w:hAnsi="仿宋" w:eastAsia="仿宋"/>
          <w:sz w:val="28"/>
        </w:rPr>
        <w:t xml:space="preserve">    1、外墙花岗石干挂，面积：23000㎡；</w:t>
      </w:r>
    </w:p>
    <w:p w14:paraId="2AB4402F">
      <w:pPr>
        <w:spacing w:line="600" w:lineRule="exact"/>
        <w:rPr>
          <w:rFonts w:hint="eastAsia" w:ascii="仿宋" w:hAnsi="仿宋" w:eastAsia="仿宋"/>
          <w:sz w:val="28"/>
        </w:rPr>
      </w:pPr>
      <w:r>
        <w:rPr>
          <w:rFonts w:hint="eastAsia" w:ascii="仿宋" w:hAnsi="仿宋" w:eastAsia="仿宋"/>
          <w:sz w:val="28"/>
        </w:rPr>
        <w:t xml:space="preserve">    2、室外景观柱干挂石，面积3400㎡；</w:t>
      </w:r>
    </w:p>
    <w:p w14:paraId="5A2BA3C4">
      <w:pPr>
        <w:spacing w:line="600" w:lineRule="exact"/>
        <w:rPr>
          <w:rFonts w:hint="eastAsia" w:ascii="仿宋" w:hAnsi="仿宋" w:eastAsia="仿宋"/>
          <w:sz w:val="28"/>
        </w:rPr>
      </w:pPr>
      <w:r>
        <w:rPr>
          <w:rFonts w:hint="eastAsia" w:ascii="仿宋" w:hAnsi="仿宋" w:eastAsia="仿宋"/>
          <w:sz w:val="28"/>
        </w:rPr>
        <w:t xml:space="preserve">    3、外墙玻璃幕(双面)，面积：2331.08㎡：</w:t>
      </w:r>
    </w:p>
    <w:p w14:paraId="00A2326C">
      <w:pPr>
        <w:spacing w:line="600" w:lineRule="exact"/>
        <w:rPr>
          <w:rFonts w:hint="eastAsia" w:ascii="仿宋" w:hAnsi="仿宋" w:eastAsia="仿宋"/>
          <w:sz w:val="28"/>
        </w:rPr>
      </w:pPr>
      <w:r>
        <w:rPr>
          <w:rFonts w:hint="eastAsia" w:ascii="仿宋" w:hAnsi="仿宋" w:eastAsia="仿宋"/>
          <w:sz w:val="28"/>
        </w:rPr>
        <w:t xml:space="preserve">    4、外墙窗面积(含8个景观柱)，面积：3769㎡：</w:t>
      </w:r>
    </w:p>
    <w:p w14:paraId="24A36579">
      <w:pPr>
        <w:spacing w:line="600" w:lineRule="exact"/>
        <w:rPr>
          <w:rFonts w:hint="eastAsia" w:ascii="仿宋" w:hAnsi="仿宋" w:eastAsia="仿宋"/>
          <w:sz w:val="28"/>
        </w:rPr>
      </w:pPr>
      <w:r>
        <w:rPr>
          <w:rFonts w:hint="eastAsia" w:ascii="仿宋" w:hAnsi="仿宋" w:eastAsia="仿宋"/>
          <w:sz w:val="28"/>
        </w:rPr>
        <w:t xml:space="preserve">    5、室外水池，面积：4326．37㎡；</w:t>
      </w:r>
    </w:p>
    <w:p w14:paraId="19FA7489">
      <w:pPr>
        <w:spacing w:line="600" w:lineRule="exact"/>
        <w:rPr>
          <w:rFonts w:hint="eastAsia" w:ascii="仿宋" w:hAnsi="仿宋" w:eastAsia="仿宋"/>
          <w:sz w:val="28"/>
        </w:rPr>
      </w:pPr>
      <w:r>
        <w:rPr>
          <w:rFonts w:hint="eastAsia" w:ascii="仿宋" w:hAnsi="仿宋" w:eastAsia="仿宋"/>
          <w:sz w:val="28"/>
        </w:rPr>
        <w:t xml:space="preserve">    6、室内玻璃幕(双面)，面积：4050㎡；</w:t>
      </w:r>
    </w:p>
    <w:p w14:paraId="4C853C35">
      <w:pPr>
        <w:spacing w:line="600" w:lineRule="exact"/>
        <w:rPr>
          <w:rFonts w:hint="eastAsia" w:ascii="仿宋" w:hAnsi="仿宋" w:eastAsia="仿宋"/>
          <w:sz w:val="28"/>
        </w:rPr>
      </w:pPr>
      <w:r>
        <w:rPr>
          <w:rFonts w:hint="eastAsia" w:ascii="仿宋" w:hAnsi="仿宋" w:eastAsia="仿宋"/>
          <w:sz w:val="28"/>
        </w:rPr>
        <w:t xml:space="preserve">    7、共享大厅采光玻璃顶(双面)，面积：l852㎡；</w:t>
      </w:r>
    </w:p>
    <w:p w14:paraId="3D666F31">
      <w:pPr>
        <w:spacing w:line="600" w:lineRule="exact"/>
        <w:rPr>
          <w:rFonts w:hint="eastAsia" w:ascii="仿宋" w:hAnsi="仿宋" w:eastAsia="仿宋"/>
          <w:sz w:val="28"/>
        </w:rPr>
      </w:pPr>
      <w:r>
        <w:rPr>
          <w:rFonts w:hint="eastAsia" w:ascii="仿宋" w:hAnsi="仿宋" w:eastAsia="仿宋"/>
          <w:sz w:val="28"/>
        </w:rPr>
        <w:t xml:space="preserve">    8、玻璃扶手(艺术、二装)(双面)，面积：860㎡；</w:t>
      </w:r>
    </w:p>
    <w:p w14:paraId="5911C504">
      <w:pPr>
        <w:spacing w:line="600" w:lineRule="exact"/>
        <w:rPr>
          <w:rFonts w:hint="eastAsia" w:ascii="仿宋" w:hAnsi="仿宋" w:eastAsia="仿宋"/>
          <w:sz w:val="28"/>
        </w:rPr>
      </w:pPr>
      <w:r>
        <w:rPr>
          <w:rFonts w:hint="eastAsia" w:ascii="仿宋" w:hAnsi="仿宋" w:eastAsia="仿宋"/>
          <w:sz w:val="28"/>
        </w:rPr>
        <w:t xml:space="preserve">    9、楼内外公共地面，面积：l4806．41㎡；</w:t>
      </w:r>
    </w:p>
    <w:p w14:paraId="15887DB0">
      <w:pPr>
        <w:spacing w:line="600" w:lineRule="exact"/>
        <w:rPr>
          <w:rFonts w:hint="eastAsia" w:ascii="仿宋" w:hAnsi="仿宋" w:eastAsia="仿宋"/>
          <w:sz w:val="28"/>
        </w:rPr>
      </w:pPr>
      <w:r>
        <w:rPr>
          <w:rFonts w:hint="eastAsia" w:ascii="仿宋" w:hAnsi="仿宋" w:eastAsia="仿宋"/>
          <w:sz w:val="28"/>
        </w:rPr>
        <w:t xml:space="preserve">    10、楼梯间地面(展开面积)，面积：l949㎡：</w:t>
      </w:r>
    </w:p>
    <w:p w14:paraId="59787162">
      <w:pPr>
        <w:spacing w:line="600" w:lineRule="exact"/>
        <w:rPr>
          <w:rFonts w:hint="eastAsia" w:ascii="仿宋" w:hAnsi="仿宋" w:eastAsia="仿宋"/>
          <w:sz w:val="28"/>
        </w:rPr>
      </w:pPr>
      <w:r>
        <w:rPr>
          <w:rFonts w:hint="eastAsia" w:ascii="仿宋" w:hAnsi="仿宋" w:eastAsia="仿宋"/>
          <w:sz w:val="28"/>
        </w:rPr>
        <w:t xml:space="preserve">    11、卫生间地面，面积：804．6㎡：</w:t>
      </w:r>
    </w:p>
    <w:p w14:paraId="1A1688A3">
      <w:pPr>
        <w:spacing w:line="600" w:lineRule="exact"/>
        <w:rPr>
          <w:rFonts w:hint="eastAsia" w:ascii="仿宋" w:hAnsi="仿宋" w:eastAsia="仿宋"/>
          <w:sz w:val="28"/>
        </w:rPr>
      </w:pPr>
      <w:r>
        <w:rPr>
          <w:rFonts w:hint="eastAsia" w:ascii="仿宋" w:hAnsi="仿宋" w:eastAsia="仿宋"/>
          <w:sz w:val="28"/>
        </w:rPr>
        <w:t xml:space="preserve">    12、楼内走廊、大厅墙面，面积：ll050㎡：</w:t>
      </w:r>
    </w:p>
    <w:p w14:paraId="4BBE16DC">
      <w:pPr>
        <w:spacing w:line="600" w:lineRule="exact"/>
        <w:rPr>
          <w:rFonts w:hint="eastAsia" w:ascii="仿宋" w:hAnsi="仿宋" w:eastAsia="仿宋"/>
          <w:sz w:val="28"/>
        </w:rPr>
      </w:pPr>
      <w:r>
        <w:rPr>
          <w:rFonts w:hint="eastAsia" w:ascii="仿宋" w:hAnsi="仿宋" w:eastAsia="仿宋"/>
          <w:sz w:val="28"/>
        </w:rPr>
        <w:t xml:space="preserve">    13、地下室建筑面积A区，面积：1030．72㎡，地下室建筑面积Ｂ区，面积：2290．55㎡：</w:t>
      </w:r>
    </w:p>
    <w:p w14:paraId="195AB505">
      <w:pPr>
        <w:spacing w:line="600" w:lineRule="exact"/>
        <w:rPr>
          <w:rFonts w:hint="eastAsia" w:ascii="仿宋" w:hAnsi="仿宋" w:eastAsia="仿宋"/>
          <w:sz w:val="28"/>
        </w:rPr>
      </w:pPr>
      <w:r>
        <w:rPr>
          <w:rFonts w:hint="eastAsia" w:ascii="仿宋" w:hAnsi="仿宋" w:eastAsia="仿宋"/>
          <w:sz w:val="28"/>
        </w:rPr>
        <w:t xml:space="preserve">    14、楼内扶梯：梯面(投影)，面积：280㎡；</w:t>
      </w:r>
    </w:p>
    <w:p w14:paraId="2EDF004D">
      <w:pPr>
        <w:spacing w:line="600" w:lineRule="exact"/>
        <w:rPr>
          <w:rFonts w:hint="eastAsia" w:ascii="仿宋" w:hAnsi="仿宋" w:eastAsia="仿宋"/>
          <w:sz w:val="28"/>
        </w:rPr>
      </w:pPr>
      <w:r>
        <w:rPr>
          <w:rFonts w:hint="eastAsia" w:ascii="仿宋" w:hAnsi="仿宋" w:eastAsia="仿宋"/>
          <w:sz w:val="28"/>
        </w:rPr>
        <w:t xml:space="preserve">    15、观光电梯(约)(桥箱内侧面)，面积：68㎡；</w:t>
      </w:r>
    </w:p>
    <w:p w14:paraId="0C096705">
      <w:pPr>
        <w:spacing w:line="600" w:lineRule="exact"/>
        <w:rPr>
          <w:rFonts w:hint="eastAsia" w:ascii="仿宋" w:hAnsi="仿宋" w:eastAsia="仿宋"/>
          <w:sz w:val="28"/>
        </w:rPr>
      </w:pPr>
      <w:r>
        <w:rPr>
          <w:rFonts w:hint="eastAsia" w:ascii="仿宋" w:hAnsi="仿宋" w:eastAsia="仿宋"/>
          <w:sz w:val="28"/>
        </w:rPr>
        <w:t xml:space="preserve">    16、货梯(约)(桥厢内侧面)，面积96㎡；</w:t>
      </w:r>
    </w:p>
    <w:p w14:paraId="1998139C">
      <w:pPr>
        <w:spacing w:line="600" w:lineRule="exact"/>
        <w:rPr>
          <w:rFonts w:hint="eastAsia" w:ascii="仿宋" w:hAnsi="仿宋" w:eastAsia="仿宋"/>
          <w:sz w:val="28"/>
        </w:rPr>
      </w:pPr>
      <w:r>
        <w:rPr>
          <w:rFonts w:hint="eastAsia" w:ascii="仿宋" w:hAnsi="仿宋" w:eastAsia="仿宋"/>
          <w:sz w:val="28"/>
        </w:rPr>
        <w:t xml:space="preserve">    17、扶梯、电梯、不锈钢面，面积：446㎡；</w:t>
      </w:r>
    </w:p>
    <w:p w14:paraId="0695BB9C">
      <w:pPr>
        <w:spacing w:line="600" w:lineRule="exact"/>
        <w:rPr>
          <w:rFonts w:hint="eastAsia" w:ascii="仿宋" w:hAnsi="仿宋" w:eastAsia="仿宋"/>
          <w:sz w:val="28"/>
        </w:rPr>
      </w:pPr>
      <w:r>
        <w:rPr>
          <w:rFonts w:hint="eastAsia" w:ascii="仿宋" w:hAnsi="仿宋" w:eastAsia="仿宋"/>
          <w:sz w:val="28"/>
        </w:rPr>
        <w:t xml:space="preserve">    18、楼内铝塑板、铝质吊顶，面积：3880㎡；</w:t>
      </w:r>
    </w:p>
    <w:p w14:paraId="0DA074D5">
      <w:pPr>
        <w:spacing w:line="600" w:lineRule="exact"/>
        <w:rPr>
          <w:rFonts w:hint="eastAsia" w:ascii="仿宋" w:hAnsi="仿宋" w:eastAsia="仿宋"/>
          <w:sz w:val="28"/>
        </w:rPr>
      </w:pPr>
      <w:r>
        <w:rPr>
          <w:rFonts w:hint="eastAsia" w:ascii="仿宋" w:hAnsi="仿宋" w:eastAsia="仿宋"/>
          <w:sz w:val="28"/>
        </w:rPr>
        <w:t xml:space="preserve">    19、公共部位金属网顶面(铝质吸音板吊顶)，面积：4000㎡：</w:t>
      </w:r>
    </w:p>
    <w:p w14:paraId="134FCD0A">
      <w:pPr>
        <w:spacing w:line="600" w:lineRule="exact"/>
        <w:rPr>
          <w:rFonts w:hint="eastAsia" w:ascii="仿宋" w:hAnsi="仿宋" w:eastAsia="仿宋"/>
          <w:sz w:val="28"/>
        </w:rPr>
      </w:pPr>
      <w:r>
        <w:rPr>
          <w:rFonts w:hint="eastAsia" w:ascii="仿宋" w:hAnsi="仿宋" w:eastAsia="仿宋"/>
          <w:sz w:val="28"/>
        </w:rPr>
        <w:t xml:space="preserve">    20、外面走廊白顶，面积l800㎡；</w:t>
      </w:r>
    </w:p>
    <w:p w14:paraId="69831754">
      <w:pPr>
        <w:spacing w:line="600" w:lineRule="exact"/>
        <w:rPr>
          <w:rFonts w:hint="eastAsia" w:ascii="仿宋" w:hAnsi="仿宋" w:eastAsia="仿宋"/>
          <w:sz w:val="28"/>
        </w:rPr>
      </w:pPr>
      <w:r>
        <w:rPr>
          <w:rFonts w:hint="eastAsia" w:ascii="仿宋" w:hAnsi="仿宋" w:eastAsia="仿宋"/>
          <w:sz w:val="28"/>
        </w:rPr>
        <w:t xml:space="preserve">    21、楼梯玻璃，面积：882㎡；</w:t>
      </w:r>
    </w:p>
    <w:p w14:paraId="767F5011">
      <w:pPr>
        <w:spacing w:line="600" w:lineRule="exact"/>
        <w:rPr>
          <w:rFonts w:hint="eastAsia" w:ascii="仿宋" w:hAnsi="仿宋" w:eastAsia="仿宋"/>
          <w:sz w:val="28"/>
        </w:rPr>
      </w:pPr>
      <w:r>
        <w:rPr>
          <w:rFonts w:hint="eastAsia" w:ascii="仿宋" w:hAnsi="仿宋" w:eastAsia="仿宋"/>
          <w:sz w:val="28"/>
        </w:rPr>
        <w:t xml:space="preserve">    22、艺术玻璃扶手，面积：430㎡；</w:t>
      </w:r>
    </w:p>
    <w:p w14:paraId="667A1FC3">
      <w:pPr>
        <w:spacing w:line="600" w:lineRule="exact"/>
        <w:rPr>
          <w:rFonts w:hint="eastAsia" w:ascii="仿宋" w:hAnsi="仿宋" w:eastAsia="仿宋"/>
          <w:sz w:val="28"/>
        </w:rPr>
      </w:pPr>
      <w:r>
        <w:rPr>
          <w:rFonts w:hint="eastAsia" w:ascii="仿宋" w:hAnsi="仿宋" w:eastAsia="仿宋"/>
          <w:sz w:val="28"/>
        </w:rPr>
        <w:t xml:space="preserve">    23、二层大厅浮雕像，面积：l65㎡；</w:t>
      </w:r>
    </w:p>
    <w:p w14:paraId="1FB7A94F">
      <w:pPr>
        <w:spacing w:line="600" w:lineRule="exact"/>
        <w:rPr>
          <w:rFonts w:hint="eastAsia" w:ascii="仿宋" w:hAnsi="仿宋" w:eastAsia="仿宋"/>
          <w:sz w:val="28"/>
        </w:rPr>
      </w:pPr>
      <w:r>
        <w:rPr>
          <w:rFonts w:hint="eastAsia" w:ascii="仿宋" w:hAnsi="仿宋" w:eastAsia="仿宋"/>
          <w:sz w:val="28"/>
        </w:rPr>
        <w:t xml:space="preserve">    24、绿化管养面积(东西两侧和8个景观柱之内)，面积：l836㎡；</w:t>
      </w:r>
    </w:p>
    <w:p w14:paraId="2FADEC47">
      <w:pPr>
        <w:spacing w:line="600" w:lineRule="exact"/>
        <w:rPr>
          <w:rFonts w:hint="eastAsia" w:ascii="仿宋" w:hAnsi="仿宋" w:eastAsia="仿宋"/>
          <w:sz w:val="28"/>
        </w:rPr>
      </w:pPr>
      <w:r>
        <w:rPr>
          <w:rFonts w:hint="eastAsia" w:ascii="仿宋" w:hAnsi="仿宋" w:eastAsia="仿宋"/>
          <w:sz w:val="28"/>
        </w:rPr>
        <w:t xml:space="preserve">    25、博物馆对外开放的展厅。</w:t>
      </w:r>
    </w:p>
    <w:p w14:paraId="464A01C8">
      <w:pPr>
        <w:spacing w:line="600" w:lineRule="exact"/>
        <w:rPr>
          <w:rFonts w:hint="eastAsia" w:ascii="仿宋" w:hAnsi="仿宋" w:eastAsia="仿宋"/>
          <w:sz w:val="28"/>
        </w:rPr>
      </w:pPr>
      <w:r>
        <w:rPr>
          <w:rFonts w:hint="eastAsia" w:ascii="仿宋" w:hAnsi="仿宋" w:eastAsia="仿宋"/>
          <w:sz w:val="28"/>
        </w:rPr>
        <w:t xml:space="preserve">    26、其他公共区域(如多功能厅、贵宾接待室、报告厅、一楼东西会议室、计算机机房，北侧地下室公共通道、五楼平台等)。</w:t>
      </w:r>
    </w:p>
    <w:p w14:paraId="2BACFA75">
      <w:pPr>
        <w:spacing w:line="600" w:lineRule="exact"/>
        <w:ind w:firstLine="560" w:firstLineChars="200"/>
        <w:rPr>
          <w:rFonts w:hint="eastAsia" w:ascii="仿宋" w:hAnsi="仿宋" w:eastAsia="仿宋"/>
          <w:sz w:val="28"/>
        </w:rPr>
      </w:pPr>
      <w:r>
        <w:rPr>
          <w:rFonts w:hint="eastAsia" w:ascii="仿宋" w:hAnsi="仿宋" w:eastAsia="仿宋"/>
          <w:sz w:val="28"/>
        </w:rPr>
        <w:t>27、南广场景观石及周围绿化，约200㎡；</w:t>
      </w:r>
    </w:p>
    <w:p w14:paraId="3FEC9CAB">
      <w:pPr>
        <w:spacing w:line="600" w:lineRule="exact"/>
        <w:ind w:firstLine="560" w:firstLineChars="200"/>
        <w:rPr>
          <w:rFonts w:hint="eastAsia" w:ascii="仿宋" w:hAnsi="仿宋" w:eastAsia="仿宋"/>
          <w:sz w:val="28"/>
        </w:rPr>
      </w:pPr>
      <w:r>
        <w:rPr>
          <w:rFonts w:hint="eastAsia" w:ascii="仿宋" w:hAnsi="仿宋" w:eastAsia="仿宋"/>
          <w:sz w:val="28"/>
        </w:rPr>
        <w:t>28、博物馆临时指定的其他工作任务。</w:t>
      </w:r>
    </w:p>
    <w:p w14:paraId="2480D1C8">
      <w:pPr>
        <w:spacing w:line="600" w:lineRule="exact"/>
        <w:rPr>
          <w:rFonts w:hint="eastAsia" w:ascii="仿宋" w:hAnsi="仿宋" w:eastAsia="仿宋"/>
          <w:b/>
          <w:bCs/>
          <w:sz w:val="32"/>
          <w:szCs w:val="21"/>
        </w:rPr>
      </w:pPr>
      <w:r>
        <w:rPr>
          <w:rFonts w:hint="eastAsia" w:ascii="仿宋" w:hAnsi="仿宋" w:eastAsia="仿宋"/>
          <w:b/>
          <w:bCs/>
          <w:sz w:val="32"/>
          <w:szCs w:val="21"/>
        </w:rPr>
        <w:t>二、物业服务总体需求：</w:t>
      </w:r>
    </w:p>
    <w:p w14:paraId="51291437">
      <w:pPr>
        <w:spacing w:line="600" w:lineRule="exact"/>
        <w:rPr>
          <w:rFonts w:hint="eastAsia" w:ascii="仿宋" w:hAnsi="仿宋" w:eastAsia="仿宋"/>
          <w:b/>
          <w:bCs/>
          <w:sz w:val="28"/>
        </w:rPr>
      </w:pPr>
      <w:r>
        <w:rPr>
          <w:rFonts w:hint="eastAsia" w:ascii="仿宋" w:hAnsi="仿宋" w:eastAsia="仿宋"/>
          <w:b/>
          <w:bCs/>
          <w:sz w:val="28"/>
        </w:rPr>
        <w:t>（一）管理事项</w:t>
      </w:r>
    </w:p>
    <w:p w14:paraId="53E5223D">
      <w:pPr>
        <w:spacing w:line="600" w:lineRule="exact"/>
        <w:rPr>
          <w:rFonts w:hint="eastAsia" w:ascii="仿宋" w:hAnsi="仿宋" w:eastAsia="仿宋"/>
          <w:color w:val="auto"/>
          <w:sz w:val="28"/>
        </w:rPr>
      </w:pPr>
      <w:r>
        <w:rPr>
          <w:rFonts w:hint="eastAsia" w:ascii="仿宋" w:hAnsi="仿宋" w:eastAsia="仿宋"/>
          <w:sz w:val="28"/>
        </w:rPr>
        <w:t xml:space="preserve">    1、</w:t>
      </w:r>
      <w:r>
        <w:rPr>
          <w:rFonts w:hint="eastAsia" w:ascii="仿宋" w:hAnsi="仿宋" w:eastAsia="仿宋"/>
          <w:color w:val="auto"/>
          <w:sz w:val="28"/>
        </w:rPr>
        <w:t>房屋的维修、养护。</w:t>
      </w:r>
    </w:p>
    <w:p w14:paraId="35284301">
      <w:pPr>
        <w:spacing w:line="600" w:lineRule="exact"/>
        <w:rPr>
          <w:rFonts w:hint="eastAsia" w:ascii="仿宋" w:hAnsi="仿宋" w:eastAsia="仿宋"/>
          <w:sz w:val="28"/>
        </w:rPr>
      </w:pPr>
      <w:r>
        <w:rPr>
          <w:rFonts w:hint="eastAsia" w:ascii="仿宋" w:hAnsi="仿宋" w:eastAsia="仿宋"/>
          <w:sz w:val="28"/>
        </w:rPr>
        <w:t xml:space="preserve">    2、区域内设备、设施日常维护、保养、运行和管理。包括：给排水系统、空调系统、消防系统、智能化系统、电梯、供电、照明、及其他设备设施。</w:t>
      </w:r>
    </w:p>
    <w:p w14:paraId="6DB5DA52">
      <w:pPr>
        <w:spacing w:line="600" w:lineRule="exact"/>
        <w:rPr>
          <w:rFonts w:hint="eastAsia" w:ascii="仿宋" w:hAnsi="仿宋" w:eastAsia="仿宋"/>
          <w:color w:val="auto"/>
          <w:sz w:val="28"/>
        </w:rPr>
      </w:pPr>
      <w:r>
        <w:rPr>
          <w:rFonts w:hint="eastAsia" w:ascii="仿宋" w:hAnsi="仿宋" w:eastAsia="仿宋"/>
          <w:sz w:val="28"/>
        </w:rPr>
        <w:t xml:space="preserve">    3、公用绿地、花木等</w:t>
      </w:r>
      <w:r>
        <w:rPr>
          <w:rFonts w:hint="eastAsia" w:ascii="仿宋" w:hAnsi="仿宋" w:eastAsia="仿宋"/>
          <w:color w:val="auto"/>
          <w:sz w:val="28"/>
        </w:rPr>
        <w:t>的四季养护、修剪、治虫、打药管理。</w:t>
      </w:r>
    </w:p>
    <w:p w14:paraId="5EDE63FE">
      <w:pPr>
        <w:spacing w:line="600" w:lineRule="exact"/>
        <w:rPr>
          <w:rFonts w:hint="eastAsia" w:ascii="仿宋" w:hAnsi="仿宋" w:eastAsia="仿宋"/>
          <w:color w:val="auto"/>
          <w:sz w:val="28"/>
        </w:rPr>
      </w:pPr>
      <w:r>
        <w:rPr>
          <w:rFonts w:hint="eastAsia" w:ascii="仿宋" w:hAnsi="仿宋" w:eastAsia="仿宋"/>
          <w:color w:val="auto"/>
          <w:sz w:val="28"/>
        </w:rPr>
        <w:t xml:space="preserve">    4、公共区域的日常清洁、垃圾收集、清运。</w:t>
      </w:r>
    </w:p>
    <w:p w14:paraId="4B2AFF51">
      <w:pPr>
        <w:spacing w:line="600" w:lineRule="exact"/>
        <w:rPr>
          <w:rFonts w:hint="eastAsia" w:ascii="仿宋" w:hAnsi="仿宋" w:eastAsia="仿宋"/>
          <w:color w:val="auto"/>
          <w:sz w:val="28"/>
        </w:rPr>
      </w:pPr>
      <w:r>
        <w:rPr>
          <w:rFonts w:hint="eastAsia" w:ascii="仿宋" w:hAnsi="仿宋" w:eastAsia="仿宋"/>
          <w:color w:val="auto"/>
          <w:sz w:val="28"/>
        </w:rPr>
        <w:t xml:space="preserve">    5、管理区域内的交通秩序和职工及社会车辆停放的管理。</w:t>
      </w:r>
    </w:p>
    <w:p w14:paraId="0415353E">
      <w:pPr>
        <w:spacing w:line="600" w:lineRule="exact"/>
        <w:rPr>
          <w:rFonts w:hint="eastAsia" w:ascii="仿宋" w:hAnsi="仿宋" w:eastAsia="仿宋"/>
          <w:color w:val="auto"/>
          <w:sz w:val="28"/>
        </w:rPr>
      </w:pPr>
      <w:r>
        <w:rPr>
          <w:rFonts w:hint="eastAsia" w:ascii="仿宋" w:hAnsi="仿宋" w:eastAsia="仿宋"/>
          <w:color w:val="auto"/>
          <w:sz w:val="28"/>
        </w:rPr>
        <w:t xml:space="preserve">    6、大楼安全保卫，包括安全巡视、门岗值勤、安全监控、人员登记等。</w:t>
      </w:r>
    </w:p>
    <w:p w14:paraId="4A47A2F3">
      <w:pPr>
        <w:spacing w:line="600" w:lineRule="exact"/>
        <w:rPr>
          <w:rFonts w:hint="eastAsia" w:ascii="仿宋" w:hAnsi="仿宋" w:eastAsia="仿宋"/>
          <w:color w:val="auto"/>
          <w:sz w:val="28"/>
        </w:rPr>
      </w:pPr>
      <w:r>
        <w:rPr>
          <w:rFonts w:hint="eastAsia" w:ascii="仿宋" w:hAnsi="仿宋" w:eastAsia="仿宋"/>
          <w:color w:val="auto"/>
          <w:sz w:val="28"/>
        </w:rPr>
        <w:t xml:space="preserve">    7、大楼内公共秩序的维护管理。</w:t>
      </w:r>
    </w:p>
    <w:p w14:paraId="7F8336B5">
      <w:pPr>
        <w:spacing w:line="600" w:lineRule="exact"/>
        <w:rPr>
          <w:rFonts w:hint="eastAsia" w:ascii="仿宋" w:hAnsi="仿宋" w:eastAsia="仿宋"/>
          <w:color w:val="auto"/>
          <w:sz w:val="28"/>
        </w:rPr>
      </w:pPr>
      <w:r>
        <w:rPr>
          <w:rFonts w:hint="eastAsia" w:ascii="仿宋" w:hAnsi="仿宋" w:eastAsia="仿宋"/>
          <w:color w:val="auto"/>
          <w:sz w:val="28"/>
        </w:rPr>
        <w:t xml:space="preserve">    8、管理并整理与物业相关的档案资料。</w:t>
      </w:r>
    </w:p>
    <w:p w14:paraId="1003124B">
      <w:pPr>
        <w:spacing w:line="600" w:lineRule="exact"/>
        <w:rPr>
          <w:rFonts w:hint="eastAsia" w:ascii="仿宋" w:hAnsi="仿宋" w:eastAsia="仿宋"/>
          <w:b/>
          <w:bCs/>
          <w:color w:val="auto"/>
          <w:sz w:val="28"/>
        </w:rPr>
      </w:pPr>
      <w:r>
        <w:rPr>
          <w:rFonts w:hint="eastAsia" w:ascii="仿宋" w:hAnsi="仿宋" w:eastAsia="仿宋"/>
          <w:b/>
          <w:bCs/>
          <w:color w:val="auto"/>
          <w:sz w:val="28"/>
        </w:rPr>
        <w:t>（二）服务人员：</w:t>
      </w:r>
      <w:r>
        <w:rPr>
          <w:rFonts w:hint="eastAsia" w:ascii="仿宋" w:hAnsi="仿宋" w:eastAsia="仿宋"/>
          <w:color w:val="auto"/>
          <w:sz w:val="28"/>
        </w:rPr>
        <w:t xml:space="preserve"> </w:t>
      </w:r>
    </w:p>
    <w:p w14:paraId="5F0C988C">
      <w:pPr>
        <w:spacing w:line="600" w:lineRule="exact"/>
        <w:ind w:firstLine="560" w:firstLineChars="200"/>
        <w:rPr>
          <w:rFonts w:hint="eastAsia" w:ascii="仿宋" w:hAnsi="仿宋" w:eastAsia="仿宋"/>
          <w:color w:val="auto"/>
          <w:sz w:val="28"/>
        </w:rPr>
      </w:pPr>
      <w:bookmarkStart w:id="2" w:name="OLE_LINK6"/>
      <w:r>
        <w:rPr>
          <w:rFonts w:hint="eastAsia" w:ascii="仿宋" w:hAnsi="仿宋" w:eastAsia="仿宋"/>
          <w:color w:val="auto"/>
          <w:sz w:val="28"/>
        </w:rPr>
        <w:t>人员配备具体条件如下：</w:t>
      </w:r>
    </w:p>
    <w:p w14:paraId="32722B95">
      <w:pPr>
        <w:pStyle w:val="39"/>
        <w:ind w:firstLine="560" w:firstLineChars="200"/>
        <w:rPr>
          <w:rFonts w:hint="eastAsia" w:ascii="仿宋" w:hAnsi="仿宋" w:eastAsia="仿宋"/>
          <w:b w:val="0"/>
          <w:bCs w:val="0"/>
          <w:color w:val="auto"/>
          <w:sz w:val="28"/>
          <w:szCs w:val="20"/>
        </w:rPr>
      </w:pPr>
      <w:r>
        <w:rPr>
          <w:rFonts w:hint="eastAsia" w:ascii="仿宋" w:hAnsi="仿宋" w:eastAsia="仿宋"/>
          <w:b w:val="0"/>
          <w:bCs w:val="0"/>
          <w:color w:val="auto"/>
          <w:sz w:val="28"/>
          <w:szCs w:val="20"/>
        </w:rPr>
        <w:t>1、专业技术人员：</w:t>
      </w:r>
    </w:p>
    <w:p w14:paraId="54F3D92A">
      <w:pPr>
        <w:spacing w:line="600" w:lineRule="exact"/>
        <w:rPr>
          <w:rFonts w:hint="eastAsia" w:ascii="仿宋" w:hAnsi="仿宋" w:eastAsia="仿宋"/>
          <w:color w:val="auto"/>
          <w:sz w:val="28"/>
        </w:rPr>
      </w:pPr>
      <w:bookmarkStart w:id="3" w:name="OLE_LINK3"/>
      <w:bookmarkEnd w:id="3"/>
      <w:bookmarkStart w:id="4" w:name="OLE_LINK15"/>
      <w:r>
        <w:rPr>
          <w:rFonts w:hint="eastAsia" w:ascii="仿宋" w:hAnsi="仿宋" w:eastAsia="仿宋"/>
          <w:color w:val="auto"/>
          <w:sz w:val="28"/>
        </w:rPr>
        <w:t xml:space="preserve">    物业管理(负责)人员：2人。具有全国物业管理企业经理证，两年以上服务经验，年龄50周岁以下。</w:t>
      </w:r>
    </w:p>
    <w:bookmarkEnd w:id="4"/>
    <w:p w14:paraId="1D5ACBDE">
      <w:pPr>
        <w:spacing w:line="600" w:lineRule="exact"/>
        <w:ind w:firstLine="560"/>
        <w:rPr>
          <w:rFonts w:hint="eastAsia" w:ascii="仿宋" w:hAnsi="仿宋" w:eastAsia="仿宋"/>
          <w:color w:val="auto"/>
          <w:sz w:val="28"/>
        </w:rPr>
      </w:pPr>
      <w:bookmarkStart w:id="5" w:name="OLE_LINK1"/>
      <w:bookmarkEnd w:id="5"/>
      <w:r>
        <w:rPr>
          <w:rFonts w:hint="eastAsia" w:ascii="仿宋" w:hAnsi="仿宋" w:eastAsia="仿宋"/>
          <w:color w:val="auto"/>
          <w:sz w:val="28"/>
        </w:rPr>
        <w:t>消防、安防监控人员： 6人，两年以上工作经验，55周岁以下，熟悉电脑软、硬件操作。</w:t>
      </w:r>
    </w:p>
    <w:p w14:paraId="6A5A030B">
      <w:pPr>
        <w:spacing w:line="600" w:lineRule="exact"/>
        <w:ind w:firstLine="570"/>
        <w:rPr>
          <w:rFonts w:hint="eastAsia" w:ascii="仿宋" w:hAnsi="仿宋" w:eastAsia="仿宋"/>
          <w:color w:val="auto"/>
          <w:sz w:val="28"/>
        </w:rPr>
      </w:pPr>
      <w:r>
        <w:rPr>
          <w:rFonts w:hint="eastAsia" w:ascii="仿宋" w:hAnsi="仿宋" w:eastAsia="仿宋"/>
          <w:color w:val="auto"/>
          <w:sz w:val="28"/>
        </w:rPr>
        <w:t>工程维修人员：男，6人，具有电工高压特种作业操作证2人，电工低压特种作业操作证2人，电梯作业证1人，制冷与空调设备运行操作作业证1人，两年以上工作经验，年龄55周岁以下。</w:t>
      </w:r>
    </w:p>
    <w:p w14:paraId="73A399E8">
      <w:pPr>
        <w:pStyle w:val="40"/>
        <w:numPr>
          <w:ilvl w:val="0"/>
          <w:numId w:val="1"/>
        </w:numPr>
        <w:spacing w:line="600" w:lineRule="exact"/>
        <w:ind w:firstLine="560" w:firstLineChars="200"/>
        <w:rPr>
          <w:rFonts w:hint="eastAsia" w:ascii="仿宋" w:hAnsi="仿宋" w:eastAsia="仿宋"/>
          <w:color w:val="auto"/>
          <w:sz w:val="28"/>
        </w:rPr>
      </w:pPr>
      <w:r>
        <w:rPr>
          <w:rFonts w:hint="eastAsia" w:ascii="仿宋" w:hAnsi="仿宋" w:eastAsia="仿宋"/>
          <w:color w:val="auto"/>
          <w:sz w:val="28"/>
        </w:rPr>
        <w:t>保洁人员：14人，年龄55周岁以下。每天上午8:00-9:00、下午2:30-3：30各打扫一遍并保洁，正常上班期间发现不卫生的地方随即打扫。</w:t>
      </w:r>
    </w:p>
    <w:p w14:paraId="1C1F84C5">
      <w:pPr>
        <w:spacing w:line="600" w:lineRule="exact"/>
        <w:ind w:firstLine="560" w:firstLineChars="200"/>
        <w:rPr>
          <w:rFonts w:hint="eastAsia" w:ascii="仿宋" w:hAnsi="仿宋" w:eastAsia="仿宋"/>
          <w:color w:val="auto"/>
          <w:sz w:val="28"/>
        </w:rPr>
      </w:pPr>
      <w:r>
        <w:rPr>
          <w:rFonts w:hint="eastAsia" w:ascii="仿宋" w:hAnsi="仿宋" w:eastAsia="仿宋"/>
          <w:color w:val="auto"/>
          <w:sz w:val="28"/>
        </w:rPr>
        <w:t>3、博物馆馆内周边公共秩序维护员：男，15人，两年以上工作经验，年龄55周岁以下。</w:t>
      </w:r>
    </w:p>
    <w:p w14:paraId="7BFDB850">
      <w:pPr>
        <w:spacing w:line="600" w:lineRule="exact"/>
        <w:ind w:firstLine="560" w:firstLineChars="200"/>
        <w:rPr>
          <w:rFonts w:hint="eastAsia" w:ascii="仿宋" w:hAnsi="仿宋" w:eastAsia="仿宋"/>
          <w:color w:val="auto"/>
          <w:sz w:val="28"/>
        </w:rPr>
      </w:pPr>
      <w:r>
        <w:rPr>
          <w:rFonts w:hint="eastAsia" w:ascii="仿宋" w:hAnsi="仿宋" w:eastAsia="仿宋"/>
          <w:color w:val="auto"/>
          <w:sz w:val="28"/>
        </w:rPr>
        <w:t>4、展厅公共秩序维护员：男，20人：男，年龄55周岁以下，两年以上工作经验。</w:t>
      </w:r>
    </w:p>
    <w:p w14:paraId="040C9407">
      <w:pPr>
        <w:spacing w:line="600" w:lineRule="exact"/>
        <w:ind w:firstLine="560" w:firstLineChars="200"/>
        <w:rPr>
          <w:rFonts w:hint="eastAsia" w:ascii="仿宋" w:hAnsi="仿宋" w:eastAsia="仿宋"/>
          <w:color w:val="auto"/>
          <w:sz w:val="28"/>
        </w:rPr>
      </w:pPr>
      <w:r>
        <w:rPr>
          <w:rFonts w:hint="eastAsia" w:ascii="仿宋" w:hAnsi="仿宋" w:eastAsia="仿宋"/>
          <w:color w:val="auto"/>
          <w:sz w:val="28"/>
        </w:rPr>
        <w:t>5、安检员：2人，年龄50周岁以下。</w:t>
      </w:r>
    </w:p>
    <w:p w14:paraId="70B80AEE">
      <w:pPr>
        <w:spacing w:line="600" w:lineRule="exact"/>
        <w:ind w:firstLine="560" w:firstLineChars="200"/>
        <w:rPr>
          <w:rFonts w:hint="eastAsia" w:ascii="仿宋" w:hAnsi="仿宋" w:eastAsia="仿宋"/>
          <w:color w:val="auto"/>
          <w:sz w:val="28"/>
        </w:rPr>
      </w:pPr>
      <w:r>
        <w:rPr>
          <w:rFonts w:hint="eastAsia" w:ascii="仿宋" w:hAnsi="仿宋" w:eastAsia="仿宋"/>
          <w:color w:val="auto"/>
          <w:sz w:val="28"/>
        </w:rPr>
        <w:t xml:space="preserve">6、拟派至本项目的专业技术人员需具备与岗位相匹配的专业资格证书，在符合性文件中提供承诺函。 </w:t>
      </w:r>
    </w:p>
    <w:p w14:paraId="26CF2E39">
      <w:pPr>
        <w:pStyle w:val="39"/>
        <w:rPr>
          <w:rFonts w:hint="eastAsia"/>
          <w:color w:val="auto"/>
        </w:rPr>
      </w:pPr>
    </w:p>
    <w:p w14:paraId="3157E4F1">
      <w:pPr>
        <w:spacing w:line="600" w:lineRule="exact"/>
        <w:rPr>
          <w:rFonts w:hint="eastAsia" w:ascii="仿宋" w:hAnsi="仿宋" w:eastAsia="仿宋"/>
          <w:b/>
          <w:bCs/>
          <w:color w:val="auto"/>
          <w:sz w:val="28"/>
        </w:rPr>
      </w:pPr>
      <w:r>
        <w:rPr>
          <w:rFonts w:hint="eastAsia" w:ascii="仿宋" w:hAnsi="仿宋" w:eastAsia="仿宋"/>
          <w:b/>
          <w:bCs/>
          <w:color w:val="auto"/>
          <w:sz w:val="28"/>
        </w:rPr>
        <w:t>（三）物业管理服务内容及标准：</w:t>
      </w:r>
    </w:p>
    <w:p w14:paraId="0A8960F2">
      <w:pPr>
        <w:spacing w:line="600" w:lineRule="exact"/>
        <w:jc w:val="center"/>
        <w:rPr>
          <w:rFonts w:hint="eastAsia" w:ascii="仿宋" w:hAnsi="仿宋" w:eastAsia="仿宋"/>
          <w:b/>
          <w:bCs/>
          <w:color w:val="auto"/>
          <w:sz w:val="28"/>
        </w:rPr>
      </w:pPr>
      <w:r>
        <w:rPr>
          <w:rFonts w:hint="eastAsia" w:ascii="仿宋" w:hAnsi="仿宋" w:eastAsia="仿宋"/>
          <w:b/>
          <w:bCs/>
          <w:color w:val="auto"/>
          <w:sz w:val="28"/>
        </w:rPr>
        <w:t>保洁绿化</w:t>
      </w:r>
    </w:p>
    <w:bookmarkEnd w:id="2"/>
    <w:p w14:paraId="09EBA541">
      <w:pPr>
        <w:spacing w:line="600" w:lineRule="exact"/>
        <w:ind w:firstLine="560" w:firstLineChars="200"/>
        <w:rPr>
          <w:rFonts w:hint="eastAsia" w:ascii="仿宋" w:hAnsi="仿宋" w:eastAsia="仿宋"/>
          <w:color w:val="auto"/>
          <w:sz w:val="28"/>
        </w:rPr>
      </w:pPr>
      <w:r>
        <w:rPr>
          <w:rFonts w:hint="eastAsia" w:ascii="仿宋" w:hAnsi="仿宋" w:eastAsia="仿宋"/>
          <w:color w:val="auto"/>
          <w:sz w:val="28"/>
        </w:rPr>
        <w:t>1、服务内容：</w:t>
      </w:r>
    </w:p>
    <w:p w14:paraId="583150A7">
      <w:pPr>
        <w:spacing w:line="600" w:lineRule="exact"/>
        <w:ind w:firstLine="560" w:firstLineChars="200"/>
        <w:rPr>
          <w:rFonts w:hint="eastAsia" w:ascii="仿宋" w:hAnsi="仿宋" w:eastAsia="仿宋"/>
          <w:color w:val="auto"/>
          <w:sz w:val="28"/>
        </w:rPr>
      </w:pPr>
      <w:r>
        <w:rPr>
          <w:rFonts w:hint="eastAsia" w:ascii="仿宋" w:hAnsi="仿宋" w:eastAsia="仿宋"/>
          <w:color w:val="auto"/>
          <w:sz w:val="28"/>
        </w:rPr>
        <w:t>公共区域内的日常清洁，设立专职保洁人员负责，确保有一个清洁，舒适的工作环境。</w:t>
      </w:r>
    </w:p>
    <w:p w14:paraId="0773BCD1">
      <w:pPr>
        <w:spacing w:line="600" w:lineRule="exact"/>
        <w:ind w:firstLine="560" w:firstLineChars="200"/>
        <w:rPr>
          <w:rFonts w:hint="eastAsia" w:ascii="仿宋" w:hAnsi="仿宋" w:eastAsia="仿宋"/>
          <w:color w:val="auto"/>
          <w:sz w:val="28"/>
        </w:rPr>
      </w:pPr>
      <w:r>
        <w:rPr>
          <w:rFonts w:hint="eastAsia" w:ascii="仿宋" w:hAnsi="仿宋" w:eastAsia="仿宋"/>
          <w:color w:val="auto"/>
          <w:sz w:val="28"/>
        </w:rPr>
        <w:t>2、服务标准：</w:t>
      </w:r>
    </w:p>
    <w:p w14:paraId="0024DACF">
      <w:pPr>
        <w:spacing w:line="600" w:lineRule="exact"/>
        <w:ind w:firstLine="560" w:firstLineChars="200"/>
        <w:rPr>
          <w:rFonts w:hint="eastAsia" w:ascii="仿宋" w:hAnsi="仿宋" w:eastAsia="仿宋"/>
          <w:color w:val="auto"/>
          <w:sz w:val="28"/>
        </w:rPr>
      </w:pPr>
      <w:r>
        <w:rPr>
          <w:rFonts w:hint="eastAsia" w:ascii="仿宋" w:hAnsi="仿宋" w:eastAsia="仿宋"/>
          <w:color w:val="auto"/>
          <w:sz w:val="28"/>
        </w:rPr>
        <w:t>（1）每天彻底清扫一次，垃圾及时清运。设置专职保洁员对区域内的卫生进行保洁维护。使区域内地面无杂物无污渍。</w:t>
      </w:r>
    </w:p>
    <w:p w14:paraId="47973F18">
      <w:pPr>
        <w:spacing w:line="600" w:lineRule="exact"/>
        <w:ind w:firstLine="560" w:firstLineChars="200"/>
        <w:rPr>
          <w:rFonts w:hint="eastAsia" w:ascii="仿宋" w:hAnsi="仿宋" w:eastAsia="仿宋"/>
          <w:color w:val="auto"/>
          <w:sz w:val="28"/>
        </w:rPr>
      </w:pPr>
      <w:r>
        <w:rPr>
          <w:rFonts w:hint="eastAsia" w:ascii="仿宋" w:hAnsi="仿宋" w:eastAsia="仿宋"/>
          <w:color w:val="auto"/>
          <w:sz w:val="28"/>
        </w:rPr>
        <w:t>（2）负责对灯具、开关、把手、楼梯扶手及时擦拭。走廊放置的痰桶及时清理。大楼一楼南北玻璃房和大门口二楼处的玻璃门每周擦洗一次。</w:t>
      </w:r>
    </w:p>
    <w:p w14:paraId="6E6CA6A2">
      <w:pPr>
        <w:spacing w:line="600" w:lineRule="exact"/>
        <w:ind w:firstLine="560" w:firstLineChars="200"/>
        <w:rPr>
          <w:rFonts w:hint="eastAsia" w:ascii="仿宋" w:hAnsi="仿宋" w:eastAsia="仿宋"/>
          <w:color w:val="auto"/>
          <w:sz w:val="28"/>
        </w:rPr>
      </w:pPr>
      <w:r>
        <w:rPr>
          <w:rFonts w:hint="eastAsia" w:ascii="仿宋" w:hAnsi="仿宋" w:eastAsia="仿宋"/>
          <w:color w:val="auto"/>
          <w:sz w:val="28"/>
        </w:rPr>
        <w:t>（3）大楼地面每周全面清洗一次。</w:t>
      </w:r>
    </w:p>
    <w:p w14:paraId="59EF8E93">
      <w:pPr>
        <w:spacing w:line="600" w:lineRule="exact"/>
        <w:ind w:firstLine="560" w:firstLineChars="200"/>
        <w:rPr>
          <w:rFonts w:hint="eastAsia" w:ascii="仿宋" w:hAnsi="仿宋" w:eastAsia="仿宋"/>
          <w:color w:val="auto"/>
          <w:sz w:val="28"/>
        </w:rPr>
      </w:pPr>
      <w:r>
        <w:rPr>
          <w:rFonts w:hint="eastAsia" w:ascii="仿宋" w:hAnsi="仿宋" w:eastAsia="仿宋"/>
          <w:color w:val="auto"/>
          <w:sz w:val="28"/>
        </w:rPr>
        <w:t>（4）每天清洁、擦拭电梯门、镜面、墙面。由卫生维护人员随时清理电梯间，以保持电梯清洁无杂物、污渍。</w:t>
      </w:r>
    </w:p>
    <w:p w14:paraId="5940F6AF">
      <w:pPr>
        <w:spacing w:line="600" w:lineRule="exact"/>
        <w:ind w:firstLine="560" w:firstLineChars="200"/>
        <w:rPr>
          <w:rFonts w:hint="eastAsia" w:ascii="仿宋" w:hAnsi="仿宋" w:eastAsia="仿宋"/>
          <w:color w:val="auto"/>
          <w:sz w:val="28"/>
        </w:rPr>
      </w:pPr>
      <w:r>
        <w:rPr>
          <w:rFonts w:hint="eastAsia" w:ascii="仿宋" w:hAnsi="仿宋" w:eastAsia="仿宋"/>
          <w:color w:val="auto"/>
          <w:sz w:val="28"/>
        </w:rPr>
        <w:t>（5）每天对卫生间进行彻底清洁一次。包括:墙面便器、洁具、墙瓷砖、地砖的洗刷，拖布和日用品要摆放整齐，每周对卫生间彻底冲刷一次，开水器每周放空水、除垢一次，定时喷洒空气清新剂，保证无异味。</w:t>
      </w:r>
    </w:p>
    <w:p w14:paraId="68C08029">
      <w:pPr>
        <w:spacing w:line="600" w:lineRule="exact"/>
        <w:ind w:firstLine="560" w:firstLineChars="200"/>
        <w:rPr>
          <w:rFonts w:hint="eastAsia" w:ascii="仿宋" w:hAnsi="仿宋" w:eastAsia="仿宋"/>
          <w:color w:val="auto"/>
          <w:sz w:val="28"/>
        </w:rPr>
      </w:pPr>
      <w:r>
        <w:rPr>
          <w:rFonts w:hint="eastAsia" w:ascii="仿宋" w:hAnsi="仿宋" w:eastAsia="仿宋"/>
          <w:color w:val="auto"/>
          <w:sz w:val="28"/>
        </w:rPr>
        <w:t>（6）负责对楼内外绿化植物进行浇水、修剪、及时清除里面的杂草，每天清除花卉、叶茎的尘土，保持盆内、草坪内无杂物，定期喷水药剂，使花木无明显枯萎及病虫现象。</w:t>
      </w:r>
    </w:p>
    <w:p w14:paraId="1E0A5EE8">
      <w:pPr>
        <w:spacing w:line="60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rPr>
        <w:t>（7）负责馆内生活垃圾的收集、清运。全年无休，垃圾日产日清，垃圾箱不能敞口有垃圾裸露现象。</w:t>
      </w:r>
    </w:p>
    <w:p w14:paraId="27BEEBAC">
      <w:pPr>
        <w:spacing w:line="600" w:lineRule="exact"/>
        <w:jc w:val="center"/>
        <w:rPr>
          <w:rFonts w:hint="eastAsia" w:ascii="仿宋" w:hAnsi="仿宋" w:eastAsia="仿宋"/>
          <w:b/>
          <w:bCs/>
          <w:color w:val="auto"/>
          <w:sz w:val="28"/>
        </w:rPr>
      </w:pPr>
      <w:r>
        <w:rPr>
          <w:rFonts w:hint="eastAsia" w:ascii="仿宋" w:hAnsi="仿宋" w:eastAsia="仿宋"/>
          <w:b/>
          <w:bCs/>
          <w:color w:val="auto"/>
          <w:sz w:val="28"/>
        </w:rPr>
        <w:t>安全保卫</w:t>
      </w:r>
    </w:p>
    <w:p w14:paraId="7468A5AA">
      <w:pPr>
        <w:spacing w:line="600" w:lineRule="exact"/>
        <w:ind w:firstLine="560" w:firstLineChars="200"/>
        <w:rPr>
          <w:rFonts w:hint="eastAsia" w:ascii="仿宋" w:hAnsi="仿宋" w:eastAsia="仿宋"/>
          <w:color w:val="auto"/>
          <w:sz w:val="28"/>
        </w:rPr>
      </w:pPr>
      <w:r>
        <w:rPr>
          <w:rFonts w:hint="eastAsia" w:ascii="仿宋" w:hAnsi="仿宋" w:eastAsia="仿宋"/>
          <w:color w:val="auto"/>
          <w:sz w:val="28"/>
        </w:rPr>
        <w:t>1、服务内容：</w:t>
      </w:r>
    </w:p>
    <w:p w14:paraId="0434A975">
      <w:pPr>
        <w:spacing w:line="600" w:lineRule="exact"/>
        <w:ind w:firstLine="560" w:firstLineChars="200"/>
        <w:rPr>
          <w:rFonts w:hint="eastAsia" w:ascii="仿宋" w:hAnsi="仿宋" w:eastAsia="仿宋"/>
          <w:color w:val="auto"/>
          <w:sz w:val="28"/>
        </w:rPr>
      </w:pPr>
      <w:r>
        <w:rPr>
          <w:rFonts w:hint="eastAsia" w:ascii="仿宋" w:hAnsi="仿宋" w:eastAsia="仿宋"/>
          <w:color w:val="auto"/>
          <w:sz w:val="28"/>
        </w:rPr>
        <w:t>设立公共秩序维护员引导并保证大楼参观群众和工作人员的人身、财产等方面的安全。</w:t>
      </w:r>
    </w:p>
    <w:p w14:paraId="3F339B53">
      <w:pPr>
        <w:spacing w:line="600" w:lineRule="exact"/>
        <w:ind w:firstLine="560" w:firstLineChars="200"/>
        <w:rPr>
          <w:rFonts w:hint="eastAsia" w:ascii="仿宋" w:hAnsi="仿宋" w:eastAsia="仿宋"/>
          <w:color w:val="auto"/>
          <w:sz w:val="28"/>
        </w:rPr>
      </w:pPr>
      <w:r>
        <w:rPr>
          <w:rFonts w:hint="eastAsia" w:ascii="仿宋" w:hAnsi="仿宋" w:eastAsia="仿宋"/>
          <w:color w:val="auto"/>
          <w:sz w:val="28"/>
        </w:rPr>
        <w:t>2、服务标准：</w:t>
      </w:r>
    </w:p>
    <w:p w14:paraId="6B988E7B">
      <w:pPr>
        <w:spacing w:line="600" w:lineRule="exact"/>
        <w:ind w:firstLine="560" w:firstLineChars="200"/>
        <w:rPr>
          <w:rFonts w:hint="eastAsia" w:ascii="仿宋" w:hAnsi="仿宋" w:eastAsia="仿宋"/>
          <w:color w:val="auto"/>
          <w:sz w:val="28"/>
        </w:rPr>
      </w:pPr>
      <w:r>
        <w:rPr>
          <w:rFonts w:hint="eastAsia" w:ascii="仿宋" w:hAnsi="仿宋" w:eastAsia="仿宋"/>
          <w:color w:val="auto"/>
          <w:sz w:val="28"/>
        </w:rPr>
        <w:t>（1）公共秩序维护员按照职责坚持门岗执勤，服务区域实施24小时人防巡逻执勤。交接班要准时并做好交接班记录，加强日常巡视和监控，积极与公安部门配合，保证物业安全。</w:t>
      </w:r>
    </w:p>
    <w:p w14:paraId="209535CA">
      <w:pPr>
        <w:spacing w:line="600" w:lineRule="exact"/>
        <w:ind w:firstLine="560" w:firstLineChars="200"/>
        <w:rPr>
          <w:rFonts w:hint="eastAsia" w:ascii="仿宋" w:hAnsi="仿宋" w:eastAsia="仿宋"/>
          <w:color w:val="auto"/>
          <w:sz w:val="28"/>
        </w:rPr>
      </w:pPr>
      <w:r>
        <w:rPr>
          <w:rFonts w:hint="eastAsia" w:ascii="仿宋" w:hAnsi="仿宋" w:eastAsia="仿宋"/>
          <w:color w:val="auto"/>
          <w:sz w:val="28"/>
        </w:rPr>
        <w:t>（2）对外来人员要进行引导，懂得礼仪知识，讲究文明礼貌。对内工作人员要加强监督，促进办公秩序整洁、有序。</w:t>
      </w:r>
    </w:p>
    <w:p w14:paraId="79FE7BBD">
      <w:pPr>
        <w:spacing w:line="600" w:lineRule="exact"/>
        <w:ind w:firstLine="560" w:firstLineChars="200"/>
        <w:rPr>
          <w:rFonts w:hint="eastAsia" w:ascii="仿宋" w:hAnsi="仿宋" w:eastAsia="仿宋"/>
          <w:color w:val="auto"/>
          <w:sz w:val="28"/>
        </w:rPr>
      </w:pPr>
      <w:r>
        <w:rPr>
          <w:rFonts w:hint="eastAsia" w:ascii="仿宋" w:hAnsi="仿宋" w:eastAsia="仿宋"/>
          <w:color w:val="auto"/>
          <w:sz w:val="28"/>
        </w:rPr>
        <w:t>（3）监控室要实行24小时监控值班，做好值班记录，杜绝非工作人员进入，保证仪器和设备安全运行，随时提供监控资料。</w:t>
      </w:r>
    </w:p>
    <w:p w14:paraId="26523C07">
      <w:pPr>
        <w:spacing w:line="600" w:lineRule="exact"/>
        <w:ind w:firstLine="560" w:firstLineChars="200"/>
        <w:rPr>
          <w:rFonts w:hint="eastAsia" w:ascii="仿宋" w:hAnsi="仿宋" w:eastAsia="仿宋"/>
          <w:color w:val="auto"/>
          <w:sz w:val="28"/>
        </w:rPr>
      </w:pPr>
      <w:r>
        <w:rPr>
          <w:rFonts w:hint="eastAsia" w:ascii="仿宋" w:hAnsi="仿宋" w:eastAsia="仿宋"/>
          <w:color w:val="auto"/>
          <w:sz w:val="28"/>
        </w:rPr>
        <w:t>（4）职工停车场的车辆要排列整齐，随时指导车辆停放位置，督促车辆锁闭情况严防偷盗和交通事故的发生。</w:t>
      </w:r>
    </w:p>
    <w:p w14:paraId="67C30C53">
      <w:pPr>
        <w:spacing w:line="600" w:lineRule="exact"/>
        <w:ind w:firstLine="560" w:firstLineChars="200"/>
        <w:rPr>
          <w:rFonts w:hint="eastAsia" w:ascii="仿宋" w:hAnsi="仿宋" w:eastAsia="仿宋"/>
          <w:color w:val="auto"/>
          <w:sz w:val="28"/>
        </w:rPr>
      </w:pPr>
      <w:r>
        <w:rPr>
          <w:rFonts w:hint="eastAsia" w:ascii="仿宋" w:hAnsi="仿宋" w:eastAsia="仿宋"/>
          <w:color w:val="auto"/>
          <w:sz w:val="28"/>
        </w:rPr>
        <w:t>（5）严防刑事案件和治安事件的发生，随时处理紧急情况和制止突发事件，维护大楼良好管理秩序。</w:t>
      </w:r>
    </w:p>
    <w:p w14:paraId="689D64DA">
      <w:pPr>
        <w:spacing w:line="600" w:lineRule="exact"/>
        <w:ind w:firstLine="560" w:firstLineChars="200"/>
        <w:rPr>
          <w:rFonts w:hint="eastAsia" w:ascii="仿宋" w:hAnsi="仿宋" w:eastAsia="仿宋"/>
          <w:color w:val="auto"/>
          <w:sz w:val="28"/>
        </w:rPr>
      </w:pPr>
      <w:r>
        <w:rPr>
          <w:rFonts w:hint="eastAsia" w:ascii="仿宋" w:hAnsi="仿宋" w:eastAsia="仿宋"/>
          <w:color w:val="auto"/>
          <w:sz w:val="28"/>
        </w:rPr>
        <w:t>（6）博物馆区域内的安全保卫工作要严格执行相关管理规定，杜绝任何安全隐患发生。</w:t>
      </w:r>
    </w:p>
    <w:p w14:paraId="54ABD0CF">
      <w:pPr>
        <w:spacing w:line="600" w:lineRule="exact"/>
        <w:jc w:val="center"/>
        <w:rPr>
          <w:rFonts w:hint="eastAsia" w:ascii="仿宋" w:hAnsi="仿宋" w:eastAsia="仿宋"/>
          <w:b/>
          <w:bCs/>
          <w:color w:val="auto"/>
          <w:sz w:val="28"/>
        </w:rPr>
      </w:pPr>
      <w:r>
        <w:rPr>
          <w:rFonts w:hint="eastAsia" w:ascii="仿宋" w:hAnsi="仿宋" w:eastAsia="仿宋"/>
          <w:b/>
          <w:bCs/>
          <w:color w:val="auto"/>
          <w:sz w:val="28"/>
        </w:rPr>
        <w:t>日常维修</w:t>
      </w:r>
    </w:p>
    <w:p w14:paraId="18F6A7D0">
      <w:pPr>
        <w:spacing w:line="600" w:lineRule="exact"/>
        <w:ind w:firstLine="560" w:firstLineChars="200"/>
        <w:rPr>
          <w:rFonts w:hint="eastAsia" w:ascii="仿宋" w:hAnsi="仿宋" w:eastAsia="仿宋"/>
          <w:color w:val="auto"/>
          <w:sz w:val="28"/>
        </w:rPr>
      </w:pPr>
      <w:r>
        <w:rPr>
          <w:rFonts w:hint="eastAsia" w:ascii="仿宋" w:hAnsi="仿宋" w:eastAsia="仿宋"/>
          <w:color w:val="auto"/>
          <w:sz w:val="28"/>
        </w:rPr>
        <w:t>1、服务内容：</w:t>
      </w:r>
    </w:p>
    <w:p w14:paraId="1B0886F7">
      <w:pPr>
        <w:spacing w:line="600" w:lineRule="exact"/>
        <w:ind w:firstLine="560" w:firstLineChars="200"/>
        <w:rPr>
          <w:rFonts w:hint="eastAsia" w:ascii="仿宋" w:hAnsi="仿宋" w:eastAsia="仿宋"/>
          <w:color w:val="auto"/>
          <w:sz w:val="28"/>
        </w:rPr>
      </w:pPr>
      <w:r>
        <w:rPr>
          <w:rFonts w:hint="eastAsia" w:ascii="仿宋" w:hAnsi="仿宋" w:eastAsia="仿宋"/>
          <w:color w:val="auto"/>
          <w:sz w:val="28"/>
        </w:rPr>
        <w:t>设备、实施小损、小坏的维修，保持房屋原来完好等级为目的的日常养护工程。</w:t>
      </w:r>
    </w:p>
    <w:p w14:paraId="3B8C6B98">
      <w:pPr>
        <w:spacing w:line="600" w:lineRule="exact"/>
        <w:ind w:firstLine="560" w:firstLineChars="200"/>
        <w:rPr>
          <w:rFonts w:hint="eastAsia" w:ascii="仿宋" w:hAnsi="仿宋" w:eastAsia="仿宋"/>
          <w:color w:val="auto"/>
          <w:sz w:val="28"/>
        </w:rPr>
      </w:pPr>
      <w:r>
        <w:rPr>
          <w:rFonts w:hint="eastAsia" w:ascii="仿宋" w:hAnsi="仿宋" w:eastAsia="仿宋"/>
          <w:color w:val="auto"/>
          <w:sz w:val="28"/>
        </w:rPr>
        <w:t>2、服务标准：</w:t>
      </w:r>
    </w:p>
    <w:p w14:paraId="23C403B2">
      <w:pPr>
        <w:spacing w:line="600" w:lineRule="exact"/>
        <w:ind w:firstLine="560" w:firstLineChars="200"/>
        <w:rPr>
          <w:rFonts w:hint="eastAsia" w:ascii="仿宋" w:hAnsi="仿宋" w:eastAsia="仿宋"/>
          <w:color w:val="auto"/>
          <w:sz w:val="28"/>
        </w:rPr>
      </w:pPr>
      <w:r>
        <w:rPr>
          <w:rFonts w:hint="eastAsia" w:ascii="仿宋" w:hAnsi="仿宋" w:eastAsia="仿宋"/>
          <w:color w:val="auto"/>
          <w:sz w:val="28"/>
        </w:rPr>
        <w:t>（1）随时更换和修复损坏的灯泡、灯具、开关等电器设备，保证各种电气设施和元件的完好。</w:t>
      </w:r>
    </w:p>
    <w:p w14:paraId="3628F1E9">
      <w:pPr>
        <w:spacing w:line="600" w:lineRule="exact"/>
        <w:ind w:firstLine="560" w:firstLineChars="200"/>
        <w:rPr>
          <w:rFonts w:hint="eastAsia" w:ascii="仿宋" w:hAnsi="仿宋" w:eastAsia="仿宋"/>
          <w:color w:val="auto"/>
          <w:sz w:val="28"/>
        </w:rPr>
      </w:pPr>
      <w:r>
        <w:rPr>
          <w:rFonts w:hint="eastAsia" w:ascii="仿宋" w:hAnsi="仿宋" w:eastAsia="仿宋"/>
          <w:color w:val="auto"/>
          <w:sz w:val="28"/>
        </w:rPr>
        <w:t>（2）上下水和暖气的保养，水暖设施跑、漏水的止水和补修，水阀、便器具、管道的检修和更换等。</w:t>
      </w:r>
    </w:p>
    <w:p w14:paraId="27970483">
      <w:pPr>
        <w:spacing w:line="600" w:lineRule="exact"/>
        <w:ind w:firstLine="560" w:firstLineChars="200"/>
        <w:rPr>
          <w:rFonts w:hint="eastAsia" w:ascii="仿宋" w:hAnsi="仿宋" w:eastAsia="仿宋"/>
          <w:color w:val="auto"/>
          <w:sz w:val="28"/>
        </w:rPr>
      </w:pPr>
      <w:r>
        <w:rPr>
          <w:rFonts w:hint="eastAsia" w:ascii="仿宋" w:hAnsi="仿宋" w:eastAsia="仿宋"/>
          <w:color w:val="auto"/>
          <w:sz w:val="28"/>
        </w:rPr>
        <w:t>（3）各种机械设备和电器设备的简单修复。如：开水器。热水器、空调器、供电开关、盘柜、窗帘等。</w:t>
      </w:r>
    </w:p>
    <w:p w14:paraId="36256DE5">
      <w:pPr>
        <w:spacing w:line="600" w:lineRule="exact"/>
        <w:ind w:firstLine="560" w:firstLineChars="200"/>
        <w:rPr>
          <w:rFonts w:hint="eastAsia" w:ascii="仿宋" w:hAnsi="仿宋" w:eastAsia="仿宋"/>
          <w:color w:val="auto"/>
          <w:sz w:val="28"/>
        </w:rPr>
      </w:pPr>
      <w:r>
        <w:rPr>
          <w:rFonts w:hint="eastAsia" w:ascii="仿宋" w:hAnsi="仿宋" w:eastAsia="仿宋"/>
          <w:color w:val="auto"/>
          <w:sz w:val="28"/>
        </w:rPr>
        <w:t>（4）甲方要求其他需要维修的项目。如：外购设备、室内要求安装其他设施等。维修及时率达到100%，人员10分钟到位。电气、水暖维修至正常不超过24小时。</w:t>
      </w:r>
    </w:p>
    <w:p w14:paraId="0378493E">
      <w:pPr>
        <w:spacing w:line="600" w:lineRule="exact"/>
        <w:jc w:val="center"/>
        <w:rPr>
          <w:rFonts w:hint="eastAsia" w:ascii="仿宋" w:hAnsi="仿宋" w:eastAsia="仿宋"/>
          <w:b/>
          <w:bCs/>
          <w:color w:val="auto"/>
          <w:sz w:val="28"/>
        </w:rPr>
      </w:pPr>
      <w:r>
        <w:rPr>
          <w:rFonts w:hint="eastAsia" w:ascii="仿宋" w:hAnsi="仿宋" w:eastAsia="仿宋"/>
          <w:b/>
          <w:bCs/>
          <w:color w:val="auto"/>
          <w:sz w:val="28"/>
        </w:rPr>
        <w:t>供电、给排水系统、空调系统、电梯</w:t>
      </w:r>
    </w:p>
    <w:p w14:paraId="02769AA8">
      <w:pPr>
        <w:spacing w:line="600" w:lineRule="exact"/>
        <w:jc w:val="center"/>
        <w:rPr>
          <w:rFonts w:hint="eastAsia" w:ascii="仿宋" w:hAnsi="仿宋" w:eastAsia="仿宋"/>
          <w:b/>
          <w:bCs/>
          <w:color w:val="auto"/>
          <w:sz w:val="28"/>
        </w:rPr>
      </w:pPr>
    </w:p>
    <w:p w14:paraId="6C6EEF60">
      <w:pPr>
        <w:spacing w:line="600" w:lineRule="exact"/>
        <w:ind w:firstLine="560" w:firstLineChars="200"/>
        <w:rPr>
          <w:rFonts w:hint="eastAsia" w:ascii="仿宋" w:hAnsi="仿宋" w:eastAsia="仿宋"/>
          <w:color w:val="auto"/>
          <w:sz w:val="28"/>
        </w:rPr>
      </w:pPr>
      <w:r>
        <w:rPr>
          <w:rFonts w:hint="eastAsia" w:ascii="仿宋" w:hAnsi="仿宋" w:eastAsia="仿宋"/>
          <w:color w:val="auto"/>
          <w:sz w:val="28"/>
        </w:rPr>
        <w:t>1、服务内容：</w:t>
      </w:r>
    </w:p>
    <w:p w14:paraId="09680E74">
      <w:pPr>
        <w:spacing w:line="600" w:lineRule="exact"/>
        <w:ind w:firstLine="560" w:firstLineChars="200"/>
        <w:rPr>
          <w:rFonts w:hint="eastAsia" w:ascii="仿宋" w:hAnsi="仿宋" w:eastAsia="仿宋"/>
          <w:color w:val="auto"/>
          <w:sz w:val="28"/>
        </w:rPr>
      </w:pPr>
      <w:r>
        <w:rPr>
          <w:rFonts w:hint="eastAsia" w:ascii="仿宋" w:hAnsi="仿宋" w:eastAsia="仿宋"/>
          <w:color w:val="auto"/>
          <w:sz w:val="28"/>
        </w:rPr>
        <w:t>对供电、供水、供暖、电梯设备进行日常巡检，协助专业维保公司定期对各种设备进行检修，保证设备的正常运行，并做到“业主叫，人员到”，及时搞好服务。</w:t>
      </w:r>
    </w:p>
    <w:p w14:paraId="416237A6">
      <w:pPr>
        <w:spacing w:line="600" w:lineRule="exact"/>
        <w:ind w:firstLine="560" w:firstLineChars="200"/>
        <w:rPr>
          <w:rFonts w:hint="eastAsia" w:ascii="仿宋" w:hAnsi="仿宋" w:eastAsia="仿宋"/>
          <w:color w:val="auto"/>
          <w:sz w:val="28"/>
        </w:rPr>
      </w:pPr>
      <w:r>
        <w:rPr>
          <w:rFonts w:hint="eastAsia" w:ascii="仿宋" w:hAnsi="仿宋" w:eastAsia="仿宋"/>
          <w:color w:val="auto"/>
          <w:sz w:val="28"/>
        </w:rPr>
        <w:t>2、服务标准：</w:t>
      </w:r>
    </w:p>
    <w:p w14:paraId="6367318F">
      <w:pPr>
        <w:spacing w:line="600" w:lineRule="exact"/>
        <w:ind w:firstLine="560" w:firstLineChars="200"/>
        <w:rPr>
          <w:rFonts w:hint="eastAsia" w:ascii="仿宋" w:hAnsi="仿宋" w:eastAsia="仿宋"/>
          <w:color w:val="auto"/>
          <w:sz w:val="28"/>
        </w:rPr>
      </w:pPr>
      <w:r>
        <w:rPr>
          <w:rFonts w:hint="eastAsia" w:ascii="仿宋" w:hAnsi="仿宋" w:eastAsia="仿宋"/>
          <w:color w:val="auto"/>
          <w:sz w:val="28"/>
        </w:rPr>
        <w:t>（1）做好人员安排、工作职责和交接班记录，设备正常运行的各项数据，计划停电、停水、停气应提前12小时通知甲方，确保设备正常运行。</w:t>
      </w:r>
    </w:p>
    <w:p w14:paraId="578D1CEA">
      <w:pPr>
        <w:spacing w:line="600" w:lineRule="exact"/>
        <w:ind w:firstLine="560" w:firstLineChars="200"/>
        <w:rPr>
          <w:rFonts w:hint="eastAsia" w:ascii="仿宋" w:hAnsi="仿宋" w:eastAsia="仿宋"/>
          <w:color w:val="auto"/>
          <w:sz w:val="28"/>
        </w:rPr>
      </w:pPr>
      <w:r>
        <w:rPr>
          <w:rFonts w:hint="eastAsia" w:ascii="仿宋" w:hAnsi="仿宋" w:eastAsia="仿宋"/>
          <w:color w:val="auto"/>
          <w:sz w:val="28"/>
        </w:rPr>
        <w:t>（2）依据设备规定要求及操作规程按时检修并做好记录工作，定期对系统进行测试、检查，消除事故隐患，确保系统安全，可靠。</w:t>
      </w:r>
    </w:p>
    <w:p w14:paraId="20F744C4">
      <w:pPr>
        <w:spacing w:line="600" w:lineRule="exact"/>
        <w:ind w:firstLine="560" w:firstLineChars="200"/>
        <w:rPr>
          <w:rFonts w:hint="eastAsia" w:ascii="仿宋" w:hAnsi="仿宋" w:eastAsia="仿宋"/>
          <w:color w:val="auto"/>
          <w:sz w:val="28"/>
        </w:rPr>
      </w:pPr>
      <w:bookmarkStart w:id="6" w:name="OLE_LINK2"/>
      <w:r>
        <w:rPr>
          <w:rFonts w:hint="eastAsia" w:ascii="仿宋" w:hAnsi="仿宋" w:eastAsia="仿宋"/>
          <w:color w:val="auto"/>
          <w:sz w:val="28"/>
        </w:rPr>
        <w:t>（3）定期对破损和老化设施进行更换和修补，定期擦拭灰尘、污渍和刷防腐漆等。</w:t>
      </w:r>
    </w:p>
    <w:bookmarkEnd w:id="6"/>
    <w:p w14:paraId="566DBDA6">
      <w:pPr>
        <w:spacing w:line="600" w:lineRule="exact"/>
        <w:ind w:firstLine="560" w:firstLineChars="200"/>
        <w:rPr>
          <w:rFonts w:hint="eastAsia" w:ascii="仿宋" w:hAnsi="仿宋" w:eastAsia="仿宋"/>
          <w:color w:val="auto"/>
          <w:sz w:val="28"/>
        </w:rPr>
      </w:pPr>
      <w:r>
        <w:rPr>
          <w:rFonts w:hint="eastAsia" w:ascii="仿宋" w:hAnsi="仿宋" w:eastAsia="仿宋"/>
          <w:color w:val="auto"/>
          <w:sz w:val="28"/>
        </w:rPr>
        <w:t>（4）定期协助维保单位对电梯进行保养。</w:t>
      </w:r>
    </w:p>
    <w:p w14:paraId="6C25D188">
      <w:pPr>
        <w:spacing w:line="600" w:lineRule="exact"/>
        <w:ind w:firstLine="560" w:firstLineChars="200"/>
        <w:rPr>
          <w:rFonts w:hint="eastAsia" w:ascii="仿宋" w:hAnsi="仿宋" w:eastAsia="仿宋"/>
          <w:color w:val="auto"/>
          <w:sz w:val="28"/>
        </w:rPr>
      </w:pPr>
      <w:r>
        <w:rPr>
          <w:rFonts w:hint="eastAsia" w:ascii="仿宋" w:hAnsi="仿宋" w:eastAsia="仿宋"/>
          <w:color w:val="auto"/>
          <w:sz w:val="28"/>
        </w:rPr>
        <w:t>（5）发生设备事故造成停电、停水、停气的，要提交事故报告，说明事故原因、事故处理意见、当事人的责任及受教育情况。</w:t>
      </w:r>
    </w:p>
    <w:p w14:paraId="76D6432E">
      <w:pPr>
        <w:spacing w:line="600" w:lineRule="exact"/>
        <w:ind w:firstLine="700" w:firstLineChars="250"/>
        <w:rPr>
          <w:rFonts w:hint="eastAsia" w:ascii="仿宋" w:hAnsi="仿宋" w:eastAsia="仿宋"/>
          <w:color w:val="auto"/>
          <w:sz w:val="28"/>
        </w:rPr>
      </w:pPr>
      <w:bookmarkStart w:id="7" w:name="OLE_LINK5"/>
      <w:bookmarkEnd w:id="7"/>
      <w:r>
        <w:rPr>
          <w:rFonts w:hint="eastAsia" w:ascii="仿宋" w:hAnsi="仿宋" w:eastAsia="仿宋"/>
          <w:color w:val="auto"/>
          <w:sz w:val="28"/>
        </w:rPr>
        <w:t>（6）接到紧急情况报告时，维修人员应10分钟内到位并立即修复，在最短实际内处理突发性影响，做到小修12小时内完毕，大修要连续修复并安排工程人员24小时值班，对在时限内不能完成的，要说明原因。</w:t>
      </w:r>
    </w:p>
    <w:p w14:paraId="107094C9">
      <w:pPr>
        <w:spacing w:line="600" w:lineRule="exact"/>
        <w:jc w:val="center"/>
        <w:rPr>
          <w:rFonts w:hint="eastAsia" w:ascii="仿宋" w:hAnsi="仿宋" w:eastAsia="仿宋"/>
          <w:b/>
          <w:bCs/>
          <w:color w:val="auto"/>
          <w:sz w:val="28"/>
        </w:rPr>
      </w:pPr>
      <w:r>
        <w:rPr>
          <w:rFonts w:hint="eastAsia" w:ascii="仿宋" w:hAnsi="仿宋" w:eastAsia="仿宋"/>
          <w:b/>
          <w:bCs/>
          <w:color w:val="auto"/>
          <w:sz w:val="28"/>
        </w:rPr>
        <w:t>消防、智能化</w:t>
      </w:r>
    </w:p>
    <w:p w14:paraId="1C6436D6">
      <w:pPr>
        <w:spacing w:line="600" w:lineRule="exact"/>
        <w:ind w:firstLine="560" w:firstLineChars="200"/>
        <w:rPr>
          <w:rFonts w:hint="eastAsia" w:ascii="仿宋" w:hAnsi="仿宋" w:eastAsia="仿宋"/>
          <w:color w:val="auto"/>
          <w:sz w:val="28"/>
        </w:rPr>
      </w:pPr>
      <w:r>
        <w:rPr>
          <w:rFonts w:hint="eastAsia" w:ascii="仿宋" w:hAnsi="仿宋" w:eastAsia="仿宋"/>
          <w:color w:val="auto"/>
          <w:sz w:val="28"/>
        </w:rPr>
        <w:t>1、服务内容：</w:t>
      </w:r>
    </w:p>
    <w:p w14:paraId="32E7661A">
      <w:pPr>
        <w:spacing w:line="600" w:lineRule="exact"/>
        <w:ind w:firstLine="560" w:firstLineChars="200"/>
        <w:rPr>
          <w:rFonts w:hint="eastAsia" w:ascii="仿宋" w:hAnsi="仿宋" w:eastAsia="仿宋"/>
          <w:color w:val="auto"/>
          <w:sz w:val="28"/>
        </w:rPr>
      </w:pPr>
      <w:r>
        <w:rPr>
          <w:rFonts w:hint="eastAsia" w:ascii="仿宋" w:hAnsi="仿宋" w:eastAsia="仿宋"/>
          <w:color w:val="auto"/>
          <w:sz w:val="28"/>
        </w:rPr>
        <w:t>对大楼进行24小时消防管理，负责消防、智能化设备的日常巡检，协助专业维保单位做好消防、智能化设备维修及日常保养工作。避免消防安全事故的发生，确保大楼各项功能正常运转。</w:t>
      </w:r>
    </w:p>
    <w:p w14:paraId="5C32BAB9">
      <w:pPr>
        <w:spacing w:line="600" w:lineRule="exact"/>
        <w:ind w:firstLine="560" w:firstLineChars="200"/>
        <w:rPr>
          <w:rFonts w:hint="eastAsia" w:ascii="仿宋" w:hAnsi="仿宋" w:eastAsia="仿宋"/>
          <w:color w:val="auto"/>
          <w:sz w:val="28"/>
        </w:rPr>
      </w:pPr>
      <w:r>
        <w:rPr>
          <w:rFonts w:hint="eastAsia" w:ascii="仿宋" w:hAnsi="仿宋" w:eastAsia="仿宋"/>
          <w:color w:val="auto"/>
          <w:sz w:val="28"/>
        </w:rPr>
        <w:t>2、服务标准：</w:t>
      </w:r>
    </w:p>
    <w:p w14:paraId="766D6931">
      <w:pPr>
        <w:spacing w:line="600" w:lineRule="exact"/>
        <w:ind w:firstLine="560" w:firstLineChars="200"/>
        <w:rPr>
          <w:rFonts w:hint="eastAsia" w:ascii="仿宋" w:hAnsi="仿宋" w:eastAsia="仿宋"/>
          <w:color w:val="auto"/>
          <w:sz w:val="28"/>
        </w:rPr>
      </w:pPr>
      <w:r>
        <w:rPr>
          <w:rFonts w:hint="eastAsia" w:ascii="仿宋" w:hAnsi="仿宋" w:eastAsia="仿宋"/>
          <w:color w:val="auto"/>
          <w:sz w:val="28"/>
        </w:rPr>
        <w:t>（1）消防管理人员24小时实施消防监控管理。</w:t>
      </w:r>
    </w:p>
    <w:p w14:paraId="5019CD8D">
      <w:pPr>
        <w:spacing w:line="600" w:lineRule="exact"/>
        <w:ind w:firstLine="560" w:firstLineChars="200"/>
        <w:rPr>
          <w:rFonts w:hint="eastAsia" w:ascii="仿宋" w:hAnsi="仿宋" w:eastAsia="仿宋"/>
          <w:color w:val="auto"/>
          <w:sz w:val="28"/>
        </w:rPr>
      </w:pPr>
      <w:r>
        <w:rPr>
          <w:rFonts w:hint="eastAsia" w:ascii="仿宋" w:hAnsi="仿宋" w:eastAsia="仿宋"/>
          <w:color w:val="auto"/>
          <w:sz w:val="28"/>
        </w:rPr>
        <w:t>（2）建立消防组织，实施消防安全责任制，配合业主单位完善消防档案。</w:t>
      </w:r>
    </w:p>
    <w:p w14:paraId="32658D13">
      <w:pPr>
        <w:spacing w:line="600" w:lineRule="exact"/>
        <w:ind w:firstLine="560" w:firstLineChars="200"/>
        <w:rPr>
          <w:rFonts w:hint="eastAsia" w:ascii="仿宋" w:hAnsi="仿宋" w:eastAsia="仿宋"/>
          <w:color w:val="auto"/>
          <w:sz w:val="28"/>
        </w:rPr>
      </w:pPr>
      <w:r>
        <w:rPr>
          <w:rFonts w:hint="eastAsia" w:ascii="仿宋" w:hAnsi="仿宋" w:eastAsia="仿宋"/>
          <w:color w:val="auto"/>
          <w:sz w:val="28"/>
        </w:rPr>
        <w:t>（3）加强消防安全教育，及时配合专业维保单位维护保养消防设施，保证消防设备始终处于良好状态，发现火灾事故或隐患，及时处理并上报有关部门。</w:t>
      </w:r>
    </w:p>
    <w:p w14:paraId="5248E6AD">
      <w:pPr>
        <w:spacing w:line="600" w:lineRule="exact"/>
        <w:ind w:firstLine="560" w:firstLineChars="200"/>
        <w:rPr>
          <w:rFonts w:hint="eastAsia" w:ascii="仿宋" w:hAnsi="仿宋" w:eastAsia="仿宋"/>
          <w:color w:val="auto"/>
          <w:sz w:val="28"/>
        </w:rPr>
      </w:pPr>
      <w:r>
        <w:rPr>
          <w:rFonts w:hint="eastAsia" w:ascii="仿宋" w:hAnsi="仿宋" w:eastAsia="仿宋"/>
          <w:color w:val="auto"/>
          <w:sz w:val="28"/>
        </w:rPr>
        <w:t>（4）做好大楼各项设施设备运行情况的进行日常维护维修，确保大楼安防、照明、监控等系统正常运转。</w:t>
      </w:r>
    </w:p>
    <w:p w14:paraId="6DBE6BD9">
      <w:pPr>
        <w:snapToGrid w:val="0"/>
        <w:spacing w:line="520" w:lineRule="atLeast"/>
        <w:rPr>
          <w:rFonts w:hint="eastAsia" w:ascii="仿宋" w:hAnsi="仿宋" w:eastAsia="仿宋"/>
          <w:color w:val="auto"/>
          <w:kern w:val="0"/>
          <w:sz w:val="28"/>
          <w:szCs w:val="28"/>
        </w:rPr>
      </w:pPr>
      <w:bookmarkStart w:id="8" w:name="OLE_LINK4"/>
      <w:bookmarkEnd w:id="8"/>
      <w:r>
        <w:rPr>
          <w:rFonts w:hint="eastAsia" w:ascii="仿宋" w:hAnsi="仿宋" w:eastAsia="仿宋"/>
          <w:color w:val="auto"/>
          <w:kern w:val="0"/>
          <w:sz w:val="28"/>
          <w:szCs w:val="28"/>
        </w:rPr>
        <w:t>注：以上工作所使用的设备、工具、药物、消耗品等均由采购方提供。</w:t>
      </w:r>
    </w:p>
    <w:p w14:paraId="7F4FE295">
      <w:pPr>
        <w:snapToGrid w:val="0"/>
        <w:spacing w:line="520" w:lineRule="atLeast"/>
        <w:rPr>
          <w:rFonts w:hint="eastAsia" w:ascii="仿宋_GB2312" w:eastAsia="仿宋_GB2312"/>
          <w:b/>
          <w:bCs/>
          <w:color w:val="auto"/>
          <w:sz w:val="28"/>
          <w:szCs w:val="28"/>
        </w:rPr>
      </w:pPr>
      <w:r>
        <w:rPr>
          <w:rFonts w:hint="eastAsia" w:ascii="仿宋_GB2312" w:eastAsia="仿宋_GB2312"/>
          <w:b/>
          <w:bCs/>
          <w:color w:val="auto"/>
          <w:sz w:val="28"/>
          <w:szCs w:val="28"/>
          <w:lang w:val="en-US" w:eastAsia="zh-CN"/>
        </w:rPr>
        <w:t>(四)</w:t>
      </w:r>
      <w:r>
        <w:rPr>
          <w:rFonts w:hint="eastAsia" w:ascii="仿宋_GB2312" w:eastAsia="仿宋_GB2312"/>
          <w:b/>
          <w:bCs/>
          <w:color w:val="auto"/>
          <w:sz w:val="28"/>
          <w:szCs w:val="28"/>
        </w:rPr>
        <w:t>报价相关说明</w:t>
      </w:r>
    </w:p>
    <w:p w14:paraId="7D13C7B2">
      <w:pPr>
        <w:snapToGrid w:val="0"/>
        <w:spacing w:line="520" w:lineRule="atLeas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供应商应按采购文件要求的人员配置需求、工作内容和时间安排进行报价。</w:t>
      </w:r>
      <w:r>
        <w:rPr>
          <w:rFonts w:hint="eastAsia" w:ascii="仿宋_GB2312" w:eastAsia="仿宋_GB2312"/>
          <w:b/>
          <w:bCs/>
          <w:color w:val="auto"/>
          <w:sz w:val="28"/>
          <w:szCs w:val="28"/>
        </w:rPr>
        <w:t>参考报价组成=人员工资【月工资标准（不得低于安阳市现行最低工资标准）×人数×12个月】+国家政策规定的五项保险费用（</w:t>
      </w:r>
      <w:r>
        <w:rPr>
          <w:rFonts w:hint="eastAsia" w:ascii="仿宋_GB2312" w:eastAsia="仿宋_GB2312"/>
          <w:b/>
          <w:bCs/>
          <w:color w:val="auto"/>
          <w:sz w:val="28"/>
          <w:szCs w:val="28"/>
          <w:lang w:eastAsia="zh-CN"/>
        </w:rPr>
        <w:t>每月保险费用</w:t>
      </w:r>
      <w:r>
        <w:rPr>
          <w:rFonts w:hint="eastAsia" w:ascii="仿宋_GB2312" w:eastAsia="仿宋_GB2312"/>
          <w:b/>
          <w:bCs/>
          <w:color w:val="auto"/>
          <w:sz w:val="28"/>
          <w:szCs w:val="28"/>
        </w:rPr>
        <w:t>×人数×12个月）+年合理利润+国家规定的税费（纳税成本） +供应商认为需要的其它费用</w:t>
      </w:r>
      <w:r>
        <w:rPr>
          <w:rFonts w:hint="eastAsia" w:ascii="仿宋_GB2312" w:eastAsia="仿宋_GB2312"/>
          <w:color w:val="auto"/>
          <w:sz w:val="28"/>
          <w:szCs w:val="28"/>
        </w:rPr>
        <w:t>（供应商也可以使用自己认为合理的计算公式进行报价，但上述参考报价计算公式中的计算项目必须充分体现）。供应商在填写</w:t>
      </w:r>
      <w:r>
        <w:rPr>
          <w:rFonts w:hint="eastAsia" w:ascii="仿宋_GB2312" w:eastAsia="仿宋_GB2312"/>
          <w:color w:val="auto"/>
          <w:sz w:val="28"/>
          <w:szCs w:val="28"/>
          <w:lang w:eastAsia="zh-CN"/>
        </w:rPr>
        <w:t>分项报价明细</w:t>
      </w:r>
      <w:r>
        <w:rPr>
          <w:rFonts w:hint="eastAsia" w:ascii="仿宋_GB2312" w:eastAsia="仿宋_GB2312"/>
          <w:color w:val="auto"/>
          <w:sz w:val="28"/>
          <w:szCs w:val="28"/>
        </w:rPr>
        <w:t>表时要列明上述明细清单的分项报价，如未包含以上内容或未分项列清楚则视为不满足</w:t>
      </w:r>
      <w:r>
        <w:rPr>
          <w:rFonts w:hint="eastAsia" w:ascii="仿宋_GB2312" w:eastAsia="仿宋_GB2312"/>
          <w:color w:val="auto"/>
          <w:sz w:val="28"/>
          <w:szCs w:val="28"/>
          <w:lang w:eastAsia="zh-CN"/>
        </w:rPr>
        <w:t>招标</w:t>
      </w:r>
      <w:r>
        <w:rPr>
          <w:rFonts w:hint="eastAsia" w:ascii="仿宋_GB2312" w:eastAsia="仿宋_GB2312"/>
          <w:color w:val="auto"/>
          <w:sz w:val="28"/>
          <w:szCs w:val="28"/>
        </w:rPr>
        <w:t>文件要求。</w:t>
      </w:r>
    </w:p>
    <w:p w14:paraId="4C818FCC">
      <w:pPr>
        <w:snapToGrid w:val="0"/>
        <w:spacing w:line="520" w:lineRule="atLeast"/>
        <w:ind w:firstLine="560" w:firstLineChars="200"/>
        <w:rPr>
          <w:rFonts w:hint="eastAsia" w:ascii="仿宋_GB2312" w:eastAsia="仿宋_GB2312"/>
          <w:sz w:val="28"/>
          <w:szCs w:val="28"/>
        </w:rPr>
      </w:pPr>
      <w:r>
        <w:rPr>
          <w:rFonts w:hint="eastAsia" w:ascii="仿宋_GB2312" w:eastAsia="仿宋_GB2312"/>
          <w:color w:val="auto"/>
          <w:sz w:val="28"/>
          <w:szCs w:val="28"/>
        </w:rPr>
        <w:t>如供应商报价明显低于其他有效供应商报</w:t>
      </w:r>
      <w:r>
        <w:rPr>
          <w:rFonts w:hint="eastAsia" w:ascii="仿宋_GB2312" w:eastAsia="仿宋_GB2312"/>
          <w:sz w:val="28"/>
          <w:szCs w:val="28"/>
        </w:rPr>
        <w:t>价,且评审小组认定有可能影响产品质量或者不能诚信履约的，应当要求其在合理的时间内提供书面说明，必要时提交相关证明材料；供应商不能证明其报价合理性的，评审小组应当将其作为无效响应处理。</w:t>
      </w:r>
    </w:p>
    <w:p w14:paraId="058CDD9A">
      <w:pPr>
        <w:snapToGrid w:val="0"/>
        <w:spacing w:line="520" w:lineRule="atLeast"/>
        <w:rPr>
          <w:rFonts w:hint="eastAsia" w:ascii="仿宋_GB2312" w:eastAsia="仿宋_GB2312"/>
          <w:sz w:val="28"/>
          <w:szCs w:val="28"/>
        </w:rPr>
      </w:pPr>
    </w:p>
    <w:p w14:paraId="6A511FE3">
      <w:pPr>
        <w:snapToGrid w:val="0"/>
        <w:spacing w:line="520" w:lineRule="atLeast"/>
        <w:rPr>
          <w:rFonts w:hint="eastAsia" w:ascii="仿宋_GB2312" w:eastAsia="仿宋_GB2312"/>
          <w:sz w:val="28"/>
          <w:szCs w:val="28"/>
        </w:rPr>
      </w:pPr>
      <w:r>
        <w:rPr>
          <w:rFonts w:hint="eastAsia" w:ascii="仿宋_GB2312" w:eastAsia="仿宋_GB2312"/>
          <w:sz w:val="28"/>
          <w:szCs w:val="28"/>
        </w:rPr>
        <w:t>备注：</w:t>
      </w:r>
    </w:p>
    <w:p w14:paraId="1A1D6DDE">
      <w:pPr>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1.招标文件中如有非实质性要求会明确标明，如未标明为非实质性要求</w:t>
      </w:r>
      <w:r>
        <w:rPr>
          <w:rFonts w:hint="eastAsia" w:ascii="仿宋_GB2312" w:eastAsia="仿宋_GB2312"/>
          <w:sz w:val="28"/>
          <w:szCs w:val="28"/>
          <w:lang w:val="en-US" w:eastAsia="zh-CN"/>
        </w:rPr>
        <w:t>的</w:t>
      </w:r>
      <w:r>
        <w:rPr>
          <w:rFonts w:hint="eastAsia" w:ascii="仿宋_GB2312" w:eastAsia="仿宋_GB2312"/>
          <w:sz w:val="28"/>
          <w:szCs w:val="28"/>
        </w:rPr>
        <w:t>，均为实质性要求。</w:t>
      </w:r>
    </w:p>
    <w:p w14:paraId="671AB810">
      <w:pPr>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2.如服务要求中需提供证明材料，供应商应将相关材料附入</w:t>
      </w:r>
      <w:r>
        <w:rPr>
          <w:rFonts w:hint="eastAsia" w:ascii="仿宋_GB2312" w:eastAsia="仿宋_GB2312"/>
          <w:sz w:val="28"/>
          <w:szCs w:val="28"/>
          <w:lang w:eastAsia="zh-CN"/>
        </w:rPr>
        <w:t>投标文件</w:t>
      </w:r>
      <w:r>
        <w:rPr>
          <w:rFonts w:hint="eastAsia" w:ascii="仿宋_GB2312" w:eastAsia="仿宋_GB2312"/>
          <w:sz w:val="28"/>
          <w:szCs w:val="28"/>
        </w:rPr>
        <w:t>中，否则属于无效投标。</w:t>
      </w:r>
    </w:p>
    <w:p w14:paraId="6BF3244C">
      <w:pPr>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3.本项目评标方法是综合评分法，供应商应将相关证明材料附入</w:t>
      </w:r>
      <w:r>
        <w:rPr>
          <w:rFonts w:hint="eastAsia" w:ascii="仿宋_GB2312" w:eastAsia="仿宋_GB2312"/>
          <w:sz w:val="28"/>
          <w:szCs w:val="28"/>
          <w:lang w:eastAsia="zh-CN"/>
        </w:rPr>
        <w:t>投标文件</w:t>
      </w:r>
      <w:r>
        <w:rPr>
          <w:rFonts w:hint="eastAsia" w:ascii="仿宋_GB2312" w:eastAsia="仿宋_GB2312"/>
          <w:sz w:val="28"/>
          <w:szCs w:val="28"/>
        </w:rPr>
        <w:t>中，否则将承担无法获得相应分值的后果。</w:t>
      </w:r>
    </w:p>
    <w:p w14:paraId="2067C4F2">
      <w:pPr>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4.本项目采购标的对应的中小企业划分标准所属行业为：</w:t>
      </w:r>
      <w:r>
        <w:rPr>
          <w:rFonts w:hint="eastAsia" w:ascii="仿宋_GB2312" w:eastAsia="仿宋_GB2312"/>
          <w:sz w:val="28"/>
          <w:szCs w:val="28"/>
          <w:lang w:eastAsia="zh-CN"/>
        </w:rPr>
        <w:t>物业。</w:t>
      </w:r>
    </w:p>
    <w:p w14:paraId="2DD14375">
      <w:pPr>
        <w:spacing w:line="360" w:lineRule="auto"/>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5</w:t>
      </w:r>
      <w:r>
        <w:rPr>
          <w:rFonts w:hint="eastAsia" w:ascii="仿宋_GB2312" w:eastAsia="仿宋_GB2312"/>
          <w:sz w:val="28"/>
          <w:szCs w:val="28"/>
        </w:rPr>
        <w:t>.本项目不允许采取分包方式履行合同。</w:t>
      </w:r>
    </w:p>
    <w:p w14:paraId="655398B8">
      <w:pPr>
        <w:tabs>
          <w:tab w:val="left" w:pos="9180"/>
        </w:tabs>
        <w:snapToGrid w:val="0"/>
        <w:spacing w:before="142" w:after="142" w:line="700" w:lineRule="atLeast"/>
        <w:jc w:val="center"/>
        <w:rPr>
          <w:rFonts w:hint="eastAsia" w:ascii="宋体" w:hAnsi="宋体"/>
          <w:b/>
          <w:sz w:val="36"/>
          <w:lang w:eastAsia="zh-CN"/>
        </w:rPr>
      </w:pPr>
      <w:r>
        <w:rPr>
          <w:rFonts w:hint="eastAsia" w:ascii="宋体" w:hAnsi="宋体"/>
          <w:b/>
          <w:sz w:val="36"/>
          <w:lang w:eastAsia="zh-CN"/>
        </w:rPr>
        <w:t>二</w:t>
      </w:r>
      <w:r>
        <w:rPr>
          <w:rFonts w:hint="eastAsia" w:ascii="宋体" w:hAnsi="宋体"/>
          <w:b/>
          <w:sz w:val="36"/>
        </w:rPr>
        <w:t>、</w:t>
      </w:r>
      <w:r>
        <w:rPr>
          <w:rFonts w:hint="eastAsia" w:ascii="宋体" w:hAnsi="宋体"/>
          <w:b/>
          <w:sz w:val="36"/>
          <w:lang w:eastAsia="zh-CN"/>
        </w:rPr>
        <w:t>打分办法</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37"/>
        <w:gridCol w:w="1193"/>
        <w:gridCol w:w="5970"/>
        <w:gridCol w:w="924"/>
      </w:tblGrid>
      <w:tr w14:paraId="75F7D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2230" w:type="dxa"/>
            <w:gridSpan w:val="2"/>
            <w:vAlign w:val="center"/>
          </w:tcPr>
          <w:p w14:paraId="440E9AB5">
            <w:pPr>
              <w:pStyle w:val="2"/>
              <w:widowControl/>
              <w:spacing w:line="360" w:lineRule="auto"/>
              <w:jc w:val="center"/>
              <w:rPr>
                <w:rFonts w:hint="eastAsia" w:ascii="Times New Roman" w:hAnsi="宋体"/>
                <w:b/>
                <w:sz w:val="21"/>
                <w:szCs w:val="21"/>
              </w:rPr>
            </w:pPr>
            <w:r>
              <w:rPr>
                <w:rFonts w:hint="eastAsia" w:ascii="Times New Roman" w:hAnsi="宋体"/>
                <w:b/>
                <w:sz w:val="21"/>
                <w:szCs w:val="21"/>
              </w:rPr>
              <w:t>评审因素</w:t>
            </w:r>
          </w:p>
        </w:tc>
        <w:tc>
          <w:tcPr>
            <w:tcW w:w="5970" w:type="dxa"/>
            <w:vAlign w:val="center"/>
          </w:tcPr>
          <w:p w14:paraId="55BB1609">
            <w:pPr>
              <w:pStyle w:val="2"/>
              <w:spacing w:line="360" w:lineRule="auto"/>
              <w:jc w:val="center"/>
              <w:rPr>
                <w:rFonts w:hint="eastAsia" w:ascii="Times New Roman" w:hAnsi="宋体"/>
                <w:b/>
                <w:sz w:val="21"/>
                <w:szCs w:val="21"/>
              </w:rPr>
            </w:pPr>
            <w:r>
              <w:rPr>
                <w:rFonts w:hint="eastAsia" w:ascii="Times New Roman" w:hAnsi="宋体"/>
                <w:b/>
                <w:sz w:val="21"/>
                <w:szCs w:val="21"/>
              </w:rPr>
              <w:t>评分标准</w:t>
            </w:r>
          </w:p>
        </w:tc>
        <w:tc>
          <w:tcPr>
            <w:tcW w:w="924" w:type="dxa"/>
            <w:vAlign w:val="center"/>
          </w:tcPr>
          <w:p w14:paraId="520682AF">
            <w:pPr>
              <w:pStyle w:val="2"/>
              <w:widowControl/>
              <w:spacing w:line="360" w:lineRule="auto"/>
              <w:jc w:val="center"/>
              <w:rPr>
                <w:rFonts w:hint="eastAsia" w:ascii="Times New Roman" w:hAnsi="宋体"/>
                <w:b/>
                <w:sz w:val="21"/>
                <w:szCs w:val="21"/>
              </w:rPr>
            </w:pPr>
            <w:r>
              <w:rPr>
                <w:rFonts w:hint="eastAsia" w:ascii="Times New Roman" w:hAnsi="宋体"/>
                <w:b/>
                <w:sz w:val="21"/>
                <w:szCs w:val="21"/>
              </w:rPr>
              <w:t>分值</w:t>
            </w:r>
          </w:p>
        </w:tc>
      </w:tr>
      <w:tr w14:paraId="7F364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05" w:hRule="atLeast"/>
          <w:jc w:val="center"/>
        </w:trPr>
        <w:tc>
          <w:tcPr>
            <w:tcW w:w="1037" w:type="dxa"/>
            <w:vAlign w:val="center"/>
          </w:tcPr>
          <w:p w14:paraId="634FF65D">
            <w:pPr>
              <w:tabs>
                <w:tab w:val="left" w:pos="360"/>
                <w:tab w:val="left" w:pos="540"/>
              </w:tabs>
              <w:spacing w:line="360" w:lineRule="auto"/>
              <w:jc w:val="center"/>
              <w:rPr>
                <w:rFonts w:hint="eastAsia" w:ascii="宋体" w:hAnsi="宋体"/>
                <w:color w:val="000000"/>
                <w:szCs w:val="21"/>
              </w:rPr>
            </w:pPr>
            <w:r>
              <w:rPr>
                <w:rFonts w:hint="eastAsia" w:ascii="宋体" w:hAnsi="宋体"/>
                <w:color w:val="000000"/>
                <w:szCs w:val="21"/>
              </w:rPr>
              <w:t>一、价格部分</w:t>
            </w:r>
          </w:p>
          <w:p w14:paraId="23C39A45">
            <w:pPr>
              <w:tabs>
                <w:tab w:val="left" w:pos="360"/>
                <w:tab w:val="left" w:pos="540"/>
              </w:tabs>
              <w:spacing w:line="360" w:lineRule="auto"/>
              <w:jc w:val="center"/>
              <w:rPr>
                <w:rFonts w:hint="eastAsia" w:ascii="宋体" w:hAnsi="宋体"/>
                <w:color w:val="000000"/>
                <w:szCs w:val="21"/>
              </w:rPr>
            </w:pPr>
          </w:p>
        </w:tc>
        <w:tc>
          <w:tcPr>
            <w:tcW w:w="1193" w:type="dxa"/>
            <w:vAlign w:val="center"/>
          </w:tcPr>
          <w:p w14:paraId="4976DBD1">
            <w:pPr>
              <w:pStyle w:val="2"/>
              <w:widowControl/>
              <w:spacing w:line="360" w:lineRule="auto"/>
              <w:jc w:val="center"/>
              <w:rPr>
                <w:rFonts w:hint="eastAsia" w:hAnsi="宋体"/>
                <w:sz w:val="21"/>
                <w:szCs w:val="21"/>
              </w:rPr>
            </w:pPr>
            <w:r>
              <w:rPr>
                <w:rFonts w:hint="eastAsia" w:hAnsi="宋体"/>
                <w:sz w:val="21"/>
                <w:szCs w:val="21"/>
              </w:rPr>
              <w:t>投标报价</w:t>
            </w:r>
          </w:p>
        </w:tc>
        <w:tc>
          <w:tcPr>
            <w:tcW w:w="5970" w:type="dxa"/>
            <w:vAlign w:val="center"/>
          </w:tcPr>
          <w:p w14:paraId="1118D43E">
            <w:pPr>
              <w:pStyle w:val="2"/>
              <w:widowControl/>
              <w:spacing w:line="360" w:lineRule="auto"/>
              <w:ind w:firstLine="420" w:firstLineChars="200"/>
              <w:jc w:val="both"/>
              <w:rPr>
                <w:rFonts w:hint="eastAsia" w:hAnsi="宋体"/>
                <w:color w:val="000000"/>
                <w:sz w:val="21"/>
                <w:szCs w:val="21"/>
              </w:rPr>
            </w:pPr>
            <w:r>
              <w:rPr>
                <w:rFonts w:hint="eastAsia" w:hAnsi="宋体"/>
                <w:color w:val="000000"/>
                <w:sz w:val="21"/>
              </w:rPr>
              <w:t>价格分统一采用低价优先法计算，即满足招标文件要求且有效投标价格最低的投标报价为评标基准价，其价格分为满分24</w:t>
            </w:r>
            <w:r>
              <w:rPr>
                <w:rFonts w:hint="eastAsia" w:hAnsi="宋体"/>
                <w:color w:val="000000"/>
                <w:sz w:val="21"/>
                <w:u w:val="none"/>
              </w:rPr>
              <w:t>分</w:t>
            </w:r>
            <w:r>
              <w:rPr>
                <w:rFonts w:hint="eastAsia" w:hAnsi="宋体"/>
                <w:color w:val="000000"/>
                <w:sz w:val="21"/>
                <w:szCs w:val="21"/>
              </w:rPr>
              <w:t>其他投标人的价格分统一按照下列公式计算：投标报价得分</w:t>
            </w:r>
            <w:r>
              <w:rPr>
                <w:rFonts w:hAnsi="宋体"/>
                <w:color w:val="000000"/>
                <w:sz w:val="21"/>
                <w:szCs w:val="21"/>
              </w:rPr>
              <w:t>=(</w:t>
            </w:r>
            <w:r>
              <w:rPr>
                <w:rFonts w:hint="eastAsia" w:hAnsi="宋体"/>
                <w:color w:val="000000"/>
                <w:sz w:val="21"/>
                <w:szCs w:val="21"/>
              </w:rPr>
              <w:t>评标基准价／投标报价</w:t>
            </w:r>
            <w:r>
              <w:rPr>
                <w:rFonts w:hAnsi="宋体"/>
                <w:color w:val="000000"/>
                <w:sz w:val="21"/>
                <w:szCs w:val="21"/>
              </w:rPr>
              <w:t>)</w:t>
            </w:r>
            <w:r>
              <w:rPr>
                <w:rFonts w:hint="eastAsia" w:hAnsi="宋体"/>
                <w:color w:val="000000"/>
                <w:sz w:val="21"/>
              </w:rPr>
              <w:t>×24</w:t>
            </w:r>
            <w:r>
              <w:rPr>
                <w:rFonts w:hint="eastAsia" w:hAnsi="宋体"/>
                <w:color w:val="000000"/>
                <w:sz w:val="21"/>
                <w:szCs w:val="21"/>
              </w:rPr>
              <w:t>分</w:t>
            </w:r>
          </w:p>
        </w:tc>
        <w:tc>
          <w:tcPr>
            <w:tcW w:w="924" w:type="dxa"/>
            <w:vAlign w:val="center"/>
          </w:tcPr>
          <w:p w14:paraId="69C7ED51">
            <w:pPr>
              <w:pStyle w:val="2"/>
              <w:widowControl/>
              <w:spacing w:line="360" w:lineRule="auto"/>
              <w:jc w:val="center"/>
              <w:rPr>
                <w:rFonts w:hint="eastAsia" w:hAnsi="宋体"/>
                <w:sz w:val="21"/>
                <w:szCs w:val="21"/>
              </w:rPr>
            </w:pPr>
            <w:r>
              <w:rPr>
                <w:rFonts w:hint="eastAsia" w:hAnsi="宋体"/>
                <w:sz w:val="21"/>
                <w:szCs w:val="21"/>
              </w:rPr>
              <w:t>24分</w:t>
            </w:r>
          </w:p>
        </w:tc>
      </w:tr>
      <w:tr w14:paraId="1693A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037" w:type="dxa"/>
            <w:vMerge w:val="restart"/>
            <w:vAlign w:val="center"/>
          </w:tcPr>
          <w:p w14:paraId="7D228B58">
            <w:pPr>
              <w:tabs>
                <w:tab w:val="left" w:pos="360"/>
                <w:tab w:val="left" w:pos="540"/>
              </w:tabs>
              <w:spacing w:line="360" w:lineRule="auto"/>
              <w:jc w:val="center"/>
              <w:rPr>
                <w:rFonts w:hint="eastAsia" w:ascii="宋体" w:hAnsi="宋体"/>
                <w:szCs w:val="21"/>
              </w:rPr>
            </w:pPr>
            <w:r>
              <w:rPr>
                <w:rFonts w:hint="eastAsia" w:ascii="宋体" w:hAnsi="宋体"/>
                <w:szCs w:val="21"/>
              </w:rPr>
              <w:t>二、履约能力部分</w:t>
            </w:r>
          </w:p>
        </w:tc>
        <w:tc>
          <w:tcPr>
            <w:tcW w:w="1193" w:type="dxa"/>
            <w:vAlign w:val="center"/>
          </w:tcPr>
          <w:p w14:paraId="31817D81">
            <w:pPr>
              <w:shd w:val="clear" w:color="auto" w:fill="FFFFFF"/>
              <w:spacing w:line="360" w:lineRule="auto"/>
              <w:jc w:val="center"/>
              <w:rPr>
                <w:rFonts w:hint="eastAsia" w:ascii="宋体" w:hAnsi="宋体"/>
                <w:color w:val="000000"/>
                <w:kern w:val="0"/>
                <w:szCs w:val="21"/>
              </w:rPr>
            </w:pPr>
            <w:r>
              <w:rPr>
                <w:rFonts w:hint="eastAsia" w:ascii="宋体" w:hAnsi="宋体"/>
                <w:color w:val="000000"/>
                <w:kern w:val="0"/>
                <w:szCs w:val="21"/>
              </w:rPr>
              <w:t>企业业绩</w:t>
            </w:r>
          </w:p>
        </w:tc>
        <w:tc>
          <w:tcPr>
            <w:tcW w:w="5970" w:type="dxa"/>
            <w:vAlign w:val="center"/>
          </w:tcPr>
          <w:p w14:paraId="7C35B08E">
            <w:pPr>
              <w:tabs>
                <w:tab w:val="left" w:pos="9354"/>
              </w:tabs>
              <w:snapToGrid w:val="0"/>
              <w:spacing w:line="360" w:lineRule="auto"/>
              <w:ind w:firstLine="420" w:firstLineChars="200"/>
              <w:jc w:val="left"/>
              <w:rPr>
                <w:rFonts w:hint="eastAsia" w:ascii="宋体" w:hAnsi="宋体"/>
                <w:szCs w:val="21"/>
              </w:rPr>
            </w:pPr>
            <w:r>
              <w:rPr>
                <w:rFonts w:hint="eastAsia" w:ascii="宋体" w:hAnsi="宋体"/>
                <w:szCs w:val="21"/>
              </w:rPr>
              <w:t>供应商管理过机关办公楼或公共场馆等物业服务项目。每个项目得3分。最高得18分。</w:t>
            </w:r>
          </w:p>
          <w:p w14:paraId="5E11B661">
            <w:pPr>
              <w:shd w:val="clear" w:color="auto" w:fill="FFFFFF"/>
              <w:spacing w:line="360" w:lineRule="auto"/>
              <w:ind w:firstLine="420" w:firstLineChars="200"/>
              <w:jc w:val="left"/>
              <w:rPr>
                <w:rFonts w:hint="eastAsia" w:ascii="宋体" w:hAnsi="宋体"/>
                <w:szCs w:val="21"/>
              </w:rPr>
            </w:pPr>
            <w:r>
              <w:rPr>
                <w:rFonts w:hint="eastAsia" w:ascii="宋体" w:hAnsi="宋体"/>
                <w:szCs w:val="21"/>
              </w:rPr>
              <w:t>须提供中标通知书、中标公告截图、服务合同、任意一个月开具的发票及回款证明（须同时在投标文件中附合同扫描件或复印件）。</w:t>
            </w:r>
          </w:p>
          <w:p w14:paraId="6EAE6C62">
            <w:pPr>
              <w:shd w:val="clear" w:color="auto" w:fill="FFFFFF"/>
              <w:spacing w:line="360" w:lineRule="auto"/>
              <w:ind w:firstLine="420" w:firstLineChars="200"/>
              <w:jc w:val="left"/>
              <w:rPr>
                <w:rFonts w:hint="eastAsia" w:ascii="宋体" w:hAnsi="宋体"/>
                <w:kern w:val="0"/>
                <w:szCs w:val="21"/>
              </w:rPr>
            </w:pPr>
            <w:r>
              <w:rPr>
                <w:rFonts w:hint="eastAsia" w:ascii="宋体" w:hAnsi="宋体"/>
                <w:kern w:val="0"/>
                <w:szCs w:val="21"/>
              </w:rPr>
              <w:t>本项累计最高得18分。</w:t>
            </w:r>
          </w:p>
        </w:tc>
        <w:tc>
          <w:tcPr>
            <w:tcW w:w="924" w:type="dxa"/>
            <w:vAlign w:val="center"/>
          </w:tcPr>
          <w:p w14:paraId="220C7340">
            <w:pPr>
              <w:shd w:val="clear" w:color="auto" w:fill="FFFFFF"/>
              <w:spacing w:line="360" w:lineRule="auto"/>
              <w:jc w:val="center"/>
              <w:rPr>
                <w:rFonts w:hint="eastAsia" w:ascii="宋体" w:hAnsi="宋体"/>
                <w:kern w:val="0"/>
                <w:szCs w:val="21"/>
              </w:rPr>
            </w:pPr>
            <w:r>
              <w:rPr>
                <w:rFonts w:hint="eastAsia" w:ascii="宋体" w:hAnsi="宋体"/>
                <w:kern w:val="0"/>
                <w:szCs w:val="21"/>
              </w:rPr>
              <w:t>18</w:t>
            </w:r>
            <w:r>
              <w:rPr>
                <w:rFonts w:hint="eastAsia" w:ascii="宋体" w:hAnsi="宋体"/>
                <w:color w:val="000000"/>
                <w:kern w:val="0"/>
                <w:szCs w:val="21"/>
              </w:rPr>
              <w:t>分</w:t>
            </w:r>
          </w:p>
        </w:tc>
      </w:tr>
      <w:tr w14:paraId="534F4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65" w:hRule="atLeast"/>
          <w:jc w:val="center"/>
        </w:trPr>
        <w:tc>
          <w:tcPr>
            <w:tcW w:w="1037" w:type="dxa"/>
            <w:vMerge w:val="continue"/>
            <w:vAlign w:val="center"/>
          </w:tcPr>
          <w:p w14:paraId="5F5A7663">
            <w:pPr>
              <w:tabs>
                <w:tab w:val="left" w:pos="360"/>
                <w:tab w:val="left" w:pos="540"/>
              </w:tabs>
              <w:spacing w:line="360" w:lineRule="auto"/>
              <w:jc w:val="center"/>
              <w:rPr>
                <w:rFonts w:hint="eastAsia" w:ascii="宋体" w:hAnsi="宋体"/>
                <w:color w:val="000000"/>
                <w:szCs w:val="21"/>
              </w:rPr>
            </w:pPr>
          </w:p>
        </w:tc>
        <w:tc>
          <w:tcPr>
            <w:tcW w:w="1193" w:type="dxa"/>
            <w:vAlign w:val="center"/>
          </w:tcPr>
          <w:p w14:paraId="4F46D276">
            <w:pPr>
              <w:shd w:val="clear" w:color="auto" w:fill="FFFFFF"/>
              <w:spacing w:line="360" w:lineRule="auto"/>
              <w:jc w:val="center"/>
              <w:rPr>
                <w:rFonts w:hint="eastAsia" w:ascii="宋体" w:hAnsi="宋体"/>
                <w:color w:val="000000"/>
                <w:kern w:val="0"/>
                <w:szCs w:val="21"/>
              </w:rPr>
            </w:pPr>
            <w:r>
              <w:rPr>
                <w:rFonts w:hint="eastAsia" w:ascii="宋体" w:hAnsi="宋体"/>
                <w:color w:val="000000"/>
                <w:kern w:val="0"/>
                <w:szCs w:val="21"/>
              </w:rPr>
              <w:t>人员能力（27分）</w:t>
            </w:r>
          </w:p>
        </w:tc>
        <w:tc>
          <w:tcPr>
            <w:tcW w:w="5970" w:type="dxa"/>
            <w:vAlign w:val="center"/>
          </w:tcPr>
          <w:p w14:paraId="752664EB">
            <w:pPr>
              <w:spacing w:line="360" w:lineRule="auto"/>
              <w:rPr>
                <w:rFonts w:hint="eastAsia"/>
              </w:rPr>
            </w:pPr>
            <w:r>
              <w:rPr>
                <w:rFonts w:hint="eastAsia"/>
              </w:rPr>
              <w:t>1、供应商具有的专业技术人员：</w:t>
            </w:r>
          </w:p>
          <w:p w14:paraId="6D4F3468">
            <w:pPr>
              <w:pStyle w:val="41"/>
              <w:spacing w:after="0" w:line="360" w:lineRule="auto"/>
              <w:ind w:firstLine="0" w:firstLineChars="0"/>
              <w:rPr>
                <w:rFonts w:hint="eastAsia"/>
              </w:rPr>
            </w:pPr>
            <w:r>
              <w:rPr>
                <w:rFonts w:hint="eastAsia"/>
              </w:rPr>
              <w:t>（1）供应商委派员工具有人社部门颁发的保安员二级证，得3分；</w:t>
            </w:r>
          </w:p>
          <w:p w14:paraId="3A2CABD7">
            <w:pPr>
              <w:pStyle w:val="41"/>
              <w:spacing w:after="0" w:line="360" w:lineRule="auto"/>
              <w:ind w:firstLine="0" w:firstLineChars="0"/>
              <w:rPr>
                <w:rFonts w:hint="eastAsia"/>
              </w:rPr>
            </w:pPr>
            <w:r>
              <w:rPr>
                <w:rFonts w:hint="eastAsia"/>
              </w:rPr>
              <w:t>（2）供应商委派员工具有人社部门颁发的林业（园林绿化）工程师（中级）证，得3分；</w:t>
            </w:r>
          </w:p>
          <w:p w14:paraId="0C2F2330">
            <w:pPr>
              <w:pStyle w:val="41"/>
              <w:spacing w:after="0" w:line="360" w:lineRule="auto"/>
              <w:ind w:firstLine="0" w:firstLineChars="0"/>
              <w:rPr>
                <w:rFonts w:hint="eastAsia"/>
              </w:rPr>
            </w:pPr>
            <w:bookmarkStart w:id="9" w:name="OLE_LINK9"/>
            <w:bookmarkEnd w:id="9"/>
            <w:r>
              <w:rPr>
                <w:rFonts w:hint="eastAsia"/>
              </w:rPr>
              <w:t>（3）供应商委派员工具有人社部门颁发的林业工程师（中级）证，得3分；</w:t>
            </w:r>
          </w:p>
          <w:p w14:paraId="3C4BD716">
            <w:pPr>
              <w:pStyle w:val="41"/>
              <w:spacing w:after="0" w:line="360" w:lineRule="auto"/>
              <w:ind w:firstLine="0" w:firstLineChars="0"/>
              <w:rPr>
                <w:rFonts w:hint="eastAsia"/>
              </w:rPr>
            </w:pPr>
            <w:r>
              <w:rPr>
                <w:rFonts w:hint="eastAsia"/>
              </w:rPr>
              <w:t>（4）供应商委派员工具有中华人民共和国物业管理师资格证书，得3分</w:t>
            </w:r>
          </w:p>
          <w:p w14:paraId="3B836548">
            <w:pPr>
              <w:pStyle w:val="41"/>
              <w:spacing w:after="0" w:line="360" w:lineRule="auto"/>
              <w:ind w:firstLine="0" w:firstLineChars="0"/>
              <w:rPr>
                <w:rFonts w:hint="eastAsia"/>
              </w:rPr>
            </w:pPr>
            <w:r>
              <w:rPr>
                <w:rFonts w:hint="eastAsia"/>
              </w:rPr>
              <w:t>（5）供应商委派员工具有特种设备安全管理证，得3分；</w:t>
            </w:r>
          </w:p>
          <w:p w14:paraId="04B47DBC">
            <w:pPr>
              <w:pStyle w:val="41"/>
              <w:spacing w:after="0" w:line="360" w:lineRule="auto"/>
              <w:ind w:left="210" w:hanging="210" w:hangingChars="100"/>
              <w:rPr>
                <w:rFonts w:hint="eastAsia"/>
              </w:rPr>
            </w:pPr>
            <w:r>
              <w:rPr>
                <w:rFonts w:hint="eastAsia"/>
              </w:rPr>
              <w:t>（6）供应商委派员工具有人力资源和社会保障部颁发的五级保安员证，每人得0.5分，最高得3分;</w:t>
            </w:r>
          </w:p>
          <w:p w14:paraId="0ACFEED4">
            <w:pPr>
              <w:pStyle w:val="41"/>
              <w:spacing w:after="0" w:line="360" w:lineRule="auto"/>
              <w:ind w:firstLine="0" w:firstLineChars="0"/>
              <w:rPr>
                <w:rFonts w:hint="eastAsia"/>
              </w:rPr>
            </w:pPr>
            <w:r>
              <w:rPr>
                <w:rFonts w:hint="eastAsia"/>
              </w:rPr>
              <w:t>（7）供应商委派员工具有中级消防设施操作员证每人得0.5分，最高得3分;</w:t>
            </w:r>
          </w:p>
          <w:p w14:paraId="7F7BD79E">
            <w:pPr>
              <w:pStyle w:val="41"/>
              <w:spacing w:after="0" w:line="360" w:lineRule="auto"/>
              <w:ind w:firstLine="0" w:firstLineChars="0"/>
              <w:rPr>
                <w:rFonts w:hint="eastAsia"/>
              </w:rPr>
            </w:pPr>
            <w:r>
              <w:rPr>
                <w:rFonts w:hint="eastAsia"/>
              </w:rPr>
              <w:t>（8）供应商委派员工具有作业类型“高处安装、维护、拆除作业”特种作业操作证的，每人得2分，最高得6分</w:t>
            </w:r>
          </w:p>
          <w:p w14:paraId="34596784">
            <w:pPr>
              <w:pStyle w:val="41"/>
              <w:spacing w:after="0" w:line="360" w:lineRule="auto"/>
              <w:ind w:firstLine="0" w:firstLineChars="0"/>
              <w:rPr>
                <w:rFonts w:hint="eastAsia"/>
              </w:rPr>
            </w:pPr>
            <w:r>
              <w:rPr>
                <w:rFonts w:hint="eastAsia"/>
              </w:rPr>
              <w:t>本项最多得27分。(响应文件中附以上证书、与企业签订劳动合同及社保机构出具的企业为其缴纳近三个月以上社会保险金的证明材料等扫描件)。</w:t>
            </w:r>
          </w:p>
        </w:tc>
        <w:tc>
          <w:tcPr>
            <w:tcW w:w="924" w:type="dxa"/>
            <w:vAlign w:val="center"/>
          </w:tcPr>
          <w:p w14:paraId="413254A8">
            <w:pPr>
              <w:shd w:val="clear" w:color="auto" w:fill="FFFFFF"/>
              <w:spacing w:line="360" w:lineRule="auto"/>
              <w:jc w:val="center"/>
              <w:rPr>
                <w:rFonts w:hint="eastAsia" w:ascii="宋体" w:hAnsi="宋体"/>
                <w:color w:val="000000"/>
                <w:kern w:val="0"/>
                <w:szCs w:val="21"/>
              </w:rPr>
            </w:pPr>
            <w:r>
              <w:rPr>
                <w:rFonts w:hint="eastAsia" w:ascii="宋体" w:hAnsi="宋体"/>
                <w:color w:val="000000"/>
                <w:kern w:val="0"/>
                <w:szCs w:val="21"/>
              </w:rPr>
              <w:t>27分</w:t>
            </w:r>
          </w:p>
        </w:tc>
      </w:tr>
      <w:tr w14:paraId="3DBF5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05" w:hRule="atLeast"/>
          <w:jc w:val="center"/>
        </w:trPr>
        <w:tc>
          <w:tcPr>
            <w:tcW w:w="1037" w:type="dxa"/>
            <w:vMerge w:val="continue"/>
            <w:vAlign w:val="center"/>
          </w:tcPr>
          <w:p w14:paraId="18C467D8">
            <w:pPr>
              <w:tabs>
                <w:tab w:val="left" w:pos="360"/>
                <w:tab w:val="left" w:pos="540"/>
              </w:tabs>
              <w:spacing w:line="360" w:lineRule="auto"/>
              <w:jc w:val="center"/>
              <w:rPr>
                <w:rFonts w:hint="eastAsia" w:ascii="宋体" w:hAnsi="宋体"/>
                <w:color w:val="000000"/>
                <w:szCs w:val="21"/>
              </w:rPr>
            </w:pPr>
          </w:p>
        </w:tc>
        <w:tc>
          <w:tcPr>
            <w:tcW w:w="1193" w:type="dxa"/>
            <w:vAlign w:val="center"/>
          </w:tcPr>
          <w:p w14:paraId="06BEC052">
            <w:pPr>
              <w:shd w:val="clear" w:color="auto" w:fill="FFFFFF"/>
              <w:spacing w:line="360" w:lineRule="auto"/>
              <w:jc w:val="center"/>
              <w:rPr>
                <w:rFonts w:hint="eastAsia" w:ascii="宋体" w:hAnsi="宋体"/>
                <w:szCs w:val="21"/>
              </w:rPr>
            </w:pPr>
            <w:r>
              <w:rPr>
                <w:rFonts w:hint="eastAsia" w:ascii="宋体" w:hAnsi="宋体"/>
                <w:szCs w:val="21"/>
              </w:rPr>
              <w:t>设施设备（</w:t>
            </w:r>
            <w:r>
              <w:rPr>
                <w:rFonts w:hint="eastAsia" w:ascii="宋体" w:hAnsi="宋体"/>
                <w:u w:val="none"/>
              </w:rPr>
              <w:t>8分</w:t>
            </w:r>
            <w:r>
              <w:rPr>
                <w:rFonts w:hint="eastAsia" w:ascii="宋体" w:hAnsi="宋体"/>
                <w:szCs w:val="21"/>
              </w:rPr>
              <w:t>）</w:t>
            </w:r>
          </w:p>
        </w:tc>
        <w:tc>
          <w:tcPr>
            <w:tcW w:w="5970" w:type="dxa"/>
            <w:vAlign w:val="center"/>
          </w:tcPr>
          <w:p w14:paraId="2ACFE81E">
            <w:pPr>
              <w:shd w:val="clear" w:color="auto" w:fill="FFFFFF"/>
              <w:spacing w:line="360" w:lineRule="auto"/>
              <w:ind w:firstLine="420" w:firstLineChars="200"/>
              <w:jc w:val="left"/>
              <w:rPr>
                <w:rFonts w:hint="eastAsia" w:ascii="宋体" w:hAnsi="宋体"/>
              </w:rPr>
            </w:pPr>
            <w:r>
              <w:rPr>
                <w:rFonts w:hint="eastAsia" w:ascii="宋体" w:hAnsi="宋体"/>
              </w:rPr>
              <w:t>针对该项目特点，供应商具有高空作业车、无人机设备、驾驶式洗地机、电动三轮高压清洗车设施设备。（响应文件中附设备图片、购买发票扫描件）每项得</w:t>
            </w:r>
            <w:r>
              <w:rPr>
                <w:rFonts w:hint="eastAsia" w:ascii="宋体" w:hAnsi="宋体"/>
                <w:u w:val="none"/>
              </w:rPr>
              <w:t>2</w:t>
            </w:r>
            <w:r>
              <w:rPr>
                <w:rFonts w:hint="eastAsia" w:ascii="宋体" w:hAnsi="宋体"/>
              </w:rPr>
              <w:t>分，最高得</w:t>
            </w:r>
            <w:r>
              <w:rPr>
                <w:rFonts w:hint="eastAsia" w:ascii="宋体" w:hAnsi="宋体"/>
                <w:u w:val="none"/>
              </w:rPr>
              <w:t>8</w:t>
            </w:r>
            <w:r>
              <w:rPr>
                <w:rFonts w:hint="eastAsia" w:ascii="宋体" w:hAnsi="宋体"/>
                <w:szCs w:val="21"/>
              </w:rPr>
              <w:t>分。</w:t>
            </w:r>
          </w:p>
        </w:tc>
        <w:tc>
          <w:tcPr>
            <w:tcW w:w="924" w:type="dxa"/>
            <w:vAlign w:val="center"/>
          </w:tcPr>
          <w:p w14:paraId="35E1CE9C">
            <w:pPr>
              <w:shd w:val="clear" w:color="auto" w:fill="FFFFFF"/>
              <w:spacing w:line="360" w:lineRule="auto"/>
              <w:jc w:val="center"/>
              <w:rPr>
                <w:rFonts w:hint="eastAsia" w:ascii="宋体" w:hAnsi="宋体"/>
                <w:color w:val="000000"/>
                <w:u w:val="none"/>
              </w:rPr>
            </w:pPr>
            <w:r>
              <w:rPr>
                <w:rFonts w:hint="eastAsia" w:ascii="宋体" w:hAnsi="宋体"/>
                <w:color w:val="000000"/>
                <w:u w:val="none"/>
              </w:rPr>
              <w:t>8</w:t>
            </w:r>
            <w:r>
              <w:rPr>
                <w:rFonts w:hint="eastAsia" w:ascii="宋体" w:hAnsi="宋体"/>
                <w:color w:val="000000"/>
                <w:kern w:val="0"/>
                <w:szCs w:val="21"/>
              </w:rPr>
              <w:t>分</w:t>
            </w:r>
          </w:p>
        </w:tc>
      </w:tr>
      <w:tr w14:paraId="45FDE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05" w:hRule="atLeast"/>
          <w:jc w:val="center"/>
        </w:trPr>
        <w:tc>
          <w:tcPr>
            <w:tcW w:w="1037" w:type="dxa"/>
            <w:vMerge w:val="continue"/>
            <w:vAlign w:val="center"/>
          </w:tcPr>
          <w:p w14:paraId="4D4BF205">
            <w:pPr>
              <w:tabs>
                <w:tab w:val="left" w:pos="360"/>
                <w:tab w:val="left" w:pos="540"/>
              </w:tabs>
              <w:spacing w:line="360" w:lineRule="auto"/>
              <w:jc w:val="center"/>
              <w:rPr>
                <w:rFonts w:hint="eastAsia" w:ascii="宋体" w:hAnsi="宋体"/>
                <w:color w:val="000000"/>
                <w:szCs w:val="21"/>
              </w:rPr>
            </w:pPr>
          </w:p>
        </w:tc>
        <w:tc>
          <w:tcPr>
            <w:tcW w:w="1193" w:type="dxa"/>
            <w:vAlign w:val="center"/>
          </w:tcPr>
          <w:p w14:paraId="1478CC1E">
            <w:pPr>
              <w:shd w:val="clear" w:color="auto" w:fill="FFFFFF"/>
              <w:spacing w:line="360" w:lineRule="auto"/>
              <w:jc w:val="center"/>
              <w:rPr>
                <w:rFonts w:hint="eastAsia" w:ascii="宋体" w:hAnsi="宋体"/>
                <w:kern w:val="0"/>
                <w:szCs w:val="21"/>
              </w:rPr>
            </w:pPr>
            <w:r>
              <w:rPr>
                <w:rFonts w:hint="eastAsia" w:ascii="宋体" w:hAnsi="宋体"/>
                <w:kern w:val="0"/>
                <w:szCs w:val="21"/>
              </w:rPr>
              <w:t>企业实力</w:t>
            </w:r>
          </w:p>
        </w:tc>
        <w:tc>
          <w:tcPr>
            <w:tcW w:w="5970" w:type="dxa"/>
            <w:vAlign w:val="center"/>
          </w:tcPr>
          <w:p w14:paraId="38928975">
            <w:pPr>
              <w:spacing w:line="360" w:lineRule="auto"/>
              <w:jc w:val="left"/>
            </w:pPr>
            <w:r>
              <w:t>1</w:t>
            </w:r>
            <w:r>
              <w:rPr>
                <w:rFonts w:hint="eastAsia"/>
              </w:rPr>
              <w:t>、具有有效的质量管理体系认证证书的，得1分;具有有效的环境管理体系认证证书的，得1分;具有有效的职业健康安全管理体系认证证书的，得1分，本项最高得3分。（响应文件中附相关证书扫描件）</w:t>
            </w:r>
          </w:p>
          <w:p w14:paraId="69EE487A">
            <w:pPr>
              <w:widowControl/>
              <w:spacing w:line="360" w:lineRule="auto"/>
              <w:jc w:val="left"/>
              <w:rPr>
                <w:rFonts w:hint="eastAsia"/>
              </w:rPr>
            </w:pPr>
            <w:r>
              <w:rPr>
                <w:rFonts w:hint="eastAsia"/>
              </w:rPr>
              <w:t>2、</w:t>
            </w:r>
            <w:r>
              <w:rPr>
                <w:rFonts w:hint="eastAsia" w:ascii="宋体" w:hAnsi="宋体"/>
                <w:kern w:val="0"/>
                <w:szCs w:val="21"/>
              </w:rPr>
              <w:t>供应商具备AAA级信用企业等级证书得3分，具备AA级信用企业等级证书得2分，具备A级信用企业等级证书得1分；本项最高得3分，以第三方评定机构核发信用等级证书为准，证书须在有效期内。（响应文件中附原件扫描件）</w:t>
            </w:r>
          </w:p>
          <w:p w14:paraId="45E788B6">
            <w:pPr>
              <w:widowControl/>
              <w:snapToGrid w:val="0"/>
              <w:spacing w:line="360" w:lineRule="auto"/>
              <w:jc w:val="left"/>
              <w:rPr>
                <w:rFonts w:hint="eastAsia"/>
              </w:rPr>
            </w:pPr>
            <w:r>
              <w:rPr>
                <w:rFonts w:hint="eastAsia"/>
              </w:rPr>
              <w:t>3、供应商荣获过地</w:t>
            </w:r>
            <w:r>
              <w:rPr>
                <w:rFonts w:hint="eastAsia"/>
                <w:color w:val="000000"/>
              </w:rPr>
              <w:t>市级行业主管</w:t>
            </w:r>
            <w:r>
              <w:rPr>
                <w:rFonts w:hint="eastAsia"/>
              </w:rPr>
              <w:t>部门颁发的三星级服务企业的得</w:t>
            </w:r>
            <w:r>
              <w:rPr>
                <w:rFonts w:hint="eastAsia"/>
                <w:u w:val="none"/>
              </w:rPr>
              <w:t>5</w:t>
            </w:r>
            <w:r>
              <w:rPr>
                <w:rFonts w:hint="eastAsia"/>
              </w:rPr>
              <w:t>分；二星级服务企业的得</w:t>
            </w:r>
            <w:r>
              <w:rPr>
                <w:rFonts w:hint="eastAsia"/>
                <w:u w:val="none"/>
              </w:rPr>
              <w:t>3</w:t>
            </w:r>
            <w:r>
              <w:rPr>
                <w:rFonts w:hint="eastAsia"/>
              </w:rPr>
              <w:t>分；一星级服务企业的得1分。以单项最高星级为准，不累计得分，最高得</w:t>
            </w:r>
            <w:r>
              <w:rPr>
                <w:rFonts w:hint="eastAsia"/>
                <w:u w:val="none"/>
              </w:rPr>
              <w:t>5</w:t>
            </w:r>
            <w:r>
              <w:rPr>
                <w:rFonts w:hint="eastAsia"/>
              </w:rPr>
              <w:t>分。（响应文件中附荣誉证书扫描件或牌匾照片及证明文件扫描件）。</w:t>
            </w:r>
          </w:p>
        </w:tc>
        <w:tc>
          <w:tcPr>
            <w:tcW w:w="924" w:type="dxa"/>
            <w:vAlign w:val="center"/>
          </w:tcPr>
          <w:p w14:paraId="2C66D15A">
            <w:pPr>
              <w:shd w:val="clear" w:color="auto" w:fill="FFFFFF"/>
              <w:spacing w:line="360" w:lineRule="auto"/>
              <w:jc w:val="center"/>
              <w:rPr>
                <w:rFonts w:hint="eastAsia" w:ascii="宋体" w:hAnsi="宋体"/>
              </w:rPr>
            </w:pPr>
            <w:r>
              <w:rPr>
                <w:rFonts w:hint="eastAsia" w:ascii="宋体" w:hAnsi="宋体"/>
              </w:rPr>
              <w:t>11</w:t>
            </w:r>
            <w:r>
              <w:rPr>
                <w:rFonts w:hint="eastAsia" w:ascii="宋体" w:hAnsi="宋体"/>
                <w:kern w:val="0"/>
                <w:szCs w:val="21"/>
              </w:rPr>
              <w:t>分</w:t>
            </w:r>
          </w:p>
        </w:tc>
      </w:tr>
      <w:tr w14:paraId="5EA84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1037" w:type="dxa"/>
            <w:vAlign w:val="center"/>
          </w:tcPr>
          <w:p w14:paraId="7E551407">
            <w:pPr>
              <w:pStyle w:val="43"/>
              <w:widowControl/>
              <w:spacing w:line="360" w:lineRule="auto"/>
              <w:jc w:val="center"/>
              <w:rPr>
                <w:rFonts w:hint="eastAsia" w:ascii="宋体"/>
                <w:color w:val="000000"/>
                <w:kern w:val="0"/>
                <w:sz w:val="21"/>
                <w:szCs w:val="21"/>
              </w:rPr>
            </w:pPr>
            <w:r>
              <w:rPr>
                <w:rFonts w:hint="eastAsia" w:ascii="宋体"/>
                <w:color w:val="000000"/>
                <w:kern w:val="0"/>
                <w:sz w:val="21"/>
                <w:szCs w:val="21"/>
              </w:rPr>
              <w:t>三、方案部分</w:t>
            </w:r>
          </w:p>
          <w:p w14:paraId="7EF7EEA6">
            <w:pPr>
              <w:pStyle w:val="43"/>
              <w:widowControl/>
              <w:spacing w:line="360" w:lineRule="auto"/>
              <w:jc w:val="center"/>
              <w:rPr>
                <w:rFonts w:hint="eastAsia" w:ascii="宋体"/>
                <w:color w:val="000000"/>
                <w:kern w:val="0"/>
                <w:sz w:val="21"/>
                <w:szCs w:val="21"/>
              </w:rPr>
            </w:pPr>
            <w:r>
              <w:rPr>
                <w:rFonts w:hint="eastAsia" w:ascii="宋体"/>
                <w:color w:val="000000"/>
                <w:kern w:val="0"/>
                <w:sz w:val="21"/>
                <w:szCs w:val="21"/>
              </w:rPr>
              <w:t>（12）</w:t>
            </w:r>
          </w:p>
        </w:tc>
        <w:tc>
          <w:tcPr>
            <w:tcW w:w="1193" w:type="dxa"/>
            <w:vAlign w:val="center"/>
          </w:tcPr>
          <w:p w14:paraId="434375FC">
            <w:pPr>
              <w:spacing w:line="360" w:lineRule="auto"/>
              <w:jc w:val="center"/>
              <w:rPr>
                <w:rFonts w:ascii="宋体"/>
                <w:color w:val="000000"/>
                <w:kern w:val="0"/>
                <w:szCs w:val="21"/>
              </w:rPr>
            </w:pPr>
          </w:p>
        </w:tc>
        <w:tc>
          <w:tcPr>
            <w:tcW w:w="5970" w:type="dxa"/>
            <w:vAlign w:val="center"/>
          </w:tcPr>
          <w:p w14:paraId="45E7A277">
            <w:pPr>
              <w:numPr>
                <w:ilvl w:val="0"/>
                <w:numId w:val="2"/>
              </w:numPr>
              <w:shd w:val="clear" w:color="auto" w:fill="FFFFFF"/>
              <w:spacing w:line="360" w:lineRule="auto"/>
              <w:ind w:firstLine="420" w:firstLineChars="200"/>
              <w:jc w:val="left"/>
              <w:rPr>
                <w:rFonts w:hint="eastAsia"/>
              </w:rPr>
            </w:pPr>
            <w:r>
              <w:rPr>
                <w:rFonts w:hint="eastAsia"/>
              </w:rPr>
              <w:t>项目管理机构运作方法及工作职责。提供完整且可行性强得</w:t>
            </w:r>
            <w:r>
              <w:rPr>
                <w:rFonts w:hint="eastAsia"/>
                <w:u w:val="none"/>
              </w:rPr>
              <w:t>2</w:t>
            </w:r>
            <w:r>
              <w:rPr>
                <w:rFonts w:hint="eastAsia"/>
              </w:rPr>
              <w:t>分;较为完整具有可行性的得1分，</w:t>
            </w:r>
            <w:r>
              <w:rPr>
                <w:rFonts w:hint="eastAsia"/>
                <w:szCs w:val="22"/>
              </w:rPr>
              <w:t>不完整或不具有可行性者得0分</w:t>
            </w:r>
            <w:r>
              <w:rPr>
                <w:rFonts w:hint="eastAsia"/>
              </w:rPr>
              <w:t>。</w:t>
            </w:r>
          </w:p>
          <w:p w14:paraId="233A97E3">
            <w:pPr>
              <w:numPr>
                <w:ilvl w:val="0"/>
                <w:numId w:val="2"/>
              </w:numPr>
              <w:shd w:val="clear" w:color="auto" w:fill="FFFFFF"/>
              <w:spacing w:line="360" w:lineRule="auto"/>
              <w:ind w:firstLine="420" w:firstLineChars="200"/>
              <w:jc w:val="left"/>
              <w:rPr>
                <w:rFonts w:hint="eastAsia"/>
                <w:szCs w:val="22"/>
              </w:rPr>
            </w:pPr>
            <w:r>
              <w:rPr>
                <w:rFonts w:hint="eastAsia"/>
                <w:szCs w:val="22"/>
              </w:rPr>
              <w:t>人员的配备、培训与管理，规章制度和档案的建立与管理。提</w:t>
            </w:r>
            <w:r>
              <w:rPr>
                <w:rFonts w:hint="eastAsia"/>
              </w:rPr>
              <w:t>供完整且可行性强得3分;较为完整具有可行性的得</w:t>
            </w:r>
            <w:r>
              <w:rPr>
                <w:rFonts w:hint="eastAsia"/>
                <w:u w:val="none"/>
              </w:rPr>
              <w:t>1分</w:t>
            </w:r>
            <w:r>
              <w:rPr>
                <w:rFonts w:hint="eastAsia"/>
              </w:rPr>
              <w:t>，</w:t>
            </w:r>
            <w:r>
              <w:rPr>
                <w:rFonts w:hint="eastAsia"/>
                <w:szCs w:val="22"/>
              </w:rPr>
              <w:t>不完整或不具有可行性者得</w:t>
            </w:r>
            <w:r>
              <w:rPr>
                <w:rFonts w:hint="eastAsia"/>
                <w:u w:val="none"/>
              </w:rPr>
              <w:t>0</w:t>
            </w:r>
            <w:r>
              <w:rPr>
                <w:rFonts w:hint="eastAsia"/>
                <w:szCs w:val="22"/>
              </w:rPr>
              <w:t>分</w:t>
            </w:r>
            <w:r>
              <w:rPr>
                <w:rFonts w:hint="eastAsia"/>
              </w:rPr>
              <w:t>。</w:t>
            </w:r>
          </w:p>
          <w:p w14:paraId="5747C756">
            <w:pPr>
              <w:numPr>
                <w:ilvl w:val="0"/>
                <w:numId w:val="2"/>
              </w:numPr>
              <w:shd w:val="clear" w:color="auto" w:fill="FFFFFF"/>
              <w:spacing w:line="360" w:lineRule="auto"/>
              <w:ind w:firstLine="420" w:firstLineChars="200"/>
              <w:jc w:val="left"/>
              <w:rPr>
                <w:rFonts w:hint="eastAsia"/>
                <w:szCs w:val="22"/>
              </w:rPr>
            </w:pPr>
            <w:r>
              <w:rPr>
                <w:rFonts w:hint="eastAsia"/>
                <w:szCs w:val="22"/>
              </w:rPr>
              <w:t>保洁保绿管理、共用设施设备管理与维护管理、公共秩序维护管理。</w:t>
            </w:r>
            <w:r>
              <w:rPr>
                <w:rFonts w:hint="eastAsia"/>
              </w:rPr>
              <w:t>提供完整且可行性强得</w:t>
            </w:r>
            <w:r>
              <w:rPr>
                <w:rFonts w:hint="eastAsia"/>
                <w:u w:val="none"/>
              </w:rPr>
              <w:t>2</w:t>
            </w:r>
            <w:r>
              <w:rPr>
                <w:rFonts w:hint="eastAsia"/>
              </w:rPr>
              <w:t>分;较为完整具有可行性的得</w:t>
            </w:r>
            <w:r>
              <w:rPr>
                <w:rFonts w:hint="eastAsia"/>
                <w:u w:val="none"/>
              </w:rPr>
              <w:t>I</w:t>
            </w:r>
            <w:r>
              <w:rPr>
                <w:rFonts w:hint="eastAsia"/>
              </w:rPr>
              <w:t>分，</w:t>
            </w:r>
            <w:r>
              <w:rPr>
                <w:rFonts w:hint="eastAsia"/>
                <w:szCs w:val="22"/>
              </w:rPr>
              <w:t>不完整或不具有可行性者得</w:t>
            </w:r>
            <w:r>
              <w:rPr>
                <w:rFonts w:hint="eastAsia"/>
                <w:u w:val="none"/>
              </w:rPr>
              <w:t>0</w:t>
            </w:r>
            <w:r>
              <w:rPr>
                <w:rFonts w:hint="eastAsia"/>
                <w:szCs w:val="22"/>
              </w:rPr>
              <w:t>分</w:t>
            </w:r>
            <w:r>
              <w:rPr>
                <w:rFonts w:hint="eastAsia"/>
              </w:rPr>
              <w:t>。</w:t>
            </w:r>
          </w:p>
          <w:p w14:paraId="695C9914">
            <w:pPr>
              <w:numPr>
                <w:ilvl w:val="0"/>
                <w:numId w:val="2"/>
              </w:numPr>
              <w:shd w:val="clear" w:color="auto" w:fill="FFFFFF"/>
              <w:spacing w:line="360" w:lineRule="auto"/>
              <w:ind w:firstLine="420" w:firstLineChars="200"/>
              <w:jc w:val="left"/>
              <w:rPr>
                <w:rFonts w:hint="eastAsia"/>
                <w:szCs w:val="22"/>
              </w:rPr>
            </w:pPr>
            <w:r>
              <w:rPr>
                <w:rFonts w:hint="eastAsia"/>
                <w:szCs w:val="22"/>
              </w:rPr>
              <w:t>应急管理方案。</w:t>
            </w:r>
            <w:r>
              <w:rPr>
                <w:rFonts w:hint="eastAsia"/>
              </w:rPr>
              <w:t>提供完整且有可行性强得</w:t>
            </w:r>
            <w:r>
              <w:rPr>
                <w:rFonts w:hint="eastAsia"/>
                <w:u w:val="none"/>
              </w:rPr>
              <w:t>2</w:t>
            </w:r>
            <w:r>
              <w:rPr>
                <w:rFonts w:hint="eastAsia"/>
              </w:rPr>
              <w:t>分;较为完整具有可行性的得</w:t>
            </w:r>
            <w:r>
              <w:rPr>
                <w:rFonts w:hint="eastAsia"/>
                <w:u w:val="none"/>
              </w:rPr>
              <w:t>I</w:t>
            </w:r>
            <w:r>
              <w:rPr>
                <w:rFonts w:hint="eastAsia"/>
              </w:rPr>
              <w:t>分，</w:t>
            </w:r>
            <w:r>
              <w:rPr>
                <w:rFonts w:hint="eastAsia"/>
                <w:szCs w:val="22"/>
              </w:rPr>
              <w:t>不完整或不具有可行性者得</w:t>
            </w:r>
            <w:r>
              <w:rPr>
                <w:rFonts w:hint="eastAsia"/>
                <w:u w:val="none"/>
              </w:rPr>
              <w:t>0</w:t>
            </w:r>
            <w:r>
              <w:rPr>
                <w:rFonts w:hint="eastAsia"/>
                <w:szCs w:val="22"/>
              </w:rPr>
              <w:t>分.</w:t>
            </w:r>
          </w:p>
          <w:p w14:paraId="3B2DCD13">
            <w:pPr>
              <w:shd w:val="clear" w:color="auto" w:fill="FFFFFF"/>
              <w:spacing w:line="360" w:lineRule="auto"/>
              <w:ind w:left="420"/>
              <w:jc w:val="left"/>
              <w:rPr>
                <w:rFonts w:hint="eastAsia"/>
              </w:rPr>
            </w:pPr>
            <w:r>
              <w:rPr>
                <w:rFonts w:hint="eastAsia"/>
              </w:rPr>
              <w:t xml:space="preserve">  （5）完成临时交代布置的大型工作预案及重大节日服务预案内容完整且有可行性强得3分;较为完整具有可行性的</w:t>
            </w:r>
            <w:r>
              <w:rPr>
                <w:rFonts w:hint="eastAsia"/>
                <w:u w:val="none"/>
              </w:rPr>
              <w:t>得1分</w:t>
            </w:r>
            <w:r>
              <w:rPr>
                <w:rFonts w:hint="eastAsia"/>
              </w:rPr>
              <w:t>，</w:t>
            </w:r>
            <w:r>
              <w:rPr>
                <w:rFonts w:hint="eastAsia"/>
                <w:szCs w:val="22"/>
              </w:rPr>
              <w:t>不完整或不具有可行性者得</w:t>
            </w:r>
            <w:r>
              <w:rPr>
                <w:rFonts w:hint="eastAsia"/>
                <w:u w:val="none"/>
              </w:rPr>
              <w:t>0</w:t>
            </w:r>
            <w:r>
              <w:rPr>
                <w:rFonts w:hint="eastAsia"/>
                <w:szCs w:val="22"/>
              </w:rPr>
              <w:t>分</w:t>
            </w:r>
            <w:r>
              <w:rPr>
                <w:rFonts w:hint="eastAsia"/>
                <w:szCs w:val="22"/>
                <w:lang w:eastAsia="zh-CN"/>
              </w:rPr>
              <w:t>。</w:t>
            </w:r>
          </w:p>
        </w:tc>
        <w:tc>
          <w:tcPr>
            <w:tcW w:w="924" w:type="dxa"/>
            <w:vAlign w:val="center"/>
          </w:tcPr>
          <w:p w14:paraId="3E438F8E">
            <w:pPr>
              <w:spacing w:line="360" w:lineRule="auto"/>
              <w:jc w:val="center"/>
              <w:rPr>
                <w:rFonts w:hint="eastAsia" w:ascii="宋体" w:hAnsi="宋体"/>
                <w:kern w:val="0"/>
                <w:szCs w:val="21"/>
              </w:rPr>
            </w:pPr>
            <w:r>
              <w:rPr>
                <w:rFonts w:hint="eastAsia" w:ascii="宋体" w:hAnsi="宋体"/>
                <w:kern w:val="0"/>
                <w:szCs w:val="21"/>
              </w:rPr>
              <w:t>12分</w:t>
            </w:r>
          </w:p>
        </w:tc>
      </w:tr>
    </w:tbl>
    <w:p w14:paraId="5D2A171D">
      <w:pPr>
        <w:tabs>
          <w:tab w:val="left" w:pos="9180"/>
        </w:tabs>
        <w:snapToGrid w:val="0"/>
        <w:spacing w:before="142" w:after="142" w:line="700" w:lineRule="atLeast"/>
        <w:jc w:val="center"/>
        <w:rPr>
          <w:rFonts w:hint="eastAsia" w:ascii="宋体" w:hAnsi="宋体"/>
          <w:b/>
          <w:sz w:val="36"/>
          <w:lang w:eastAsia="zh-CN"/>
        </w:rPr>
      </w:pPr>
    </w:p>
    <w:p w14:paraId="5135CA20">
      <w:pPr>
        <w:snapToGrid w:val="0"/>
        <w:spacing w:line="520" w:lineRule="atLeast"/>
        <w:ind w:firstLine="560" w:firstLineChars="200"/>
        <w:rPr>
          <w:rFonts w:hint="eastAsia" w:ascii="仿宋_GB2312" w:eastAsia="仿宋_GB2312"/>
          <w:sz w:val="28"/>
          <w:szCs w:val="28"/>
        </w:rPr>
      </w:pPr>
    </w:p>
    <w:p w14:paraId="4D6FC08F">
      <w:pPr>
        <w:tabs>
          <w:tab w:val="left" w:pos="9180"/>
        </w:tabs>
        <w:snapToGrid w:val="0"/>
        <w:spacing w:before="142" w:after="142" w:line="700" w:lineRule="atLeast"/>
        <w:jc w:val="center"/>
        <w:rPr>
          <w:rFonts w:hint="eastAsia" w:ascii="宋体" w:hAnsi="宋体"/>
          <w:b/>
          <w:sz w:val="36"/>
          <w:lang w:eastAsia="zh-CN"/>
        </w:rPr>
      </w:pPr>
      <w:r>
        <w:rPr>
          <w:rFonts w:hint="eastAsia" w:ascii="宋体" w:hAnsi="宋体"/>
          <w:b/>
          <w:sz w:val="36"/>
          <w:lang w:eastAsia="zh-CN"/>
        </w:rPr>
        <w:t>三</w:t>
      </w:r>
      <w:r>
        <w:rPr>
          <w:rFonts w:hint="eastAsia" w:ascii="宋体" w:hAnsi="宋体"/>
          <w:b/>
          <w:sz w:val="36"/>
        </w:rPr>
        <w:t>、商务要求</w:t>
      </w:r>
    </w:p>
    <w:p w14:paraId="303CB12B">
      <w:pPr>
        <w:snapToGrid w:val="0"/>
        <w:spacing w:line="560" w:lineRule="atLeast"/>
        <w:ind w:firstLine="560" w:firstLineChars="200"/>
        <w:rPr>
          <w:rFonts w:hint="eastAsia" w:ascii="仿宋_GB2312" w:eastAsia="仿宋_GB2312"/>
          <w:sz w:val="28"/>
          <w:szCs w:val="28"/>
        </w:rPr>
      </w:pPr>
      <w:r>
        <w:rPr>
          <w:rFonts w:hint="eastAsia" w:ascii="仿宋_GB2312" w:eastAsia="仿宋_GB2312"/>
          <w:sz w:val="28"/>
          <w:szCs w:val="28"/>
        </w:rPr>
        <w:t>1.服务期限：详见招标文件第一部分。</w:t>
      </w:r>
    </w:p>
    <w:p w14:paraId="07EC6E21">
      <w:pPr>
        <w:tabs>
          <w:tab w:val="left" w:pos="5341"/>
        </w:tabs>
        <w:snapToGrid w:val="0"/>
        <w:spacing w:line="560" w:lineRule="atLeast"/>
        <w:ind w:firstLine="560" w:firstLineChars="200"/>
        <w:rPr>
          <w:rFonts w:hint="eastAsia" w:ascii="仿宋_GB2312" w:eastAsia="仿宋_GB2312"/>
          <w:sz w:val="28"/>
          <w:szCs w:val="28"/>
        </w:rPr>
      </w:pPr>
      <w:r>
        <w:rPr>
          <w:rFonts w:hint="eastAsia" w:ascii="仿宋_GB2312" w:eastAsia="仿宋_GB2312"/>
          <w:sz w:val="28"/>
          <w:szCs w:val="28"/>
        </w:rPr>
        <w:t>2.服务地点：详见招标文件第一部分。</w:t>
      </w:r>
    </w:p>
    <w:p w14:paraId="79280BA0">
      <w:pPr>
        <w:snapToGrid w:val="0"/>
        <w:spacing w:line="560" w:lineRule="atLeast"/>
        <w:ind w:firstLine="560" w:firstLineChars="200"/>
        <w:rPr>
          <w:rFonts w:hint="eastAsia" w:ascii="仿宋_GB2312" w:eastAsia="仿宋_GB2312"/>
          <w:sz w:val="28"/>
          <w:szCs w:val="28"/>
        </w:rPr>
      </w:pPr>
      <w:r>
        <w:rPr>
          <w:rFonts w:hint="eastAsia" w:ascii="仿宋_GB2312" w:eastAsia="仿宋_GB2312"/>
          <w:sz w:val="28"/>
          <w:szCs w:val="28"/>
        </w:rPr>
        <w:t>3.付款方式：项目履约完成后，采购人要在验收合格之日起10个工作日（供应商开具发票后3个工作日内）内将应付合同资金支付给中标供应商。为了优化安阳市营商环境，项目签订合同后，成交供应商向采购人提交预付款保函的，采购人收到预付款保函后，在项目履约前应向成交供应商支付相应保函金额的预付款，具体支付金额以供应商提交的保函金额为准，但支付比例不低于合同金额的50%。</w:t>
      </w:r>
    </w:p>
    <w:p w14:paraId="3231B7E4">
      <w:pPr>
        <w:tabs>
          <w:tab w:val="left" w:pos="9180"/>
        </w:tabs>
        <w:snapToGrid w:val="0"/>
        <w:spacing w:before="142" w:after="142" w:line="700" w:lineRule="atLeast"/>
        <w:jc w:val="center"/>
        <w:rPr>
          <w:rFonts w:hint="eastAsia" w:ascii="宋体" w:hAnsi="宋体"/>
          <w:b/>
          <w:sz w:val="36"/>
          <w:lang w:eastAsia="zh-CN"/>
        </w:rPr>
      </w:pPr>
      <w:r>
        <w:rPr>
          <w:rFonts w:hint="eastAsia" w:ascii="宋体" w:hAnsi="宋体"/>
          <w:b/>
          <w:sz w:val="36"/>
          <w:lang w:eastAsia="zh-CN"/>
        </w:rPr>
        <w:t>四</w:t>
      </w:r>
      <w:r>
        <w:rPr>
          <w:rFonts w:hint="eastAsia" w:ascii="宋体" w:hAnsi="宋体"/>
          <w:b/>
          <w:sz w:val="36"/>
        </w:rPr>
        <w:t>、其他要求</w:t>
      </w:r>
    </w:p>
    <w:p w14:paraId="29E8BCD4">
      <w:pPr>
        <w:snapToGrid w:val="0"/>
        <w:spacing w:line="560" w:lineRule="atLeast"/>
        <w:ind w:firstLine="560" w:firstLineChars="200"/>
        <w:rPr>
          <w:rFonts w:hint="eastAsia" w:ascii="仿宋_GB2312" w:eastAsia="仿宋_GB2312"/>
          <w:sz w:val="28"/>
          <w:szCs w:val="28"/>
        </w:rPr>
      </w:pPr>
      <w:r>
        <w:rPr>
          <w:rFonts w:hint="eastAsia" w:ascii="仿宋_GB2312" w:eastAsia="仿宋_GB2312"/>
          <w:sz w:val="28"/>
          <w:szCs w:val="28"/>
        </w:rPr>
        <w:t>1.服务要求中列示的参数为基本要求，服务要求如果有列示的设备或配件的品牌、型号为推荐品牌、型号，仅供供应商参考，不作为限定依据。</w:t>
      </w:r>
    </w:p>
    <w:p w14:paraId="143EB88E">
      <w:pPr>
        <w:snapToGrid w:val="0"/>
        <w:spacing w:line="560" w:lineRule="atLeast"/>
        <w:ind w:firstLine="560" w:firstLineChars="200"/>
        <w:rPr>
          <w:rFonts w:hint="eastAsia" w:ascii="仿宋_GB2312" w:eastAsia="仿宋_GB2312"/>
          <w:sz w:val="28"/>
          <w:szCs w:val="28"/>
        </w:rPr>
      </w:pPr>
      <w:r>
        <w:rPr>
          <w:rFonts w:hint="eastAsia" w:ascii="仿宋_GB2312" w:eastAsia="仿宋_GB2312"/>
          <w:sz w:val="28"/>
          <w:szCs w:val="28"/>
        </w:rPr>
        <w:t>2.法律、法规、规章及相关政策对产品、服务质量及售后等有更严格规定的，从其规定。</w:t>
      </w:r>
    </w:p>
    <w:p w14:paraId="7A8DF9AB">
      <w:pPr>
        <w:snapToGrid w:val="0"/>
        <w:spacing w:line="520" w:lineRule="atLeast"/>
        <w:ind w:left="21" w:leftChars="10" w:firstLine="616" w:firstLineChars="220"/>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bCs/>
          <w:spacing w:val="2"/>
          <w:sz w:val="28"/>
          <w:szCs w:val="28"/>
        </w:rPr>
        <w:t>供应商应本着服务客户、为客户着想的宗旨，来完善产品及技术要求未尽事宜，不得以招标文件未列明事项为由，来降低投标产品的质量。</w:t>
      </w:r>
    </w:p>
    <w:p w14:paraId="2BDCFC5B">
      <w:pPr>
        <w:snapToGrid w:val="0"/>
        <w:spacing w:line="520" w:lineRule="atLeast"/>
        <w:ind w:left="21" w:leftChars="10" w:firstLine="624" w:firstLineChars="220"/>
        <w:rPr>
          <w:rFonts w:hint="eastAsia" w:ascii="仿宋_GB2312" w:eastAsia="仿宋_GB2312"/>
          <w:bCs/>
          <w:spacing w:val="2"/>
          <w:sz w:val="28"/>
          <w:szCs w:val="28"/>
        </w:rPr>
      </w:pPr>
      <w:r>
        <w:rPr>
          <w:rFonts w:hint="eastAsia" w:ascii="仿宋_GB2312" w:eastAsia="仿宋_GB2312"/>
          <w:bCs/>
          <w:spacing w:val="2"/>
          <w:sz w:val="28"/>
          <w:szCs w:val="28"/>
        </w:rPr>
        <w:t>4.供应商根据招标文件的规定和采购项目的实际情况，拟在中标后将中标项目的非主体、非关键性工作分包的，应当在投标文件中载明分包承担主体，分包承担主体应当具备相应资质条件且不得再次分包。</w:t>
      </w:r>
    </w:p>
    <w:p w14:paraId="4477E9E3">
      <w:pPr>
        <w:snapToGrid w:val="0"/>
        <w:spacing w:line="560" w:lineRule="atLeast"/>
        <w:ind w:firstLine="610" w:firstLineChars="218"/>
        <w:rPr>
          <w:rFonts w:hint="eastAsia" w:ascii="仿宋_GB2312" w:eastAsia="仿宋_GB2312"/>
          <w:sz w:val="28"/>
          <w:szCs w:val="28"/>
        </w:rPr>
      </w:pPr>
      <w:r>
        <w:rPr>
          <w:rFonts w:hint="eastAsia" w:ascii="仿宋_GB2312" w:eastAsia="仿宋_GB2312"/>
          <w:sz w:val="28"/>
          <w:szCs w:val="28"/>
        </w:rPr>
        <w:t>5.招标文件未载明的相关事项必须遵守相关法律法规及规定。</w:t>
      </w:r>
    </w:p>
    <w:p w14:paraId="2CD958AC">
      <w:pPr>
        <w:tabs>
          <w:tab w:val="left" w:pos="9180"/>
        </w:tabs>
        <w:snapToGrid w:val="0"/>
        <w:spacing w:before="142" w:after="142" w:line="700" w:lineRule="atLeast"/>
        <w:jc w:val="center"/>
        <w:rPr>
          <w:rFonts w:hint="eastAsia" w:ascii="宋体" w:hAnsi="宋体"/>
          <w:b/>
          <w:sz w:val="36"/>
          <w:lang w:eastAsia="zh-CN"/>
        </w:rPr>
      </w:pPr>
      <w:r>
        <w:rPr>
          <w:rFonts w:hint="eastAsia" w:ascii="宋体" w:hAnsi="宋体"/>
          <w:b/>
          <w:sz w:val="36"/>
          <w:lang w:eastAsia="zh-CN"/>
        </w:rPr>
        <w:t>五</w:t>
      </w:r>
      <w:r>
        <w:rPr>
          <w:rFonts w:hint="eastAsia" w:ascii="宋体" w:hAnsi="宋体"/>
          <w:b/>
          <w:sz w:val="36"/>
        </w:rPr>
        <w:t>、项目落实的政府采购政策</w:t>
      </w:r>
    </w:p>
    <w:p w14:paraId="18C6BB79">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1.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供应商提供的产品必须具有国家确定的认证机构出具的、处于有效期之内的节能产品认证证书,并提供证明材料，否则视为无效投标。</w:t>
      </w:r>
    </w:p>
    <w:p w14:paraId="6BCA970B">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如采购人所采购的设备不涉及政府强制采购节能产品的，供应商提供的产品中属于节能产品</w:t>
      </w:r>
      <w:r>
        <w:rPr>
          <w:rFonts w:ascii="仿宋_GB2312" w:eastAsia="仿宋_GB2312"/>
          <w:sz w:val="28"/>
          <w:szCs w:val="28"/>
        </w:rPr>
        <w:t>/环境标志产品政府采购品目清单</w:t>
      </w:r>
      <w:r>
        <w:rPr>
          <w:rFonts w:hint="eastAsia" w:ascii="仿宋_GB2312" w:eastAsia="仿宋_GB2312"/>
          <w:sz w:val="28"/>
          <w:szCs w:val="28"/>
        </w:rPr>
        <w:t>中优先采购的，应提供国家确定的认证机构出具的、处于有效期之内的节能产品</w:t>
      </w:r>
      <w:r>
        <w:rPr>
          <w:rFonts w:ascii="仿宋_GB2312" w:eastAsia="仿宋_GB2312"/>
          <w:sz w:val="28"/>
          <w:szCs w:val="28"/>
        </w:rPr>
        <w:t>/</w:t>
      </w:r>
      <w:r>
        <w:rPr>
          <w:rFonts w:hint="eastAsia" w:ascii="仿宋_GB2312" w:eastAsia="仿宋_GB2312"/>
          <w:sz w:val="28"/>
          <w:szCs w:val="28"/>
        </w:rPr>
        <w:t>环境标志产品认证证书复印件，同等条件下，享受节能产品及环境标志产品优先采购政策。同等条件是指，采用综合评分法的项目，供应商综合得分一致、价格得分一致；采用最低评标价法的项目，供应商最终报价一致。</w:t>
      </w:r>
    </w:p>
    <w:p w14:paraId="4FD1BB7E">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2.如所供产品有环保要求，应符合相关环保法律政策要求。</w:t>
      </w:r>
    </w:p>
    <w:p w14:paraId="1AF8D197">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3.信息安全产品须通过国家信息安全认证中心认证，计算机产品须预装正版操作系统软件。</w:t>
      </w:r>
    </w:p>
    <w:p w14:paraId="0D372FF6">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4.促进中小企业发展扶持政策：</w:t>
      </w:r>
    </w:p>
    <w:p w14:paraId="7128050A">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4.1中小企业是指，在中华人民共和国境内依法设立，依据国务院批准的中小企业划分标准确定的中型、小型和微型企业，但与大企业的负责人为同一人，或者与大企业存在直接控股、管理关系的除外。符合中小企业划分标准的个体工商户，在政府采购活动中视同中小企业。</w:t>
      </w:r>
    </w:p>
    <w:p w14:paraId="1779B28E">
      <w:pPr>
        <w:snapToGrid w:val="0"/>
        <w:spacing w:line="560" w:lineRule="atLeast"/>
        <w:ind w:firstLine="560" w:firstLineChars="200"/>
        <w:rPr>
          <w:rFonts w:hint="eastAsia" w:ascii="仿宋_GB2312" w:eastAsia="仿宋_GB2312"/>
          <w:sz w:val="28"/>
          <w:szCs w:val="28"/>
        </w:rPr>
      </w:pPr>
      <w:r>
        <w:rPr>
          <w:rFonts w:hint="eastAsia" w:ascii="仿宋_GB2312" w:eastAsia="仿宋_GB2312"/>
          <w:sz w:val="28"/>
          <w:szCs w:val="28"/>
        </w:rPr>
        <w:t>4.2本次政府采购活动中，供应商提供的货物、工程或者服务符合下列情形的，享受中小企业扶持政策：</w:t>
      </w:r>
    </w:p>
    <w:p w14:paraId="691F8441">
      <w:pPr>
        <w:snapToGrid w:val="0"/>
        <w:spacing w:line="560" w:lineRule="atLeast"/>
        <w:ind w:firstLine="560" w:firstLineChars="200"/>
        <w:rPr>
          <w:rFonts w:hint="eastAsia" w:ascii="仿宋_GB2312" w:eastAsia="仿宋_GB2312"/>
          <w:sz w:val="28"/>
          <w:szCs w:val="28"/>
        </w:rPr>
      </w:pPr>
      <w:r>
        <w:rPr>
          <w:rFonts w:hint="eastAsia" w:ascii="仿宋_GB2312" w:eastAsia="仿宋_GB2312"/>
          <w:sz w:val="28"/>
          <w:szCs w:val="28"/>
        </w:rPr>
        <w:t>（1）在货物采购项目中，货物由中小企业制造，即货物由中小企业生产且使用该中小企业商号或者注册商标，但供应商提供的货物既有中小企业制造货物，也有大型企业制造货物的，不享受中小企业扶持政策；</w:t>
      </w:r>
    </w:p>
    <w:p w14:paraId="60BCC2E3">
      <w:pPr>
        <w:snapToGrid w:val="0"/>
        <w:spacing w:line="560" w:lineRule="atLeast"/>
        <w:ind w:firstLine="560" w:firstLineChars="200"/>
        <w:rPr>
          <w:rFonts w:hint="eastAsia" w:ascii="仿宋_GB2312" w:eastAsia="仿宋_GB2312"/>
          <w:sz w:val="28"/>
          <w:szCs w:val="28"/>
        </w:rPr>
      </w:pPr>
      <w:r>
        <w:rPr>
          <w:rFonts w:hint="eastAsia" w:ascii="仿宋_GB2312" w:eastAsia="仿宋_GB2312"/>
          <w:sz w:val="28"/>
          <w:szCs w:val="28"/>
        </w:rPr>
        <w:t>（2）在工程采购项目中，工程由中小企业承建，即工程施工单位为中小企业；</w:t>
      </w:r>
    </w:p>
    <w:p w14:paraId="56C1C134">
      <w:pPr>
        <w:snapToGrid w:val="0"/>
        <w:spacing w:line="560" w:lineRule="atLeast"/>
        <w:ind w:firstLine="560" w:firstLineChars="200"/>
        <w:rPr>
          <w:rFonts w:hint="eastAsia" w:ascii="仿宋_GB2312" w:eastAsia="仿宋_GB2312"/>
          <w:sz w:val="28"/>
          <w:szCs w:val="28"/>
        </w:rPr>
      </w:pPr>
      <w:r>
        <w:rPr>
          <w:rFonts w:hint="eastAsia" w:ascii="仿宋_GB2312" w:eastAsia="仿宋_GB2312"/>
          <w:sz w:val="28"/>
          <w:szCs w:val="28"/>
        </w:rPr>
        <w:t>（3）在服务采购项目中，服务由中小企业承接，即提供服务的人员为中小企业依照《中华人民共和国劳动合同法》订立劳动合同的从业人员；</w:t>
      </w:r>
    </w:p>
    <w:p w14:paraId="451C5483">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（4）以联合体形式参加政府采购活动，联合体各方均为中小企业的，联合体视同中小企业。其中，联合体各方均为小微企业的，联合体视同小微企业。</w:t>
      </w:r>
    </w:p>
    <w:p w14:paraId="20CE26D9">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4.3若本项目或采购包是专门预留采购份额面向中小企业采购的，则供应商必须提供相关证明材料予以证明，参加本项目或采购包的供应商不再享受价格扣除政策。</w:t>
      </w:r>
    </w:p>
    <w:p w14:paraId="305E50AF">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4.4若本项目或采购包是非专门预留采购份额面向中小企业采购的，则对小微企业的价格给予</w:t>
      </w:r>
      <w:r>
        <w:rPr>
          <w:rFonts w:hint="eastAsia" w:ascii="仿宋_GB2312" w:eastAsia="仿宋_GB2312"/>
          <w:sz w:val="28"/>
          <w:szCs w:val="28"/>
          <w:lang w:val="en-US" w:eastAsia="zh-CN"/>
        </w:rPr>
        <w:t>20</w:t>
      </w:r>
      <w:r>
        <w:rPr>
          <w:rFonts w:hint="eastAsia" w:ascii="仿宋_GB2312" w:eastAsia="仿宋_GB2312"/>
          <w:sz w:val="28"/>
          <w:szCs w:val="28"/>
        </w:rPr>
        <w:t>%的扣除，用扣除后的价格参加评审。若本次政府采购活动允许大中型企业与小微企业组成联合体或者允许大中型企业向一家或者多家小微企业分包的，对于联合协议或者分包意向协议约定小微企业的合同份额占到合同总金额30%以上的，给予联合体或者大中型企业</w:t>
      </w:r>
      <w:r>
        <w:rPr>
          <w:rFonts w:hint="eastAsia" w:ascii="仿宋_GB2312" w:eastAsia="仿宋_GB2312"/>
          <w:sz w:val="28"/>
          <w:szCs w:val="28"/>
          <w:lang w:val="en-US" w:eastAsia="zh-CN"/>
        </w:rPr>
        <w:t>6</w:t>
      </w:r>
      <w:r>
        <w:rPr>
          <w:rFonts w:hint="eastAsia" w:ascii="仿宋_GB2312" w:eastAsia="仿宋_GB2312"/>
          <w:sz w:val="28"/>
          <w:szCs w:val="28"/>
        </w:rPr>
        <w:t>%的价格扣除，用扣除后的价格参加评审。</w:t>
      </w:r>
    </w:p>
    <w:p w14:paraId="5C55452B">
      <w:pPr>
        <w:snapToGrid w:val="0"/>
        <w:spacing w:line="560" w:lineRule="atLeast"/>
        <w:ind w:firstLine="560" w:firstLineChars="200"/>
        <w:rPr>
          <w:rFonts w:hint="eastAsia" w:ascii="仿宋_GB2312"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5享受小微企业价格扣除的界定依据（未按要求提供相关资料的，不享受价格扣除扶持政策）：</w:t>
      </w:r>
    </w:p>
    <w:p w14:paraId="5E2162DC">
      <w:pPr>
        <w:snapToGrid w:val="0"/>
        <w:spacing w:line="560" w:lineRule="atLeast"/>
        <w:ind w:firstLine="560" w:firstLineChars="200"/>
        <w:rPr>
          <w:rFonts w:hint="eastAsia" w:ascii="仿宋_GB2312" w:eastAsia="仿宋_GB2312"/>
          <w:sz w:val="28"/>
          <w:szCs w:val="28"/>
        </w:rPr>
      </w:pPr>
      <w:r>
        <w:rPr>
          <w:rFonts w:hint="eastAsia" w:ascii="仿宋_GB2312" w:eastAsia="仿宋_GB2312"/>
          <w:sz w:val="28"/>
          <w:szCs w:val="28"/>
        </w:rPr>
        <w:t>(1)参加本次政府采购活动的小微企业应按附件格式提供《中小企业声明函》；</w:t>
      </w:r>
    </w:p>
    <w:p w14:paraId="7BAEB84D">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(2)供应商对申报的小微企业产品的价格扣除事项在附件《小微企业产品价格扣除明细表》和电子交易系统中如实认真填列。</w:t>
      </w:r>
    </w:p>
    <w:p w14:paraId="6A3AB5EA">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6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w:t>
      </w:r>
    </w:p>
    <w:p w14:paraId="0A6AD514">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7评标委员会对供应商申报的小微企业产品的价格扣除事项（投标文件中相关明细表等）进行评审：</w:t>
      </w:r>
    </w:p>
    <w:p w14:paraId="065893AF">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(1)评标委员会对供应商申报的小微企业产品的价格扣除事项的评审结论，分为合格与不合格；</w:t>
      </w:r>
    </w:p>
    <w:p w14:paraId="0BA3C438">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(2)经评审、申报的价格扣除事项如有计算错误（明细金额或总金额有元以上计算错误）、多报产品、错报产品、明细报价不合理对价格扣除产生重要影响、缺失声明函等任一不符合政策要求及不准确的事项，评标委员会将评审为不合格，该供应商申报的价格扣除事项不予接受；</w:t>
      </w:r>
    </w:p>
    <w:p w14:paraId="63C785B7">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(3)评审合格的，接受其申报的小微企业产品的价格扣除总金额，用扣除后的价格参与评审。</w:t>
      </w:r>
    </w:p>
    <w:p w14:paraId="68CD335F">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4.8享受扶持政策获得政府采购合同的小微企业不得将合同分包给大中型企业，中型企业不得将合同分包给大型企业。</w:t>
      </w:r>
    </w:p>
    <w:p w14:paraId="01B5D152">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5.促进残疾人就业政策</w:t>
      </w:r>
    </w:p>
    <w:p w14:paraId="79EA518A">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5.1享受政府采购支持政策的残疾人福利性单位应当同时满足以下条件：</w:t>
      </w:r>
    </w:p>
    <w:p w14:paraId="0E703194">
      <w:pPr>
        <w:tabs>
          <w:tab w:val="left" w:pos="9354"/>
        </w:tabs>
        <w:snapToGrid w:val="0"/>
        <w:spacing w:line="520" w:lineRule="atLeast"/>
        <w:rPr>
          <w:rFonts w:hint="eastAsia" w:ascii="仿宋_GB2312" w:eastAsia="仿宋_GB2312"/>
          <w:sz w:val="28"/>
          <w:szCs w:val="28"/>
        </w:rPr>
      </w:pPr>
      <w:r>
        <w:rPr>
          <w:rFonts w:hint="eastAsia" w:ascii="仿宋_GB2312" w:eastAsia="仿宋_GB2312"/>
          <w:sz w:val="28"/>
          <w:szCs w:val="28"/>
        </w:rPr>
        <w:t>　　(1)安置的残疾人占本单位在职职工人数的比例不低于25%（含25%），并且安置的残疾人人数不少于10人（含10人）；</w:t>
      </w:r>
    </w:p>
    <w:p w14:paraId="4EF38F06">
      <w:pPr>
        <w:tabs>
          <w:tab w:val="left" w:pos="9354"/>
        </w:tabs>
        <w:snapToGrid w:val="0"/>
        <w:spacing w:line="520" w:lineRule="atLeast"/>
        <w:rPr>
          <w:rFonts w:hint="eastAsia" w:ascii="仿宋_GB2312" w:eastAsia="仿宋_GB2312"/>
          <w:sz w:val="28"/>
          <w:szCs w:val="28"/>
        </w:rPr>
      </w:pPr>
      <w:r>
        <w:rPr>
          <w:rFonts w:hint="eastAsia" w:ascii="仿宋_GB2312" w:eastAsia="仿宋_GB2312"/>
          <w:sz w:val="28"/>
          <w:szCs w:val="28"/>
        </w:rPr>
        <w:t>　　(2)依法与安置的每位残疾人签订了一年以上（含一年）的劳动合同或服务协议；</w:t>
      </w:r>
    </w:p>
    <w:p w14:paraId="783EFC3A">
      <w:pPr>
        <w:tabs>
          <w:tab w:val="left" w:pos="9354"/>
        </w:tabs>
        <w:snapToGrid w:val="0"/>
        <w:spacing w:line="520" w:lineRule="atLeast"/>
        <w:rPr>
          <w:rFonts w:hint="eastAsia" w:ascii="仿宋_GB2312" w:eastAsia="仿宋_GB2312"/>
          <w:sz w:val="28"/>
          <w:szCs w:val="28"/>
        </w:rPr>
      </w:pPr>
      <w:r>
        <w:rPr>
          <w:rFonts w:hint="eastAsia" w:ascii="仿宋_GB2312" w:eastAsia="仿宋_GB2312"/>
          <w:sz w:val="28"/>
          <w:szCs w:val="28"/>
        </w:rPr>
        <w:t>　　(3)为安置的每位残疾人按月足额缴纳了基本养老保险、基本医疗保险、失业保险、工伤保险和生育保险等社会保险费；</w:t>
      </w:r>
    </w:p>
    <w:p w14:paraId="2BF7370E">
      <w:pPr>
        <w:tabs>
          <w:tab w:val="left" w:pos="9354"/>
        </w:tabs>
        <w:snapToGrid w:val="0"/>
        <w:spacing w:line="520" w:lineRule="atLeast"/>
        <w:rPr>
          <w:rFonts w:hint="eastAsia" w:ascii="仿宋_GB2312" w:eastAsia="仿宋_GB2312"/>
          <w:sz w:val="28"/>
          <w:szCs w:val="28"/>
        </w:rPr>
      </w:pPr>
      <w:r>
        <w:rPr>
          <w:rFonts w:hint="eastAsia" w:ascii="仿宋_GB2312" w:eastAsia="仿宋_GB2312"/>
          <w:sz w:val="28"/>
          <w:szCs w:val="28"/>
        </w:rPr>
        <w:t>　　(4)通过银行等金融机构向安置的每位残疾人，按月支付了不低于单位所在区县适用的经省级人民政府批准的月最低工资标准的工资；</w:t>
      </w:r>
    </w:p>
    <w:p w14:paraId="7CBE0701">
      <w:pPr>
        <w:tabs>
          <w:tab w:val="left" w:pos="9354"/>
        </w:tabs>
        <w:snapToGrid w:val="0"/>
        <w:spacing w:line="520" w:lineRule="atLeast"/>
        <w:rPr>
          <w:rFonts w:hint="eastAsia" w:ascii="仿宋_GB2312" w:eastAsia="仿宋_GB2312"/>
          <w:sz w:val="28"/>
          <w:szCs w:val="28"/>
        </w:rPr>
      </w:pPr>
      <w:r>
        <w:rPr>
          <w:rFonts w:hint="eastAsia" w:ascii="仿宋_GB2312" w:eastAsia="仿宋_GB2312"/>
          <w:sz w:val="28"/>
          <w:szCs w:val="28"/>
        </w:rPr>
        <w:t>　　(5)提供本单位制造的货物、承担的工程或者服务（以下简称产品），或者提供其他残疾人福利性单位制造的货物（不包括使用非残疾人福利性单位注册商标的货物）。</w:t>
      </w:r>
    </w:p>
    <w:p w14:paraId="26BF69EE">
      <w:pPr>
        <w:tabs>
          <w:tab w:val="left" w:pos="9354"/>
        </w:tabs>
        <w:snapToGrid w:val="0"/>
        <w:spacing w:line="520" w:lineRule="atLeast"/>
        <w:rPr>
          <w:rFonts w:hint="eastAsia" w:ascii="仿宋_GB2312" w:eastAsia="仿宋_GB2312"/>
          <w:sz w:val="28"/>
          <w:szCs w:val="28"/>
        </w:rPr>
      </w:pPr>
      <w:r>
        <w:rPr>
          <w:rFonts w:hint="eastAsia" w:ascii="仿宋_GB2312" w:eastAsia="仿宋_GB2312"/>
          <w:sz w:val="28"/>
          <w:szCs w:val="28"/>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B1BC4E7">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5.2符合条件的残疾人福利性单位在参加政府采购活动时，应当提供《残疾人福利性单位声明函》，并对声明的真实性负责。在本次活动中，残疾人福利性单位视同小型、微型企业，享受预留份额、评审中价格扣除等促进中小企业发展的政府采购政策。残疾人福利性单位属于小型、微型企业的，不重复享受政策。</w:t>
      </w:r>
    </w:p>
    <w:p w14:paraId="63CA6ABA">
      <w:pPr>
        <w:tabs>
          <w:tab w:val="left" w:pos="9354"/>
        </w:tabs>
        <w:snapToGrid w:val="0"/>
        <w:spacing w:line="520" w:lineRule="atLeas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6</w:t>
      </w:r>
      <w:r>
        <w:rPr>
          <w:rFonts w:hint="eastAsia" w:ascii="仿宋_GB2312" w:eastAsia="仿宋_GB2312"/>
          <w:sz w:val="28"/>
          <w:szCs w:val="28"/>
        </w:rPr>
        <w:t>.优先采购聘用建档立卡贫困人员物业公司</w:t>
      </w:r>
    </w:p>
    <w:p w14:paraId="493E6B29">
      <w:pPr>
        <w:tabs>
          <w:tab w:val="left" w:pos="9354"/>
        </w:tabs>
        <w:snapToGrid w:val="0"/>
        <w:spacing w:line="520" w:lineRule="atLeas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6</w:t>
      </w:r>
      <w:r>
        <w:rPr>
          <w:rFonts w:hint="eastAsia" w:ascii="仿宋_GB2312" w:eastAsia="仿宋_GB2312"/>
          <w:sz w:val="28"/>
          <w:szCs w:val="28"/>
        </w:rPr>
        <w:t>.1同等条件下，对注册地在国家级贫困县域内，且聘用建档立卡贫困人员达到公司员工（含服务外包用工）30%以上的物业公司优先采购。同等条件是指，采用综合评分法的项目，供应商综合得分一致、价格得分一致；采用最低评标价法的项目，供应商最终报价一致。</w:t>
      </w:r>
    </w:p>
    <w:p w14:paraId="409FE775">
      <w:pPr>
        <w:snapToGrid w:val="0"/>
        <w:spacing w:line="560" w:lineRule="atLeas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6</w:t>
      </w:r>
      <w:r>
        <w:rPr>
          <w:rFonts w:hint="eastAsia" w:ascii="仿宋_GB2312" w:eastAsia="仿宋_GB2312"/>
          <w:sz w:val="28"/>
          <w:szCs w:val="28"/>
        </w:rPr>
        <w:t>.2如供应商满足此项要求，应在</w:t>
      </w:r>
      <w:r>
        <w:rPr>
          <w:rFonts w:hint="eastAsia" w:ascii="仿宋_GB2312" w:eastAsia="仿宋_GB2312"/>
          <w:sz w:val="28"/>
          <w:szCs w:val="28"/>
          <w:lang w:eastAsia="zh-CN"/>
        </w:rPr>
        <w:t>投标文件</w:t>
      </w:r>
      <w:r>
        <w:rPr>
          <w:rFonts w:hint="eastAsia" w:ascii="仿宋_GB2312" w:eastAsia="仿宋_GB2312"/>
          <w:sz w:val="28"/>
          <w:szCs w:val="28"/>
        </w:rPr>
        <w:t>中提供物业公司注册所在县扶贫部门出具的聘用建档立卡贫困人员具体数量的证明。</w:t>
      </w:r>
    </w:p>
    <w:p w14:paraId="4FB2E72D">
      <w:pPr>
        <w:tabs>
          <w:tab w:val="left" w:pos="9354"/>
        </w:tabs>
        <w:snapToGrid w:val="0"/>
        <w:spacing w:line="520" w:lineRule="atLeast"/>
        <w:ind w:firstLine="640" w:firstLineChars="200"/>
        <w:rPr>
          <w:rFonts w:hint="eastAsia" w:ascii="仿宋_GB2312" w:eastAsia="仿宋_GB2312"/>
          <w:sz w:val="32"/>
          <w:szCs w:val="32"/>
        </w:rPr>
      </w:pPr>
    </w:p>
    <w:p w14:paraId="11890190">
      <w:pPr>
        <w:pStyle w:val="6"/>
        <w:pageBreakBefore/>
        <w:jc w:val="center"/>
        <w:rPr>
          <w:rFonts w:ascii="宋体" w:hAnsi="宋体"/>
        </w:rPr>
      </w:pPr>
      <w:bookmarkStart w:id="10" w:name="_Toc21508"/>
      <w:bookmarkEnd w:id="10"/>
      <w:r>
        <w:rPr>
          <w:rFonts w:ascii="宋体" w:hAnsi="宋体"/>
        </w:rPr>
        <w:t>第</w:t>
      </w:r>
      <w:r>
        <w:rPr>
          <w:rFonts w:hint="eastAsia" w:ascii="宋体" w:hAnsi="宋体"/>
        </w:rPr>
        <w:t>三</w:t>
      </w:r>
      <w:r>
        <w:rPr>
          <w:rFonts w:ascii="宋体" w:hAnsi="宋体"/>
        </w:rPr>
        <w:t>部分    供应商须知</w:t>
      </w:r>
    </w:p>
    <w:p w14:paraId="1E23D959">
      <w:pPr>
        <w:snapToGrid w:val="0"/>
        <w:spacing w:before="142" w:after="142" w:line="560" w:lineRule="atLeast"/>
        <w:ind w:firstLine="556"/>
        <w:jc w:val="center"/>
        <w:rPr>
          <w:rFonts w:hint="eastAsia" w:ascii="宋体" w:hAnsi="宋体"/>
          <w:b/>
          <w:sz w:val="36"/>
          <w:szCs w:val="36"/>
        </w:rPr>
      </w:pPr>
      <w:r>
        <w:rPr>
          <w:rFonts w:hint="eastAsia" w:ascii="宋体" w:hAnsi="宋体"/>
          <w:b/>
          <w:sz w:val="36"/>
          <w:szCs w:val="36"/>
        </w:rPr>
        <w:t>一、说明</w:t>
      </w:r>
    </w:p>
    <w:p w14:paraId="452581B1">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1.适用范围</w:t>
      </w:r>
    </w:p>
    <w:p w14:paraId="5F4D677A">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1.1本招标文件仅适用于本次公开招标所述的货物及服务。</w:t>
      </w:r>
    </w:p>
    <w:p w14:paraId="02BE6CCB">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2.合格的供应商</w:t>
      </w:r>
    </w:p>
    <w:p w14:paraId="3743A598">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2.1符合本招标文件第一部分供应商资格要求规定，有能力提供招标货物及服务，承认本招标文件所有内容的国内生产商或经销商。</w:t>
      </w:r>
    </w:p>
    <w:p w14:paraId="58E80351">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3.合格的货物和服务</w:t>
      </w:r>
    </w:p>
    <w:p w14:paraId="19AF64B8">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3.1合格的货物是指由供应商为满足招标文件要求而提供的产品、工具、备件、图纸或其它材料。供应商应保证其所提供的所有货物必须是全新的、未曾使用过的货物，所涉及的技术、设计、技术培训和技术服务应来自于中华人民共和国或与中华人民共和国的正常贸易往来的国家或地区。</w:t>
      </w:r>
    </w:p>
    <w:p w14:paraId="353EC8CD">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3.2 合格的服务是指供应商提供的实施方案设计、产品设计、联络、培训、验收、保障服务、技术支持及与产品有关的运输和保险以及其他伴随服务。</w:t>
      </w:r>
    </w:p>
    <w:p w14:paraId="074229E6">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3.3 国产的货物及其有关服务必须符合中华人民共和国的设计和制造生产的国家相关标准、行业标准、地方标准或者其他标准、规范。</w:t>
      </w:r>
    </w:p>
    <w:p w14:paraId="4FCC99F5">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3.4 进口的货物及其有关服务必须符合原产地和/或中华人民共和国的设计和制造生产的国家相关标准、行业标准、地方标准或者其他标准、规范。进口的货物须有合法的进口手续和途径。</w:t>
      </w:r>
    </w:p>
    <w:p w14:paraId="67299FBB">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4.投标费用</w:t>
      </w:r>
    </w:p>
    <w:p w14:paraId="001FD28F">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4.1无论投标过程中的作法和结果如何,供应商应自行承担其参加投标有关的全部费用。</w:t>
      </w:r>
    </w:p>
    <w:p w14:paraId="0721EE1D">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5.知识产权</w:t>
      </w:r>
    </w:p>
    <w:p w14:paraId="2F43C902">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5.1供应商须保证采购人在中华人民共和国境内使用投标货物、资料、技术、服务或其任何一部分时，享有不受限制的无偿使用权，不会产生因第三方提出侵犯其专利权、商标权或其它知识产权而引起的法律或经济纠纷。如供应商不拥有响应的知识产权，则在投标报价中必须包括合法获取该知识产权的一切相关费用。如因此导致采购人损失的，供应商须承担全部赔偿责任。</w:t>
      </w:r>
    </w:p>
    <w:p w14:paraId="4F6B4A62">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5.2供应商如欲在项目实施过程中采用自有知识成果，须在投标文件中声明，并提供相关知识产权证明文件。使用该知识成果后，供应商须提供开发接口和开发手册等技术文档。</w:t>
      </w:r>
    </w:p>
    <w:p w14:paraId="7C827F5E">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6.联合体投标</w:t>
      </w:r>
    </w:p>
    <w:p w14:paraId="5CFF19C0">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6.1除非本项目明确要求不接受联合体形式投标外，两个或两个以上的自然人、法人或者其他组织可以组成一个联合体，以一个供应商的身份投标。</w:t>
      </w:r>
    </w:p>
    <w:p w14:paraId="1BF0A312">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6.2以联合体形式参加投标的，联合体各方均应当符合《政府采购法》第二十二条第一款规定的条件。</w:t>
      </w:r>
    </w:p>
    <w:p w14:paraId="66B26D0C">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6.3 联合体各方之间应当签订联合体协议，明确约定联合体各方应当承担的工作和相应的责任，并将联合体协议附入投标文件。联合体各方应当共同与采购人签订采购合同，就采购合同约定的事项对采购人承担连带责任。</w:t>
      </w:r>
    </w:p>
    <w:p w14:paraId="038067BB">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6.4联合体中有同类资质的供应商按照联合体分工承担相同工作的，应当按照资质等级较低的供应商确定资质等级。</w:t>
      </w:r>
    </w:p>
    <w:p w14:paraId="74BA50AE">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6.5以联合体形式参加政府采购活动的，联合体各方不得再单独参加或者与其他供应商另外组成联合体参加同一合同项下的政府采购活动。</w:t>
      </w:r>
    </w:p>
    <w:p w14:paraId="45339DD0">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7.信用信息</w:t>
      </w:r>
    </w:p>
    <w:p w14:paraId="78CBCEE3">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7.1依据《财政部关于在政府采购活动中查询及使用信用记录有关问题的通知》（财办库〔2016〕125号）和《河南省财政厅关于转发财政部关于在政府采购活动中查询及使用信用记录有关问题的通知的通知》（豫财购〔2016〕15号）文件的要求，将对参加本项目的供应商进行信用信息查询。</w:t>
      </w:r>
    </w:p>
    <w:p w14:paraId="285944CB">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7.2信用信息查询渠道和内容为：</w:t>
      </w:r>
    </w:p>
    <w:p w14:paraId="346DB873">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(1)在“信用中国”网站（www.creditchina.gov.cn）查询“失信被执行人”和“</w:t>
      </w:r>
      <w:r>
        <w:rPr>
          <w:rFonts w:hint="eastAsia" w:ascii="仿宋_GB2312" w:eastAsia="仿宋_GB2312"/>
          <w:spacing w:val="2"/>
          <w:sz w:val="28"/>
          <w:szCs w:val="28"/>
          <w:lang w:eastAsia="zh-CN"/>
        </w:rPr>
        <w:t>重大税收违法案件当事人名单</w:t>
      </w:r>
      <w:r>
        <w:rPr>
          <w:rFonts w:hint="eastAsia" w:ascii="仿宋_GB2312" w:eastAsia="仿宋_GB2312"/>
          <w:sz w:val="28"/>
          <w:szCs w:val="28"/>
        </w:rPr>
        <w:t>”。</w:t>
      </w:r>
    </w:p>
    <w:p w14:paraId="1AB8642E">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(2)在中国政府采购网（www.ccgp.gov.cn）查询“政府采购严重违法失信行为记录名单”。</w:t>
      </w:r>
    </w:p>
    <w:p w14:paraId="2E7C24F3">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7.3供应商信用信息的截止时点为本项目提交投标文件截止时间，采购代理机构将在解密投标文件之前对参加本项目的供应商进行信用信息查询。</w:t>
      </w:r>
    </w:p>
    <w:p w14:paraId="3ED6FC28">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7.4采购人、采购代理机构会将查询的供应商信用信息进行截图打印，作为证据留存。对列入失信被执行人、</w:t>
      </w:r>
      <w:r>
        <w:rPr>
          <w:rFonts w:hint="eastAsia" w:ascii="仿宋_GB2312" w:eastAsia="仿宋_GB2312"/>
          <w:spacing w:val="2"/>
          <w:sz w:val="28"/>
          <w:szCs w:val="28"/>
          <w:lang w:eastAsia="zh-CN"/>
        </w:rPr>
        <w:t>重大税收违法案件当事人名单</w:t>
      </w:r>
      <w:r>
        <w:rPr>
          <w:rFonts w:hint="eastAsia" w:ascii="仿宋_GB2312" w:eastAsia="仿宋_GB2312"/>
          <w:sz w:val="28"/>
          <w:szCs w:val="28"/>
        </w:rPr>
        <w:t>、政府采购严重违法失信行为记录名单及其他不符合《中华人民共和国政府采购法》第二十二条规定条件的供应商，采购人、采购代理机构拒绝其参加该项目的政府采购活动。</w:t>
      </w:r>
    </w:p>
    <w:p w14:paraId="73551D00">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7.5两个或两个以上的自然人、法人或者其他组织组成一个联合体，以一个供应商的身份共同参加政府采购活动的，联合体成员存在不良信用记录的，视同联合体存在不良信用记录。</w:t>
      </w:r>
    </w:p>
    <w:p w14:paraId="3F949F1F">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8.超范围经营</w:t>
      </w:r>
    </w:p>
    <w:p w14:paraId="58299D3E">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8.1超出营业范围，判断供应商投标的合法性和合同的有效性，应该先分清是一般项目还是限制经营（烟花爆竹等商品）、特许经营（烟酒等商品）以及禁止经营项目；其次要区分违反的是管理性的强制规定还是效力性的强制规定。国务院令第 370 号《无照经营查处取缔办法》和最高法院的司法解释明确，超越经营范围（含没有经营范围）但不违反国家限制经营、特许经营以及法律、行政法规禁止经营（不违反行政许可、行政审批项目），不属于违法经营行为，所订立的合同是有效合同。</w:t>
      </w:r>
    </w:p>
    <w:p w14:paraId="05BBD55E">
      <w:pPr>
        <w:snapToGrid w:val="0"/>
        <w:spacing w:before="142" w:after="142" w:line="560" w:lineRule="atLeast"/>
        <w:ind w:firstLine="556"/>
        <w:jc w:val="center"/>
        <w:rPr>
          <w:rFonts w:hint="eastAsia" w:ascii="宋体" w:hAnsi="宋体"/>
          <w:b/>
          <w:sz w:val="36"/>
          <w:szCs w:val="36"/>
        </w:rPr>
      </w:pPr>
      <w:r>
        <w:rPr>
          <w:rFonts w:hint="eastAsia" w:ascii="宋体" w:hAnsi="宋体"/>
          <w:b/>
          <w:sz w:val="36"/>
          <w:szCs w:val="36"/>
        </w:rPr>
        <w:t>二、招标文件</w:t>
      </w:r>
    </w:p>
    <w:p w14:paraId="784BB7F1">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9.招标文件的构成</w:t>
      </w:r>
    </w:p>
    <w:p w14:paraId="61CE2C7C">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9.1招标文件用以阐明采购人所需货物及服务、招标投标程序和合同条款。招标文件由下述部分组成：</w:t>
      </w:r>
    </w:p>
    <w:p w14:paraId="4B872CAA">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(1) 投标邀请</w:t>
      </w:r>
    </w:p>
    <w:p w14:paraId="007E7EB5">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(2) 采购人需求</w:t>
      </w:r>
    </w:p>
    <w:p w14:paraId="3269252B">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(3) 供应商须知</w:t>
      </w:r>
    </w:p>
    <w:p w14:paraId="1125F50A">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(4) 合同（格式）</w:t>
      </w:r>
    </w:p>
    <w:p w14:paraId="0751F371">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(5) 附件——投标文件格式</w:t>
      </w:r>
    </w:p>
    <w:p w14:paraId="6CB4C732">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9.2供应商获取招标文件后，应仔细阅读招标文件，按招标文件的要求提供投标文件，并保证所提供的全部资料的真实性，以使其投标对招标文件做出满足，否则，将承担其投标被拒绝或被认定为无效投标的风险。</w:t>
      </w:r>
    </w:p>
    <w:p w14:paraId="1C4206EA">
      <w:pPr>
        <w:tabs>
          <w:tab w:val="left" w:pos="9354"/>
        </w:tabs>
        <w:snapToGrid w:val="0"/>
        <w:spacing w:line="520" w:lineRule="atLeas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10.招标文件的澄清与修改</w:t>
      </w:r>
    </w:p>
    <w:p w14:paraId="28864A66">
      <w:pPr>
        <w:tabs>
          <w:tab w:val="left" w:pos="9354"/>
        </w:tabs>
        <w:snapToGrid w:val="0"/>
        <w:spacing w:line="520" w:lineRule="atLeas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10.1采购代理机构对已发出的招标文件进行必要的澄清或修改的，在递交投标文件截止时间前</w:t>
      </w:r>
      <w:r>
        <w:rPr>
          <w:rFonts w:hint="eastAsia" w:ascii="仿宋_GB2312" w:eastAsia="仿宋_GB2312"/>
          <w:color w:val="000000"/>
          <w:sz w:val="28"/>
          <w:szCs w:val="28"/>
          <w:lang w:eastAsia="zh-CN"/>
        </w:rPr>
        <w:t>，</w:t>
      </w:r>
      <w:r>
        <w:rPr>
          <w:rFonts w:hint="eastAsia" w:ascii="仿宋_GB2312" w:eastAsia="仿宋_GB2312"/>
          <w:color w:val="000000"/>
          <w:sz w:val="28"/>
          <w:szCs w:val="28"/>
        </w:rPr>
        <w:t>将澄清或修改内容在河南省政府采购网和安阳市公共资源交易中心网等财政部门指定的政府采购信息发布媒体上公布。</w:t>
      </w:r>
    </w:p>
    <w:p w14:paraId="426CF789">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10.2 投标截止时间前，供应商有义务上网查看，澄清或修改公告一经上网发布，即视为书面通知。招标文件的澄清或修改内容作为招标文件的组成部分，具有约束作用。</w:t>
      </w:r>
    </w:p>
    <w:p w14:paraId="5F61D88F">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10.3供应商未在规定的期间内提出质疑的，视为完全接受招标文件规定的所有条款。对招标文件中描述有前后不一致的地方，评标委员会有权进行评判，对同一条款的评判应适用于每个供应商。</w:t>
      </w:r>
    </w:p>
    <w:p w14:paraId="0C415AC9">
      <w:pPr>
        <w:snapToGrid w:val="0"/>
        <w:spacing w:before="142" w:after="142" w:line="560" w:lineRule="atLeast"/>
        <w:ind w:firstLine="556"/>
        <w:jc w:val="center"/>
        <w:rPr>
          <w:rFonts w:hint="eastAsia" w:ascii="宋体" w:hAnsi="宋体"/>
          <w:b/>
          <w:sz w:val="36"/>
          <w:szCs w:val="36"/>
        </w:rPr>
      </w:pPr>
      <w:r>
        <w:rPr>
          <w:rFonts w:hint="eastAsia" w:ascii="宋体" w:hAnsi="宋体"/>
          <w:b/>
          <w:sz w:val="36"/>
          <w:szCs w:val="36"/>
        </w:rPr>
        <w:t>三、投标文件的编写</w:t>
      </w:r>
    </w:p>
    <w:p w14:paraId="52FCC10E">
      <w:pPr>
        <w:tabs>
          <w:tab w:val="left" w:pos="9354"/>
        </w:tabs>
        <w:snapToGrid w:val="0"/>
        <w:spacing w:line="520" w:lineRule="atLeast"/>
        <w:ind w:firstLine="560" w:firstLineChars="200"/>
        <w:rPr>
          <w:rFonts w:hint="eastAsia" w:ascii="仿宋_GB2312" w:eastAsia="仿宋_GB2312"/>
          <w:sz w:val="28"/>
          <w:szCs w:val="28"/>
        </w:rPr>
      </w:pPr>
      <w:bookmarkStart w:id="11" w:name="_Toc382049102"/>
      <w:bookmarkEnd w:id="11"/>
      <w:bookmarkStart w:id="12" w:name="_Toc303084255"/>
      <w:bookmarkEnd w:id="12"/>
      <w:bookmarkStart w:id="13" w:name="_Toc410723287"/>
      <w:bookmarkEnd w:id="13"/>
      <w:r>
        <w:rPr>
          <w:rFonts w:hint="eastAsia" w:ascii="仿宋_GB2312" w:eastAsia="仿宋_GB2312"/>
          <w:sz w:val="28"/>
          <w:szCs w:val="28"/>
        </w:rPr>
        <w:t>11.投标文件的语言及度量衡单位</w:t>
      </w:r>
    </w:p>
    <w:p w14:paraId="38DE4CD0">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11.1投标文件以及供应商所有与采购人及采购代理机构就投标来往的函电均使用中文。供应商提供的外文资料应附有相应的中文译本，并以中文译本为准。</w:t>
      </w:r>
    </w:p>
    <w:p w14:paraId="478DA9C1">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11.2除在招标文件的基本技术要求中另有规定外，计量单位均使用公制计量单位。</w:t>
      </w:r>
    </w:p>
    <w:p w14:paraId="434E8231">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12.投标文件的组成</w:t>
      </w:r>
    </w:p>
    <w:p w14:paraId="6F106A20">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12.1投标文件应包括招标文件“第五部分附件——投标文件格式”中所要求的内容。</w:t>
      </w:r>
    </w:p>
    <w:p w14:paraId="152687D8">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12.2如供应商不满足促进中小企业发展扶持政策的要求，可不附“中小企业声明函”、“残疾人福利性单位声明函”和“中小企业产品价格扣除明细表”。</w:t>
      </w:r>
    </w:p>
    <w:p w14:paraId="3E38458E">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13.投标文件格式</w:t>
      </w:r>
    </w:p>
    <w:p w14:paraId="522D42A1">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13.1供应商应按招标文件“第五部分附件——投标文件格式” 中所要求的内容及顺序编制投标文件，并编制目录及页码，如未列明格式的，由供应商自行设计。</w:t>
      </w:r>
    </w:p>
    <w:p w14:paraId="75621ECE">
      <w:pPr>
        <w:tabs>
          <w:tab w:val="left" w:pos="9354"/>
        </w:tabs>
        <w:snapToGrid w:val="0"/>
        <w:spacing w:line="520" w:lineRule="atLeas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13.2供应商投标文件的编制需在“安阳市公共资源交易</w:t>
      </w:r>
      <w:r>
        <w:rPr>
          <w:rFonts w:hint="eastAsia" w:ascii="仿宋_GB2312" w:eastAsia="仿宋_GB2312"/>
          <w:color w:val="000000"/>
          <w:sz w:val="28"/>
          <w:szCs w:val="28"/>
          <w:lang w:eastAsia="zh-CN"/>
        </w:rPr>
        <w:t>系统平台</w:t>
      </w:r>
      <w:r>
        <w:rPr>
          <w:rFonts w:hint="eastAsia" w:ascii="仿宋_GB2312" w:eastAsia="仿宋_GB2312"/>
          <w:color w:val="000000"/>
          <w:sz w:val="28"/>
          <w:szCs w:val="28"/>
        </w:rPr>
        <w:t>”投标文件编制软件</w:t>
      </w:r>
      <w:r>
        <w:rPr>
          <w:rFonts w:hint="eastAsia" w:ascii="仿宋_GB2312" w:eastAsia="仿宋_GB2312"/>
          <w:color w:val="000000"/>
          <w:sz w:val="28"/>
          <w:szCs w:val="28"/>
          <w:lang w:eastAsia="zh-CN"/>
        </w:rPr>
        <w:t>中</w:t>
      </w:r>
      <w:r>
        <w:rPr>
          <w:rFonts w:hint="eastAsia" w:ascii="仿宋_GB2312" w:eastAsia="仿宋_GB2312"/>
          <w:color w:val="000000"/>
          <w:sz w:val="28"/>
          <w:szCs w:val="28"/>
        </w:rPr>
        <w:t>制作。</w:t>
      </w:r>
    </w:p>
    <w:p w14:paraId="2A392049">
      <w:pPr>
        <w:tabs>
          <w:tab w:val="left" w:pos="9354"/>
        </w:tabs>
        <w:snapToGrid w:val="0"/>
        <w:spacing w:line="520" w:lineRule="atLeas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14.投标报价</w:t>
      </w:r>
    </w:p>
    <w:p w14:paraId="1320134C">
      <w:pPr>
        <w:tabs>
          <w:tab w:val="left" w:pos="9354"/>
        </w:tabs>
        <w:snapToGrid w:val="0"/>
        <w:spacing w:line="520" w:lineRule="atLeas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14.1供应商需在“</w:t>
      </w:r>
      <w:r>
        <w:rPr>
          <w:rFonts w:hint="eastAsia" w:ascii="仿宋_GB2312" w:hAnsi="Times New Roman" w:eastAsia="仿宋_GB2312"/>
          <w:color w:val="000000"/>
          <w:sz w:val="28"/>
          <w:szCs w:val="28"/>
          <w:lang w:val="en-US" w:eastAsia="zh-CN"/>
        </w:rPr>
        <w:t>安阳市公共资源交易系统平台</w:t>
      </w:r>
      <w:r>
        <w:rPr>
          <w:rFonts w:hint="eastAsia" w:ascii="仿宋_GB2312" w:eastAsia="仿宋_GB2312"/>
          <w:color w:val="000000"/>
          <w:sz w:val="28"/>
          <w:szCs w:val="28"/>
        </w:rPr>
        <w:t>”</w:t>
      </w:r>
      <w:r>
        <w:rPr>
          <w:rFonts w:hint="eastAsia" w:ascii="仿宋_GB2312" w:eastAsia="仿宋_GB2312"/>
          <w:color w:val="000000"/>
          <w:sz w:val="28"/>
          <w:szCs w:val="28"/>
          <w:lang w:eastAsia="zh-CN"/>
        </w:rPr>
        <w:t>中</w:t>
      </w:r>
      <w:r>
        <w:rPr>
          <w:rFonts w:hint="eastAsia" w:ascii="仿宋_GB2312" w:eastAsia="仿宋_GB2312"/>
          <w:color w:val="000000"/>
          <w:sz w:val="28"/>
          <w:szCs w:val="28"/>
        </w:rPr>
        <w:t>填写开标一览表，填写的开标一览表为供应商投标文件的一部分。</w:t>
      </w:r>
    </w:p>
    <w:p w14:paraId="1291F501">
      <w:pPr>
        <w:tabs>
          <w:tab w:val="left" w:pos="9354"/>
        </w:tabs>
        <w:snapToGrid w:val="0"/>
        <w:spacing w:line="520" w:lineRule="atLeas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14.2供应商的投标报价均为目的地交</w:t>
      </w:r>
      <w:r>
        <w:rPr>
          <w:rFonts w:hint="eastAsia" w:ascii="仿宋_GB2312" w:eastAsia="仿宋_GB2312"/>
          <w:sz w:val="28"/>
          <w:szCs w:val="28"/>
        </w:rPr>
        <w:t>验价，包括产品价款、相关税款、售后及技术服务费及运送到安阳地区指定地点的运杂费、装卸费等与本项目相关的、必须的款项及费用。</w:t>
      </w:r>
    </w:p>
    <w:p w14:paraId="69AB6B97">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14.3供应商不得以任何理由在开标后对投标报价予以修改， 报价在投标有效期内是固定的，不因任何原因而改变。任何包含价格调整要求和条件的投标，将被视为不满足实质性要求而予以拒绝。</w:t>
      </w:r>
    </w:p>
    <w:p w14:paraId="0932B086">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14.4供应商可对本招标文件中所列的所有包号进行分别投标，也可选择其中一个或几个包号投标，但不得将招标文件规定的同一包号中的内容拆开进行投标报价。</w:t>
      </w:r>
    </w:p>
    <w:p w14:paraId="5626FEA1">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15.供应商的</w:t>
      </w:r>
      <w:r>
        <w:rPr>
          <w:rFonts w:hint="eastAsia" w:ascii="仿宋_GB2312" w:eastAsia="仿宋_GB2312"/>
          <w:sz w:val="28"/>
          <w:szCs w:val="28"/>
          <w:lang w:eastAsia="zh-CN"/>
        </w:rPr>
        <w:t>投标</w:t>
      </w:r>
      <w:r>
        <w:rPr>
          <w:rFonts w:hint="eastAsia" w:ascii="仿宋_GB2312" w:eastAsia="仿宋_GB2312"/>
          <w:color w:val="000000"/>
          <w:sz w:val="28"/>
          <w:szCs w:val="28"/>
          <w:lang w:eastAsia="zh-CN"/>
        </w:rPr>
        <w:t>文件</w:t>
      </w:r>
    </w:p>
    <w:p w14:paraId="41A6C30E">
      <w:pPr>
        <w:tabs>
          <w:tab w:val="left" w:pos="9354"/>
        </w:tabs>
        <w:snapToGrid w:val="0"/>
        <w:spacing w:line="520" w:lineRule="atLeas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15.1供应商按招标文件“第五部分附件——投标文件格式”规定的格式在</w:t>
      </w:r>
      <w:r>
        <w:rPr>
          <w:rFonts w:hint="eastAsia" w:ascii="仿宋_GB2312" w:eastAsia="仿宋_GB2312"/>
          <w:color w:val="000000"/>
          <w:sz w:val="28"/>
          <w:szCs w:val="28"/>
          <w:lang w:eastAsia="zh-CN"/>
        </w:rPr>
        <w:t>“</w:t>
      </w:r>
      <w:r>
        <w:rPr>
          <w:rFonts w:hint="eastAsia" w:ascii="仿宋_GB2312" w:hAnsi="Times New Roman" w:eastAsia="仿宋_GB2312"/>
          <w:color w:val="000000"/>
          <w:sz w:val="28"/>
          <w:szCs w:val="28"/>
          <w:lang w:val="en-US" w:eastAsia="zh-CN"/>
        </w:rPr>
        <w:t>安阳市公共资源交易系统平台</w:t>
      </w:r>
      <w:r>
        <w:rPr>
          <w:rFonts w:hint="eastAsia" w:ascii="仿宋_GB2312" w:eastAsia="仿宋_GB2312"/>
          <w:color w:val="000000"/>
          <w:sz w:val="28"/>
          <w:szCs w:val="28"/>
          <w:lang w:eastAsia="zh-CN"/>
        </w:rPr>
        <w:t>中”</w:t>
      </w:r>
      <w:r>
        <w:rPr>
          <w:rFonts w:hint="eastAsia" w:ascii="仿宋_GB2312" w:eastAsia="仿宋_GB2312"/>
          <w:color w:val="000000"/>
          <w:sz w:val="28"/>
          <w:szCs w:val="28"/>
        </w:rPr>
        <w:t>按步骤进行制作。</w:t>
      </w:r>
    </w:p>
    <w:p w14:paraId="2C4E693A">
      <w:pPr>
        <w:tabs>
          <w:tab w:val="left" w:pos="9354"/>
        </w:tabs>
        <w:snapToGrid w:val="0"/>
        <w:spacing w:line="520" w:lineRule="atLeas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rPr>
        <w:t>.2供应商应对招标文件技术要求逐条应答，并标明与招标文件条文的偏差和例外。</w:t>
      </w:r>
    </w:p>
    <w:p w14:paraId="6C3364BF">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6</w:t>
      </w:r>
      <w:r>
        <w:rPr>
          <w:rFonts w:hint="eastAsia" w:ascii="仿宋_GB2312" w:eastAsia="仿宋_GB2312"/>
          <w:sz w:val="28"/>
          <w:szCs w:val="28"/>
        </w:rPr>
        <w:t>.投标承诺函（替代投标保证金）</w:t>
      </w:r>
    </w:p>
    <w:p w14:paraId="7CEBB87E">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6</w:t>
      </w:r>
      <w:r>
        <w:rPr>
          <w:rFonts w:hint="eastAsia" w:ascii="仿宋_GB2312" w:eastAsia="仿宋_GB2312"/>
          <w:sz w:val="28"/>
          <w:szCs w:val="28"/>
        </w:rPr>
        <w:t>.1依据河南省财政厅《关于优化政府采购营商环境有关问题的通知》（豫财购〔2019〕4号）文件要求，本项目以投标承诺函的形式替代投标保证金，供应商按附件格式进行投标承诺，违背承诺的将承担相应的法律责任及违约责任。</w:t>
      </w:r>
    </w:p>
    <w:p w14:paraId="09419CD7">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7</w:t>
      </w:r>
      <w:r>
        <w:rPr>
          <w:rFonts w:hint="eastAsia" w:ascii="仿宋_GB2312" w:eastAsia="仿宋_GB2312"/>
          <w:sz w:val="28"/>
          <w:szCs w:val="28"/>
        </w:rPr>
        <w:t>.投标有效期</w:t>
      </w:r>
    </w:p>
    <w:p w14:paraId="7F04D66F">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7</w:t>
      </w:r>
      <w:r>
        <w:rPr>
          <w:rFonts w:hint="eastAsia" w:ascii="仿宋_GB2312" w:eastAsia="仿宋_GB2312"/>
          <w:sz w:val="28"/>
          <w:szCs w:val="28"/>
        </w:rPr>
        <w:t>.1投标文件从提交投标文件的截止之日起，投标有效期为90日。</w:t>
      </w:r>
    </w:p>
    <w:p w14:paraId="2CE871F1">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8</w:t>
      </w:r>
      <w:r>
        <w:rPr>
          <w:rFonts w:hint="eastAsia" w:ascii="仿宋_GB2312" w:eastAsia="仿宋_GB2312"/>
          <w:sz w:val="28"/>
          <w:szCs w:val="28"/>
        </w:rPr>
        <w:t>.投标文件的签署及规定</w:t>
      </w:r>
    </w:p>
    <w:p w14:paraId="46BF8B6C">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8</w:t>
      </w:r>
      <w:r>
        <w:rPr>
          <w:rFonts w:hint="eastAsia" w:ascii="仿宋_GB2312" w:eastAsia="仿宋_GB2312"/>
          <w:sz w:val="28"/>
          <w:szCs w:val="28"/>
        </w:rPr>
        <w:t>.1投标文件应按招标文件相关要求（含格式上标注的要求）使用供应商企业数字证书和供应商法定代表人（经营者）数字证书进行签名并密封。没有使用供应商企业数字证书和供应商法定代表人（经营者）数字证书进行签名并密封的投标文件，属于未按照招标文件要求进行签署。</w:t>
      </w:r>
    </w:p>
    <w:p w14:paraId="6E1939F6">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8</w:t>
      </w:r>
      <w:r>
        <w:rPr>
          <w:rFonts w:hint="eastAsia" w:ascii="仿宋_GB2312" w:eastAsia="仿宋_GB2312"/>
          <w:sz w:val="28"/>
          <w:szCs w:val="28"/>
        </w:rPr>
        <w:t>.2根据《中华人民共和国电子签名法》规定，可靠的电子签名与手写签名或者盖章具有同等的法律效力。本次招标活动中，供应商使用有效的企业数字证书对投标文件进行签章与加盖企业公章具有同等法律效力；供应商法定代表人（经营者）使用有效的个人数字证书对投标文件进行签名与法人签名具有同等法律效力。</w:t>
      </w:r>
    </w:p>
    <w:p w14:paraId="7166B0A6">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8</w:t>
      </w:r>
      <w:r>
        <w:rPr>
          <w:rFonts w:hint="eastAsia" w:ascii="仿宋_GB2312" w:eastAsia="仿宋_GB2312"/>
          <w:sz w:val="28"/>
          <w:szCs w:val="28"/>
        </w:rPr>
        <w:t>.3电报、电话、传真、电子邮件形式的递交概不接受。</w:t>
      </w:r>
    </w:p>
    <w:p w14:paraId="6FEFE2FF">
      <w:pPr>
        <w:tabs>
          <w:tab w:val="left" w:pos="9354"/>
        </w:tabs>
        <w:snapToGrid w:val="0"/>
        <w:spacing w:line="520" w:lineRule="atLeas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19</w:t>
      </w:r>
      <w:r>
        <w:rPr>
          <w:rFonts w:hint="eastAsia" w:ascii="仿宋_GB2312" w:eastAsia="仿宋_GB2312"/>
          <w:sz w:val="28"/>
          <w:szCs w:val="28"/>
        </w:rPr>
        <w:t>.投标文件的密封和标记</w:t>
      </w:r>
    </w:p>
    <w:p w14:paraId="01787F73">
      <w:pPr>
        <w:tabs>
          <w:tab w:val="left" w:pos="9354"/>
        </w:tabs>
        <w:snapToGrid w:val="0"/>
        <w:spacing w:line="520" w:lineRule="atLeas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19</w:t>
      </w:r>
      <w:r>
        <w:rPr>
          <w:rFonts w:hint="eastAsia" w:ascii="仿宋_GB2312" w:eastAsia="仿宋_GB2312"/>
          <w:sz w:val="28"/>
          <w:szCs w:val="28"/>
        </w:rPr>
        <w:t>.1供应商使用供应商企业数字证书和供应商法定代表人（经营者）数字证书对投标文件进行签名并密封，按照招标文件附件格式要求对投标文件加盖供应商电子签章和法定代表人（经营者）电子签名。</w:t>
      </w:r>
    </w:p>
    <w:p w14:paraId="75F5C659">
      <w:pPr>
        <w:snapToGrid w:val="0"/>
        <w:spacing w:before="142" w:after="142" w:line="560" w:lineRule="atLeast"/>
        <w:ind w:firstLine="556"/>
        <w:jc w:val="center"/>
        <w:rPr>
          <w:rFonts w:hint="eastAsia" w:ascii="宋体" w:hAnsi="宋体"/>
          <w:b/>
          <w:sz w:val="36"/>
          <w:szCs w:val="36"/>
        </w:rPr>
      </w:pPr>
      <w:r>
        <w:rPr>
          <w:rFonts w:hint="eastAsia" w:ascii="宋体" w:hAnsi="宋体"/>
          <w:b/>
          <w:sz w:val="36"/>
          <w:szCs w:val="36"/>
        </w:rPr>
        <w:t>四、投标文件的递交</w:t>
      </w:r>
    </w:p>
    <w:p w14:paraId="2AB67425">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0</w:t>
      </w:r>
      <w:r>
        <w:rPr>
          <w:rFonts w:hint="eastAsia" w:ascii="仿宋_GB2312" w:eastAsia="仿宋_GB2312"/>
          <w:sz w:val="28"/>
          <w:szCs w:val="28"/>
        </w:rPr>
        <w:t>.投标文件的递交</w:t>
      </w:r>
    </w:p>
    <w:p w14:paraId="7A686CE3">
      <w:pPr>
        <w:tabs>
          <w:tab w:val="left" w:pos="9354"/>
        </w:tabs>
        <w:snapToGrid w:val="0"/>
        <w:spacing w:line="520" w:lineRule="atLeas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w:t>
      </w:r>
      <w:r>
        <w:rPr>
          <w:rFonts w:hint="eastAsia" w:ascii="仿宋_GB2312" w:eastAsia="仿宋_GB2312"/>
          <w:color w:val="000000"/>
          <w:sz w:val="28"/>
          <w:szCs w:val="28"/>
          <w:lang w:val="en-US" w:eastAsia="zh-CN"/>
        </w:rPr>
        <w:t>0</w:t>
      </w:r>
      <w:r>
        <w:rPr>
          <w:rFonts w:hint="eastAsia" w:ascii="仿宋_GB2312" w:eastAsia="仿宋_GB2312"/>
          <w:color w:val="000000"/>
          <w:sz w:val="28"/>
          <w:szCs w:val="28"/>
        </w:rPr>
        <w:t>.1供应商须在投标文件递交截止时间前制作并提交密封电子投标文件。密封的电子投标文件,应在投标截止时间前</w:t>
      </w:r>
      <w:r>
        <w:rPr>
          <w:rFonts w:hint="eastAsia" w:ascii="仿宋_GB2312" w:eastAsia="仿宋_GB2312"/>
          <w:color w:val="000000"/>
          <w:sz w:val="28"/>
          <w:szCs w:val="28"/>
          <w:lang w:eastAsia="zh-CN"/>
        </w:rPr>
        <w:t>在</w:t>
      </w:r>
      <w:r>
        <w:rPr>
          <w:rFonts w:hint="eastAsia" w:ascii="仿宋_GB2312" w:eastAsia="仿宋_GB2312"/>
          <w:color w:val="000000"/>
          <w:sz w:val="28"/>
          <w:szCs w:val="28"/>
        </w:rPr>
        <w:t>安阳市公共资源交易</w:t>
      </w:r>
      <w:r>
        <w:rPr>
          <w:rFonts w:hint="eastAsia" w:ascii="仿宋_GB2312" w:eastAsia="仿宋_GB2312"/>
          <w:color w:val="000000"/>
          <w:sz w:val="28"/>
          <w:szCs w:val="28"/>
          <w:lang w:eastAsia="zh-CN"/>
        </w:rPr>
        <w:t>系统平台</w:t>
      </w:r>
      <w:r>
        <w:rPr>
          <w:rFonts w:hint="eastAsia" w:ascii="仿宋_GB2312" w:eastAsia="仿宋_GB2312"/>
          <w:color w:val="000000"/>
          <w:sz w:val="28"/>
          <w:szCs w:val="28"/>
        </w:rPr>
        <w:t>上传，供应商应在上传时认真检查上传投标文件是否完整、正确。</w:t>
      </w:r>
    </w:p>
    <w:p w14:paraId="22B9850A">
      <w:pPr>
        <w:tabs>
          <w:tab w:val="left" w:pos="9354"/>
        </w:tabs>
        <w:snapToGrid w:val="0"/>
        <w:spacing w:line="520" w:lineRule="atLeas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w:t>
      </w: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.迟交的投标文件</w:t>
      </w:r>
    </w:p>
    <w:p w14:paraId="6B7E82A8">
      <w:pPr>
        <w:tabs>
          <w:tab w:val="left" w:pos="9354"/>
        </w:tabs>
        <w:snapToGrid w:val="0"/>
        <w:spacing w:line="520" w:lineRule="atLeas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w:t>
      </w: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.1投标截止时间后，电子投标文件将无法通过安阳市公共资源交易</w:t>
      </w:r>
      <w:r>
        <w:rPr>
          <w:rFonts w:hint="eastAsia" w:ascii="仿宋_GB2312" w:eastAsia="仿宋_GB2312"/>
          <w:color w:val="000000"/>
          <w:sz w:val="28"/>
          <w:szCs w:val="28"/>
          <w:lang w:eastAsia="zh-CN"/>
        </w:rPr>
        <w:t>系统平台</w:t>
      </w:r>
      <w:r>
        <w:rPr>
          <w:rFonts w:hint="eastAsia" w:ascii="仿宋_GB2312" w:eastAsia="仿宋_GB2312"/>
          <w:color w:val="000000"/>
          <w:sz w:val="28"/>
          <w:szCs w:val="28"/>
        </w:rPr>
        <w:t>进行上传，逾期未上传的电子投标文件将不予受理。</w:t>
      </w:r>
    </w:p>
    <w:p w14:paraId="34251AD1">
      <w:pPr>
        <w:tabs>
          <w:tab w:val="left" w:pos="9354"/>
        </w:tabs>
        <w:snapToGrid w:val="0"/>
        <w:spacing w:line="520" w:lineRule="atLeast"/>
        <w:ind w:firstLine="560" w:firstLineChars="200"/>
        <w:rPr>
          <w:rFonts w:ascii="仿宋_GB2312" w:eastAsia="仿宋_GB2312"/>
          <w:color w:val="000000"/>
          <w:sz w:val="28"/>
          <w:szCs w:val="28"/>
        </w:rPr>
      </w:pPr>
      <w:r>
        <w:rPr>
          <w:rFonts w:ascii="仿宋_GB2312" w:eastAsia="仿宋_GB2312"/>
          <w:color w:val="000000"/>
          <w:sz w:val="28"/>
          <w:szCs w:val="28"/>
        </w:rPr>
        <w:t>2</w:t>
      </w:r>
      <w:r>
        <w:rPr>
          <w:rFonts w:hint="eastAsia" w:ascii="仿宋_GB2312" w:eastAsia="仿宋_GB2312"/>
          <w:color w:val="000000"/>
          <w:sz w:val="28"/>
          <w:szCs w:val="28"/>
          <w:lang w:val="en-US" w:eastAsia="zh-CN"/>
        </w:rPr>
        <w:t>2</w:t>
      </w:r>
      <w:r>
        <w:rPr>
          <w:rFonts w:hint="eastAsia" w:ascii="仿宋_GB2312" w:eastAsia="仿宋_GB2312"/>
          <w:color w:val="000000"/>
          <w:sz w:val="28"/>
          <w:szCs w:val="28"/>
        </w:rPr>
        <w:t>.投标文件的修改和撤回</w:t>
      </w:r>
    </w:p>
    <w:p w14:paraId="59257C4B">
      <w:pPr>
        <w:tabs>
          <w:tab w:val="left" w:pos="9354"/>
        </w:tabs>
        <w:snapToGrid w:val="0"/>
        <w:spacing w:line="520" w:lineRule="atLeas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w:t>
      </w:r>
      <w:r>
        <w:rPr>
          <w:rFonts w:hint="eastAsia" w:ascii="仿宋_GB2312" w:eastAsia="仿宋_GB2312"/>
          <w:color w:val="000000"/>
          <w:sz w:val="28"/>
          <w:szCs w:val="28"/>
          <w:lang w:val="en-US" w:eastAsia="zh-CN"/>
        </w:rPr>
        <w:t>2</w:t>
      </w:r>
      <w:r>
        <w:rPr>
          <w:rFonts w:hint="eastAsia" w:ascii="仿宋_GB2312" w:eastAsia="仿宋_GB2312"/>
          <w:color w:val="000000"/>
          <w:sz w:val="28"/>
          <w:szCs w:val="28"/>
        </w:rPr>
        <w:t>.1供应商于投标截止时间前如对投标文件进行补充、修改，可以</w:t>
      </w:r>
      <w:r>
        <w:rPr>
          <w:rFonts w:hint="eastAsia" w:ascii="仿宋_GB2312" w:eastAsia="仿宋_GB2312"/>
          <w:color w:val="000000"/>
          <w:sz w:val="28"/>
          <w:szCs w:val="28"/>
          <w:lang w:eastAsia="zh-CN"/>
        </w:rPr>
        <w:t>撤回后重新上传投标文件</w:t>
      </w:r>
      <w:r>
        <w:rPr>
          <w:rFonts w:hint="eastAsia" w:ascii="仿宋_GB2312" w:eastAsia="仿宋_GB2312"/>
          <w:color w:val="000000"/>
          <w:sz w:val="28"/>
          <w:szCs w:val="28"/>
        </w:rPr>
        <w:t>。在投标</w:t>
      </w:r>
      <w:r>
        <w:rPr>
          <w:rFonts w:hint="eastAsia" w:ascii="仿宋_GB2312" w:eastAsia="仿宋_GB2312"/>
          <w:sz w:val="28"/>
          <w:szCs w:val="28"/>
        </w:rPr>
        <w:t>截止时间后，供应商不得再要求修改或撤回其投标文件。</w:t>
      </w:r>
    </w:p>
    <w:p w14:paraId="296D27B4">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2</w:t>
      </w:r>
      <w:r>
        <w:rPr>
          <w:rFonts w:hint="eastAsia" w:ascii="仿宋_GB2312" w:eastAsia="仿宋_GB2312"/>
          <w:sz w:val="28"/>
          <w:szCs w:val="28"/>
        </w:rPr>
        <w:t>.2供应商如撤回投标文件，应及时书面通知采购代理机构进行办理。</w:t>
      </w:r>
    </w:p>
    <w:p w14:paraId="222A8E0B">
      <w:pPr>
        <w:snapToGrid w:val="0"/>
        <w:spacing w:before="142" w:after="142" w:line="560" w:lineRule="atLeast"/>
        <w:ind w:firstLine="556"/>
        <w:jc w:val="center"/>
        <w:rPr>
          <w:rFonts w:hint="eastAsia" w:ascii="宋体" w:hAnsi="宋体"/>
          <w:b/>
          <w:sz w:val="36"/>
          <w:szCs w:val="36"/>
        </w:rPr>
      </w:pPr>
      <w:r>
        <w:rPr>
          <w:rFonts w:hint="eastAsia" w:ascii="宋体" w:hAnsi="宋体"/>
          <w:b/>
          <w:sz w:val="36"/>
          <w:szCs w:val="36"/>
        </w:rPr>
        <w:t>五、开标</w:t>
      </w:r>
    </w:p>
    <w:p w14:paraId="6641B051">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3</w:t>
      </w:r>
      <w:r>
        <w:rPr>
          <w:rFonts w:hint="eastAsia" w:ascii="仿宋_GB2312" w:eastAsia="仿宋_GB2312"/>
          <w:sz w:val="28"/>
          <w:szCs w:val="28"/>
        </w:rPr>
        <w:t>.开标</w:t>
      </w:r>
    </w:p>
    <w:p w14:paraId="63A126F1">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3</w:t>
      </w:r>
      <w:r>
        <w:rPr>
          <w:rFonts w:hint="eastAsia" w:ascii="仿宋_GB2312" w:eastAsia="仿宋_GB2312"/>
          <w:sz w:val="28"/>
          <w:szCs w:val="28"/>
        </w:rPr>
        <w:t>.1采购人和采购代理机构将在招标文件规定的时间和地点组织公开开标。供应商无需</w:t>
      </w:r>
      <w:r>
        <w:rPr>
          <w:rFonts w:hint="eastAsia" w:ascii="仿宋_GB2312" w:eastAsia="仿宋_GB2312"/>
          <w:color w:val="000000"/>
          <w:sz w:val="28"/>
          <w:szCs w:val="28"/>
        </w:rPr>
        <w:t>到安阳市公共资源交易中心现场参加开标会议。供应商应当在投标截止时间前，登录安阳市公共资源交易不见面开标大厅系统，在线准时参加开标活动并在规定时间内进行文件解密、答疑澄清等。</w:t>
      </w:r>
    </w:p>
    <w:p w14:paraId="5BDF61BF">
      <w:pPr>
        <w:snapToGrid w:val="0"/>
        <w:spacing w:line="560" w:lineRule="atLeas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w:t>
      </w:r>
      <w:r>
        <w:rPr>
          <w:rFonts w:hint="eastAsia" w:ascii="仿宋_GB2312" w:eastAsia="仿宋_GB2312"/>
          <w:color w:val="000000"/>
          <w:sz w:val="28"/>
          <w:szCs w:val="28"/>
          <w:lang w:val="en-US" w:eastAsia="zh-CN"/>
        </w:rPr>
        <w:t>3</w:t>
      </w:r>
      <w:r>
        <w:rPr>
          <w:rFonts w:hint="eastAsia" w:ascii="仿宋_GB2312" w:eastAsia="仿宋_GB2312"/>
          <w:color w:val="000000"/>
          <w:sz w:val="28"/>
          <w:szCs w:val="28"/>
        </w:rPr>
        <w:t>.2开标前，供应商对</w:t>
      </w:r>
      <w:r>
        <w:rPr>
          <w:rFonts w:hint="eastAsia" w:ascii="仿宋_GB2312" w:eastAsia="仿宋_GB2312"/>
          <w:color w:val="000000"/>
          <w:sz w:val="28"/>
          <w:szCs w:val="28"/>
          <w:lang w:eastAsia="zh-CN"/>
        </w:rPr>
        <w:t>本单位</w:t>
      </w:r>
      <w:r>
        <w:rPr>
          <w:rFonts w:hint="eastAsia" w:ascii="仿宋_GB2312" w:eastAsia="仿宋_GB2312"/>
          <w:color w:val="000000"/>
          <w:sz w:val="28"/>
          <w:szCs w:val="28"/>
        </w:rPr>
        <w:t>电子</w:t>
      </w:r>
      <w:r>
        <w:rPr>
          <w:rFonts w:hint="eastAsia" w:ascii="仿宋_GB2312" w:eastAsia="仿宋_GB2312"/>
          <w:color w:val="000000"/>
          <w:sz w:val="28"/>
          <w:szCs w:val="28"/>
          <w:lang w:eastAsia="zh-CN"/>
        </w:rPr>
        <w:t>投标文件</w:t>
      </w:r>
      <w:r>
        <w:rPr>
          <w:rFonts w:hint="eastAsia" w:ascii="仿宋_GB2312" w:eastAsia="仿宋_GB2312"/>
          <w:color w:val="000000"/>
          <w:sz w:val="28"/>
          <w:szCs w:val="28"/>
        </w:rPr>
        <w:t>密封情况进行检查确认。</w:t>
      </w:r>
    </w:p>
    <w:p w14:paraId="7699D46B">
      <w:pPr>
        <w:tabs>
          <w:tab w:val="left" w:pos="9354"/>
        </w:tabs>
        <w:snapToGrid w:val="0"/>
        <w:spacing w:line="520" w:lineRule="atLeas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w:t>
      </w:r>
      <w:r>
        <w:rPr>
          <w:rFonts w:hint="eastAsia" w:ascii="仿宋_GB2312" w:eastAsia="仿宋_GB2312"/>
          <w:color w:val="000000"/>
          <w:sz w:val="28"/>
          <w:szCs w:val="28"/>
          <w:lang w:val="en-US" w:eastAsia="zh-CN"/>
        </w:rPr>
        <w:t>3</w:t>
      </w:r>
      <w:r>
        <w:rPr>
          <w:rFonts w:hint="eastAsia" w:ascii="仿宋_GB2312" w:eastAsia="仿宋_GB2312"/>
          <w:color w:val="000000"/>
          <w:sz w:val="28"/>
          <w:szCs w:val="28"/>
        </w:rPr>
        <w:t>.3投标文件解密前，采购人、采购代理机构将会对供应商的信用信息进行查询，对不符合要求的供应商将拒绝其解密。信用信息查询完成后，将要求供应商在规定时间内完成对本单位的密封投标文件进行解密。由于供应商的自身原因，在规定时间内解密不成功的，作为无效处理。</w:t>
      </w:r>
    </w:p>
    <w:p w14:paraId="77AB9B76">
      <w:pPr>
        <w:tabs>
          <w:tab w:val="left" w:pos="9354"/>
        </w:tabs>
        <w:snapToGrid w:val="0"/>
        <w:spacing w:line="520" w:lineRule="atLeas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w:t>
      </w:r>
      <w:r>
        <w:rPr>
          <w:rFonts w:hint="eastAsia" w:ascii="仿宋_GB2312" w:eastAsia="仿宋_GB2312"/>
          <w:color w:val="000000"/>
          <w:sz w:val="28"/>
          <w:szCs w:val="28"/>
          <w:lang w:val="en-US" w:eastAsia="zh-CN"/>
        </w:rPr>
        <w:t>3</w:t>
      </w:r>
      <w:r>
        <w:rPr>
          <w:rFonts w:hint="eastAsia" w:ascii="仿宋_GB2312" w:eastAsia="仿宋_GB2312"/>
          <w:color w:val="000000"/>
          <w:sz w:val="28"/>
          <w:szCs w:val="28"/>
        </w:rPr>
        <w:t>.4解密完成后，供应商的投标报价将在系统界面上显示。</w:t>
      </w:r>
    </w:p>
    <w:p w14:paraId="34F39979">
      <w:pPr>
        <w:tabs>
          <w:tab w:val="left" w:pos="9354"/>
        </w:tabs>
        <w:snapToGrid w:val="0"/>
        <w:spacing w:line="520" w:lineRule="atLeas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w:t>
      </w:r>
      <w:r>
        <w:rPr>
          <w:rFonts w:hint="eastAsia" w:ascii="仿宋_GB2312" w:eastAsia="仿宋_GB2312"/>
          <w:color w:val="000000"/>
          <w:sz w:val="28"/>
          <w:szCs w:val="28"/>
          <w:lang w:val="en-US" w:eastAsia="zh-CN"/>
        </w:rPr>
        <w:t>3</w:t>
      </w: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rPr>
        <w:t>供应商代表对开标过程和开标记录有疑义，以及认为采购人、采购代理机构相关工作人员有需要回避的情形的，应在系统中提出询问或者回避申请。采购人、采购代理机构对供应商代表提出的询问或者回避申请应当及时处理。</w:t>
      </w:r>
    </w:p>
    <w:p w14:paraId="19898D50">
      <w:pPr>
        <w:tabs>
          <w:tab w:val="left" w:pos="9354"/>
        </w:tabs>
        <w:snapToGrid w:val="0"/>
        <w:spacing w:line="520" w:lineRule="atLeas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w:t>
      </w:r>
      <w:r>
        <w:rPr>
          <w:rFonts w:hint="eastAsia" w:ascii="仿宋_GB2312" w:eastAsia="仿宋_GB2312"/>
          <w:color w:val="000000"/>
          <w:sz w:val="28"/>
          <w:szCs w:val="28"/>
          <w:lang w:val="en-US" w:eastAsia="zh-CN"/>
        </w:rPr>
        <w:t>3</w:t>
      </w:r>
      <w:r>
        <w:rPr>
          <w:rFonts w:hint="eastAsia" w:ascii="仿宋_GB2312" w:eastAsia="仿宋_GB2312"/>
          <w:color w:val="000000"/>
          <w:sz w:val="28"/>
          <w:szCs w:val="28"/>
        </w:rPr>
        <w:t>.6供应商未参加开标的，视同认可开</w:t>
      </w:r>
      <w:r>
        <w:rPr>
          <w:rFonts w:hint="eastAsia" w:ascii="仿宋_GB2312" w:eastAsia="仿宋_GB2312"/>
          <w:sz w:val="28"/>
          <w:szCs w:val="28"/>
        </w:rPr>
        <w:t>标结果。</w:t>
      </w:r>
    </w:p>
    <w:p w14:paraId="754F8549">
      <w:pPr>
        <w:snapToGrid w:val="0"/>
        <w:spacing w:before="142" w:after="142" w:line="560" w:lineRule="atLeast"/>
        <w:ind w:firstLine="556"/>
        <w:jc w:val="center"/>
        <w:rPr>
          <w:rFonts w:hint="eastAsia" w:ascii="宋体" w:hAnsi="宋体"/>
          <w:b/>
          <w:sz w:val="36"/>
          <w:szCs w:val="36"/>
        </w:rPr>
      </w:pPr>
      <w:r>
        <w:rPr>
          <w:rFonts w:hint="eastAsia" w:ascii="宋体" w:hAnsi="宋体"/>
          <w:b/>
          <w:sz w:val="36"/>
          <w:szCs w:val="36"/>
        </w:rPr>
        <w:t>六、评标</w:t>
      </w:r>
    </w:p>
    <w:p w14:paraId="0BA8762C">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4</w:t>
      </w:r>
      <w:r>
        <w:rPr>
          <w:rFonts w:hint="eastAsia" w:ascii="仿宋_GB2312" w:eastAsia="仿宋_GB2312"/>
          <w:sz w:val="28"/>
          <w:szCs w:val="28"/>
        </w:rPr>
        <w:t>.评标委员会</w:t>
      </w:r>
    </w:p>
    <w:p w14:paraId="10B6B30A">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4</w:t>
      </w:r>
      <w:r>
        <w:rPr>
          <w:rFonts w:hint="eastAsia" w:ascii="仿宋_GB2312" w:eastAsia="仿宋_GB2312"/>
          <w:sz w:val="28"/>
          <w:szCs w:val="28"/>
        </w:rPr>
        <w:t>.1依据《中华人民共和国政府采购法》及有关法规组建评委会，评委会由采购人代表和评审专家组成。</w:t>
      </w:r>
    </w:p>
    <w:p w14:paraId="1E6E93CA">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5</w:t>
      </w:r>
      <w:r>
        <w:rPr>
          <w:rFonts w:hint="eastAsia" w:ascii="仿宋_GB2312" w:eastAsia="仿宋_GB2312"/>
          <w:sz w:val="28"/>
          <w:szCs w:val="28"/>
        </w:rPr>
        <w:t>.评审原则</w:t>
      </w:r>
    </w:p>
    <w:p w14:paraId="66C2C218">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5</w:t>
      </w:r>
      <w:r>
        <w:rPr>
          <w:rFonts w:hint="eastAsia" w:ascii="仿宋_GB2312" w:eastAsia="仿宋_GB2312"/>
          <w:sz w:val="28"/>
          <w:szCs w:val="28"/>
        </w:rPr>
        <w:t>.1坚持客观、公正、审慎地原则对待所有供应商。</w:t>
      </w:r>
    </w:p>
    <w:p w14:paraId="24AF1F0D">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5</w:t>
      </w:r>
      <w:r>
        <w:rPr>
          <w:rFonts w:hint="eastAsia" w:ascii="仿宋_GB2312" w:eastAsia="仿宋_GB2312"/>
          <w:sz w:val="28"/>
          <w:szCs w:val="28"/>
        </w:rPr>
        <w:t>.2 按照同一评审程序及方法审查所有供应商的投标文件。</w:t>
      </w:r>
    </w:p>
    <w:p w14:paraId="528F1BFF">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6</w:t>
      </w:r>
      <w:r>
        <w:rPr>
          <w:rFonts w:hint="eastAsia" w:ascii="仿宋_GB2312" w:eastAsia="仿宋_GB2312"/>
          <w:sz w:val="28"/>
          <w:szCs w:val="28"/>
        </w:rPr>
        <w:t>.评审方法</w:t>
      </w:r>
    </w:p>
    <w:p w14:paraId="44A28E5D">
      <w:pPr>
        <w:tabs>
          <w:tab w:val="left" w:pos="9354"/>
        </w:tabs>
        <w:snapToGrid w:val="0"/>
        <w:spacing w:line="520" w:lineRule="atLeast"/>
        <w:ind w:firstLine="562" w:firstLineChars="200"/>
        <w:rPr>
          <w:rFonts w:hint="eastAsia" w:ascii="仿宋_GB2312" w:eastAsia="仿宋_GB2312"/>
          <w:b/>
          <w:bCs/>
          <w:color w:val="FF0000"/>
          <w:sz w:val="28"/>
          <w:szCs w:val="28"/>
        </w:rPr>
      </w:pPr>
      <w:r>
        <w:rPr>
          <w:rFonts w:hint="eastAsia" w:ascii="仿宋_GB2312" w:eastAsia="仿宋_GB2312"/>
          <w:b/>
          <w:bCs/>
          <w:color w:val="FF0000"/>
          <w:sz w:val="28"/>
          <w:szCs w:val="28"/>
        </w:rPr>
        <w:t>本项目采用综合评分法。（是指投标文件满足招标文件全部实质性要求，且按照评审因素的量化指标评审得分最高的投标人为中标候选人的评标方法。）</w:t>
      </w:r>
    </w:p>
    <w:p w14:paraId="406E005C">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7</w:t>
      </w:r>
      <w:r>
        <w:rPr>
          <w:rFonts w:hint="eastAsia" w:ascii="仿宋_GB2312" w:eastAsia="仿宋_GB2312"/>
          <w:sz w:val="28"/>
          <w:szCs w:val="28"/>
        </w:rPr>
        <w:t>.评审程序及标准</w:t>
      </w:r>
    </w:p>
    <w:p w14:paraId="47B55D04">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7</w:t>
      </w:r>
      <w:r>
        <w:rPr>
          <w:rFonts w:hint="eastAsia" w:ascii="仿宋_GB2312" w:eastAsia="仿宋_GB2312"/>
          <w:sz w:val="28"/>
          <w:szCs w:val="28"/>
        </w:rPr>
        <w:t>.1确认招标文件：评标委员会发现招标文件存在歧义、重大缺陷导致评标工作无法进行，或者招标文件内容违反国家有关强制性规定的，应当停止评标工作，与采购人或者采购代理机构沟通并作书面记录。采购人或者采购代理机构确认后，将修改招标文件，重新组织采购活动。如招标文件不存在歧义、重大缺陷则继续进行。</w:t>
      </w:r>
    </w:p>
    <w:p w14:paraId="1BE2919D">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7</w:t>
      </w:r>
      <w:r>
        <w:rPr>
          <w:rFonts w:hint="eastAsia" w:ascii="仿宋_GB2312" w:eastAsia="仿宋_GB2312"/>
          <w:sz w:val="28"/>
          <w:szCs w:val="28"/>
        </w:rPr>
        <w:t>.2资格性检查：开标结束后，采购人将依法对供应商的资格性证明文件进行审查。通过资格审查并满足3家的供应商将进入评标环节。</w:t>
      </w:r>
    </w:p>
    <w:p w14:paraId="674EA162">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7</w:t>
      </w:r>
      <w:r>
        <w:rPr>
          <w:rFonts w:hint="eastAsia" w:ascii="仿宋_GB2312" w:eastAsia="仿宋_GB2312"/>
          <w:sz w:val="28"/>
          <w:szCs w:val="28"/>
        </w:rPr>
        <w:t>.3符合性检查：依据招标文件的规定，从</w:t>
      </w:r>
      <w:r>
        <w:rPr>
          <w:rFonts w:hint="eastAsia" w:ascii="仿宋_GB2312" w:eastAsia="仿宋_GB2312"/>
          <w:sz w:val="28"/>
          <w:szCs w:val="28"/>
          <w:lang w:eastAsia="zh-CN"/>
        </w:rPr>
        <w:t>投标文件</w:t>
      </w:r>
      <w:r>
        <w:rPr>
          <w:rFonts w:hint="eastAsia" w:ascii="仿宋_GB2312" w:eastAsia="仿宋_GB2312"/>
          <w:sz w:val="28"/>
          <w:szCs w:val="28"/>
        </w:rPr>
        <w:t>的有效性、完整性和对招标文件的响应程度进行审查，以确定是否对招标文件的实质性要求作出响应。</w:t>
      </w:r>
    </w:p>
    <w:p w14:paraId="53A071C7">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7</w:t>
      </w:r>
      <w:r>
        <w:rPr>
          <w:rFonts w:hint="eastAsia" w:ascii="仿宋_GB2312" w:eastAsia="仿宋_GB2312"/>
          <w:sz w:val="28"/>
          <w:szCs w:val="28"/>
        </w:rPr>
        <w:t>.4供应商存在下列情况之一的，投标无效:</w:t>
      </w:r>
    </w:p>
    <w:p w14:paraId="6BDF0EEC">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(1)投标文件未按招标文件要求签署、盖章的；</w:t>
      </w:r>
    </w:p>
    <w:p w14:paraId="2C018537">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(2)不具备招标文件中规定的资格要求的；</w:t>
      </w:r>
    </w:p>
    <w:p w14:paraId="73F5E09A">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(3)报价超过招标文件中规定的预算金额或者最高限价的；</w:t>
      </w:r>
    </w:p>
    <w:p w14:paraId="761B41C1">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(4)投标文件含有采购人不能接受的附加条件或不符合国家强制性规定的;</w:t>
      </w:r>
    </w:p>
    <w:p w14:paraId="5C7A4CEE">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(5)投标文件没有对招标文件的实质性要求和条件作出实质性满足的；</w:t>
      </w:r>
    </w:p>
    <w:p w14:paraId="7881B972">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(6)供应商有串通、行贿等违法行为的；</w:t>
      </w:r>
    </w:p>
    <w:p w14:paraId="2FE14C93">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(7)法律、法规和招标文件规定的其他无效情形。</w:t>
      </w:r>
    </w:p>
    <w:p w14:paraId="241F042B">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7</w:t>
      </w:r>
      <w:r>
        <w:rPr>
          <w:rFonts w:hint="eastAsia" w:ascii="仿宋_GB2312" w:eastAsia="仿宋_GB2312"/>
          <w:sz w:val="28"/>
          <w:szCs w:val="28"/>
        </w:rPr>
        <w:t xml:space="preserve">.5出现下列情形之一的，本项目应予废标： </w:t>
      </w:r>
    </w:p>
    <w:p w14:paraId="2705BA67">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 xml:space="preserve">(1)符合专业条件的供应商或者对招标文件作实质响应的供应商不足三家的； </w:t>
      </w:r>
    </w:p>
    <w:p w14:paraId="2DFAE749">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 xml:space="preserve">(2)出现影响采购公正的违法、违规行为的； </w:t>
      </w:r>
    </w:p>
    <w:p w14:paraId="747E1079">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 xml:space="preserve">(3)供应商的报价均超过了采购预算，采购人不能支付的； </w:t>
      </w:r>
    </w:p>
    <w:p w14:paraId="6B2B89C3">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(4)因重大变故，采购任务取消的。</w:t>
      </w:r>
    </w:p>
    <w:p w14:paraId="4FB6A448">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8</w:t>
      </w:r>
      <w:r>
        <w:rPr>
          <w:rFonts w:hint="eastAsia" w:ascii="仿宋_GB2312" w:eastAsia="仿宋_GB2312"/>
          <w:sz w:val="28"/>
          <w:szCs w:val="28"/>
        </w:rPr>
        <w:t>.投标文件的澄</w:t>
      </w:r>
      <w:r>
        <w:rPr>
          <w:rFonts w:hint="eastAsia" w:ascii="仿宋_GB2312" w:eastAsia="仿宋_GB2312"/>
          <w:color w:val="000000"/>
          <w:sz w:val="28"/>
          <w:szCs w:val="28"/>
        </w:rPr>
        <w:t>清</w:t>
      </w:r>
    </w:p>
    <w:p w14:paraId="3B99B83E">
      <w:pPr>
        <w:tabs>
          <w:tab w:val="left" w:pos="9354"/>
        </w:tabs>
        <w:snapToGrid w:val="0"/>
        <w:spacing w:line="520" w:lineRule="atLeas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w:t>
      </w:r>
      <w:r>
        <w:rPr>
          <w:rFonts w:hint="eastAsia" w:ascii="仿宋_GB2312" w:eastAsia="仿宋_GB2312"/>
          <w:color w:val="000000"/>
          <w:sz w:val="28"/>
          <w:szCs w:val="28"/>
          <w:lang w:val="en-US" w:eastAsia="zh-CN"/>
        </w:rPr>
        <w:t>8</w:t>
      </w:r>
      <w:r>
        <w:rPr>
          <w:rFonts w:hint="eastAsia" w:ascii="仿宋_GB2312" w:eastAsia="仿宋_GB2312"/>
          <w:color w:val="000000"/>
          <w:sz w:val="28"/>
          <w:szCs w:val="28"/>
        </w:rPr>
        <w:t>.1评审期间，供应商法定代表人（经营者）或委托代理人须时刻关注</w:t>
      </w:r>
      <w:r>
        <w:rPr>
          <w:rFonts w:hint="eastAsia" w:ascii="仿宋_GB2312" w:eastAsia="仿宋_GB2312"/>
          <w:color w:val="000000"/>
          <w:sz w:val="28"/>
          <w:szCs w:val="28"/>
          <w:lang w:eastAsia="zh-CN"/>
        </w:rPr>
        <w:t>安阳市公共资源交易系统平台，</w:t>
      </w:r>
      <w:r>
        <w:rPr>
          <w:rFonts w:hint="eastAsia" w:ascii="仿宋_GB2312" w:eastAsia="仿宋_GB2312"/>
          <w:color w:val="000000"/>
          <w:sz w:val="28"/>
          <w:szCs w:val="28"/>
        </w:rPr>
        <w:t>如供应商</w:t>
      </w:r>
      <w:r>
        <w:rPr>
          <w:rFonts w:hint="eastAsia" w:ascii="仿宋_GB2312" w:eastAsia="仿宋_GB2312"/>
          <w:color w:val="000000"/>
          <w:sz w:val="28"/>
          <w:szCs w:val="28"/>
          <w:lang w:eastAsia="zh-CN"/>
        </w:rPr>
        <w:t>未</w:t>
      </w:r>
      <w:r>
        <w:rPr>
          <w:rFonts w:hint="eastAsia" w:ascii="仿宋_GB2312" w:eastAsia="仿宋_GB2312"/>
          <w:color w:val="000000"/>
          <w:sz w:val="28"/>
          <w:szCs w:val="28"/>
        </w:rPr>
        <w:t>及时澄清而被认定为无效响应等后果由供应商自行承担。</w:t>
      </w:r>
    </w:p>
    <w:p w14:paraId="5947F7B3">
      <w:pPr>
        <w:tabs>
          <w:tab w:val="left" w:pos="9354"/>
        </w:tabs>
        <w:snapToGrid w:val="0"/>
        <w:spacing w:line="520" w:lineRule="atLeas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w:t>
      </w:r>
      <w:r>
        <w:rPr>
          <w:rFonts w:hint="eastAsia" w:ascii="仿宋_GB2312" w:eastAsia="仿宋_GB2312"/>
          <w:color w:val="000000"/>
          <w:sz w:val="28"/>
          <w:szCs w:val="28"/>
          <w:lang w:val="en-US" w:eastAsia="zh-CN"/>
        </w:rPr>
        <w:t>8</w:t>
      </w:r>
      <w:r>
        <w:rPr>
          <w:rFonts w:hint="eastAsia" w:ascii="仿宋_GB2312" w:eastAsia="仿宋_GB2312"/>
          <w:color w:val="000000"/>
          <w:sz w:val="28"/>
          <w:szCs w:val="28"/>
        </w:rPr>
        <w:t>.2对于投标文件中含义不明确、同类问题表述不一致或者有明显文字和计算错误的内容，评标委员会应当在安阳市“莲易”智慧评标系统中要求供应商作出必要的澄清、说明或者补正，供应商有责任按照评标委员会规定的时间要求进行答疑和澄清。</w:t>
      </w:r>
    </w:p>
    <w:p w14:paraId="32036A83">
      <w:pPr>
        <w:tabs>
          <w:tab w:val="left" w:pos="9354"/>
        </w:tabs>
        <w:snapToGrid w:val="0"/>
        <w:spacing w:line="520" w:lineRule="atLeas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w:t>
      </w:r>
      <w:r>
        <w:rPr>
          <w:rFonts w:hint="eastAsia" w:ascii="仿宋_GB2312" w:eastAsia="仿宋_GB2312"/>
          <w:color w:val="000000"/>
          <w:sz w:val="28"/>
          <w:szCs w:val="28"/>
          <w:lang w:val="en-US" w:eastAsia="zh-CN"/>
        </w:rPr>
        <w:t>8</w:t>
      </w:r>
      <w:r>
        <w:rPr>
          <w:rFonts w:hint="eastAsia" w:ascii="仿宋_GB2312" w:eastAsia="仿宋_GB2312"/>
          <w:color w:val="000000"/>
          <w:sz w:val="28"/>
          <w:szCs w:val="28"/>
        </w:rPr>
        <w:t>.3供应商在“安阳市公共资源交易系统平台”系统中收到澄清、答疑提示后进行回复，并生成PDF格式文档加盖供应商电子签章并上传。</w:t>
      </w:r>
    </w:p>
    <w:p w14:paraId="7238F29F">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8</w:t>
      </w:r>
      <w:r>
        <w:rPr>
          <w:rFonts w:hint="eastAsia" w:ascii="仿宋_GB2312" w:eastAsia="仿宋_GB2312"/>
          <w:sz w:val="28"/>
          <w:szCs w:val="28"/>
        </w:rPr>
        <w:t>.4供应商的澄清、说明或者补正不得超出投标文件的范围或者改变投标文件的实质性内容。</w:t>
      </w:r>
    </w:p>
    <w:p w14:paraId="027F4EBA">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8</w:t>
      </w:r>
      <w:r>
        <w:rPr>
          <w:rFonts w:hint="eastAsia" w:ascii="仿宋_GB2312" w:eastAsia="仿宋_GB2312"/>
          <w:sz w:val="28"/>
          <w:szCs w:val="28"/>
        </w:rPr>
        <w:t>.5供应商的澄清是投标文件的组成部分，并取代投标文件中被澄清的部分。</w:t>
      </w:r>
    </w:p>
    <w:p w14:paraId="2A2931CE">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8</w:t>
      </w:r>
      <w:r>
        <w:rPr>
          <w:rFonts w:hint="eastAsia" w:ascii="仿宋_GB2312" w:eastAsia="仿宋_GB2312"/>
          <w:sz w:val="28"/>
          <w:szCs w:val="28"/>
        </w:rPr>
        <w:t>.6评标委员会已确认为不满足招标文件实质性要求的投标文件，不得要求供应商通过修正或撤销不符之处而使其投标文件成为满足招标文件实质性要求。</w:t>
      </w:r>
    </w:p>
    <w:p w14:paraId="67095CA7">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8</w:t>
      </w:r>
      <w:r>
        <w:rPr>
          <w:rFonts w:hint="eastAsia" w:ascii="仿宋_GB2312" w:eastAsia="仿宋_GB2312"/>
          <w:sz w:val="28"/>
          <w:szCs w:val="28"/>
        </w:rPr>
        <w:t>.7评标委员会判断投标文件是否满足招标文件的实质性要求应于投标文件本身内容而不靠外部证据。</w:t>
      </w:r>
    </w:p>
    <w:p w14:paraId="2E927429">
      <w:pPr>
        <w:tabs>
          <w:tab w:val="left" w:pos="9354"/>
        </w:tabs>
        <w:snapToGrid w:val="0"/>
        <w:spacing w:line="520" w:lineRule="atLeas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w:t>
      </w:r>
      <w:r>
        <w:rPr>
          <w:rFonts w:hint="eastAsia" w:ascii="仿宋_GB2312" w:eastAsia="仿宋_GB2312"/>
          <w:color w:val="000000"/>
          <w:sz w:val="28"/>
          <w:szCs w:val="28"/>
          <w:lang w:val="en-US" w:eastAsia="zh-CN"/>
        </w:rPr>
        <w:t>8</w:t>
      </w:r>
      <w:r>
        <w:rPr>
          <w:rFonts w:hint="eastAsia" w:ascii="仿宋_GB2312" w:eastAsia="仿宋_GB2312"/>
          <w:color w:val="000000"/>
          <w:sz w:val="28"/>
          <w:szCs w:val="28"/>
        </w:rPr>
        <w:t>.8投标文件报价出现前后不一致的按以下方法更正：“</w:t>
      </w:r>
      <w:r>
        <w:rPr>
          <w:rFonts w:hint="eastAsia" w:ascii="仿宋_GB2312" w:eastAsia="仿宋_GB2312"/>
          <w:color w:val="000000"/>
          <w:sz w:val="28"/>
          <w:szCs w:val="28"/>
          <w:lang w:eastAsia="zh-CN"/>
        </w:rPr>
        <w:t>安阳市公共资源交易系统平台</w:t>
      </w:r>
      <w:r>
        <w:rPr>
          <w:rFonts w:hint="eastAsia" w:ascii="仿宋_GB2312" w:eastAsia="仿宋_GB2312"/>
          <w:color w:val="000000"/>
          <w:sz w:val="28"/>
          <w:szCs w:val="28"/>
        </w:rPr>
        <w:t>”系统中开标一览表（报价表）内容与投标文件中相应内容不一致的，以开标一览表（报价表）为准；大写金额和小写金额不一致的，以大写金额为准；单价金额小数点或者百分比有明显错位的，以开标一览表的总价为准，并修改</w:t>
      </w:r>
      <w:r>
        <w:rPr>
          <w:rFonts w:hint="eastAsia" w:ascii="仿宋_GB2312" w:eastAsia="仿宋_GB2312"/>
          <w:sz w:val="28"/>
          <w:szCs w:val="28"/>
        </w:rPr>
        <w:t>单价；总价金额与按单价汇总金额不一致的，以单价金额计算结果为准。同时出现两种以上不一致的，按照本款规定的顺序修正。修正后的报价，供应商应按招标文件第三部分“2</w:t>
      </w:r>
      <w:r>
        <w:rPr>
          <w:rFonts w:hint="eastAsia" w:ascii="仿宋_GB2312" w:eastAsia="仿宋_GB2312"/>
          <w:sz w:val="28"/>
          <w:szCs w:val="28"/>
          <w:lang w:val="en-US" w:eastAsia="zh-CN"/>
        </w:rPr>
        <w:t>8</w:t>
      </w:r>
      <w:r>
        <w:rPr>
          <w:rFonts w:hint="eastAsia" w:ascii="仿宋_GB2312" w:eastAsia="仿宋_GB2312"/>
          <w:sz w:val="28"/>
          <w:szCs w:val="28"/>
        </w:rPr>
        <w:t>.投标文件的澄清”要求进行确认，不确认的，其投标无效。</w:t>
      </w:r>
    </w:p>
    <w:p w14:paraId="04E9E2BD">
      <w:pPr>
        <w:tabs>
          <w:tab w:val="left" w:pos="9354"/>
        </w:tabs>
        <w:snapToGrid w:val="0"/>
        <w:spacing w:line="520" w:lineRule="atLeas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29</w:t>
      </w:r>
      <w:r>
        <w:rPr>
          <w:rFonts w:hint="eastAsia" w:ascii="仿宋_GB2312" w:eastAsia="仿宋_GB2312"/>
          <w:sz w:val="28"/>
          <w:szCs w:val="28"/>
        </w:rPr>
        <w:t>.串通投标</w:t>
      </w:r>
    </w:p>
    <w:p w14:paraId="587BB2AD">
      <w:pPr>
        <w:tabs>
          <w:tab w:val="left" w:pos="9354"/>
        </w:tabs>
        <w:snapToGrid w:val="0"/>
        <w:spacing w:line="520" w:lineRule="atLeas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29</w:t>
      </w:r>
      <w:r>
        <w:rPr>
          <w:rFonts w:hint="eastAsia" w:ascii="仿宋_GB2312" w:eastAsia="仿宋_GB2312"/>
          <w:sz w:val="28"/>
          <w:szCs w:val="28"/>
        </w:rPr>
        <w:t>.1供应商应当遵循公平竞争的原则，不得恶意串通，不得妨碍其他供应商的竞争行为，不得损害采购人或者其他供应商的合法权益。在评标过程中发现供应商有下述情形的，评标委员会应当认定其投标无效，并书面报告本级财政部门：</w:t>
      </w:r>
    </w:p>
    <w:p w14:paraId="431EE6D0">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(1)不同供应商的投标文件由同一单位或者个人编制；</w:t>
      </w:r>
    </w:p>
    <w:p w14:paraId="4CCDA8A4">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(2)不同供应商委托同一单位或者个人办理投标事宜；</w:t>
      </w:r>
    </w:p>
    <w:p w14:paraId="6331CC65">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(3)不同供应商的投标文件载明的项目管理成员或者联系人员为同一人；</w:t>
      </w:r>
    </w:p>
    <w:p w14:paraId="499727DC">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(4)不同供应商的投标文件异常一致或者投标报价呈规律性差异；</w:t>
      </w:r>
    </w:p>
    <w:p w14:paraId="4CD847AA">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(5)不同供应商的投标文件相互混装;</w:t>
      </w:r>
    </w:p>
    <w:p w14:paraId="09E6F5E4">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(6)不同供应商的电子投标文件上传计算机的网卡MAC地址、CPU序列号和硬盘序列号等硬件信息相同的;</w:t>
      </w:r>
    </w:p>
    <w:p w14:paraId="36E7675E">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(7)不同供应商的投标文件由同一电子设备编制、打印加密或者上传；</w:t>
      </w:r>
    </w:p>
    <w:p w14:paraId="32366199">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(8)不同供应商的投标文件由同一电子设备打印、复印；</w:t>
      </w:r>
    </w:p>
    <w:p w14:paraId="7E6C2962">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(9)不同供应商的投标文件由同一人送达或者分发的，或者不同供应商联系人为同一人或不同联系人的联系电话一致的；</w:t>
      </w:r>
    </w:p>
    <w:p w14:paraId="2C03B19E">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(10)不同供应商的投标文件的内容存在两处以上细节错误一致;</w:t>
      </w:r>
    </w:p>
    <w:p w14:paraId="42FC3D83">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(11)不同供应商的法定代表人、委托代理人、项目经理、项目负责人等以及其他工作人员由同一个单位缴纳社会保险或者领取报酬的；</w:t>
      </w:r>
    </w:p>
    <w:p w14:paraId="42DF5F1A">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(12)不同供应商投标文件中法定代表人或者负责人签字出自同一人之手；</w:t>
      </w:r>
    </w:p>
    <w:p w14:paraId="03B6577C">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(13)其它涉嫌串通的情形。</w:t>
      </w:r>
    </w:p>
    <w:p w14:paraId="504555CB">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val="en-US" w:eastAsia="zh-CN"/>
        </w:rPr>
        <w:t>0</w:t>
      </w:r>
      <w:r>
        <w:rPr>
          <w:rFonts w:hint="eastAsia" w:ascii="仿宋_GB2312" w:eastAsia="仿宋_GB2312"/>
          <w:sz w:val="28"/>
          <w:szCs w:val="28"/>
        </w:rPr>
        <w:t>.比较与评价</w:t>
      </w:r>
    </w:p>
    <w:p w14:paraId="3D4423B7">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val="en-US" w:eastAsia="zh-CN"/>
        </w:rPr>
        <w:t>0</w:t>
      </w:r>
      <w:r>
        <w:rPr>
          <w:rFonts w:hint="eastAsia" w:ascii="仿宋_GB2312" w:eastAsia="仿宋_GB2312"/>
          <w:sz w:val="28"/>
          <w:szCs w:val="28"/>
        </w:rPr>
        <w:t>.1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14:paraId="774FE3C6">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val="en-US" w:eastAsia="zh-CN"/>
        </w:rPr>
        <w:t>0</w:t>
      </w:r>
      <w:r>
        <w:rPr>
          <w:rFonts w:hint="eastAsia" w:ascii="仿宋_GB2312" w:eastAsia="仿宋_GB2312"/>
          <w:sz w:val="28"/>
          <w:szCs w:val="28"/>
        </w:rPr>
        <w:t>.2本项目采购人已授权评标委员会直接确定中标供应商。本项目如采用最低评标价法，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评标委员会从投标文件满足招标文件全部实质性要求的供应商中，按照最后报价由低到高的顺序确定中标供应商，并推荐2家中标候选供应商，编写评审报告。若最后报价相同，按照供应商提供的产品中属于节能产品及环境标志产品优先采购政府采购品目清单中的数量多少排序，其中物业服务类项目若最后报价相同的，优先采购聘用建档立卡贫困人员物业公司，前者情况都一致的按照技术指标优劣顺序进行确定。</w:t>
      </w:r>
    </w:p>
    <w:p w14:paraId="1CC7A0BD">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val="en-US" w:eastAsia="zh-CN"/>
        </w:rPr>
        <w:t>0</w:t>
      </w:r>
      <w:r>
        <w:rPr>
          <w:rFonts w:hint="eastAsia" w:ascii="仿宋_GB2312" w:eastAsia="仿宋_GB2312"/>
          <w:sz w:val="28"/>
          <w:szCs w:val="28"/>
        </w:rPr>
        <w:t>.3本项目采购人已授权评标委员会直接确定中标供应商。本项目如采用综合评分法，提供相同品牌产品且通过资格审查、符合性审查的不同供应商参加同一合同项下投标的，按一家供应商计算，评审后得分最高的同品牌供应商获得中标资格；评审得分相同的，由采购人或者采购人委托评标委员会按照招标文件规定的方式确定一个供应商获得中标资格，招标文件未规定的采取随机抽取方式确定，其他同品牌供应商不作为中标候选人。评标委员会从投标文件满足招标文件全部实质性要求的供应商中，按照评审因素的量化指标评审得分由高到低的顺序确定中标供应商，并推荐2家中标候选供应商，编写评审报告。若评审得分相同，按报价由低到高的顺序确定，评审得分且报价相同的，按照供应商提供的产品中属于节能产品及环境标志产品优先采购政府采购品目清单中的数量多少排序，其中物业服务类项目若评审得分且最后报价相同的，优先采购聘用建档立卡贫困人员物业公司，前者情况都一致的按照技术指标优劣顺序进行确定。</w:t>
      </w:r>
    </w:p>
    <w:p w14:paraId="129E58AC">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val="en-US" w:eastAsia="zh-CN"/>
        </w:rPr>
        <w:t>1</w:t>
      </w:r>
      <w:r>
        <w:rPr>
          <w:rFonts w:hint="eastAsia" w:ascii="仿宋_GB2312" w:eastAsia="仿宋_GB2312"/>
          <w:sz w:val="28"/>
          <w:szCs w:val="28"/>
        </w:rPr>
        <w:t>.保密及其它注意事项</w:t>
      </w:r>
    </w:p>
    <w:p w14:paraId="33559407">
      <w:pPr>
        <w:tabs>
          <w:tab w:val="left" w:pos="9354"/>
        </w:tabs>
        <w:snapToGrid w:val="0"/>
        <w:spacing w:line="520" w:lineRule="atLeast"/>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lang w:val="en-US" w:eastAsia="zh-CN"/>
        </w:rPr>
        <w:t>1</w:t>
      </w:r>
      <w:r>
        <w:rPr>
          <w:rFonts w:hint="eastAsia" w:ascii="仿宋_GB2312" w:eastAsia="仿宋_GB2312"/>
          <w:sz w:val="28"/>
          <w:szCs w:val="28"/>
        </w:rPr>
        <w:t>.1评标是招标工作的重要环节，评标工作在评标委员会内独立进行。</w:t>
      </w:r>
    </w:p>
    <w:p w14:paraId="1B76848F">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val="en-US" w:eastAsia="zh-CN"/>
        </w:rPr>
        <w:t>1</w:t>
      </w:r>
      <w:r>
        <w:rPr>
          <w:rFonts w:hint="eastAsia" w:ascii="仿宋_GB2312" w:eastAsia="仿宋_GB2312"/>
          <w:sz w:val="28"/>
          <w:szCs w:val="28"/>
        </w:rPr>
        <w:t>.2在开标、评标期间，供应商不得向评委询问情况，不得进行旨在影响评标结果的活动。</w:t>
      </w:r>
    </w:p>
    <w:p w14:paraId="33BACB72">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val="en-US" w:eastAsia="zh-CN"/>
        </w:rPr>
        <w:t>1</w:t>
      </w:r>
      <w:r>
        <w:rPr>
          <w:rFonts w:hint="eastAsia" w:ascii="仿宋_GB2312" w:eastAsia="仿宋_GB2312"/>
          <w:sz w:val="28"/>
          <w:szCs w:val="28"/>
        </w:rPr>
        <w:t>.3为保证评标的公正性评标委员会不得与供应商私下交换意见。</w:t>
      </w:r>
    </w:p>
    <w:p w14:paraId="3CF3D57E">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val="en-US" w:eastAsia="zh-CN"/>
        </w:rPr>
        <w:t>1</w:t>
      </w:r>
      <w:r>
        <w:rPr>
          <w:rFonts w:hint="eastAsia" w:ascii="仿宋_GB2312" w:eastAsia="仿宋_GB2312"/>
          <w:sz w:val="28"/>
          <w:szCs w:val="28"/>
        </w:rPr>
        <w:t>.4在评标工作结束后，凡与评标情况有接触的任何人不得擅自将评标情况扩散出评标人员之外。</w:t>
      </w:r>
    </w:p>
    <w:p w14:paraId="62845057">
      <w:pPr>
        <w:snapToGrid w:val="0"/>
        <w:spacing w:before="142" w:after="142" w:line="560" w:lineRule="atLeast"/>
        <w:ind w:firstLine="556"/>
        <w:jc w:val="center"/>
        <w:rPr>
          <w:rFonts w:hint="eastAsia" w:ascii="宋体" w:hAnsi="宋体"/>
          <w:b/>
          <w:sz w:val="36"/>
          <w:szCs w:val="36"/>
        </w:rPr>
      </w:pPr>
      <w:r>
        <w:rPr>
          <w:rFonts w:hint="eastAsia" w:ascii="宋体" w:hAnsi="宋体"/>
          <w:b/>
          <w:sz w:val="36"/>
          <w:szCs w:val="36"/>
        </w:rPr>
        <w:t>七、中标公告及授予合同</w:t>
      </w:r>
    </w:p>
    <w:p w14:paraId="78F56B91">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val="en-US" w:eastAsia="zh-CN"/>
        </w:rPr>
        <w:t>2</w:t>
      </w:r>
      <w:r>
        <w:rPr>
          <w:rFonts w:hint="eastAsia" w:ascii="仿宋_GB2312" w:eastAsia="仿宋_GB2312"/>
          <w:sz w:val="28"/>
          <w:szCs w:val="28"/>
        </w:rPr>
        <w:t>.评标结果的发布</w:t>
      </w:r>
    </w:p>
    <w:p w14:paraId="6AC4FA46">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val="en-US" w:eastAsia="zh-CN"/>
        </w:rPr>
        <w:t>2</w:t>
      </w:r>
      <w:r>
        <w:rPr>
          <w:rFonts w:hint="eastAsia" w:ascii="仿宋_GB2312" w:eastAsia="仿宋_GB2312"/>
          <w:sz w:val="28"/>
          <w:szCs w:val="28"/>
        </w:rPr>
        <w:t>.1评标结束后，采购代理机构将依据评标委员会确定的中标供应商在“河南省政府采购网”和“安阳市公共资源交易中心网”上进行公告，并向中标供应商发出《中标通知书》。</w:t>
      </w:r>
    </w:p>
    <w:p w14:paraId="0EF20896">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val="en-US" w:eastAsia="zh-CN"/>
        </w:rPr>
        <w:t>2</w:t>
      </w:r>
      <w:r>
        <w:rPr>
          <w:rFonts w:hint="eastAsia" w:ascii="仿宋_GB2312" w:eastAsia="仿宋_GB2312"/>
          <w:sz w:val="28"/>
          <w:szCs w:val="28"/>
        </w:rPr>
        <w:t>.2 供应商若对评标结果有疑问，可以在知道或者应知其权益受到损害之日起七个工作日内，向采购人或采购代理机构提出询问或质疑。</w:t>
      </w:r>
    </w:p>
    <w:p w14:paraId="25565D89">
      <w:pPr>
        <w:tabs>
          <w:tab w:val="left" w:pos="9354"/>
        </w:tabs>
        <w:snapToGrid w:val="0"/>
        <w:spacing w:line="520" w:lineRule="atLeas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3</w:t>
      </w:r>
      <w:r>
        <w:rPr>
          <w:rFonts w:hint="eastAsia" w:ascii="仿宋_GB2312" w:eastAsia="仿宋_GB2312"/>
          <w:color w:val="000000"/>
          <w:sz w:val="28"/>
          <w:szCs w:val="28"/>
          <w:lang w:val="en-US" w:eastAsia="zh-CN"/>
        </w:rPr>
        <w:t>2</w:t>
      </w:r>
      <w:r>
        <w:rPr>
          <w:rFonts w:hint="eastAsia" w:ascii="仿宋_GB2312" w:eastAsia="仿宋_GB2312"/>
          <w:color w:val="000000"/>
          <w:sz w:val="28"/>
          <w:szCs w:val="28"/>
        </w:rPr>
        <w:t>.3供应商询问或质疑应以书面形式（供应商质疑函范本可在安阳市公共资源交易中心网站“</w:t>
      </w:r>
      <w:r>
        <w:rPr>
          <w:rFonts w:hint="eastAsia" w:ascii="仿宋_GB2312" w:eastAsia="仿宋_GB2312"/>
          <w:color w:val="000000"/>
          <w:sz w:val="28"/>
          <w:szCs w:val="28"/>
          <w:lang w:eastAsia="zh-CN"/>
        </w:rPr>
        <w:t>服务指南—文档</w:t>
      </w:r>
      <w:r>
        <w:rPr>
          <w:rFonts w:hint="eastAsia" w:ascii="仿宋_GB2312" w:eastAsia="仿宋_GB2312"/>
          <w:color w:val="000000"/>
          <w:sz w:val="28"/>
          <w:szCs w:val="28"/>
        </w:rPr>
        <w:t>下载”中进行下载。质疑须提交以下资料并加盖供应商公章：质疑函原件、法人授权委托书原件）提出并送至采购人和采购</w:t>
      </w:r>
      <w:r>
        <w:rPr>
          <w:rFonts w:hint="eastAsia" w:ascii="仿宋_GB2312" w:eastAsia="仿宋_GB2312"/>
          <w:sz w:val="28"/>
          <w:szCs w:val="28"/>
        </w:rPr>
        <w:t>代理机构。</w:t>
      </w:r>
    </w:p>
    <w:p w14:paraId="1BED2ACC">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val="en-US" w:eastAsia="zh-CN"/>
        </w:rPr>
        <w:t>2</w:t>
      </w:r>
      <w:r>
        <w:rPr>
          <w:rFonts w:hint="eastAsia" w:ascii="仿宋_GB2312" w:eastAsia="仿宋_GB2312"/>
          <w:sz w:val="28"/>
          <w:szCs w:val="28"/>
        </w:rPr>
        <w:t>.4如对采购人、采购代理机构的答复不满意，可向安阳市财政局政府采购监督管理科进行书面投诉。(具体程序按《中华人民共和国政府采购法实施条例》、《政府采购质疑和投诉办法》等文件执行。)</w:t>
      </w:r>
    </w:p>
    <w:p w14:paraId="26692005">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val="en-US" w:eastAsia="zh-CN"/>
        </w:rPr>
        <w:t>3</w:t>
      </w:r>
      <w:r>
        <w:rPr>
          <w:rFonts w:hint="eastAsia" w:ascii="仿宋_GB2312" w:eastAsia="仿宋_GB2312"/>
          <w:sz w:val="28"/>
          <w:szCs w:val="28"/>
        </w:rPr>
        <w:t>.签订合同</w:t>
      </w:r>
    </w:p>
    <w:p w14:paraId="25E095EF">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val="en-US" w:eastAsia="zh-CN"/>
        </w:rPr>
        <w:t>3</w:t>
      </w:r>
      <w:r>
        <w:rPr>
          <w:rFonts w:hint="eastAsia" w:ascii="仿宋_GB2312" w:eastAsia="仿宋_GB2312"/>
          <w:sz w:val="28"/>
          <w:szCs w:val="28"/>
        </w:rPr>
        <w:t>.1根据政府采购法及相关规定，采购人和中标供应商必须在中标通知书发出之日起2个工作日内，按照招标文件确定的事项签订政府采购合同。</w:t>
      </w:r>
    </w:p>
    <w:p w14:paraId="5F5BB16D">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val="en-US" w:eastAsia="zh-CN"/>
        </w:rPr>
        <w:t>3</w:t>
      </w:r>
      <w:r>
        <w:rPr>
          <w:rFonts w:hint="eastAsia" w:ascii="仿宋_GB2312" w:eastAsia="仿宋_GB2312"/>
          <w:sz w:val="28"/>
          <w:szCs w:val="28"/>
        </w:rPr>
        <w:t>.2《中标通知书》、招标文件、中标供应商的投标文件及其澄清等，均为签订合同的依据。所定合同不得对招标文件和中标供应商的投标文件作实质性修改，采购人和中标供应商不得私下订立背离合同实质性内容的协议。合同起草后，双方签字盖章生效。</w:t>
      </w:r>
    </w:p>
    <w:p w14:paraId="0D0F1324">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val="en-US" w:eastAsia="zh-CN"/>
        </w:rPr>
        <w:t>3</w:t>
      </w:r>
      <w:r>
        <w:rPr>
          <w:rFonts w:hint="eastAsia" w:ascii="仿宋_GB2312" w:eastAsia="仿宋_GB2312"/>
          <w:sz w:val="28"/>
          <w:szCs w:val="28"/>
        </w:rPr>
        <w:t>.3根据政府采购法及相关规定，据“河南省电子化政府采购系统”合同备案后系统同时合同公告的实际情况，采购人必须在合同签订后1个工作日内进行合同公告及备案，鼓励合同签订当日进行公告及备案。</w:t>
      </w:r>
    </w:p>
    <w:p w14:paraId="3E45F9E5">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val="en-US" w:eastAsia="zh-CN"/>
        </w:rPr>
        <w:t>4</w:t>
      </w:r>
      <w:r>
        <w:rPr>
          <w:rFonts w:hint="eastAsia" w:ascii="仿宋_GB2312" w:eastAsia="仿宋_GB2312"/>
          <w:sz w:val="28"/>
          <w:szCs w:val="28"/>
        </w:rPr>
        <w:t>.合同变更</w:t>
      </w:r>
    </w:p>
    <w:p w14:paraId="1749D6F1">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val="en-US" w:eastAsia="zh-CN"/>
        </w:rPr>
        <w:t>4</w:t>
      </w:r>
      <w:r>
        <w:rPr>
          <w:rFonts w:hint="eastAsia" w:ascii="仿宋_GB2312" w:eastAsia="仿宋_GB2312"/>
          <w:sz w:val="28"/>
          <w:szCs w:val="28"/>
        </w:rPr>
        <w:t>.1政府采购合同履行中，采购人需追加与合同标的相同的货物、工程和服务的（即增加原合同标的数量），在不改变合同条款（包括原合同单价）的前提下，双方可以协商签订补充合同，但所有补充合同总金额不得超过原合同采购金额的10%，不得调增原合同单价，不得超出项目预算。超过原合同采购金额的10%，应重新组织采购活动。</w:t>
      </w:r>
    </w:p>
    <w:p w14:paraId="5365FA59">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val="en-US" w:eastAsia="zh-CN"/>
        </w:rPr>
        <w:t>4</w:t>
      </w:r>
      <w:r>
        <w:rPr>
          <w:rFonts w:hint="eastAsia" w:ascii="仿宋_GB2312" w:eastAsia="仿宋_GB2312"/>
          <w:sz w:val="28"/>
          <w:szCs w:val="28"/>
        </w:rPr>
        <w:t>.2按照有关规定，合同变更应报经安阳市财政局政府采购监督管理科备案。</w:t>
      </w:r>
    </w:p>
    <w:p w14:paraId="73803BF5">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val="en-US" w:eastAsia="zh-CN"/>
        </w:rPr>
        <w:t>4</w:t>
      </w:r>
      <w:r>
        <w:rPr>
          <w:rFonts w:hint="eastAsia" w:ascii="仿宋_GB2312" w:eastAsia="仿宋_GB2312"/>
          <w:sz w:val="28"/>
          <w:szCs w:val="28"/>
        </w:rPr>
        <w:t>.3如采购人、中标供应商拒签合同或采购人、中标供应商之间擅自私下谈判、变更中标标的、价格及招投标文件实质性内容的，将按《中华人民共和国政府采购法》及相关法规的规定处理。</w:t>
      </w:r>
    </w:p>
    <w:p w14:paraId="0C564CAA">
      <w:pPr>
        <w:snapToGrid w:val="0"/>
        <w:spacing w:before="142" w:after="142" w:line="560" w:lineRule="atLeast"/>
        <w:ind w:firstLine="556"/>
        <w:jc w:val="center"/>
        <w:rPr>
          <w:rFonts w:hint="eastAsia" w:ascii="宋体" w:hAnsi="宋体"/>
          <w:b/>
          <w:sz w:val="36"/>
          <w:szCs w:val="36"/>
        </w:rPr>
      </w:pPr>
      <w:r>
        <w:rPr>
          <w:rFonts w:hint="eastAsia" w:ascii="宋体" w:hAnsi="宋体"/>
          <w:b/>
          <w:sz w:val="36"/>
          <w:szCs w:val="36"/>
        </w:rPr>
        <w:t>八、验收</w:t>
      </w:r>
    </w:p>
    <w:p w14:paraId="099FFB27">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val="en-US" w:eastAsia="zh-CN"/>
        </w:rPr>
        <w:t>5</w:t>
      </w:r>
      <w:r>
        <w:rPr>
          <w:rFonts w:hint="eastAsia" w:ascii="仿宋_GB2312" w:eastAsia="仿宋_GB2312"/>
          <w:sz w:val="28"/>
          <w:szCs w:val="28"/>
        </w:rPr>
        <w:t>.验收程序和要求</w:t>
      </w:r>
    </w:p>
    <w:p w14:paraId="35497270">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val="en-US" w:eastAsia="zh-CN"/>
        </w:rPr>
        <w:t>5</w:t>
      </w:r>
      <w:r>
        <w:rPr>
          <w:rFonts w:hint="eastAsia" w:ascii="仿宋_GB2312" w:eastAsia="仿宋_GB2312"/>
          <w:sz w:val="28"/>
          <w:szCs w:val="28"/>
        </w:rPr>
        <w:t>.1供应商履约完毕应及时提出验收申请，采购人应在五个工作日或在采购合同约定的期限内组织验收。</w:t>
      </w:r>
    </w:p>
    <w:p w14:paraId="1D48DF12">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val="en-US" w:eastAsia="zh-CN"/>
        </w:rPr>
        <w:t>5</w:t>
      </w:r>
      <w:r>
        <w:rPr>
          <w:rFonts w:hint="eastAsia" w:ascii="仿宋_GB2312" w:eastAsia="仿宋_GB2312"/>
          <w:sz w:val="28"/>
          <w:szCs w:val="28"/>
        </w:rPr>
        <w:t>.2合同履约验收工作应成立验收工作组专门负责，直接参与该项目政府采购活动的主要责任人不得作为验收工作的主要责任人。</w:t>
      </w:r>
    </w:p>
    <w:p w14:paraId="7D28670A">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val="en-US" w:eastAsia="zh-CN"/>
        </w:rPr>
        <w:t>5</w:t>
      </w:r>
      <w:r>
        <w:rPr>
          <w:rFonts w:hint="eastAsia" w:ascii="仿宋_GB2312" w:eastAsia="仿宋_GB2312"/>
          <w:sz w:val="28"/>
          <w:szCs w:val="28"/>
        </w:rPr>
        <w:t>.3政府采购合同金额10万元以下的项目，以及品牌小汽车、办公家具、空调、办公自动化设备等4类通用商品的验收，原则上可以不邀请评审专家参加，组织方成立验收小组自行验收。政府采购合同金额50万元以下的（含50万元）的项目，验收工作组应不少于三人；政府采购合同金额50万元以上的项目，验收工作组应由采购人领导牵头，财务、审计、监察、资产管理、技术等部门人员参与，成员不少于五人。验收工作应当邀请采购项目评审专家参加验收；大型、复杂或者技术性很强的政府采购项目，应当邀请国家认可的质量检测机构参加验收工作；国家规定强制性检测的采购项目，采购人必须委托国家认可专业检测机构进行验收；向社会公众提供的公共服务采购项目，采购人组织验收时应当邀请服务对象参与并出具意见。</w:t>
      </w:r>
    </w:p>
    <w:p w14:paraId="306693A3">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val="en-US" w:eastAsia="zh-CN"/>
        </w:rPr>
        <w:t>5</w:t>
      </w:r>
      <w:r>
        <w:rPr>
          <w:rFonts w:hint="eastAsia" w:ascii="仿宋_GB2312" w:eastAsia="仿宋_GB2312"/>
          <w:sz w:val="28"/>
          <w:szCs w:val="28"/>
        </w:rPr>
        <w:t>.4验收时需要进行破坏性试验的，中标供应商应进行充分的配合并提供备品备件。</w:t>
      </w:r>
    </w:p>
    <w:p w14:paraId="70D6C102">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val="en-US" w:eastAsia="zh-CN"/>
        </w:rPr>
        <w:t>5</w:t>
      </w:r>
      <w:r>
        <w:rPr>
          <w:rFonts w:hint="eastAsia" w:ascii="仿宋_GB2312" w:eastAsia="仿宋_GB2312"/>
          <w:sz w:val="28"/>
          <w:szCs w:val="28"/>
        </w:rPr>
        <w:t>.5验收后，由验收工作组等出具检测验收报告，国家规定强制性检测的采购项目应附国家认可的专业检测机构出具的验收报告。</w:t>
      </w:r>
    </w:p>
    <w:p w14:paraId="26FAF8D8">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val="en-US" w:eastAsia="zh-CN"/>
        </w:rPr>
        <w:t>5</w:t>
      </w:r>
      <w:r>
        <w:rPr>
          <w:rFonts w:hint="eastAsia" w:ascii="仿宋_GB2312" w:eastAsia="仿宋_GB2312"/>
          <w:sz w:val="28"/>
          <w:szCs w:val="28"/>
        </w:rPr>
        <w:t>.6验收中发现中标供应商未按合同约定的时间、地点或方式履约，提供的货物或工程的数量、质量、性能、功能达不到合同约定的，或者提供假冒伪劣产品等违反合同约定的，验收人员应在验收报告中注明违约情形和事项，并应及时通知同级人民政府财政部门。属假冒伪劣产品的，同时向工商管理、质量监督等行政执法部门举报。</w:t>
      </w:r>
    </w:p>
    <w:p w14:paraId="6674C9AE">
      <w:pPr>
        <w:tabs>
          <w:tab w:val="left" w:pos="9354"/>
        </w:tabs>
        <w:snapToGrid w:val="0"/>
        <w:spacing w:line="520" w:lineRule="atLeast"/>
        <w:ind w:firstLine="560" w:firstLineChars="200"/>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val="en-US" w:eastAsia="zh-CN"/>
        </w:rPr>
        <w:t>5</w:t>
      </w:r>
      <w:r>
        <w:rPr>
          <w:rFonts w:hint="eastAsia" w:ascii="仿宋_GB2312" w:eastAsia="仿宋_GB2312"/>
          <w:sz w:val="28"/>
          <w:szCs w:val="28"/>
        </w:rPr>
        <w:t>.7采购人要在政府采购项目验收完成后1个工作日内登陆安阳市政府采购网进行验收公告。</w:t>
      </w:r>
    </w:p>
    <w:p w14:paraId="10D79C06">
      <w:pPr>
        <w:pStyle w:val="6"/>
        <w:pageBreakBefore/>
        <w:jc w:val="center"/>
        <w:rPr>
          <w:rFonts w:hint="eastAsia" w:ascii="宋体" w:hAnsi="宋体"/>
        </w:rPr>
      </w:pPr>
      <w:bookmarkStart w:id="14" w:name="_Toc30877"/>
      <w:bookmarkEnd w:id="14"/>
      <w:r>
        <w:rPr>
          <w:rFonts w:hint="eastAsia" w:ascii="宋体" w:hAnsi="宋体"/>
        </w:rPr>
        <w:t>第四部分    合同（格式）</w:t>
      </w:r>
    </w:p>
    <w:p w14:paraId="3DCB2413">
      <w:pPr>
        <w:spacing w:before="57" w:after="57" w:line="563" w:lineRule="atLeast"/>
        <w:ind w:right="85"/>
        <w:jc w:val="center"/>
        <w:rPr>
          <w:rFonts w:hint="eastAsia" w:eastAsia="方正黑体简体"/>
          <w:b/>
          <w:sz w:val="36"/>
        </w:rPr>
      </w:pPr>
    </w:p>
    <w:p w14:paraId="6FF2D50B">
      <w:pPr>
        <w:pStyle w:val="13"/>
        <w:spacing w:after="0"/>
        <w:jc w:val="center"/>
        <w:rPr>
          <w:rFonts w:hint="eastAsia" w:ascii="宋体" w:hAnsi="宋体"/>
          <w:b/>
          <w:bCs/>
          <w:color w:val="000000"/>
          <w:spacing w:val="-20"/>
          <w:kern w:val="44"/>
          <w:sz w:val="48"/>
          <w:szCs w:val="48"/>
        </w:rPr>
      </w:pPr>
      <w:r>
        <w:rPr>
          <w:rFonts w:hint="eastAsia" w:ascii="宋体" w:hAnsi="宋体"/>
          <w:b/>
          <w:bCs/>
          <w:color w:val="000000"/>
          <w:spacing w:val="-20"/>
          <w:kern w:val="44"/>
          <w:sz w:val="48"/>
          <w:szCs w:val="48"/>
        </w:rPr>
        <w:t>政府采购</w:t>
      </w:r>
      <w:r>
        <w:rPr>
          <w:rFonts w:hint="eastAsia" w:ascii="宋体" w:hAnsi="宋体"/>
          <w:b/>
          <w:bCs/>
          <w:color w:val="000000"/>
          <w:spacing w:val="-20"/>
          <w:kern w:val="44"/>
          <w:sz w:val="48"/>
          <w:szCs w:val="48"/>
          <w:lang w:eastAsia="zh-CN"/>
        </w:rPr>
        <w:t>货物买卖</w:t>
      </w:r>
      <w:r>
        <w:rPr>
          <w:rFonts w:hint="eastAsia" w:ascii="宋体" w:hAnsi="宋体"/>
          <w:b/>
          <w:bCs/>
          <w:color w:val="000000"/>
          <w:spacing w:val="-20"/>
          <w:kern w:val="44"/>
          <w:sz w:val="48"/>
          <w:szCs w:val="48"/>
        </w:rPr>
        <w:t>合同</w:t>
      </w:r>
    </w:p>
    <w:p w14:paraId="7D2E516F">
      <w:pPr>
        <w:rPr>
          <w:rFonts w:ascii="宋体" w:hAnsi="宋体"/>
          <w:b/>
          <w:bCs/>
          <w:color w:val="000000"/>
          <w:spacing w:val="-20"/>
          <w:kern w:val="44"/>
          <w:sz w:val="40"/>
          <w:szCs w:val="40"/>
        </w:rPr>
      </w:pPr>
    </w:p>
    <w:p w14:paraId="34A91279">
      <w:pPr>
        <w:rPr>
          <w:rFonts w:ascii="宋体" w:hAnsi="宋体"/>
          <w:b/>
          <w:bCs/>
          <w:color w:val="000000"/>
          <w:spacing w:val="-20"/>
          <w:kern w:val="44"/>
          <w:sz w:val="40"/>
          <w:szCs w:val="40"/>
        </w:rPr>
      </w:pPr>
    </w:p>
    <w:p w14:paraId="7D5FB79D">
      <w:pPr>
        <w:rPr>
          <w:rFonts w:ascii="宋体" w:hAnsi="宋体"/>
          <w:b/>
          <w:bCs/>
          <w:color w:val="000000"/>
          <w:spacing w:val="-20"/>
          <w:kern w:val="44"/>
          <w:sz w:val="40"/>
          <w:szCs w:val="40"/>
        </w:rPr>
      </w:pPr>
    </w:p>
    <w:p w14:paraId="2FA46AC5">
      <w:pPr>
        <w:spacing w:line="360" w:lineRule="auto"/>
        <w:ind w:left="420" w:leftChars="200"/>
        <w:rPr>
          <w:rFonts w:hint="eastAsia" w:ascii="宋体" w:hAnsi="宋体"/>
          <w:color w:val="000000"/>
          <w:kern w:val="0"/>
          <w:sz w:val="32"/>
          <w:szCs w:val="32"/>
        </w:rPr>
      </w:pPr>
      <w:r>
        <w:rPr>
          <w:rFonts w:hint="eastAsia" w:ascii="宋体" w:hAnsi="宋体"/>
          <w:color w:val="000000"/>
          <w:kern w:val="0"/>
          <w:sz w:val="32"/>
          <w:szCs w:val="32"/>
        </w:rPr>
        <w:t>项目名称：</w:t>
      </w:r>
      <w:r>
        <w:rPr>
          <w:rFonts w:hint="eastAsia"/>
          <w:color w:val="000000"/>
          <w:sz w:val="32"/>
          <w:szCs w:val="32"/>
          <w:u w:val="single"/>
        </w:rPr>
        <w:t xml:space="preserve">                             </w:t>
      </w:r>
    </w:p>
    <w:p w14:paraId="051E4F5A">
      <w:pPr>
        <w:spacing w:line="360" w:lineRule="auto"/>
        <w:ind w:left="420" w:leftChars="200"/>
        <w:rPr>
          <w:rFonts w:hint="eastAsia"/>
          <w:color w:val="000000"/>
          <w:sz w:val="32"/>
          <w:szCs w:val="32"/>
        </w:rPr>
      </w:pPr>
      <w:r>
        <w:rPr>
          <w:rFonts w:hint="eastAsia"/>
          <w:color w:val="000000"/>
          <w:sz w:val="32"/>
          <w:szCs w:val="32"/>
        </w:rPr>
        <w:t>合同编号：</w:t>
      </w:r>
      <w:r>
        <w:rPr>
          <w:rFonts w:hint="eastAsia"/>
          <w:color w:val="000000"/>
          <w:sz w:val="32"/>
          <w:szCs w:val="32"/>
          <w:u w:val="single"/>
        </w:rPr>
        <w:t xml:space="preserve">                             </w:t>
      </w:r>
    </w:p>
    <w:p w14:paraId="777DF403">
      <w:pPr>
        <w:spacing w:line="360" w:lineRule="auto"/>
        <w:ind w:left="420" w:leftChars="200"/>
        <w:rPr>
          <w:rFonts w:hint="eastAsia"/>
          <w:color w:val="000000"/>
          <w:sz w:val="32"/>
          <w:szCs w:val="32"/>
        </w:rPr>
      </w:pPr>
      <w:r>
        <w:rPr>
          <w:rFonts w:hint="eastAsia"/>
          <w:color w:val="000000"/>
          <w:sz w:val="32"/>
          <w:szCs w:val="32"/>
        </w:rPr>
        <w:t>甲    方：</w:t>
      </w:r>
      <w:r>
        <w:rPr>
          <w:rFonts w:hint="eastAsia"/>
          <w:color w:val="000000"/>
          <w:sz w:val="32"/>
          <w:szCs w:val="32"/>
          <w:u w:val="single"/>
        </w:rPr>
        <w:t xml:space="preserve">                             </w:t>
      </w:r>
    </w:p>
    <w:p w14:paraId="17F75FF0">
      <w:pPr>
        <w:spacing w:line="360" w:lineRule="auto"/>
        <w:ind w:left="420" w:leftChars="200"/>
        <w:rPr>
          <w:rFonts w:hint="eastAsia"/>
          <w:color w:val="000000"/>
          <w:sz w:val="32"/>
          <w:szCs w:val="32"/>
        </w:rPr>
      </w:pPr>
      <w:r>
        <w:rPr>
          <w:rFonts w:hint="eastAsia"/>
          <w:color w:val="000000"/>
          <w:sz w:val="32"/>
          <w:szCs w:val="32"/>
        </w:rPr>
        <w:t>乙    方：</w:t>
      </w:r>
      <w:r>
        <w:rPr>
          <w:rFonts w:hint="eastAsia"/>
          <w:color w:val="000000"/>
          <w:sz w:val="32"/>
          <w:szCs w:val="32"/>
          <w:u w:val="single"/>
        </w:rPr>
        <w:t xml:space="preserve">                             </w:t>
      </w:r>
    </w:p>
    <w:p w14:paraId="2DFC696A">
      <w:pPr>
        <w:spacing w:line="360" w:lineRule="auto"/>
        <w:ind w:left="420" w:leftChars="200"/>
        <w:rPr>
          <w:rFonts w:hint="eastAsia"/>
          <w:color w:val="000000"/>
          <w:sz w:val="32"/>
          <w:szCs w:val="32"/>
        </w:rPr>
      </w:pPr>
      <w:r>
        <w:rPr>
          <w:rFonts w:hint="eastAsia"/>
          <w:color w:val="000000"/>
          <w:sz w:val="32"/>
          <w:szCs w:val="32"/>
        </w:rPr>
        <w:t>签订时间：</w:t>
      </w:r>
      <w:r>
        <w:rPr>
          <w:rFonts w:hint="eastAsia"/>
          <w:color w:val="000000"/>
          <w:sz w:val="32"/>
          <w:szCs w:val="32"/>
          <w:u w:val="single"/>
        </w:rPr>
        <w:t xml:space="preserve">      </w:t>
      </w:r>
      <w:r>
        <w:rPr>
          <w:color w:val="000000"/>
          <w:sz w:val="32"/>
          <w:szCs w:val="32"/>
          <w:u w:val="single"/>
        </w:rPr>
        <w:t xml:space="preserve">           </w:t>
      </w:r>
      <w:r>
        <w:rPr>
          <w:rFonts w:hint="eastAsia"/>
          <w:color w:val="000000"/>
          <w:sz w:val="32"/>
          <w:szCs w:val="32"/>
          <w:u w:val="single"/>
        </w:rPr>
        <w:t xml:space="preserve">            </w:t>
      </w:r>
    </w:p>
    <w:p w14:paraId="71D2AD85">
      <w:pPr>
        <w:rPr>
          <w:color w:val="000000"/>
        </w:rPr>
      </w:pPr>
    </w:p>
    <w:p w14:paraId="2DADAB9E">
      <w:pPr>
        <w:rPr>
          <w:rFonts w:eastAsia="黑体"/>
          <w:color w:val="000000"/>
          <w:sz w:val="44"/>
          <w:szCs w:val="44"/>
        </w:rPr>
      </w:pPr>
    </w:p>
    <w:p w14:paraId="5E9CC009">
      <w:pPr>
        <w:pStyle w:val="37"/>
        <w:rPr>
          <w:rFonts w:eastAsia="黑体"/>
          <w:color w:val="000000"/>
          <w:sz w:val="44"/>
          <w:szCs w:val="44"/>
        </w:rPr>
      </w:pPr>
    </w:p>
    <w:p w14:paraId="6F2F4AC1">
      <w:pPr>
        <w:pStyle w:val="37"/>
        <w:rPr>
          <w:rFonts w:eastAsia="黑体"/>
          <w:color w:val="000000"/>
          <w:sz w:val="44"/>
          <w:szCs w:val="44"/>
        </w:rPr>
      </w:pPr>
    </w:p>
    <w:p w14:paraId="37FD6C2B">
      <w:pPr>
        <w:pStyle w:val="37"/>
        <w:rPr>
          <w:rFonts w:eastAsia="黑体"/>
          <w:color w:val="000000"/>
          <w:sz w:val="44"/>
          <w:szCs w:val="44"/>
        </w:rPr>
      </w:pPr>
    </w:p>
    <w:p w14:paraId="603120D5">
      <w:pPr>
        <w:pStyle w:val="37"/>
        <w:rPr>
          <w:rFonts w:eastAsia="黑体"/>
          <w:color w:val="000000"/>
          <w:sz w:val="44"/>
          <w:szCs w:val="44"/>
        </w:rPr>
      </w:pPr>
    </w:p>
    <w:p w14:paraId="49AC20BD">
      <w:pPr>
        <w:pStyle w:val="37"/>
        <w:rPr>
          <w:rFonts w:eastAsia="黑体"/>
          <w:color w:val="000000"/>
          <w:sz w:val="44"/>
          <w:szCs w:val="44"/>
        </w:rPr>
      </w:pPr>
    </w:p>
    <w:p w14:paraId="59C38D09">
      <w:pPr>
        <w:pStyle w:val="37"/>
        <w:rPr>
          <w:rFonts w:eastAsia="黑体"/>
          <w:color w:val="000000"/>
          <w:sz w:val="44"/>
          <w:szCs w:val="44"/>
        </w:rPr>
      </w:pPr>
    </w:p>
    <w:p w14:paraId="67FC9D70">
      <w:pPr>
        <w:pStyle w:val="37"/>
        <w:rPr>
          <w:rFonts w:eastAsia="黑体"/>
          <w:color w:val="000000"/>
          <w:sz w:val="44"/>
          <w:szCs w:val="44"/>
        </w:rPr>
      </w:pPr>
    </w:p>
    <w:p w14:paraId="4398FD27">
      <w:pPr>
        <w:pStyle w:val="37"/>
        <w:rPr>
          <w:rFonts w:eastAsia="黑体"/>
          <w:color w:val="000000"/>
          <w:sz w:val="44"/>
          <w:szCs w:val="44"/>
        </w:rPr>
      </w:pPr>
    </w:p>
    <w:p w14:paraId="59D6B8D0">
      <w:pPr>
        <w:pStyle w:val="37"/>
        <w:rPr>
          <w:rFonts w:eastAsia="黑体"/>
          <w:color w:val="000000"/>
          <w:sz w:val="44"/>
          <w:szCs w:val="44"/>
        </w:rPr>
      </w:pPr>
    </w:p>
    <w:p w14:paraId="31403DD0">
      <w:pPr>
        <w:pStyle w:val="37"/>
        <w:rPr>
          <w:rFonts w:eastAsia="黑体"/>
          <w:color w:val="000000"/>
          <w:sz w:val="44"/>
          <w:szCs w:val="44"/>
        </w:rPr>
      </w:pPr>
    </w:p>
    <w:p w14:paraId="0C1F757D">
      <w:pPr>
        <w:pStyle w:val="37"/>
        <w:rPr>
          <w:rFonts w:eastAsia="黑体"/>
          <w:color w:val="000000"/>
          <w:sz w:val="44"/>
          <w:szCs w:val="44"/>
        </w:rPr>
      </w:pPr>
    </w:p>
    <w:p w14:paraId="16E6790D">
      <w:pPr>
        <w:pStyle w:val="37"/>
        <w:rPr>
          <w:rFonts w:eastAsia="黑体"/>
          <w:color w:val="000000"/>
          <w:sz w:val="44"/>
          <w:szCs w:val="44"/>
        </w:rPr>
      </w:pPr>
    </w:p>
    <w:p w14:paraId="718CC740">
      <w:pPr>
        <w:jc w:val="center"/>
        <w:rPr>
          <w:rFonts w:hint="eastAsia" w:eastAsia="黑体"/>
          <w:color w:val="000000"/>
          <w:sz w:val="44"/>
          <w:szCs w:val="44"/>
          <w:lang w:eastAsia="zh-CN"/>
        </w:rPr>
      </w:pPr>
      <w:r>
        <w:rPr>
          <w:rFonts w:hint="eastAsia" w:eastAsia="黑体"/>
          <w:color w:val="000000"/>
          <w:sz w:val="44"/>
          <w:szCs w:val="44"/>
          <w:lang w:eastAsia="zh-CN"/>
        </w:rPr>
        <w:t>使</w:t>
      </w:r>
      <w:r>
        <w:rPr>
          <w:rFonts w:hint="eastAsia" w:eastAsia="黑体"/>
          <w:color w:val="000000"/>
          <w:sz w:val="44"/>
          <w:szCs w:val="44"/>
          <w:lang w:val="en-US" w:eastAsia="zh-CN"/>
        </w:rPr>
        <w:t xml:space="preserve"> </w:t>
      </w:r>
      <w:r>
        <w:rPr>
          <w:rFonts w:hint="eastAsia" w:eastAsia="黑体"/>
          <w:color w:val="000000"/>
          <w:sz w:val="44"/>
          <w:szCs w:val="44"/>
          <w:lang w:eastAsia="zh-CN"/>
        </w:rPr>
        <w:t>用</w:t>
      </w:r>
      <w:r>
        <w:rPr>
          <w:rFonts w:hint="eastAsia" w:eastAsia="黑体"/>
          <w:color w:val="000000"/>
          <w:sz w:val="44"/>
          <w:szCs w:val="44"/>
          <w:lang w:val="en-US" w:eastAsia="zh-CN"/>
        </w:rPr>
        <w:t xml:space="preserve"> </w:t>
      </w:r>
      <w:r>
        <w:rPr>
          <w:rFonts w:hint="eastAsia" w:eastAsia="黑体"/>
          <w:color w:val="000000"/>
          <w:sz w:val="44"/>
          <w:szCs w:val="44"/>
          <w:lang w:eastAsia="zh-CN"/>
        </w:rPr>
        <w:t>说</w:t>
      </w:r>
      <w:r>
        <w:rPr>
          <w:rFonts w:hint="eastAsia" w:eastAsia="黑体"/>
          <w:color w:val="000000"/>
          <w:sz w:val="44"/>
          <w:szCs w:val="44"/>
          <w:lang w:val="en-US" w:eastAsia="zh-CN"/>
        </w:rPr>
        <w:t xml:space="preserve"> </w:t>
      </w:r>
      <w:r>
        <w:rPr>
          <w:rFonts w:hint="eastAsia" w:eastAsia="黑体"/>
          <w:color w:val="000000"/>
          <w:sz w:val="44"/>
          <w:szCs w:val="44"/>
          <w:lang w:eastAsia="zh-CN"/>
        </w:rPr>
        <w:t>明</w:t>
      </w:r>
    </w:p>
    <w:p w14:paraId="32C3E0F2">
      <w:pPr>
        <w:ind w:firstLine="640" w:firstLineChars="200"/>
        <w:rPr>
          <w:rFonts w:hint="eastAsia" w:ascii="仿宋_GB2312" w:hAnsi="仿宋_GB2312" w:eastAsia="仿宋_GB2312"/>
          <w:color w:val="000000"/>
          <w:sz w:val="32"/>
          <w:szCs w:val="32"/>
          <w:lang w:val="en-US" w:eastAsia="zh-CN"/>
        </w:rPr>
      </w:pPr>
    </w:p>
    <w:p w14:paraId="0AC290CA">
      <w:pPr>
        <w:ind w:firstLine="640" w:firstLineChars="200"/>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1.本合同标准文本适用于购买现成货物的采购项目，不包括需要供应商定制开发、创新研发的货物采购项目。</w:t>
      </w:r>
    </w:p>
    <w:p w14:paraId="2B066279">
      <w:pPr>
        <w:ind w:firstLine="0" w:firstLineChars="0"/>
        <w:rPr>
          <w:rFonts w:hint="eastAsia" w:eastAsia="黑体"/>
          <w:color w:val="000000"/>
          <w:sz w:val="44"/>
          <w:szCs w:val="44"/>
          <w:lang w:val="en-US" w:eastAsia="zh-CN"/>
        </w:rPr>
      </w:pPr>
      <w:r>
        <w:rPr>
          <w:rFonts w:hint="eastAsia" w:eastAsia="黑体"/>
          <w:color w:val="000000"/>
          <w:sz w:val="44"/>
          <w:szCs w:val="44"/>
          <w:lang w:val="en-US" w:eastAsia="zh-CN"/>
        </w:rPr>
        <w:t xml:space="preserve">   </w:t>
      </w:r>
      <w:r>
        <w:rPr>
          <w:rFonts w:hint="eastAsia" w:ascii="仿宋_GB2312" w:hAnsi="仿宋_GB2312" w:eastAsia="仿宋_GB2312"/>
          <w:color w:val="000000"/>
          <w:sz w:val="32"/>
          <w:szCs w:val="32"/>
          <w:lang w:val="en-US" w:eastAsia="zh-CN"/>
        </w:rPr>
        <w:t>2.本合同标准文本为政府采购货物买卖合同编制提供参考，可以结合采购项目具体情况，对文本作必要的调整修订后使用。</w:t>
      </w:r>
    </w:p>
    <w:p w14:paraId="0DE06A14">
      <w:pPr>
        <w:ind w:firstLine="640" w:firstLineChars="200"/>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3.本合同标准文本各条款中，如涉及填写多家供应商、制造商，多种采购标的、分包主要内容等信息的，可根据采购项目具体情况添加信息项。</w:t>
      </w:r>
    </w:p>
    <w:p w14:paraId="2EA6F4CB">
      <w:pPr>
        <w:ind w:firstLine="880" w:firstLineChars="200"/>
        <w:jc w:val="both"/>
        <w:rPr>
          <w:rFonts w:eastAsia="黑体"/>
          <w:color w:val="000000"/>
          <w:sz w:val="44"/>
          <w:szCs w:val="44"/>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EA353F9">
      <w:pPr>
        <w:pStyle w:val="7"/>
        <w:snapToGrid w:val="0"/>
        <w:spacing w:line="400" w:lineRule="exact"/>
        <w:jc w:val="center"/>
        <w:rPr>
          <w:rFonts w:hint="eastAsia" w:ascii="黑体" w:hAnsi="黑体" w:eastAsia="黑体"/>
          <w:color w:val="000000"/>
          <w:sz w:val="28"/>
          <w:szCs w:val="28"/>
        </w:rPr>
      </w:pPr>
      <w:bookmarkStart w:id="15" w:name="_Toc22209"/>
    </w:p>
    <w:bookmarkEnd w:id="15"/>
    <w:p w14:paraId="6F314756">
      <w:pPr>
        <w:pStyle w:val="7"/>
        <w:snapToGrid w:val="0"/>
        <w:spacing w:line="400" w:lineRule="exact"/>
        <w:jc w:val="center"/>
        <w:rPr>
          <w:rFonts w:hint="eastAsia" w:ascii="黑体" w:hAnsi="黑体" w:eastAsia="黑体"/>
          <w:b w:val="0"/>
          <w:bCs w:val="0"/>
          <w:color w:val="000000"/>
          <w:sz w:val="28"/>
          <w:szCs w:val="28"/>
        </w:rPr>
      </w:pPr>
      <w:r>
        <w:rPr>
          <w:rFonts w:hint="eastAsia" w:ascii="黑体" w:hAnsi="黑体" w:eastAsia="黑体"/>
          <w:b w:val="0"/>
          <w:bCs w:val="0"/>
          <w:color w:val="000000"/>
          <w:sz w:val="28"/>
          <w:szCs w:val="28"/>
        </w:rPr>
        <w:t xml:space="preserve">第一节 </w:t>
      </w:r>
      <w:r>
        <w:rPr>
          <w:rFonts w:hint="eastAsia" w:ascii="黑体" w:hAnsi="华文中宋" w:eastAsia="黑体"/>
          <w:b w:val="0"/>
          <w:bCs w:val="0"/>
          <w:color w:val="000000"/>
          <w:sz w:val="28"/>
          <w:szCs w:val="28"/>
        </w:rPr>
        <w:t>政府采购合同协议书</w:t>
      </w:r>
    </w:p>
    <w:p w14:paraId="11558766">
      <w:pPr>
        <w:pStyle w:val="7"/>
        <w:snapToGrid w:val="0"/>
        <w:spacing w:line="400" w:lineRule="exact"/>
        <w:jc w:val="center"/>
        <w:rPr>
          <w:rFonts w:hint="eastAsia" w:ascii="黑体" w:hAnsi="华文中宋" w:eastAsia="黑体"/>
          <w:b w:val="0"/>
          <w:bCs w:val="0"/>
          <w:color w:val="000000"/>
          <w:sz w:val="28"/>
          <w:szCs w:val="28"/>
        </w:rPr>
      </w:pPr>
    </w:p>
    <w:p w14:paraId="2883C340">
      <w:pPr>
        <w:snapToGrid w:val="0"/>
        <w:spacing w:before="0" w:line="400" w:lineRule="exact"/>
        <w:rPr>
          <w:rFonts w:hint="eastAsia" w:ascii="宋体" w:hAnsi="宋体"/>
          <w:color w:val="000000"/>
          <w:szCs w:val="21"/>
        </w:rPr>
      </w:pPr>
      <w:r>
        <w:rPr>
          <w:rFonts w:hint="eastAsia" w:ascii="宋体" w:hAnsi="宋体"/>
          <w:color w:val="000000"/>
          <w:szCs w:val="21"/>
        </w:rPr>
        <w:t>甲方（全称）：</w:t>
      </w:r>
      <w:r>
        <w:rPr>
          <w:rFonts w:hint="eastAsia" w:ascii="宋体" w:hAnsi="宋体"/>
          <w:color w:val="000000"/>
          <w:szCs w:val="21"/>
          <w:u w:val="single"/>
        </w:rPr>
        <w:t xml:space="preserve">                        </w:t>
      </w:r>
      <w:r>
        <w:rPr>
          <w:rFonts w:hint="eastAsia" w:ascii="宋体" w:hAnsi="宋体"/>
          <w:color w:val="000000"/>
          <w:szCs w:val="21"/>
        </w:rPr>
        <w:t>（采购人</w:t>
      </w:r>
      <w:r>
        <w:rPr>
          <w:rFonts w:hint="eastAsia" w:ascii="宋体" w:hAnsi="宋体"/>
          <w:color w:val="000000"/>
          <w:szCs w:val="21"/>
          <w:lang w:eastAsia="zh-CN"/>
        </w:rPr>
        <w:t>、受采购人委托签订合同的单位</w:t>
      </w:r>
      <w:r>
        <w:rPr>
          <w:rFonts w:hint="eastAsia" w:ascii="宋体" w:hAnsi="宋体"/>
          <w:color w:val="000000"/>
          <w:szCs w:val="21"/>
        </w:rPr>
        <w:t>或采购</w:t>
      </w:r>
      <w:r>
        <w:rPr>
          <w:rFonts w:hint="eastAsia" w:ascii="宋体" w:hAnsi="宋体"/>
          <w:color w:val="000000"/>
          <w:szCs w:val="21"/>
          <w:lang w:val="en-US" w:eastAsia="zh-CN"/>
        </w:rPr>
        <w:tab/>
      </w:r>
      <w:r>
        <w:rPr>
          <w:rFonts w:hint="eastAsia" w:ascii="宋体" w:hAnsi="宋体"/>
          <w:color w:val="000000"/>
          <w:szCs w:val="21"/>
          <w:lang w:val="en-US" w:eastAsia="zh-CN"/>
        </w:rPr>
        <w:t xml:space="preserve">                                   </w:t>
      </w:r>
      <w:r>
        <w:rPr>
          <w:rFonts w:hint="eastAsia" w:ascii="宋体" w:hAnsi="宋体"/>
          <w:color w:val="000000"/>
          <w:szCs w:val="21"/>
        </w:rPr>
        <w:t>文件约定的合同甲方）</w:t>
      </w:r>
    </w:p>
    <w:p w14:paraId="09CF9DE2">
      <w:pPr>
        <w:snapToGrid w:val="0"/>
        <w:spacing w:before="0" w:line="400" w:lineRule="exact"/>
        <w:rPr>
          <w:rFonts w:hint="eastAsia" w:ascii="宋体" w:hAnsi="宋体"/>
          <w:color w:val="000000"/>
          <w:szCs w:val="21"/>
        </w:rPr>
      </w:pPr>
      <w:r>
        <w:rPr>
          <w:rFonts w:hint="eastAsia" w:ascii="宋体" w:hAnsi="宋体"/>
          <w:color w:val="000000"/>
          <w:szCs w:val="21"/>
        </w:rPr>
        <w:t>乙方</w:t>
      </w:r>
      <w:r>
        <w:rPr>
          <w:rFonts w:hint="eastAsia" w:ascii="宋体" w:hAnsi="宋体"/>
          <w:color w:val="000000"/>
          <w:szCs w:val="21"/>
          <w:lang w:val="en-US" w:eastAsia="zh-CN"/>
        </w:rPr>
        <w:t>1</w:t>
      </w:r>
      <w:r>
        <w:rPr>
          <w:rFonts w:hint="eastAsia" w:ascii="宋体" w:hAnsi="宋体"/>
          <w:color w:val="000000"/>
          <w:szCs w:val="21"/>
        </w:rPr>
        <w:t>（全称）：</w:t>
      </w:r>
      <w:r>
        <w:rPr>
          <w:rFonts w:hint="eastAsia" w:ascii="宋体" w:hAnsi="宋体"/>
          <w:color w:val="000000"/>
          <w:szCs w:val="21"/>
          <w:u w:val="single"/>
        </w:rPr>
        <w:t xml:space="preserve">                       </w:t>
      </w:r>
      <w:r>
        <w:rPr>
          <w:rFonts w:hint="eastAsia" w:ascii="宋体" w:hAnsi="宋体"/>
          <w:color w:val="000000"/>
          <w:szCs w:val="21"/>
        </w:rPr>
        <w:t>（供应商）</w:t>
      </w:r>
    </w:p>
    <w:p w14:paraId="43B37C30">
      <w:pPr>
        <w:snapToGrid w:val="0"/>
        <w:spacing w:before="0" w:line="400" w:lineRule="exact"/>
        <w:rPr>
          <w:rFonts w:hint="eastAsia" w:ascii="宋体" w:hAnsi="宋体"/>
          <w:color w:val="000000"/>
          <w:szCs w:val="21"/>
        </w:rPr>
      </w:pPr>
      <w:r>
        <w:rPr>
          <w:rFonts w:hint="eastAsia" w:ascii="宋体" w:hAnsi="宋体"/>
          <w:color w:val="000000"/>
          <w:szCs w:val="21"/>
        </w:rPr>
        <w:t>乙方2（全称）：</w:t>
      </w:r>
      <w:r>
        <w:rPr>
          <w:rFonts w:hint="eastAsia" w:ascii="宋体" w:hAnsi="宋体"/>
          <w:color w:val="000000"/>
          <w:szCs w:val="21"/>
          <w:u w:val="single"/>
        </w:rPr>
        <w:t xml:space="preserve">                        </w:t>
      </w:r>
      <w:r>
        <w:rPr>
          <w:rFonts w:hint="eastAsia" w:ascii="宋体" w:hAnsi="宋体"/>
          <w:color w:val="000000"/>
          <w:szCs w:val="21"/>
        </w:rPr>
        <w:t>（联合体成员供应商或其他合同主体）（如有）</w:t>
      </w:r>
    </w:p>
    <w:p w14:paraId="2BE623DB">
      <w:pPr>
        <w:snapToGrid w:val="0"/>
        <w:spacing w:before="0" w:line="400" w:lineRule="exact"/>
        <w:rPr>
          <w:rFonts w:hint="eastAsia"/>
          <w:color w:val="000000"/>
          <w:lang w:eastAsia="zh-CN"/>
        </w:rPr>
      </w:pPr>
      <w:r>
        <w:rPr>
          <w:rFonts w:hint="eastAsia"/>
          <w:color w:val="000000"/>
          <w:lang w:eastAsia="zh-CN"/>
        </w:rPr>
        <w:t>乙方</w:t>
      </w:r>
      <w:r>
        <w:rPr>
          <w:rFonts w:hint="eastAsia" w:ascii="宋体" w:hAnsi="宋体"/>
          <w:color w:val="000000"/>
          <w:szCs w:val="21"/>
          <w:lang w:val="en-US" w:eastAsia="zh-CN"/>
        </w:rPr>
        <w:t>3</w:t>
      </w:r>
      <w:r>
        <w:rPr>
          <w:rFonts w:hint="eastAsia"/>
          <w:color w:val="000000"/>
          <w:lang w:val="en-US" w:eastAsia="zh-CN"/>
        </w:rPr>
        <w:t>（全称）</w:t>
      </w:r>
      <w:r>
        <w:rPr>
          <w:rFonts w:hint="eastAsia" w:ascii="宋体" w:hAnsi="宋体"/>
          <w:color w:val="000000"/>
          <w:szCs w:val="21"/>
          <w:u w:val="single"/>
        </w:rPr>
        <w:t xml:space="preserve">                          </w:t>
      </w:r>
      <w:r>
        <w:rPr>
          <w:rFonts w:hint="eastAsia" w:ascii="宋体" w:hAnsi="宋体"/>
          <w:color w:val="000000"/>
          <w:szCs w:val="21"/>
        </w:rPr>
        <w:t>（联合体成员供应商或其他合同主体）（如有）</w:t>
      </w:r>
    </w:p>
    <w:p w14:paraId="1E45BF98">
      <w:pPr>
        <w:spacing w:line="400" w:lineRule="exact"/>
        <w:rPr>
          <w:rFonts w:eastAsia="宋体"/>
          <w:color w:val="000000"/>
          <w:lang w:val="en-US" w:eastAsia="zh-CN"/>
        </w:rPr>
      </w:pPr>
    </w:p>
    <w:p w14:paraId="198A07DD">
      <w:pPr>
        <w:pStyle w:val="14"/>
        <w:tabs>
          <w:tab w:val="clear" w:pos="0"/>
        </w:tabs>
        <w:snapToGrid w:val="0"/>
        <w:spacing w:before="0" w:after="0" w:line="400" w:lineRule="exact"/>
        <w:ind w:left="0" w:leftChars="0" w:firstLine="562" w:firstLineChars="200"/>
        <w:rPr>
          <w:rFonts w:hint="eastAsia" w:ascii="宋体" w:hAnsi="宋体"/>
          <w:color w:val="000000"/>
          <w:szCs w:val="21"/>
        </w:rPr>
      </w:pPr>
      <w:r>
        <w:rPr>
          <w:rFonts w:hint="eastAsia" w:ascii="宋体" w:hAnsi="宋体"/>
          <w:color w:val="000000"/>
          <w:szCs w:val="21"/>
        </w:rPr>
        <w:t>依据《中华人民共和国民法典》</w:t>
      </w:r>
      <w:r>
        <w:rPr>
          <w:rFonts w:hint="eastAsia" w:ascii="宋体" w:hAnsi="宋体"/>
          <w:color w:val="000000"/>
          <w:szCs w:val="21"/>
          <w:lang w:eastAsia="zh-CN"/>
        </w:rPr>
        <w:t>、</w:t>
      </w:r>
      <w:r>
        <w:rPr>
          <w:rFonts w:hint="eastAsia" w:ascii="宋体" w:hAnsi="宋体"/>
          <w:color w:val="000000"/>
          <w:szCs w:val="21"/>
        </w:rPr>
        <w:t>《中华人民共和国政府采购法》等有关的法律法规，以及</w:t>
      </w:r>
      <w:r>
        <w:rPr>
          <w:rFonts w:hint="eastAsia" w:ascii="宋体" w:hAnsi="宋体"/>
          <w:i w:val="0"/>
          <w:iCs w:val="0"/>
          <w:color w:val="000000"/>
          <w:szCs w:val="21"/>
          <w:u w:val="none"/>
          <w:lang w:eastAsia="zh-CN"/>
        </w:rPr>
        <w:t>本采购项目</w:t>
      </w:r>
      <w:r>
        <w:rPr>
          <w:rFonts w:hint="eastAsia" w:ascii="宋体" w:hAnsi="宋体"/>
          <w:color w:val="000000"/>
          <w:szCs w:val="21"/>
        </w:rPr>
        <w:t>的</w:t>
      </w:r>
      <w:r>
        <w:rPr>
          <w:rFonts w:hint="eastAsia" w:ascii="宋体" w:hAnsi="宋体"/>
          <w:color w:val="000000"/>
          <w:szCs w:val="21"/>
          <w:lang w:eastAsia="zh-CN"/>
        </w:rPr>
        <w:t>招标</w:t>
      </w:r>
      <w:r>
        <w:rPr>
          <w:rFonts w:hint="eastAsia" w:ascii="宋体" w:hAnsi="宋体"/>
          <w:color w:val="000000"/>
          <w:szCs w:val="21"/>
          <w:lang w:val="en-US" w:eastAsia="zh-CN"/>
        </w:rPr>
        <w:t>/谈判</w:t>
      </w:r>
      <w:r>
        <w:rPr>
          <w:rFonts w:hint="eastAsia" w:ascii="宋体" w:hAnsi="宋体"/>
          <w:color w:val="000000"/>
          <w:szCs w:val="21"/>
          <w:lang w:eastAsia="zh-CN"/>
        </w:rPr>
        <w:t>文件等</w:t>
      </w:r>
      <w:r>
        <w:rPr>
          <w:rFonts w:hint="eastAsia" w:ascii="宋体" w:hAnsi="宋体"/>
          <w:color w:val="000000"/>
          <w:szCs w:val="21"/>
        </w:rPr>
        <w:t>采购文件</w:t>
      </w:r>
      <w:r>
        <w:rPr>
          <w:rFonts w:hint="eastAsia" w:ascii="宋体" w:hAnsi="宋体"/>
          <w:color w:val="000000"/>
          <w:szCs w:val="21"/>
          <w:lang w:eastAsia="zh-CN"/>
        </w:rPr>
        <w:t>、</w:t>
      </w:r>
      <w:r>
        <w:rPr>
          <w:rFonts w:hint="eastAsia" w:ascii="宋体" w:hAnsi="宋体"/>
          <w:color w:val="000000"/>
          <w:szCs w:val="21"/>
        </w:rPr>
        <w:t xml:space="preserve">乙方的《投标（响应）文件》及《中标（成交）通知书》，甲乙双方同意签订本合同。具体情况及要求如下：     </w:t>
      </w:r>
    </w:p>
    <w:p w14:paraId="614825AE">
      <w:pPr>
        <w:numPr>
          <w:ilvl w:val="0"/>
          <w:numId w:val="3"/>
        </w:numPr>
        <w:snapToGrid w:val="0"/>
        <w:spacing w:before="0" w:line="400" w:lineRule="exact"/>
        <w:ind w:firstLine="422" w:firstLineChars="200"/>
        <w:rPr>
          <w:rFonts w:hint="eastAsia" w:ascii="宋体" w:hAnsi="宋体"/>
          <w:b/>
          <w:color w:val="000000"/>
          <w:szCs w:val="21"/>
        </w:rPr>
      </w:pPr>
      <w:r>
        <w:rPr>
          <w:rFonts w:hint="eastAsia" w:ascii="宋体" w:hAnsi="宋体"/>
          <w:b/>
          <w:color w:val="000000"/>
          <w:szCs w:val="21"/>
        </w:rPr>
        <w:t>项目信息</w:t>
      </w:r>
    </w:p>
    <w:p w14:paraId="3AD78417">
      <w:pPr>
        <w:pStyle w:val="14"/>
        <w:numPr>
          <w:ilvl w:val="0"/>
          <w:numId w:val="4"/>
        </w:numPr>
        <w:tabs>
          <w:tab w:val="clear" w:pos="0"/>
        </w:tabs>
        <w:snapToGrid w:val="0"/>
        <w:spacing w:before="0" w:after="0" w:line="400" w:lineRule="exact"/>
        <w:ind w:left="0" w:leftChars="0" w:firstLine="562" w:firstLineChars="200"/>
        <w:rPr>
          <w:rFonts w:hint="eastAsia" w:ascii="宋体" w:hAnsi="宋体"/>
          <w:color w:val="000000"/>
          <w:szCs w:val="21"/>
        </w:rPr>
      </w:pPr>
      <w:r>
        <w:rPr>
          <w:rFonts w:hint="eastAsia" w:ascii="宋体" w:hAnsi="宋体"/>
          <w:color w:val="000000"/>
          <w:szCs w:val="21"/>
        </w:rPr>
        <w:t>采购项目名称：</w:t>
      </w:r>
      <w:r>
        <w:rPr>
          <w:rFonts w:ascii="宋体" w:hAnsi="宋体"/>
          <w:color w:val="000000"/>
          <w:szCs w:val="21"/>
          <w:u w:val="single"/>
        </w:rPr>
        <w:t xml:space="preserve">                                          </w:t>
      </w:r>
    </w:p>
    <w:p w14:paraId="1B617299">
      <w:pPr>
        <w:pStyle w:val="14"/>
        <w:numPr>
          <w:ilvl w:val="0"/>
          <w:numId w:val="0"/>
        </w:numPr>
        <w:tabs>
          <w:tab w:val="clear" w:pos="0"/>
        </w:tabs>
        <w:snapToGrid w:val="0"/>
        <w:spacing w:before="0" w:after="0" w:line="400" w:lineRule="exact"/>
        <w:ind w:left="0" w:leftChars="0" w:firstLine="0" w:firstLineChars="0"/>
        <w:rPr>
          <w:rFonts w:hint="eastAsia" w:ascii="宋体" w:hAnsi="宋体"/>
          <w:color w:val="000000"/>
          <w:szCs w:val="21"/>
          <w:u w:val="none"/>
          <w:lang w:val="en-US" w:eastAsia="zh-CN"/>
        </w:rPr>
      </w:pPr>
      <w:r>
        <w:rPr>
          <w:rFonts w:hint="eastAsia" w:ascii="宋体" w:hAnsi="宋体"/>
          <w:color w:val="000000"/>
          <w:szCs w:val="21"/>
          <w:u w:val="none"/>
          <w:lang w:val="en-US" w:eastAsia="zh-CN"/>
        </w:rPr>
        <w:t xml:space="preserve">         采购项目编号：</w:t>
      </w:r>
      <w:r>
        <w:rPr>
          <w:rFonts w:ascii="宋体" w:hAnsi="宋体"/>
          <w:color w:val="000000"/>
          <w:szCs w:val="21"/>
          <w:u w:val="single"/>
        </w:rPr>
        <w:t xml:space="preserve">                                          </w:t>
      </w:r>
    </w:p>
    <w:p w14:paraId="25047C6C">
      <w:pPr>
        <w:pStyle w:val="14"/>
        <w:tabs>
          <w:tab w:val="clear" w:pos="0"/>
        </w:tabs>
        <w:snapToGrid w:val="0"/>
        <w:spacing w:before="0" w:after="0" w:line="400" w:lineRule="exact"/>
        <w:ind w:left="0" w:leftChars="0" w:firstLine="562" w:firstLineChars="200"/>
        <w:rPr>
          <w:rFonts w:hint="eastAsia" w:ascii="宋体" w:hAnsi="宋体"/>
          <w:color w:val="000000"/>
          <w:szCs w:val="21"/>
        </w:rPr>
      </w:pPr>
      <w:r>
        <w:rPr>
          <w:rFonts w:hint="eastAsia" w:ascii="宋体" w:hAnsi="宋体"/>
          <w:color w:val="000000"/>
          <w:szCs w:val="21"/>
        </w:rPr>
        <w:t>（2）采购计划编号：</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 xml:space="preserve"> </w:t>
      </w:r>
    </w:p>
    <w:p w14:paraId="021C454E">
      <w:pPr>
        <w:snapToGrid w:val="0"/>
        <w:spacing w:before="0" w:line="400" w:lineRule="exact"/>
        <w:ind w:firstLine="420" w:firstLineChars="200"/>
        <w:rPr>
          <w:rFonts w:hint="eastAsia" w:ascii="宋体" w:hAnsi="宋体"/>
          <w:color w:val="000000"/>
          <w:szCs w:val="21"/>
        </w:rPr>
      </w:pPr>
      <w:r>
        <w:rPr>
          <w:rFonts w:hint="eastAsia" w:ascii="宋体" w:hAnsi="宋体"/>
          <w:color w:val="000000"/>
          <w:szCs w:val="21"/>
        </w:rPr>
        <w:t>（3）项目内容：</w:t>
      </w:r>
    </w:p>
    <w:p w14:paraId="05205009">
      <w:pPr>
        <w:snapToGrid w:val="0"/>
        <w:spacing w:before="0" w:line="400" w:lineRule="exact"/>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 xml:space="preserve">     </w:t>
      </w:r>
      <w:r>
        <w:rPr>
          <w:rFonts w:hint="eastAsia" w:ascii="宋体" w:hAnsi="宋体"/>
          <w:color w:val="000000"/>
          <w:szCs w:val="21"/>
          <w:lang w:eastAsia="zh-CN"/>
        </w:rPr>
        <w:t>采购标的及数量</w:t>
      </w:r>
      <w:r>
        <w:rPr>
          <w:rFonts w:hint="eastAsia" w:ascii="宋体" w:hAnsi="宋体"/>
          <w:color w:val="000000"/>
          <w:szCs w:val="21"/>
          <w:lang w:val="en-US" w:eastAsia="zh-CN"/>
        </w:rPr>
        <w:t>（台/套</w:t>
      </w:r>
      <w:r>
        <w:rPr>
          <w:rFonts w:ascii="宋体" w:hAnsi="宋体"/>
          <w:color w:val="000000"/>
          <w:szCs w:val="21"/>
          <w:lang w:val="en" w:eastAsia="zh-CN"/>
        </w:rPr>
        <w:t>/</w:t>
      </w:r>
      <w:r>
        <w:rPr>
          <w:rFonts w:hint="eastAsia" w:ascii="宋体" w:hAnsi="宋体"/>
          <w:color w:val="000000"/>
          <w:szCs w:val="21"/>
          <w:lang w:val="en" w:eastAsia="zh-CN"/>
        </w:rPr>
        <w:t>个</w:t>
      </w:r>
      <w:r>
        <w:rPr>
          <w:rFonts w:ascii="宋体" w:hAnsi="宋体"/>
          <w:color w:val="000000"/>
          <w:szCs w:val="21"/>
          <w:lang w:val="en" w:eastAsia="zh-CN"/>
        </w:rPr>
        <w:t>/</w:t>
      </w:r>
      <w:r>
        <w:rPr>
          <w:rFonts w:hint="eastAsia" w:ascii="宋体" w:hAnsi="宋体"/>
          <w:color w:val="000000"/>
          <w:szCs w:val="21"/>
          <w:lang w:val="en" w:eastAsia="zh-CN"/>
        </w:rPr>
        <w:t>架</w:t>
      </w:r>
      <w:r>
        <w:rPr>
          <w:rFonts w:ascii="宋体" w:hAnsi="宋体"/>
          <w:color w:val="000000"/>
          <w:szCs w:val="21"/>
          <w:lang w:val="en" w:eastAsia="zh-CN"/>
        </w:rPr>
        <w:t>/</w:t>
      </w:r>
      <w:r>
        <w:rPr>
          <w:rFonts w:hint="eastAsia" w:ascii="宋体" w:hAnsi="宋体"/>
          <w:color w:val="000000"/>
          <w:szCs w:val="21"/>
          <w:lang w:val="en" w:eastAsia="zh-CN"/>
        </w:rPr>
        <w:t>组等</w:t>
      </w:r>
      <w:r>
        <w:rPr>
          <w:rFonts w:hint="eastAsia" w:ascii="宋体" w:hAnsi="宋体"/>
          <w:color w:val="000000"/>
          <w:szCs w:val="21"/>
          <w:lang w:val="en-US" w:eastAsia="zh-CN"/>
        </w:rPr>
        <w:t>）</w:t>
      </w:r>
      <w:r>
        <w:rPr>
          <w:rFonts w:hint="eastAsia" w:ascii="宋体" w:hAnsi="宋体"/>
          <w:color w:val="000000"/>
          <w:szCs w:val="21"/>
          <w:lang w:eastAsia="zh-CN"/>
        </w:rPr>
        <w:t>：</w:t>
      </w:r>
      <w:r>
        <w:rPr>
          <w:rFonts w:hint="eastAsia" w:ascii="宋体" w:hAnsi="宋体"/>
          <w:color w:val="000000"/>
          <w:szCs w:val="21"/>
          <w:u w:val="single"/>
          <w:lang w:val="en-US" w:eastAsia="zh-CN"/>
        </w:rPr>
        <w:t xml:space="preserve">                       </w:t>
      </w:r>
      <w:r>
        <w:rPr>
          <w:rFonts w:hint="eastAsia" w:ascii="宋体" w:hAnsi="宋体"/>
          <w:color w:val="000000"/>
          <w:szCs w:val="21"/>
          <w:u w:val="none"/>
          <w:lang w:val="en-US" w:eastAsia="zh-CN"/>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lang w:val="en-US" w:eastAsia="zh-CN"/>
        </w:rPr>
        <w:t xml:space="preserve"> </w:t>
      </w:r>
    </w:p>
    <w:p w14:paraId="02F1E7C3">
      <w:pPr>
        <w:numPr>
          <w:ilvl w:val="0"/>
          <w:numId w:val="0"/>
        </w:numPr>
        <w:snapToGrid w:val="0"/>
        <w:spacing w:before="0" w:line="400" w:lineRule="exact"/>
        <w:ind w:firstLine="420" w:firstLineChars="200"/>
        <w:rPr>
          <w:rFonts w:hint="eastAsia" w:ascii="宋体" w:hAnsi="宋体"/>
          <w:color w:val="000000"/>
          <w:szCs w:val="21"/>
          <w:u w:val="none"/>
          <w:lang w:val="en-US" w:eastAsia="zh-CN"/>
        </w:rPr>
      </w:pPr>
      <w:r>
        <w:rPr>
          <w:rFonts w:hint="eastAsia" w:ascii="宋体" w:hAnsi="宋体"/>
          <w:color w:val="000000"/>
          <w:szCs w:val="21"/>
          <w:u w:val="none"/>
          <w:lang w:val="en-US" w:eastAsia="zh-CN"/>
        </w:rPr>
        <w:t xml:space="preserve">     </w:t>
      </w:r>
      <w:r>
        <w:rPr>
          <w:rFonts w:hint="eastAsia" w:ascii="宋体" w:hAnsi="宋体"/>
          <w:color w:val="000000"/>
          <w:szCs w:val="21"/>
          <w:lang w:val="en-US" w:eastAsia="zh-CN"/>
        </w:rPr>
        <w:t>品牌：</w:t>
      </w:r>
      <w:r>
        <w:rPr>
          <w:rFonts w:hint="eastAsia" w:ascii="宋体" w:hAnsi="宋体"/>
          <w:color w:val="000000"/>
          <w:szCs w:val="21"/>
          <w:u w:val="single"/>
          <w:lang w:val="en-US" w:eastAsia="zh-CN"/>
        </w:rPr>
        <w:t xml:space="preserve">      </w:t>
      </w:r>
      <w:r>
        <w:rPr>
          <w:rFonts w:ascii="宋体" w:hAnsi="宋体"/>
          <w:color w:val="000000"/>
          <w:szCs w:val="21"/>
          <w:u w:val="single"/>
          <w:lang w:val="en" w:eastAsia="zh-CN"/>
        </w:rPr>
        <w:t xml:space="preserve">   </w:t>
      </w:r>
      <w:r>
        <w:rPr>
          <w:rFonts w:hint="eastAsia" w:ascii="宋体" w:hAnsi="宋体"/>
          <w:color w:val="000000"/>
          <w:szCs w:val="21"/>
          <w:u w:val="single"/>
          <w:lang w:val="en-US" w:eastAsia="zh-CN"/>
        </w:rPr>
        <w:t xml:space="preserve">    </w:t>
      </w:r>
      <w:r>
        <w:rPr>
          <w:rFonts w:ascii="宋体" w:hAnsi="宋体"/>
          <w:color w:val="000000"/>
          <w:szCs w:val="21"/>
          <w:u w:val="single"/>
          <w:lang w:val="en" w:eastAsia="zh-CN"/>
        </w:rPr>
        <w:t xml:space="preserve"> </w:t>
      </w:r>
      <w:r>
        <w:rPr>
          <w:rFonts w:hint="eastAsia" w:ascii="宋体" w:hAnsi="宋体"/>
          <w:color w:val="000000"/>
          <w:szCs w:val="21"/>
          <w:u w:val="single"/>
          <w:lang w:val="en-US" w:eastAsia="zh-CN"/>
        </w:rPr>
        <w:t xml:space="preserve"> </w:t>
      </w:r>
      <w:r>
        <w:rPr>
          <w:rFonts w:ascii="宋体" w:hAnsi="宋体"/>
          <w:color w:val="000000"/>
          <w:szCs w:val="21"/>
          <w:u w:val="none"/>
          <w:lang w:val="en" w:eastAsia="zh-CN"/>
        </w:rPr>
        <w:t xml:space="preserve">     </w:t>
      </w:r>
      <w:r>
        <w:rPr>
          <w:rFonts w:hint="eastAsia" w:ascii="宋体" w:hAnsi="宋体"/>
          <w:color w:val="000000"/>
          <w:szCs w:val="21"/>
          <w:lang w:val="en-US" w:eastAsia="zh-CN"/>
        </w:rPr>
        <w:t>规格型号：</w:t>
      </w:r>
      <w:r>
        <w:rPr>
          <w:rFonts w:hint="eastAsia" w:ascii="宋体" w:hAnsi="宋体"/>
          <w:color w:val="000000"/>
          <w:szCs w:val="21"/>
          <w:u w:val="single"/>
          <w:lang w:val="en-US" w:eastAsia="zh-CN"/>
        </w:rPr>
        <w:t xml:space="preserve">   </w:t>
      </w:r>
      <w:r>
        <w:rPr>
          <w:rFonts w:ascii="宋体" w:hAnsi="宋体"/>
          <w:color w:val="000000"/>
          <w:szCs w:val="21"/>
          <w:u w:val="single"/>
          <w:lang w:val="en" w:eastAsia="zh-CN"/>
        </w:rPr>
        <w:t xml:space="preserve">  </w:t>
      </w:r>
      <w:r>
        <w:rPr>
          <w:rFonts w:hint="eastAsia" w:ascii="宋体" w:hAnsi="宋体"/>
          <w:color w:val="000000"/>
          <w:szCs w:val="21"/>
          <w:u w:val="single"/>
          <w:lang w:val="en-US" w:eastAsia="zh-CN"/>
        </w:rPr>
        <w:t xml:space="preserve">       </w:t>
      </w:r>
      <w:r>
        <w:rPr>
          <w:rFonts w:ascii="宋体" w:hAnsi="宋体"/>
          <w:color w:val="000000"/>
          <w:szCs w:val="21"/>
          <w:u w:val="single"/>
          <w:lang w:val="en" w:eastAsia="zh-CN"/>
        </w:rPr>
        <w:t xml:space="preserve">   </w:t>
      </w:r>
    </w:p>
    <w:p w14:paraId="4DBED6F7">
      <w:pPr>
        <w:snapToGrid w:val="0"/>
        <w:spacing w:before="0" w:line="400" w:lineRule="exact"/>
        <w:ind w:firstLine="945" w:firstLineChars="450"/>
        <w:rPr>
          <w:rFonts w:hint="eastAsia" w:ascii="宋体" w:hAnsi="宋体"/>
          <w:color w:val="000000"/>
          <w:szCs w:val="21"/>
          <w:u w:val="none"/>
          <w:lang w:val="en-US" w:eastAsia="zh-CN"/>
        </w:rPr>
      </w:pPr>
      <w:r>
        <w:rPr>
          <w:rFonts w:hint="eastAsia" w:ascii="宋体" w:hAnsi="宋体"/>
          <w:color w:val="000000"/>
          <w:szCs w:val="21"/>
          <w:u w:val="none"/>
          <w:lang w:val="en-US" w:eastAsia="zh-CN"/>
        </w:rPr>
        <w:t>采购标的的技术要求、商务要求具体见附件。</w:t>
      </w:r>
    </w:p>
    <w:p w14:paraId="29F4B60F">
      <w:pPr>
        <w:numPr>
          <w:ilvl w:val="0"/>
          <w:numId w:val="0"/>
        </w:numPr>
        <w:snapToGrid w:val="0"/>
        <w:spacing w:before="0" w:line="400" w:lineRule="exact"/>
        <w:ind w:firstLine="945" w:firstLineChars="450"/>
        <w:rPr>
          <w:rFonts w:hint="eastAsia" w:ascii="汉仪书宋二S" w:hAnsi="汉仪书宋二S" w:eastAsia="汉仪书宋二S"/>
          <w:color w:val="000000"/>
          <w:szCs w:val="21"/>
          <w:lang w:val="en-US" w:eastAsia="zh-CN"/>
        </w:rPr>
      </w:pPr>
      <w:r>
        <w:rPr>
          <w:rFonts w:hint="eastAsia" w:ascii="汉仪书宋二S" w:hAnsi="汉仪书宋二S" w:eastAsia="汉仪书宋二S"/>
          <w:color w:val="000000"/>
          <w:szCs w:val="21"/>
          <w:lang w:val="en-US" w:eastAsia="zh-CN"/>
        </w:rPr>
        <w:t>①</w:t>
      </w:r>
      <w:r>
        <w:rPr>
          <w:rFonts w:hint="eastAsia" w:ascii="宋体" w:hAnsi="宋体"/>
          <w:color w:val="000000"/>
          <w:szCs w:val="21"/>
          <w:lang w:val="en-US" w:eastAsia="zh-CN"/>
        </w:rPr>
        <w:t>涉及信息类产品，请填写该产品关键部件的品牌、型号：</w:t>
      </w:r>
    </w:p>
    <w:p w14:paraId="5F1AFB51">
      <w:pPr>
        <w:numPr>
          <w:ilvl w:val="0"/>
          <w:numId w:val="0"/>
        </w:numPr>
        <w:snapToGrid w:val="0"/>
        <w:spacing w:before="0" w:line="400" w:lineRule="exact"/>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 xml:space="preserve">     标的名称：</w:t>
      </w:r>
      <w:r>
        <w:rPr>
          <w:rFonts w:hint="eastAsia" w:ascii="宋体" w:hAnsi="宋体"/>
          <w:color w:val="000000"/>
          <w:kern w:val="0"/>
          <w:szCs w:val="21"/>
          <w:u w:val="single"/>
          <w:lang w:val="en-US" w:eastAsia="zh-CN"/>
        </w:rPr>
        <w:t xml:space="preserve">      </w:t>
      </w:r>
      <w:r>
        <w:rPr>
          <w:rFonts w:ascii="宋体" w:hAnsi="宋体"/>
          <w:color w:val="000000"/>
          <w:kern w:val="0"/>
          <w:szCs w:val="21"/>
          <w:u w:val="single"/>
          <w:lang w:val="en" w:eastAsia="zh-CN"/>
        </w:rPr>
        <w:t xml:space="preserve">               </w:t>
      </w:r>
      <w:r>
        <w:rPr>
          <w:rFonts w:hint="eastAsia" w:ascii="宋体" w:hAnsi="宋体"/>
          <w:color w:val="000000"/>
          <w:kern w:val="0"/>
          <w:szCs w:val="21"/>
          <w:u w:val="single"/>
          <w:lang w:val="en-US" w:eastAsia="zh-CN"/>
        </w:rPr>
        <w:t xml:space="preserve">    </w:t>
      </w:r>
    </w:p>
    <w:p w14:paraId="49466289">
      <w:pPr>
        <w:numPr>
          <w:ilvl w:val="0"/>
          <w:numId w:val="0"/>
        </w:numPr>
        <w:snapToGrid w:val="0"/>
        <w:spacing w:before="0" w:line="400" w:lineRule="exact"/>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 xml:space="preserve">     关键部件：</w:t>
      </w:r>
      <w:r>
        <w:rPr>
          <w:rFonts w:hint="eastAsia" w:ascii="宋体" w:hAnsi="宋体"/>
          <w:color w:val="000000"/>
          <w:kern w:val="0"/>
          <w:szCs w:val="21"/>
          <w:u w:val="single"/>
          <w:lang w:val="en-US" w:eastAsia="zh-CN"/>
        </w:rPr>
        <w:t xml:space="preserve">          </w:t>
      </w:r>
      <w:r>
        <w:rPr>
          <w:rFonts w:hint="eastAsia" w:ascii="宋体" w:hAnsi="宋体"/>
          <w:color w:val="000000"/>
          <w:kern w:val="0"/>
          <w:szCs w:val="21"/>
          <w:u w:val="none"/>
          <w:lang w:val="en-US" w:eastAsia="zh-CN"/>
        </w:rPr>
        <w:t xml:space="preserve"> </w:t>
      </w:r>
      <w:r>
        <w:rPr>
          <w:rFonts w:hint="eastAsia" w:ascii="宋体" w:hAnsi="宋体"/>
          <w:color w:val="000000"/>
          <w:szCs w:val="21"/>
          <w:lang w:val="en-US" w:eastAsia="zh-CN"/>
        </w:rPr>
        <w:t>品牌：</w:t>
      </w:r>
      <w:r>
        <w:rPr>
          <w:rFonts w:hint="eastAsia" w:ascii="宋体" w:hAnsi="宋体"/>
          <w:color w:val="000000"/>
          <w:szCs w:val="21"/>
          <w:u w:val="single"/>
          <w:lang w:val="en-US" w:eastAsia="zh-CN"/>
        </w:rPr>
        <w:t xml:space="preserve">        </w:t>
      </w:r>
      <w:r>
        <w:rPr>
          <w:rFonts w:hint="eastAsia" w:ascii="宋体" w:hAnsi="宋体"/>
          <w:color w:val="000000"/>
          <w:szCs w:val="21"/>
          <w:u w:val="none"/>
          <w:lang w:val="en-US" w:eastAsia="zh-CN"/>
        </w:rPr>
        <w:t xml:space="preserve"> </w:t>
      </w:r>
      <w:r>
        <w:rPr>
          <w:rFonts w:hint="eastAsia" w:ascii="宋体" w:hAnsi="宋体"/>
          <w:color w:val="000000"/>
          <w:szCs w:val="21"/>
          <w:lang w:val="en-US" w:eastAsia="zh-CN"/>
        </w:rPr>
        <w:t>型号：</w:t>
      </w:r>
      <w:r>
        <w:rPr>
          <w:rFonts w:hint="eastAsia" w:ascii="宋体" w:hAnsi="宋体"/>
          <w:color w:val="000000"/>
          <w:szCs w:val="21"/>
          <w:u w:val="single"/>
          <w:lang w:val="en-US" w:eastAsia="zh-CN"/>
        </w:rPr>
        <w:t xml:space="preserve">       </w:t>
      </w:r>
      <w:r>
        <w:rPr>
          <w:rFonts w:hint="eastAsia" w:ascii="宋体" w:hAnsi="宋体"/>
          <w:color w:val="000000"/>
          <w:szCs w:val="21"/>
          <w:lang w:val="en-US" w:eastAsia="zh-CN"/>
        </w:rPr>
        <w:t xml:space="preserve"> </w:t>
      </w:r>
    </w:p>
    <w:p w14:paraId="7E82B80E">
      <w:pPr>
        <w:pStyle w:val="37"/>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 xml:space="preserve">     </w:t>
      </w:r>
      <w:r>
        <w:rPr>
          <w:rFonts w:hint="eastAsia" w:ascii="宋体" w:hAnsi="宋体" w:eastAsia="宋体"/>
          <w:color w:val="000000"/>
          <w:kern w:val="2"/>
          <w:sz w:val="21"/>
          <w:szCs w:val="21"/>
          <w:lang w:val="en-US" w:eastAsia="zh-CN"/>
        </w:rPr>
        <w:t>关键部件</w:t>
      </w:r>
      <w:r>
        <w:rPr>
          <w:rFonts w:hint="eastAsia" w:ascii="宋体" w:hAnsi="宋体" w:eastAsia="宋体"/>
          <w:color w:val="000000"/>
          <w:sz w:val="21"/>
          <w:szCs w:val="21"/>
          <w:lang w:val="en-US" w:eastAsia="zh-CN"/>
        </w:rPr>
        <w:t>：</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u w:val="none"/>
          <w:lang w:val="en-US" w:eastAsia="zh-CN"/>
        </w:rPr>
        <w:t xml:space="preserve"> </w:t>
      </w:r>
      <w:r>
        <w:rPr>
          <w:rFonts w:hint="eastAsia" w:ascii="宋体" w:hAnsi="宋体" w:eastAsia="宋体"/>
          <w:color w:val="000000"/>
          <w:sz w:val="21"/>
          <w:szCs w:val="21"/>
          <w:lang w:val="en-US" w:eastAsia="zh-CN"/>
        </w:rPr>
        <w:t>品牌：</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u w:val="none"/>
          <w:lang w:val="en-US" w:eastAsia="zh-CN"/>
        </w:rPr>
        <w:t xml:space="preserve"> </w:t>
      </w:r>
      <w:r>
        <w:rPr>
          <w:rFonts w:hint="eastAsia" w:ascii="宋体" w:hAnsi="宋体" w:eastAsia="宋体"/>
          <w:color w:val="000000"/>
          <w:sz w:val="21"/>
          <w:szCs w:val="21"/>
          <w:lang w:val="en-US" w:eastAsia="zh-CN"/>
        </w:rPr>
        <w:t>型号：</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lang w:val="en-US" w:eastAsia="zh-CN"/>
        </w:rPr>
        <w:t xml:space="preserve"> </w:t>
      </w:r>
    </w:p>
    <w:p w14:paraId="405F4542">
      <w:pPr>
        <w:pStyle w:val="37"/>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 xml:space="preserve">     关键部件：</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u w:val="none"/>
          <w:lang w:val="en-US" w:eastAsia="zh-CN"/>
        </w:rPr>
        <w:t xml:space="preserve"> </w:t>
      </w:r>
      <w:r>
        <w:rPr>
          <w:rFonts w:hint="eastAsia" w:ascii="宋体" w:hAnsi="宋体" w:eastAsia="宋体"/>
          <w:color w:val="000000"/>
          <w:sz w:val="21"/>
          <w:szCs w:val="21"/>
          <w:lang w:val="en-US" w:eastAsia="zh-CN"/>
        </w:rPr>
        <w:t>品牌：</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u w:val="none"/>
          <w:lang w:val="en-US" w:eastAsia="zh-CN"/>
        </w:rPr>
        <w:t xml:space="preserve"> </w:t>
      </w:r>
      <w:r>
        <w:rPr>
          <w:rFonts w:hint="eastAsia" w:ascii="宋体" w:hAnsi="宋体" w:eastAsia="宋体"/>
          <w:color w:val="000000"/>
          <w:sz w:val="21"/>
          <w:szCs w:val="21"/>
          <w:lang w:val="en-US" w:eastAsia="zh-CN"/>
        </w:rPr>
        <w:t>型号：</w:t>
      </w:r>
      <w:r>
        <w:rPr>
          <w:rFonts w:hint="eastAsia" w:ascii="宋体" w:hAnsi="宋体" w:eastAsia="宋体"/>
          <w:color w:val="000000"/>
          <w:sz w:val="21"/>
          <w:szCs w:val="21"/>
          <w:u w:val="single"/>
          <w:lang w:val="en-US" w:eastAsia="zh-CN"/>
        </w:rPr>
        <w:t xml:space="preserve">       </w:t>
      </w:r>
    </w:p>
    <w:p w14:paraId="01FD05AD">
      <w:pPr>
        <w:pStyle w:val="37"/>
        <w:numPr>
          <w:ilvl w:val="0"/>
          <w:numId w:val="0"/>
        </w:numPr>
        <w:snapToGrid w:val="0"/>
        <w:spacing w:before="0" w:line="400" w:lineRule="exact"/>
        <w:ind w:firstLine="0" w:firstLineChars="0"/>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1556A013">
      <w:pPr>
        <w:pStyle w:val="37"/>
        <w:numPr>
          <w:ilvl w:val="0"/>
          <w:numId w:val="0"/>
        </w:numPr>
        <w:snapToGrid w:val="0"/>
        <w:spacing w:before="0" w:line="400" w:lineRule="exact"/>
        <w:ind w:firstLine="0" w:firstLineChars="0"/>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 xml:space="preserve">         </w:t>
      </w:r>
      <w:r>
        <w:rPr>
          <w:rFonts w:hint="eastAsia" w:ascii="汉仪书宋二S" w:hAnsi="汉仪书宋二S" w:eastAsia="汉仪书宋二S"/>
          <w:color w:val="000000"/>
          <w:sz w:val="21"/>
          <w:szCs w:val="21"/>
          <w:lang w:val="en-US" w:eastAsia="zh-CN"/>
        </w:rPr>
        <w:t>②</w:t>
      </w:r>
      <w:r>
        <w:rPr>
          <w:rFonts w:hint="eastAsia" w:ascii="宋体" w:hAnsi="宋体" w:eastAsia="宋体"/>
          <w:color w:val="000000"/>
          <w:sz w:val="21"/>
          <w:szCs w:val="21"/>
          <w:lang w:val="en-US" w:eastAsia="zh-CN"/>
        </w:rPr>
        <w:t>涉及车辆采购，请填写是否属于新能源汽车：</w:t>
      </w:r>
    </w:p>
    <w:p w14:paraId="493276EF">
      <w:pPr>
        <w:pStyle w:val="37"/>
        <w:numPr>
          <w:ilvl w:val="0"/>
          <w:numId w:val="0"/>
        </w:numPr>
        <w:snapToGrid w:val="0"/>
        <w:spacing w:before="0" w:line="400" w:lineRule="exact"/>
        <w:ind w:firstLine="0" w:firstLineChars="0"/>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 xml:space="preserve">         </w:t>
      </w:r>
      <w:r>
        <w:rPr>
          <w:rFonts w:hint="eastAsia" w:ascii="宋体" w:hAnsi="宋体" w:eastAsia="宋体"/>
          <w:iCs w:val="0"/>
          <w:color w:val="000000"/>
          <w:sz w:val="21"/>
          <w:szCs w:val="21"/>
        </w:rPr>
        <w:sym w:font="Wingdings" w:char="F0A8"/>
      </w:r>
      <w:r>
        <w:rPr>
          <w:rFonts w:hint="eastAsia" w:ascii="宋体" w:hAnsi="宋体" w:eastAsia="宋体"/>
          <w:iCs w:val="0"/>
          <w:color w:val="000000"/>
          <w:sz w:val="21"/>
          <w:szCs w:val="21"/>
        </w:rPr>
        <w:t>是</w:t>
      </w:r>
      <w:r>
        <w:rPr>
          <w:rFonts w:hint="eastAsia" w:ascii="宋体" w:hAnsi="宋体" w:eastAsia="宋体"/>
          <w:iCs w:val="0"/>
          <w:color w:val="000000"/>
          <w:sz w:val="21"/>
          <w:szCs w:val="21"/>
          <w:lang w:eastAsia="zh-CN"/>
        </w:rPr>
        <w:t>，《政府采购品目分类目录》底级品目名称</w:t>
      </w:r>
      <w:r>
        <w:rPr>
          <w:rFonts w:hint="eastAsia" w:ascii="宋体" w:hAnsi="宋体" w:eastAsia="宋体"/>
          <w:color w:val="000000"/>
          <w:sz w:val="21"/>
          <w:szCs w:val="21"/>
          <w:lang w:val="en-US" w:eastAsia="zh-CN"/>
        </w:rPr>
        <w:t>：</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lang w:val="en-US" w:eastAsia="zh-CN"/>
        </w:rPr>
        <w:t xml:space="preserve"> 数量：</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lang w:val="en-US" w:eastAsia="zh-CN"/>
        </w:rPr>
        <w:t xml:space="preserve"> 金额：</w:t>
      </w:r>
      <w:r>
        <w:rPr>
          <w:rFonts w:hint="eastAsia" w:ascii="宋体" w:hAnsi="宋体" w:eastAsia="宋体"/>
          <w:color w:val="000000"/>
          <w:sz w:val="21"/>
          <w:szCs w:val="21"/>
          <w:u w:val="single"/>
          <w:lang w:val="en-US" w:eastAsia="zh-CN"/>
        </w:rPr>
        <w:t xml:space="preserve">     </w:t>
      </w:r>
      <w:r>
        <w:rPr>
          <w:rFonts w:hint="eastAsia" w:ascii="宋体" w:hAnsi="宋体" w:eastAsia="宋体"/>
          <w:iCs w:val="0"/>
          <w:color w:val="000000"/>
          <w:sz w:val="21"/>
          <w:szCs w:val="21"/>
          <w:lang w:val="en-US" w:eastAsia="zh-CN"/>
        </w:rPr>
        <w:t xml:space="preserve"> </w:t>
      </w:r>
    </w:p>
    <w:p w14:paraId="6AB381D6">
      <w:pPr>
        <w:pStyle w:val="37"/>
        <w:numPr>
          <w:ilvl w:val="0"/>
          <w:numId w:val="0"/>
        </w:numPr>
        <w:snapToGrid w:val="0"/>
        <w:spacing w:before="0" w:line="400" w:lineRule="exact"/>
        <w:ind w:firstLine="0" w:firstLineChars="0"/>
        <w:rPr>
          <w:rFonts w:hint="eastAsia" w:ascii="宋体" w:hAnsi="宋体" w:eastAsia="宋体"/>
          <w:iCs w:val="0"/>
          <w:color w:val="000000"/>
          <w:sz w:val="21"/>
          <w:szCs w:val="21"/>
          <w:lang w:val="en-US" w:eastAsia="zh-CN"/>
        </w:rPr>
      </w:pPr>
      <w:r>
        <w:rPr>
          <w:rFonts w:hint="eastAsia" w:ascii="宋体" w:hAnsi="宋体" w:eastAsia="宋体"/>
          <w:iCs w:val="0"/>
          <w:color w:val="000000"/>
          <w:sz w:val="21"/>
          <w:szCs w:val="21"/>
          <w:lang w:val="en-US" w:eastAsia="zh-CN"/>
        </w:rPr>
        <w:t xml:space="preserve">         </w:t>
      </w:r>
      <w:r>
        <w:rPr>
          <w:rFonts w:hint="eastAsia" w:ascii="宋体" w:hAnsi="宋体" w:eastAsia="宋体"/>
          <w:iCs w:val="0"/>
          <w:color w:val="000000"/>
          <w:sz w:val="21"/>
          <w:szCs w:val="21"/>
        </w:rPr>
        <w:sym w:font="Wingdings" w:char="F0A8"/>
      </w:r>
      <w:r>
        <w:rPr>
          <w:rFonts w:hint="eastAsia" w:ascii="宋体" w:hAnsi="宋体" w:eastAsia="宋体"/>
          <w:iCs w:val="0"/>
          <w:color w:val="000000"/>
          <w:sz w:val="21"/>
          <w:szCs w:val="21"/>
          <w:lang w:eastAsia="zh-CN"/>
        </w:rPr>
        <w:t>否</w:t>
      </w:r>
    </w:p>
    <w:p w14:paraId="7CA1C87A">
      <w:pPr>
        <w:pStyle w:val="37"/>
        <w:numPr>
          <w:ilvl w:val="0"/>
          <w:numId w:val="0"/>
        </w:numPr>
        <w:snapToGrid w:val="0"/>
        <w:spacing w:before="0" w:line="400" w:lineRule="exact"/>
        <w:ind w:left="0" w:firstLine="0" w:firstLineChars="0"/>
        <w:rPr>
          <w:rFonts w:hint="eastAsia" w:ascii="宋体" w:hAnsi="宋体" w:eastAsia="宋体"/>
          <w:iCs w:val="0"/>
          <w:color w:val="000000"/>
          <w:sz w:val="21"/>
          <w:szCs w:val="21"/>
          <w:lang w:val="en-US" w:eastAsia="zh-CN"/>
        </w:rPr>
      </w:pPr>
      <w:r>
        <w:rPr>
          <w:rFonts w:hint="eastAsia" w:ascii="宋体" w:hAnsi="宋体" w:eastAsia="宋体"/>
          <w:iCs w:val="0"/>
          <w:color w:val="000000"/>
          <w:sz w:val="21"/>
          <w:szCs w:val="21"/>
          <w:lang w:val="en-US" w:eastAsia="zh-CN"/>
        </w:rPr>
        <w:t xml:space="preserve">    （</w:t>
      </w:r>
      <w:r>
        <w:rPr>
          <w:rFonts w:ascii="宋体" w:hAnsi="宋体" w:eastAsia="宋体"/>
          <w:iCs w:val="0"/>
          <w:color w:val="000000"/>
          <w:sz w:val="21"/>
          <w:szCs w:val="21"/>
          <w:lang w:val="en" w:eastAsia="zh-CN"/>
        </w:rPr>
        <w:t>4</w:t>
      </w:r>
      <w:r>
        <w:rPr>
          <w:rFonts w:hint="eastAsia" w:ascii="宋体" w:hAnsi="宋体" w:eastAsia="宋体"/>
          <w:iCs w:val="0"/>
          <w:color w:val="000000"/>
          <w:sz w:val="21"/>
          <w:szCs w:val="21"/>
          <w:lang w:val="en-US" w:eastAsia="zh-CN"/>
        </w:rPr>
        <w:t>）政府采购组织形式：</w:t>
      </w:r>
      <w:r>
        <w:rPr>
          <w:rFonts w:hint="eastAsia" w:ascii="宋体" w:hAnsi="宋体" w:eastAsia="宋体"/>
          <w:iCs w:val="0"/>
          <w:color w:val="000000"/>
          <w:sz w:val="21"/>
          <w:szCs w:val="21"/>
        </w:rPr>
        <w:sym w:font="Wingdings" w:char="F0A8"/>
      </w:r>
      <w:r>
        <w:rPr>
          <w:rFonts w:hint="eastAsia" w:ascii="宋体" w:hAnsi="宋体" w:eastAsia="宋体"/>
          <w:iCs w:val="0"/>
          <w:color w:val="000000"/>
          <w:sz w:val="21"/>
          <w:szCs w:val="21"/>
          <w:lang w:eastAsia="zh-CN"/>
        </w:rPr>
        <w:t>政府集中采购</w:t>
      </w:r>
      <w:r>
        <w:rPr>
          <w:rFonts w:hint="eastAsia" w:ascii="宋体" w:hAnsi="宋体" w:eastAsia="宋体"/>
          <w:iCs w:val="0"/>
          <w:color w:val="000000"/>
          <w:sz w:val="21"/>
          <w:szCs w:val="21"/>
          <w:lang w:val="en-US" w:eastAsia="zh-CN"/>
        </w:rPr>
        <w:t xml:space="preserve">  </w:t>
      </w:r>
      <w:r>
        <w:rPr>
          <w:rFonts w:hint="eastAsia" w:ascii="宋体" w:hAnsi="宋体" w:eastAsia="宋体"/>
          <w:iCs w:val="0"/>
          <w:color w:val="000000"/>
          <w:sz w:val="21"/>
          <w:szCs w:val="21"/>
        </w:rPr>
        <w:sym w:font="Wingdings" w:char="F0A8"/>
      </w:r>
      <w:r>
        <w:rPr>
          <w:rFonts w:hint="eastAsia" w:ascii="宋体" w:hAnsi="宋体" w:eastAsia="宋体"/>
          <w:iCs w:val="0"/>
          <w:color w:val="000000"/>
          <w:sz w:val="21"/>
          <w:szCs w:val="21"/>
          <w:lang w:val="en-US" w:eastAsia="zh-CN"/>
        </w:rPr>
        <w:t xml:space="preserve">部门集中采购  </w:t>
      </w:r>
      <w:r>
        <w:rPr>
          <w:rFonts w:hint="eastAsia" w:ascii="宋体" w:hAnsi="宋体" w:eastAsia="宋体"/>
          <w:iCs w:val="0"/>
          <w:color w:val="000000"/>
          <w:sz w:val="21"/>
          <w:szCs w:val="21"/>
        </w:rPr>
        <w:sym w:font="Wingdings" w:char="F0A8"/>
      </w:r>
      <w:r>
        <w:rPr>
          <w:rFonts w:hint="eastAsia" w:ascii="宋体" w:hAnsi="宋体" w:eastAsia="宋体"/>
          <w:iCs w:val="0"/>
          <w:color w:val="000000"/>
          <w:sz w:val="21"/>
          <w:szCs w:val="21"/>
          <w:lang w:val="en-US" w:eastAsia="zh-CN"/>
        </w:rPr>
        <w:t>分散采购</w:t>
      </w:r>
    </w:p>
    <w:p w14:paraId="55F70AB0">
      <w:pPr>
        <w:pStyle w:val="37"/>
        <w:numPr>
          <w:ilvl w:val="0"/>
          <w:numId w:val="0"/>
        </w:numPr>
        <w:snapToGrid w:val="0"/>
        <w:spacing w:before="0" w:line="400" w:lineRule="exact"/>
        <w:ind w:left="0" w:firstLine="420" w:firstLineChars="0"/>
        <w:rPr>
          <w:rFonts w:hint="eastAsia" w:ascii="宋体" w:hAnsi="宋体" w:eastAsia="宋体"/>
          <w:iCs w:val="0"/>
          <w:color w:val="000000"/>
          <w:sz w:val="21"/>
          <w:szCs w:val="21"/>
          <w:lang w:val="en-US" w:eastAsia="zh-CN"/>
        </w:rPr>
      </w:pPr>
      <w:r>
        <w:rPr>
          <w:rFonts w:hint="eastAsia" w:ascii="宋体" w:hAnsi="宋体" w:eastAsia="宋体"/>
          <w:iCs w:val="0"/>
          <w:color w:val="000000"/>
          <w:sz w:val="21"/>
          <w:szCs w:val="21"/>
          <w:lang w:val="en-US" w:eastAsia="zh-CN"/>
        </w:rPr>
        <w:t>（</w:t>
      </w:r>
      <w:r>
        <w:rPr>
          <w:rFonts w:ascii="宋体" w:hAnsi="宋体" w:eastAsia="宋体"/>
          <w:iCs w:val="0"/>
          <w:color w:val="000000"/>
          <w:sz w:val="21"/>
          <w:szCs w:val="21"/>
          <w:lang w:val="en" w:eastAsia="zh-CN"/>
        </w:rPr>
        <w:t>5</w:t>
      </w:r>
      <w:r>
        <w:rPr>
          <w:rFonts w:hint="eastAsia" w:ascii="宋体" w:hAnsi="宋体" w:eastAsia="宋体"/>
          <w:iCs w:val="0"/>
          <w:color w:val="000000"/>
          <w:sz w:val="21"/>
          <w:szCs w:val="21"/>
          <w:lang w:val="en-US" w:eastAsia="zh-CN"/>
        </w:rPr>
        <w:t>）政府采购方式：</w:t>
      </w:r>
      <w:r>
        <w:rPr>
          <w:rFonts w:hint="eastAsia" w:ascii="宋体" w:hAnsi="宋体" w:eastAsia="宋体"/>
          <w:iCs w:val="0"/>
          <w:color w:val="000000"/>
          <w:sz w:val="21"/>
          <w:szCs w:val="21"/>
        </w:rPr>
        <w:sym w:font="Wingdings" w:char="F0A8"/>
      </w:r>
      <w:r>
        <w:rPr>
          <w:rFonts w:hint="eastAsia" w:ascii="宋体" w:hAnsi="宋体" w:eastAsia="宋体"/>
          <w:iCs w:val="0"/>
          <w:color w:val="000000"/>
          <w:sz w:val="21"/>
          <w:szCs w:val="21"/>
          <w:lang w:eastAsia="zh-CN"/>
        </w:rPr>
        <w:t>公开招标</w:t>
      </w:r>
      <w:r>
        <w:rPr>
          <w:rFonts w:hint="eastAsia" w:ascii="宋体" w:hAnsi="宋体" w:eastAsia="宋体"/>
          <w:iCs w:val="0"/>
          <w:color w:val="000000"/>
          <w:sz w:val="21"/>
          <w:szCs w:val="21"/>
          <w:lang w:val="en-US" w:eastAsia="zh-CN"/>
        </w:rPr>
        <w:t xml:space="preserve"> </w:t>
      </w:r>
      <w:r>
        <w:rPr>
          <w:rFonts w:hint="eastAsia" w:ascii="宋体" w:hAnsi="宋体" w:eastAsia="宋体"/>
          <w:iCs w:val="0"/>
          <w:color w:val="000000"/>
          <w:sz w:val="21"/>
          <w:szCs w:val="21"/>
        </w:rPr>
        <w:sym w:font="Wingdings" w:char="F0A8"/>
      </w:r>
      <w:r>
        <w:rPr>
          <w:rFonts w:hint="eastAsia" w:ascii="宋体" w:hAnsi="宋体" w:eastAsia="宋体"/>
          <w:iCs w:val="0"/>
          <w:color w:val="000000"/>
          <w:sz w:val="21"/>
          <w:szCs w:val="21"/>
          <w:lang w:eastAsia="zh-CN"/>
        </w:rPr>
        <w:t>邀请招标</w:t>
      </w:r>
      <w:r>
        <w:rPr>
          <w:rFonts w:hint="eastAsia" w:ascii="宋体" w:hAnsi="宋体" w:eastAsia="宋体"/>
          <w:iCs w:val="0"/>
          <w:color w:val="000000"/>
          <w:sz w:val="21"/>
          <w:szCs w:val="21"/>
          <w:lang w:val="en-US" w:eastAsia="zh-CN"/>
        </w:rPr>
        <w:t xml:space="preserve"> </w:t>
      </w:r>
      <w:r>
        <w:rPr>
          <w:rFonts w:hint="eastAsia" w:ascii="宋体" w:hAnsi="宋体" w:eastAsia="宋体"/>
          <w:iCs w:val="0"/>
          <w:color w:val="000000"/>
          <w:sz w:val="21"/>
          <w:szCs w:val="21"/>
        </w:rPr>
        <w:sym w:font="Wingdings" w:char="F0A8"/>
      </w:r>
      <w:r>
        <w:rPr>
          <w:rFonts w:hint="eastAsia" w:ascii="宋体" w:hAnsi="宋体" w:eastAsia="宋体"/>
          <w:iCs w:val="0"/>
          <w:color w:val="000000"/>
          <w:sz w:val="21"/>
          <w:szCs w:val="21"/>
          <w:lang w:eastAsia="zh-CN"/>
        </w:rPr>
        <w:t>竞争性谈判</w:t>
      </w:r>
      <w:r>
        <w:rPr>
          <w:rFonts w:hint="eastAsia" w:ascii="宋体" w:hAnsi="宋体" w:eastAsia="宋体"/>
          <w:iCs w:val="0"/>
          <w:color w:val="000000"/>
          <w:sz w:val="21"/>
          <w:szCs w:val="21"/>
          <w:lang w:val="en-US" w:eastAsia="zh-CN"/>
        </w:rPr>
        <w:t xml:space="preserve"> </w:t>
      </w:r>
      <w:r>
        <w:rPr>
          <w:rFonts w:hint="eastAsia" w:ascii="宋体" w:hAnsi="宋体" w:eastAsia="宋体"/>
          <w:iCs w:val="0"/>
          <w:color w:val="000000"/>
          <w:sz w:val="21"/>
          <w:szCs w:val="21"/>
        </w:rPr>
        <w:sym w:font="Wingdings" w:char="F0A8"/>
      </w:r>
      <w:r>
        <w:rPr>
          <w:rFonts w:hint="eastAsia" w:ascii="宋体" w:hAnsi="宋体" w:eastAsia="宋体"/>
          <w:iCs w:val="0"/>
          <w:color w:val="000000"/>
          <w:sz w:val="21"/>
          <w:szCs w:val="21"/>
          <w:lang w:eastAsia="zh-CN"/>
        </w:rPr>
        <w:t>竞争性磋商</w:t>
      </w:r>
    </w:p>
    <w:p w14:paraId="38B871B4">
      <w:pPr>
        <w:pStyle w:val="37"/>
        <w:numPr>
          <w:ilvl w:val="0"/>
          <w:numId w:val="0"/>
        </w:numPr>
        <w:snapToGrid w:val="0"/>
        <w:spacing w:before="0" w:line="400" w:lineRule="exact"/>
        <w:ind w:left="0" w:firstLine="420" w:firstLineChars="0"/>
        <w:rPr>
          <w:rFonts w:hint="eastAsia" w:ascii="宋体" w:hAnsi="宋体"/>
          <w:color w:val="000000"/>
          <w:szCs w:val="21"/>
          <w:u w:val="none"/>
          <w:lang w:val="en-US" w:eastAsia="zh-CN"/>
        </w:rPr>
      </w:pPr>
      <w:r>
        <w:rPr>
          <w:rFonts w:hint="eastAsia" w:ascii="宋体" w:hAnsi="宋体"/>
          <w:color w:val="000000"/>
          <w:szCs w:val="21"/>
          <w:u w:val="none"/>
          <w:lang w:val="en-US" w:eastAsia="zh-CN"/>
        </w:rPr>
        <w:t xml:space="preserve">                  </w:t>
      </w:r>
      <w:r>
        <w:rPr>
          <w:rFonts w:hint="eastAsia" w:ascii="宋体" w:hAnsi="宋体" w:eastAsia="宋体"/>
          <w:iCs w:val="0"/>
          <w:color w:val="000000"/>
          <w:sz w:val="21"/>
          <w:szCs w:val="21"/>
        </w:rPr>
        <w:sym w:font="Wingdings" w:char="F0A8"/>
      </w:r>
      <w:r>
        <w:rPr>
          <w:rFonts w:hint="eastAsia" w:ascii="宋体" w:hAnsi="宋体" w:eastAsia="宋体"/>
          <w:iCs w:val="0"/>
          <w:color w:val="000000"/>
          <w:sz w:val="21"/>
          <w:szCs w:val="21"/>
          <w:lang w:eastAsia="zh-CN"/>
        </w:rPr>
        <w:t>询价</w:t>
      </w:r>
      <w:r>
        <w:rPr>
          <w:rFonts w:hint="eastAsia" w:ascii="宋体" w:hAnsi="宋体" w:eastAsia="宋体"/>
          <w:iCs w:val="0"/>
          <w:color w:val="000000"/>
          <w:sz w:val="21"/>
          <w:szCs w:val="21"/>
          <w:lang w:val="en-US" w:eastAsia="zh-CN"/>
        </w:rPr>
        <w:t xml:space="preserve"> </w:t>
      </w:r>
      <w:r>
        <w:rPr>
          <w:rFonts w:hint="eastAsia" w:ascii="宋体" w:hAnsi="宋体" w:eastAsia="宋体"/>
          <w:iCs w:val="0"/>
          <w:color w:val="000000"/>
          <w:sz w:val="21"/>
          <w:szCs w:val="21"/>
        </w:rPr>
        <w:sym w:font="Wingdings" w:char="F0A8"/>
      </w:r>
      <w:r>
        <w:rPr>
          <w:rFonts w:hint="eastAsia" w:ascii="宋体" w:hAnsi="宋体" w:eastAsia="宋体"/>
          <w:iCs w:val="0"/>
          <w:color w:val="000000"/>
          <w:sz w:val="21"/>
          <w:szCs w:val="21"/>
          <w:lang w:eastAsia="zh-CN"/>
        </w:rPr>
        <w:t>单一来源</w:t>
      </w:r>
      <w:r>
        <w:rPr>
          <w:rFonts w:hint="eastAsia" w:ascii="宋体" w:hAnsi="宋体" w:eastAsia="宋体"/>
          <w:iCs w:val="0"/>
          <w:color w:val="000000"/>
          <w:sz w:val="21"/>
          <w:szCs w:val="21"/>
          <w:lang w:val="en-US" w:eastAsia="zh-CN"/>
        </w:rPr>
        <w:t xml:space="preserve"> </w:t>
      </w:r>
      <w:r>
        <w:rPr>
          <w:rFonts w:hint="eastAsia" w:ascii="宋体" w:hAnsi="宋体" w:eastAsia="宋体"/>
          <w:iCs w:val="0"/>
          <w:color w:val="000000"/>
          <w:sz w:val="21"/>
          <w:szCs w:val="21"/>
        </w:rPr>
        <w:sym w:font="Wingdings" w:char="F0A8"/>
      </w:r>
      <w:r>
        <w:rPr>
          <w:rFonts w:hint="eastAsia" w:ascii="宋体" w:hAnsi="宋体" w:eastAsia="宋体"/>
          <w:iCs w:val="0"/>
          <w:color w:val="000000"/>
          <w:sz w:val="21"/>
          <w:szCs w:val="21"/>
          <w:lang w:eastAsia="zh-CN"/>
        </w:rPr>
        <w:t>框架协议</w:t>
      </w:r>
      <w:r>
        <w:rPr>
          <w:rFonts w:hint="eastAsia" w:ascii="宋体" w:hAnsi="宋体" w:eastAsia="宋体"/>
          <w:iCs w:val="0"/>
          <w:color w:val="000000"/>
          <w:sz w:val="21"/>
          <w:szCs w:val="21"/>
          <w:lang w:val="en-US" w:eastAsia="zh-CN"/>
        </w:rPr>
        <w:t xml:space="preserve"> </w:t>
      </w:r>
      <w:r>
        <w:rPr>
          <w:rFonts w:hint="eastAsia" w:ascii="宋体" w:hAnsi="宋体" w:eastAsia="宋体"/>
          <w:iCs w:val="0"/>
          <w:color w:val="000000"/>
          <w:sz w:val="21"/>
          <w:szCs w:val="21"/>
        </w:rPr>
        <w:sym w:font="Wingdings" w:char="F0A8"/>
      </w:r>
      <w:r>
        <w:rPr>
          <w:rFonts w:hint="eastAsia" w:ascii="宋体" w:hAnsi="宋体" w:eastAsia="宋体"/>
          <w:iCs w:val="0"/>
          <w:color w:val="000000"/>
          <w:sz w:val="21"/>
          <w:szCs w:val="21"/>
          <w:lang w:eastAsia="zh-CN"/>
        </w:rPr>
        <w:t>其他：</w:t>
      </w:r>
      <w:r>
        <w:rPr>
          <w:rFonts w:hint="eastAsia" w:ascii="宋体" w:hAnsi="宋体" w:eastAsia="宋体"/>
          <w:iCs w:val="0"/>
          <w:color w:val="000000"/>
          <w:sz w:val="21"/>
          <w:szCs w:val="21"/>
          <w:u w:val="single"/>
          <w:lang w:val="en-US" w:eastAsia="zh-CN"/>
        </w:rPr>
        <w:t xml:space="preserve">          </w:t>
      </w:r>
    </w:p>
    <w:p w14:paraId="5F1C1062">
      <w:pPr>
        <w:pStyle w:val="37"/>
        <w:numPr>
          <w:ilvl w:val="0"/>
          <w:numId w:val="0"/>
        </w:numPr>
        <w:snapToGrid w:val="0"/>
        <w:spacing w:before="0" w:line="400" w:lineRule="exact"/>
        <w:ind w:left="0" w:firstLine="420" w:firstLineChars="0"/>
        <w:rPr>
          <w:rFonts w:hint="eastAsia" w:ascii="宋体" w:hAnsi="宋体" w:eastAsia="宋体"/>
          <w:iCs w:val="0"/>
          <w:color w:val="000000"/>
          <w:sz w:val="21"/>
          <w:szCs w:val="21"/>
          <w:u w:val="none"/>
          <w:lang w:val="en-US" w:eastAsia="zh-CN"/>
        </w:rPr>
      </w:pPr>
      <w:r>
        <w:rPr>
          <w:rFonts w:hint="eastAsia" w:ascii="宋体" w:hAnsi="宋体" w:eastAsia="宋体"/>
          <w:iCs w:val="0"/>
          <w:color w:val="000000"/>
          <w:sz w:val="21"/>
          <w:szCs w:val="21"/>
          <w:u w:val="none"/>
          <w:lang w:val="en-US" w:eastAsia="zh-CN"/>
        </w:rPr>
        <w:t>（注：在框架协议采购的第二阶段，可选择使用该合同文本）</w:t>
      </w:r>
    </w:p>
    <w:p w14:paraId="4B6BCCE3">
      <w:pPr>
        <w:pStyle w:val="37"/>
        <w:numPr>
          <w:ilvl w:val="0"/>
          <w:numId w:val="0"/>
        </w:numPr>
        <w:snapToGrid w:val="0"/>
        <w:spacing w:before="0" w:line="400" w:lineRule="exact"/>
        <w:ind w:firstLine="220" w:firstLineChars="100"/>
        <w:rPr>
          <w:rFonts w:hint="eastAsia" w:ascii="宋体" w:hAnsi="宋体"/>
          <w:color w:val="000000"/>
          <w:szCs w:val="21"/>
          <w:lang w:val="en-US" w:eastAsia="zh-CN"/>
        </w:rPr>
      </w:pPr>
      <w:r>
        <w:rPr>
          <w:rFonts w:hint="eastAsia" w:ascii="宋体" w:hAnsi="宋体"/>
          <w:color w:val="000000"/>
          <w:szCs w:val="21"/>
          <w:lang w:val="en-US" w:eastAsia="zh-CN"/>
        </w:rPr>
        <w:t xml:space="preserve"> （</w:t>
      </w:r>
      <w:r>
        <w:rPr>
          <w:rFonts w:ascii="宋体" w:hAnsi="宋体"/>
          <w:color w:val="000000"/>
          <w:szCs w:val="21"/>
          <w:lang w:val="en" w:eastAsia="zh-CN"/>
        </w:rPr>
        <w:t>6</w:t>
      </w:r>
      <w:r>
        <w:rPr>
          <w:rFonts w:hint="eastAsia" w:ascii="宋体" w:hAnsi="宋体"/>
          <w:color w:val="000000"/>
          <w:szCs w:val="21"/>
          <w:lang w:val="en-US" w:eastAsia="zh-CN"/>
        </w:rPr>
        <w:t>）</w:t>
      </w:r>
      <w:r>
        <w:rPr>
          <w:rFonts w:hint="eastAsia" w:ascii="宋体" w:hAnsi="宋体" w:eastAsia="宋体"/>
          <w:color w:val="000000"/>
          <w:w w:val="100"/>
          <w:kern w:val="2"/>
          <w:sz w:val="21"/>
          <w:szCs w:val="21"/>
          <w:lang w:val="en-US" w:eastAsia="zh-CN" w:bidi="ar-SA"/>
        </w:rPr>
        <w:t>中标（成交）采购标的制造商是否为中小企业：</w:t>
      </w:r>
      <w:r>
        <w:rPr>
          <w:rFonts w:hint="eastAsia" w:ascii="宋体" w:hAnsi="宋体" w:eastAsia="宋体"/>
          <w:color w:val="000000"/>
          <w:w w:val="100"/>
          <w:kern w:val="2"/>
          <w:sz w:val="21"/>
          <w:szCs w:val="21"/>
          <w:lang w:val="en-US" w:eastAsia="zh-CN" w:bidi="ar-SA"/>
        </w:rPr>
        <w:sym w:font="Wingdings" w:char="F0A8"/>
      </w:r>
      <w:r>
        <w:rPr>
          <w:rFonts w:hint="eastAsia" w:ascii="宋体" w:hAnsi="宋体" w:eastAsia="宋体"/>
          <w:color w:val="000000"/>
          <w:w w:val="100"/>
          <w:kern w:val="2"/>
          <w:sz w:val="21"/>
          <w:szCs w:val="21"/>
          <w:lang w:val="en-US" w:eastAsia="zh-CN" w:bidi="ar-SA"/>
        </w:rPr>
        <w:t xml:space="preserve">是      </w:t>
      </w:r>
      <w:r>
        <w:rPr>
          <w:rFonts w:hint="eastAsia" w:ascii="宋体" w:hAnsi="宋体" w:eastAsia="宋体"/>
          <w:color w:val="000000"/>
          <w:w w:val="100"/>
          <w:kern w:val="2"/>
          <w:sz w:val="21"/>
          <w:szCs w:val="21"/>
          <w:lang w:val="en-US" w:eastAsia="zh-CN" w:bidi="ar-SA"/>
        </w:rPr>
        <w:sym w:font="Wingdings" w:char="F0A8"/>
      </w:r>
      <w:r>
        <w:rPr>
          <w:rFonts w:hint="eastAsia" w:ascii="宋体" w:hAnsi="宋体" w:eastAsia="宋体"/>
          <w:color w:val="000000"/>
          <w:w w:val="100"/>
          <w:kern w:val="2"/>
          <w:sz w:val="21"/>
          <w:szCs w:val="21"/>
          <w:lang w:val="en-US" w:eastAsia="zh-CN" w:bidi="ar-SA"/>
        </w:rPr>
        <w:t>否</w:t>
      </w:r>
    </w:p>
    <w:p w14:paraId="5E6DB73F">
      <w:pPr>
        <w:numPr>
          <w:ilvl w:val="0"/>
          <w:numId w:val="0"/>
        </w:numPr>
        <w:snapToGrid w:val="0"/>
        <w:spacing w:before="0" w:line="400" w:lineRule="exact"/>
        <w:ind w:left="0" w:leftChars="0" w:firstLine="0" w:firstLineChars="0"/>
        <w:rPr>
          <w:rFonts w:hint="eastAsia" w:ascii="宋体" w:hAnsi="宋体"/>
          <w:color w:val="000000"/>
          <w:w w:val="100"/>
          <w:szCs w:val="21"/>
          <w:lang w:val="en-US" w:eastAsia="zh-CN"/>
        </w:rPr>
      </w:pPr>
      <w:r>
        <w:rPr>
          <w:rFonts w:hint="eastAsia" w:ascii="宋体" w:hAnsi="宋体"/>
          <w:color w:val="000000"/>
          <w:w w:val="100"/>
          <w:szCs w:val="21"/>
          <w:lang w:val="en-US" w:eastAsia="zh-CN"/>
        </w:rPr>
        <w:t xml:space="preserve">         本合同</w:t>
      </w:r>
      <w:r>
        <w:rPr>
          <w:rFonts w:hint="eastAsia" w:ascii="宋体" w:hAnsi="宋体"/>
          <w:color w:val="000000"/>
          <w:w w:val="100"/>
          <w:szCs w:val="21"/>
        </w:rPr>
        <w:t>是否</w:t>
      </w:r>
      <w:r>
        <w:rPr>
          <w:rFonts w:hint="eastAsia" w:ascii="宋体" w:hAnsi="宋体"/>
          <w:color w:val="000000"/>
          <w:w w:val="100"/>
          <w:szCs w:val="21"/>
          <w:lang w:eastAsia="zh-CN"/>
        </w:rPr>
        <w:t>为专门面向</w:t>
      </w:r>
      <w:r>
        <w:rPr>
          <w:rFonts w:hint="eastAsia" w:ascii="宋体" w:hAnsi="宋体"/>
          <w:color w:val="000000"/>
          <w:w w:val="100"/>
          <w:szCs w:val="21"/>
        </w:rPr>
        <w:t>中小企业</w:t>
      </w:r>
      <w:r>
        <w:rPr>
          <w:rFonts w:hint="eastAsia" w:ascii="宋体" w:hAnsi="宋体"/>
          <w:color w:val="000000"/>
          <w:w w:val="100"/>
          <w:szCs w:val="21"/>
          <w:lang w:eastAsia="zh-CN"/>
        </w:rPr>
        <w:t>的采</w:t>
      </w:r>
      <w:r>
        <w:rPr>
          <w:rFonts w:hint="eastAsia" w:ascii="宋体" w:hAnsi="宋体"/>
          <w:color w:val="000000"/>
          <w:w w:val="100"/>
          <w:szCs w:val="21"/>
          <w:shd w:val="clear" w:color="auto" w:fill="auto"/>
          <w:lang w:eastAsia="zh-CN"/>
        </w:rPr>
        <w:t>购</w:t>
      </w:r>
      <w:r>
        <w:rPr>
          <w:rFonts w:hint="eastAsia" w:ascii="宋体" w:hAnsi="宋体"/>
          <w:color w:val="000000"/>
          <w:w w:val="100"/>
          <w:szCs w:val="21"/>
          <w:shd w:val="clear" w:color="auto" w:fill="auto"/>
        </w:rPr>
        <w:t>合同</w:t>
      </w:r>
      <w:r>
        <w:rPr>
          <w:rFonts w:hint="eastAsia" w:ascii="宋体" w:hAnsi="宋体"/>
          <w:color w:val="000000"/>
          <w:w w:val="100"/>
          <w:szCs w:val="21"/>
          <w:shd w:val="clear" w:color="auto" w:fill="auto"/>
          <w:lang w:eastAsia="zh-CN"/>
        </w:rPr>
        <w:t>（中小企业预留合同）</w:t>
      </w:r>
      <w:r>
        <w:rPr>
          <w:rFonts w:hint="eastAsia" w:ascii="宋体" w:hAnsi="宋体"/>
          <w:color w:val="000000"/>
          <w:szCs w:val="21"/>
          <w:shd w:val="clear" w:color="auto" w:fill="auto"/>
        </w:rPr>
        <w:t>：</w:t>
      </w:r>
      <w:r>
        <w:rPr>
          <w:rFonts w:hint="eastAsia" w:ascii="宋体" w:hAnsi="宋体"/>
          <w:iCs/>
          <w:color w:val="000000"/>
          <w:szCs w:val="21"/>
        </w:rPr>
        <w:sym w:font="Wingdings" w:char="F0A8"/>
      </w:r>
      <w:r>
        <w:rPr>
          <w:rFonts w:hint="eastAsia" w:ascii="宋体" w:hAnsi="宋体"/>
          <w:iCs/>
          <w:color w:val="000000"/>
          <w:szCs w:val="21"/>
        </w:rPr>
        <w:t xml:space="preserve">是 </w:t>
      </w:r>
      <w:r>
        <w:rPr>
          <w:rFonts w:hint="eastAsia" w:ascii="宋体" w:hAnsi="宋体"/>
          <w:iCs/>
          <w:color w:val="000000"/>
          <w:szCs w:val="21"/>
          <w:lang w:val="en-US" w:eastAsia="zh-CN"/>
        </w:rPr>
        <w:t xml:space="preserve">  </w:t>
      </w:r>
      <w:r>
        <w:rPr>
          <w:rFonts w:hint="eastAsia" w:ascii="宋体" w:hAnsi="宋体"/>
          <w:iCs/>
          <w:color w:val="000000"/>
          <w:szCs w:val="21"/>
        </w:rPr>
        <w:t xml:space="preserve"> </w:t>
      </w:r>
      <w:r>
        <w:rPr>
          <w:rFonts w:hint="eastAsia" w:ascii="宋体" w:hAnsi="宋体"/>
          <w:iCs/>
          <w:color w:val="000000"/>
          <w:szCs w:val="21"/>
        </w:rPr>
        <w:sym w:font="Wingdings" w:char="F0A8"/>
      </w:r>
      <w:r>
        <w:rPr>
          <w:rFonts w:hint="eastAsia" w:ascii="宋体" w:hAnsi="宋体"/>
          <w:iCs/>
          <w:color w:val="000000"/>
          <w:szCs w:val="21"/>
        </w:rPr>
        <w:t>否</w:t>
      </w:r>
    </w:p>
    <w:p w14:paraId="7C9DA3DE">
      <w:pPr>
        <w:numPr>
          <w:ilvl w:val="0"/>
          <w:numId w:val="0"/>
        </w:numPr>
        <w:snapToGrid w:val="0"/>
        <w:spacing w:before="0" w:line="400" w:lineRule="exact"/>
        <w:ind w:firstLine="0" w:firstLineChars="0"/>
        <w:rPr>
          <w:rFonts w:hint="eastAsia"/>
          <w:color w:val="000000"/>
          <w:lang w:val="en-US" w:eastAsia="zh-CN"/>
        </w:rPr>
      </w:pPr>
      <w:r>
        <w:rPr>
          <w:rFonts w:hint="eastAsia"/>
          <w:color w:val="000000"/>
          <w:lang w:val="en-US" w:eastAsia="zh-CN"/>
        </w:rPr>
        <w:t xml:space="preserve">         若本项目不专门面向中小企业采购，是否给予小微企业评审优惠：</w:t>
      </w:r>
      <w:r>
        <w:rPr>
          <w:rFonts w:hint="eastAsia" w:ascii="宋体" w:hAnsi="宋体"/>
          <w:iCs/>
          <w:color w:val="000000"/>
          <w:szCs w:val="21"/>
        </w:rPr>
        <w:sym w:font="Wingdings" w:char="F0A8"/>
      </w:r>
      <w:r>
        <w:rPr>
          <w:rFonts w:hint="eastAsia" w:ascii="宋体" w:hAnsi="宋体"/>
          <w:iCs/>
          <w:color w:val="000000"/>
          <w:szCs w:val="21"/>
        </w:rPr>
        <w:t xml:space="preserve">是   </w:t>
      </w:r>
      <w:r>
        <w:rPr>
          <w:rFonts w:hint="eastAsia" w:ascii="宋体" w:hAnsi="宋体"/>
          <w:iCs/>
          <w:color w:val="000000"/>
          <w:szCs w:val="21"/>
        </w:rPr>
        <w:sym w:font="Wingdings" w:char="F0A8"/>
      </w:r>
      <w:r>
        <w:rPr>
          <w:rFonts w:hint="eastAsia" w:ascii="宋体" w:hAnsi="宋体"/>
          <w:iCs/>
          <w:color w:val="000000"/>
          <w:szCs w:val="21"/>
        </w:rPr>
        <w:t>否</w:t>
      </w:r>
    </w:p>
    <w:p w14:paraId="4E3E5BA5">
      <w:pPr>
        <w:numPr>
          <w:ilvl w:val="0"/>
          <w:numId w:val="0"/>
        </w:numPr>
        <w:snapToGrid w:val="0"/>
        <w:spacing w:before="0" w:line="400" w:lineRule="exact"/>
        <w:ind w:firstLine="0" w:firstLineChars="0"/>
        <w:rPr>
          <w:rFonts w:hint="eastAsia"/>
          <w:color w:val="000000"/>
          <w:lang w:val="en-US" w:eastAsia="zh-CN"/>
        </w:rPr>
      </w:pPr>
      <w:r>
        <w:rPr>
          <w:rFonts w:hint="eastAsia"/>
          <w:color w:val="000000"/>
          <w:lang w:val="en-US" w:eastAsia="zh-CN"/>
        </w:rPr>
        <w:t xml:space="preserve">         中标（成交）采购标的制造商是否为残疾人福利性单位：</w:t>
      </w:r>
      <w:r>
        <w:rPr>
          <w:rFonts w:hint="eastAsia" w:ascii="宋体" w:hAnsi="宋体"/>
          <w:iCs/>
          <w:color w:val="000000"/>
          <w:szCs w:val="21"/>
        </w:rPr>
        <w:sym w:font="Wingdings" w:char="F0A8"/>
      </w:r>
      <w:r>
        <w:rPr>
          <w:rFonts w:hint="eastAsia" w:ascii="宋体" w:hAnsi="宋体"/>
          <w:iCs/>
          <w:color w:val="000000"/>
          <w:szCs w:val="21"/>
        </w:rPr>
        <w:t xml:space="preserve">是   </w:t>
      </w:r>
      <w:r>
        <w:rPr>
          <w:rFonts w:hint="eastAsia" w:ascii="宋体" w:hAnsi="宋体"/>
          <w:iCs/>
          <w:color w:val="000000"/>
          <w:szCs w:val="21"/>
        </w:rPr>
        <w:sym w:font="Wingdings" w:char="F0A8"/>
      </w:r>
      <w:r>
        <w:rPr>
          <w:rFonts w:hint="eastAsia" w:ascii="宋体" w:hAnsi="宋体"/>
          <w:iCs/>
          <w:color w:val="000000"/>
          <w:szCs w:val="21"/>
        </w:rPr>
        <w:t>否</w:t>
      </w:r>
    </w:p>
    <w:p w14:paraId="60DEA1AA">
      <w:pPr>
        <w:numPr>
          <w:ilvl w:val="0"/>
          <w:numId w:val="0"/>
        </w:numPr>
        <w:snapToGrid w:val="0"/>
        <w:spacing w:line="400" w:lineRule="exact"/>
        <w:ind w:firstLine="0" w:firstLineChars="0"/>
        <w:rPr>
          <w:rFonts w:hint="eastAsia"/>
          <w:color w:val="000000"/>
          <w:lang w:val="en-US" w:eastAsia="zh-CN"/>
        </w:rPr>
      </w:pPr>
      <w:r>
        <w:rPr>
          <w:rFonts w:hint="eastAsia"/>
          <w:color w:val="000000"/>
          <w:lang w:val="en-US" w:eastAsia="zh-CN"/>
        </w:rPr>
        <w:t xml:space="preserve">         中标（成交）采购标的制造商是否为监狱企业：</w:t>
      </w:r>
      <w:r>
        <w:rPr>
          <w:rFonts w:hint="eastAsia" w:ascii="宋体" w:hAnsi="宋体"/>
          <w:iCs/>
          <w:color w:val="000000"/>
          <w:szCs w:val="21"/>
        </w:rPr>
        <w:sym w:font="Wingdings" w:char="F0A8"/>
      </w:r>
      <w:r>
        <w:rPr>
          <w:rFonts w:hint="eastAsia" w:ascii="宋体" w:hAnsi="宋体"/>
          <w:iCs/>
          <w:color w:val="000000"/>
          <w:szCs w:val="21"/>
        </w:rPr>
        <w:t xml:space="preserve">是       </w:t>
      </w:r>
      <w:r>
        <w:rPr>
          <w:rFonts w:hint="eastAsia" w:ascii="宋体" w:hAnsi="宋体"/>
          <w:iCs/>
          <w:color w:val="000000"/>
          <w:szCs w:val="21"/>
        </w:rPr>
        <w:sym w:font="Wingdings" w:char="F0A8"/>
      </w:r>
      <w:r>
        <w:rPr>
          <w:rFonts w:hint="eastAsia" w:ascii="宋体" w:hAnsi="宋体"/>
          <w:iCs/>
          <w:color w:val="000000"/>
          <w:szCs w:val="21"/>
        </w:rPr>
        <w:t>否</w:t>
      </w:r>
    </w:p>
    <w:p w14:paraId="4A6BAE82">
      <w:pPr>
        <w:snapToGrid w:val="0"/>
        <w:spacing w:before="0" w:line="400" w:lineRule="exact"/>
        <w:ind w:firstLine="420" w:firstLineChars="200"/>
        <w:rPr>
          <w:rFonts w:hint="eastAsia" w:ascii="宋体" w:hAnsi="宋体"/>
          <w:color w:val="000000"/>
          <w:szCs w:val="21"/>
        </w:rPr>
      </w:pPr>
      <w:r>
        <w:rPr>
          <w:rFonts w:hint="eastAsia" w:ascii="宋体" w:hAnsi="宋体"/>
          <w:color w:val="000000"/>
          <w:szCs w:val="21"/>
        </w:rPr>
        <w:t>（</w:t>
      </w:r>
      <w:r>
        <w:rPr>
          <w:rFonts w:ascii="宋体" w:hAnsi="宋体"/>
          <w:color w:val="000000"/>
          <w:szCs w:val="21"/>
          <w:lang w:val="en" w:eastAsia="zh-CN"/>
        </w:rPr>
        <w:t>7</w:t>
      </w:r>
      <w:r>
        <w:rPr>
          <w:rFonts w:hint="eastAsia" w:ascii="宋体" w:hAnsi="宋体"/>
          <w:color w:val="000000"/>
          <w:szCs w:val="21"/>
        </w:rPr>
        <w:t>）合同是否分包：</w:t>
      </w:r>
      <w:r>
        <w:rPr>
          <w:rFonts w:hint="eastAsia" w:ascii="宋体" w:hAnsi="宋体"/>
          <w:iCs/>
          <w:color w:val="000000"/>
          <w:szCs w:val="21"/>
        </w:rPr>
        <w:sym w:font="Wingdings" w:char="F0A8"/>
      </w:r>
      <w:r>
        <w:rPr>
          <w:rFonts w:hint="eastAsia" w:ascii="宋体" w:hAnsi="宋体"/>
          <w:iCs/>
          <w:color w:val="000000"/>
          <w:szCs w:val="21"/>
        </w:rPr>
        <w:t xml:space="preserve">是       </w:t>
      </w:r>
      <w:r>
        <w:rPr>
          <w:rFonts w:hint="eastAsia" w:ascii="宋体" w:hAnsi="宋体"/>
          <w:iCs/>
          <w:color w:val="000000"/>
          <w:szCs w:val="21"/>
        </w:rPr>
        <w:sym w:font="Wingdings" w:char="F0A8"/>
      </w:r>
      <w:r>
        <w:rPr>
          <w:rFonts w:hint="eastAsia" w:ascii="宋体" w:hAnsi="宋体"/>
          <w:iCs/>
          <w:color w:val="000000"/>
          <w:szCs w:val="21"/>
        </w:rPr>
        <w:t>否</w:t>
      </w:r>
    </w:p>
    <w:p w14:paraId="3989F612">
      <w:pPr>
        <w:snapToGrid w:val="0"/>
        <w:spacing w:before="0" w:line="400" w:lineRule="exact"/>
        <w:ind w:firstLine="840" w:firstLineChars="400"/>
        <w:rPr>
          <w:rFonts w:hint="eastAsia" w:ascii="宋体" w:hAnsi="宋体"/>
          <w:color w:val="000000"/>
          <w:szCs w:val="21"/>
          <w:lang w:val="en-US" w:eastAsia="zh-CN"/>
        </w:rPr>
      </w:pPr>
      <w:r>
        <w:rPr>
          <w:rFonts w:hint="eastAsia" w:ascii="宋体" w:hAnsi="宋体"/>
          <w:color w:val="000000"/>
          <w:szCs w:val="21"/>
          <w:lang w:val="en-US" w:eastAsia="zh-CN"/>
        </w:rPr>
        <w:t xml:space="preserve"> </w:t>
      </w:r>
      <w:r>
        <w:rPr>
          <w:rFonts w:hint="eastAsia" w:ascii="宋体" w:hAnsi="宋体"/>
          <w:color w:val="000000"/>
          <w:szCs w:val="21"/>
        </w:rPr>
        <w:t>分包主要内容：</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p>
    <w:p w14:paraId="57EAC1FB">
      <w:pPr>
        <w:snapToGrid w:val="0"/>
        <w:spacing w:before="0" w:line="400" w:lineRule="exact"/>
        <w:ind w:firstLine="840" w:firstLineChars="400"/>
        <w:rPr>
          <w:rFonts w:hint="eastAsia" w:ascii="宋体" w:hAnsi="宋体"/>
          <w:color w:val="000000"/>
          <w:szCs w:val="21"/>
          <w:u w:val="none"/>
          <w:lang w:val="en-US" w:eastAsia="zh-CN"/>
        </w:rPr>
      </w:pPr>
      <w:r>
        <w:rPr>
          <w:rFonts w:hint="eastAsia" w:ascii="宋体" w:hAnsi="宋体"/>
          <w:color w:val="000000"/>
          <w:szCs w:val="21"/>
          <w:u w:val="none"/>
          <w:lang w:val="en-US" w:eastAsia="zh-CN"/>
        </w:rPr>
        <w:t xml:space="preserve"> </w:t>
      </w:r>
      <w:r>
        <w:rPr>
          <w:rFonts w:hint="eastAsia" w:ascii="宋体" w:hAnsi="宋体"/>
          <w:color w:val="000000"/>
          <w:szCs w:val="21"/>
        </w:rPr>
        <w:t>分包供应商</w:t>
      </w:r>
      <w:r>
        <w:rPr>
          <w:rFonts w:hint="eastAsia" w:ascii="宋体" w:hAnsi="宋体"/>
          <w:color w:val="000000"/>
          <w:szCs w:val="21"/>
          <w:lang w:eastAsia="zh-CN"/>
        </w:rPr>
        <w:t>/制造商</w:t>
      </w:r>
      <w:r>
        <w:rPr>
          <w:rFonts w:hint="eastAsia" w:ascii="宋体" w:hAnsi="宋体"/>
          <w:color w:val="000000"/>
          <w:szCs w:val="21"/>
        </w:rPr>
        <w:t>名称</w:t>
      </w:r>
      <w:r>
        <w:rPr>
          <w:rFonts w:hint="eastAsia" w:ascii="宋体" w:hAnsi="宋体"/>
          <w:color w:val="000000"/>
          <w:szCs w:val="21"/>
          <w:lang w:eastAsia="zh-CN"/>
        </w:rPr>
        <w:t>（如供应商和制造商不同，请分别填写）</w:t>
      </w:r>
      <w:r>
        <w:rPr>
          <w:rFonts w:hint="eastAsia" w:ascii="宋体" w:hAnsi="宋体"/>
          <w:color w:val="000000"/>
          <w:szCs w:val="21"/>
        </w:rPr>
        <w:t>：</w:t>
      </w:r>
    </w:p>
    <w:p w14:paraId="00020763">
      <w:pPr>
        <w:snapToGrid w:val="0"/>
        <w:spacing w:before="0" w:line="400" w:lineRule="exact"/>
        <w:ind w:firstLine="840" w:firstLineChars="400"/>
        <w:rPr>
          <w:rFonts w:hint="eastAsia" w:ascii="宋体" w:hAnsi="宋体"/>
          <w:color w:val="000000"/>
          <w:szCs w:val="21"/>
          <w:u w:val="none"/>
        </w:rPr>
      </w:pPr>
      <w:r>
        <w:rPr>
          <w:rFonts w:hint="eastAsia" w:ascii="宋体" w:hAnsi="宋体"/>
          <w:color w:val="000000"/>
          <w:szCs w:val="21"/>
          <w:u w:val="non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p>
    <w:p w14:paraId="69BBDA00">
      <w:pPr>
        <w:snapToGrid w:val="0"/>
        <w:spacing w:before="0" w:line="400" w:lineRule="exact"/>
        <w:ind w:firstLine="840" w:firstLineChars="400"/>
        <w:rPr>
          <w:rFonts w:hint="eastAsia" w:ascii="宋体" w:hAnsi="宋体"/>
          <w:color w:val="000000"/>
          <w:szCs w:val="21"/>
          <w:lang w:val="en-US" w:eastAsia="zh-CN"/>
        </w:rPr>
      </w:pPr>
      <w:r>
        <w:rPr>
          <w:rFonts w:hint="eastAsia" w:ascii="宋体" w:hAnsi="宋体"/>
          <w:color w:val="000000"/>
          <w:szCs w:val="21"/>
          <w:lang w:val="en-US" w:eastAsia="zh-CN"/>
        </w:rPr>
        <w:t xml:space="preserve"> </w:t>
      </w:r>
      <w:r>
        <w:rPr>
          <w:rFonts w:hint="eastAsia" w:ascii="宋体" w:hAnsi="宋体"/>
          <w:color w:val="000000"/>
          <w:szCs w:val="21"/>
        </w:rPr>
        <w:t>分包供应商</w:t>
      </w:r>
      <w:r>
        <w:rPr>
          <w:rFonts w:hint="eastAsia" w:ascii="宋体" w:hAnsi="宋体"/>
          <w:color w:val="000000"/>
          <w:szCs w:val="21"/>
          <w:lang w:val="en-US" w:eastAsia="zh-CN"/>
        </w:rPr>
        <w:t>/</w:t>
      </w:r>
      <w:r>
        <w:rPr>
          <w:rFonts w:hint="eastAsia" w:ascii="宋体" w:hAnsi="宋体"/>
          <w:color w:val="000000"/>
          <w:szCs w:val="21"/>
          <w:lang w:eastAsia="zh-CN"/>
        </w:rPr>
        <w:t>制造商</w:t>
      </w:r>
      <w:r>
        <w:rPr>
          <w:rFonts w:hint="eastAsia" w:ascii="宋体" w:hAnsi="宋体"/>
          <w:color w:val="000000"/>
          <w:szCs w:val="21"/>
        </w:rPr>
        <w:t>类型</w:t>
      </w:r>
      <w:r>
        <w:rPr>
          <w:rFonts w:hint="eastAsia" w:ascii="宋体" w:hAnsi="宋体"/>
          <w:color w:val="000000"/>
          <w:szCs w:val="21"/>
          <w:lang w:eastAsia="zh-CN"/>
        </w:rPr>
        <w:t>（如果供应商和制造商不同，只填写制造商类型）</w:t>
      </w:r>
      <w:r>
        <w:rPr>
          <w:rFonts w:hint="eastAsia" w:ascii="宋体" w:hAnsi="宋体"/>
          <w:color w:val="000000"/>
          <w:szCs w:val="21"/>
        </w:rPr>
        <w:t>：</w:t>
      </w:r>
    </w:p>
    <w:p w14:paraId="698737ED">
      <w:pPr>
        <w:snapToGrid w:val="0"/>
        <w:spacing w:line="400" w:lineRule="exact"/>
        <w:ind w:firstLine="840" w:firstLineChars="400"/>
        <w:rPr>
          <w:rFonts w:hint="eastAsia" w:ascii="宋体" w:hAnsi="宋体"/>
          <w:iCs/>
          <w:color w:val="000000"/>
          <w:szCs w:val="21"/>
          <w:lang w:val="en-US" w:eastAsia="zh-CN"/>
        </w:rPr>
      </w:pPr>
      <w:r>
        <w:rPr>
          <w:rFonts w:hint="eastAsia" w:ascii="宋体" w:hAnsi="宋体"/>
          <w:iCs/>
          <w:color w:val="000000"/>
          <w:szCs w:val="21"/>
          <w:lang w:val="en-US" w:eastAsia="zh-CN"/>
        </w:rPr>
        <w:t xml:space="preserve"> </w:t>
      </w:r>
      <w:r>
        <w:rPr>
          <w:rFonts w:hint="eastAsia" w:ascii="宋体" w:hAnsi="宋体"/>
          <w:iCs/>
          <w:color w:val="000000"/>
          <w:szCs w:val="21"/>
        </w:rPr>
        <w:sym w:font="Wingdings" w:char="F0A8"/>
      </w:r>
      <w:r>
        <w:rPr>
          <w:rFonts w:hint="eastAsia" w:ascii="宋体" w:hAnsi="宋体"/>
          <w:iCs/>
          <w:color w:val="000000"/>
          <w:szCs w:val="21"/>
        </w:rPr>
        <w:t xml:space="preserve">大型企业  </w:t>
      </w:r>
      <w:r>
        <w:rPr>
          <w:rFonts w:hint="eastAsia" w:ascii="宋体" w:hAnsi="宋体"/>
          <w:iCs/>
          <w:color w:val="000000"/>
          <w:szCs w:val="21"/>
        </w:rPr>
        <w:sym w:font="Wingdings" w:char="F0A8"/>
      </w:r>
      <w:r>
        <w:rPr>
          <w:rFonts w:hint="eastAsia" w:ascii="宋体" w:hAnsi="宋体"/>
          <w:iCs/>
          <w:color w:val="000000"/>
          <w:szCs w:val="21"/>
        </w:rPr>
        <w:t xml:space="preserve">中型企业  </w:t>
      </w:r>
      <w:r>
        <w:rPr>
          <w:rFonts w:hint="eastAsia" w:ascii="宋体" w:hAnsi="宋体"/>
          <w:iCs/>
          <w:color w:val="000000"/>
          <w:szCs w:val="21"/>
        </w:rPr>
        <w:sym w:font="Wingdings" w:char="F0A8"/>
      </w:r>
      <w:r>
        <w:rPr>
          <w:rFonts w:hint="eastAsia" w:ascii="宋体" w:hAnsi="宋体"/>
          <w:iCs/>
          <w:color w:val="000000"/>
          <w:szCs w:val="21"/>
        </w:rPr>
        <w:t>小微型企业</w:t>
      </w:r>
      <w:r>
        <w:rPr>
          <w:rFonts w:hint="eastAsia" w:ascii="宋体" w:hAnsi="宋体"/>
          <w:iCs/>
          <w:color w:val="000000"/>
          <w:szCs w:val="21"/>
          <w:lang w:val="en-US" w:eastAsia="zh-CN"/>
        </w:rPr>
        <w:t xml:space="preserve">  </w:t>
      </w:r>
    </w:p>
    <w:p w14:paraId="02230177">
      <w:pPr>
        <w:snapToGrid w:val="0"/>
        <w:spacing w:line="400" w:lineRule="exact"/>
        <w:ind w:firstLine="840" w:firstLineChars="400"/>
        <w:rPr>
          <w:rFonts w:hint="eastAsia" w:ascii="宋体" w:hAnsi="宋体"/>
          <w:iCs/>
          <w:color w:val="000000"/>
          <w:szCs w:val="21"/>
          <w:lang w:val="en-US" w:eastAsia="zh-CN"/>
        </w:rPr>
      </w:pPr>
      <w:r>
        <w:rPr>
          <w:rFonts w:hint="eastAsia" w:ascii="宋体" w:hAnsi="宋体"/>
          <w:iCs/>
          <w:color w:val="000000"/>
          <w:szCs w:val="21"/>
          <w:lang w:val="en-US" w:eastAsia="zh-CN"/>
        </w:rPr>
        <w:t xml:space="preserve"> </w:t>
      </w:r>
      <w:r>
        <w:rPr>
          <w:rFonts w:hint="eastAsia" w:ascii="宋体" w:hAnsi="宋体"/>
          <w:iCs/>
          <w:color w:val="000000"/>
          <w:szCs w:val="21"/>
        </w:rPr>
        <w:sym w:font="Wingdings" w:char="F0A8"/>
      </w:r>
      <w:r>
        <w:rPr>
          <w:rFonts w:hint="eastAsia" w:ascii="宋体" w:hAnsi="宋体"/>
          <w:iCs/>
          <w:color w:val="000000"/>
          <w:szCs w:val="21"/>
          <w:lang w:eastAsia="zh-CN"/>
        </w:rPr>
        <w:t>残疾人福利性单位</w:t>
      </w:r>
      <w:r>
        <w:rPr>
          <w:rFonts w:hint="eastAsia" w:ascii="宋体" w:hAnsi="宋体"/>
          <w:iCs/>
          <w:color w:val="000000"/>
          <w:szCs w:val="21"/>
          <w:lang w:val="en-US" w:eastAsia="zh-CN"/>
        </w:rPr>
        <w:t xml:space="preserve"> </w:t>
      </w:r>
      <w:r>
        <w:rPr>
          <w:rFonts w:hint="eastAsia" w:ascii="宋体" w:hAnsi="宋体"/>
          <w:iCs/>
          <w:color w:val="000000"/>
          <w:szCs w:val="21"/>
        </w:rPr>
        <w:sym w:font="Wingdings" w:char="F0A8"/>
      </w:r>
      <w:r>
        <w:rPr>
          <w:rFonts w:hint="eastAsia" w:ascii="宋体" w:hAnsi="宋体"/>
          <w:iCs/>
          <w:color w:val="000000"/>
          <w:szCs w:val="21"/>
          <w:lang w:eastAsia="zh-CN"/>
        </w:rPr>
        <w:t>监狱</w:t>
      </w:r>
      <w:r>
        <w:rPr>
          <w:rFonts w:hint="eastAsia" w:ascii="宋体" w:hAnsi="宋体"/>
          <w:iCs/>
          <w:color w:val="000000"/>
          <w:szCs w:val="21"/>
        </w:rPr>
        <w:t>企业</w:t>
      </w:r>
      <w:r>
        <w:rPr>
          <w:rFonts w:hint="eastAsia" w:ascii="宋体" w:hAnsi="宋体"/>
          <w:iCs/>
          <w:color w:val="000000"/>
          <w:szCs w:val="21"/>
          <w:lang w:val="en-US" w:eastAsia="zh-CN"/>
        </w:rPr>
        <w:t xml:space="preserve"> </w:t>
      </w:r>
      <w:r>
        <w:rPr>
          <w:rFonts w:hint="eastAsia" w:ascii="宋体" w:hAnsi="宋体"/>
          <w:iCs/>
          <w:color w:val="000000"/>
          <w:szCs w:val="21"/>
        </w:rPr>
        <w:sym w:font="Wingdings" w:char="F0A8"/>
      </w:r>
      <w:r>
        <w:rPr>
          <w:rFonts w:hint="eastAsia" w:ascii="宋体" w:hAnsi="宋体"/>
          <w:iCs/>
          <w:color w:val="000000"/>
          <w:szCs w:val="21"/>
          <w:lang w:eastAsia="zh-CN"/>
        </w:rPr>
        <w:t>其他</w:t>
      </w:r>
    </w:p>
    <w:p w14:paraId="18614A2A">
      <w:pPr>
        <w:numPr>
          <w:ilvl w:val="0"/>
          <w:numId w:val="0"/>
        </w:numPr>
        <w:snapToGrid w:val="0"/>
        <w:spacing w:before="0" w:line="400" w:lineRule="exact"/>
        <w:ind w:left="0" w:leftChars="0" w:firstLine="0" w:firstLineChars="0"/>
        <w:rPr>
          <w:rFonts w:hint="eastAsia" w:ascii="宋体" w:hAnsi="宋体"/>
          <w:color w:val="000000"/>
          <w:szCs w:val="21"/>
          <w:u w:val="none"/>
          <w:lang w:val="en-US" w:eastAsia="zh-CN"/>
        </w:rPr>
      </w:pPr>
      <w:r>
        <w:rPr>
          <w:rFonts w:hint="eastAsia" w:ascii="宋体" w:hAnsi="宋体"/>
          <w:color w:val="000000"/>
          <w:szCs w:val="21"/>
          <w:u w:val="none"/>
          <w:lang w:val="en-US" w:eastAsia="zh-CN"/>
        </w:rPr>
        <w:t xml:space="preserve">    （</w:t>
      </w:r>
      <w:r>
        <w:rPr>
          <w:rFonts w:ascii="宋体" w:hAnsi="宋体"/>
          <w:color w:val="000000"/>
          <w:szCs w:val="21"/>
          <w:u w:val="none"/>
          <w:lang w:val="en" w:eastAsia="zh-CN"/>
        </w:rPr>
        <w:t>8</w:t>
      </w:r>
      <w:r>
        <w:rPr>
          <w:rFonts w:hint="eastAsia" w:ascii="宋体" w:hAnsi="宋体"/>
          <w:color w:val="000000"/>
          <w:szCs w:val="21"/>
          <w:u w:val="none"/>
          <w:lang w:val="en-US" w:eastAsia="zh-CN"/>
        </w:rPr>
        <w:t>）中标（成交）供应商是否为外商投资企业：</w:t>
      </w:r>
      <w:r>
        <w:rPr>
          <w:rFonts w:hint="eastAsia" w:ascii="宋体" w:hAnsi="宋体"/>
          <w:iCs/>
          <w:color w:val="000000"/>
          <w:szCs w:val="21"/>
        </w:rPr>
        <w:sym w:font="Wingdings" w:char="F0A8"/>
      </w:r>
      <w:r>
        <w:rPr>
          <w:rFonts w:hint="eastAsia" w:ascii="宋体" w:hAnsi="宋体"/>
          <w:iCs/>
          <w:color w:val="000000"/>
          <w:szCs w:val="21"/>
        </w:rPr>
        <w:t xml:space="preserve">是       </w:t>
      </w:r>
      <w:r>
        <w:rPr>
          <w:rFonts w:hint="eastAsia" w:ascii="宋体" w:hAnsi="宋体"/>
          <w:iCs/>
          <w:color w:val="000000"/>
          <w:szCs w:val="21"/>
        </w:rPr>
        <w:sym w:font="Wingdings" w:char="F0A8"/>
      </w:r>
      <w:r>
        <w:rPr>
          <w:rFonts w:hint="eastAsia" w:ascii="宋体" w:hAnsi="宋体"/>
          <w:iCs/>
          <w:color w:val="000000"/>
          <w:szCs w:val="21"/>
        </w:rPr>
        <w:t>否</w:t>
      </w:r>
    </w:p>
    <w:p w14:paraId="25B25DFB">
      <w:pPr>
        <w:pStyle w:val="37"/>
        <w:tabs>
          <w:tab w:val="left" w:pos="1340"/>
        </w:tabs>
        <w:rPr>
          <w:rFonts w:hint="eastAsia" w:ascii="宋体" w:hAnsi="宋体" w:eastAsia="宋体"/>
          <w:color w:val="000000"/>
          <w:sz w:val="21"/>
          <w:szCs w:val="21"/>
          <w:u w:val="none"/>
          <w:lang w:val="en-US" w:eastAsia="zh-CN"/>
        </w:rPr>
      </w:pPr>
      <w:r>
        <w:rPr>
          <w:rFonts w:hint="eastAsia" w:ascii="宋体" w:hAnsi="宋体" w:eastAsia="宋体"/>
          <w:color w:val="000000"/>
          <w:sz w:val="21"/>
          <w:szCs w:val="21"/>
          <w:u w:val="none"/>
          <w:lang w:val="en-US" w:eastAsia="zh-CN"/>
        </w:rPr>
        <w:t xml:space="preserve">     外商投资企业类型：</w:t>
      </w:r>
      <w:r>
        <w:rPr>
          <w:rFonts w:hint="eastAsia" w:ascii="宋体" w:hAnsi="宋体" w:eastAsia="宋体"/>
          <w:iCs/>
          <w:color w:val="000000"/>
          <w:sz w:val="21"/>
          <w:szCs w:val="21"/>
        </w:rPr>
        <w:sym w:font="Wingdings" w:char="F0A8"/>
      </w:r>
      <w:r>
        <w:rPr>
          <w:rFonts w:hint="eastAsia" w:ascii="宋体" w:hAnsi="宋体" w:eastAsia="宋体"/>
          <w:color w:val="000000"/>
          <w:sz w:val="21"/>
          <w:szCs w:val="21"/>
          <w:u w:val="none"/>
          <w:lang w:val="en-US" w:eastAsia="zh-CN"/>
        </w:rPr>
        <w:t xml:space="preserve">全部由外国投资者投资  </w:t>
      </w:r>
      <w:r>
        <w:rPr>
          <w:rFonts w:hint="eastAsia" w:ascii="宋体" w:hAnsi="宋体" w:eastAsia="宋体"/>
          <w:iCs/>
          <w:color w:val="000000"/>
          <w:sz w:val="21"/>
          <w:szCs w:val="21"/>
        </w:rPr>
        <w:sym w:font="Wingdings" w:char="F0A8"/>
      </w:r>
      <w:r>
        <w:rPr>
          <w:rFonts w:hint="eastAsia" w:ascii="宋体" w:hAnsi="宋体" w:eastAsia="宋体"/>
          <w:iCs/>
          <w:color w:val="000000"/>
          <w:sz w:val="21"/>
          <w:szCs w:val="21"/>
          <w:lang w:val="en-US" w:eastAsia="zh-CN"/>
        </w:rPr>
        <w:t>部分由外国投资者投资</w:t>
      </w:r>
    </w:p>
    <w:p w14:paraId="0CB05D5C">
      <w:pPr>
        <w:numPr>
          <w:ilvl w:val="0"/>
          <w:numId w:val="0"/>
        </w:numPr>
        <w:snapToGrid w:val="0"/>
        <w:spacing w:before="0" w:line="400" w:lineRule="exact"/>
        <w:ind w:firstLine="420" w:firstLineChars="200"/>
        <w:rPr>
          <w:rFonts w:hint="eastAsia" w:ascii="宋体" w:hAnsi="宋体" w:eastAsia="宋体"/>
          <w:b w:val="0"/>
          <w:bCs w:val="0"/>
          <w:color w:val="000000"/>
          <w:sz w:val="21"/>
          <w:szCs w:val="21"/>
          <w:u w:val="none"/>
          <w:lang w:val="en-US" w:eastAsia="zh-CN"/>
        </w:rPr>
      </w:pPr>
      <w:r>
        <w:rPr>
          <w:rFonts w:hint="eastAsia" w:ascii="宋体" w:hAnsi="宋体" w:eastAsia="宋体"/>
          <w:b w:val="0"/>
          <w:bCs w:val="0"/>
          <w:color w:val="000000"/>
          <w:sz w:val="21"/>
          <w:szCs w:val="21"/>
          <w:u w:val="none"/>
          <w:lang w:val="en-US" w:eastAsia="zh-CN"/>
        </w:rPr>
        <w:t>（</w:t>
      </w:r>
      <w:r>
        <w:rPr>
          <w:rFonts w:ascii="宋体" w:hAnsi="宋体"/>
          <w:b w:val="0"/>
          <w:bCs w:val="0"/>
          <w:color w:val="000000"/>
          <w:sz w:val="21"/>
          <w:szCs w:val="21"/>
          <w:u w:val="none"/>
          <w:lang w:val="en" w:eastAsia="zh-CN"/>
        </w:rPr>
        <w:t>9</w:t>
      </w:r>
      <w:r>
        <w:rPr>
          <w:rFonts w:hint="eastAsia" w:ascii="宋体" w:hAnsi="宋体" w:eastAsia="宋体"/>
          <w:b w:val="0"/>
          <w:bCs w:val="0"/>
          <w:color w:val="000000"/>
          <w:sz w:val="21"/>
          <w:szCs w:val="21"/>
          <w:u w:val="none"/>
          <w:lang w:val="en-US" w:eastAsia="zh-CN"/>
        </w:rPr>
        <w:t>）是否涉及进口产品：</w:t>
      </w:r>
    </w:p>
    <w:p w14:paraId="100D4987">
      <w:pPr>
        <w:numPr>
          <w:ilvl w:val="0"/>
          <w:numId w:val="0"/>
        </w:numPr>
        <w:snapToGrid w:val="0"/>
        <w:spacing w:before="0" w:line="400" w:lineRule="exact"/>
        <w:ind w:firstLine="840" w:firstLineChars="400"/>
        <w:rPr>
          <w:rFonts w:hint="eastAsia" w:ascii="宋体" w:hAnsi="宋体"/>
          <w:iCs w:val="0"/>
          <w:color w:val="000000"/>
          <w:szCs w:val="21"/>
          <w:lang w:val="en-US" w:eastAsia="zh-CN"/>
        </w:rPr>
      </w:pPr>
      <w:r>
        <w:rPr>
          <w:rFonts w:hint="eastAsia" w:ascii="宋体" w:hAnsi="宋体"/>
          <w:iCs w:val="0"/>
          <w:color w:val="000000"/>
          <w:szCs w:val="21"/>
          <w:lang w:val="en-US" w:eastAsia="zh-CN"/>
        </w:rPr>
        <w:t xml:space="preserve"> </w:t>
      </w:r>
      <w:r>
        <w:rPr>
          <w:rFonts w:hint="eastAsia" w:ascii="宋体" w:hAnsi="宋体" w:eastAsia="宋体"/>
          <w:iCs w:val="0"/>
          <w:color w:val="000000"/>
          <w:szCs w:val="21"/>
        </w:rPr>
        <w:sym w:font="Wingdings" w:char="F0A8"/>
      </w:r>
      <w:r>
        <w:rPr>
          <w:rFonts w:hint="eastAsia" w:ascii="宋体" w:hAnsi="宋体" w:eastAsia="宋体"/>
          <w:iCs w:val="0"/>
          <w:color w:val="000000"/>
          <w:szCs w:val="21"/>
        </w:rPr>
        <w:t>是</w:t>
      </w:r>
      <w:r>
        <w:rPr>
          <w:rFonts w:hint="eastAsia" w:ascii="宋体" w:hAnsi="宋体" w:eastAsia="宋体"/>
          <w:iCs w:val="0"/>
          <w:color w:val="000000"/>
          <w:szCs w:val="21"/>
          <w:lang w:eastAsia="zh-CN"/>
        </w:rPr>
        <w:t>，</w:t>
      </w:r>
      <w:r>
        <w:rPr>
          <w:rFonts w:hint="eastAsia" w:ascii="宋体" w:hAnsi="宋体"/>
          <w:iCs w:val="0"/>
          <w:color w:val="000000"/>
          <w:szCs w:val="21"/>
          <w:lang w:eastAsia="zh-CN"/>
        </w:rPr>
        <w:t>《政府采购品目分类目录》底级品目名称</w:t>
      </w:r>
      <w:r>
        <w:rPr>
          <w:rFonts w:hint="eastAsia" w:ascii="宋体" w:hAnsi="宋体" w:eastAsia="宋体"/>
          <w:color w:val="000000"/>
          <w:szCs w:val="21"/>
          <w:lang w:val="en-US" w:eastAsia="zh-CN"/>
        </w:rPr>
        <w:t>：</w:t>
      </w:r>
      <w:r>
        <w:rPr>
          <w:rFonts w:hint="eastAsia" w:ascii="宋体" w:hAnsi="宋体" w:eastAsia="宋体"/>
          <w:color w:val="000000"/>
          <w:szCs w:val="21"/>
          <w:u w:val="single"/>
          <w:lang w:val="en-US" w:eastAsia="zh-CN"/>
        </w:rPr>
        <w:t xml:space="preserve">         </w:t>
      </w:r>
      <w:r>
        <w:rPr>
          <w:rFonts w:hint="eastAsia" w:ascii="宋体" w:hAnsi="宋体" w:eastAsia="宋体"/>
          <w:color w:val="000000"/>
          <w:szCs w:val="21"/>
          <w:lang w:val="en-US" w:eastAsia="zh-CN"/>
        </w:rPr>
        <w:t xml:space="preserve"> </w:t>
      </w:r>
      <w:r>
        <w:rPr>
          <w:rFonts w:hint="eastAsia" w:ascii="宋体" w:hAnsi="宋体"/>
          <w:color w:val="000000"/>
          <w:szCs w:val="21"/>
          <w:lang w:val="en-US" w:eastAsia="zh-CN"/>
        </w:rPr>
        <w:t>金额：</w:t>
      </w:r>
      <w:r>
        <w:rPr>
          <w:rFonts w:hint="eastAsia" w:ascii="宋体" w:hAnsi="宋体" w:eastAsia="宋体"/>
          <w:color w:val="000000"/>
          <w:szCs w:val="21"/>
          <w:u w:val="single"/>
          <w:lang w:val="en-US" w:eastAsia="zh-CN"/>
        </w:rPr>
        <w:t xml:space="preserve">  </w:t>
      </w:r>
      <w:r>
        <w:rPr>
          <w:rFonts w:hint="eastAsia" w:ascii="宋体" w:hAnsi="宋体"/>
          <w:color w:val="000000"/>
          <w:szCs w:val="21"/>
          <w:u w:val="single"/>
          <w:lang w:val="en-US" w:eastAsia="zh-CN"/>
        </w:rPr>
        <w:t xml:space="preserve">     </w:t>
      </w:r>
      <w:r>
        <w:rPr>
          <w:rFonts w:hint="eastAsia" w:ascii="宋体" w:hAnsi="宋体" w:eastAsia="宋体"/>
          <w:color w:val="000000"/>
          <w:szCs w:val="21"/>
          <w:u w:val="single"/>
          <w:lang w:val="en-US" w:eastAsia="zh-CN"/>
        </w:rPr>
        <w:t xml:space="preserve"> </w:t>
      </w:r>
    </w:p>
    <w:p w14:paraId="6607A7D1">
      <w:pPr>
        <w:numPr>
          <w:ilvl w:val="0"/>
          <w:numId w:val="0"/>
        </w:numPr>
        <w:snapToGrid w:val="0"/>
        <w:spacing w:before="0" w:line="400" w:lineRule="exact"/>
        <w:ind w:firstLine="840" w:firstLineChars="400"/>
        <w:rPr>
          <w:rFonts w:hint="eastAsia" w:ascii="宋体" w:hAnsi="宋体"/>
          <w:color w:val="000000"/>
          <w:szCs w:val="21"/>
          <w:lang w:val="en-US" w:eastAsia="zh-CN"/>
        </w:rPr>
      </w:pPr>
      <w:r>
        <w:rPr>
          <w:rFonts w:hint="eastAsia" w:ascii="宋体" w:hAnsi="宋体"/>
          <w:color w:val="000000"/>
          <w:szCs w:val="21"/>
          <w:lang w:val="en-US" w:eastAsia="zh-CN"/>
        </w:rPr>
        <w:t xml:space="preserve">        国别：</w:t>
      </w:r>
      <w:r>
        <w:rPr>
          <w:rFonts w:hint="eastAsia" w:ascii="宋体" w:hAnsi="宋体" w:eastAsia="宋体"/>
          <w:color w:val="000000"/>
          <w:szCs w:val="21"/>
          <w:u w:val="single"/>
          <w:lang w:val="en-US" w:eastAsia="zh-CN"/>
        </w:rPr>
        <w:t xml:space="preserve">  </w:t>
      </w:r>
      <w:r>
        <w:rPr>
          <w:rFonts w:hint="eastAsia" w:ascii="宋体" w:hAnsi="宋体"/>
          <w:color w:val="000000"/>
          <w:szCs w:val="21"/>
          <w:u w:val="single"/>
          <w:lang w:val="en-US" w:eastAsia="zh-CN"/>
        </w:rPr>
        <w:t xml:space="preserve">     </w:t>
      </w:r>
      <w:r>
        <w:rPr>
          <w:rFonts w:hint="eastAsia" w:ascii="宋体" w:hAnsi="宋体" w:eastAsia="宋体"/>
          <w:color w:val="000000"/>
          <w:szCs w:val="21"/>
          <w:u w:val="single"/>
          <w:lang w:val="en-US" w:eastAsia="zh-CN"/>
        </w:rPr>
        <w:t xml:space="preserve"> </w:t>
      </w:r>
      <w:r>
        <w:rPr>
          <w:rFonts w:hint="eastAsia" w:ascii="宋体" w:hAnsi="宋体"/>
          <w:color w:val="000000"/>
          <w:szCs w:val="21"/>
          <w:lang w:val="en-US" w:eastAsia="zh-CN"/>
        </w:rPr>
        <w:t xml:space="preserve"> </w:t>
      </w:r>
      <w:r>
        <w:rPr>
          <w:rFonts w:hint="eastAsia" w:ascii="宋体" w:hAnsi="宋体" w:eastAsia="宋体"/>
          <w:color w:val="000000"/>
          <w:szCs w:val="21"/>
          <w:lang w:val="en-US" w:eastAsia="zh-CN"/>
        </w:rPr>
        <w:t>品牌：</w:t>
      </w:r>
      <w:r>
        <w:rPr>
          <w:rFonts w:hint="eastAsia" w:ascii="宋体" w:hAnsi="宋体" w:eastAsia="宋体"/>
          <w:color w:val="000000"/>
          <w:szCs w:val="21"/>
          <w:u w:val="single"/>
          <w:lang w:val="en-US" w:eastAsia="zh-CN"/>
        </w:rPr>
        <w:t xml:space="preserve">        </w:t>
      </w:r>
      <w:r>
        <w:rPr>
          <w:rFonts w:hint="eastAsia" w:ascii="宋体" w:hAnsi="宋体" w:eastAsia="宋体"/>
          <w:color w:val="000000"/>
          <w:szCs w:val="21"/>
          <w:u w:val="none"/>
          <w:lang w:val="en-US" w:eastAsia="zh-CN"/>
        </w:rPr>
        <w:t xml:space="preserve"> 规格型号：</w:t>
      </w:r>
      <w:r>
        <w:rPr>
          <w:rFonts w:hint="eastAsia" w:ascii="宋体" w:hAnsi="宋体" w:eastAsia="宋体"/>
          <w:color w:val="000000"/>
          <w:szCs w:val="21"/>
          <w:u w:val="single"/>
          <w:lang w:val="en-US" w:eastAsia="zh-CN"/>
        </w:rPr>
        <w:t xml:space="preserve">        </w:t>
      </w:r>
      <w:r>
        <w:rPr>
          <w:rFonts w:hint="eastAsia" w:ascii="宋体" w:hAnsi="宋体" w:eastAsia="宋体"/>
          <w:iCs w:val="0"/>
          <w:color w:val="000000"/>
          <w:szCs w:val="21"/>
        </w:rPr>
        <w:t xml:space="preserve">      </w:t>
      </w:r>
    </w:p>
    <w:p w14:paraId="52C8E3CA">
      <w:pPr>
        <w:snapToGrid w:val="0"/>
        <w:spacing w:before="0" w:line="400" w:lineRule="exact"/>
        <w:ind w:firstLine="840" w:firstLineChars="400"/>
        <w:rPr>
          <w:rFonts w:hint="eastAsia" w:ascii="宋体" w:hAnsi="宋体"/>
          <w:iCs w:val="0"/>
          <w:color w:val="000000"/>
          <w:szCs w:val="21"/>
          <w:lang w:val="en-US" w:eastAsia="zh-CN"/>
        </w:rPr>
      </w:pPr>
      <w:r>
        <w:rPr>
          <w:rFonts w:hint="eastAsia" w:ascii="宋体" w:hAnsi="宋体"/>
          <w:iCs w:val="0"/>
          <w:color w:val="000000"/>
          <w:szCs w:val="21"/>
          <w:lang w:val="en-US" w:eastAsia="zh-CN"/>
        </w:rPr>
        <w:t xml:space="preserve"> </w:t>
      </w:r>
      <w:r>
        <w:rPr>
          <w:rFonts w:hint="eastAsia" w:ascii="宋体" w:hAnsi="宋体"/>
          <w:iCs w:val="0"/>
          <w:color w:val="000000"/>
          <w:szCs w:val="21"/>
        </w:rPr>
        <w:sym w:font="Wingdings" w:char="F0A8"/>
      </w:r>
      <w:r>
        <w:rPr>
          <w:rFonts w:hint="eastAsia" w:ascii="宋体" w:hAnsi="宋体" w:eastAsia="宋体"/>
          <w:iCs w:val="0"/>
          <w:color w:val="000000"/>
          <w:szCs w:val="21"/>
          <w:lang w:eastAsia="zh-CN"/>
        </w:rPr>
        <w:t>否</w:t>
      </w:r>
    </w:p>
    <w:p w14:paraId="4D80DFF8">
      <w:pPr>
        <w:numPr>
          <w:ilvl w:val="0"/>
          <w:numId w:val="0"/>
        </w:numPr>
        <w:tabs>
          <w:tab w:val="left" w:pos="740"/>
        </w:tabs>
        <w:snapToGrid w:val="0"/>
        <w:spacing w:before="0" w:line="400" w:lineRule="exact"/>
        <w:ind w:left="0" w:firstLine="0" w:firstLineChars="0"/>
        <w:rPr>
          <w:rFonts w:hint="eastAsia" w:ascii="宋体" w:hAnsi="宋体"/>
          <w:b w:val="0"/>
          <w:bCs w:val="0"/>
          <w:color w:val="000000"/>
          <w:sz w:val="21"/>
          <w:szCs w:val="21"/>
          <w:u w:val="none"/>
          <w:lang w:val="en-US" w:eastAsia="zh-CN"/>
        </w:rPr>
      </w:pPr>
      <w:r>
        <w:rPr>
          <w:rFonts w:hint="eastAsia" w:ascii="宋体" w:hAnsi="宋体"/>
          <w:b w:val="0"/>
          <w:bCs w:val="0"/>
          <w:color w:val="000000"/>
          <w:sz w:val="21"/>
          <w:szCs w:val="21"/>
          <w:u w:val="none"/>
          <w:lang w:val="en-US" w:eastAsia="zh-CN"/>
        </w:rPr>
        <w:t xml:space="preserve">    （1</w:t>
      </w:r>
      <w:r>
        <w:rPr>
          <w:rFonts w:ascii="宋体" w:hAnsi="宋体"/>
          <w:b w:val="0"/>
          <w:bCs w:val="0"/>
          <w:color w:val="000000"/>
          <w:sz w:val="21"/>
          <w:szCs w:val="21"/>
          <w:u w:val="none"/>
          <w:lang w:val="en" w:eastAsia="zh-CN"/>
        </w:rPr>
        <w:t>0</w:t>
      </w:r>
      <w:r>
        <w:rPr>
          <w:rFonts w:hint="eastAsia" w:ascii="宋体" w:hAnsi="宋体"/>
          <w:b w:val="0"/>
          <w:bCs w:val="0"/>
          <w:color w:val="000000"/>
          <w:sz w:val="21"/>
          <w:szCs w:val="21"/>
          <w:u w:val="none"/>
          <w:lang w:val="en-US" w:eastAsia="zh-CN"/>
        </w:rPr>
        <w:t>）</w:t>
      </w:r>
      <w:r>
        <w:rPr>
          <w:rFonts w:hint="eastAsia" w:ascii="宋体" w:hAnsi="宋体" w:eastAsia="宋体"/>
          <w:b w:val="0"/>
          <w:bCs w:val="0"/>
          <w:color w:val="000000"/>
          <w:sz w:val="21"/>
          <w:szCs w:val="21"/>
          <w:u w:val="none"/>
          <w:lang w:val="en-US" w:eastAsia="zh-CN"/>
        </w:rPr>
        <w:t>是否涉及节能产品：</w:t>
      </w:r>
    </w:p>
    <w:p w14:paraId="5EAC4A5C">
      <w:pPr>
        <w:numPr>
          <w:ilvl w:val="0"/>
          <w:numId w:val="0"/>
        </w:numPr>
        <w:tabs>
          <w:tab w:val="left" w:pos="740"/>
        </w:tabs>
        <w:snapToGrid w:val="0"/>
        <w:spacing w:before="0" w:line="400" w:lineRule="exact"/>
        <w:ind w:firstLine="0" w:firstLineChars="0"/>
        <w:rPr>
          <w:rFonts w:hint="eastAsia" w:ascii="宋体" w:hAnsi="宋体"/>
          <w:b w:val="0"/>
          <w:bCs w:val="0"/>
          <w:color w:val="000000"/>
          <w:sz w:val="21"/>
          <w:szCs w:val="21"/>
          <w:u w:val="none"/>
          <w:lang w:val="en-US" w:eastAsia="zh-CN"/>
        </w:rPr>
      </w:pPr>
      <w:r>
        <w:rPr>
          <w:rFonts w:hint="eastAsia" w:ascii="宋体" w:hAnsi="宋体"/>
          <w:b w:val="0"/>
          <w:bCs w:val="0"/>
          <w:color w:val="000000"/>
          <w:sz w:val="21"/>
          <w:szCs w:val="21"/>
          <w:u w:val="none"/>
          <w:lang w:val="en-US" w:eastAsia="zh-CN"/>
        </w:rPr>
        <w:t xml:space="preserve">         </w:t>
      </w:r>
      <w:r>
        <w:rPr>
          <w:rFonts w:hint="eastAsia" w:ascii="宋体" w:hAnsi="宋体" w:eastAsia="宋体"/>
          <w:iCs w:val="0"/>
          <w:color w:val="000000"/>
          <w:szCs w:val="21"/>
        </w:rPr>
        <w:sym w:font="Wingdings" w:char="F0A8"/>
      </w:r>
      <w:r>
        <w:rPr>
          <w:rFonts w:hint="eastAsia" w:ascii="宋体" w:hAnsi="宋体" w:eastAsia="宋体"/>
          <w:iCs w:val="0"/>
          <w:color w:val="000000"/>
          <w:szCs w:val="21"/>
        </w:rPr>
        <w:t>是</w:t>
      </w:r>
      <w:r>
        <w:rPr>
          <w:rFonts w:hint="eastAsia" w:ascii="宋体" w:hAnsi="宋体" w:eastAsia="宋体"/>
          <w:iCs w:val="0"/>
          <w:color w:val="000000"/>
          <w:szCs w:val="21"/>
          <w:lang w:eastAsia="zh-CN"/>
        </w:rPr>
        <w:t>，</w:t>
      </w:r>
      <w:r>
        <w:rPr>
          <w:rFonts w:hint="eastAsia" w:ascii="宋体" w:hAnsi="宋体"/>
          <w:iCs w:val="0"/>
          <w:color w:val="000000"/>
          <w:szCs w:val="21"/>
          <w:lang w:eastAsia="zh-CN"/>
        </w:rPr>
        <w:t>《节能产品政府采购品目清单》的底级品目名称：</w:t>
      </w:r>
      <w:r>
        <w:rPr>
          <w:rFonts w:hint="eastAsia" w:ascii="宋体" w:hAnsi="宋体" w:eastAsia="宋体"/>
          <w:color w:val="000000"/>
          <w:szCs w:val="21"/>
          <w:u w:val="single"/>
          <w:lang w:val="en-US" w:eastAsia="zh-CN"/>
        </w:rPr>
        <w:t xml:space="preserve">      </w:t>
      </w:r>
      <w:r>
        <w:rPr>
          <w:rFonts w:hint="eastAsia" w:ascii="宋体" w:hAnsi="宋体"/>
          <w:color w:val="000000"/>
          <w:szCs w:val="21"/>
          <w:u w:val="single"/>
          <w:lang w:val="en-US" w:eastAsia="zh-CN"/>
        </w:rPr>
        <w:t xml:space="preserve">   </w:t>
      </w:r>
      <w:r>
        <w:rPr>
          <w:rFonts w:hint="eastAsia" w:ascii="宋体" w:hAnsi="宋体"/>
          <w:iCs/>
          <w:color w:val="000000"/>
          <w:szCs w:val="21"/>
          <w:lang w:val="en-US" w:eastAsia="zh-CN"/>
        </w:rPr>
        <w:t xml:space="preserve">     </w:t>
      </w:r>
    </w:p>
    <w:p w14:paraId="5C586E78">
      <w:pPr>
        <w:numPr>
          <w:ilvl w:val="0"/>
          <w:numId w:val="0"/>
        </w:numPr>
        <w:tabs>
          <w:tab w:val="left" w:pos="740"/>
        </w:tabs>
        <w:snapToGrid w:val="0"/>
        <w:spacing w:before="0" w:line="400" w:lineRule="exact"/>
        <w:ind w:firstLine="0" w:firstLineChars="0"/>
        <w:rPr>
          <w:rFonts w:hint="eastAsia" w:ascii="宋体" w:hAnsi="宋体"/>
          <w:iCs/>
          <w:color w:val="000000"/>
          <w:szCs w:val="21"/>
          <w:lang w:val="en-US" w:eastAsia="zh-CN"/>
        </w:rPr>
      </w:pPr>
      <w:r>
        <w:rPr>
          <w:rFonts w:hint="eastAsia" w:ascii="宋体" w:hAnsi="宋体"/>
          <w:iCs/>
          <w:color w:val="000000"/>
          <w:szCs w:val="21"/>
          <w:lang w:val="en-US" w:eastAsia="zh-CN"/>
        </w:rPr>
        <w:t xml:space="preserve">                </w:t>
      </w:r>
      <w:r>
        <w:rPr>
          <w:rFonts w:hint="eastAsia" w:ascii="宋体" w:hAnsi="宋体"/>
          <w:iCs/>
          <w:color w:val="000000"/>
          <w:szCs w:val="21"/>
        </w:rPr>
        <w:sym w:font="Wingdings" w:char="F0A8"/>
      </w:r>
      <w:r>
        <w:rPr>
          <w:rFonts w:hint="eastAsia" w:ascii="宋体" w:hAnsi="宋体"/>
          <w:iCs/>
          <w:color w:val="000000"/>
          <w:szCs w:val="21"/>
          <w:lang w:eastAsia="zh-CN"/>
        </w:rPr>
        <w:t>强制采购</w:t>
      </w:r>
      <w:r>
        <w:rPr>
          <w:rFonts w:hint="eastAsia" w:ascii="宋体" w:hAnsi="宋体"/>
          <w:iCs/>
          <w:color w:val="000000"/>
          <w:szCs w:val="21"/>
          <w:lang w:val="en-US" w:eastAsia="zh-CN"/>
        </w:rPr>
        <w:t xml:space="preserve">       </w:t>
      </w:r>
      <w:r>
        <w:rPr>
          <w:rFonts w:hint="eastAsia" w:ascii="宋体" w:hAnsi="宋体"/>
          <w:iCs/>
          <w:color w:val="000000"/>
          <w:szCs w:val="21"/>
        </w:rPr>
        <w:sym w:font="Wingdings" w:char="F0A8"/>
      </w:r>
      <w:r>
        <w:rPr>
          <w:rFonts w:hint="eastAsia" w:ascii="宋体" w:hAnsi="宋体"/>
          <w:iCs/>
          <w:color w:val="000000"/>
          <w:szCs w:val="21"/>
          <w:lang w:eastAsia="zh-CN"/>
        </w:rPr>
        <w:t>优先采购</w:t>
      </w:r>
      <w:r>
        <w:rPr>
          <w:rFonts w:hint="eastAsia" w:ascii="宋体" w:hAnsi="宋体"/>
          <w:iCs/>
          <w:color w:val="000000"/>
          <w:szCs w:val="21"/>
          <w:lang w:val="en-US" w:eastAsia="zh-CN"/>
        </w:rPr>
        <w:t xml:space="preserve">    </w:t>
      </w:r>
    </w:p>
    <w:p w14:paraId="43B4B15E">
      <w:pPr>
        <w:numPr>
          <w:ilvl w:val="0"/>
          <w:numId w:val="0"/>
        </w:numPr>
        <w:tabs>
          <w:tab w:val="left" w:pos="740"/>
        </w:tabs>
        <w:snapToGrid w:val="0"/>
        <w:spacing w:before="0" w:line="400" w:lineRule="exact"/>
        <w:ind w:firstLine="0" w:firstLineChars="0"/>
        <w:rPr>
          <w:rFonts w:hint="eastAsia" w:ascii="宋体" w:hAnsi="宋体"/>
          <w:iCs/>
          <w:color w:val="000000"/>
          <w:szCs w:val="21"/>
          <w:lang w:val="en-US" w:eastAsia="zh-CN"/>
        </w:rPr>
      </w:pPr>
      <w:r>
        <w:rPr>
          <w:rFonts w:hint="eastAsia" w:ascii="宋体" w:hAnsi="宋体"/>
          <w:iCs/>
          <w:color w:val="000000"/>
          <w:szCs w:val="21"/>
          <w:lang w:val="en-US" w:eastAsia="zh-CN"/>
        </w:rPr>
        <w:t xml:space="preserve">         </w:t>
      </w:r>
      <w:r>
        <w:rPr>
          <w:rFonts w:hint="eastAsia" w:ascii="宋体" w:hAnsi="宋体" w:eastAsia="宋体"/>
          <w:iCs w:val="0"/>
          <w:color w:val="000000"/>
          <w:szCs w:val="21"/>
        </w:rPr>
        <w:sym w:font="Wingdings" w:char="F0A8"/>
      </w:r>
      <w:r>
        <w:rPr>
          <w:rFonts w:hint="eastAsia" w:ascii="宋体" w:hAnsi="宋体" w:eastAsia="宋体"/>
          <w:iCs w:val="0"/>
          <w:color w:val="000000"/>
          <w:szCs w:val="21"/>
        </w:rPr>
        <w:t>否</w:t>
      </w:r>
    </w:p>
    <w:p w14:paraId="754DB567">
      <w:pPr>
        <w:numPr>
          <w:ilvl w:val="0"/>
          <w:numId w:val="0"/>
        </w:numPr>
        <w:tabs>
          <w:tab w:val="left" w:pos="740"/>
        </w:tabs>
        <w:snapToGrid w:val="0"/>
        <w:spacing w:before="0" w:line="400" w:lineRule="exact"/>
        <w:ind w:left="0" w:firstLine="0" w:firstLineChars="0"/>
        <w:rPr>
          <w:rFonts w:hint="eastAsia" w:ascii="宋体" w:hAnsi="宋体"/>
          <w:b w:val="0"/>
          <w:bCs w:val="0"/>
          <w:color w:val="000000"/>
          <w:sz w:val="21"/>
          <w:szCs w:val="21"/>
          <w:u w:val="none"/>
          <w:lang w:val="en-US" w:eastAsia="zh-CN"/>
        </w:rPr>
      </w:pPr>
      <w:r>
        <w:rPr>
          <w:rFonts w:hint="eastAsia" w:ascii="宋体" w:hAnsi="宋体"/>
          <w:b w:val="0"/>
          <w:bCs w:val="0"/>
          <w:color w:val="000000"/>
          <w:sz w:val="21"/>
          <w:szCs w:val="21"/>
          <w:u w:val="none"/>
          <w:lang w:val="en-US" w:eastAsia="zh-CN"/>
        </w:rPr>
        <w:t xml:space="preserve">          </w:t>
      </w:r>
      <w:r>
        <w:rPr>
          <w:rFonts w:hint="eastAsia" w:ascii="宋体" w:hAnsi="宋体" w:eastAsia="宋体"/>
          <w:b w:val="0"/>
          <w:bCs w:val="0"/>
          <w:color w:val="000000"/>
          <w:sz w:val="21"/>
          <w:szCs w:val="21"/>
          <w:u w:val="none"/>
          <w:lang w:val="en-US" w:eastAsia="zh-CN"/>
        </w:rPr>
        <w:t>是否涉及</w:t>
      </w:r>
      <w:r>
        <w:rPr>
          <w:rFonts w:hint="eastAsia" w:ascii="宋体" w:hAnsi="宋体"/>
          <w:b w:val="0"/>
          <w:bCs w:val="0"/>
          <w:color w:val="000000"/>
          <w:sz w:val="21"/>
          <w:szCs w:val="21"/>
          <w:u w:val="none"/>
          <w:lang w:val="en-US" w:eastAsia="zh-CN"/>
        </w:rPr>
        <w:t>环境标志</w:t>
      </w:r>
      <w:r>
        <w:rPr>
          <w:rFonts w:hint="eastAsia" w:ascii="宋体" w:hAnsi="宋体" w:eastAsia="宋体"/>
          <w:b w:val="0"/>
          <w:bCs w:val="0"/>
          <w:color w:val="000000"/>
          <w:sz w:val="21"/>
          <w:szCs w:val="21"/>
          <w:u w:val="none"/>
          <w:lang w:val="en-US" w:eastAsia="zh-CN"/>
        </w:rPr>
        <w:t>产品：</w:t>
      </w:r>
    </w:p>
    <w:p w14:paraId="5295AF95">
      <w:pPr>
        <w:numPr>
          <w:ilvl w:val="0"/>
          <w:numId w:val="0"/>
        </w:numPr>
        <w:tabs>
          <w:tab w:val="left" w:pos="740"/>
        </w:tabs>
        <w:snapToGrid w:val="0"/>
        <w:spacing w:before="0" w:line="400" w:lineRule="exact"/>
        <w:ind w:firstLine="0" w:firstLineChars="0"/>
        <w:rPr>
          <w:rFonts w:hint="eastAsia" w:ascii="宋体" w:hAnsi="宋体"/>
          <w:b w:val="0"/>
          <w:bCs w:val="0"/>
          <w:color w:val="000000"/>
          <w:sz w:val="21"/>
          <w:szCs w:val="21"/>
          <w:u w:val="none"/>
          <w:lang w:val="en-US" w:eastAsia="zh-CN"/>
        </w:rPr>
      </w:pPr>
      <w:r>
        <w:rPr>
          <w:rFonts w:hint="eastAsia" w:ascii="宋体" w:hAnsi="宋体"/>
          <w:b w:val="0"/>
          <w:bCs w:val="0"/>
          <w:color w:val="000000"/>
          <w:sz w:val="21"/>
          <w:szCs w:val="21"/>
          <w:u w:val="none"/>
          <w:lang w:val="en-US" w:eastAsia="zh-CN"/>
        </w:rPr>
        <w:t xml:space="preserve">         </w:t>
      </w:r>
      <w:r>
        <w:rPr>
          <w:rFonts w:hint="eastAsia" w:ascii="宋体" w:hAnsi="宋体" w:eastAsia="宋体"/>
          <w:iCs w:val="0"/>
          <w:color w:val="000000"/>
          <w:szCs w:val="21"/>
        </w:rPr>
        <w:sym w:font="Wingdings" w:char="F0A8"/>
      </w:r>
      <w:r>
        <w:rPr>
          <w:rFonts w:hint="eastAsia" w:ascii="宋体" w:hAnsi="宋体" w:eastAsia="宋体"/>
          <w:iCs w:val="0"/>
          <w:color w:val="000000"/>
          <w:szCs w:val="21"/>
        </w:rPr>
        <w:t>是</w:t>
      </w:r>
      <w:r>
        <w:rPr>
          <w:rFonts w:hint="eastAsia" w:ascii="宋体" w:hAnsi="宋体" w:eastAsia="宋体"/>
          <w:iCs w:val="0"/>
          <w:color w:val="000000"/>
          <w:szCs w:val="21"/>
          <w:lang w:eastAsia="zh-CN"/>
        </w:rPr>
        <w:t>，</w:t>
      </w:r>
      <w:r>
        <w:rPr>
          <w:rFonts w:hint="eastAsia" w:ascii="宋体" w:hAnsi="宋体"/>
          <w:iCs w:val="0"/>
          <w:color w:val="000000"/>
          <w:szCs w:val="21"/>
          <w:lang w:eastAsia="zh-CN"/>
        </w:rPr>
        <w:t>《环境标志产品政府采购品目清单》的底级品目名称：</w:t>
      </w:r>
      <w:r>
        <w:rPr>
          <w:rFonts w:hint="eastAsia" w:ascii="宋体" w:hAnsi="宋体" w:eastAsia="宋体"/>
          <w:color w:val="000000"/>
          <w:szCs w:val="21"/>
          <w:u w:val="single"/>
          <w:lang w:val="en-US" w:eastAsia="zh-CN"/>
        </w:rPr>
        <w:t xml:space="preserve">      </w:t>
      </w:r>
      <w:r>
        <w:rPr>
          <w:rFonts w:hint="eastAsia" w:ascii="宋体" w:hAnsi="宋体"/>
          <w:color w:val="000000"/>
          <w:szCs w:val="21"/>
          <w:u w:val="single"/>
          <w:lang w:val="en-US" w:eastAsia="zh-CN"/>
        </w:rPr>
        <w:t xml:space="preserve">   </w:t>
      </w:r>
      <w:r>
        <w:rPr>
          <w:rFonts w:hint="eastAsia" w:ascii="宋体" w:hAnsi="宋体"/>
          <w:iCs/>
          <w:color w:val="000000"/>
          <w:szCs w:val="21"/>
          <w:lang w:val="en-US" w:eastAsia="zh-CN"/>
        </w:rPr>
        <w:t xml:space="preserve"> </w:t>
      </w:r>
    </w:p>
    <w:p w14:paraId="3750541D">
      <w:pPr>
        <w:numPr>
          <w:ilvl w:val="0"/>
          <w:numId w:val="0"/>
        </w:numPr>
        <w:tabs>
          <w:tab w:val="left" w:pos="740"/>
        </w:tabs>
        <w:snapToGrid w:val="0"/>
        <w:spacing w:before="0" w:line="400" w:lineRule="exact"/>
        <w:ind w:firstLine="0" w:firstLineChars="0"/>
        <w:rPr>
          <w:rFonts w:hint="eastAsia" w:ascii="宋体" w:hAnsi="宋体"/>
          <w:iCs/>
          <w:color w:val="000000"/>
          <w:szCs w:val="21"/>
          <w:lang w:val="en-US" w:eastAsia="zh-CN"/>
        </w:rPr>
      </w:pPr>
      <w:r>
        <w:rPr>
          <w:rFonts w:hint="eastAsia" w:ascii="宋体" w:hAnsi="宋体"/>
          <w:iCs/>
          <w:color w:val="000000"/>
          <w:szCs w:val="21"/>
          <w:lang w:val="en-US" w:eastAsia="zh-CN"/>
        </w:rPr>
        <w:t xml:space="preserve">                </w:t>
      </w:r>
      <w:r>
        <w:rPr>
          <w:rFonts w:hint="eastAsia" w:ascii="宋体" w:hAnsi="宋体"/>
          <w:iCs/>
          <w:color w:val="000000"/>
          <w:szCs w:val="21"/>
        </w:rPr>
        <w:sym w:font="Wingdings" w:char="F0A8"/>
      </w:r>
      <w:r>
        <w:rPr>
          <w:rFonts w:hint="eastAsia" w:ascii="宋体" w:hAnsi="宋体"/>
          <w:iCs/>
          <w:color w:val="000000"/>
          <w:szCs w:val="21"/>
          <w:lang w:eastAsia="zh-CN"/>
        </w:rPr>
        <w:t>强制采购</w:t>
      </w:r>
      <w:r>
        <w:rPr>
          <w:rFonts w:hint="eastAsia" w:ascii="宋体" w:hAnsi="宋体"/>
          <w:iCs/>
          <w:color w:val="000000"/>
          <w:szCs w:val="21"/>
          <w:lang w:val="en-US" w:eastAsia="zh-CN"/>
        </w:rPr>
        <w:t xml:space="preserve">       </w:t>
      </w:r>
      <w:r>
        <w:rPr>
          <w:rFonts w:hint="eastAsia" w:ascii="宋体" w:hAnsi="宋体"/>
          <w:iCs/>
          <w:color w:val="000000"/>
          <w:szCs w:val="21"/>
        </w:rPr>
        <w:sym w:font="Wingdings" w:char="F0A8"/>
      </w:r>
      <w:r>
        <w:rPr>
          <w:rFonts w:hint="eastAsia" w:ascii="宋体" w:hAnsi="宋体"/>
          <w:iCs/>
          <w:color w:val="000000"/>
          <w:szCs w:val="21"/>
          <w:lang w:eastAsia="zh-CN"/>
        </w:rPr>
        <w:t>优先采购</w:t>
      </w:r>
      <w:r>
        <w:rPr>
          <w:rFonts w:hint="eastAsia" w:ascii="宋体" w:hAnsi="宋体"/>
          <w:iCs/>
          <w:color w:val="000000"/>
          <w:szCs w:val="21"/>
          <w:lang w:val="en-US" w:eastAsia="zh-CN"/>
        </w:rPr>
        <w:t xml:space="preserve">    </w:t>
      </w:r>
    </w:p>
    <w:p w14:paraId="3985E941">
      <w:pPr>
        <w:numPr>
          <w:ilvl w:val="0"/>
          <w:numId w:val="0"/>
        </w:numPr>
        <w:tabs>
          <w:tab w:val="left" w:pos="740"/>
        </w:tabs>
        <w:snapToGrid w:val="0"/>
        <w:spacing w:before="0" w:line="400" w:lineRule="exact"/>
        <w:ind w:firstLine="0" w:firstLineChars="0"/>
        <w:rPr>
          <w:rFonts w:hint="eastAsia" w:ascii="宋体" w:hAnsi="宋体"/>
          <w:iCs/>
          <w:color w:val="000000"/>
          <w:szCs w:val="21"/>
          <w:lang w:val="en-US" w:eastAsia="zh-CN"/>
        </w:rPr>
      </w:pPr>
      <w:r>
        <w:rPr>
          <w:rFonts w:hint="eastAsia" w:ascii="宋体" w:hAnsi="宋体"/>
          <w:iCs/>
          <w:color w:val="000000"/>
          <w:szCs w:val="21"/>
          <w:lang w:val="en-US" w:eastAsia="zh-CN"/>
        </w:rPr>
        <w:t xml:space="preserve">         </w:t>
      </w:r>
      <w:r>
        <w:rPr>
          <w:rFonts w:hint="eastAsia" w:ascii="宋体" w:hAnsi="宋体" w:eastAsia="宋体"/>
          <w:iCs w:val="0"/>
          <w:color w:val="000000"/>
          <w:szCs w:val="21"/>
        </w:rPr>
        <w:sym w:font="Wingdings" w:char="F0A8"/>
      </w:r>
      <w:r>
        <w:rPr>
          <w:rFonts w:hint="eastAsia" w:ascii="宋体" w:hAnsi="宋体" w:eastAsia="宋体"/>
          <w:iCs w:val="0"/>
          <w:color w:val="000000"/>
          <w:szCs w:val="21"/>
        </w:rPr>
        <w:t>否</w:t>
      </w:r>
    </w:p>
    <w:p w14:paraId="30650509">
      <w:pPr>
        <w:pStyle w:val="37"/>
        <w:numPr>
          <w:ilvl w:val="0"/>
          <w:numId w:val="0"/>
        </w:numPr>
        <w:snapToGrid w:val="0"/>
        <w:spacing w:before="0" w:line="400" w:lineRule="exact"/>
        <w:ind w:firstLine="0" w:firstLineChars="0"/>
        <w:rPr>
          <w:rFonts w:hint="eastAsia" w:ascii="宋体" w:hAnsi="宋体"/>
          <w:b w:val="0"/>
          <w:bCs w:val="0"/>
          <w:color w:val="000000"/>
          <w:sz w:val="21"/>
          <w:szCs w:val="21"/>
          <w:u w:val="none"/>
          <w:lang w:val="en-US" w:eastAsia="zh-CN"/>
        </w:rPr>
      </w:pPr>
      <w:r>
        <w:rPr>
          <w:rFonts w:hint="eastAsia" w:ascii="宋体" w:hAnsi="宋体"/>
          <w:b w:val="0"/>
          <w:bCs w:val="0"/>
          <w:color w:val="000000"/>
          <w:sz w:val="21"/>
          <w:szCs w:val="21"/>
          <w:u w:val="none"/>
          <w:lang w:val="en-US" w:eastAsia="zh-CN"/>
        </w:rPr>
        <w:t xml:space="preserve">          </w:t>
      </w:r>
      <w:r>
        <w:rPr>
          <w:rFonts w:hint="eastAsia" w:ascii="宋体" w:hAnsi="宋体" w:eastAsia="宋体"/>
          <w:b w:val="0"/>
          <w:bCs w:val="0"/>
          <w:color w:val="000000"/>
          <w:kern w:val="2"/>
          <w:sz w:val="21"/>
          <w:szCs w:val="21"/>
          <w:u w:val="none"/>
          <w:lang w:val="en-US" w:eastAsia="zh-CN"/>
        </w:rPr>
        <w:t>是否涉及绿色产品：</w:t>
      </w:r>
      <w:r>
        <w:rPr>
          <w:rFonts w:hint="eastAsia" w:ascii="宋体" w:hAnsi="宋体" w:eastAsia="宋体"/>
          <w:iCs w:val="0"/>
          <w:color w:val="000000"/>
          <w:kern w:val="2"/>
          <w:sz w:val="21"/>
          <w:szCs w:val="21"/>
          <w:u w:val="none"/>
          <w:lang w:val="en-US" w:eastAsia="zh-CN"/>
        </w:rPr>
        <w:t xml:space="preserve"> </w:t>
      </w:r>
    </w:p>
    <w:p w14:paraId="3EBBE4A4">
      <w:pPr>
        <w:pStyle w:val="37"/>
        <w:ind w:firstLine="420" w:firstLineChars="0"/>
        <w:rPr>
          <w:rFonts w:hint="eastAsia" w:ascii="宋体" w:hAnsi="宋体" w:eastAsia="宋体"/>
          <w:iCs w:val="0"/>
          <w:color w:val="000000"/>
          <w:kern w:val="2"/>
          <w:sz w:val="21"/>
          <w:szCs w:val="21"/>
          <w:u w:val="none"/>
          <w:lang w:val="en-US" w:eastAsia="zh-CN"/>
        </w:rPr>
      </w:pPr>
      <w:r>
        <w:rPr>
          <w:rFonts w:hint="eastAsia" w:ascii="宋体" w:hAnsi="宋体" w:eastAsia="宋体"/>
          <w:iCs w:val="0"/>
          <w:color w:val="000000"/>
          <w:kern w:val="2"/>
          <w:sz w:val="21"/>
          <w:szCs w:val="21"/>
          <w:u w:val="none"/>
          <w:lang w:val="en-US" w:eastAsia="zh-CN"/>
        </w:rPr>
        <w:t xml:space="preserve">     </w:t>
      </w:r>
      <w:r>
        <w:rPr>
          <w:rFonts w:hint="eastAsia" w:ascii="宋体" w:hAnsi="宋体" w:eastAsia="宋体"/>
          <w:iCs w:val="0"/>
          <w:color w:val="000000"/>
          <w:kern w:val="2"/>
          <w:sz w:val="21"/>
          <w:szCs w:val="21"/>
          <w:u w:val="none"/>
        </w:rPr>
        <w:sym w:font="Wingdings" w:char="F0A8"/>
      </w:r>
      <w:r>
        <w:rPr>
          <w:rFonts w:hint="eastAsia" w:ascii="宋体" w:hAnsi="宋体" w:eastAsia="宋体"/>
          <w:iCs w:val="0"/>
          <w:color w:val="000000"/>
          <w:kern w:val="2"/>
          <w:sz w:val="21"/>
          <w:szCs w:val="21"/>
          <w:u w:val="none"/>
        </w:rPr>
        <w:t>是</w:t>
      </w:r>
      <w:r>
        <w:rPr>
          <w:rFonts w:hint="eastAsia" w:ascii="宋体" w:hAnsi="宋体" w:eastAsia="宋体"/>
          <w:iCs w:val="0"/>
          <w:color w:val="000000"/>
          <w:kern w:val="2"/>
          <w:sz w:val="21"/>
          <w:szCs w:val="21"/>
          <w:u w:val="none"/>
          <w:lang w:eastAsia="zh-CN"/>
        </w:rPr>
        <w:t>，绿色产品政府采购相关政策确定的底级品目名称：</w:t>
      </w:r>
      <w:r>
        <w:rPr>
          <w:rFonts w:hint="eastAsia" w:ascii="宋体" w:hAnsi="宋体" w:eastAsia="宋体"/>
          <w:color w:val="000000"/>
          <w:szCs w:val="21"/>
          <w:u w:val="single"/>
          <w:lang w:val="en-US" w:eastAsia="zh-CN"/>
        </w:rPr>
        <w:t xml:space="preserve">         </w:t>
      </w:r>
    </w:p>
    <w:p w14:paraId="013569F5">
      <w:pPr>
        <w:numPr>
          <w:ilvl w:val="0"/>
          <w:numId w:val="0"/>
        </w:numPr>
        <w:tabs>
          <w:tab w:val="left" w:pos="740"/>
        </w:tabs>
        <w:snapToGrid w:val="0"/>
        <w:spacing w:before="0" w:line="400" w:lineRule="exact"/>
        <w:ind w:firstLine="0" w:firstLineChars="0"/>
        <w:rPr>
          <w:rFonts w:hint="eastAsia" w:ascii="宋体" w:hAnsi="宋体"/>
          <w:iCs/>
          <w:color w:val="000000"/>
          <w:szCs w:val="21"/>
          <w:lang w:val="en-US" w:eastAsia="zh-CN"/>
        </w:rPr>
      </w:pPr>
      <w:r>
        <w:rPr>
          <w:rFonts w:hint="eastAsia" w:ascii="宋体" w:hAnsi="宋体"/>
          <w:iCs/>
          <w:color w:val="000000"/>
          <w:szCs w:val="21"/>
          <w:lang w:val="en-US" w:eastAsia="zh-CN"/>
        </w:rPr>
        <w:t xml:space="preserve">                </w:t>
      </w:r>
      <w:r>
        <w:rPr>
          <w:rFonts w:hint="eastAsia" w:ascii="宋体" w:hAnsi="宋体"/>
          <w:iCs/>
          <w:color w:val="000000"/>
          <w:szCs w:val="21"/>
        </w:rPr>
        <w:sym w:font="Wingdings" w:char="F0A8"/>
      </w:r>
      <w:r>
        <w:rPr>
          <w:rFonts w:hint="eastAsia" w:ascii="宋体" w:hAnsi="宋体"/>
          <w:iCs/>
          <w:color w:val="000000"/>
          <w:szCs w:val="21"/>
          <w:lang w:eastAsia="zh-CN"/>
        </w:rPr>
        <w:t>强制采购</w:t>
      </w:r>
      <w:r>
        <w:rPr>
          <w:rFonts w:hint="eastAsia" w:ascii="宋体" w:hAnsi="宋体"/>
          <w:iCs/>
          <w:color w:val="000000"/>
          <w:szCs w:val="21"/>
          <w:lang w:val="en-US" w:eastAsia="zh-CN"/>
        </w:rPr>
        <w:t xml:space="preserve">       </w:t>
      </w:r>
      <w:r>
        <w:rPr>
          <w:rFonts w:hint="eastAsia" w:ascii="宋体" w:hAnsi="宋体"/>
          <w:iCs/>
          <w:color w:val="000000"/>
          <w:szCs w:val="21"/>
        </w:rPr>
        <w:sym w:font="Wingdings" w:char="F0A8"/>
      </w:r>
      <w:r>
        <w:rPr>
          <w:rFonts w:hint="eastAsia" w:ascii="宋体" w:hAnsi="宋体"/>
          <w:iCs/>
          <w:color w:val="000000"/>
          <w:szCs w:val="21"/>
          <w:lang w:eastAsia="zh-CN"/>
        </w:rPr>
        <w:t>优先采购</w:t>
      </w:r>
      <w:r>
        <w:rPr>
          <w:rFonts w:hint="eastAsia" w:ascii="宋体" w:hAnsi="宋体"/>
          <w:iCs/>
          <w:color w:val="000000"/>
          <w:szCs w:val="21"/>
          <w:lang w:val="en-US" w:eastAsia="zh-CN"/>
        </w:rPr>
        <w:t xml:space="preserve">    </w:t>
      </w:r>
    </w:p>
    <w:p w14:paraId="0213EC60">
      <w:pPr>
        <w:pStyle w:val="37"/>
        <w:ind w:firstLine="420" w:firstLineChars="0"/>
        <w:rPr>
          <w:rFonts w:hint="eastAsia" w:ascii="宋体" w:hAnsi="宋体" w:eastAsia="宋体"/>
          <w:iCs w:val="0"/>
          <w:color w:val="000000"/>
          <w:kern w:val="2"/>
          <w:sz w:val="21"/>
          <w:szCs w:val="21"/>
          <w:u w:val="none"/>
          <w:lang w:val="en-US" w:eastAsia="zh-CN"/>
        </w:rPr>
      </w:pPr>
      <w:r>
        <w:rPr>
          <w:rFonts w:hint="eastAsia" w:ascii="宋体" w:hAnsi="宋体" w:eastAsia="宋体"/>
          <w:iCs w:val="0"/>
          <w:color w:val="000000"/>
          <w:kern w:val="2"/>
          <w:sz w:val="21"/>
          <w:szCs w:val="21"/>
          <w:u w:val="none"/>
          <w:lang w:val="en-US" w:eastAsia="zh-CN"/>
        </w:rPr>
        <w:t xml:space="preserve">     </w:t>
      </w:r>
      <w:r>
        <w:rPr>
          <w:rFonts w:hint="eastAsia" w:ascii="宋体" w:hAnsi="宋体" w:eastAsia="宋体"/>
          <w:iCs w:val="0"/>
          <w:color w:val="000000"/>
          <w:kern w:val="2"/>
          <w:sz w:val="21"/>
          <w:szCs w:val="21"/>
          <w:u w:val="none"/>
        </w:rPr>
        <w:sym w:font="Wingdings" w:char="F0A8"/>
      </w:r>
      <w:r>
        <w:rPr>
          <w:rFonts w:hint="eastAsia" w:ascii="宋体" w:hAnsi="宋体" w:eastAsia="宋体"/>
          <w:iCs w:val="0"/>
          <w:color w:val="000000"/>
          <w:kern w:val="2"/>
          <w:sz w:val="21"/>
          <w:szCs w:val="21"/>
          <w:u w:val="none"/>
        </w:rPr>
        <w:t>否</w:t>
      </w:r>
    </w:p>
    <w:p w14:paraId="3E4216FC">
      <w:pPr>
        <w:numPr>
          <w:ilvl w:val="0"/>
          <w:numId w:val="0"/>
        </w:numPr>
        <w:snapToGrid w:val="0"/>
        <w:spacing w:before="0" w:line="400" w:lineRule="exact"/>
        <w:ind w:firstLine="0" w:firstLineChars="0"/>
        <w:rPr>
          <w:rFonts w:hint="eastAsia" w:ascii="宋体" w:hAnsi="宋体"/>
          <w:color w:val="000000"/>
          <w:szCs w:val="21"/>
          <w:lang w:val="en-US" w:eastAsia="zh-CN"/>
        </w:rPr>
      </w:pPr>
      <w:r>
        <w:rPr>
          <w:rFonts w:hint="eastAsia" w:ascii="宋体" w:hAnsi="宋体"/>
          <w:color w:val="000000"/>
          <w:szCs w:val="21"/>
          <w:lang w:val="en-US" w:eastAsia="zh-CN"/>
        </w:rPr>
        <w:t xml:space="preserve">    （1</w:t>
      </w:r>
      <w:r>
        <w:rPr>
          <w:rFonts w:ascii="宋体" w:hAnsi="宋体"/>
          <w:color w:val="000000"/>
          <w:szCs w:val="21"/>
          <w:lang w:val="en" w:eastAsia="zh-CN"/>
        </w:rPr>
        <w:t>1</w:t>
      </w:r>
      <w:r>
        <w:rPr>
          <w:rFonts w:hint="eastAsia" w:ascii="宋体" w:hAnsi="宋体"/>
          <w:color w:val="000000"/>
          <w:szCs w:val="21"/>
          <w:lang w:val="en-US" w:eastAsia="zh-CN"/>
        </w:rPr>
        <w:t>）</w:t>
      </w:r>
      <w:r>
        <w:rPr>
          <w:rFonts w:hint="eastAsia" w:ascii="宋体" w:hAnsi="宋体" w:eastAsia="宋体"/>
          <w:color w:val="000000"/>
          <w:szCs w:val="21"/>
          <w:lang w:val="en-US" w:eastAsia="zh-CN"/>
        </w:rPr>
        <w:t>涉及商品包装和快递包装的，是否参考</w:t>
      </w:r>
      <w:r>
        <w:rPr>
          <w:rFonts w:hint="eastAsia" w:ascii="宋体" w:hAnsi="宋体"/>
          <w:color w:val="000000"/>
          <w:szCs w:val="21"/>
        </w:rPr>
        <w:t>《商品包装政府采购需求标准（试行）》、《快递包装政府采购需求标准（试行）》</w:t>
      </w:r>
      <w:r>
        <w:rPr>
          <w:rFonts w:hint="eastAsia" w:ascii="宋体" w:hAnsi="宋体" w:eastAsia="宋体"/>
          <w:color w:val="000000"/>
          <w:szCs w:val="21"/>
          <w:lang w:eastAsia="zh-CN"/>
        </w:rPr>
        <w:t>明确产品及相关快递服务的具体包装要求：</w:t>
      </w:r>
    </w:p>
    <w:p w14:paraId="064527B4">
      <w:pPr>
        <w:numPr>
          <w:ilvl w:val="0"/>
          <w:numId w:val="0"/>
        </w:numPr>
        <w:snapToGrid w:val="0"/>
        <w:spacing w:before="0" w:line="400" w:lineRule="exact"/>
        <w:ind w:firstLine="840" w:firstLineChars="400"/>
        <w:rPr>
          <w:rFonts w:hint="eastAsia" w:ascii="宋体" w:hAnsi="宋体" w:eastAsia="宋体"/>
          <w:iCs w:val="0"/>
          <w:color w:val="000000"/>
          <w:szCs w:val="21"/>
        </w:rPr>
      </w:pPr>
      <w:r>
        <w:rPr>
          <w:rFonts w:hint="eastAsia" w:ascii="宋体" w:hAnsi="宋体" w:eastAsia="宋体"/>
          <w:iCs w:val="0"/>
          <w:color w:val="000000"/>
          <w:szCs w:val="21"/>
        </w:rPr>
        <w:sym w:font="Wingdings" w:char="F0A8"/>
      </w:r>
      <w:r>
        <w:rPr>
          <w:rFonts w:hint="eastAsia" w:ascii="宋体" w:hAnsi="宋体" w:eastAsia="宋体"/>
          <w:iCs w:val="0"/>
          <w:color w:val="000000"/>
          <w:szCs w:val="21"/>
        </w:rPr>
        <w:t xml:space="preserve">是       </w:t>
      </w:r>
      <w:r>
        <w:rPr>
          <w:rFonts w:hint="eastAsia" w:ascii="宋体" w:hAnsi="宋体" w:eastAsia="宋体"/>
          <w:iCs w:val="0"/>
          <w:color w:val="000000"/>
          <w:szCs w:val="21"/>
        </w:rPr>
        <w:sym w:font="Wingdings" w:char="F0A8"/>
      </w:r>
      <w:r>
        <w:rPr>
          <w:rFonts w:hint="eastAsia" w:ascii="宋体" w:hAnsi="宋体" w:eastAsia="宋体"/>
          <w:iCs w:val="0"/>
          <w:color w:val="000000"/>
          <w:szCs w:val="21"/>
        </w:rPr>
        <w:t>否</w:t>
      </w:r>
      <w:r>
        <w:rPr>
          <w:rFonts w:hint="eastAsia" w:ascii="宋体" w:hAnsi="宋体" w:eastAsia="宋体"/>
          <w:iCs w:val="0"/>
          <w:color w:val="000000"/>
          <w:szCs w:val="21"/>
          <w:lang w:val="en-US" w:eastAsia="zh-CN"/>
        </w:rPr>
        <w:t xml:space="preserve">      </w:t>
      </w:r>
      <w:r>
        <w:rPr>
          <w:rFonts w:hint="eastAsia" w:ascii="宋体" w:hAnsi="宋体" w:eastAsia="宋体"/>
          <w:iCs w:val="0"/>
          <w:color w:val="000000"/>
          <w:szCs w:val="21"/>
        </w:rPr>
        <w:sym w:font="Wingdings" w:char="F0A8"/>
      </w:r>
      <w:r>
        <w:rPr>
          <w:rFonts w:hint="eastAsia" w:ascii="宋体" w:hAnsi="宋体" w:eastAsia="宋体"/>
          <w:iCs w:val="0"/>
          <w:color w:val="000000"/>
          <w:szCs w:val="21"/>
          <w:lang w:eastAsia="zh-CN"/>
        </w:rPr>
        <w:t>不涉及</w:t>
      </w:r>
    </w:p>
    <w:p w14:paraId="48CC0EB2">
      <w:pPr>
        <w:numPr>
          <w:ilvl w:val="0"/>
          <w:numId w:val="3"/>
        </w:numPr>
        <w:snapToGrid w:val="0"/>
        <w:spacing w:before="0" w:line="400" w:lineRule="exact"/>
        <w:ind w:firstLine="422" w:firstLineChars="200"/>
        <w:rPr>
          <w:rFonts w:hint="eastAsia" w:ascii="宋体" w:hAnsi="宋体"/>
          <w:b/>
          <w:color w:val="000000"/>
          <w:szCs w:val="21"/>
        </w:rPr>
      </w:pPr>
      <w:r>
        <w:rPr>
          <w:rFonts w:hint="eastAsia" w:ascii="宋体" w:hAnsi="宋体"/>
          <w:b/>
          <w:color w:val="000000"/>
          <w:szCs w:val="21"/>
        </w:rPr>
        <w:t>合同金额</w:t>
      </w:r>
    </w:p>
    <w:p w14:paraId="1C7C9602">
      <w:pPr>
        <w:snapToGrid w:val="0"/>
        <w:spacing w:before="0" w:line="400" w:lineRule="exact"/>
        <w:ind w:firstLine="420" w:firstLineChars="200"/>
        <w:rPr>
          <w:rFonts w:hint="eastAsia" w:ascii="宋体" w:hAnsi="宋体"/>
          <w:color w:val="000000"/>
          <w:szCs w:val="21"/>
        </w:rPr>
      </w:pPr>
      <w:r>
        <w:rPr>
          <w:rFonts w:hint="eastAsia" w:ascii="宋体" w:hAnsi="宋体"/>
          <w:color w:val="000000"/>
          <w:szCs w:val="21"/>
        </w:rPr>
        <w:t>（1）合同金额小写：</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p>
    <w:p w14:paraId="36E86C08">
      <w:pPr>
        <w:snapToGrid w:val="0"/>
        <w:spacing w:before="0" w:line="400" w:lineRule="exact"/>
        <w:ind w:left="0" w:firstLine="0" w:firstLineChars="0"/>
        <w:rPr>
          <w:rFonts w:hint="eastAsia" w:ascii="宋体" w:hAnsi="宋体"/>
          <w:color w:val="000000"/>
          <w:szCs w:val="21"/>
          <w:lang w:val="en-US" w:eastAsia="zh-CN"/>
        </w:rPr>
      </w:pPr>
      <w:r>
        <w:rPr>
          <w:rFonts w:hint="eastAsia" w:ascii="宋体" w:hAnsi="宋体"/>
          <w:color w:val="000000"/>
          <w:szCs w:val="21"/>
          <w:lang w:val="en-US" w:eastAsia="zh-CN"/>
        </w:rPr>
        <w:t xml:space="preserve">                 </w:t>
      </w:r>
      <w:r>
        <w:rPr>
          <w:rFonts w:hint="eastAsia" w:ascii="宋体" w:hAnsi="宋体"/>
          <w:color w:val="000000"/>
          <w:szCs w:val="21"/>
        </w:rPr>
        <w:t>大写：</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p>
    <w:p w14:paraId="09C371F4">
      <w:pPr>
        <w:snapToGrid w:val="0"/>
        <w:spacing w:before="0" w:line="400" w:lineRule="exact"/>
        <w:ind w:firstLine="0" w:firstLineChars="0"/>
        <w:rPr>
          <w:rFonts w:hint="eastAsia" w:ascii="宋体" w:hAnsi="宋体"/>
          <w:color w:val="000000"/>
          <w:szCs w:val="21"/>
          <w:lang w:val="en-US" w:eastAsia="zh-CN"/>
        </w:rPr>
      </w:pPr>
      <w:r>
        <w:rPr>
          <w:rFonts w:hint="eastAsia" w:ascii="宋体" w:hAnsi="宋体"/>
          <w:color w:val="000000"/>
          <w:szCs w:val="21"/>
          <w:lang w:val="en-US" w:eastAsia="zh-CN"/>
        </w:rPr>
        <w:t xml:space="preserve">         </w:t>
      </w:r>
      <w:r>
        <w:rPr>
          <w:rFonts w:hint="eastAsia" w:ascii="宋体" w:hAnsi="宋体"/>
          <w:color w:val="000000"/>
          <w:szCs w:val="21"/>
        </w:rPr>
        <w:t>分包金额</w:t>
      </w:r>
      <w:r>
        <w:rPr>
          <w:rFonts w:hint="eastAsia" w:ascii="宋体" w:hAnsi="宋体"/>
          <w:color w:val="000000"/>
          <w:szCs w:val="21"/>
          <w:lang w:eastAsia="zh-CN"/>
        </w:rPr>
        <w:t>（如有）</w:t>
      </w:r>
      <w:r>
        <w:rPr>
          <w:rFonts w:hint="eastAsia" w:ascii="宋体" w:hAnsi="宋体"/>
          <w:color w:val="000000"/>
          <w:szCs w:val="21"/>
        </w:rPr>
        <w:t>小写：</w:t>
      </w:r>
      <w:r>
        <w:rPr>
          <w:rFonts w:hint="eastAsia" w:ascii="宋体" w:hAnsi="宋体"/>
          <w:color w:val="000000"/>
          <w:szCs w:val="21"/>
          <w:u w:val="single"/>
        </w:rPr>
        <w:t xml:space="preserve">                   </w:t>
      </w:r>
    </w:p>
    <w:p w14:paraId="1D3783E8">
      <w:pPr>
        <w:snapToGrid w:val="0"/>
        <w:spacing w:before="0" w:line="400" w:lineRule="exact"/>
        <w:ind w:firstLine="0" w:firstLineChars="0"/>
        <w:rPr>
          <w:rFonts w:hint="eastAsia" w:ascii="宋体" w:hAnsi="宋体"/>
          <w:color w:val="000000"/>
          <w:szCs w:val="21"/>
          <w:lang w:val="en-US" w:eastAsia="zh-CN"/>
        </w:rPr>
      </w:pPr>
      <w:r>
        <w:rPr>
          <w:rFonts w:hint="eastAsia" w:ascii="宋体" w:hAnsi="宋体"/>
          <w:color w:val="000000"/>
          <w:szCs w:val="21"/>
          <w:lang w:val="en-US" w:eastAsia="zh-CN"/>
        </w:rPr>
        <w:t xml:space="preserve">                     </w:t>
      </w:r>
      <w:r>
        <w:rPr>
          <w:rFonts w:hint="eastAsia" w:ascii="宋体" w:hAnsi="宋体"/>
          <w:color w:val="000000"/>
          <w:szCs w:val="21"/>
        </w:rPr>
        <w:t>大写：</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p>
    <w:p w14:paraId="1BA3F931">
      <w:pPr>
        <w:snapToGrid w:val="0"/>
        <w:spacing w:before="0" w:line="400" w:lineRule="exact"/>
        <w:ind w:firstLine="0" w:firstLineChars="0"/>
        <w:rPr>
          <w:rFonts w:hint="eastAsia" w:ascii="宋体" w:hAnsi="宋体"/>
          <w:color w:val="000000"/>
          <w:szCs w:val="21"/>
          <w:lang w:val="en-US" w:eastAsia="zh-CN"/>
        </w:rPr>
      </w:pPr>
      <w:r>
        <w:rPr>
          <w:rFonts w:hint="eastAsia" w:ascii="宋体" w:hAnsi="宋体"/>
          <w:color w:val="000000"/>
          <w:szCs w:val="21"/>
          <w:lang w:val="en-US" w:eastAsia="zh-CN"/>
        </w:rPr>
        <w:t xml:space="preserve">    （注：固定单价合同应填写单价和最高限价）</w:t>
      </w:r>
    </w:p>
    <w:p w14:paraId="09C0DE03">
      <w:pPr>
        <w:numPr>
          <w:ilvl w:val="0"/>
          <w:numId w:val="0"/>
        </w:numPr>
        <w:snapToGrid w:val="0"/>
        <w:spacing w:before="0" w:line="400" w:lineRule="exact"/>
        <w:ind w:firstLine="0" w:firstLineChars="0"/>
        <w:rPr>
          <w:rFonts w:hint="eastAsia" w:ascii="宋体" w:hAnsi="宋体"/>
          <w:color w:val="000000"/>
          <w:szCs w:val="21"/>
          <w:lang w:val="en-US" w:eastAsia="zh-CN"/>
        </w:rPr>
      </w:pPr>
      <w:r>
        <w:rPr>
          <w:rFonts w:hint="eastAsia" w:ascii="宋体" w:hAnsi="宋体"/>
          <w:color w:val="000000"/>
          <w:szCs w:val="21"/>
          <w:lang w:val="en-US" w:eastAsia="zh-CN"/>
        </w:rPr>
        <w:t xml:space="preserve">    </w:t>
      </w:r>
      <w:r>
        <w:rPr>
          <w:rFonts w:hint="eastAsia" w:ascii="宋体" w:hAnsi="宋体"/>
          <w:color w:val="000000"/>
          <w:szCs w:val="21"/>
          <w:lang w:eastAsia="zh-CN"/>
        </w:rPr>
        <w:t>（</w:t>
      </w:r>
      <w:r>
        <w:rPr>
          <w:rFonts w:hint="eastAsia" w:ascii="宋体" w:hAnsi="宋体"/>
          <w:color w:val="000000"/>
          <w:szCs w:val="21"/>
          <w:lang w:val="en-US" w:eastAsia="zh-CN"/>
        </w:rPr>
        <w:t>2</w:t>
      </w:r>
      <w:r>
        <w:rPr>
          <w:rFonts w:hint="eastAsia" w:ascii="宋体" w:hAnsi="宋体"/>
          <w:color w:val="000000"/>
          <w:szCs w:val="21"/>
          <w:lang w:eastAsia="zh-CN"/>
        </w:rPr>
        <w:t>）</w:t>
      </w:r>
      <w:r>
        <w:rPr>
          <w:rFonts w:hint="eastAsia" w:ascii="宋体" w:hAnsi="宋体"/>
          <w:color w:val="000000"/>
          <w:szCs w:val="21"/>
        </w:rPr>
        <w:t>合同定价方式</w:t>
      </w:r>
      <w:r>
        <w:rPr>
          <w:rFonts w:hint="eastAsia" w:ascii="宋体" w:hAnsi="宋体"/>
          <w:color w:val="000000"/>
          <w:szCs w:val="21"/>
          <w:lang w:eastAsia="zh-CN"/>
        </w:rPr>
        <w:t>（采用组合定价方式的，可以勾选多项）</w:t>
      </w:r>
      <w:r>
        <w:rPr>
          <w:rFonts w:hint="eastAsia" w:ascii="宋体" w:hAnsi="宋体"/>
          <w:color w:val="000000"/>
          <w:szCs w:val="21"/>
        </w:rPr>
        <w:t>：</w:t>
      </w:r>
    </w:p>
    <w:p w14:paraId="1CDDCB3E">
      <w:pPr>
        <w:snapToGrid w:val="0"/>
        <w:spacing w:before="0" w:line="400" w:lineRule="exact"/>
        <w:ind w:firstLine="420" w:firstLineChars="200"/>
        <w:rPr>
          <w:rFonts w:hint="eastAsia" w:ascii="宋体" w:hAnsi="宋体"/>
          <w:iCs/>
          <w:color w:val="000000"/>
          <w:szCs w:val="21"/>
          <w:lang w:val="en-US" w:eastAsia="zh-CN"/>
        </w:rPr>
      </w:pPr>
      <w:r>
        <w:rPr>
          <w:rFonts w:hint="eastAsia" w:ascii="宋体" w:hAnsi="宋体"/>
          <w:iCs/>
          <w:color w:val="000000"/>
          <w:szCs w:val="21"/>
          <w:lang w:val="en-US" w:eastAsia="zh-CN"/>
        </w:rPr>
        <w:t xml:space="preserve">  </w:t>
      </w:r>
      <w:r>
        <w:rPr>
          <w:rFonts w:hint="eastAsia" w:ascii="宋体" w:hAnsi="宋体"/>
          <w:iCs/>
          <w:color w:val="000000"/>
          <w:szCs w:val="21"/>
        </w:rPr>
        <w:sym w:font="Wingdings" w:char="F0A8"/>
      </w:r>
      <w:r>
        <w:rPr>
          <w:rFonts w:hint="eastAsia" w:ascii="宋体" w:hAnsi="宋体"/>
          <w:iCs/>
          <w:color w:val="000000"/>
          <w:szCs w:val="21"/>
        </w:rPr>
        <w:t xml:space="preserve">固定总价 </w:t>
      </w:r>
      <w:r>
        <w:rPr>
          <w:rFonts w:hint="eastAsia" w:ascii="宋体" w:hAnsi="宋体"/>
          <w:iCs/>
          <w:color w:val="000000"/>
          <w:szCs w:val="21"/>
        </w:rPr>
        <w:sym w:font="Wingdings" w:char="F0A8"/>
      </w:r>
      <w:r>
        <w:rPr>
          <w:rFonts w:hint="eastAsia" w:ascii="宋体" w:hAnsi="宋体"/>
          <w:iCs/>
          <w:color w:val="000000"/>
          <w:szCs w:val="21"/>
        </w:rPr>
        <w:t>固定单价</w:t>
      </w:r>
      <w:r>
        <w:rPr>
          <w:rFonts w:hint="eastAsia" w:ascii="宋体" w:hAnsi="宋体"/>
          <w:iCs/>
          <w:color w:val="000000"/>
          <w:szCs w:val="21"/>
          <w:lang w:val="en-US" w:eastAsia="zh-CN"/>
        </w:rPr>
        <w:t xml:space="preserve"> </w:t>
      </w:r>
      <w:r>
        <w:rPr>
          <w:rFonts w:hint="eastAsia" w:ascii="宋体" w:hAnsi="宋体"/>
          <w:iCs/>
          <w:color w:val="000000"/>
          <w:szCs w:val="21"/>
        </w:rPr>
        <w:sym w:font="Wingdings" w:char="F0A8"/>
      </w:r>
      <w:r>
        <w:rPr>
          <w:rFonts w:hint="eastAsia" w:ascii="宋体" w:hAnsi="宋体"/>
          <w:iCs/>
          <w:color w:val="000000"/>
          <w:szCs w:val="21"/>
          <w:lang w:eastAsia="zh-CN"/>
        </w:rPr>
        <w:t>固定费率</w:t>
      </w:r>
      <w:r>
        <w:rPr>
          <w:rFonts w:hint="eastAsia" w:ascii="宋体" w:hAnsi="宋体"/>
          <w:iCs/>
          <w:color w:val="000000"/>
          <w:szCs w:val="21"/>
        </w:rPr>
        <w:t xml:space="preserve"> </w:t>
      </w:r>
      <w:r>
        <w:rPr>
          <w:rFonts w:hint="eastAsia" w:ascii="宋体" w:hAnsi="宋体"/>
          <w:iCs/>
          <w:color w:val="000000"/>
          <w:szCs w:val="21"/>
        </w:rPr>
        <w:sym w:font="Wingdings" w:char="F0A8"/>
      </w:r>
      <w:r>
        <w:rPr>
          <w:rFonts w:hint="eastAsia" w:ascii="宋体" w:hAnsi="宋体"/>
          <w:iCs/>
          <w:color w:val="000000"/>
          <w:szCs w:val="21"/>
        </w:rPr>
        <w:t xml:space="preserve">成本补偿 </w:t>
      </w:r>
      <w:r>
        <w:rPr>
          <w:rFonts w:hint="eastAsia" w:ascii="宋体" w:hAnsi="宋体"/>
          <w:iCs/>
          <w:color w:val="000000"/>
          <w:szCs w:val="21"/>
        </w:rPr>
        <w:sym w:font="Wingdings" w:char="F0A8"/>
      </w:r>
      <w:r>
        <w:rPr>
          <w:rFonts w:hint="eastAsia" w:ascii="宋体" w:hAnsi="宋体"/>
          <w:iCs/>
          <w:color w:val="000000"/>
          <w:szCs w:val="21"/>
        </w:rPr>
        <w:t>绩效激励</w:t>
      </w:r>
      <w:r>
        <w:rPr>
          <w:rFonts w:hint="eastAsia" w:ascii="宋体" w:hAnsi="宋体"/>
          <w:iCs/>
          <w:color w:val="000000"/>
          <w:szCs w:val="21"/>
          <w:lang w:val="en-US" w:eastAsia="zh-CN"/>
        </w:rPr>
        <w:t xml:space="preserve"> </w:t>
      </w:r>
      <w:r>
        <w:rPr>
          <w:rFonts w:hint="eastAsia" w:ascii="宋体" w:hAnsi="宋体"/>
          <w:iCs/>
          <w:color w:val="000000"/>
          <w:szCs w:val="21"/>
        </w:rPr>
        <w:sym w:font="Wingdings" w:char="F0A8"/>
      </w:r>
      <w:r>
        <w:rPr>
          <w:rFonts w:hint="eastAsia" w:ascii="宋体" w:hAnsi="宋体"/>
          <w:iCs/>
          <w:color w:val="000000"/>
          <w:szCs w:val="21"/>
          <w:lang w:eastAsia="zh-CN"/>
        </w:rPr>
        <w:t>其他</w:t>
      </w:r>
      <w:r>
        <w:rPr>
          <w:rFonts w:hint="eastAsia" w:ascii="宋体" w:hAnsi="宋体"/>
          <w:color w:val="000000"/>
          <w:szCs w:val="21"/>
          <w:u w:val="single"/>
        </w:rPr>
        <w:t xml:space="preserve">       </w:t>
      </w:r>
    </w:p>
    <w:p w14:paraId="197730FE">
      <w:pPr>
        <w:pStyle w:val="38"/>
        <w:spacing w:line="400" w:lineRule="exact"/>
        <w:rPr>
          <w:rFonts w:hint="eastAsia" w:ascii="宋体" w:hAnsi="宋体"/>
          <w:color w:val="000000"/>
        </w:rPr>
      </w:pPr>
      <w:r>
        <w:rPr>
          <w:rFonts w:hint="eastAsia" w:ascii="宋体" w:hAnsi="宋体"/>
          <w:color w:val="000000"/>
        </w:rPr>
        <w:t>（</w:t>
      </w:r>
      <w:r>
        <w:rPr>
          <w:rFonts w:hint="eastAsia" w:ascii="宋体" w:hAnsi="宋体"/>
          <w:color w:val="000000"/>
          <w:lang w:val="en-US" w:eastAsia="zh-CN"/>
        </w:rPr>
        <w:t>3</w:t>
      </w:r>
      <w:r>
        <w:rPr>
          <w:rFonts w:hint="eastAsia" w:ascii="宋体" w:hAnsi="宋体"/>
          <w:color w:val="000000"/>
        </w:rPr>
        <w:t>）付款方式（按项目实际勾选填写）：</w:t>
      </w:r>
    </w:p>
    <w:p w14:paraId="1A68D22A">
      <w:pPr>
        <w:snapToGrid w:val="0"/>
        <w:spacing w:before="0" w:line="400" w:lineRule="exact"/>
        <w:ind w:firstLine="630" w:firstLineChars="300"/>
        <w:rPr>
          <w:rFonts w:hint="eastAsia" w:ascii="宋体" w:hAnsi="宋体"/>
          <w:color w:val="000000"/>
          <w:szCs w:val="21"/>
        </w:rPr>
      </w:pPr>
      <w:r>
        <w:rPr>
          <w:rFonts w:hint="eastAsia" w:ascii="宋体" w:hAnsi="宋体"/>
          <w:color w:val="000000"/>
          <w:szCs w:val="21"/>
        </w:rPr>
        <w:sym w:font="Wingdings" w:char="F0A8"/>
      </w:r>
      <w:r>
        <w:rPr>
          <w:rFonts w:hint="eastAsia" w:ascii="宋体" w:hAnsi="宋体"/>
          <w:color w:val="000000"/>
          <w:szCs w:val="21"/>
        </w:rPr>
        <w:t>全额付款：</w:t>
      </w:r>
      <w:r>
        <w:rPr>
          <w:rFonts w:hint="eastAsia" w:ascii="宋体" w:hAnsi="宋体"/>
          <w:color w:val="000000"/>
          <w:szCs w:val="21"/>
          <w:u w:val="single"/>
        </w:rPr>
        <w:t xml:space="preserve">     （应</w:t>
      </w:r>
      <w:r>
        <w:rPr>
          <w:rFonts w:hint="eastAsia" w:ascii="宋体" w:hAnsi="宋体"/>
          <w:color w:val="000000"/>
          <w:szCs w:val="21"/>
          <w:u w:val="single"/>
          <w:lang w:eastAsia="zh-CN"/>
        </w:rPr>
        <w:t>明确</w:t>
      </w:r>
      <w:r>
        <w:rPr>
          <w:rFonts w:hint="eastAsia" w:ascii="宋体" w:hAnsi="宋体"/>
          <w:color w:val="000000"/>
          <w:szCs w:val="21"/>
          <w:u w:val="single"/>
        </w:rPr>
        <w:t>一次性支付合同款项</w:t>
      </w:r>
      <w:r>
        <w:rPr>
          <w:rFonts w:hint="eastAsia" w:ascii="宋体" w:hAnsi="宋体"/>
          <w:color w:val="000000"/>
          <w:szCs w:val="21"/>
          <w:u w:val="single"/>
          <w:lang w:eastAsia="zh-CN"/>
        </w:rPr>
        <w:t>的条件</w:t>
      </w:r>
      <w:r>
        <w:rPr>
          <w:rFonts w:hint="eastAsia" w:ascii="宋体" w:hAnsi="宋体"/>
          <w:color w:val="000000"/>
          <w:szCs w:val="21"/>
          <w:u w:val="single"/>
        </w:rPr>
        <w:t xml:space="preserve">）                    </w:t>
      </w:r>
    </w:p>
    <w:p w14:paraId="6F68B664">
      <w:pPr>
        <w:snapToGrid w:val="0"/>
        <w:spacing w:line="400" w:lineRule="exact"/>
        <w:ind w:firstLine="630" w:firstLineChars="300"/>
        <w:rPr>
          <w:rFonts w:hint="eastAsia" w:ascii="宋体" w:hAnsi="宋体"/>
          <w:color w:val="000000"/>
          <w:szCs w:val="21"/>
        </w:rPr>
      </w:pPr>
      <w:r>
        <w:rPr>
          <w:rFonts w:hint="eastAsia" w:ascii="宋体" w:hAnsi="宋体"/>
          <w:color w:val="000000"/>
          <w:szCs w:val="21"/>
        </w:rPr>
        <w:sym w:font="Wingdings" w:char="F0A8"/>
      </w:r>
      <w:r>
        <w:rPr>
          <w:rFonts w:hint="eastAsia" w:ascii="宋体" w:hAnsi="宋体"/>
          <w:color w:val="000000"/>
          <w:szCs w:val="21"/>
        </w:rPr>
        <w:t>分期付款：</w:t>
      </w:r>
      <w:r>
        <w:rPr>
          <w:rFonts w:hint="eastAsia" w:ascii="宋体" w:hAnsi="宋体"/>
          <w:color w:val="000000"/>
          <w:szCs w:val="21"/>
          <w:u w:val="single"/>
        </w:rPr>
        <w:t xml:space="preserve">  （应明确分期支付合同款项的各期比例和支付条件</w:t>
      </w:r>
      <w:r>
        <w:rPr>
          <w:rFonts w:hint="eastAsia" w:ascii="宋体" w:hAnsi="宋体"/>
          <w:color w:val="000000"/>
          <w:szCs w:val="21"/>
          <w:u w:val="single"/>
          <w:lang w:eastAsia="zh-CN"/>
        </w:rPr>
        <w:t>，各期支付条件应与分期履约验收情况挂钩</w:t>
      </w:r>
      <w:r>
        <w:rPr>
          <w:rFonts w:hint="eastAsia" w:ascii="宋体" w:hAnsi="宋体"/>
          <w:color w:val="000000"/>
          <w:szCs w:val="21"/>
          <w:u w:val="single"/>
        </w:rPr>
        <w:t xml:space="preserve">） </w:t>
      </w:r>
      <w:r>
        <w:rPr>
          <w:rFonts w:hint="eastAsia" w:ascii="宋体" w:hAnsi="宋体"/>
          <w:color w:val="000000"/>
          <w:szCs w:val="21"/>
          <w:u w:val="none"/>
          <w:lang w:eastAsia="zh-CN"/>
        </w:rPr>
        <w:t>，</w:t>
      </w:r>
      <w:r>
        <w:rPr>
          <w:rFonts w:hint="eastAsia" w:ascii="宋体" w:hAnsi="宋体"/>
          <w:color w:val="000000"/>
          <w:szCs w:val="21"/>
          <w:lang w:eastAsia="zh-CN"/>
        </w:rPr>
        <w:t>其中涉及预付款的</w:t>
      </w:r>
      <w:r>
        <w:rPr>
          <w:rFonts w:hint="eastAsia" w:ascii="宋体" w:hAnsi="宋体"/>
          <w:color w:val="000000"/>
          <w:szCs w:val="21"/>
        </w:rPr>
        <w:t>：</w:t>
      </w:r>
      <w:r>
        <w:rPr>
          <w:rFonts w:hint="eastAsia" w:ascii="宋体" w:hAnsi="宋体"/>
          <w:color w:val="000000"/>
          <w:szCs w:val="21"/>
          <w:u w:val="single"/>
        </w:rPr>
        <w:t xml:space="preserve"> （应明确预付款的支付比例和支付条件） </w:t>
      </w:r>
    </w:p>
    <w:p w14:paraId="35ED1087">
      <w:pPr>
        <w:snapToGrid w:val="0"/>
        <w:spacing w:before="0" w:line="400" w:lineRule="exact"/>
        <w:ind w:firstLine="630" w:firstLineChars="300"/>
        <w:rPr>
          <w:rFonts w:hint="eastAsia" w:ascii="宋体" w:hAnsi="宋体"/>
          <w:color w:val="000000"/>
          <w:szCs w:val="21"/>
        </w:rPr>
      </w:pPr>
      <w:r>
        <w:rPr>
          <w:rFonts w:hint="eastAsia" w:ascii="宋体" w:hAnsi="宋体"/>
          <w:color w:val="000000"/>
          <w:szCs w:val="21"/>
        </w:rPr>
        <w:sym w:font="Wingdings" w:char="F0A8"/>
      </w:r>
      <w:r>
        <w:rPr>
          <w:rFonts w:hint="eastAsia" w:ascii="宋体" w:hAnsi="宋体"/>
          <w:color w:val="000000"/>
          <w:szCs w:val="21"/>
        </w:rPr>
        <w:t>成本补偿：</w:t>
      </w:r>
      <w:r>
        <w:rPr>
          <w:rFonts w:hint="eastAsia" w:ascii="宋体" w:hAnsi="宋体"/>
          <w:color w:val="000000"/>
          <w:szCs w:val="21"/>
          <w:u w:val="single"/>
        </w:rPr>
        <w:t xml:space="preserve">      （应明确按照成本补偿方式的支付方式和支付条件）   </w:t>
      </w:r>
    </w:p>
    <w:p w14:paraId="35F0893C">
      <w:pPr>
        <w:snapToGrid w:val="0"/>
        <w:spacing w:before="0" w:line="400" w:lineRule="exact"/>
        <w:ind w:firstLine="630" w:firstLineChars="300"/>
        <w:rPr>
          <w:rFonts w:hint="eastAsia" w:ascii="宋体" w:hAnsi="宋体"/>
          <w:color w:val="000000"/>
          <w:szCs w:val="21"/>
        </w:rPr>
      </w:pPr>
      <w:r>
        <w:rPr>
          <w:rFonts w:hint="eastAsia" w:ascii="宋体" w:hAnsi="宋体"/>
          <w:color w:val="000000"/>
          <w:szCs w:val="21"/>
        </w:rPr>
        <w:sym w:font="Wingdings" w:char="F0A8"/>
      </w:r>
      <w:r>
        <w:rPr>
          <w:rFonts w:hint="eastAsia" w:ascii="宋体" w:hAnsi="宋体"/>
          <w:color w:val="000000"/>
          <w:szCs w:val="21"/>
        </w:rPr>
        <w:t>绩效激励：</w:t>
      </w:r>
      <w:r>
        <w:rPr>
          <w:rFonts w:hint="eastAsia" w:ascii="宋体" w:hAnsi="宋体"/>
          <w:color w:val="000000"/>
          <w:szCs w:val="21"/>
          <w:u w:val="single"/>
        </w:rPr>
        <w:t xml:space="preserve">      （应明确按照绩效激励方式的支付方式和支付条件）   </w:t>
      </w:r>
    </w:p>
    <w:p w14:paraId="13A65540">
      <w:pPr>
        <w:numPr>
          <w:ilvl w:val="0"/>
          <w:numId w:val="3"/>
        </w:numPr>
        <w:snapToGrid w:val="0"/>
        <w:spacing w:before="0" w:line="400" w:lineRule="exact"/>
        <w:ind w:firstLine="422" w:firstLineChars="200"/>
        <w:rPr>
          <w:rFonts w:hint="eastAsia" w:ascii="宋体" w:hAnsi="宋体"/>
          <w:b/>
          <w:bCs w:val="0"/>
          <w:color w:val="000000"/>
          <w:szCs w:val="21"/>
        </w:rPr>
      </w:pPr>
      <w:r>
        <w:rPr>
          <w:rFonts w:hint="eastAsia" w:ascii="宋体" w:hAnsi="宋体"/>
          <w:b/>
          <w:bCs w:val="0"/>
          <w:color w:val="000000"/>
          <w:szCs w:val="21"/>
        </w:rPr>
        <w:t>合同履行</w:t>
      </w:r>
    </w:p>
    <w:p w14:paraId="4095A8C7">
      <w:pPr>
        <w:snapToGrid w:val="0"/>
        <w:spacing w:before="0" w:line="400" w:lineRule="exact"/>
        <w:ind w:firstLine="420" w:firstLineChars="200"/>
        <w:rPr>
          <w:rFonts w:hint="eastAsia" w:ascii="宋体" w:hAnsi="宋体"/>
          <w:color w:val="000000"/>
          <w:szCs w:val="21"/>
        </w:rPr>
      </w:pPr>
      <w:r>
        <w:rPr>
          <w:rFonts w:hint="eastAsia" w:ascii="宋体" w:hAnsi="宋体"/>
          <w:color w:val="000000"/>
          <w:szCs w:val="21"/>
        </w:rPr>
        <w:t>（1）起始日期：</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日，完成日期：</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14:paraId="1FF8886A">
      <w:pPr>
        <w:snapToGrid w:val="0"/>
        <w:spacing w:before="0" w:line="400" w:lineRule="exact"/>
        <w:ind w:firstLine="420" w:firstLineChars="200"/>
        <w:rPr>
          <w:rFonts w:hint="eastAsia" w:ascii="宋体" w:hAnsi="宋体"/>
          <w:color w:val="000000"/>
          <w:szCs w:val="21"/>
        </w:rPr>
      </w:pPr>
      <w:r>
        <w:rPr>
          <w:rFonts w:hint="eastAsia" w:ascii="宋体" w:hAnsi="宋体"/>
          <w:color w:val="000000"/>
          <w:szCs w:val="21"/>
        </w:rPr>
        <w:t>（2）</w:t>
      </w:r>
      <w:r>
        <w:rPr>
          <w:rFonts w:hint="eastAsia" w:ascii="宋体" w:hAnsi="宋体"/>
          <w:color w:val="000000"/>
          <w:szCs w:val="21"/>
          <w:lang w:eastAsia="zh-CN"/>
        </w:rPr>
        <w:t>履约</w:t>
      </w:r>
      <w:r>
        <w:rPr>
          <w:rFonts w:hint="eastAsia" w:ascii="宋体" w:hAnsi="宋体"/>
          <w:color w:val="000000"/>
          <w:szCs w:val="21"/>
        </w:rPr>
        <w:t>地点</w:t>
      </w:r>
      <w:r>
        <w:rPr>
          <w:rFonts w:hint="eastAsia" w:ascii="宋体" w:hAnsi="宋体"/>
          <w:b w:val="0"/>
          <w:bCs/>
          <w:color w:val="000000"/>
          <w:szCs w:val="21"/>
        </w:rPr>
        <w:t>：</w:t>
      </w:r>
      <w:r>
        <w:rPr>
          <w:rFonts w:hint="eastAsia" w:ascii="宋体" w:hAnsi="宋体"/>
          <w:color w:val="000000"/>
          <w:szCs w:val="21"/>
          <w:u w:val="single"/>
        </w:rPr>
        <w:t xml:space="preserve">                             </w:t>
      </w:r>
    </w:p>
    <w:p w14:paraId="16DC5FC3">
      <w:pPr>
        <w:snapToGrid w:val="0"/>
        <w:spacing w:before="0" w:line="400" w:lineRule="exact"/>
        <w:ind w:firstLine="420" w:firstLineChars="200"/>
        <w:rPr>
          <w:rFonts w:hint="eastAsia" w:ascii="宋体" w:hAnsi="宋体"/>
          <w:bCs/>
          <w:color w:val="000000"/>
          <w:szCs w:val="21"/>
        </w:rPr>
      </w:pPr>
      <w:r>
        <w:rPr>
          <w:rFonts w:hint="eastAsia" w:ascii="宋体" w:hAnsi="宋体"/>
          <w:bCs/>
          <w:color w:val="000000"/>
          <w:szCs w:val="21"/>
        </w:rPr>
        <w:t>（3）履约担保：</w:t>
      </w:r>
      <w:r>
        <w:rPr>
          <w:rFonts w:hint="eastAsia" w:ascii="宋体" w:hAnsi="宋体" w:eastAsia="宋体"/>
          <w:color w:val="000000"/>
          <w:sz w:val="21"/>
          <w:lang w:val="en-US" w:eastAsia="zh-CN"/>
        </w:rPr>
        <w:t>是否收取履约保证金：</w:t>
      </w:r>
      <w:r>
        <w:rPr>
          <w:rFonts w:hint="eastAsia" w:ascii="宋体" w:hAnsi="宋体" w:eastAsia="宋体"/>
          <w:color w:val="000000"/>
          <w:sz w:val="21"/>
          <w:szCs w:val="21"/>
        </w:rPr>
        <w:sym w:font="Wingdings" w:char="F0A8"/>
      </w:r>
      <w:r>
        <w:rPr>
          <w:rFonts w:hint="eastAsia" w:ascii="宋体" w:hAnsi="宋体" w:eastAsia="宋体"/>
          <w:color w:val="000000"/>
          <w:sz w:val="21"/>
          <w:szCs w:val="21"/>
          <w:lang w:eastAsia="zh-CN"/>
        </w:rPr>
        <w:t>是</w:t>
      </w:r>
      <w:r>
        <w:rPr>
          <w:rFonts w:hint="eastAsia" w:ascii="宋体" w:hAnsi="宋体" w:eastAsia="宋体"/>
          <w:color w:val="000000"/>
          <w:sz w:val="21"/>
          <w:szCs w:val="21"/>
          <w:lang w:val="en-US" w:eastAsia="zh-CN"/>
        </w:rPr>
        <w:t xml:space="preserve">    </w:t>
      </w:r>
      <w:r>
        <w:rPr>
          <w:rFonts w:hint="eastAsia" w:ascii="宋体" w:hAnsi="宋体" w:eastAsia="宋体"/>
          <w:color w:val="000000"/>
          <w:sz w:val="21"/>
          <w:szCs w:val="21"/>
        </w:rPr>
        <w:sym w:font="Wingdings" w:char="F0A8"/>
      </w:r>
      <w:r>
        <w:rPr>
          <w:rFonts w:hint="eastAsia" w:ascii="宋体" w:hAnsi="宋体" w:eastAsia="宋体"/>
          <w:color w:val="000000"/>
          <w:sz w:val="21"/>
          <w:szCs w:val="21"/>
          <w:lang w:eastAsia="zh-CN"/>
        </w:rPr>
        <w:t>否</w:t>
      </w:r>
    </w:p>
    <w:p w14:paraId="5FBE3D59">
      <w:pPr>
        <w:pStyle w:val="37"/>
        <w:rPr>
          <w:rFonts w:hint="eastAsia" w:ascii="宋体" w:hAnsi="宋体"/>
          <w:bCs/>
          <w:color w:val="000000"/>
          <w:szCs w:val="21"/>
          <w:u w:val="none"/>
          <w:lang w:val="en-US" w:eastAsia="zh-CN"/>
        </w:rPr>
      </w:pPr>
      <w:r>
        <w:rPr>
          <w:rFonts w:hint="eastAsia" w:ascii="宋体" w:hAnsi="宋体"/>
          <w:bCs/>
          <w:color w:val="000000"/>
          <w:szCs w:val="21"/>
          <w:u w:val="none"/>
          <w:lang w:val="en-US" w:eastAsia="zh-CN"/>
        </w:rPr>
        <w:t xml:space="preserve">  </w:t>
      </w:r>
      <w:r>
        <w:rPr>
          <w:rFonts w:hint="eastAsia" w:ascii="宋体" w:hAnsi="宋体" w:eastAsia="宋体"/>
          <w:color w:val="000000"/>
          <w:sz w:val="21"/>
          <w:lang w:val="en-US" w:eastAsia="zh-CN"/>
        </w:rPr>
        <w:t xml:space="preserve">  收取履约保证金形式：</w:t>
      </w:r>
      <w:r>
        <w:rPr>
          <w:rFonts w:hint="eastAsia" w:ascii="宋体" w:hAnsi="宋体" w:eastAsia="宋体"/>
          <w:bCs/>
          <w:color w:val="000000"/>
          <w:sz w:val="21"/>
          <w:szCs w:val="21"/>
          <w:u w:val="single"/>
        </w:rPr>
        <w:t xml:space="preserve">                            </w:t>
      </w:r>
    </w:p>
    <w:p w14:paraId="121213B2">
      <w:pPr>
        <w:pStyle w:val="37"/>
        <w:rPr>
          <w:rFonts w:hint="eastAsia" w:ascii="宋体" w:hAnsi="宋体" w:eastAsia="宋体"/>
          <w:color w:val="000000"/>
          <w:sz w:val="21"/>
          <w:lang w:val="en-US" w:eastAsia="zh-CN"/>
        </w:rPr>
      </w:pPr>
      <w:r>
        <w:rPr>
          <w:rFonts w:hint="eastAsia" w:ascii="宋体" w:hAnsi="宋体" w:eastAsia="宋体"/>
          <w:color w:val="000000"/>
          <w:sz w:val="21"/>
          <w:lang w:val="en-US" w:eastAsia="zh-CN"/>
        </w:rPr>
        <w:t xml:space="preserve">    收取履约保证金金额：</w:t>
      </w:r>
      <w:r>
        <w:rPr>
          <w:rFonts w:hint="eastAsia" w:ascii="宋体" w:hAnsi="宋体" w:eastAsia="宋体"/>
          <w:bCs/>
          <w:color w:val="000000"/>
          <w:sz w:val="21"/>
          <w:szCs w:val="21"/>
          <w:u w:val="single"/>
        </w:rPr>
        <w:t xml:space="preserve">                            </w:t>
      </w:r>
    </w:p>
    <w:p w14:paraId="5082F08C">
      <w:pPr>
        <w:snapToGrid w:val="0"/>
        <w:spacing w:line="400" w:lineRule="exact"/>
        <w:ind w:firstLine="420" w:firstLineChars="200"/>
        <w:rPr>
          <w:rFonts w:hint="eastAsia" w:ascii="宋体" w:hAnsi="宋体"/>
          <w:bCs/>
          <w:color w:val="000000"/>
          <w:szCs w:val="21"/>
          <w:u w:val="none"/>
          <w:lang w:val="en-US" w:eastAsia="zh-CN"/>
        </w:rPr>
      </w:pPr>
      <w:r>
        <w:rPr>
          <w:rFonts w:hint="eastAsia" w:ascii="宋体" w:hAnsi="宋体"/>
          <w:bCs/>
          <w:color w:val="000000"/>
          <w:szCs w:val="21"/>
          <w:u w:val="none"/>
          <w:lang w:val="en-US" w:eastAsia="zh-CN"/>
        </w:rPr>
        <w:t xml:space="preserve">    履约担保期限</w:t>
      </w:r>
      <w:r>
        <w:rPr>
          <w:rFonts w:hint="eastAsia" w:ascii="宋体" w:hAnsi="宋体"/>
          <w:bCs/>
          <w:color w:val="000000"/>
          <w:szCs w:val="21"/>
          <w:u w:val="none"/>
          <w:lang w:eastAsia="zh-CN"/>
        </w:rPr>
        <w:t>：</w:t>
      </w:r>
      <w:r>
        <w:rPr>
          <w:rFonts w:hint="eastAsia" w:ascii="宋体" w:hAnsi="宋体" w:eastAsia="宋体"/>
          <w:bCs/>
          <w:color w:val="000000"/>
          <w:sz w:val="21"/>
          <w:szCs w:val="21"/>
          <w:u w:val="single"/>
        </w:rPr>
        <w:t xml:space="preserve">      </w:t>
      </w:r>
      <w:r>
        <w:rPr>
          <w:rFonts w:hint="eastAsia" w:ascii="宋体" w:hAnsi="宋体"/>
          <w:bCs/>
          <w:color w:val="000000"/>
          <w:sz w:val="21"/>
          <w:szCs w:val="21"/>
          <w:u w:val="single"/>
          <w:lang w:val="en-US" w:eastAsia="zh-CN"/>
        </w:rPr>
        <w:t xml:space="preserve">                     </w:t>
      </w:r>
      <w:r>
        <w:rPr>
          <w:rFonts w:hint="eastAsia" w:ascii="宋体" w:hAnsi="宋体" w:eastAsia="宋体"/>
          <w:bCs/>
          <w:color w:val="000000"/>
          <w:sz w:val="21"/>
          <w:szCs w:val="21"/>
          <w:u w:val="single"/>
        </w:rPr>
        <w:t xml:space="preserve">       </w:t>
      </w:r>
    </w:p>
    <w:p w14:paraId="4EC1DF8A">
      <w:pPr>
        <w:snapToGrid w:val="0"/>
        <w:spacing w:before="0" w:line="400" w:lineRule="exact"/>
        <w:ind w:firstLine="420" w:firstLineChars="200"/>
        <w:rPr>
          <w:rFonts w:hint="eastAsia" w:ascii="宋体" w:hAnsi="宋体"/>
          <w:bCs/>
          <w:color w:val="000000"/>
          <w:szCs w:val="21"/>
        </w:rPr>
      </w:pPr>
      <w:r>
        <w:rPr>
          <w:rFonts w:hint="eastAsia" w:ascii="宋体" w:hAnsi="宋体"/>
          <w:bCs/>
          <w:color w:val="000000"/>
          <w:szCs w:val="21"/>
        </w:rPr>
        <w:t>（4）分期履行要求：</w:t>
      </w:r>
      <w:r>
        <w:rPr>
          <w:rFonts w:hint="eastAsia" w:ascii="宋体" w:hAnsi="宋体"/>
          <w:bCs/>
          <w:color w:val="000000"/>
          <w:szCs w:val="21"/>
          <w:u w:val="single"/>
        </w:rPr>
        <w:t xml:space="preserve">                                                   </w:t>
      </w:r>
      <w:r>
        <w:rPr>
          <w:rFonts w:hint="eastAsia" w:ascii="宋体" w:hAnsi="宋体"/>
          <w:bCs/>
          <w:color w:val="000000"/>
          <w:szCs w:val="21"/>
          <w:u w:val="single"/>
          <w:lang w:val="en-US" w:eastAsia="zh-CN"/>
        </w:rPr>
        <w:t xml:space="preserve">    </w:t>
      </w:r>
      <w:r>
        <w:rPr>
          <w:rFonts w:hint="eastAsia" w:ascii="宋体" w:hAnsi="宋体"/>
          <w:bCs/>
          <w:color w:val="000000"/>
          <w:szCs w:val="21"/>
          <w:u w:val="single"/>
        </w:rPr>
        <w:t xml:space="preserve"> </w:t>
      </w:r>
    </w:p>
    <w:p w14:paraId="601B3996">
      <w:pPr>
        <w:snapToGrid w:val="0"/>
        <w:spacing w:before="0" w:line="400" w:lineRule="exact"/>
        <w:ind w:firstLine="420" w:firstLineChars="200"/>
        <w:rPr>
          <w:rFonts w:hint="eastAsia" w:ascii="宋体" w:hAnsi="宋体"/>
          <w:bCs/>
          <w:color w:val="000000"/>
          <w:szCs w:val="21"/>
        </w:rPr>
      </w:pPr>
      <w:r>
        <w:rPr>
          <w:rFonts w:hint="eastAsia" w:ascii="宋体" w:hAnsi="宋体"/>
          <w:bCs/>
          <w:color w:val="000000"/>
          <w:szCs w:val="21"/>
        </w:rPr>
        <w:t>（5）</w:t>
      </w:r>
      <w:r>
        <w:rPr>
          <w:rFonts w:hint="eastAsia" w:ascii="宋体" w:hAnsi="宋体"/>
          <w:bCs/>
          <w:color w:val="000000"/>
          <w:szCs w:val="21"/>
          <w:lang w:eastAsia="zh-CN"/>
        </w:rPr>
        <w:t>风险处置措施和替代方案</w:t>
      </w:r>
      <w:r>
        <w:rPr>
          <w:rFonts w:hint="eastAsia" w:ascii="宋体" w:hAnsi="宋体"/>
          <w:bCs/>
          <w:color w:val="000000"/>
          <w:szCs w:val="21"/>
        </w:rPr>
        <w:t>：</w:t>
      </w:r>
      <w:r>
        <w:rPr>
          <w:rFonts w:hint="eastAsia" w:ascii="宋体" w:hAnsi="宋体"/>
          <w:color w:val="000000"/>
          <w:szCs w:val="21"/>
          <w:u w:val="single"/>
        </w:rPr>
        <w:t xml:space="preserve">                                                               </w:t>
      </w:r>
    </w:p>
    <w:p w14:paraId="616AC604">
      <w:pPr>
        <w:numPr>
          <w:ilvl w:val="0"/>
          <w:numId w:val="3"/>
        </w:numPr>
        <w:snapToGrid w:val="0"/>
        <w:spacing w:before="0" w:line="400" w:lineRule="exact"/>
        <w:ind w:firstLine="422" w:firstLineChars="200"/>
        <w:rPr>
          <w:rFonts w:hint="eastAsia" w:ascii="宋体" w:hAnsi="宋体"/>
          <w:b/>
          <w:color w:val="000000"/>
          <w:szCs w:val="21"/>
        </w:rPr>
      </w:pPr>
      <w:r>
        <w:rPr>
          <w:rFonts w:hint="eastAsia" w:ascii="宋体" w:hAnsi="宋体"/>
          <w:b/>
          <w:color w:val="000000"/>
          <w:szCs w:val="21"/>
        </w:rPr>
        <w:t>合同验收</w:t>
      </w:r>
    </w:p>
    <w:p w14:paraId="175EF51F">
      <w:pPr>
        <w:numPr>
          <w:ilvl w:val="0"/>
          <w:numId w:val="5"/>
        </w:numPr>
        <w:snapToGrid w:val="0"/>
        <w:spacing w:before="0" w:line="400" w:lineRule="exact"/>
        <w:ind w:firstLine="420" w:firstLineChars="200"/>
        <w:rPr>
          <w:rFonts w:hint="eastAsia" w:ascii="宋体" w:hAnsi="宋体"/>
          <w:bCs/>
          <w:color w:val="000000"/>
          <w:szCs w:val="21"/>
        </w:rPr>
      </w:pPr>
      <w:r>
        <w:rPr>
          <w:rFonts w:hint="eastAsia" w:ascii="宋体" w:hAnsi="宋体"/>
          <w:bCs/>
          <w:color w:val="000000"/>
          <w:szCs w:val="21"/>
        </w:rPr>
        <w:t>验收组织方式：</w:t>
      </w:r>
      <w:r>
        <w:rPr>
          <w:rFonts w:hint="eastAsia" w:ascii="宋体" w:hAnsi="宋体" w:eastAsia="宋体"/>
          <w:color w:val="000000"/>
          <w:sz w:val="21"/>
          <w:szCs w:val="21"/>
        </w:rPr>
        <w:sym w:font="Wingdings" w:char="F0A8"/>
      </w:r>
      <w:r>
        <w:rPr>
          <w:rFonts w:hint="eastAsia" w:ascii="宋体" w:hAnsi="宋体"/>
          <w:bCs/>
          <w:color w:val="000000"/>
          <w:szCs w:val="21"/>
        </w:rPr>
        <w:t xml:space="preserve">自行组织 </w:t>
      </w:r>
      <w:r>
        <w:rPr>
          <w:rFonts w:hint="eastAsia" w:ascii="宋体" w:hAnsi="宋体" w:eastAsia="宋体"/>
          <w:color w:val="000000"/>
          <w:sz w:val="21"/>
          <w:szCs w:val="21"/>
        </w:rPr>
        <w:sym w:font="Wingdings" w:char="F0A8"/>
      </w:r>
      <w:r>
        <w:rPr>
          <w:rFonts w:hint="eastAsia" w:ascii="宋体" w:hAnsi="宋体"/>
          <w:bCs/>
          <w:color w:val="000000"/>
          <w:szCs w:val="21"/>
        </w:rPr>
        <w:t>委托第三方组织</w:t>
      </w:r>
    </w:p>
    <w:p w14:paraId="7110DAB2">
      <w:pPr>
        <w:numPr>
          <w:ilvl w:val="0"/>
          <w:numId w:val="0"/>
        </w:numPr>
        <w:snapToGrid w:val="0"/>
        <w:spacing w:before="0" w:line="400" w:lineRule="exact"/>
        <w:rPr>
          <w:rFonts w:hint="eastAsia" w:ascii="宋体" w:hAnsi="宋体"/>
          <w:bCs/>
          <w:color w:val="000000"/>
          <w:szCs w:val="21"/>
          <w:lang w:val="en-US" w:eastAsia="zh-CN"/>
        </w:rPr>
      </w:pPr>
      <w:r>
        <w:rPr>
          <w:rFonts w:hint="eastAsia" w:ascii="宋体" w:hAnsi="宋体"/>
          <w:bCs/>
          <w:color w:val="000000"/>
          <w:szCs w:val="21"/>
          <w:lang w:val="en-US" w:eastAsia="zh-CN"/>
        </w:rPr>
        <w:t xml:space="preserve">         </w:t>
      </w:r>
      <w:r>
        <w:rPr>
          <w:rFonts w:hint="eastAsia" w:ascii="宋体" w:hAnsi="宋体"/>
          <w:bCs/>
          <w:color w:val="000000"/>
          <w:szCs w:val="21"/>
        </w:rPr>
        <w:t>验收主体：</w:t>
      </w:r>
      <w:r>
        <w:rPr>
          <w:rFonts w:hint="eastAsia" w:ascii="宋体" w:hAnsi="宋体"/>
          <w:bCs/>
          <w:color w:val="000000"/>
          <w:szCs w:val="21"/>
          <w:u w:val="single"/>
        </w:rPr>
        <w:t xml:space="preserve">                  </w:t>
      </w:r>
    </w:p>
    <w:p w14:paraId="7548554A">
      <w:pPr>
        <w:snapToGrid w:val="0"/>
        <w:spacing w:before="0" w:line="400" w:lineRule="exact"/>
        <w:ind w:firstLine="0" w:firstLineChars="0"/>
        <w:rPr>
          <w:rFonts w:hint="eastAsia" w:ascii="宋体" w:hAnsi="宋体"/>
          <w:bCs/>
          <w:color w:val="000000"/>
          <w:szCs w:val="21"/>
          <w:lang w:val="en-US" w:eastAsia="zh-CN"/>
        </w:rPr>
      </w:pPr>
      <w:r>
        <w:rPr>
          <w:rFonts w:hint="eastAsia" w:ascii="宋体" w:hAnsi="宋体"/>
          <w:bCs/>
          <w:color w:val="000000"/>
          <w:szCs w:val="21"/>
          <w:lang w:val="en-US" w:eastAsia="zh-CN"/>
        </w:rPr>
        <w:t xml:space="preserve">        </w:t>
      </w:r>
      <w:r>
        <w:rPr>
          <w:rFonts w:hint="eastAsia" w:ascii="宋体" w:hAnsi="宋体"/>
          <w:bCs/>
          <w:color w:val="000000"/>
          <w:szCs w:val="21"/>
        </w:rPr>
        <w:t>是否邀请本项目的其他供应商</w:t>
      </w:r>
      <w:r>
        <w:rPr>
          <w:rFonts w:hint="eastAsia" w:ascii="宋体" w:hAnsi="宋体"/>
          <w:bCs/>
          <w:color w:val="000000"/>
          <w:szCs w:val="21"/>
          <w:lang w:eastAsia="zh-CN"/>
        </w:rPr>
        <w:t>参加验收</w:t>
      </w:r>
      <w:r>
        <w:rPr>
          <w:rFonts w:hint="eastAsia" w:ascii="宋体" w:hAnsi="宋体"/>
          <w:bCs/>
          <w:color w:val="000000"/>
          <w:szCs w:val="21"/>
        </w:rPr>
        <w:t>：</w:t>
      </w:r>
      <w:r>
        <w:rPr>
          <w:rFonts w:hint="eastAsia" w:ascii="宋体" w:hAnsi="宋体" w:eastAsia="宋体"/>
          <w:color w:val="000000"/>
          <w:sz w:val="21"/>
          <w:szCs w:val="21"/>
        </w:rPr>
        <w:sym w:font="Wingdings" w:char="F0A8"/>
      </w:r>
      <w:r>
        <w:rPr>
          <w:rFonts w:hint="eastAsia" w:ascii="宋体" w:hAnsi="宋体"/>
          <w:bCs/>
          <w:color w:val="000000"/>
          <w:szCs w:val="21"/>
        </w:rPr>
        <w:t xml:space="preserve">是  </w:t>
      </w:r>
      <w:r>
        <w:rPr>
          <w:rFonts w:hint="eastAsia" w:ascii="宋体" w:hAnsi="宋体" w:eastAsia="宋体"/>
          <w:color w:val="000000"/>
          <w:sz w:val="21"/>
          <w:szCs w:val="21"/>
        </w:rPr>
        <w:sym w:font="Wingdings" w:char="F0A8"/>
      </w:r>
      <w:r>
        <w:rPr>
          <w:rFonts w:hint="eastAsia" w:ascii="宋体" w:hAnsi="宋体"/>
          <w:bCs/>
          <w:color w:val="000000"/>
          <w:szCs w:val="21"/>
        </w:rPr>
        <w:t>否</w:t>
      </w:r>
    </w:p>
    <w:p w14:paraId="4D6C613D">
      <w:pPr>
        <w:snapToGrid w:val="0"/>
        <w:spacing w:before="0" w:line="400" w:lineRule="exact"/>
        <w:ind w:firstLine="840" w:firstLineChars="400"/>
        <w:rPr>
          <w:rFonts w:hint="eastAsia" w:ascii="宋体" w:hAnsi="宋体"/>
          <w:bCs/>
          <w:color w:val="000000"/>
          <w:szCs w:val="21"/>
        </w:rPr>
      </w:pPr>
      <w:r>
        <w:rPr>
          <w:rFonts w:hint="eastAsia" w:ascii="宋体" w:hAnsi="宋体"/>
          <w:bCs/>
          <w:color w:val="000000"/>
          <w:szCs w:val="21"/>
        </w:rPr>
        <w:t>是否邀请专家</w:t>
      </w:r>
      <w:r>
        <w:rPr>
          <w:rFonts w:hint="eastAsia" w:ascii="宋体" w:hAnsi="宋体"/>
          <w:bCs/>
          <w:color w:val="000000"/>
          <w:szCs w:val="21"/>
          <w:lang w:eastAsia="zh-CN"/>
        </w:rPr>
        <w:t>参加验收</w:t>
      </w:r>
      <w:r>
        <w:rPr>
          <w:rFonts w:hint="eastAsia" w:ascii="宋体" w:hAnsi="宋体"/>
          <w:bCs/>
          <w:color w:val="000000"/>
          <w:szCs w:val="21"/>
        </w:rPr>
        <w:t>：</w:t>
      </w:r>
      <w:r>
        <w:rPr>
          <w:rFonts w:hint="eastAsia" w:ascii="宋体" w:hAnsi="宋体" w:eastAsia="宋体"/>
          <w:color w:val="000000"/>
          <w:sz w:val="21"/>
          <w:szCs w:val="21"/>
        </w:rPr>
        <w:sym w:font="Wingdings" w:char="F0A8"/>
      </w:r>
      <w:r>
        <w:rPr>
          <w:rFonts w:hint="eastAsia" w:ascii="宋体" w:hAnsi="宋体"/>
          <w:bCs/>
          <w:color w:val="000000"/>
          <w:szCs w:val="21"/>
        </w:rPr>
        <w:t xml:space="preserve">是  </w:t>
      </w:r>
      <w:r>
        <w:rPr>
          <w:rFonts w:hint="eastAsia" w:ascii="宋体" w:hAnsi="宋体" w:eastAsia="宋体"/>
          <w:color w:val="000000"/>
          <w:sz w:val="21"/>
          <w:szCs w:val="21"/>
        </w:rPr>
        <w:sym w:font="Wingdings" w:char="F0A8"/>
      </w:r>
      <w:r>
        <w:rPr>
          <w:rFonts w:hint="eastAsia" w:ascii="宋体" w:hAnsi="宋体"/>
          <w:bCs/>
          <w:color w:val="000000"/>
          <w:szCs w:val="21"/>
        </w:rPr>
        <w:t>否</w:t>
      </w:r>
    </w:p>
    <w:p w14:paraId="3D9720F2">
      <w:pPr>
        <w:snapToGrid w:val="0"/>
        <w:spacing w:before="0" w:line="400" w:lineRule="exact"/>
        <w:ind w:firstLine="840" w:firstLineChars="400"/>
        <w:rPr>
          <w:rFonts w:hint="eastAsia" w:ascii="宋体" w:hAnsi="宋体"/>
          <w:bCs/>
          <w:color w:val="000000"/>
          <w:szCs w:val="21"/>
        </w:rPr>
      </w:pPr>
      <w:r>
        <w:rPr>
          <w:rFonts w:hint="eastAsia" w:ascii="宋体" w:hAnsi="宋体"/>
          <w:bCs/>
          <w:color w:val="000000"/>
          <w:szCs w:val="21"/>
        </w:rPr>
        <w:t>是否邀请服务对象</w:t>
      </w:r>
      <w:r>
        <w:rPr>
          <w:rFonts w:hint="eastAsia" w:ascii="宋体" w:hAnsi="宋体"/>
          <w:bCs/>
          <w:color w:val="000000"/>
          <w:szCs w:val="21"/>
          <w:lang w:eastAsia="zh-CN"/>
        </w:rPr>
        <w:t>参加验收</w:t>
      </w:r>
      <w:r>
        <w:rPr>
          <w:rFonts w:hint="eastAsia" w:ascii="宋体" w:hAnsi="宋体"/>
          <w:bCs/>
          <w:color w:val="000000"/>
          <w:szCs w:val="21"/>
        </w:rPr>
        <w:t>：</w:t>
      </w:r>
      <w:r>
        <w:rPr>
          <w:rFonts w:hint="eastAsia" w:ascii="宋体" w:hAnsi="宋体" w:eastAsia="宋体"/>
          <w:color w:val="000000"/>
          <w:sz w:val="21"/>
          <w:szCs w:val="21"/>
        </w:rPr>
        <w:sym w:font="Wingdings" w:char="F0A8"/>
      </w:r>
      <w:r>
        <w:rPr>
          <w:rFonts w:hint="eastAsia" w:ascii="宋体" w:hAnsi="宋体"/>
          <w:bCs/>
          <w:color w:val="000000"/>
          <w:szCs w:val="21"/>
        </w:rPr>
        <w:t xml:space="preserve">是  </w:t>
      </w:r>
      <w:r>
        <w:rPr>
          <w:rFonts w:hint="eastAsia" w:ascii="宋体" w:hAnsi="宋体" w:eastAsia="宋体"/>
          <w:color w:val="000000"/>
          <w:sz w:val="21"/>
          <w:szCs w:val="21"/>
        </w:rPr>
        <w:sym w:font="Wingdings" w:char="F0A8"/>
      </w:r>
      <w:r>
        <w:rPr>
          <w:rFonts w:hint="eastAsia" w:ascii="宋体" w:hAnsi="宋体"/>
          <w:bCs/>
          <w:color w:val="000000"/>
          <w:szCs w:val="21"/>
        </w:rPr>
        <w:t>否</w:t>
      </w:r>
    </w:p>
    <w:p w14:paraId="37C236EB">
      <w:pPr>
        <w:snapToGrid w:val="0"/>
        <w:spacing w:before="0" w:line="400" w:lineRule="exact"/>
        <w:ind w:firstLine="840" w:firstLineChars="400"/>
        <w:rPr>
          <w:rFonts w:hint="eastAsia" w:ascii="宋体" w:hAnsi="宋体"/>
          <w:bCs/>
          <w:color w:val="000000"/>
          <w:szCs w:val="21"/>
        </w:rPr>
      </w:pPr>
      <w:r>
        <w:rPr>
          <w:rFonts w:hint="eastAsia" w:ascii="宋体" w:hAnsi="宋体"/>
          <w:bCs/>
          <w:color w:val="000000"/>
          <w:szCs w:val="21"/>
        </w:rPr>
        <w:t>是否邀请第三方检测机构</w:t>
      </w:r>
      <w:r>
        <w:rPr>
          <w:rFonts w:hint="eastAsia" w:ascii="宋体" w:hAnsi="宋体"/>
          <w:bCs/>
          <w:color w:val="000000"/>
          <w:szCs w:val="21"/>
          <w:lang w:eastAsia="zh-CN"/>
        </w:rPr>
        <w:t>参加验收</w:t>
      </w:r>
      <w:r>
        <w:rPr>
          <w:rFonts w:hint="eastAsia" w:ascii="宋体" w:hAnsi="宋体"/>
          <w:bCs/>
          <w:color w:val="000000"/>
          <w:szCs w:val="21"/>
        </w:rPr>
        <w:t>：</w:t>
      </w:r>
      <w:r>
        <w:rPr>
          <w:rFonts w:hint="eastAsia" w:ascii="宋体" w:hAnsi="宋体" w:eastAsia="宋体"/>
          <w:color w:val="000000"/>
          <w:sz w:val="21"/>
          <w:szCs w:val="21"/>
        </w:rPr>
        <w:sym w:font="Wingdings" w:char="F0A8"/>
      </w:r>
      <w:r>
        <w:rPr>
          <w:rFonts w:hint="eastAsia" w:ascii="宋体" w:hAnsi="宋体"/>
          <w:bCs/>
          <w:color w:val="000000"/>
          <w:szCs w:val="21"/>
        </w:rPr>
        <w:t xml:space="preserve">是  </w:t>
      </w:r>
      <w:r>
        <w:rPr>
          <w:rFonts w:hint="eastAsia" w:ascii="宋体" w:hAnsi="宋体" w:eastAsia="宋体"/>
          <w:color w:val="000000"/>
          <w:sz w:val="21"/>
          <w:szCs w:val="21"/>
        </w:rPr>
        <w:sym w:font="Wingdings" w:char="F0A8"/>
      </w:r>
      <w:r>
        <w:rPr>
          <w:rFonts w:hint="eastAsia" w:ascii="宋体" w:hAnsi="宋体"/>
          <w:bCs/>
          <w:color w:val="000000"/>
          <w:szCs w:val="21"/>
        </w:rPr>
        <w:t>否</w:t>
      </w:r>
    </w:p>
    <w:p w14:paraId="4F083221">
      <w:pPr>
        <w:snapToGrid w:val="0"/>
        <w:spacing w:before="0" w:line="400" w:lineRule="exact"/>
        <w:ind w:firstLine="840" w:firstLineChars="400"/>
        <w:rPr>
          <w:rFonts w:hint="eastAsia" w:ascii="宋体" w:hAnsi="宋体"/>
          <w:bCs/>
          <w:color w:val="000000"/>
          <w:szCs w:val="21"/>
          <w:lang w:eastAsia="zh-CN"/>
        </w:rPr>
      </w:pPr>
      <w:r>
        <w:rPr>
          <w:rFonts w:hint="eastAsia" w:ascii="宋体" w:hAnsi="宋体"/>
          <w:bCs/>
          <w:color w:val="000000"/>
          <w:szCs w:val="21"/>
          <w:lang w:eastAsia="zh-CN"/>
        </w:rPr>
        <w:t>是否进行抽查检测：</w:t>
      </w:r>
      <w:r>
        <w:rPr>
          <w:rFonts w:hint="eastAsia" w:ascii="宋体" w:hAnsi="宋体" w:eastAsia="宋体"/>
          <w:color w:val="000000"/>
          <w:sz w:val="21"/>
          <w:szCs w:val="21"/>
        </w:rPr>
        <w:sym w:font="Wingdings" w:char="F0A8"/>
      </w:r>
      <w:r>
        <w:rPr>
          <w:rFonts w:hint="eastAsia" w:ascii="宋体" w:hAnsi="宋体"/>
          <w:bCs/>
          <w:color w:val="000000"/>
          <w:szCs w:val="21"/>
        </w:rPr>
        <w:t>是</w:t>
      </w:r>
      <w:r>
        <w:rPr>
          <w:rFonts w:hint="eastAsia" w:ascii="宋体" w:hAnsi="宋体"/>
          <w:bCs/>
          <w:color w:val="000000"/>
          <w:szCs w:val="21"/>
          <w:lang w:eastAsia="zh-CN"/>
        </w:rPr>
        <w:t>，抽查比例：</w:t>
      </w:r>
      <w:r>
        <w:rPr>
          <w:rFonts w:hint="eastAsia" w:ascii="宋体" w:hAnsi="宋体"/>
          <w:bCs/>
          <w:color w:val="000000"/>
          <w:szCs w:val="21"/>
          <w:u w:val="single"/>
        </w:rPr>
        <w:t xml:space="preserve">   </w:t>
      </w:r>
      <w:r>
        <w:rPr>
          <w:rFonts w:hint="eastAsia" w:ascii="宋体" w:hAnsi="宋体"/>
          <w:bCs/>
          <w:color w:val="000000"/>
          <w:szCs w:val="21"/>
          <w:u w:val="single"/>
          <w:lang w:val="en-US" w:eastAsia="zh-CN"/>
        </w:rPr>
        <w:t xml:space="preserve">     </w:t>
      </w:r>
      <w:r>
        <w:rPr>
          <w:rFonts w:hint="eastAsia" w:ascii="宋体" w:hAnsi="宋体"/>
          <w:bCs/>
          <w:color w:val="000000"/>
          <w:szCs w:val="21"/>
        </w:rPr>
        <w:t xml:space="preserve"> </w:t>
      </w:r>
      <w:r>
        <w:rPr>
          <w:rFonts w:hint="eastAsia" w:ascii="宋体" w:hAnsi="宋体" w:eastAsia="宋体"/>
          <w:color w:val="000000"/>
          <w:sz w:val="21"/>
          <w:szCs w:val="21"/>
        </w:rPr>
        <w:sym w:font="Wingdings" w:char="F0A8"/>
      </w:r>
      <w:r>
        <w:rPr>
          <w:rFonts w:hint="eastAsia" w:ascii="宋体" w:hAnsi="宋体"/>
          <w:bCs/>
          <w:color w:val="000000"/>
          <w:szCs w:val="21"/>
        </w:rPr>
        <w:t>否</w:t>
      </w:r>
    </w:p>
    <w:p w14:paraId="11E4FAB7">
      <w:pPr>
        <w:snapToGrid w:val="0"/>
        <w:spacing w:before="0" w:line="400" w:lineRule="exact"/>
        <w:ind w:firstLine="840" w:firstLineChars="400"/>
        <w:rPr>
          <w:rFonts w:hint="eastAsia" w:ascii="宋体" w:hAnsi="宋体" w:eastAsia="宋体"/>
          <w:bCs/>
          <w:color w:val="000000"/>
          <w:szCs w:val="21"/>
          <w:lang w:val="en-US" w:eastAsia="zh-CN"/>
        </w:rPr>
      </w:pPr>
      <w:r>
        <w:rPr>
          <w:rFonts w:hint="eastAsia" w:ascii="宋体" w:hAnsi="宋体" w:eastAsia="宋体"/>
          <w:bCs/>
          <w:color w:val="000000"/>
          <w:szCs w:val="21"/>
          <w:lang w:val="en-US" w:eastAsia="zh-CN"/>
        </w:rPr>
        <w:t>是否存在破坏性检测：</w:t>
      </w:r>
      <w:r>
        <w:rPr>
          <w:rFonts w:hint="eastAsia" w:ascii="宋体" w:hAnsi="宋体" w:eastAsia="宋体"/>
          <w:color w:val="000000"/>
          <w:sz w:val="21"/>
          <w:szCs w:val="21"/>
        </w:rPr>
        <w:sym w:font="Wingdings" w:char="F0A8"/>
      </w:r>
      <w:r>
        <w:rPr>
          <w:rFonts w:hint="eastAsia" w:ascii="宋体" w:hAnsi="宋体" w:eastAsia="宋体"/>
          <w:bCs/>
          <w:color w:val="000000"/>
          <w:szCs w:val="21"/>
        </w:rPr>
        <w:t>是</w:t>
      </w:r>
      <w:r>
        <w:rPr>
          <w:rFonts w:hint="eastAsia" w:ascii="宋体" w:hAnsi="宋体" w:eastAsia="宋体"/>
          <w:bCs/>
          <w:color w:val="000000"/>
          <w:szCs w:val="21"/>
          <w:lang w:eastAsia="zh-CN"/>
        </w:rPr>
        <w:t>，</w:t>
      </w:r>
      <w:r>
        <w:rPr>
          <w:rFonts w:hint="eastAsia" w:ascii="宋体" w:hAnsi="宋体" w:eastAsia="宋体"/>
          <w:bCs/>
          <w:color w:val="000000"/>
          <w:szCs w:val="21"/>
          <w:u w:val="single"/>
          <w:lang w:eastAsia="zh-CN"/>
        </w:rPr>
        <w:t>（应明确对被破坏的检测产品的处理方式）</w:t>
      </w:r>
    </w:p>
    <w:p w14:paraId="22D674CC">
      <w:pPr>
        <w:snapToGrid w:val="0"/>
        <w:spacing w:before="0" w:line="400" w:lineRule="exact"/>
        <w:ind w:firstLine="840" w:firstLineChars="400"/>
        <w:rPr>
          <w:rFonts w:hint="eastAsia" w:ascii="宋体" w:hAnsi="宋体" w:eastAsia="宋体"/>
          <w:bCs/>
          <w:color w:val="000000"/>
          <w:szCs w:val="21"/>
          <w:lang w:val="en-US" w:eastAsia="zh-CN"/>
        </w:rPr>
      </w:pPr>
      <w:r>
        <w:rPr>
          <w:rFonts w:hint="eastAsia" w:ascii="宋体" w:hAnsi="宋体" w:eastAsia="宋体"/>
          <w:bCs/>
          <w:color w:val="000000"/>
          <w:szCs w:val="21"/>
          <w:lang w:val="en-US" w:eastAsia="zh-CN"/>
        </w:rPr>
        <w:t xml:space="preserve">                    </w:t>
      </w:r>
      <w:r>
        <w:rPr>
          <w:rFonts w:hint="eastAsia" w:ascii="宋体" w:hAnsi="宋体" w:eastAsia="宋体"/>
          <w:color w:val="000000"/>
          <w:sz w:val="21"/>
          <w:szCs w:val="21"/>
        </w:rPr>
        <w:sym w:font="Wingdings" w:char="F0A8"/>
      </w:r>
      <w:r>
        <w:rPr>
          <w:rFonts w:hint="eastAsia" w:ascii="宋体" w:hAnsi="宋体" w:eastAsia="宋体"/>
          <w:bCs/>
          <w:color w:val="000000"/>
          <w:szCs w:val="21"/>
        </w:rPr>
        <w:t>否</w:t>
      </w:r>
    </w:p>
    <w:p w14:paraId="21BFFA6B">
      <w:pPr>
        <w:snapToGrid w:val="0"/>
        <w:spacing w:before="0" w:line="400" w:lineRule="exact"/>
        <w:ind w:firstLine="840" w:firstLineChars="400"/>
        <w:rPr>
          <w:rFonts w:hint="eastAsia" w:ascii="宋体" w:hAnsi="宋体"/>
          <w:bCs/>
          <w:color w:val="000000"/>
          <w:szCs w:val="21"/>
        </w:rPr>
      </w:pPr>
      <w:r>
        <w:rPr>
          <w:rFonts w:hint="eastAsia" w:ascii="宋体" w:hAnsi="宋体"/>
          <w:bCs/>
          <w:color w:val="000000"/>
          <w:szCs w:val="21"/>
        </w:rPr>
        <w:t>验收组织的其他事项：</w:t>
      </w:r>
      <w:r>
        <w:rPr>
          <w:rFonts w:hint="eastAsia" w:ascii="宋体" w:hAnsi="宋体"/>
          <w:bCs/>
          <w:color w:val="000000"/>
          <w:szCs w:val="21"/>
          <w:u w:val="single"/>
        </w:rPr>
        <w:t xml:space="preserve">                </w:t>
      </w:r>
    </w:p>
    <w:p w14:paraId="529E0092">
      <w:pPr>
        <w:snapToGrid w:val="0"/>
        <w:spacing w:before="0" w:line="400" w:lineRule="exact"/>
        <w:ind w:firstLine="420" w:firstLineChars="200"/>
        <w:rPr>
          <w:rFonts w:hint="eastAsia" w:ascii="宋体" w:hAnsi="宋体"/>
          <w:bCs/>
          <w:color w:val="000000"/>
          <w:szCs w:val="21"/>
        </w:rPr>
      </w:pPr>
      <w:r>
        <w:rPr>
          <w:rFonts w:hint="eastAsia" w:ascii="宋体" w:hAnsi="宋体"/>
          <w:bCs/>
          <w:color w:val="000000"/>
          <w:szCs w:val="21"/>
        </w:rPr>
        <w:t>（2）履约验收时间：</w:t>
      </w:r>
      <w:r>
        <w:rPr>
          <w:rFonts w:hint="eastAsia" w:ascii="宋体" w:hAnsi="宋体"/>
          <w:bCs/>
          <w:color w:val="000000"/>
          <w:szCs w:val="21"/>
          <w:u w:val="single"/>
        </w:rPr>
        <w:t>（计划于何时验收/供应商提出验收申请之日起   日内组织验收）</w:t>
      </w:r>
      <w:r>
        <w:rPr>
          <w:rFonts w:hint="eastAsia" w:ascii="宋体" w:hAnsi="宋体"/>
          <w:bCs/>
          <w:color w:val="000000"/>
          <w:szCs w:val="21"/>
          <w:u w:val="single"/>
          <w:lang w:val="en-US" w:eastAsia="zh-CN"/>
        </w:rPr>
        <w:t xml:space="preserve"> </w:t>
      </w:r>
    </w:p>
    <w:p w14:paraId="2E51FB6D">
      <w:pPr>
        <w:snapToGrid w:val="0"/>
        <w:spacing w:before="0" w:line="400" w:lineRule="exact"/>
        <w:ind w:firstLine="420" w:firstLineChars="200"/>
        <w:rPr>
          <w:rFonts w:hint="eastAsia" w:ascii="宋体" w:hAnsi="宋体"/>
          <w:bCs/>
          <w:color w:val="000000"/>
          <w:szCs w:val="21"/>
        </w:rPr>
      </w:pPr>
      <w:r>
        <w:rPr>
          <w:rFonts w:hint="eastAsia" w:ascii="宋体" w:hAnsi="宋体"/>
          <w:bCs/>
          <w:color w:val="000000"/>
          <w:szCs w:val="21"/>
        </w:rPr>
        <w:t>（3）履约验收方式：</w:t>
      </w:r>
      <w:r>
        <w:rPr>
          <w:rFonts w:hint="eastAsia" w:ascii="宋体" w:hAnsi="宋体" w:eastAsia="宋体"/>
          <w:color w:val="000000"/>
          <w:sz w:val="21"/>
          <w:szCs w:val="21"/>
        </w:rPr>
        <w:sym w:font="Wingdings" w:char="F0A8"/>
      </w:r>
      <w:r>
        <w:rPr>
          <w:rFonts w:hint="eastAsia" w:ascii="宋体" w:hAnsi="宋体"/>
          <w:bCs/>
          <w:color w:val="000000"/>
          <w:szCs w:val="21"/>
        </w:rPr>
        <w:t xml:space="preserve">一次性验收         </w:t>
      </w:r>
    </w:p>
    <w:p w14:paraId="5FC6E369">
      <w:pPr>
        <w:snapToGrid w:val="0"/>
        <w:spacing w:before="0" w:line="400" w:lineRule="exact"/>
        <w:ind w:firstLine="0" w:firstLineChars="0"/>
        <w:rPr>
          <w:rFonts w:hint="eastAsia" w:ascii="宋体" w:hAnsi="宋体"/>
          <w:bCs/>
          <w:color w:val="000000"/>
          <w:szCs w:val="21"/>
          <w:lang w:val="en-US" w:eastAsia="zh-CN"/>
        </w:rPr>
      </w:pPr>
      <w:r>
        <w:rPr>
          <w:rFonts w:hint="eastAsia" w:ascii="宋体" w:hAnsi="宋体"/>
          <w:bCs/>
          <w:color w:val="000000"/>
          <w:szCs w:val="21"/>
          <w:lang w:val="en-US" w:eastAsia="zh-CN"/>
        </w:rPr>
        <w:t xml:space="preserve">                       </w:t>
      </w:r>
      <w:r>
        <w:rPr>
          <w:rFonts w:hint="eastAsia" w:ascii="宋体" w:hAnsi="宋体" w:eastAsia="宋体"/>
          <w:color w:val="000000"/>
          <w:sz w:val="21"/>
          <w:szCs w:val="21"/>
        </w:rPr>
        <w:sym w:font="Wingdings" w:char="F0A8"/>
      </w:r>
      <w:r>
        <w:rPr>
          <w:rFonts w:hint="eastAsia" w:ascii="宋体" w:hAnsi="宋体"/>
          <w:bCs/>
          <w:color w:val="000000"/>
          <w:szCs w:val="21"/>
        </w:rPr>
        <w:t>分期/分项验收</w:t>
      </w:r>
      <w:r>
        <w:rPr>
          <w:rFonts w:hint="eastAsia" w:ascii="宋体" w:hAnsi="宋体"/>
          <w:bCs/>
          <w:color w:val="000000"/>
          <w:szCs w:val="21"/>
          <w:lang w:eastAsia="zh-CN"/>
        </w:rPr>
        <w:t>：</w:t>
      </w:r>
      <w:r>
        <w:rPr>
          <w:rFonts w:hint="eastAsia" w:ascii="宋体" w:hAnsi="宋体"/>
          <w:bCs/>
          <w:color w:val="000000"/>
          <w:szCs w:val="21"/>
          <w:u w:val="single"/>
        </w:rPr>
        <w:t xml:space="preserve"> </w:t>
      </w:r>
      <w:r>
        <w:rPr>
          <w:rFonts w:hint="eastAsia" w:ascii="宋体" w:hAnsi="宋体"/>
          <w:bCs/>
          <w:color w:val="000000"/>
          <w:szCs w:val="21"/>
          <w:u w:val="single"/>
          <w:lang w:eastAsia="zh-CN"/>
        </w:rPr>
        <w:t>（应明确分期</w:t>
      </w:r>
      <w:r>
        <w:rPr>
          <w:rFonts w:ascii="宋体" w:hAnsi="宋体"/>
          <w:bCs/>
          <w:color w:val="000000"/>
          <w:szCs w:val="21"/>
          <w:u w:val="single"/>
          <w:lang w:val="en" w:eastAsia="zh-CN"/>
        </w:rPr>
        <w:t>/</w:t>
      </w:r>
      <w:r>
        <w:rPr>
          <w:rFonts w:hint="eastAsia" w:ascii="宋体" w:hAnsi="宋体"/>
          <w:bCs/>
          <w:color w:val="000000"/>
          <w:szCs w:val="21"/>
          <w:u w:val="single"/>
          <w:lang w:val="en" w:eastAsia="zh-CN"/>
        </w:rPr>
        <w:t>分项验收的工作安排</w:t>
      </w:r>
      <w:r>
        <w:rPr>
          <w:rFonts w:hint="eastAsia" w:ascii="宋体" w:hAnsi="宋体"/>
          <w:bCs/>
          <w:color w:val="000000"/>
          <w:szCs w:val="21"/>
          <w:u w:val="single"/>
          <w:lang w:eastAsia="zh-CN"/>
        </w:rPr>
        <w:t>）</w:t>
      </w:r>
      <w:r>
        <w:rPr>
          <w:rFonts w:hint="eastAsia" w:ascii="宋体" w:hAnsi="宋体"/>
          <w:bCs/>
          <w:color w:val="000000"/>
          <w:szCs w:val="21"/>
          <w:u w:val="single"/>
        </w:rPr>
        <w:t xml:space="preserve"> </w:t>
      </w:r>
      <w:r>
        <w:rPr>
          <w:rFonts w:hint="eastAsia" w:ascii="宋体" w:hAnsi="宋体"/>
          <w:bCs/>
          <w:color w:val="000000"/>
          <w:szCs w:val="21"/>
          <w:u w:val="single"/>
          <w:lang w:val="en-US" w:eastAsia="zh-CN"/>
        </w:rPr>
        <w:t xml:space="preserve"> </w:t>
      </w:r>
    </w:p>
    <w:p w14:paraId="55390400">
      <w:pPr>
        <w:snapToGrid w:val="0"/>
        <w:spacing w:before="0" w:line="400" w:lineRule="exact"/>
        <w:ind w:firstLine="420" w:firstLineChars="200"/>
        <w:rPr>
          <w:rFonts w:hint="eastAsia" w:ascii="宋体" w:hAnsi="宋体"/>
          <w:bCs/>
          <w:color w:val="000000"/>
          <w:szCs w:val="21"/>
        </w:rPr>
      </w:pPr>
      <w:r>
        <w:rPr>
          <w:rFonts w:hint="eastAsia" w:ascii="宋体" w:hAnsi="宋体"/>
          <w:bCs/>
          <w:color w:val="000000"/>
          <w:szCs w:val="21"/>
        </w:rPr>
        <w:t>（4）履约验收程序：</w:t>
      </w:r>
      <w:r>
        <w:rPr>
          <w:rFonts w:hint="eastAsia" w:ascii="宋体" w:hAnsi="宋体"/>
          <w:bCs/>
          <w:color w:val="000000"/>
          <w:szCs w:val="21"/>
          <w:u w:val="single"/>
        </w:rPr>
        <w:t xml:space="preserve">                                         </w:t>
      </w:r>
    </w:p>
    <w:p w14:paraId="02D62266">
      <w:pPr>
        <w:snapToGrid w:val="0"/>
        <w:spacing w:before="0" w:line="400" w:lineRule="exact"/>
        <w:ind w:firstLine="420" w:firstLineChars="200"/>
        <w:rPr>
          <w:rFonts w:hint="eastAsia" w:ascii="宋体" w:hAnsi="宋体"/>
          <w:bCs/>
          <w:color w:val="000000"/>
          <w:szCs w:val="21"/>
        </w:rPr>
      </w:pPr>
      <w:r>
        <w:rPr>
          <w:rFonts w:hint="eastAsia" w:ascii="宋体" w:hAnsi="宋体"/>
          <w:bCs/>
          <w:color w:val="000000"/>
          <w:szCs w:val="21"/>
        </w:rPr>
        <w:t>（5）履约验收的内容：</w:t>
      </w:r>
      <w:r>
        <w:rPr>
          <w:rFonts w:hint="eastAsia" w:ascii="宋体" w:hAnsi="宋体"/>
          <w:bCs/>
          <w:color w:val="000000"/>
          <w:szCs w:val="21"/>
          <w:u w:val="single"/>
        </w:rPr>
        <w:t xml:space="preserve"> </w:t>
      </w:r>
      <w:r>
        <w:rPr>
          <w:rFonts w:hint="eastAsia" w:ascii="宋体" w:hAnsi="宋体"/>
          <w:bCs/>
          <w:color w:val="000000"/>
          <w:szCs w:val="21"/>
          <w:u w:val="single"/>
          <w:lang w:eastAsia="zh-CN"/>
        </w:rPr>
        <w:t>（应当包括每一项技术和商务要求的履约情况，特别是落实政府采购扶持中小企业，支持绿色发展和乡村振兴等政策情况）</w:t>
      </w:r>
      <w:r>
        <w:rPr>
          <w:rFonts w:hint="eastAsia" w:ascii="宋体" w:hAnsi="宋体"/>
          <w:bCs/>
          <w:color w:val="000000"/>
          <w:szCs w:val="21"/>
          <w:u w:val="single"/>
        </w:rPr>
        <w:t xml:space="preserve">                                      </w:t>
      </w:r>
    </w:p>
    <w:p w14:paraId="35B7306D">
      <w:pPr>
        <w:snapToGrid w:val="0"/>
        <w:spacing w:before="0" w:line="400" w:lineRule="exact"/>
        <w:ind w:firstLine="420" w:firstLineChars="200"/>
        <w:rPr>
          <w:rFonts w:hint="eastAsia" w:ascii="宋体" w:hAnsi="宋体"/>
          <w:bCs/>
          <w:color w:val="000000"/>
          <w:szCs w:val="21"/>
        </w:rPr>
      </w:pPr>
      <w:r>
        <w:rPr>
          <w:rFonts w:hint="eastAsia" w:ascii="宋体" w:hAnsi="宋体"/>
          <w:bCs/>
          <w:color w:val="000000"/>
          <w:szCs w:val="21"/>
        </w:rPr>
        <w:t>（6）履约验收标准：</w:t>
      </w:r>
      <w:r>
        <w:rPr>
          <w:rFonts w:hint="eastAsia" w:ascii="宋体" w:hAnsi="宋体"/>
          <w:bCs/>
          <w:color w:val="000000"/>
          <w:szCs w:val="21"/>
          <w:u w:val="single"/>
        </w:rPr>
        <w:t xml:space="preserve">                                         </w:t>
      </w:r>
    </w:p>
    <w:p w14:paraId="24710C29">
      <w:pPr>
        <w:pStyle w:val="37"/>
        <w:rPr>
          <w:rFonts w:hint="eastAsia" w:ascii="宋体" w:hAnsi="宋体" w:eastAsia="宋体"/>
          <w:bCs/>
          <w:color w:val="000000"/>
          <w:sz w:val="21"/>
          <w:szCs w:val="21"/>
          <w:u w:val="none"/>
          <w:lang w:eastAsia="zh-CN"/>
        </w:rPr>
      </w:pPr>
      <w:r>
        <w:rPr>
          <w:rFonts w:hint="eastAsia" w:ascii="宋体" w:hAnsi="宋体" w:eastAsia="宋体"/>
          <w:bCs/>
          <w:color w:val="000000"/>
          <w:sz w:val="21"/>
          <w:szCs w:val="21"/>
          <w:u w:val="none"/>
          <w:lang w:eastAsia="zh-CN"/>
        </w:rPr>
        <w:t>（</w:t>
      </w:r>
      <w:r>
        <w:rPr>
          <w:rFonts w:hint="eastAsia" w:ascii="宋体" w:hAnsi="宋体" w:eastAsia="宋体"/>
          <w:bCs/>
          <w:color w:val="000000"/>
          <w:sz w:val="21"/>
          <w:szCs w:val="21"/>
          <w:u w:val="none"/>
          <w:lang w:val="en-US" w:eastAsia="zh-CN"/>
        </w:rPr>
        <w:t>7</w:t>
      </w:r>
      <w:r>
        <w:rPr>
          <w:rFonts w:hint="eastAsia" w:ascii="宋体" w:hAnsi="宋体" w:eastAsia="宋体"/>
          <w:bCs/>
          <w:color w:val="000000"/>
          <w:sz w:val="21"/>
          <w:szCs w:val="21"/>
          <w:u w:val="none"/>
          <w:lang w:eastAsia="zh-CN"/>
        </w:rPr>
        <w:t>）是否以采购活动中供应商提供的样品作为参考：</w:t>
      </w:r>
      <w:r>
        <w:rPr>
          <w:rFonts w:hint="eastAsia" w:ascii="宋体" w:hAnsi="宋体" w:eastAsia="宋体"/>
          <w:color w:val="000000"/>
          <w:sz w:val="21"/>
          <w:szCs w:val="21"/>
        </w:rPr>
        <w:sym w:font="Wingdings" w:char="F0A8"/>
      </w:r>
      <w:r>
        <w:rPr>
          <w:rFonts w:hint="eastAsia" w:ascii="宋体" w:hAnsi="宋体" w:eastAsia="宋体"/>
          <w:bCs/>
          <w:color w:val="000000"/>
          <w:sz w:val="21"/>
          <w:szCs w:val="21"/>
        </w:rPr>
        <w:t xml:space="preserve">是  </w:t>
      </w:r>
      <w:r>
        <w:rPr>
          <w:rFonts w:hint="eastAsia" w:ascii="宋体" w:hAnsi="宋体" w:eastAsia="宋体"/>
          <w:color w:val="000000"/>
          <w:sz w:val="21"/>
          <w:szCs w:val="21"/>
        </w:rPr>
        <w:sym w:font="Wingdings" w:char="F0A8"/>
      </w:r>
      <w:r>
        <w:rPr>
          <w:rFonts w:hint="eastAsia" w:ascii="宋体" w:hAnsi="宋体" w:eastAsia="宋体"/>
          <w:bCs/>
          <w:color w:val="000000"/>
          <w:sz w:val="21"/>
          <w:szCs w:val="21"/>
        </w:rPr>
        <w:t>否</w:t>
      </w:r>
    </w:p>
    <w:p w14:paraId="2A454566">
      <w:pPr>
        <w:snapToGrid w:val="0"/>
        <w:spacing w:before="0" w:line="400" w:lineRule="exact"/>
        <w:ind w:firstLine="420" w:firstLineChars="200"/>
        <w:rPr>
          <w:rFonts w:hint="eastAsia" w:ascii="宋体" w:hAnsi="宋体"/>
          <w:bCs/>
          <w:color w:val="000000"/>
          <w:szCs w:val="21"/>
        </w:rPr>
      </w:pPr>
      <w:r>
        <w:rPr>
          <w:rFonts w:hint="eastAsia" w:ascii="宋体" w:hAnsi="宋体"/>
          <w:bCs/>
          <w:color w:val="000000"/>
          <w:szCs w:val="21"/>
        </w:rPr>
        <w:t>（8）履约验收其他事项：</w:t>
      </w:r>
      <w:r>
        <w:rPr>
          <w:rFonts w:hint="eastAsia" w:ascii="宋体" w:hAnsi="宋体"/>
          <w:bCs/>
          <w:color w:val="000000"/>
          <w:szCs w:val="21"/>
          <w:u w:val="single"/>
        </w:rPr>
        <w:t xml:space="preserve">      </w:t>
      </w:r>
      <w:r>
        <w:rPr>
          <w:rFonts w:hint="eastAsia" w:ascii="宋体" w:hAnsi="宋体"/>
          <w:bCs/>
          <w:i w:val="0"/>
          <w:iCs w:val="0"/>
          <w:color w:val="000000"/>
          <w:szCs w:val="21"/>
          <w:u w:val="single"/>
        </w:rPr>
        <w:t>（产权过户登记等）</w:t>
      </w:r>
      <w:r>
        <w:rPr>
          <w:rFonts w:hint="eastAsia" w:ascii="宋体" w:hAnsi="宋体"/>
          <w:bCs/>
          <w:color w:val="000000"/>
          <w:szCs w:val="21"/>
          <w:u w:val="single"/>
        </w:rPr>
        <w:t xml:space="preserve">          </w:t>
      </w:r>
    </w:p>
    <w:p w14:paraId="7FD15107">
      <w:pPr>
        <w:numPr>
          <w:ilvl w:val="0"/>
          <w:numId w:val="3"/>
        </w:numPr>
        <w:snapToGrid w:val="0"/>
        <w:spacing w:before="0" w:line="400" w:lineRule="exact"/>
        <w:ind w:firstLine="422" w:firstLineChars="200"/>
        <w:rPr>
          <w:rFonts w:hint="eastAsia" w:ascii="宋体" w:hAnsi="宋体"/>
          <w:b/>
          <w:color w:val="000000"/>
          <w:szCs w:val="21"/>
        </w:rPr>
      </w:pPr>
      <w:r>
        <w:rPr>
          <w:rFonts w:hint="eastAsia" w:ascii="宋体" w:hAnsi="宋体"/>
          <w:b/>
          <w:color w:val="000000"/>
          <w:szCs w:val="21"/>
        </w:rPr>
        <w:t>组成合同的文件</w:t>
      </w:r>
    </w:p>
    <w:p w14:paraId="13A03122">
      <w:pPr>
        <w:snapToGrid w:val="0"/>
        <w:spacing w:before="0" w:line="400" w:lineRule="exact"/>
        <w:ind w:firstLine="420" w:firstLineChars="200"/>
        <w:rPr>
          <w:rFonts w:hint="eastAsia" w:ascii="宋体" w:hAnsi="宋体"/>
          <w:color w:val="000000"/>
          <w:szCs w:val="21"/>
        </w:rPr>
      </w:pPr>
      <w:r>
        <w:rPr>
          <w:rFonts w:hint="eastAsia" w:ascii="宋体" w:hAnsi="宋体"/>
          <w:color w:val="000000"/>
          <w:szCs w:val="21"/>
        </w:rPr>
        <w:t>本协议书与下列文件一起构成合同文件，如下述文件之间有任何抵触、矛盾或歧义，应按以下顺序解释：</w:t>
      </w:r>
    </w:p>
    <w:p w14:paraId="6FD0A231">
      <w:pPr>
        <w:snapToGrid w:val="0"/>
        <w:spacing w:before="0" w:line="400" w:lineRule="exact"/>
        <w:ind w:firstLine="420" w:firstLineChars="200"/>
        <w:rPr>
          <w:rFonts w:hint="eastAsia" w:ascii="宋体" w:hAnsi="宋体"/>
          <w:color w:val="000000"/>
          <w:szCs w:val="21"/>
        </w:rPr>
      </w:pPr>
      <w:r>
        <w:rPr>
          <w:rFonts w:hint="eastAsia" w:ascii="宋体" w:hAnsi="宋体"/>
          <w:color w:val="000000"/>
          <w:szCs w:val="21"/>
        </w:rPr>
        <w:t>（1）</w:t>
      </w:r>
      <w:r>
        <w:rPr>
          <w:rFonts w:hint="eastAsia" w:ascii="宋体" w:hAnsi="宋体"/>
          <w:color w:val="000000"/>
          <w:szCs w:val="21"/>
          <w:lang w:eastAsia="zh-CN"/>
        </w:rPr>
        <w:t>政府采购</w:t>
      </w:r>
      <w:r>
        <w:rPr>
          <w:rFonts w:hint="eastAsia" w:ascii="宋体" w:hAnsi="宋体"/>
          <w:color w:val="000000"/>
          <w:szCs w:val="21"/>
        </w:rPr>
        <w:t>合同协议书及其变更、补充</w:t>
      </w:r>
      <w:r>
        <w:rPr>
          <w:rFonts w:hint="eastAsia" w:ascii="宋体" w:hAnsi="宋体"/>
          <w:color w:val="000000"/>
          <w:szCs w:val="21"/>
          <w:lang w:eastAsia="zh-CN"/>
        </w:rPr>
        <w:t>协议</w:t>
      </w:r>
    </w:p>
    <w:p w14:paraId="4CBF32FF">
      <w:pPr>
        <w:snapToGrid w:val="0"/>
        <w:spacing w:before="0" w:line="400" w:lineRule="exact"/>
        <w:ind w:firstLine="420" w:firstLineChars="200"/>
        <w:rPr>
          <w:rFonts w:hint="eastAsia" w:ascii="宋体" w:hAnsi="宋体"/>
          <w:color w:val="000000"/>
          <w:szCs w:val="21"/>
        </w:rPr>
      </w:pPr>
      <w:r>
        <w:rPr>
          <w:rFonts w:hint="eastAsia" w:ascii="宋体" w:hAnsi="宋体"/>
          <w:color w:val="000000"/>
          <w:szCs w:val="21"/>
        </w:rPr>
        <w:t>（</w:t>
      </w:r>
      <w:r>
        <w:rPr>
          <w:rFonts w:hint="eastAsia" w:ascii="宋体" w:hAnsi="宋体"/>
          <w:color w:val="000000"/>
          <w:szCs w:val="21"/>
          <w:lang w:val="en-US" w:eastAsia="zh-CN"/>
        </w:rPr>
        <w:t>2</w:t>
      </w:r>
      <w:r>
        <w:rPr>
          <w:rFonts w:hint="eastAsia" w:ascii="宋体" w:hAnsi="宋体"/>
          <w:color w:val="000000"/>
          <w:szCs w:val="21"/>
        </w:rPr>
        <w:t>）政府采购合同专用条款</w:t>
      </w:r>
    </w:p>
    <w:p w14:paraId="3F9BC55A">
      <w:pPr>
        <w:snapToGrid w:val="0"/>
        <w:spacing w:before="0" w:line="400" w:lineRule="exact"/>
        <w:ind w:firstLine="420" w:firstLineChars="200"/>
        <w:rPr>
          <w:rFonts w:hint="eastAsia" w:ascii="宋体" w:hAnsi="宋体"/>
          <w:color w:val="000000"/>
          <w:szCs w:val="21"/>
        </w:rPr>
      </w:pPr>
      <w:r>
        <w:rPr>
          <w:rFonts w:hint="eastAsia" w:ascii="宋体" w:hAnsi="宋体"/>
          <w:color w:val="000000"/>
          <w:szCs w:val="21"/>
        </w:rPr>
        <w:t>（</w:t>
      </w:r>
      <w:r>
        <w:rPr>
          <w:rFonts w:hint="eastAsia" w:ascii="宋体" w:hAnsi="宋体"/>
          <w:color w:val="000000"/>
          <w:szCs w:val="21"/>
          <w:lang w:val="en-US" w:eastAsia="zh-CN"/>
        </w:rPr>
        <w:t>3</w:t>
      </w:r>
      <w:r>
        <w:rPr>
          <w:rFonts w:hint="eastAsia" w:ascii="宋体" w:hAnsi="宋体"/>
          <w:color w:val="000000"/>
          <w:szCs w:val="21"/>
        </w:rPr>
        <w:t>）政府采购合同通用条款</w:t>
      </w:r>
    </w:p>
    <w:p w14:paraId="06B34257">
      <w:pPr>
        <w:snapToGrid w:val="0"/>
        <w:spacing w:before="0" w:line="400" w:lineRule="exact"/>
        <w:ind w:firstLine="420" w:firstLineChars="200"/>
        <w:rPr>
          <w:rFonts w:hint="eastAsia" w:ascii="宋体" w:hAnsi="宋体"/>
          <w:color w:val="000000"/>
          <w:szCs w:val="21"/>
        </w:rPr>
      </w:pPr>
      <w:r>
        <w:rPr>
          <w:rFonts w:hint="eastAsia" w:ascii="宋体" w:hAnsi="宋体"/>
          <w:color w:val="000000"/>
          <w:szCs w:val="21"/>
        </w:rPr>
        <w:t>（</w:t>
      </w:r>
      <w:r>
        <w:rPr>
          <w:rFonts w:hint="eastAsia" w:ascii="宋体" w:hAnsi="宋体"/>
          <w:color w:val="000000"/>
          <w:szCs w:val="21"/>
          <w:lang w:val="en-US" w:eastAsia="zh-CN"/>
        </w:rPr>
        <w:t>4</w:t>
      </w:r>
      <w:r>
        <w:rPr>
          <w:rFonts w:hint="eastAsia" w:ascii="宋体" w:hAnsi="宋体"/>
          <w:color w:val="000000"/>
          <w:szCs w:val="21"/>
        </w:rPr>
        <w:t>）中标</w:t>
      </w:r>
      <w:r>
        <w:rPr>
          <w:rFonts w:hint="eastAsia" w:ascii="宋体" w:hAnsi="宋体"/>
          <w:color w:val="000000"/>
          <w:szCs w:val="21"/>
          <w:lang w:eastAsia="zh-CN"/>
        </w:rPr>
        <w:t>（成交）</w:t>
      </w:r>
      <w:r>
        <w:rPr>
          <w:rFonts w:hint="eastAsia" w:ascii="宋体" w:hAnsi="宋体"/>
          <w:color w:val="000000"/>
          <w:szCs w:val="21"/>
        </w:rPr>
        <w:t>通知书</w:t>
      </w:r>
    </w:p>
    <w:p w14:paraId="06A445BD">
      <w:pPr>
        <w:snapToGrid w:val="0"/>
        <w:spacing w:before="0" w:line="400" w:lineRule="exact"/>
        <w:ind w:firstLine="420" w:firstLineChars="200"/>
        <w:rPr>
          <w:rFonts w:hint="eastAsia" w:ascii="宋体" w:hAnsi="宋体"/>
          <w:color w:val="000000"/>
          <w:szCs w:val="21"/>
        </w:rPr>
      </w:pPr>
      <w:r>
        <w:rPr>
          <w:rFonts w:hint="eastAsia" w:ascii="宋体" w:hAnsi="宋体"/>
          <w:color w:val="000000"/>
          <w:szCs w:val="21"/>
        </w:rPr>
        <w:t>（</w:t>
      </w:r>
      <w:r>
        <w:rPr>
          <w:rFonts w:hint="eastAsia" w:ascii="宋体" w:hAnsi="宋体"/>
          <w:color w:val="000000"/>
          <w:szCs w:val="21"/>
          <w:lang w:val="en-US" w:eastAsia="zh-CN"/>
        </w:rPr>
        <w:t>5</w:t>
      </w:r>
      <w:r>
        <w:rPr>
          <w:rFonts w:hint="eastAsia" w:ascii="宋体" w:hAnsi="宋体"/>
          <w:color w:val="000000"/>
          <w:szCs w:val="21"/>
        </w:rPr>
        <w:t>）投标（响应）文件</w:t>
      </w:r>
    </w:p>
    <w:p w14:paraId="1BB388C0">
      <w:pPr>
        <w:snapToGrid w:val="0"/>
        <w:spacing w:before="0" w:line="400" w:lineRule="exact"/>
        <w:ind w:firstLine="420" w:firstLineChars="200"/>
        <w:rPr>
          <w:rFonts w:hint="eastAsia" w:ascii="宋体" w:hAnsi="宋体"/>
          <w:color w:val="000000"/>
          <w:szCs w:val="21"/>
        </w:rPr>
      </w:pPr>
      <w:r>
        <w:rPr>
          <w:rFonts w:hint="eastAsia" w:ascii="宋体" w:hAnsi="宋体"/>
          <w:color w:val="000000"/>
          <w:szCs w:val="21"/>
        </w:rPr>
        <w:t>（6）采购文件</w:t>
      </w:r>
    </w:p>
    <w:p w14:paraId="1625A347">
      <w:pPr>
        <w:snapToGrid w:val="0"/>
        <w:spacing w:before="0" w:line="400" w:lineRule="exact"/>
        <w:ind w:firstLine="420" w:firstLineChars="200"/>
        <w:rPr>
          <w:rFonts w:hint="eastAsia" w:ascii="宋体" w:hAnsi="宋体"/>
          <w:color w:val="000000"/>
          <w:szCs w:val="21"/>
        </w:rPr>
      </w:pPr>
      <w:r>
        <w:rPr>
          <w:rFonts w:hint="eastAsia" w:ascii="宋体" w:hAnsi="宋体"/>
          <w:color w:val="000000"/>
          <w:szCs w:val="21"/>
        </w:rPr>
        <w:t>（7）有关技术文件，图纸</w:t>
      </w:r>
    </w:p>
    <w:p w14:paraId="49806DFB">
      <w:pPr>
        <w:pStyle w:val="37"/>
        <w:rPr>
          <w:rFonts w:hint="eastAsia" w:ascii="宋体" w:hAnsi="宋体" w:eastAsia="宋体"/>
          <w:color w:val="000000"/>
          <w:sz w:val="21"/>
          <w:szCs w:val="21"/>
          <w:lang w:eastAsia="zh-CN"/>
        </w:rPr>
      </w:pPr>
      <w:r>
        <w:rPr>
          <w:rFonts w:hint="eastAsia" w:ascii="宋体" w:hAnsi="宋体" w:eastAsia="宋体"/>
          <w:color w:val="000000"/>
          <w:sz w:val="21"/>
          <w:szCs w:val="21"/>
          <w:lang w:eastAsia="zh-CN"/>
        </w:rPr>
        <w:t>（</w:t>
      </w:r>
      <w:r>
        <w:rPr>
          <w:rFonts w:hint="eastAsia" w:ascii="宋体" w:hAnsi="宋体" w:eastAsia="宋体"/>
          <w:color w:val="000000"/>
          <w:sz w:val="21"/>
          <w:szCs w:val="21"/>
          <w:lang w:val="en-US" w:eastAsia="zh-CN"/>
        </w:rPr>
        <w:t>8</w:t>
      </w:r>
      <w:r>
        <w:rPr>
          <w:rFonts w:hint="eastAsia" w:ascii="宋体" w:hAnsi="宋体" w:eastAsia="宋体"/>
          <w:color w:val="000000"/>
          <w:sz w:val="21"/>
          <w:szCs w:val="21"/>
          <w:lang w:eastAsia="zh-CN"/>
        </w:rPr>
        <w:t>）</w:t>
      </w:r>
      <w:r>
        <w:rPr>
          <w:rFonts w:hint="eastAsia" w:ascii="宋体" w:hAnsi="宋体" w:eastAsia="宋体"/>
          <w:bCs w:val="0"/>
          <w:color w:val="000000"/>
          <w:kern w:val="2"/>
          <w:sz w:val="21"/>
          <w:szCs w:val="21"/>
          <w:lang w:eastAsia="zh-CN"/>
        </w:rPr>
        <w:t>国家法律、行政法规和规章制度规定或合同约定的作为合同组成部分的其他文件</w:t>
      </w:r>
    </w:p>
    <w:p w14:paraId="6D19D59E">
      <w:pPr>
        <w:numPr>
          <w:ilvl w:val="0"/>
          <w:numId w:val="3"/>
        </w:numPr>
        <w:snapToGrid w:val="0"/>
        <w:spacing w:before="0" w:line="400" w:lineRule="exact"/>
        <w:ind w:firstLine="422" w:firstLineChars="200"/>
        <w:rPr>
          <w:rFonts w:hint="eastAsia" w:ascii="宋体" w:hAnsi="宋体"/>
          <w:b/>
          <w:color w:val="000000"/>
          <w:szCs w:val="21"/>
        </w:rPr>
      </w:pPr>
      <w:r>
        <w:rPr>
          <w:rFonts w:hint="eastAsia" w:ascii="宋体" w:hAnsi="宋体"/>
          <w:b/>
          <w:color w:val="000000"/>
          <w:szCs w:val="21"/>
        </w:rPr>
        <w:t>合同生效</w:t>
      </w:r>
    </w:p>
    <w:p w14:paraId="3BF4730A">
      <w:pPr>
        <w:snapToGrid w:val="0"/>
        <w:spacing w:before="0" w:line="400" w:lineRule="exact"/>
        <w:ind w:firstLine="420" w:firstLineChars="200"/>
        <w:rPr>
          <w:rFonts w:hint="eastAsia" w:ascii="宋体" w:hAnsi="宋体"/>
          <w:color w:val="000000"/>
          <w:szCs w:val="21"/>
        </w:rPr>
      </w:pPr>
      <w:r>
        <w:rPr>
          <w:rFonts w:hint="eastAsia" w:ascii="宋体" w:hAnsi="宋体"/>
          <w:color w:val="000000"/>
          <w:szCs w:val="21"/>
        </w:rPr>
        <w:t>本合同自</w:t>
      </w:r>
      <w:r>
        <w:rPr>
          <w:rFonts w:hint="eastAsia" w:ascii="宋体" w:hAnsi="宋体"/>
          <w:color w:val="000000"/>
          <w:szCs w:val="21"/>
          <w:u w:val="single"/>
        </w:rPr>
        <w:t xml:space="preserve">                             </w:t>
      </w:r>
      <w:r>
        <w:rPr>
          <w:rFonts w:hint="eastAsia" w:ascii="宋体" w:hAnsi="宋体"/>
          <w:color w:val="000000"/>
          <w:szCs w:val="21"/>
        </w:rPr>
        <w:t>生效。</w:t>
      </w:r>
    </w:p>
    <w:p w14:paraId="34A6A1F4">
      <w:pPr>
        <w:numPr>
          <w:ilvl w:val="0"/>
          <w:numId w:val="3"/>
        </w:numPr>
        <w:snapToGrid w:val="0"/>
        <w:spacing w:before="0" w:line="400" w:lineRule="exact"/>
        <w:ind w:firstLine="422" w:firstLineChars="200"/>
        <w:rPr>
          <w:rFonts w:hint="eastAsia" w:ascii="宋体" w:hAnsi="宋体"/>
          <w:b/>
          <w:color w:val="000000"/>
          <w:szCs w:val="21"/>
        </w:rPr>
      </w:pPr>
      <w:r>
        <w:rPr>
          <w:rFonts w:hint="eastAsia" w:ascii="宋体" w:hAnsi="宋体"/>
          <w:b/>
          <w:color w:val="000000"/>
          <w:szCs w:val="21"/>
        </w:rPr>
        <w:t>合同份数</w:t>
      </w:r>
    </w:p>
    <w:p w14:paraId="2789DA9A">
      <w:pPr>
        <w:snapToGrid w:val="0"/>
        <w:spacing w:before="0" w:line="400" w:lineRule="exact"/>
        <w:ind w:firstLine="420" w:firstLineChars="200"/>
        <w:rPr>
          <w:rFonts w:hint="eastAsia" w:ascii="宋体" w:hAnsi="宋体"/>
          <w:color w:val="000000"/>
          <w:szCs w:val="21"/>
        </w:rPr>
      </w:pPr>
      <w:r>
        <w:rPr>
          <w:rFonts w:hint="eastAsia" w:ascii="宋体" w:hAnsi="宋体"/>
          <w:color w:val="000000"/>
          <w:szCs w:val="21"/>
        </w:rPr>
        <w:t>本合同一式</w:t>
      </w:r>
      <w:r>
        <w:rPr>
          <w:rFonts w:hint="eastAsia" w:ascii="宋体" w:hAnsi="宋体"/>
          <w:color w:val="000000"/>
          <w:szCs w:val="21"/>
          <w:u w:val="single"/>
        </w:rPr>
        <w:t xml:space="preserve">    </w:t>
      </w:r>
      <w:r>
        <w:rPr>
          <w:rFonts w:hint="eastAsia" w:ascii="宋体" w:hAnsi="宋体"/>
          <w:color w:val="000000"/>
          <w:szCs w:val="21"/>
        </w:rPr>
        <w:t>份，</w:t>
      </w:r>
      <w:r>
        <w:rPr>
          <w:rFonts w:hint="eastAsia" w:ascii="宋体" w:hAnsi="宋体"/>
          <w:color w:val="000000"/>
          <w:szCs w:val="21"/>
          <w:lang w:eastAsia="zh-CN"/>
        </w:rPr>
        <w:t>甲方</w:t>
      </w:r>
      <w:r>
        <w:rPr>
          <w:rFonts w:hint="eastAsia" w:ascii="宋体" w:hAnsi="宋体"/>
          <w:color w:val="000000"/>
          <w:szCs w:val="21"/>
        </w:rPr>
        <w:t>执</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份，</w:t>
      </w:r>
      <w:r>
        <w:rPr>
          <w:rFonts w:hint="eastAsia" w:ascii="宋体" w:hAnsi="宋体"/>
          <w:color w:val="000000"/>
          <w:szCs w:val="21"/>
          <w:lang w:eastAsia="zh-CN"/>
        </w:rPr>
        <w:t>乙方</w:t>
      </w:r>
      <w:r>
        <w:rPr>
          <w:rFonts w:hint="eastAsia" w:ascii="宋体" w:hAnsi="宋体"/>
          <w:color w:val="000000"/>
          <w:szCs w:val="21"/>
        </w:rPr>
        <w:t>执</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份，均具有同等法律效力。</w:t>
      </w:r>
    </w:p>
    <w:p w14:paraId="77A20461">
      <w:pPr>
        <w:snapToGrid w:val="0"/>
        <w:spacing w:before="0" w:line="400" w:lineRule="exact"/>
        <w:ind w:firstLine="420" w:firstLineChars="200"/>
        <w:rPr>
          <w:rFonts w:hint="eastAsia" w:ascii="宋体" w:hAnsi="宋体"/>
          <w:color w:val="000000"/>
          <w:szCs w:val="21"/>
        </w:rPr>
      </w:pPr>
      <w:r>
        <w:rPr>
          <w:rFonts w:hint="eastAsia" w:ascii="宋体" w:hAnsi="宋体"/>
          <w:color w:val="000000"/>
          <w:szCs w:val="21"/>
        </w:rPr>
        <w:t>合同订立时间：</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14:paraId="01A089C3">
      <w:pPr>
        <w:snapToGrid w:val="0"/>
        <w:spacing w:before="0" w:line="400" w:lineRule="exact"/>
        <w:ind w:firstLine="420" w:firstLineChars="200"/>
        <w:rPr>
          <w:rFonts w:hint="eastAsia" w:ascii="宋体" w:hAnsi="宋体"/>
          <w:color w:val="000000"/>
          <w:szCs w:val="21"/>
        </w:rPr>
      </w:pPr>
      <w:r>
        <w:rPr>
          <w:rFonts w:hint="eastAsia" w:ascii="宋体" w:hAnsi="宋体"/>
          <w:color w:val="000000"/>
          <w:szCs w:val="21"/>
        </w:rPr>
        <w:t>合同订立地点：</w:t>
      </w:r>
      <w:r>
        <w:rPr>
          <w:rFonts w:hint="eastAsia" w:ascii="宋体" w:hAnsi="宋体"/>
          <w:color w:val="000000"/>
          <w:szCs w:val="21"/>
          <w:u w:val="single"/>
        </w:rPr>
        <w:t xml:space="preserve">                           </w:t>
      </w:r>
    </w:p>
    <w:p w14:paraId="263D8D94">
      <w:pPr>
        <w:snapToGrid w:val="0"/>
        <w:spacing w:before="0" w:line="400" w:lineRule="exact"/>
        <w:ind w:firstLine="420" w:firstLineChars="200"/>
        <w:rPr>
          <w:rFonts w:hint="eastAsia" w:ascii="宋体" w:hAnsi="宋体"/>
          <w:color w:val="000000"/>
          <w:szCs w:val="21"/>
        </w:rPr>
      </w:pPr>
      <w:r>
        <w:rPr>
          <w:rFonts w:hint="eastAsia" w:ascii="宋体" w:hAnsi="宋体"/>
          <w:color w:val="000000"/>
          <w:szCs w:val="21"/>
        </w:rPr>
        <w:t>附件：具体标</w:t>
      </w:r>
      <w:r>
        <w:rPr>
          <w:rFonts w:hint="eastAsia" w:ascii="宋体" w:hAnsi="宋体"/>
          <w:color w:val="000000"/>
          <w:szCs w:val="21"/>
          <w:lang w:eastAsia="zh-CN"/>
        </w:rPr>
        <w:t>的及其</w:t>
      </w:r>
      <w:r>
        <w:rPr>
          <w:rFonts w:hint="eastAsia" w:ascii="宋体" w:hAnsi="宋体"/>
          <w:color w:val="000000"/>
          <w:szCs w:val="21"/>
          <w:u w:val="none"/>
          <w:lang w:val="en-US" w:eastAsia="zh-CN"/>
        </w:rPr>
        <w:t>技术要求和商务要求</w:t>
      </w:r>
      <w:r>
        <w:rPr>
          <w:rFonts w:hint="eastAsia" w:ascii="宋体" w:hAnsi="宋体"/>
          <w:color w:val="000000"/>
          <w:szCs w:val="21"/>
        </w:rPr>
        <w:t>、联合协议、分包</w:t>
      </w:r>
      <w:r>
        <w:rPr>
          <w:rFonts w:hint="eastAsia" w:ascii="宋体" w:hAnsi="宋体"/>
          <w:color w:val="000000"/>
          <w:szCs w:val="21"/>
          <w:lang w:eastAsia="zh-CN"/>
        </w:rPr>
        <w:t>意向</w:t>
      </w:r>
      <w:r>
        <w:rPr>
          <w:rFonts w:hint="eastAsia" w:ascii="宋体" w:hAnsi="宋体"/>
          <w:color w:val="000000"/>
          <w:szCs w:val="21"/>
        </w:rPr>
        <w:t>协议等。</w:t>
      </w:r>
    </w:p>
    <w:p w14:paraId="6165FB99">
      <w:pPr>
        <w:pStyle w:val="38"/>
        <w:spacing w:line="400" w:lineRule="exact"/>
        <w:rPr>
          <w:color w:val="000000"/>
        </w:rPr>
      </w:pPr>
    </w:p>
    <w:p w14:paraId="22083CA4">
      <w:pPr>
        <w:pStyle w:val="7"/>
        <w:spacing w:line="400" w:lineRule="exact"/>
        <w:rPr>
          <w:color w:val="000000"/>
          <w:lang w:val="en"/>
        </w:rPr>
      </w:pPr>
      <w:r>
        <w:rPr>
          <w:color w:val="000000"/>
          <w:lang w:val="en"/>
        </w:rPr>
        <w:t xml:space="preserve">   </w:t>
      </w:r>
    </w:p>
    <w:p w14:paraId="622E34F7">
      <w:pPr>
        <w:rPr>
          <w:rFonts w:hint="eastAsia"/>
          <w:color w:val="000000"/>
        </w:rPr>
      </w:pPr>
      <w:r>
        <w:rPr>
          <w:rFonts w:hint="eastAsia"/>
          <w:color w:val="000000"/>
        </w:rPr>
        <w:br w:type="page"/>
      </w:r>
    </w:p>
    <w:p w14:paraId="23F1FB9F">
      <w:pPr>
        <w:pStyle w:val="38"/>
        <w:rPr>
          <w:rFonts w:hint="eastAsia"/>
          <w:color w:val="000000"/>
        </w:rPr>
      </w:pPr>
    </w:p>
    <w:tbl>
      <w:tblPr>
        <w:tblStyle w:val="4"/>
        <w:tblW w:w="4927" w:type="pct"/>
        <w:tblInd w:w="-108"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126"/>
        <w:gridCol w:w="3706"/>
        <w:gridCol w:w="1178"/>
        <w:gridCol w:w="3420"/>
      </w:tblGrid>
      <w:tr w14:paraId="6CEFE41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832" w:type="dxa"/>
            <w:gridSpan w:val="2"/>
            <w:vAlign w:val="center"/>
          </w:tcPr>
          <w:p w14:paraId="46463E1B">
            <w:pPr>
              <w:snapToGrid w:val="0"/>
              <w:spacing w:line="300" w:lineRule="exact"/>
              <w:jc w:val="center"/>
              <w:rPr>
                <w:color w:val="000000"/>
                <w:szCs w:val="21"/>
              </w:rPr>
            </w:pPr>
            <w:r>
              <w:rPr>
                <w:color w:val="000000"/>
                <w:szCs w:val="21"/>
              </w:rPr>
              <w:t>甲方</w:t>
            </w:r>
            <w:r>
              <w:rPr>
                <w:rFonts w:hint="eastAsia"/>
                <w:color w:val="000000"/>
                <w:szCs w:val="21"/>
              </w:rPr>
              <w:t>（采购人</w:t>
            </w:r>
            <w:r>
              <w:rPr>
                <w:rFonts w:hint="eastAsia" w:ascii="宋体" w:hAnsi="宋体"/>
                <w:color w:val="000000"/>
                <w:szCs w:val="21"/>
                <w:lang w:eastAsia="zh-CN"/>
              </w:rPr>
              <w:t>、受采购人委托签订合同的单位</w:t>
            </w:r>
            <w:r>
              <w:rPr>
                <w:rFonts w:hint="eastAsia" w:ascii="宋体" w:hAnsi="宋体"/>
                <w:color w:val="000000"/>
                <w:szCs w:val="21"/>
              </w:rPr>
              <w:t>或</w:t>
            </w:r>
            <w:r>
              <w:rPr>
                <w:rFonts w:hint="eastAsia"/>
                <w:color w:val="000000"/>
                <w:szCs w:val="21"/>
              </w:rPr>
              <w:t>采购文件约定的合同甲方）</w:t>
            </w:r>
          </w:p>
        </w:tc>
        <w:tc>
          <w:tcPr>
            <w:tcW w:w="4598" w:type="dxa"/>
            <w:gridSpan w:val="2"/>
            <w:vAlign w:val="center"/>
          </w:tcPr>
          <w:p w14:paraId="559D4355">
            <w:pPr>
              <w:snapToGrid w:val="0"/>
              <w:spacing w:line="300" w:lineRule="exact"/>
              <w:jc w:val="center"/>
              <w:rPr>
                <w:color w:val="000000"/>
                <w:szCs w:val="21"/>
              </w:rPr>
            </w:pPr>
            <w:r>
              <w:rPr>
                <w:color w:val="000000"/>
                <w:szCs w:val="21"/>
              </w:rPr>
              <w:t>乙方</w:t>
            </w:r>
            <w:r>
              <w:rPr>
                <w:rFonts w:hint="eastAsia"/>
                <w:color w:val="000000"/>
                <w:szCs w:val="21"/>
              </w:rPr>
              <w:t>（供应商）</w:t>
            </w:r>
          </w:p>
        </w:tc>
      </w:tr>
      <w:tr w14:paraId="2CEB8FA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dxa"/>
            <w:vAlign w:val="center"/>
          </w:tcPr>
          <w:p w14:paraId="5A7CC38A">
            <w:pPr>
              <w:snapToGrid w:val="0"/>
              <w:spacing w:line="300" w:lineRule="exact"/>
              <w:jc w:val="center"/>
              <w:rPr>
                <w:color w:val="000000"/>
                <w:szCs w:val="21"/>
              </w:rPr>
            </w:pPr>
            <w:r>
              <w:rPr>
                <w:color w:val="000000"/>
                <w:szCs w:val="21"/>
              </w:rPr>
              <w:t>单位名称</w:t>
            </w:r>
            <w:r>
              <w:rPr>
                <w:rFonts w:hint="eastAsia"/>
                <w:color w:val="000000"/>
                <w:szCs w:val="21"/>
              </w:rPr>
              <w:t>（公章</w:t>
            </w:r>
            <w:r>
              <w:rPr>
                <w:rFonts w:hint="eastAsia"/>
                <w:color w:val="000000"/>
                <w:szCs w:val="21"/>
                <w:lang w:eastAsia="zh-CN"/>
              </w:rPr>
              <w:t>或合同章</w:t>
            </w:r>
            <w:r>
              <w:rPr>
                <w:rFonts w:hint="eastAsia"/>
                <w:color w:val="000000"/>
                <w:szCs w:val="21"/>
              </w:rPr>
              <w:t>）</w:t>
            </w:r>
          </w:p>
        </w:tc>
        <w:tc>
          <w:tcPr>
            <w:tcW w:w="1436" w:type="dxa"/>
            <w:vAlign w:val="center"/>
          </w:tcPr>
          <w:p w14:paraId="3909CDBD">
            <w:pPr>
              <w:snapToGrid w:val="0"/>
              <w:spacing w:line="300" w:lineRule="exact"/>
              <w:jc w:val="center"/>
              <w:rPr>
                <w:color w:val="000000"/>
                <w:szCs w:val="21"/>
              </w:rPr>
            </w:pPr>
          </w:p>
        </w:tc>
        <w:tc>
          <w:tcPr>
            <w:tcW w:w="1178" w:type="dxa"/>
            <w:vAlign w:val="center"/>
          </w:tcPr>
          <w:p w14:paraId="12CC43E9">
            <w:pPr>
              <w:snapToGrid w:val="0"/>
              <w:spacing w:line="300" w:lineRule="exact"/>
              <w:jc w:val="center"/>
              <w:rPr>
                <w:color w:val="000000"/>
                <w:szCs w:val="21"/>
              </w:rPr>
            </w:pPr>
            <w:r>
              <w:rPr>
                <w:color w:val="000000"/>
                <w:szCs w:val="21"/>
              </w:rPr>
              <w:t>单位名称</w:t>
            </w:r>
            <w:r>
              <w:rPr>
                <w:rFonts w:hint="eastAsia"/>
                <w:color w:val="000000"/>
                <w:szCs w:val="21"/>
              </w:rPr>
              <w:t>（公章</w:t>
            </w:r>
            <w:r>
              <w:rPr>
                <w:rFonts w:hint="eastAsia"/>
                <w:color w:val="000000"/>
                <w:szCs w:val="21"/>
                <w:lang w:eastAsia="zh-CN"/>
              </w:rPr>
              <w:t>或合同章</w:t>
            </w:r>
            <w:r>
              <w:rPr>
                <w:rFonts w:hint="eastAsia"/>
                <w:color w:val="000000"/>
                <w:szCs w:val="21"/>
              </w:rPr>
              <w:t>）</w:t>
            </w:r>
          </w:p>
        </w:tc>
        <w:tc>
          <w:tcPr>
            <w:tcW w:w="1259" w:type="dxa"/>
            <w:vAlign w:val="center"/>
          </w:tcPr>
          <w:p w14:paraId="2A08071F">
            <w:pPr>
              <w:snapToGrid w:val="0"/>
              <w:spacing w:line="300" w:lineRule="exact"/>
              <w:jc w:val="center"/>
              <w:rPr>
                <w:color w:val="000000"/>
                <w:spacing w:val="20"/>
                <w:szCs w:val="21"/>
              </w:rPr>
            </w:pPr>
          </w:p>
        </w:tc>
      </w:tr>
      <w:tr w14:paraId="35A00D8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dxa"/>
            <w:vMerge w:val="restart"/>
            <w:vAlign w:val="center"/>
          </w:tcPr>
          <w:p w14:paraId="753026B9">
            <w:pPr>
              <w:snapToGrid w:val="0"/>
              <w:spacing w:line="300" w:lineRule="exact"/>
              <w:jc w:val="center"/>
              <w:rPr>
                <w:color w:val="000000"/>
                <w:szCs w:val="21"/>
              </w:rPr>
            </w:pPr>
            <w:r>
              <w:rPr>
                <w:color w:val="000000"/>
                <w:szCs w:val="21"/>
              </w:rPr>
              <w:t>法定代表人</w:t>
            </w:r>
          </w:p>
          <w:p w14:paraId="59E4DB61">
            <w:pPr>
              <w:snapToGrid w:val="0"/>
              <w:spacing w:line="300" w:lineRule="exact"/>
              <w:ind w:firstLine="100" w:firstLineChars="48"/>
              <w:jc w:val="center"/>
              <w:rPr>
                <w:rFonts w:hint="eastAsia"/>
                <w:color w:val="000000"/>
                <w:szCs w:val="21"/>
              </w:rPr>
            </w:pPr>
            <w:r>
              <w:rPr>
                <w:rFonts w:hint="eastAsia"/>
                <w:color w:val="000000"/>
                <w:szCs w:val="21"/>
              </w:rPr>
              <w:t>或其</w:t>
            </w:r>
            <w:r>
              <w:rPr>
                <w:color w:val="000000"/>
                <w:szCs w:val="21"/>
              </w:rPr>
              <w:t>委托代理人</w:t>
            </w:r>
            <w:r>
              <w:rPr>
                <w:rFonts w:hint="eastAsia"/>
                <w:color w:val="000000"/>
                <w:szCs w:val="21"/>
              </w:rPr>
              <w:t>（签章）</w:t>
            </w:r>
          </w:p>
        </w:tc>
        <w:tc>
          <w:tcPr>
            <w:tcW w:w="1436" w:type="dxa"/>
            <w:vMerge w:val="restart"/>
            <w:vAlign w:val="center"/>
          </w:tcPr>
          <w:p w14:paraId="46CDEEED">
            <w:pPr>
              <w:snapToGrid w:val="0"/>
              <w:spacing w:line="300" w:lineRule="exact"/>
              <w:jc w:val="center"/>
              <w:rPr>
                <w:color w:val="000000"/>
                <w:szCs w:val="21"/>
              </w:rPr>
            </w:pPr>
          </w:p>
        </w:tc>
        <w:tc>
          <w:tcPr>
            <w:tcW w:w="1178" w:type="dxa"/>
            <w:vAlign w:val="center"/>
          </w:tcPr>
          <w:p w14:paraId="06EAA25F">
            <w:pPr>
              <w:snapToGrid w:val="0"/>
              <w:spacing w:line="300" w:lineRule="exact"/>
              <w:jc w:val="center"/>
              <w:rPr>
                <w:color w:val="000000"/>
                <w:szCs w:val="21"/>
              </w:rPr>
            </w:pPr>
            <w:r>
              <w:rPr>
                <w:color w:val="000000"/>
                <w:szCs w:val="21"/>
              </w:rPr>
              <w:t>法定代表人</w:t>
            </w:r>
          </w:p>
          <w:p w14:paraId="6FDEEFE1">
            <w:pPr>
              <w:snapToGrid w:val="0"/>
              <w:spacing w:line="300" w:lineRule="exact"/>
              <w:jc w:val="center"/>
              <w:rPr>
                <w:rFonts w:hint="eastAsia"/>
                <w:color w:val="000000"/>
                <w:szCs w:val="21"/>
              </w:rPr>
            </w:pPr>
            <w:r>
              <w:rPr>
                <w:rFonts w:hint="eastAsia"/>
                <w:color w:val="000000"/>
                <w:szCs w:val="21"/>
              </w:rPr>
              <w:t>或其</w:t>
            </w:r>
            <w:r>
              <w:rPr>
                <w:color w:val="000000"/>
                <w:szCs w:val="21"/>
              </w:rPr>
              <w:t>委托代理人</w:t>
            </w:r>
            <w:r>
              <w:rPr>
                <w:rFonts w:hint="eastAsia"/>
                <w:color w:val="000000"/>
                <w:szCs w:val="21"/>
              </w:rPr>
              <w:t>（签章）</w:t>
            </w:r>
          </w:p>
        </w:tc>
        <w:tc>
          <w:tcPr>
            <w:tcW w:w="1259" w:type="dxa"/>
            <w:vAlign w:val="center"/>
          </w:tcPr>
          <w:p w14:paraId="277FEB7C">
            <w:pPr>
              <w:snapToGrid w:val="0"/>
              <w:spacing w:line="300" w:lineRule="exact"/>
              <w:jc w:val="center"/>
              <w:rPr>
                <w:color w:val="000000"/>
                <w:szCs w:val="21"/>
              </w:rPr>
            </w:pPr>
          </w:p>
        </w:tc>
      </w:tr>
      <w:tr w14:paraId="67D2366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dxa"/>
            <w:vMerge w:val="continue"/>
            <w:vAlign w:val="center"/>
          </w:tcPr>
          <w:p w14:paraId="2DD034EA">
            <w:pPr>
              <w:snapToGrid w:val="0"/>
              <w:spacing w:line="300" w:lineRule="exact"/>
              <w:jc w:val="center"/>
              <w:rPr>
                <w:color w:val="000000"/>
                <w:szCs w:val="21"/>
              </w:rPr>
            </w:pPr>
          </w:p>
        </w:tc>
        <w:tc>
          <w:tcPr>
            <w:tcW w:w="1436" w:type="dxa"/>
            <w:vMerge w:val="continue"/>
            <w:vAlign w:val="center"/>
          </w:tcPr>
          <w:p w14:paraId="06EE76EF">
            <w:pPr>
              <w:snapToGrid w:val="0"/>
              <w:spacing w:line="300" w:lineRule="exact"/>
              <w:jc w:val="center"/>
              <w:rPr>
                <w:color w:val="000000"/>
                <w:szCs w:val="21"/>
              </w:rPr>
            </w:pPr>
          </w:p>
        </w:tc>
        <w:tc>
          <w:tcPr>
            <w:tcW w:w="1178" w:type="dxa"/>
            <w:vAlign w:val="center"/>
          </w:tcPr>
          <w:p w14:paraId="5AFA5BBB">
            <w:pPr>
              <w:snapToGrid w:val="0"/>
              <w:spacing w:line="300" w:lineRule="exact"/>
              <w:jc w:val="center"/>
              <w:rPr>
                <w:rFonts w:hint="eastAsia"/>
                <w:color w:val="000000"/>
                <w:szCs w:val="21"/>
                <w:lang w:eastAsia="zh-CN"/>
              </w:rPr>
            </w:pPr>
            <w:r>
              <w:rPr>
                <w:rFonts w:hint="eastAsia"/>
                <w:color w:val="000000"/>
                <w:szCs w:val="21"/>
                <w:lang w:eastAsia="zh-CN"/>
              </w:rPr>
              <w:t>拥有者性别</w:t>
            </w:r>
          </w:p>
        </w:tc>
        <w:tc>
          <w:tcPr>
            <w:tcW w:w="1259" w:type="dxa"/>
            <w:vAlign w:val="center"/>
          </w:tcPr>
          <w:p w14:paraId="0D2F10D5">
            <w:pPr>
              <w:snapToGrid w:val="0"/>
              <w:spacing w:line="300" w:lineRule="exact"/>
              <w:jc w:val="center"/>
              <w:rPr>
                <w:color w:val="000000"/>
                <w:spacing w:val="20"/>
                <w:szCs w:val="21"/>
              </w:rPr>
            </w:pPr>
          </w:p>
        </w:tc>
      </w:tr>
      <w:tr w14:paraId="3D86E71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dxa"/>
            <w:vAlign w:val="center"/>
          </w:tcPr>
          <w:p w14:paraId="755CBF24">
            <w:pPr>
              <w:snapToGrid w:val="0"/>
              <w:spacing w:line="300" w:lineRule="exact"/>
              <w:jc w:val="center"/>
              <w:rPr>
                <w:rFonts w:hint="eastAsia"/>
                <w:color w:val="000000"/>
                <w:szCs w:val="21"/>
                <w:lang w:eastAsia="zh-CN"/>
              </w:rPr>
            </w:pPr>
            <w:r>
              <w:rPr>
                <w:rFonts w:hint="eastAsia"/>
                <w:color w:val="000000"/>
                <w:szCs w:val="21"/>
                <w:lang w:eastAsia="zh-CN"/>
              </w:rPr>
              <w:t>住</w:t>
            </w:r>
            <w:r>
              <w:rPr>
                <w:rFonts w:hint="eastAsia"/>
                <w:color w:val="000000"/>
                <w:szCs w:val="21"/>
                <w:lang w:val="en-US" w:eastAsia="zh-CN"/>
              </w:rPr>
              <w:t xml:space="preserve">  </w:t>
            </w:r>
            <w:r>
              <w:rPr>
                <w:rFonts w:hint="eastAsia"/>
                <w:color w:val="000000"/>
                <w:szCs w:val="21"/>
                <w:lang w:eastAsia="zh-CN"/>
              </w:rPr>
              <w:t>所</w:t>
            </w:r>
          </w:p>
        </w:tc>
        <w:tc>
          <w:tcPr>
            <w:tcW w:w="1436" w:type="dxa"/>
            <w:vAlign w:val="center"/>
          </w:tcPr>
          <w:p w14:paraId="24E393BA">
            <w:pPr>
              <w:snapToGrid w:val="0"/>
              <w:spacing w:line="300" w:lineRule="exact"/>
              <w:jc w:val="center"/>
              <w:rPr>
                <w:color w:val="000000"/>
                <w:szCs w:val="21"/>
              </w:rPr>
            </w:pPr>
          </w:p>
        </w:tc>
        <w:tc>
          <w:tcPr>
            <w:tcW w:w="1178" w:type="dxa"/>
            <w:vAlign w:val="center"/>
          </w:tcPr>
          <w:p w14:paraId="03E1F439">
            <w:pPr>
              <w:snapToGrid w:val="0"/>
              <w:spacing w:line="300" w:lineRule="exact"/>
              <w:jc w:val="center"/>
              <w:rPr>
                <w:rFonts w:hint="eastAsia"/>
                <w:color w:val="000000"/>
                <w:szCs w:val="21"/>
                <w:lang w:eastAsia="zh-CN"/>
              </w:rPr>
            </w:pPr>
            <w:r>
              <w:rPr>
                <w:rFonts w:hint="eastAsia"/>
                <w:color w:val="000000"/>
                <w:szCs w:val="21"/>
                <w:lang w:eastAsia="zh-CN"/>
              </w:rPr>
              <w:t>住</w:t>
            </w:r>
            <w:r>
              <w:rPr>
                <w:rFonts w:hint="eastAsia"/>
                <w:color w:val="000000"/>
                <w:szCs w:val="21"/>
                <w:lang w:val="en-US" w:eastAsia="zh-CN"/>
              </w:rPr>
              <w:t xml:space="preserve">  </w:t>
            </w:r>
            <w:r>
              <w:rPr>
                <w:rFonts w:hint="eastAsia"/>
                <w:color w:val="000000"/>
                <w:szCs w:val="21"/>
                <w:lang w:eastAsia="zh-CN"/>
              </w:rPr>
              <w:t>所</w:t>
            </w:r>
          </w:p>
        </w:tc>
        <w:tc>
          <w:tcPr>
            <w:tcW w:w="1259" w:type="dxa"/>
            <w:vAlign w:val="center"/>
          </w:tcPr>
          <w:p w14:paraId="3BB7F1F0">
            <w:pPr>
              <w:snapToGrid w:val="0"/>
              <w:spacing w:line="300" w:lineRule="exact"/>
              <w:jc w:val="center"/>
              <w:rPr>
                <w:color w:val="000000"/>
                <w:spacing w:val="20"/>
                <w:szCs w:val="21"/>
              </w:rPr>
            </w:pPr>
          </w:p>
        </w:tc>
      </w:tr>
      <w:tr w14:paraId="38EFAEC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dxa"/>
            <w:vAlign w:val="center"/>
          </w:tcPr>
          <w:p w14:paraId="13B58398">
            <w:pPr>
              <w:snapToGrid w:val="0"/>
              <w:spacing w:line="300" w:lineRule="exact"/>
              <w:jc w:val="center"/>
              <w:rPr>
                <w:color w:val="000000"/>
                <w:szCs w:val="21"/>
              </w:rPr>
            </w:pPr>
            <w:r>
              <w:rPr>
                <w:color w:val="000000"/>
                <w:szCs w:val="21"/>
              </w:rPr>
              <w:t>联 系 人</w:t>
            </w:r>
          </w:p>
        </w:tc>
        <w:tc>
          <w:tcPr>
            <w:tcW w:w="1436" w:type="dxa"/>
            <w:vAlign w:val="center"/>
          </w:tcPr>
          <w:p w14:paraId="49216470">
            <w:pPr>
              <w:snapToGrid w:val="0"/>
              <w:spacing w:line="300" w:lineRule="exact"/>
              <w:jc w:val="center"/>
              <w:rPr>
                <w:color w:val="000000"/>
                <w:szCs w:val="21"/>
              </w:rPr>
            </w:pPr>
          </w:p>
        </w:tc>
        <w:tc>
          <w:tcPr>
            <w:tcW w:w="1178" w:type="dxa"/>
            <w:vAlign w:val="center"/>
          </w:tcPr>
          <w:p w14:paraId="14E43674">
            <w:pPr>
              <w:snapToGrid w:val="0"/>
              <w:spacing w:line="300" w:lineRule="exact"/>
              <w:jc w:val="center"/>
              <w:rPr>
                <w:color w:val="000000"/>
                <w:szCs w:val="21"/>
              </w:rPr>
            </w:pPr>
            <w:r>
              <w:rPr>
                <w:color w:val="000000"/>
                <w:szCs w:val="21"/>
              </w:rPr>
              <w:t>联 系 人</w:t>
            </w:r>
          </w:p>
        </w:tc>
        <w:tc>
          <w:tcPr>
            <w:tcW w:w="1259" w:type="dxa"/>
            <w:vAlign w:val="center"/>
          </w:tcPr>
          <w:p w14:paraId="43D62FAA">
            <w:pPr>
              <w:snapToGrid w:val="0"/>
              <w:spacing w:line="300" w:lineRule="exact"/>
              <w:jc w:val="center"/>
              <w:rPr>
                <w:color w:val="000000"/>
                <w:spacing w:val="20"/>
                <w:szCs w:val="21"/>
              </w:rPr>
            </w:pPr>
          </w:p>
        </w:tc>
      </w:tr>
      <w:tr w14:paraId="00CB15A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dxa"/>
            <w:vAlign w:val="center"/>
          </w:tcPr>
          <w:p w14:paraId="7E860ED5">
            <w:pPr>
              <w:snapToGrid w:val="0"/>
              <w:spacing w:line="300" w:lineRule="exact"/>
              <w:jc w:val="center"/>
              <w:rPr>
                <w:color w:val="000000"/>
                <w:szCs w:val="21"/>
              </w:rPr>
            </w:pPr>
            <w:r>
              <w:rPr>
                <w:color w:val="000000"/>
                <w:szCs w:val="21"/>
              </w:rPr>
              <w:t>联系电话</w:t>
            </w:r>
          </w:p>
        </w:tc>
        <w:tc>
          <w:tcPr>
            <w:tcW w:w="1436" w:type="dxa"/>
            <w:vAlign w:val="center"/>
          </w:tcPr>
          <w:p w14:paraId="7E71CB9A">
            <w:pPr>
              <w:snapToGrid w:val="0"/>
              <w:spacing w:line="300" w:lineRule="exact"/>
              <w:jc w:val="center"/>
              <w:rPr>
                <w:color w:val="000000"/>
                <w:szCs w:val="21"/>
              </w:rPr>
            </w:pPr>
          </w:p>
        </w:tc>
        <w:tc>
          <w:tcPr>
            <w:tcW w:w="1178" w:type="dxa"/>
            <w:vAlign w:val="center"/>
          </w:tcPr>
          <w:p w14:paraId="617869EE">
            <w:pPr>
              <w:snapToGrid w:val="0"/>
              <w:spacing w:line="300" w:lineRule="exact"/>
              <w:jc w:val="center"/>
              <w:rPr>
                <w:color w:val="000000"/>
                <w:szCs w:val="21"/>
              </w:rPr>
            </w:pPr>
            <w:r>
              <w:rPr>
                <w:color w:val="000000"/>
                <w:szCs w:val="21"/>
              </w:rPr>
              <w:t>联系电话</w:t>
            </w:r>
          </w:p>
        </w:tc>
        <w:tc>
          <w:tcPr>
            <w:tcW w:w="1259" w:type="dxa"/>
            <w:vAlign w:val="center"/>
          </w:tcPr>
          <w:p w14:paraId="159A5056">
            <w:pPr>
              <w:snapToGrid w:val="0"/>
              <w:spacing w:line="300" w:lineRule="exact"/>
              <w:jc w:val="center"/>
              <w:rPr>
                <w:color w:val="000000"/>
                <w:spacing w:val="20"/>
                <w:szCs w:val="21"/>
              </w:rPr>
            </w:pPr>
          </w:p>
        </w:tc>
      </w:tr>
      <w:tr w14:paraId="07061A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dxa"/>
            <w:vAlign w:val="center"/>
          </w:tcPr>
          <w:p w14:paraId="0BD69328">
            <w:pPr>
              <w:snapToGrid w:val="0"/>
              <w:spacing w:line="300" w:lineRule="exact"/>
              <w:jc w:val="center"/>
              <w:rPr>
                <w:rFonts w:hint="eastAsia"/>
                <w:color w:val="000000"/>
                <w:szCs w:val="21"/>
                <w:lang w:eastAsia="zh-CN"/>
              </w:rPr>
            </w:pPr>
            <w:r>
              <w:rPr>
                <w:rFonts w:hint="eastAsia"/>
                <w:color w:val="000000"/>
                <w:szCs w:val="21"/>
                <w:lang w:eastAsia="zh-CN"/>
              </w:rPr>
              <w:t>通信地址</w:t>
            </w:r>
          </w:p>
        </w:tc>
        <w:tc>
          <w:tcPr>
            <w:tcW w:w="1436" w:type="dxa"/>
            <w:vAlign w:val="center"/>
          </w:tcPr>
          <w:p w14:paraId="453648A9">
            <w:pPr>
              <w:snapToGrid w:val="0"/>
              <w:spacing w:line="300" w:lineRule="exact"/>
              <w:jc w:val="center"/>
              <w:rPr>
                <w:color w:val="000000"/>
                <w:szCs w:val="21"/>
              </w:rPr>
            </w:pPr>
          </w:p>
        </w:tc>
        <w:tc>
          <w:tcPr>
            <w:tcW w:w="1178" w:type="dxa"/>
            <w:vAlign w:val="center"/>
          </w:tcPr>
          <w:p w14:paraId="4AC7B091">
            <w:pPr>
              <w:snapToGrid w:val="0"/>
              <w:spacing w:line="300" w:lineRule="exact"/>
              <w:jc w:val="center"/>
              <w:rPr>
                <w:rFonts w:hint="eastAsia"/>
                <w:color w:val="000000"/>
                <w:szCs w:val="21"/>
                <w:lang w:eastAsia="zh-CN"/>
              </w:rPr>
            </w:pPr>
            <w:r>
              <w:rPr>
                <w:rFonts w:hint="eastAsia"/>
                <w:color w:val="000000"/>
                <w:szCs w:val="21"/>
                <w:lang w:eastAsia="zh-CN"/>
              </w:rPr>
              <w:t>通信地址</w:t>
            </w:r>
          </w:p>
        </w:tc>
        <w:tc>
          <w:tcPr>
            <w:tcW w:w="1259" w:type="dxa"/>
            <w:vAlign w:val="center"/>
          </w:tcPr>
          <w:p w14:paraId="7A8F644A">
            <w:pPr>
              <w:snapToGrid w:val="0"/>
              <w:spacing w:line="300" w:lineRule="exact"/>
              <w:jc w:val="center"/>
              <w:rPr>
                <w:color w:val="000000"/>
                <w:spacing w:val="20"/>
                <w:szCs w:val="21"/>
              </w:rPr>
            </w:pPr>
          </w:p>
        </w:tc>
      </w:tr>
      <w:tr w14:paraId="2C68493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dxa"/>
            <w:vAlign w:val="center"/>
          </w:tcPr>
          <w:p w14:paraId="138CD07A">
            <w:pPr>
              <w:snapToGrid w:val="0"/>
              <w:spacing w:line="300" w:lineRule="exact"/>
              <w:jc w:val="center"/>
              <w:rPr>
                <w:color w:val="000000"/>
                <w:szCs w:val="21"/>
              </w:rPr>
            </w:pPr>
            <w:r>
              <w:rPr>
                <w:color w:val="000000"/>
                <w:szCs w:val="21"/>
              </w:rPr>
              <w:t>邮政编码</w:t>
            </w:r>
          </w:p>
        </w:tc>
        <w:tc>
          <w:tcPr>
            <w:tcW w:w="1436" w:type="dxa"/>
            <w:vAlign w:val="center"/>
          </w:tcPr>
          <w:p w14:paraId="42B0163E">
            <w:pPr>
              <w:snapToGrid w:val="0"/>
              <w:spacing w:line="300" w:lineRule="exact"/>
              <w:jc w:val="center"/>
              <w:rPr>
                <w:color w:val="000000"/>
                <w:szCs w:val="21"/>
              </w:rPr>
            </w:pPr>
          </w:p>
        </w:tc>
        <w:tc>
          <w:tcPr>
            <w:tcW w:w="1178" w:type="dxa"/>
            <w:vAlign w:val="center"/>
          </w:tcPr>
          <w:p w14:paraId="5FCEE428">
            <w:pPr>
              <w:snapToGrid w:val="0"/>
              <w:spacing w:line="300" w:lineRule="exact"/>
              <w:jc w:val="center"/>
              <w:rPr>
                <w:color w:val="000000"/>
                <w:szCs w:val="21"/>
              </w:rPr>
            </w:pPr>
            <w:r>
              <w:rPr>
                <w:color w:val="000000"/>
                <w:szCs w:val="21"/>
              </w:rPr>
              <w:t>邮政编码</w:t>
            </w:r>
          </w:p>
        </w:tc>
        <w:tc>
          <w:tcPr>
            <w:tcW w:w="1259" w:type="dxa"/>
            <w:vAlign w:val="center"/>
          </w:tcPr>
          <w:p w14:paraId="6B23C24B">
            <w:pPr>
              <w:snapToGrid w:val="0"/>
              <w:spacing w:line="300" w:lineRule="exact"/>
              <w:jc w:val="center"/>
              <w:rPr>
                <w:color w:val="000000"/>
                <w:spacing w:val="20"/>
                <w:szCs w:val="21"/>
              </w:rPr>
            </w:pPr>
          </w:p>
        </w:tc>
      </w:tr>
      <w:tr w14:paraId="5C1B2F7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dxa"/>
            <w:vAlign w:val="center"/>
          </w:tcPr>
          <w:p w14:paraId="278828FD">
            <w:pPr>
              <w:snapToGrid w:val="0"/>
              <w:spacing w:line="300" w:lineRule="exact"/>
              <w:jc w:val="center"/>
              <w:rPr>
                <w:rFonts w:hint="eastAsia"/>
                <w:color w:val="000000"/>
                <w:szCs w:val="21"/>
              </w:rPr>
            </w:pPr>
            <w:r>
              <w:rPr>
                <w:rFonts w:hint="eastAsia"/>
                <w:color w:val="000000"/>
                <w:szCs w:val="21"/>
              </w:rPr>
              <w:t>电子邮箱</w:t>
            </w:r>
          </w:p>
        </w:tc>
        <w:tc>
          <w:tcPr>
            <w:tcW w:w="1436" w:type="dxa"/>
            <w:vAlign w:val="center"/>
          </w:tcPr>
          <w:p w14:paraId="4292931A">
            <w:pPr>
              <w:snapToGrid w:val="0"/>
              <w:spacing w:line="300" w:lineRule="exact"/>
              <w:jc w:val="center"/>
              <w:rPr>
                <w:color w:val="000000"/>
                <w:szCs w:val="21"/>
              </w:rPr>
            </w:pPr>
          </w:p>
        </w:tc>
        <w:tc>
          <w:tcPr>
            <w:tcW w:w="1178" w:type="dxa"/>
            <w:vAlign w:val="center"/>
          </w:tcPr>
          <w:p w14:paraId="17A3A352">
            <w:pPr>
              <w:snapToGrid w:val="0"/>
              <w:spacing w:line="300" w:lineRule="exact"/>
              <w:jc w:val="center"/>
              <w:rPr>
                <w:rFonts w:hint="eastAsia"/>
                <w:color w:val="000000"/>
                <w:szCs w:val="21"/>
              </w:rPr>
            </w:pPr>
            <w:r>
              <w:rPr>
                <w:rFonts w:hint="eastAsia"/>
                <w:color w:val="000000"/>
                <w:szCs w:val="21"/>
              </w:rPr>
              <w:t>电子邮箱</w:t>
            </w:r>
          </w:p>
        </w:tc>
        <w:tc>
          <w:tcPr>
            <w:tcW w:w="1259" w:type="dxa"/>
            <w:vAlign w:val="center"/>
          </w:tcPr>
          <w:p w14:paraId="317E3D75">
            <w:pPr>
              <w:snapToGrid w:val="0"/>
              <w:spacing w:line="300" w:lineRule="exact"/>
              <w:jc w:val="center"/>
              <w:rPr>
                <w:color w:val="000000"/>
                <w:spacing w:val="20"/>
                <w:szCs w:val="21"/>
              </w:rPr>
            </w:pPr>
          </w:p>
        </w:tc>
      </w:tr>
      <w:tr w14:paraId="3872270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dxa"/>
            <w:vAlign w:val="center"/>
          </w:tcPr>
          <w:p w14:paraId="0EF51335">
            <w:pPr>
              <w:snapToGrid w:val="0"/>
              <w:spacing w:line="300" w:lineRule="exact"/>
              <w:jc w:val="center"/>
              <w:rPr>
                <w:rFonts w:hint="eastAsia"/>
                <w:color w:val="000000"/>
                <w:szCs w:val="21"/>
              </w:rPr>
            </w:pPr>
            <w:r>
              <w:rPr>
                <w:rFonts w:hint="eastAsia"/>
                <w:color w:val="000000"/>
                <w:szCs w:val="21"/>
              </w:rPr>
              <w:t>统一社会信用代码</w:t>
            </w:r>
          </w:p>
        </w:tc>
        <w:tc>
          <w:tcPr>
            <w:tcW w:w="1436" w:type="dxa"/>
            <w:vAlign w:val="center"/>
          </w:tcPr>
          <w:p w14:paraId="1D85EB5B">
            <w:pPr>
              <w:snapToGrid w:val="0"/>
              <w:spacing w:line="300" w:lineRule="exact"/>
              <w:jc w:val="center"/>
              <w:rPr>
                <w:color w:val="000000"/>
                <w:szCs w:val="21"/>
              </w:rPr>
            </w:pPr>
          </w:p>
        </w:tc>
        <w:tc>
          <w:tcPr>
            <w:tcW w:w="1178" w:type="dxa"/>
            <w:vAlign w:val="center"/>
          </w:tcPr>
          <w:p w14:paraId="6B114738">
            <w:pPr>
              <w:snapToGrid w:val="0"/>
              <w:spacing w:line="300" w:lineRule="exact"/>
              <w:jc w:val="center"/>
              <w:rPr>
                <w:rFonts w:hint="eastAsia"/>
                <w:color w:val="000000"/>
                <w:szCs w:val="21"/>
              </w:rPr>
            </w:pPr>
            <w:r>
              <w:rPr>
                <w:rFonts w:hint="eastAsia"/>
                <w:color w:val="000000"/>
                <w:szCs w:val="21"/>
              </w:rPr>
              <w:t>统一社会信用代码</w:t>
            </w:r>
          </w:p>
        </w:tc>
        <w:tc>
          <w:tcPr>
            <w:tcW w:w="1259" w:type="dxa"/>
            <w:vAlign w:val="center"/>
          </w:tcPr>
          <w:p w14:paraId="38A269B0">
            <w:pPr>
              <w:snapToGrid w:val="0"/>
              <w:spacing w:line="300" w:lineRule="exact"/>
              <w:jc w:val="center"/>
              <w:rPr>
                <w:color w:val="000000"/>
                <w:spacing w:val="20"/>
                <w:szCs w:val="21"/>
              </w:rPr>
            </w:pPr>
          </w:p>
        </w:tc>
      </w:tr>
      <w:tr w14:paraId="7033656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dxa"/>
            <w:vAlign w:val="center"/>
          </w:tcPr>
          <w:p w14:paraId="094659F3">
            <w:pPr>
              <w:snapToGrid w:val="0"/>
              <w:spacing w:line="300" w:lineRule="exact"/>
              <w:jc w:val="center"/>
              <w:rPr>
                <w:color w:val="000000"/>
                <w:szCs w:val="21"/>
              </w:rPr>
            </w:pPr>
          </w:p>
        </w:tc>
        <w:tc>
          <w:tcPr>
            <w:tcW w:w="1436" w:type="dxa"/>
            <w:vAlign w:val="center"/>
          </w:tcPr>
          <w:p w14:paraId="6BB02F2A">
            <w:pPr>
              <w:snapToGrid w:val="0"/>
              <w:spacing w:line="300" w:lineRule="exact"/>
              <w:jc w:val="center"/>
              <w:rPr>
                <w:color w:val="000000"/>
                <w:szCs w:val="21"/>
              </w:rPr>
            </w:pPr>
          </w:p>
        </w:tc>
        <w:tc>
          <w:tcPr>
            <w:tcW w:w="1178" w:type="dxa"/>
            <w:vAlign w:val="center"/>
          </w:tcPr>
          <w:p w14:paraId="409C879A">
            <w:pPr>
              <w:snapToGrid w:val="0"/>
              <w:spacing w:line="300" w:lineRule="exact"/>
              <w:jc w:val="center"/>
              <w:rPr>
                <w:color w:val="000000"/>
                <w:szCs w:val="21"/>
              </w:rPr>
            </w:pPr>
            <w:r>
              <w:rPr>
                <w:color w:val="000000"/>
                <w:szCs w:val="21"/>
              </w:rPr>
              <w:t>开户名称</w:t>
            </w:r>
          </w:p>
        </w:tc>
        <w:tc>
          <w:tcPr>
            <w:tcW w:w="1259" w:type="dxa"/>
            <w:vAlign w:val="center"/>
          </w:tcPr>
          <w:p w14:paraId="6BF400A3">
            <w:pPr>
              <w:snapToGrid w:val="0"/>
              <w:spacing w:line="300" w:lineRule="exact"/>
              <w:jc w:val="center"/>
              <w:rPr>
                <w:color w:val="000000"/>
                <w:spacing w:val="20"/>
                <w:szCs w:val="21"/>
              </w:rPr>
            </w:pPr>
          </w:p>
        </w:tc>
      </w:tr>
      <w:tr w14:paraId="39ECEA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dxa"/>
            <w:vAlign w:val="center"/>
          </w:tcPr>
          <w:p w14:paraId="7A7D50FA">
            <w:pPr>
              <w:snapToGrid w:val="0"/>
              <w:spacing w:line="300" w:lineRule="exact"/>
              <w:jc w:val="center"/>
              <w:rPr>
                <w:color w:val="000000"/>
                <w:szCs w:val="21"/>
              </w:rPr>
            </w:pPr>
          </w:p>
        </w:tc>
        <w:tc>
          <w:tcPr>
            <w:tcW w:w="1436" w:type="dxa"/>
            <w:vAlign w:val="center"/>
          </w:tcPr>
          <w:p w14:paraId="554C0440">
            <w:pPr>
              <w:snapToGrid w:val="0"/>
              <w:spacing w:line="300" w:lineRule="exact"/>
              <w:jc w:val="center"/>
              <w:rPr>
                <w:color w:val="000000"/>
                <w:szCs w:val="21"/>
              </w:rPr>
            </w:pPr>
          </w:p>
        </w:tc>
        <w:tc>
          <w:tcPr>
            <w:tcW w:w="1178" w:type="dxa"/>
            <w:vAlign w:val="center"/>
          </w:tcPr>
          <w:p w14:paraId="259B8060">
            <w:pPr>
              <w:snapToGrid w:val="0"/>
              <w:spacing w:line="300" w:lineRule="exact"/>
              <w:jc w:val="center"/>
              <w:rPr>
                <w:color w:val="000000"/>
                <w:szCs w:val="21"/>
              </w:rPr>
            </w:pPr>
            <w:r>
              <w:rPr>
                <w:color w:val="000000"/>
                <w:szCs w:val="21"/>
              </w:rPr>
              <w:t>开户银行</w:t>
            </w:r>
          </w:p>
        </w:tc>
        <w:tc>
          <w:tcPr>
            <w:tcW w:w="1259" w:type="dxa"/>
            <w:vAlign w:val="center"/>
          </w:tcPr>
          <w:p w14:paraId="2607D914">
            <w:pPr>
              <w:snapToGrid w:val="0"/>
              <w:spacing w:line="300" w:lineRule="exact"/>
              <w:jc w:val="center"/>
              <w:rPr>
                <w:color w:val="000000"/>
                <w:spacing w:val="20"/>
                <w:szCs w:val="21"/>
              </w:rPr>
            </w:pPr>
          </w:p>
        </w:tc>
      </w:tr>
      <w:tr w14:paraId="465CDFA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dxa"/>
            <w:vAlign w:val="center"/>
          </w:tcPr>
          <w:p w14:paraId="314EFB05">
            <w:pPr>
              <w:snapToGrid w:val="0"/>
              <w:spacing w:line="300" w:lineRule="exact"/>
              <w:jc w:val="center"/>
              <w:rPr>
                <w:color w:val="000000"/>
                <w:szCs w:val="21"/>
              </w:rPr>
            </w:pPr>
          </w:p>
        </w:tc>
        <w:tc>
          <w:tcPr>
            <w:tcW w:w="1436" w:type="dxa"/>
            <w:vAlign w:val="center"/>
          </w:tcPr>
          <w:p w14:paraId="14D4AB2E">
            <w:pPr>
              <w:snapToGrid w:val="0"/>
              <w:spacing w:line="300" w:lineRule="exact"/>
              <w:jc w:val="center"/>
              <w:rPr>
                <w:color w:val="000000"/>
                <w:szCs w:val="21"/>
              </w:rPr>
            </w:pPr>
          </w:p>
        </w:tc>
        <w:tc>
          <w:tcPr>
            <w:tcW w:w="1178" w:type="dxa"/>
            <w:vAlign w:val="center"/>
          </w:tcPr>
          <w:p w14:paraId="682B7778">
            <w:pPr>
              <w:snapToGrid w:val="0"/>
              <w:spacing w:line="300" w:lineRule="exact"/>
              <w:jc w:val="center"/>
              <w:rPr>
                <w:color w:val="000000"/>
                <w:szCs w:val="21"/>
              </w:rPr>
            </w:pPr>
            <w:r>
              <w:rPr>
                <w:color w:val="000000"/>
                <w:szCs w:val="21"/>
              </w:rPr>
              <w:t>银行账号</w:t>
            </w:r>
          </w:p>
        </w:tc>
        <w:tc>
          <w:tcPr>
            <w:tcW w:w="1259" w:type="dxa"/>
            <w:vAlign w:val="center"/>
          </w:tcPr>
          <w:p w14:paraId="0AEDB993">
            <w:pPr>
              <w:snapToGrid w:val="0"/>
              <w:spacing w:line="300" w:lineRule="exact"/>
              <w:jc w:val="center"/>
              <w:rPr>
                <w:color w:val="000000"/>
                <w:spacing w:val="20"/>
                <w:szCs w:val="21"/>
              </w:rPr>
            </w:pPr>
          </w:p>
        </w:tc>
      </w:tr>
      <w:tr w14:paraId="1375AAF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9430" w:type="dxa"/>
            <w:gridSpan w:val="4"/>
            <w:vAlign w:val="center"/>
          </w:tcPr>
          <w:p w14:paraId="697045C8">
            <w:pPr>
              <w:pStyle w:val="14"/>
              <w:tabs>
                <w:tab w:val="clear" w:pos="0"/>
              </w:tabs>
              <w:snapToGrid w:val="0"/>
              <w:spacing w:before="156" w:after="0" w:line="360" w:lineRule="auto"/>
              <w:ind w:left="0" w:leftChars="0"/>
              <w:jc w:val="left"/>
              <w:rPr>
                <w:rFonts w:hint="eastAsia" w:ascii="宋体" w:hAnsi="宋体"/>
                <w:color w:val="000000"/>
                <w:szCs w:val="21"/>
              </w:rPr>
            </w:pPr>
            <w:r>
              <w:rPr>
                <w:rFonts w:hint="eastAsia" w:ascii="宋体" w:hAnsi="宋体"/>
                <w:color w:val="000000"/>
                <w:szCs w:val="21"/>
              </w:rPr>
              <w:t>注：涉及联合体或其他合同主体的信息应按上表格式加列。</w:t>
            </w:r>
          </w:p>
        </w:tc>
      </w:tr>
    </w:tbl>
    <w:p w14:paraId="6DD8C836">
      <w:pPr>
        <w:pStyle w:val="7"/>
        <w:snapToGrid w:val="0"/>
        <w:spacing w:before="156"/>
        <w:jc w:val="center"/>
        <w:rPr>
          <w:rFonts w:ascii="宋体" w:hAnsi="宋体"/>
          <w:color w:val="000000"/>
          <w:sz w:val="21"/>
          <w:szCs w:val="21"/>
          <w:u w:val="single"/>
        </w:rPr>
      </w:pPr>
      <w:bookmarkStart w:id="16" w:name="_Toc27624"/>
      <w:bookmarkEnd w:id="16"/>
      <w:r>
        <w:rPr>
          <w:rFonts w:ascii="宋体" w:hAnsi="宋体"/>
          <w:color w:val="000000"/>
          <w:sz w:val="21"/>
          <w:szCs w:val="21"/>
          <w:u w:val="single"/>
        </w:rPr>
        <w:br w:type="page"/>
      </w:r>
      <w:r>
        <w:rPr>
          <w:rFonts w:hint="eastAsia" w:ascii="黑体" w:hAnsi="黑体" w:eastAsia="黑体"/>
          <w:b w:val="0"/>
          <w:bCs w:val="0"/>
          <w:color w:val="000000"/>
          <w:sz w:val="28"/>
          <w:szCs w:val="28"/>
        </w:rPr>
        <w:t>第二节 政府采购合同通用条款</w:t>
      </w:r>
    </w:p>
    <w:p w14:paraId="14FC347F">
      <w:pPr>
        <w:tabs>
          <w:tab w:val="left" w:pos="8820"/>
          <w:tab w:val="left" w:pos="9345"/>
          <w:tab w:val="left" w:pos="9765"/>
        </w:tabs>
        <w:snapToGrid w:val="0"/>
        <w:spacing w:before="0" w:line="400" w:lineRule="exact"/>
        <w:jc w:val="left"/>
        <w:rPr>
          <w:rFonts w:hint="eastAsia" w:ascii="宋体" w:hAnsi="宋体"/>
          <w:b/>
          <w:color w:val="000000"/>
          <w:sz w:val="24"/>
        </w:rPr>
      </w:pPr>
      <w:r>
        <w:rPr>
          <w:rFonts w:hint="eastAsia" w:ascii="宋体" w:hAnsi="宋体"/>
          <w:b/>
          <w:color w:val="000000"/>
          <w:sz w:val="24"/>
        </w:rPr>
        <w:t>1.</w:t>
      </w:r>
      <w:r>
        <w:rPr>
          <w:rFonts w:hint="eastAsia" w:ascii="宋体" w:hAnsi="宋体"/>
          <w:b/>
          <w:color w:val="000000"/>
          <w:sz w:val="24"/>
          <w:lang w:val="en-US" w:eastAsia="zh-CN"/>
        </w:rPr>
        <w:t xml:space="preserve"> </w:t>
      </w:r>
      <w:r>
        <w:rPr>
          <w:rFonts w:hint="eastAsia" w:ascii="宋体" w:hAnsi="宋体"/>
          <w:b/>
          <w:bCs/>
          <w:color w:val="000000"/>
          <w:sz w:val="24"/>
        </w:rPr>
        <w:t>定义</w:t>
      </w:r>
    </w:p>
    <w:p w14:paraId="23338207">
      <w:pPr>
        <w:autoSpaceDE w:val="0"/>
        <w:autoSpaceDN w:val="0"/>
        <w:snapToGrid w:val="0"/>
        <w:spacing w:before="0" w:line="400" w:lineRule="exact"/>
        <w:ind w:firstLine="420" w:firstLineChars="200"/>
        <w:jc w:val="left"/>
        <w:rPr>
          <w:rFonts w:hint="eastAsia" w:ascii="宋体" w:hAnsi="宋体"/>
          <w:color w:val="000000"/>
          <w:szCs w:val="21"/>
        </w:rPr>
      </w:pPr>
      <w:r>
        <w:rPr>
          <w:rFonts w:hint="eastAsia" w:ascii="宋体" w:hAnsi="宋体"/>
          <w:color w:val="000000"/>
          <w:szCs w:val="21"/>
        </w:rPr>
        <w:t>1.1合同当事人</w:t>
      </w:r>
    </w:p>
    <w:p w14:paraId="4B9EADAF">
      <w:pPr>
        <w:autoSpaceDE w:val="0"/>
        <w:autoSpaceDN w:val="0"/>
        <w:snapToGrid w:val="0"/>
        <w:spacing w:before="0" w:line="400" w:lineRule="exact"/>
        <w:ind w:firstLine="420" w:firstLineChars="200"/>
        <w:jc w:val="left"/>
        <w:rPr>
          <w:rFonts w:hint="eastAsia" w:ascii="宋体" w:hAnsi="宋体"/>
          <w:color w:val="000000"/>
          <w:szCs w:val="21"/>
        </w:rPr>
      </w:pPr>
      <w:r>
        <w:rPr>
          <w:rFonts w:hint="eastAsia" w:ascii="宋体" w:hAnsi="宋体"/>
          <w:color w:val="000000"/>
          <w:szCs w:val="21"/>
        </w:rPr>
        <w:t>（1）采购人（以下称甲方）是指使用财政性资金，通过政府采购方式向供应商购买货物</w:t>
      </w:r>
      <w:r>
        <w:rPr>
          <w:rFonts w:hint="eastAsia" w:ascii="宋体" w:hAnsi="宋体"/>
          <w:color w:val="000000"/>
          <w:szCs w:val="21"/>
          <w:lang w:val="en-US" w:eastAsia="zh-CN"/>
        </w:rPr>
        <w:t>及其相关服务的</w:t>
      </w:r>
      <w:r>
        <w:rPr>
          <w:rFonts w:hint="eastAsia" w:ascii="宋体" w:hAnsi="宋体"/>
          <w:color w:val="000000"/>
          <w:szCs w:val="21"/>
        </w:rPr>
        <w:t>国家机关、事业单位、团体组织。</w:t>
      </w:r>
    </w:p>
    <w:p w14:paraId="6A876C2F">
      <w:pPr>
        <w:autoSpaceDE w:val="0"/>
        <w:autoSpaceDN w:val="0"/>
        <w:snapToGrid w:val="0"/>
        <w:spacing w:before="0" w:line="400" w:lineRule="exact"/>
        <w:ind w:firstLine="420" w:firstLineChars="200"/>
        <w:jc w:val="left"/>
        <w:rPr>
          <w:rFonts w:hint="eastAsia" w:ascii="宋体" w:hAnsi="宋体"/>
          <w:color w:val="000000"/>
          <w:szCs w:val="21"/>
        </w:rPr>
      </w:pPr>
      <w:r>
        <w:rPr>
          <w:rFonts w:hint="eastAsia" w:ascii="宋体" w:hAnsi="宋体"/>
          <w:color w:val="000000"/>
          <w:szCs w:val="21"/>
        </w:rPr>
        <w:t>（2）供应商（以下称</w:t>
      </w:r>
      <w:r>
        <w:rPr>
          <w:rFonts w:hint="eastAsia" w:ascii="宋体" w:hAnsi="宋体"/>
          <w:color w:val="000000"/>
          <w:szCs w:val="21"/>
          <w:lang w:eastAsia="zh-CN"/>
        </w:rPr>
        <w:t>乙</w:t>
      </w:r>
      <w:r>
        <w:rPr>
          <w:rFonts w:hint="eastAsia" w:ascii="宋体" w:hAnsi="宋体"/>
          <w:color w:val="000000"/>
          <w:szCs w:val="21"/>
        </w:rPr>
        <w:t>方）是指参加政府采购活动并且中标（成交），向采购人提供</w:t>
      </w:r>
      <w:r>
        <w:rPr>
          <w:rFonts w:hint="eastAsia" w:ascii="宋体" w:hAnsi="宋体"/>
          <w:color w:val="000000"/>
          <w:szCs w:val="21"/>
          <w:lang w:val="en-US" w:eastAsia="zh-CN"/>
        </w:rPr>
        <w:t>合同约定的货物及其相关服务的法人、非法人组织或者自然人</w:t>
      </w:r>
      <w:r>
        <w:rPr>
          <w:rFonts w:hint="eastAsia" w:ascii="宋体" w:hAnsi="宋体"/>
          <w:color w:val="000000"/>
          <w:szCs w:val="21"/>
        </w:rPr>
        <w:t>。</w:t>
      </w:r>
    </w:p>
    <w:p w14:paraId="453F5115">
      <w:pPr>
        <w:autoSpaceDE w:val="0"/>
        <w:autoSpaceDN w:val="0"/>
        <w:snapToGrid w:val="0"/>
        <w:spacing w:before="0" w:line="400" w:lineRule="exact"/>
        <w:ind w:firstLine="420" w:firstLineChars="200"/>
        <w:jc w:val="left"/>
        <w:rPr>
          <w:rFonts w:hint="eastAsia" w:ascii="宋体" w:hAnsi="宋体"/>
          <w:color w:val="000000"/>
          <w:szCs w:val="21"/>
        </w:rPr>
      </w:pPr>
      <w:r>
        <w:rPr>
          <w:rFonts w:hint="eastAsia" w:ascii="宋体" w:hAnsi="宋体"/>
          <w:color w:val="000000"/>
          <w:szCs w:val="21"/>
        </w:rPr>
        <w:t>（3）其他合同主体是指除采购人和供应商以外，</w:t>
      </w:r>
      <w:r>
        <w:rPr>
          <w:rFonts w:hint="eastAsia" w:ascii="宋体" w:hAnsi="宋体" w:eastAsia="宋体"/>
          <w:bCs/>
          <w:color w:val="000000"/>
          <w:szCs w:val="21"/>
        </w:rPr>
        <w:t>依法参与合同缔结或履行，享有权利、承担义务的合同当事人</w:t>
      </w:r>
      <w:r>
        <w:rPr>
          <w:rFonts w:hint="eastAsia" w:ascii="宋体" w:hAnsi="宋体"/>
          <w:color w:val="000000"/>
          <w:szCs w:val="21"/>
        </w:rPr>
        <w:t>。</w:t>
      </w:r>
    </w:p>
    <w:p w14:paraId="1ED7B036">
      <w:pPr>
        <w:tabs>
          <w:tab w:val="left" w:pos="570"/>
          <w:tab w:val="left" w:pos="9240"/>
          <w:tab w:val="left" w:pos="9555"/>
        </w:tabs>
        <w:snapToGrid w:val="0"/>
        <w:spacing w:before="0" w:line="400" w:lineRule="exact"/>
        <w:ind w:firstLine="420" w:firstLineChars="200"/>
        <w:jc w:val="left"/>
        <w:rPr>
          <w:rFonts w:hint="eastAsia" w:ascii="宋体" w:hAnsi="宋体"/>
          <w:color w:val="000000"/>
          <w:szCs w:val="21"/>
        </w:rPr>
      </w:pPr>
      <w:r>
        <w:rPr>
          <w:rFonts w:hint="eastAsia" w:ascii="宋体" w:hAnsi="宋体"/>
          <w:color w:val="000000"/>
          <w:szCs w:val="21"/>
        </w:rPr>
        <w:t>1.2本合同下列术语应解释为：</w:t>
      </w:r>
    </w:p>
    <w:p w14:paraId="0A31B160">
      <w:pPr>
        <w:snapToGrid w:val="0"/>
        <w:spacing w:before="0" w:line="400" w:lineRule="exact"/>
        <w:ind w:firstLine="420" w:firstLineChars="200"/>
        <w:jc w:val="left"/>
        <w:rPr>
          <w:rFonts w:hint="eastAsia" w:ascii="宋体" w:hAnsi="宋体"/>
          <w:color w:val="000000"/>
          <w:szCs w:val="21"/>
        </w:rPr>
      </w:pPr>
      <w:r>
        <w:rPr>
          <w:rFonts w:hint="eastAsia" w:ascii="宋体" w:hAnsi="宋体"/>
          <w:color w:val="000000"/>
          <w:szCs w:val="21"/>
        </w:rPr>
        <w:t>（1）“合同”系指</w:t>
      </w:r>
      <w:r>
        <w:rPr>
          <w:rFonts w:hint="eastAsia" w:ascii="宋体" w:hAnsi="宋体" w:eastAsia="宋体"/>
          <w:bCs/>
          <w:color w:val="000000"/>
          <w:szCs w:val="21"/>
        </w:rPr>
        <w:t>合同当事人意思表示达成一致的任何协议，包括签署的</w:t>
      </w:r>
      <w:r>
        <w:rPr>
          <w:rFonts w:hint="eastAsia" w:ascii="宋体" w:hAnsi="宋体"/>
          <w:color w:val="000000"/>
          <w:szCs w:val="21"/>
          <w:lang w:eastAsia="zh-CN"/>
        </w:rPr>
        <w:t>政府采购</w:t>
      </w:r>
      <w:r>
        <w:rPr>
          <w:rFonts w:hint="eastAsia" w:ascii="宋体" w:hAnsi="宋体"/>
          <w:color w:val="000000"/>
          <w:szCs w:val="21"/>
        </w:rPr>
        <w:t>合同协议书及其变更、补充</w:t>
      </w:r>
      <w:r>
        <w:rPr>
          <w:rFonts w:hint="eastAsia" w:ascii="宋体" w:hAnsi="宋体"/>
          <w:color w:val="000000"/>
          <w:szCs w:val="21"/>
          <w:lang w:eastAsia="zh-CN"/>
        </w:rPr>
        <w:t>协议，</w:t>
      </w:r>
      <w:r>
        <w:rPr>
          <w:rFonts w:hint="eastAsia" w:ascii="宋体" w:hAnsi="宋体"/>
          <w:color w:val="000000"/>
          <w:szCs w:val="21"/>
        </w:rPr>
        <w:t>政府采购合同专用条款</w:t>
      </w:r>
      <w:r>
        <w:rPr>
          <w:rFonts w:hint="eastAsia" w:ascii="宋体" w:hAnsi="宋体"/>
          <w:color w:val="000000"/>
          <w:szCs w:val="21"/>
          <w:lang w:eastAsia="zh-CN"/>
        </w:rPr>
        <w:t>，</w:t>
      </w:r>
      <w:r>
        <w:rPr>
          <w:rFonts w:hint="eastAsia" w:ascii="宋体" w:hAnsi="宋体"/>
          <w:color w:val="000000"/>
          <w:szCs w:val="21"/>
        </w:rPr>
        <w:t>政府采购合同通用条款</w:t>
      </w:r>
      <w:r>
        <w:rPr>
          <w:rFonts w:hint="eastAsia" w:ascii="宋体" w:hAnsi="宋体"/>
          <w:color w:val="000000"/>
          <w:szCs w:val="21"/>
          <w:lang w:eastAsia="zh-CN"/>
        </w:rPr>
        <w:t>，</w:t>
      </w:r>
      <w:r>
        <w:rPr>
          <w:rFonts w:hint="eastAsia" w:ascii="宋体" w:hAnsi="宋体"/>
          <w:color w:val="000000"/>
          <w:szCs w:val="21"/>
        </w:rPr>
        <w:t>中标</w:t>
      </w:r>
      <w:r>
        <w:rPr>
          <w:rFonts w:hint="eastAsia" w:ascii="宋体" w:hAnsi="宋体"/>
          <w:color w:val="000000"/>
          <w:szCs w:val="21"/>
          <w:lang w:eastAsia="zh-CN"/>
        </w:rPr>
        <w:t>（成交）</w:t>
      </w:r>
      <w:r>
        <w:rPr>
          <w:rFonts w:hint="eastAsia" w:ascii="宋体" w:hAnsi="宋体"/>
          <w:color w:val="000000"/>
          <w:szCs w:val="21"/>
        </w:rPr>
        <w:t>通知书</w:t>
      </w:r>
      <w:r>
        <w:rPr>
          <w:rFonts w:hint="eastAsia" w:ascii="宋体" w:hAnsi="宋体"/>
          <w:color w:val="000000"/>
          <w:szCs w:val="21"/>
          <w:lang w:eastAsia="zh-CN"/>
        </w:rPr>
        <w:t>，</w:t>
      </w:r>
      <w:r>
        <w:rPr>
          <w:rFonts w:hint="eastAsia" w:ascii="宋体" w:hAnsi="宋体"/>
          <w:color w:val="000000"/>
          <w:szCs w:val="21"/>
        </w:rPr>
        <w:t>投标（响应）文件</w:t>
      </w:r>
      <w:r>
        <w:rPr>
          <w:rFonts w:hint="eastAsia" w:ascii="宋体" w:hAnsi="宋体"/>
          <w:color w:val="000000"/>
          <w:szCs w:val="21"/>
          <w:lang w:eastAsia="zh-CN"/>
        </w:rPr>
        <w:t>，</w:t>
      </w:r>
      <w:r>
        <w:rPr>
          <w:rFonts w:hint="eastAsia" w:ascii="宋体" w:hAnsi="宋体"/>
          <w:color w:val="000000"/>
          <w:szCs w:val="21"/>
        </w:rPr>
        <w:t>采购文件</w:t>
      </w:r>
      <w:r>
        <w:rPr>
          <w:rFonts w:hint="eastAsia" w:ascii="宋体" w:hAnsi="宋体"/>
          <w:color w:val="000000"/>
          <w:szCs w:val="21"/>
          <w:lang w:eastAsia="zh-CN"/>
        </w:rPr>
        <w:t>，</w:t>
      </w:r>
      <w:r>
        <w:rPr>
          <w:rFonts w:hint="eastAsia" w:ascii="宋体" w:hAnsi="宋体"/>
          <w:color w:val="000000"/>
          <w:szCs w:val="21"/>
        </w:rPr>
        <w:t>有关技术文件</w:t>
      </w:r>
      <w:r>
        <w:rPr>
          <w:rFonts w:hint="eastAsia" w:ascii="宋体" w:hAnsi="宋体"/>
          <w:color w:val="000000"/>
          <w:szCs w:val="21"/>
          <w:lang w:eastAsia="zh-CN"/>
        </w:rPr>
        <w:t>和</w:t>
      </w:r>
      <w:r>
        <w:rPr>
          <w:rFonts w:hint="eastAsia" w:ascii="宋体" w:hAnsi="宋体"/>
          <w:color w:val="000000"/>
          <w:szCs w:val="21"/>
        </w:rPr>
        <w:t>图纸</w:t>
      </w:r>
      <w:r>
        <w:rPr>
          <w:rFonts w:hint="eastAsia" w:ascii="宋体" w:hAnsi="宋体"/>
          <w:color w:val="000000"/>
          <w:szCs w:val="21"/>
          <w:lang w:eastAsia="zh-CN"/>
        </w:rPr>
        <w:t>，以及</w:t>
      </w:r>
      <w:r>
        <w:rPr>
          <w:rFonts w:hint="eastAsia" w:ascii="宋体" w:hAnsi="宋体" w:eastAsia="宋体"/>
          <w:bCs w:val="0"/>
          <w:color w:val="000000"/>
          <w:kern w:val="2"/>
          <w:sz w:val="21"/>
          <w:szCs w:val="21"/>
          <w:lang w:eastAsia="zh-CN"/>
        </w:rPr>
        <w:t>国家法律、行政法规和规章制度规定或合同约定的作为合同组成部分的其他文件</w:t>
      </w:r>
      <w:r>
        <w:rPr>
          <w:rFonts w:hint="eastAsia" w:ascii="宋体" w:hAnsi="宋体"/>
          <w:color w:val="000000"/>
          <w:szCs w:val="21"/>
        </w:rPr>
        <w:t>。</w:t>
      </w:r>
    </w:p>
    <w:p w14:paraId="36597F46">
      <w:pPr>
        <w:tabs>
          <w:tab w:val="left" w:pos="570"/>
          <w:tab w:val="left" w:pos="9240"/>
          <w:tab w:val="left" w:pos="9555"/>
        </w:tabs>
        <w:snapToGrid w:val="0"/>
        <w:spacing w:before="0" w:line="400" w:lineRule="exact"/>
        <w:ind w:firstLine="420" w:firstLineChars="200"/>
        <w:jc w:val="left"/>
        <w:rPr>
          <w:rFonts w:hint="eastAsia" w:ascii="宋体" w:hAnsi="宋体"/>
          <w:color w:val="000000"/>
          <w:szCs w:val="21"/>
        </w:rPr>
      </w:pPr>
      <w:r>
        <w:rPr>
          <w:rFonts w:hint="eastAsia" w:ascii="宋体" w:hAnsi="宋体"/>
          <w:color w:val="000000"/>
          <w:szCs w:val="21"/>
        </w:rPr>
        <w:t>（</w:t>
      </w:r>
      <w:r>
        <w:rPr>
          <w:rFonts w:hint="eastAsia" w:ascii="宋体" w:hAnsi="宋体"/>
          <w:color w:val="000000"/>
          <w:szCs w:val="21"/>
          <w:lang w:val="en-US" w:eastAsia="zh-CN"/>
        </w:rPr>
        <w:t>2</w:t>
      </w:r>
      <w:r>
        <w:rPr>
          <w:rFonts w:hint="eastAsia" w:ascii="宋体" w:hAnsi="宋体"/>
          <w:color w:val="000000"/>
          <w:szCs w:val="21"/>
        </w:rPr>
        <w:t>）“合同价</w:t>
      </w:r>
      <w:r>
        <w:rPr>
          <w:rFonts w:hint="eastAsia" w:ascii="宋体" w:hAnsi="宋体"/>
          <w:color w:val="000000"/>
          <w:szCs w:val="21"/>
          <w:lang w:val="en-US" w:eastAsia="zh-CN"/>
        </w:rPr>
        <w:t>款</w:t>
      </w:r>
      <w:r>
        <w:rPr>
          <w:rFonts w:hint="eastAsia" w:ascii="宋体" w:hAnsi="宋体"/>
          <w:color w:val="000000"/>
          <w:szCs w:val="21"/>
        </w:rPr>
        <w:t>”系指根据本合同规定乙方在全面履行合同义务后甲方应支付给乙方的价款。</w:t>
      </w:r>
    </w:p>
    <w:p w14:paraId="51E04E14">
      <w:pPr>
        <w:tabs>
          <w:tab w:val="left" w:pos="570"/>
          <w:tab w:val="left" w:pos="9240"/>
          <w:tab w:val="left" w:pos="9555"/>
        </w:tabs>
        <w:snapToGrid w:val="0"/>
        <w:spacing w:before="0" w:line="400" w:lineRule="exact"/>
        <w:ind w:firstLine="420" w:firstLineChars="200"/>
        <w:jc w:val="left"/>
        <w:rPr>
          <w:rFonts w:hint="eastAsia" w:ascii="宋体" w:hAnsi="宋体"/>
          <w:color w:val="000000"/>
          <w:szCs w:val="21"/>
        </w:rPr>
      </w:pPr>
      <w:r>
        <w:rPr>
          <w:rFonts w:hint="eastAsia" w:ascii="宋体" w:hAnsi="宋体"/>
          <w:color w:val="000000"/>
          <w:szCs w:val="21"/>
        </w:rPr>
        <w:t>（</w:t>
      </w:r>
      <w:r>
        <w:rPr>
          <w:rFonts w:hint="eastAsia" w:ascii="宋体" w:hAnsi="宋体"/>
          <w:color w:val="000000"/>
          <w:szCs w:val="21"/>
          <w:lang w:val="en-US" w:eastAsia="zh-CN"/>
        </w:rPr>
        <w:t>3</w:t>
      </w:r>
      <w:r>
        <w:rPr>
          <w:rFonts w:hint="eastAsia" w:ascii="宋体" w:hAnsi="宋体"/>
          <w:color w:val="000000"/>
          <w:szCs w:val="21"/>
        </w:rPr>
        <w:t>）“货物”系指乙方根据本合同规定须向甲方提供的各种形态和种类的物品，包括原材料、设备、产品（包括软件）及相关的其备品备件、工具、手册及</w:t>
      </w:r>
      <w:r>
        <w:rPr>
          <w:rFonts w:ascii="宋体" w:hAnsi="宋体"/>
          <w:color w:val="000000"/>
          <w:szCs w:val="21"/>
          <w:lang w:val="en"/>
        </w:rPr>
        <w:t>其他</w:t>
      </w:r>
      <w:r>
        <w:rPr>
          <w:rFonts w:hint="eastAsia" w:ascii="宋体" w:hAnsi="宋体"/>
          <w:color w:val="000000"/>
          <w:szCs w:val="21"/>
        </w:rPr>
        <w:t>技术资料和材料</w:t>
      </w:r>
      <w:r>
        <w:rPr>
          <w:rFonts w:hint="eastAsia" w:ascii="宋体" w:hAnsi="宋体"/>
          <w:color w:val="000000"/>
          <w:szCs w:val="21"/>
          <w:lang w:eastAsia="zh-CN"/>
        </w:rPr>
        <w:t>等</w:t>
      </w:r>
      <w:r>
        <w:rPr>
          <w:rFonts w:hint="eastAsia" w:ascii="宋体" w:hAnsi="宋体"/>
          <w:color w:val="000000"/>
          <w:szCs w:val="21"/>
        </w:rPr>
        <w:t>。</w:t>
      </w:r>
    </w:p>
    <w:p w14:paraId="291890FA">
      <w:pPr>
        <w:snapToGrid w:val="0"/>
        <w:spacing w:before="0" w:line="400" w:lineRule="exact"/>
        <w:ind w:firstLine="420" w:firstLineChars="200"/>
        <w:jc w:val="left"/>
        <w:rPr>
          <w:rFonts w:hint="eastAsia" w:ascii="宋体" w:hAnsi="宋体"/>
          <w:color w:val="000000"/>
          <w:szCs w:val="21"/>
        </w:rPr>
      </w:pPr>
      <w:r>
        <w:rPr>
          <w:rFonts w:hint="eastAsia" w:ascii="宋体" w:hAnsi="宋体"/>
          <w:color w:val="000000"/>
          <w:szCs w:val="21"/>
        </w:rPr>
        <w:t>（</w:t>
      </w:r>
      <w:r>
        <w:rPr>
          <w:rFonts w:hint="eastAsia" w:ascii="宋体" w:hAnsi="宋体"/>
          <w:color w:val="000000"/>
          <w:szCs w:val="21"/>
          <w:lang w:val="en-US" w:eastAsia="zh-CN"/>
        </w:rPr>
        <w:t>4</w:t>
      </w:r>
      <w:r>
        <w:rPr>
          <w:rFonts w:hint="eastAsia" w:ascii="宋体" w:hAnsi="宋体"/>
          <w:color w:val="000000"/>
          <w:szCs w:val="21"/>
        </w:rPr>
        <w:t>）“</w:t>
      </w:r>
      <w:r>
        <w:rPr>
          <w:rFonts w:hint="eastAsia" w:ascii="宋体" w:hAnsi="宋体"/>
          <w:color w:val="000000"/>
          <w:szCs w:val="21"/>
          <w:lang w:val="en-US" w:eastAsia="zh-CN"/>
        </w:rPr>
        <w:t>相关</w:t>
      </w:r>
      <w:r>
        <w:rPr>
          <w:rFonts w:hint="eastAsia" w:ascii="宋体" w:hAnsi="宋体"/>
          <w:color w:val="000000"/>
          <w:szCs w:val="21"/>
        </w:rPr>
        <w:t>服务”系指根据合同规定，乙方应提供的</w:t>
      </w:r>
      <w:r>
        <w:rPr>
          <w:rFonts w:hint="eastAsia" w:ascii="宋体" w:hAnsi="宋体"/>
          <w:color w:val="000000"/>
          <w:szCs w:val="21"/>
          <w:lang w:val="en-US" w:eastAsia="zh-CN"/>
        </w:rPr>
        <w:t>与货物有关的</w:t>
      </w:r>
      <w:r>
        <w:rPr>
          <w:rFonts w:hint="eastAsia" w:ascii="宋体" w:hAnsi="宋体"/>
          <w:color w:val="000000"/>
          <w:szCs w:val="21"/>
        </w:rPr>
        <w:t>技术、管理和</w:t>
      </w:r>
      <w:r>
        <w:rPr>
          <w:rFonts w:ascii="宋体" w:hAnsi="宋体"/>
          <w:color w:val="000000"/>
          <w:szCs w:val="21"/>
          <w:lang w:val="en"/>
        </w:rPr>
        <w:t>其他</w:t>
      </w:r>
      <w:r>
        <w:rPr>
          <w:rFonts w:hint="eastAsia" w:ascii="宋体" w:hAnsi="宋体"/>
          <w:color w:val="000000"/>
          <w:szCs w:val="21"/>
        </w:rPr>
        <w:t>服务，包括但不限于：管理和质量保证、运输、保险、检验、现场准备、安装、集成、调试、培训、维修、</w:t>
      </w:r>
      <w:r>
        <w:rPr>
          <w:rFonts w:hint="eastAsia" w:ascii="宋体" w:hAnsi="宋体"/>
          <w:color w:val="000000"/>
          <w:szCs w:val="21"/>
          <w:lang w:eastAsia="zh-CN"/>
        </w:rPr>
        <w:t>废弃处置、</w:t>
      </w:r>
      <w:r>
        <w:rPr>
          <w:rFonts w:hint="eastAsia" w:ascii="宋体" w:hAnsi="宋体"/>
          <w:color w:val="000000"/>
          <w:szCs w:val="21"/>
        </w:rPr>
        <w:t>技术支持等以及合同中规定乙方应承担的</w:t>
      </w:r>
      <w:r>
        <w:rPr>
          <w:rFonts w:ascii="宋体" w:hAnsi="宋体"/>
          <w:color w:val="000000"/>
          <w:szCs w:val="21"/>
          <w:lang w:val="en"/>
        </w:rPr>
        <w:t>其他</w:t>
      </w:r>
      <w:r>
        <w:rPr>
          <w:rFonts w:hint="eastAsia" w:ascii="宋体" w:hAnsi="宋体"/>
          <w:color w:val="000000"/>
          <w:szCs w:val="21"/>
        </w:rPr>
        <w:t>义务。</w:t>
      </w:r>
    </w:p>
    <w:p w14:paraId="765C01A2">
      <w:pPr>
        <w:snapToGrid w:val="0"/>
        <w:spacing w:before="0" w:line="400" w:lineRule="exact"/>
        <w:ind w:firstLine="420" w:firstLineChars="200"/>
        <w:jc w:val="left"/>
        <w:rPr>
          <w:rFonts w:hint="eastAsia" w:ascii="宋体" w:hAnsi="宋体"/>
          <w:color w:val="000000"/>
          <w:szCs w:val="21"/>
        </w:rPr>
      </w:pPr>
      <w:r>
        <w:rPr>
          <w:rFonts w:hint="eastAsia" w:ascii="宋体" w:hAnsi="宋体"/>
          <w:color w:val="000000"/>
          <w:szCs w:val="21"/>
        </w:rPr>
        <w:t>（</w:t>
      </w:r>
      <w:r>
        <w:rPr>
          <w:rFonts w:hint="eastAsia" w:ascii="宋体" w:hAnsi="宋体"/>
          <w:color w:val="000000"/>
          <w:szCs w:val="21"/>
          <w:lang w:val="en-US" w:eastAsia="zh-CN"/>
        </w:rPr>
        <w:t>5</w:t>
      </w:r>
      <w:r>
        <w:rPr>
          <w:rFonts w:hint="eastAsia" w:ascii="宋体" w:hAnsi="宋体"/>
          <w:color w:val="000000"/>
          <w:szCs w:val="21"/>
        </w:rPr>
        <w:t>）“分包”系指中标</w:t>
      </w:r>
      <w:r>
        <w:rPr>
          <w:rFonts w:hint="eastAsia" w:ascii="宋体" w:hAnsi="宋体"/>
          <w:color w:val="000000"/>
          <w:szCs w:val="21"/>
          <w:lang w:eastAsia="zh-CN"/>
        </w:rPr>
        <w:t>（</w:t>
      </w:r>
      <w:r>
        <w:rPr>
          <w:rFonts w:hint="eastAsia" w:ascii="宋体" w:hAnsi="宋体"/>
          <w:color w:val="000000"/>
          <w:szCs w:val="21"/>
        </w:rPr>
        <w:t>成交</w:t>
      </w:r>
      <w:r>
        <w:rPr>
          <w:rFonts w:hint="eastAsia" w:ascii="宋体" w:hAnsi="宋体"/>
          <w:color w:val="000000"/>
          <w:szCs w:val="21"/>
          <w:lang w:eastAsia="zh-CN"/>
        </w:rPr>
        <w:t>）</w:t>
      </w:r>
      <w:r>
        <w:rPr>
          <w:rFonts w:hint="eastAsia" w:ascii="宋体" w:hAnsi="宋体"/>
          <w:color w:val="000000"/>
          <w:szCs w:val="21"/>
        </w:rPr>
        <w:t>供应商按采购文件、投标（响应）文件的规定，根据分包意向协议，将中标</w:t>
      </w:r>
      <w:r>
        <w:rPr>
          <w:rFonts w:hint="eastAsia" w:ascii="宋体" w:hAnsi="宋体"/>
          <w:color w:val="000000"/>
          <w:szCs w:val="21"/>
          <w:lang w:eastAsia="zh-CN"/>
        </w:rPr>
        <w:t>（</w:t>
      </w:r>
      <w:r>
        <w:rPr>
          <w:rFonts w:hint="eastAsia" w:ascii="宋体" w:hAnsi="宋体"/>
          <w:color w:val="000000"/>
          <w:szCs w:val="21"/>
        </w:rPr>
        <w:t>成交</w:t>
      </w:r>
      <w:r>
        <w:rPr>
          <w:rFonts w:hint="eastAsia" w:ascii="宋体" w:hAnsi="宋体"/>
          <w:color w:val="000000"/>
          <w:szCs w:val="21"/>
          <w:lang w:eastAsia="zh-CN"/>
        </w:rPr>
        <w:t>）</w:t>
      </w:r>
      <w:r>
        <w:rPr>
          <w:rFonts w:hint="eastAsia" w:ascii="宋体" w:hAnsi="宋体"/>
          <w:color w:val="000000"/>
          <w:szCs w:val="21"/>
        </w:rPr>
        <w:t>项目中的部分履约内容，分给具有相应资质条件的供应商履行合同的行为。</w:t>
      </w:r>
    </w:p>
    <w:p w14:paraId="0374AF0A">
      <w:pPr>
        <w:tabs>
          <w:tab w:val="left" w:pos="570"/>
          <w:tab w:val="left" w:pos="9240"/>
          <w:tab w:val="left" w:pos="9555"/>
        </w:tabs>
        <w:snapToGrid w:val="0"/>
        <w:spacing w:before="0" w:line="400" w:lineRule="exact"/>
        <w:ind w:firstLine="420" w:firstLineChars="200"/>
        <w:jc w:val="left"/>
        <w:rPr>
          <w:rFonts w:hint="eastAsia" w:ascii="宋体" w:hAnsi="宋体"/>
          <w:color w:val="000000"/>
          <w:szCs w:val="21"/>
        </w:rPr>
      </w:pPr>
      <w:r>
        <w:rPr>
          <w:rFonts w:hint="eastAsia" w:ascii="宋体" w:hAnsi="宋体"/>
          <w:color w:val="000000"/>
          <w:szCs w:val="21"/>
        </w:rPr>
        <w:t>（</w:t>
      </w:r>
      <w:r>
        <w:rPr>
          <w:rFonts w:hint="eastAsia" w:ascii="宋体" w:hAnsi="宋体"/>
          <w:color w:val="000000"/>
          <w:szCs w:val="21"/>
          <w:lang w:val="en-US" w:eastAsia="zh-CN"/>
        </w:rPr>
        <w:t>6</w:t>
      </w:r>
      <w:r>
        <w:rPr>
          <w:rFonts w:hint="eastAsia" w:ascii="宋体" w:hAnsi="宋体"/>
          <w:color w:val="000000"/>
          <w:szCs w:val="21"/>
        </w:rPr>
        <w:t>）“联合体”系指</w:t>
      </w:r>
      <w:r>
        <w:rPr>
          <w:rFonts w:hint="eastAsia" w:ascii="宋体" w:hAnsi="宋体"/>
          <w:color w:val="000000"/>
          <w:szCs w:val="21"/>
          <w:lang w:eastAsia="zh-CN"/>
        </w:rPr>
        <w:t>由</w:t>
      </w:r>
      <w:r>
        <w:rPr>
          <w:rFonts w:hint="eastAsia" w:ascii="宋体" w:hAnsi="宋体"/>
          <w:color w:val="000000"/>
          <w:szCs w:val="21"/>
        </w:rPr>
        <w:t>两个以上的自然人、法人或者</w:t>
      </w:r>
      <w:r>
        <w:rPr>
          <w:rFonts w:hint="eastAsia" w:ascii="宋体" w:hAnsi="宋体"/>
          <w:color w:val="000000"/>
          <w:szCs w:val="21"/>
          <w:lang w:val="en-US" w:eastAsia="zh-CN"/>
        </w:rPr>
        <w:t>非法人</w:t>
      </w:r>
      <w:r>
        <w:rPr>
          <w:rFonts w:hint="eastAsia" w:ascii="宋体" w:hAnsi="宋体"/>
          <w:color w:val="000000"/>
          <w:szCs w:val="21"/>
        </w:rPr>
        <w:t>组织组成，</w:t>
      </w:r>
      <w:r>
        <w:rPr>
          <w:rFonts w:hint="eastAsia" w:ascii="宋体" w:hAnsi="宋体"/>
          <w:color w:val="000000"/>
          <w:szCs w:val="21"/>
          <w:lang w:eastAsia="zh-CN"/>
        </w:rPr>
        <w:t>以一个供应商的身份共同参加政府采购的主体。</w:t>
      </w:r>
      <w:r>
        <w:rPr>
          <w:rFonts w:hint="eastAsia" w:ascii="宋体" w:hAnsi="宋体"/>
          <w:color w:val="000000"/>
          <w:szCs w:val="21"/>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szCs w:val="21"/>
          <w:lang w:eastAsia="zh-CN"/>
        </w:rPr>
        <w:t>甲方</w:t>
      </w:r>
      <w:r>
        <w:rPr>
          <w:rFonts w:hint="eastAsia" w:ascii="宋体" w:hAnsi="宋体"/>
          <w:color w:val="000000"/>
          <w:szCs w:val="21"/>
        </w:rPr>
        <w:t>承担连带责任。联合体具体要求见【</w:t>
      </w:r>
      <w:r>
        <w:rPr>
          <w:rFonts w:hint="eastAsia" w:ascii="宋体" w:hAnsi="宋体"/>
          <w:b/>
          <w:bCs/>
          <w:color w:val="000000"/>
          <w:szCs w:val="21"/>
        </w:rPr>
        <w:t>政府采购合同专用条款</w:t>
      </w:r>
      <w:r>
        <w:rPr>
          <w:rFonts w:hint="eastAsia" w:ascii="宋体" w:hAnsi="宋体"/>
          <w:color w:val="000000"/>
          <w:szCs w:val="21"/>
        </w:rPr>
        <w:t>】。</w:t>
      </w:r>
    </w:p>
    <w:p w14:paraId="41901BA9">
      <w:pPr>
        <w:tabs>
          <w:tab w:val="left" w:pos="570"/>
          <w:tab w:val="left" w:pos="9240"/>
          <w:tab w:val="left" w:pos="9555"/>
        </w:tabs>
        <w:snapToGrid w:val="0"/>
        <w:spacing w:before="0" w:line="400" w:lineRule="exact"/>
        <w:ind w:firstLine="420" w:firstLineChars="200"/>
        <w:jc w:val="left"/>
        <w:rPr>
          <w:rFonts w:hint="eastAsia" w:ascii="宋体" w:hAnsi="宋体"/>
          <w:color w:val="000000"/>
          <w:szCs w:val="21"/>
        </w:rPr>
      </w:pPr>
      <w:r>
        <w:rPr>
          <w:rFonts w:hint="eastAsia" w:ascii="宋体" w:hAnsi="宋体"/>
          <w:color w:val="000000"/>
          <w:szCs w:val="21"/>
        </w:rPr>
        <w:t>（</w:t>
      </w:r>
      <w:r>
        <w:rPr>
          <w:rFonts w:hint="eastAsia" w:ascii="宋体" w:hAnsi="宋体"/>
          <w:color w:val="000000"/>
          <w:szCs w:val="21"/>
          <w:lang w:val="en-US" w:eastAsia="zh-CN"/>
        </w:rPr>
        <w:t>7</w:t>
      </w:r>
      <w:r>
        <w:rPr>
          <w:rFonts w:hint="eastAsia" w:ascii="宋体" w:hAnsi="宋体"/>
          <w:color w:val="000000"/>
          <w:szCs w:val="21"/>
        </w:rPr>
        <w:t>）其他术语解释，见【</w:t>
      </w:r>
      <w:r>
        <w:rPr>
          <w:rFonts w:hint="eastAsia" w:ascii="宋体" w:hAnsi="宋体"/>
          <w:b/>
          <w:bCs/>
          <w:color w:val="000000"/>
          <w:szCs w:val="21"/>
        </w:rPr>
        <w:t>政府采购合同专用条款</w:t>
      </w:r>
      <w:r>
        <w:rPr>
          <w:rFonts w:hint="eastAsia" w:ascii="宋体" w:hAnsi="宋体"/>
          <w:color w:val="000000"/>
          <w:szCs w:val="21"/>
        </w:rPr>
        <w:t>】。</w:t>
      </w:r>
    </w:p>
    <w:p w14:paraId="0A401298">
      <w:pPr>
        <w:numPr>
          <w:ilvl w:val="0"/>
          <w:numId w:val="6"/>
        </w:numPr>
        <w:autoSpaceDE w:val="0"/>
        <w:autoSpaceDN w:val="0"/>
        <w:snapToGrid w:val="0"/>
        <w:spacing w:before="0" w:line="400" w:lineRule="exact"/>
        <w:jc w:val="left"/>
        <w:rPr>
          <w:rFonts w:hint="eastAsia" w:ascii="宋体" w:hAnsi="宋体"/>
          <w:b/>
          <w:color w:val="000000"/>
          <w:sz w:val="24"/>
        </w:rPr>
      </w:pPr>
      <w:r>
        <w:rPr>
          <w:rFonts w:hint="eastAsia" w:ascii="宋体" w:hAnsi="宋体"/>
          <w:b/>
          <w:color w:val="000000"/>
          <w:sz w:val="24"/>
        </w:rPr>
        <w:t>合同标的及金额</w:t>
      </w:r>
    </w:p>
    <w:p w14:paraId="23EF6DA4">
      <w:pPr>
        <w:autoSpaceDE w:val="0"/>
        <w:autoSpaceDN w:val="0"/>
        <w:snapToGrid w:val="0"/>
        <w:spacing w:before="0" w:line="400" w:lineRule="exact"/>
        <w:ind w:firstLine="420" w:firstLineChars="200"/>
        <w:jc w:val="left"/>
        <w:rPr>
          <w:rFonts w:hint="eastAsia" w:ascii="宋体" w:hAnsi="宋体"/>
          <w:color w:val="000000"/>
          <w:szCs w:val="21"/>
          <w:lang w:eastAsia="zh-CN"/>
        </w:rPr>
      </w:pPr>
      <w:r>
        <w:rPr>
          <w:rFonts w:hint="eastAsia" w:ascii="宋体" w:hAnsi="宋体"/>
          <w:color w:val="000000"/>
          <w:szCs w:val="21"/>
          <w:lang w:eastAsia="zh-CN"/>
        </w:rPr>
        <w:t>2</w:t>
      </w:r>
      <w:r>
        <w:rPr>
          <w:rFonts w:hint="eastAsia" w:ascii="宋体" w:hAnsi="宋体"/>
          <w:color w:val="000000"/>
          <w:szCs w:val="21"/>
        </w:rPr>
        <w:t>.1 合同标的及金额应与中标（成交）结果一致。乙方为履行本合同而发生的所有费用均应包含在合同</w:t>
      </w:r>
      <w:r>
        <w:rPr>
          <w:rFonts w:hint="eastAsia" w:ascii="宋体" w:hAnsi="宋体"/>
          <w:color w:val="000000"/>
          <w:szCs w:val="21"/>
          <w:lang w:eastAsia="zh-CN"/>
        </w:rPr>
        <w:t>价款</w:t>
      </w:r>
      <w:r>
        <w:rPr>
          <w:rFonts w:hint="eastAsia" w:ascii="宋体" w:hAnsi="宋体"/>
          <w:color w:val="000000"/>
          <w:szCs w:val="21"/>
        </w:rPr>
        <w:t>中，甲方不再另行支付</w:t>
      </w:r>
      <w:r>
        <w:rPr>
          <w:rFonts w:ascii="宋体" w:hAnsi="宋体"/>
          <w:color w:val="000000"/>
          <w:szCs w:val="21"/>
          <w:lang w:val="en"/>
        </w:rPr>
        <w:t>其他</w:t>
      </w:r>
      <w:r>
        <w:rPr>
          <w:rFonts w:hint="eastAsia" w:ascii="宋体" w:hAnsi="宋体"/>
          <w:color w:val="000000"/>
          <w:szCs w:val="21"/>
        </w:rPr>
        <w:t>任何费用。</w:t>
      </w:r>
    </w:p>
    <w:p w14:paraId="6087BA0B">
      <w:pPr>
        <w:snapToGrid w:val="0"/>
        <w:spacing w:before="0" w:line="400" w:lineRule="exact"/>
        <w:jc w:val="left"/>
        <w:rPr>
          <w:rFonts w:hint="eastAsia" w:ascii="宋体" w:hAnsi="宋体"/>
          <w:b/>
          <w:color w:val="000000"/>
          <w:sz w:val="24"/>
          <w:lang w:eastAsia="zh-CN"/>
        </w:rPr>
      </w:pPr>
      <w:r>
        <w:rPr>
          <w:rFonts w:hint="eastAsia" w:ascii="宋体" w:hAnsi="宋体"/>
          <w:b/>
          <w:color w:val="000000"/>
          <w:sz w:val="24"/>
          <w:lang w:eastAsia="zh-CN"/>
        </w:rPr>
        <w:t>3</w:t>
      </w:r>
      <w:r>
        <w:rPr>
          <w:rFonts w:hint="eastAsia" w:ascii="宋体" w:hAnsi="宋体"/>
          <w:b/>
          <w:color w:val="000000"/>
          <w:sz w:val="24"/>
          <w:lang w:val="en-US" w:eastAsia="zh-CN"/>
        </w:rPr>
        <w:t xml:space="preserve">. </w:t>
      </w:r>
      <w:r>
        <w:rPr>
          <w:rFonts w:hint="eastAsia" w:ascii="宋体" w:hAnsi="宋体"/>
          <w:b/>
          <w:color w:val="000000"/>
          <w:sz w:val="24"/>
        </w:rPr>
        <w:t>履行合同的时间、地点和方式</w:t>
      </w:r>
    </w:p>
    <w:p w14:paraId="027F7938">
      <w:pPr>
        <w:autoSpaceDE w:val="0"/>
        <w:autoSpaceDN w:val="0"/>
        <w:snapToGrid w:val="0"/>
        <w:spacing w:before="0" w:line="400" w:lineRule="exact"/>
        <w:ind w:firstLine="420" w:firstLineChars="200"/>
        <w:jc w:val="left"/>
        <w:rPr>
          <w:rFonts w:hint="eastAsia" w:ascii="宋体" w:hAnsi="宋体"/>
          <w:color w:val="000000"/>
          <w:szCs w:val="21"/>
          <w:lang w:eastAsia="zh-CN"/>
        </w:rPr>
      </w:pPr>
      <w:r>
        <w:rPr>
          <w:rFonts w:hint="eastAsia" w:ascii="宋体" w:hAnsi="宋体"/>
          <w:color w:val="000000"/>
          <w:szCs w:val="21"/>
          <w:lang w:eastAsia="zh-CN"/>
        </w:rPr>
        <w:t>3</w:t>
      </w:r>
      <w:r>
        <w:rPr>
          <w:rFonts w:hint="eastAsia" w:ascii="宋体" w:hAnsi="宋体"/>
          <w:color w:val="000000"/>
          <w:szCs w:val="21"/>
        </w:rPr>
        <w:t xml:space="preserve">.1 </w:t>
      </w:r>
      <w:r>
        <w:rPr>
          <w:rFonts w:hint="eastAsia" w:ascii="宋体" w:hAnsi="宋体" w:eastAsia="宋体"/>
          <w:color w:val="000000"/>
          <w:szCs w:val="21"/>
        </w:rPr>
        <w:t>乙方应当在约定的时间、地点</w:t>
      </w:r>
      <w:r>
        <w:rPr>
          <w:rFonts w:hint="eastAsia" w:ascii="宋体" w:hAnsi="宋体"/>
          <w:color w:val="000000"/>
          <w:szCs w:val="21"/>
          <w:lang w:eastAsia="zh-CN"/>
        </w:rPr>
        <w:t>，按照约定</w:t>
      </w:r>
      <w:r>
        <w:rPr>
          <w:rFonts w:hint="eastAsia" w:ascii="宋体" w:hAnsi="宋体" w:eastAsia="宋体"/>
          <w:color w:val="000000"/>
          <w:szCs w:val="21"/>
        </w:rPr>
        <w:t>方式履行合同。</w:t>
      </w:r>
    </w:p>
    <w:p w14:paraId="26D311C4">
      <w:pPr>
        <w:autoSpaceDE w:val="0"/>
        <w:autoSpaceDN w:val="0"/>
        <w:snapToGrid w:val="0"/>
        <w:spacing w:before="0" w:line="400" w:lineRule="exact"/>
        <w:jc w:val="left"/>
        <w:rPr>
          <w:rFonts w:hint="eastAsia" w:ascii="宋体" w:hAnsi="宋体"/>
          <w:b/>
          <w:bCs/>
          <w:color w:val="000000"/>
          <w:sz w:val="24"/>
          <w:lang w:eastAsia="zh-CN"/>
        </w:rPr>
      </w:pPr>
      <w:r>
        <w:rPr>
          <w:rFonts w:hint="eastAsia" w:ascii="宋体" w:hAnsi="宋体"/>
          <w:b/>
          <w:bCs/>
          <w:color w:val="000000"/>
          <w:sz w:val="24"/>
          <w:lang w:eastAsia="zh-CN"/>
        </w:rPr>
        <w:t>4</w:t>
      </w:r>
      <w:r>
        <w:rPr>
          <w:rFonts w:hint="eastAsia" w:ascii="宋体" w:hAnsi="宋体"/>
          <w:b/>
          <w:bCs/>
          <w:color w:val="000000"/>
          <w:sz w:val="24"/>
          <w:lang w:val="en-US" w:eastAsia="zh-CN"/>
        </w:rPr>
        <w:t xml:space="preserve">. </w:t>
      </w:r>
      <w:r>
        <w:rPr>
          <w:rFonts w:hint="eastAsia" w:ascii="宋体" w:hAnsi="宋体"/>
          <w:b/>
          <w:bCs/>
          <w:color w:val="000000"/>
          <w:sz w:val="24"/>
        </w:rPr>
        <w:t>甲方的权利和义务</w:t>
      </w:r>
    </w:p>
    <w:p w14:paraId="7E0ED209">
      <w:pPr>
        <w:autoSpaceDE w:val="0"/>
        <w:autoSpaceDN w:val="0"/>
        <w:snapToGrid w:val="0"/>
        <w:spacing w:before="0" w:line="400" w:lineRule="exact"/>
        <w:ind w:firstLine="420" w:firstLineChars="200"/>
        <w:jc w:val="left"/>
        <w:rPr>
          <w:rFonts w:hint="eastAsia" w:ascii="宋体" w:hAnsi="宋体"/>
          <w:color w:val="000000"/>
          <w:szCs w:val="21"/>
          <w:lang w:eastAsia="zh-CN"/>
        </w:rPr>
      </w:pPr>
      <w:r>
        <w:rPr>
          <w:rFonts w:hint="eastAsia" w:ascii="宋体" w:hAnsi="宋体"/>
          <w:color w:val="000000"/>
          <w:szCs w:val="21"/>
          <w:lang w:eastAsia="zh-CN"/>
        </w:rPr>
        <w:t>4</w:t>
      </w:r>
      <w:r>
        <w:rPr>
          <w:rFonts w:hint="eastAsia" w:ascii="宋体" w:hAnsi="宋体"/>
          <w:color w:val="000000"/>
          <w:szCs w:val="21"/>
        </w:rPr>
        <w:t>.1</w:t>
      </w:r>
      <w:r>
        <w:rPr>
          <w:rFonts w:ascii="宋体" w:hAnsi="宋体"/>
          <w:color w:val="000000"/>
          <w:szCs w:val="21"/>
        </w:rPr>
        <w:t xml:space="preserve"> 签署合同后，甲方</w:t>
      </w:r>
      <w:r>
        <w:rPr>
          <w:rFonts w:hint="eastAsia" w:ascii="宋体" w:hAnsi="宋体"/>
          <w:color w:val="000000"/>
          <w:szCs w:val="21"/>
          <w:lang w:eastAsia="zh-CN"/>
        </w:rPr>
        <w:t>应</w:t>
      </w:r>
      <w:r>
        <w:rPr>
          <w:rFonts w:ascii="宋体" w:hAnsi="宋体"/>
          <w:color w:val="000000"/>
          <w:szCs w:val="21"/>
        </w:rPr>
        <w:t>确定</w:t>
      </w:r>
      <w:r>
        <w:rPr>
          <w:rFonts w:hint="eastAsia" w:ascii="宋体" w:hAnsi="宋体"/>
          <w:color w:val="000000"/>
          <w:szCs w:val="21"/>
          <w:lang w:val="en-US" w:eastAsia="zh-CN"/>
        </w:rPr>
        <w:t>项目负责人（或项目联系人）</w:t>
      </w:r>
      <w:r>
        <w:rPr>
          <w:rFonts w:ascii="宋体" w:hAnsi="宋体"/>
          <w:color w:val="000000"/>
          <w:szCs w:val="21"/>
        </w:rPr>
        <w:t>，负责与本合同有关的事务。</w:t>
      </w:r>
      <w:r>
        <w:rPr>
          <w:rFonts w:hint="eastAsia" w:ascii="宋体" w:hAnsi="宋体"/>
          <w:color w:val="000000"/>
          <w:szCs w:val="21"/>
        </w:rPr>
        <w:t>甲方有权对乙方的履约行为进行检查，并</w:t>
      </w:r>
      <w:r>
        <w:rPr>
          <w:rFonts w:ascii="宋体" w:hAnsi="宋体"/>
          <w:color w:val="000000"/>
          <w:szCs w:val="21"/>
        </w:rPr>
        <w:t>及时确认乙方提交的事项</w:t>
      </w:r>
      <w:r>
        <w:rPr>
          <w:rFonts w:hint="eastAsia" w:ascii="宋体" w:hAnsi="宋体"/>
          <w:color w:val="000000"/>
          <w:szCs w:val="21"/>
        </w:rPr>
        <w:t>。甲方应当</w:t>
      </w:r>
      <w:r>
        <w:rPr>
          <w:rFonts w:ascii="宋体" w:hAnsi="宋体"/>
          <w:color w:val="000000"/>
          <w:szCs w:val="21"/>
        </w:rPr>
        <w:t>配合乙方完成</w:t>
      </w:r>
      <w:r>
        <w:rPr>
          <w:rFonts w:hint="eastAsia" w:ascii="宋体" w:hAnsi="宋体"/>
          <w:color w:val="000000"/>
          <w:szCs w:val="21"/>
        </w:rPr>
        <w:t>相关项目</w:t>
      </w:r>
      <w:r>
        <w:rPr>
          <w:rFonts w:ascii="宋体" w:hAnsi="宋体"/>
          <w:color w:val="000000"/>
          <w:szCs w:val="21"/>
        </w:rPr>
        <w:t>实施工作。</w:t>
      </w:r>
    </w:p>
    <w:p w14:paraId="0D3B8B9C">
      <w:pPr>
        <w:autoSpaceDE w:val="0"/>
        <w:autoSpaceDN w:val="0"/>
        <w:snapToGrid w:val="0"/>
        <w:spacing w:before="0" w:line="400" w:lineRule="exact"/>
        <w:ind w:firstLine="420" w:firstLineChars="200"/>
        <w:jc w:val="left"/>
        <w:rPr>
          <w:rFonts w:hint="eastAsia" w:ascii="宋体" w:hAnsi="宋体"/>
          <w:color w:val="000000"/>
          <w:szCs w:val="21"/>
          <w:lang w:eastAsia="zh-CN"/>
        </w:rPr>
      </w:pPr>
      <w:r>
        <w:rPr>
          <w:rFonts w:hint="eastAsia" w:ascii="宋体" w:hAnsi="宋体"/>
          <w:color w:val="000000"/>
          <w:szCs w:val="21"/>
          <w:lang w:eastAsia="zh-CN"/>
        </w:rPr>
        <w:t>4</w:t>
      </w:r>
      <w:r>
        <w:rPr>
          <w:rFonts w:hint="eastAsia" w:ascii="宋体" w:hAnsi="宋体"/>
          <w:color w:val="000000"/>
          <w:szCs w:val="21"/>
        </w:rPr>
        <w:t xml:space="preserve">.2 </w:t>
      </w:r>
      <w:r>
        <w:rPr>
          <w:rFonts w:ascii="宋体" w:hAnsi="宋体"/>
          <w:color w:val="000000"/>
          <w:szCs w:val="21"/>
        </w:rPr>
        <w:t>甲方有权要求乙方按时提交各阶段有关</w:t>
      </w:r>
      <w:r>
        <w:rPr>
          <w:rFonts w:hint="eastAsia" w:ascii="宋体" w:hAnsi="宋体"/>
          <w:color w:val="000000"/>
          <w:szCs w:val="21"/>
        </w:rPr>
        <w:t>安排计划</w:t>
      </w:r>
      <w:r>
        <w:rPr>
          <w:rFonts w:ascii="宋体" w:hAnsi="宋体"/>
          <w:color w:val="000000"/>
          <w:szCs w:val="21"/>
        </w:rPr>
        <w:t>，并有权</w:t>
      </w:r>
      <w:r>
        <w:rPr>
          <w:rFonts w:hint="eastAsia" w:ascii="宋体" w:hAnsi="宋体"/>
          <w:color w:val="000000"/>
          <w:szCs w:val="21"/>
        </w:rPr>
        <w:t>定期核对乙方提供货物数量、规格、质量等内容。甲方</w:t>
      </w:r>
      <w:r>
        <w:rPr>
          <w:rFonts w:ascii="宋体" w:hAnsi="宋体"/>
          <w:color w:val="000000"/>
          <w:szCs w:val="21"/>
        </w:rPr>
        <w:t>有权督促乙方工作并要求乙方</w:t>
      </w:r>
      <w:r>
        <w:rPr>
          <w:rFonts w:hint="eastAsia" w:ascii="宋体" w:hAnsi="宋体"/>
          <w:color w:val="000000"/>
          <w:szCs w:val="21"/>
        </w:rPr>
        <w:t>更</w:t>
      </w:r>
      <w:r>
        <w:rPr>
          <w:rFonts w:ascii="宋体" w:hAnsi="宋体"/>
          <w:color w:val="000000"/>
          <w:szCs w:val="21"/>
        </w:rPr>
        <w:t>换不符合要求的</w:t>
      </w:r>
      <w:r>
        <w:rPr>
          <w:rFonts w:hint="eastAsia" w:ascii="宋体" w:hAnsi="宋体"/>
          <w:color w:val="000000"/>
          <w:szCs w:val="21"/>
        </w:rPr>
        <w:t>货物</w:t>
      </w:r>
      <w:r>
        <w:rPr>
          <w:rFonts w:ascii="宋体" w:hAnsi="宋体"/>
          <w:color w:val="000000"/>
          <w:szCs w:val="21"/>
        </w:rPr>
        <w:t>。</w:t>
      </w:r>
    </w:p>
    <w:p w14:paraId="0BC29357">
      <w:pPr>
        <w:autoSpaceDE w:val="0"/>
        <w:autoSpaceDN w:val="0"/>
        <w:snapToGrid w:val="0"/>
        <w:spacing w:before="0" w:line="400" w:lineRule="exact"/>
        <w:ind w:firstLine="420" w:firstLineChars="200"/>
        <w:jc w:val="left"/>
        <w:rPr>
          <w:rFonts w:hint="eastAsia" w:ascii="宋体" w:hAnsi="宋体"/>
          <w:color w:val="000000"/>
          <w:szCs w:val="21"/>
          <w:lang w:eastAsia="zh-CN"/>
        </w:rPr>
      </w:pPr>
      <w:r>
        <w:rPr>
          <w:rFonts w:hint="eastAsia" w:ascii="宋体" w:hAnsi="宋体"/>
          <w:color w:val="000000"/>
          <w:szCs w:val="21"/>
          <w:lang w:eastAsia="zh-CN"/>
        </w:rPr>
        <w:t>4</w:t>
      </w: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 xml:space="preserve"> </w:t>
      </w:r>
      <w:r>
        <w:rPr>
          <w:rFonts w:ascii="宋体" w:hAnsi="宋体"/>
          <w:color w:val="000000"/>
          <w:szCs w:val="21"/>
        </w:rPr>
        <w:t>甲方</w:t>
      </w:r>
      <w:r>
        <w:rPr>
          <w:rFonts w:hint="eastAsia" w:ascii="宋体" w:hAnsi="宋体"/>
          <w:color w:val="000000"/>
          <w:szCs w:val="21"/>
        </w:rPr>
        <w:t>有权要求乙方对缺陷部分予以修复，并按合同约定享有货物保修及其他合同约定的权利。</w:t>
      </w:r>
    </w:p>
    <w:p w14:paraId="3BC30E0E">
      <w:pPr>
        <w:snapToGrid w:val="0"/>
        <w:spacing w:line="400" w:lineRule="exact"/>
        <w:ind w:firstLine="420" w:firstLineChars="200"/>
        <w:rPr>
          <w:rFonts w:ascii="宋体" w:hAnsi="宋体"/>
          <w:color w:val="000000"/>
          <w:szCs w:val="21"/>
          <w:lang w:val="en-US" w:eastAsia="zh-CN"/>
        </w:rPr>
      </w:pPr>
      <w:r>
        <w:rPr>
          <w:rFonts w:ascii="宋体" w:hAnsi="宋体"/>
          <w:color w:val="000000"/>
          <w:szCs w:val="21"/>
          <w:lang w:val="en-US" w:eastAsia="zh-CN"/>
        </w:rPr>
        <w:t>4.4 甲方应当按照合同约定及时对交付的货物进行验收</w:t>
      </w:r>
      <w:r>
        <w:rPr>
          <w:rFonts w:hint="eastAsia" w:ascii="宋体" w:hAnsi="宋体"/>
          <w:color w:val="000000"/>
          <w:szCs w:val="21"/>
          <w:lang w:val="en-US" w:eastAsia="zh-CN"/>
        </w:rPr>
        <w:t>，</w:t>
      </w:r>
      <w:r>
        <w:rPr>
          <w:rFonts w:hint="eastAsia" w:ascii="宋体" w:hAnsi="宋体"/>
          <w:b w:val="0"/>
          <w:bCs w:val="0"/>
          <w:color w:val="000000"/>
          <w:szCs w:val="21"/>
          <w:lang w:eastAsia="zh-CN"/>
        </w:rPr>
        <w:t>未</w:t>
      </w:r>
      <w:r>
        <w:rPr>
          <w:rFonts w:hint="eastAsia" w:ascii="宋体" w:hAnsi="宋体"/>
          <w:color w:val="000000"/>
          <w:szCs w:val="21"/>
          <w:lang w:val="en-US" w:eastAsia="zh-CN"/>
        </w:rPr>
        <w:t>在</w:t>
      </w:r>
      <w:r>
        <w:rPr>
          <w:rFonts w:hint="eastAsia" w:ascii="宋体" w:hAnsi="宋体" w:eastAsia="宋体"/>
          <w:b/>
          <w:bCs/>
          <w:color w:val="000000"/>
          <w:szCs w:val="21"/>
        </w:rPr>
        <w:t>【政府采购合同专用条款】</w:t>
      </w:r>
      <w:r>
        <w:rPr>
          <w:rFonts w:hint="eastAsia" w:ascii="宋体" w:hAnsi="宋体"/>
          <w:b w:val="0"/>
          <w:bCs w:val="0"/>
          <w:color w:val="000000"/>
          <w:szCs w:val="21"/>
          <w:lang w:eastAsia="zh-CN"/>
        </w:rPr>
        <w:t>约定的期限内对乙方履约提出任何异议或者向乙方作出任何说明的，</w:t>
      </w:r>
      <w:r>
        <w:rPr>
          <w:rFonts w:hint="eastAsia" w:ascii="宋体" w:hAnsi="宋体"/>
          <w:color w:val="000000"/>
          <w:szCs w:val="21"/>
          <w:lang w:val="en-US" w:eastAsia="zh-CN"/>
        </w:rPr>
        <w:t>视为验收通过。</w:t>
      </w:r>
    </w:p>
    <w:p w14:paraId="7E9C99E1">
      <w:pPr>
        <w:autoSpaceDE w:val="0"/>
        <w:autoSpaceDN w:val="0"/>
        <w:snapToGrid w:val="0"/>
        <w:spacing w:line="400" w:lineRule="exact"/>
        <w:ind w:firstLine="420" w:firstLineChars="200"/>
        <w:jc w:val="left"/>
        <w:rPr>
          <w:rFonts w:ascii="宋体" w:hAnsi="宋体"/>
          <w:color w:val="000000"/>
          <w:szCs w:val="21"/>
          <w:lang w:eastAsia="zh-CN"/>
        </w:rPr>
      </w:pPr>
      <w:r>
        <w:rPr>
          <w:rFonts w:ascii="宋体" w:hAnsi="宋体"/>
          <w:color w:val="000000"/>
          <w:szCs w:val="21"/>
          <w:lang w:eastAsia="zh-CN"/>
        </w:rPr>
        <w:t>4</w:t>
      </w:r>
      <w:r>
        <w:rPr>
          <w:rFonts w:hint="eastAsia" w:ascii="宋体" w:hAnsi="宋体"/>
          <w:color w:val="000000"/>
          <w:szCs w:val="21"/>
        </w:rPr>
        <w:t>.</w:t>
      </w:r>
      <w:r>
        <w:rPr>
          <w:rFonts w:ascii="宋体" w:hAnsi="宋体"/>
          <w:color w:val="000000"/>
          <w:szCs w:val="21"/>
          <w:lang w:val="en-US" w:eastAsia="zh-CN"/>
        </w:rPr>
        <w:t>5</w:t>
      </w:r>
      <w:r>
        <w:rPr>
          <w:rFonts w:ascii="宋体" w:hAnsi="宋体"/>
          <w:color w:val="000000"/>
          <w:szCs w:val="21"/>
        </w:rPr>
        <w:t xml:space="preserve"> </w:t>
      </w:r>
      <w:r>
        <w:rPr>
          <w:rFonts w:hint="eastAsia" w:ascii="宋体" w:hAnsi="宋体"/>
          <w:color w:val="000000"/>
          <w:szCs w:val="21"/>
        </w:rPr>
        <w:t>甲方应当根据合同约定</w:t>
      </w:r>
      <w:r>
        <w:rPr>
          <w:rFonts w:hint="eastAsia" w:ascii="宋体" w:hAnsi="宋体"/>
          <w:color w:val="000000"/>
          <w:szCs w:val="21"/>
          <w:lang w:eastAsia="zh-CN"/>
        </w:rPr>
        <w:t>及</w:t>
      </w:r>
      <w:r>
        <w:rPr>
          <w:rFonts w:hint="eastAsia" w:ascii="宋体" w:hAnsi="宋体"/>
          <w:color w:val="000000"/>
          <w:szCs w:val="21"/>
        </w:rPr>
        <w:t>时向乙方支付</w:t>
      </w:r>
      <w:r>
        <w:rPr>
          <w:rFonts w:hint="eastAsia" w:ascii="宋体" w:hAnsi="宋体"/>
          <w:color w:val="000000"/>
          <w:szCs w:val="21"/>
          <w:lang w:eastAsia="zh-CN"/>
        </w:rPr>
        <w:t>合同价款</w:t>
      </w:r>
      <w:r>
        <w:rPr>
          <w:rFonts w:ascii="宋体" w:hAnsi="宋体"/>
          <w:color w:val="000000"/>
          <w:szCs w:val="21"/>
          <w:lang w:eastAsia="zh-CN"/>
        </w:rPr>
        <w:t>，不得以内部人员变更、履行内部付款流程等为由，拒绝或迟延支付。</w:t>
      </w:r>
    </w:p>
    <w:p w14:paraId="404281C3">
      <w:pPr>
        <w:autoSpaceDE w:val="0"/>
        <w:autoSpaceDN w:val="0"/>
        <w:snapToGrid w:val="0"/>
        <w:spacing w:before="0" w:line="400" w:lineRule="exact"/>
        <w:ind w:firstLine="420" w:firstLineChars="200"/>
        <w:jc w:val="left"/>
        <w:rPr>
          <w:rFonts w:hint="eastAsia" w:ascii="宋体" w:hAnsi="宋体"/>
          <w:color w:val="000000"/>
          <w:szCs w:val="21"/>
          <w:lang w:eastAsia="zh-CN"/>
        </w:rPr>
      </w:pPr>
      <w:r>
        <w:rPr>
          <w:rFonts w:hint="eastAsia" w:ascii="宋体" w:hAnsi="宋体"/>
          <w:color w:val="000000"/>
          <w:szCs w:val="21"/>
          <w:lang w:eastAsia="zh-CN"/>
        </w:rPr>
        <w:t>4</w:t>
      </w:r>
      <w:r>
        <w:rPr>
          <w:rFonts w:hint="eastAsia" w:ascii="宋体" w:hAnsi="宋体"/>
          <w:color w:val="000000"/>
          <w:szCs w:val="21"/>
        </w:rPr>
        <w:t>.</w:t>
      </w:r>
      <w:r>
        <w:rPr>
          <w:rFonts w:hint="eastAsia" w:ascii="宋体" w:hAnsi="宋体"/>
          <w:color w:val="000000"/>
          <w:szCs w:val="21"/>
          <w:lang w:val="en-US" w:eastAsia="zh-CN"/>
        </w:rPr>
        <w:t>6</w:t>
      </w:r>
      <w:r>
        <w:rPr>
          <w:rFonts w:ascii="宋体" w:hAnsi="宋体"/>
          <w:color w:val="000000"/>
          <w:szCs w:val="21"/>
        </w:rPr>
        <w:t xml:space="preserve"> </w:t>
      </w:r>
      <w:r>
        <w:rPr>
          <w:rFonts w:hint="eastAsia" w:ascii="宋体" w:hAnsi="宋体"/>
          <w:color w:val="000000"/>
          <w:szCs w:val="21"/>
        </w:rPr>
        <w:t>国家法律法规规定</w:t>
      </w:r>
      <w:r>
        <w:rPr>
          <w:rFonts w:hint="eastAsia" w:ascii="宋体" w:hAnsi="宋体"/>
          <w:color w:val="000000"/>
          <w:szCs w:val="21"/>
          <w:lang w:eastAsia="zh-CN"/>
        </w:rPr>
        <w:t>及</w:t>
      </w:r>
      <w:r>
        <w:rPr>
          <w:rFonts w:hint="eastAsia" w:ascii="宋体" w:hAnsi="宋体" w:eastAsia="宋体"/>
          <w:b/>
          <w:bCs/>
          <w:color w:val="000000"/>
          <w:szCs w:val="21"/>
        </w:rPr>
        <w:t>【政府采购合同专用条款】</w:t>
      </w:r>
      <w:r>
        <w:rPr>
          <w:rFonts w:hint="eastAsia" w:ascii="宋体" w:hAnsi="宋体"/>
          <w:color w:val="000000"/>
          <w:szCs w:val="21"/>
          <w:lang w:eastAsia="zh-CN"/>
        </w:rPr>
        <w:t>约定应</w:t>
      </w:r>
      <w:r>
        <w:rPr>
          <w:rFonts w:hint="eastAsia" w:ascii="宋体" w:hAnsi="宋体"/>
          <w:color w:val="000000"/>
          <w:szCs w:val="21"/>
        </w:rPr>
        <w:t>由甲方承担的其他义务和责任。</w:t>
      </w:r>
    </w:p>
    <w:p w14:paraId="6DC060D6">
      <w:pPr>
        <w:autoSpaceDE w:val="0"/>
        <w:autoSpaceDN w:val="0"/>
        <w:snapToGrid w:val="0"/>
        <w:spacing w:before="0" w:line="400" w:lineRule="exact"/>
        <w:jc w:val="left"/>
        <w:rPr>
          <w:rFonts w:hint="eastAsia" w:ascii="宋体" w:hAnsi="宋体"/>
          <w:b/>
          <w:bCs/>
          <w:color w:val="000000"/>
          <w:sz w:val="24"/>
          <w:lang w:eastAsia="zh-CN"/>
        </w:rPr>
      </w:pPr>
      <w:r>
        <w:rPr>
          <w:rFonts w:hint="eastAsia" w:ascii="宋体" w:hAnsi="宋体"/>
          <w:b/>
          <w:bCs/>
          <w:color w:val="000000"/>
          <w:sz w:val="24"/>
          <w:lang w:eastAsia="zh-CN"/>
        </w:rPr>
        <w:t>5</w:t>
      </w:r>
      <w:r>
        <w:rPr>
          <w:rFonts w:hint="eastAsia" w:ascii="宋体" w:hAnsi="宋体"/>
          <w:b/>
          <w:bCs/>
          <w:color w:val="000000"/>
          <w:sz w:val="24"/>
          <w:lang w:val="en-US" w:eastAsia="zh-CN"/>
        </w:rPr>
        <w:t xml:space="preserve">. </w:t>
      </w:r>
      <w:r>
        <w:rPr>
          <w:rFonts w:hint="eastAsia" w:ascii="宋体" w:hAnsi="宋体"/>
          <w:b/>
          <w:bCs/>
          <w:color w:val="000000"/>
          <w:sz w:val="24"/>
        </w:rPr>
        <w:t>乙方的权利和义务</w:t>
      </w:r>
    </w:p>
    <w:p w14:paraId="7E564B29">
      <w:pPr>
        <w:autoSpaceDE w:val="0"/>
        <w:autoSpaceDN w:val="0"/>
        <w:snapToGrid w:val="0"/>
        <w:spacing w:before="0" w:line="400" w:lineRule="exact"/>
        <w:ind w:firstLine="420" w:firstLineChars="200"/>
        <w:jc w:val="left"/>
        <w:rPr>
          <w:rFonts w:hint="eastAsia" w:ascii="宋体" w:hAnsi="宋体"/>
          <w:color w:val="000000"/>
          <w:szCs w:val="21"/>
          <w:lang w:eastAsia="zh-CN"/>
        </w:rPr>
      </w:pPr>
      <w:r>
        <w:rPr>
          <w:rFonts w:hint="eastAsia" w:ascii="宋体" w:hAnsi="宋体"/>
          <w:color w:val="000000"/>
          <w:szCs w:val="21"/>
          <w:lang w:eastAsia="zh-CN"/>
        </w:rPr>
        <w:t>5</w:t>
      </w:r>
      <w:r>
        <w:rPr>
          <w:rFonts w:hint="eastAsia" w:ascii="宋体" w:hAnsi="宋体"/>
          <w:color w:val="000000"/>
          <w:szCs w:val="21"/>
        </w:rPr>
        <w:t xml:space="preserve">.1 </w:t>
      </w:r>
      <w:r>
        <w:rPr>
          <w:rFonts w:ascii="宋体" w:hAnsi="宋体"/>
          <w:color w:val="000000"/>
          <w:szCs w:val="21"/>
        </w:rPr>
        <w:t>签署合同后，乙方</w:t>
      </w:r>
      <w:r>
        <w:rPr>
          <w:rFonts w:hint="eastAsia" w:ascii="宋体" w:hAnsi="宋体"/>
          <w:color w:val="000000"/>
          <w:szCs w:val="21"/>
          <w:lang w:eastAsia="zh-CN"/>
        </w:rPr>
        <w:t>应</w:t>
      </w:r>
      <w:r>
        <w:rPr>
          <w:rFonts w:ascii="宋体" w:hAnsi="宋体"/>
          <w:color w:val="000000"/>
          <w:szCs w:val="21"/>
        </w:rPr>
        <w:t>确定</w:t>
      </w:r>
      <w:r>
        <w:rPr>
          <w:rFonts w:hint="eastAsia" w:ascii="宋体" w:hAnsi="宋体"/>
          <w:color w:val="000000"/>
          <w:szCs w:val="21"/>
          <w:lang w:val="en-US" w:eastAsia="zh-CN"/>
        </w:rPr>
        <w:t>项目负责人（或项目联系人）</w:t>
      </w:r>
      <w:r>
        <w:rPr>
          <w:rFonts w:ascii="宋体" w:hAnsi="宋体"/>
          <w:color w:val="000000"/>
          <w:szCs w:val="21"/>
        </w:rPr>
        <w:t>，负责与本合同有关的事务。</w:t>
      </w:r>
    </w:p>
    <w:p w14:paraId="78608E7C">
      <w:pPr>
        <w:autoSpaceDE w:val="0"/>
        <w:autoSpaceDN w:val="0"/>
        <w:snapToGrid w:val="0"/>
        <w:spacing w:before="0" w:line="400" w:lineRule="exact"/>
        <w:ind w:firstLine="420" w:firstLineChars="200"/>
        <w:jc w:val="left"/>
        <w:rPr>
          <w:rFonts w:hint="eastAsia" w:ascii="宋体" w:hAnsi="宋体"/>
          <w:color w:val="000000"/>
          <w:szCs w:val="21"/>
          <w:lang w:eastAsia="zh-CN"/>
        </w:rPr>
      </w:pPr>
      <w:r>
        <w:rPr>
          <w:rFonts w:hint="eastAsia" w:ascii="宋体" w:hAnsi="宋体"/>
          <w:color w:val="000000"/>
          <w:szCs w:val="21"/>
          <w:lang w:eastAsia="zh-CN"/>
        </w:rPr>
        <w:t>5</w:t>
      </w:r>
      <w:r>
        <w:rPr>
          <w:rFonts w:hint="eastAsia" w:ascii="宋体" w:hAnsi="宋体"/>
          <w:color w:val="000000"/>
          <w:szCs w:val="21"/>
        </w:rPr>
        <w:t>.</w:t>
      </w:r>
      <w:r>
        <w:rPr>
          <w:rFonts w:ascii="宋体" w:hAnsi="宋体"/>
          <w:color w:val="000000"/>
          <w:szCs w:val="21"/>
        </w:rPr>
        <w:t>2 乙方应按照合同要求</w:t>
      </w:r>
      <w:r>
        <w:rPr>
          <w:rFonts w:hint="eastAsia" w:ascii="宋体" w:hAnsi="宋体"/>
          <w:color w:val="000000"/>
          <w:szCs w:val="21"/>
        </w:rPr>
        <w:t>履约</w:t>
      </w:r>
      <w:r>
        <w:rPr>
          <w:rFonts w:ascii="宋体" w:hAnsi="宋体"/>
          <w:color w:val="000000"/>
          <w:szCs w:val="21"/>
        </w:rPr>
        <w:t>，充分合理安排，确保</w:t>
      </w:r>
      <w:r>
        <w:rPr>
          <w:rFonts w:hint="eastAsia" w:ascii="宋体" w:hAnsi="宋体"/>
          <w:color w:val="000000"/>
          <w:szCs w:val="21"/>
        </w:rPr>
        <w:t>提供的货物</w:t>
      </w:r>
      <w:r>
        <w:rPr>
          <w:rFonts w:hint="eastAsia" w:ascii="宋体" w:hAnsi="宋体"/>
          <w:color w:val="000000"/>
          <w:szCs w:val="21"/>
          <w:lang w:eastAsia="zh-CN"/>
        </w:rPr>
        <w:t>及相关</w:t>
      </w:r>
      <w:r>
        <w:rPr>
          <w:rFonts w:hint="eastAsia" w:ascii="宋体" w:hAnsi="宋体"/>
          <w:color w:val="000000"/>
          <w:szCs w:val="21"/>
        </w:rPr>
        <w:t>服务符合合同</w:t>
      </w:r>
      <w:r>
        <w:rPr>
          <w:rFonts w:hint="eastAsia" w:ascii="宋体" w:hAnsi="宋体"/>
          <w:color w:val="000000"/>
          <w:szCs w:val="21"/>
          <w:lang w:eastAsia="zh-CN"/>
        </w:rPr>
        <w:t>有关</w:t>
      </w:r>
      <w:r>
        <w:rPr>
          <w:rFonts w:ascii="宋体" w:hAnsi="宋体"/>
          <w:color w:val="000000"/>
          <w:szCs w:val="21"/>
        </w:rPr>
        <w:t>要求</w:t>
      </w:r>
      <w:r>
        <w:rPr>
          <w:rFonts w:hint="eastAsia" w:ascii="宋体" w:hAnsi="宋体"/>
          <w:color w:val="000000"/>
          <w:szCs w:val="21"/>
        </w:rPr>
        <w:t>。接受项目行业管理部门及政府有关部门的指导，配合甲方的履约检查</w:t>
      </w:r>
      <w:r>
        <w:rPr>
          <w:rFonts w:hint="eastAsia" w:ascii="宋体" w:hAnsi="宋体"/>
          <w:color w:val="000000"/>
          <w:szCs w:val="21"/>
          <w:lang w:eastAsia="zh-CN"/>
        </w:rPr>
        <w:t>及验收</w:t>
      </w:r>
      <w:r>
        <w:rPr>
          <w:rFonts w:hint="eastAsia" w:ascii="宋体" w:hAnsi="宋体"/>
          <w:color w:val="000000"/>
          <w:szCs w:val="21"/>
        </w:rPr>
        <w:t>，并</w:t>
      </w:r>
      <w:r>
        <w:rPr>
          <w:rFonts w:ascii="宋体" w:hAnsi="宋体"/>
          <w:color w:val="000000"/>
          <w:szCs w:val="21"/>
        </w:rPr>
        <w:t>负责项目实施过程中的所有协调工作。</w:t>
      </w:r>
    </w:p>
    <w:p w14:paraId="1052106E">
      <w:pPr>
        <w:pStyle w:val="13"/>
        <w:spacing w:after="0" w:line="400" w:lineRule="exact"/>
        <w:ind w:firstLine="369" w:firstLineChars="176"/>
        <w:rPr>
          <w:rFonts w:hint="eastAsia" w:ascii="宋体" w:hAnsi="宋体"/>
          <w:color w:val="000000"/>
          <w:szCs w:val="21"/>
          <w:lang w:eastAsia="zh-CN"/>
        </w:rPr>
      </w:pPr>
      <w:r>
        <w:rPr>
          <w:rFonts w:hint="eastAsia" w:ascii="宋体" w:hAnsi="宋体"/>
          <w:color w:val="000000"/>
          <w:szCs w:val="21"/>
          <w:lang w:eastAsia="zh-CN"/>
        </w:rPr>
        <w:t>5</w:t>
      </w: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乙方有权根据合同约定向甲方收取</w:t>
      </w:r>
      <w:r>
        <w:rPr>
          <w:rFonts w:hint="eastAsia" w:ascii="宋体" w:hAnsi="宋体"/>
          <w:color w:val="000000"/>
          <w:szCs w:val="21"/>
          <w:lang w:eastAsia="zh-CN"/>
        </w:rPr>
        <w:t>合同价款</w:t>
      </w:r>
      <w:r>
        <w:rPr>
          <w:rFonts w:hint="eastAsia" w:ascii="宋体" w:hAnsi="宋体"/>
          <w:color w:val="000000"/>
          <w:szCs w:val="21"/>
        </w:rPr>
        <w:t>。</w:t>
      </w:r>
    </w:p>
    <w:p w14:paraId="455DBB5F">
      <w:pPr>
        <w:pStyle w:val="13"/>
        <w:spacing w:after="0" w:line="400" w:lineRule="exact"/>
        <w:ind w:firstLine="369" w:firstLineChars="176"/>
        <w:rPr>
          <w:rFonts w:hint="eastAsia" w:ascii="宋体" w:hAnsi="宋体"/>
          <w:color w:val="000000"/>
          <w:szCs w:val="21"/>
          <w:lang w:eastAsia="zh-CN"/>
        </w:rPr>
      </w:pPr>
      <w:r>
        <w:rPr>
          <w:rFonts w:hint="eastAsia" w:ascii="宋体" w:hAnsi="宋体"/>
          <w:color w:val="000000"/>
          <w:szCs w:val="21"/>
          <w:lang w:eastAsia="zh-CN"/>
        </w:rPr>
        <w:t>5</w:t>
      </w: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国家法律法规规定</w:t>
      </w:r>
      <w:r>
        <w:rPr>
          <w:rFonts w:hint="eastAsia" w:ascii="宋体" w:hAnsi="宋体"/>
          <w:color w:val="000000"/>
          <w:szCs w:val="21"/>
          <w:lang w:eastAsia="zh-CN"/>
        </w:rPr>
        <w:t>及</w:t>
      </w:r>
      <w:r>
        <w:rPr>
          <w:rFonts w:hint="eastAsia" w:ascii="宋体" w:hAnsi="宋体" w:eastAsia="宋体"/>
          <w:b/>
          <w:bCs/>
          <w:color w:val="000000"/>
          <w:szCs w:val="21"/>
        </w:rPr>
        <w:t>【政府采购合同专用条款】</w:t>
      </w:r>
      <w:r>
        <w:rPr>
          <w:rFonts w:hint="eastAsia" w:ascii="宋体" w:hAnsi="宋体"/>
          <w:b w:val="0"/>
          <w:bCs w:val="0"/>
          <w:color w:val="000000"/>
          <w:szCs w:val="21"/>
          <w:lang w:eastAsia="zh-CN"/>
        </w:rPr>
        <w:t>约定应</w:t>
      </w:r>
      <w:r>
        <w:rPr>
          <w:rFonts w:hint="eastAsia" w:ascii="宋体" w:hAnsi="宋体"/>
          <w:color w:val="000000"/>
          <w:szCs w:val="21"/>
        </w:rPr>
        <w:t>由乙方承担的其他义务和责任。</w:t>
      </w:r>
    </w:p>
    <w:p w14:paraId="2E291113">
      <w:pPr>
        <w:numPr>
          <w:ilvl w:val="0"/>
          <w:numId w:val="7"/>
        </w:numPr>
        <w:autoSpaceDE w:val="0"/>
        <w:autoSpaceDN w:val="0"/>
        <w:snapToGrid w:val="0"/>
        <w:spacing w:before="0" w:line="400" w:lineRule="exact"/>
        <w:jc w:val="left"/>
        <w:rPr>
          <w:rFonts w:hint="eastAsia" w:ascii="宋体" w:hAnsi="宋体"/>
          <w:b/>
          <w:bCs/>
          <w:color w:val="000000"/>
          <w:sz w:val="24"/>
        </w:rPr>
      </w:pPr>
      <w:r>
        <w:rPr>
          <w:rFonts w:hint="eastAsia" w:ascii="宋体" w:hAnsi="宋体"/>
          <w:b/>
          <w:bCs/>
          <w:color w:val="000000"/>
          <w:sz w:val="24"/>
        </w:rPr>
        <w:t>合同履</w:t>
      </w:r>
      <w:r>
        <w:rPr>
          <w:rFonts w:hint="eastAsia" w:ascii="宋体" w:hAnsi="宋体"/>
          <w:b/>
          <w:bCs/>
          <w:color w:val="000000"/>
          <w:sz w:val="24"/>
          <w:lang w:val="en-US" w:eastAsia="zh-CN"/>
        </w:rPr>
        <w:t>行</w:t>
      </w:r>
    </w:p>
    <w:p w14:paraId="349919EC">
      <w:pPr>
        <w:autoSpaceDE w:val="0"/>
        <w:autoSpaceDN w:val="0"/>
        <w:snapToGrid w:val="0"/>
        <w:spacing w:before="0" w:line="400" w:lineRule="exact"/>
        <w:ind w:firstLine="420" w:firstLineChars="200"/>
        <w:jc w:val="left"/>
        <w:rPr>
          <w:rFonts w:hint="eastAsia" w:ascii="宋体" w:hAnsi="宋体"/>
          <w:color w:val="000000"/>
          <w:szCs w:val="21"/>
          <w:lang w:eastAsia="zh-CN"/>
        </w:rPr>
      </w:pPr>
      <w:r>
        <w:rPr>
          <w:rFonts w:hint="eastAsia" w:ascii="宋体" w:hAnsi="宋体"/>
          <w:color w:val="000000"/>
          <w:szCs w:val="21"/>
          <w:lang w:eastAsia="zh-CN"/>
        </w:rPr>
        <w:t>6</w:t>
      </w:r>
      <w:r>
        <w:rPr>
          <w:rFonts w:hint="eastAsia" w:ascii="宋体" w:hAnsi="宋体"/>
          <w:color w:val="000000"/>
          <w:szCs w:val="21"/>
        </w:rPr>
        <w:t>.1 甲乙双方应当按照</w:t>
      </w:r>
      <w:r>
        <w:rPr>
          <w:rFonts w:hint="eastAsia" w:ascii="宋体" w:hAnsi="宋体" w:eastAsia="宋体"/>
          <w:b/>
          <w:bCs/>
          <w:color w:val="000000"/>
          <w:szCs w:val="21"/>
        </w:rPr>
        <w:t>【政府采购合同专用条款】</w:t>
      </w:r>
      <w:r>
        <w:rPr>
          <w:rFonts w:hint="eastAsia" w:ascii="宋体" w:hAnsi="宋体"/>
          <w:color w:val="000000"/>
          <w:szCs w:val="21"/>
        </w:rPr>
        <w:t>约定顺序履行合同义务；如果没有先后顺序的，应当同时履行。</w:t>
      </w:r>
    </w:p>
    <w:p w14:paraId="1A14DF49">
      <w:pPr>
        <w:autoSpaceDE w:val="0"/>
        <w:autoSpaceDN w:val="0"/>
        <w:snapToGrid w:val="0"/>
        <w:spacing w:before="0" w:line="400" w:lineRule="exact"/>
        <w:ind w:firstLine="420" w:firstLineChars="200"/>
        <w:jc w:val="left"/>
        <w:rPr>
          <w:rFonts w:hint="eastAsia" w:ascii="宋体" w:hAnsi="宋体"/>
          <w:color w:val="000000"/>
          <w:szCs w:val="21"/>
          <w:lang w:eastAsia="zh-CN"/>
        </w:rPr>
      </w:pPr>
      <w:r>
        <w:rPr>
          <w:rFonts w:hint="eastAsia" w:ascii="宋体" w:hAnsi="宋体"/>
          <w:color w:val="000000"/>
          <w:szCs w:val="21"/>
          <w:lang w:eastAsia="zh-CN"/>
        </w:rPr>
        <w:t>6</w:t>
      </w:r>
      <w:r>
        <w:rPr>
          <w:rFonts w:hint="eastAsia" w:ascii="宋体" w:hAnsi="宋体"/>
          <w:color w:val="000000"/>
          <w:szCs w:val="21"/>
        </w:rPr>
        <w:t>.2 甲乙双方按照合同约定顺序履行合同义务时，应当先履行一方未履行的，后履行一方有权拒绝其履行请求。先履行一方履行不符合约定的，后履行一方有权拒绝其相应的履行请求。</w:t>
      </w:r>
    </w:p>
    <w:p w14:paraId="576218C7">
      <w:pPr>
        <w:snapToGrid w:val="0"/>
        <w:spacing w:before="0" w:line="400" w:lineRule="exact"/>
        <w:jc w:val="left"/>
        <w:rPr>
          <w:rFonts w:hint="eastAsia" w:ascii="宋体" w:hAnsi="宋体"/>
          <w:b/>
          <w:bCs/>
          <w:color w:val="000000"/>
          <w:sz w:val="24"/>
          <w:lang w:eastAsia="zh-CN"/>
        </w:rPr>
      </w:pPr>
      <w:r>
        <w:rPr>
          <w:rFonts w:hint="eastAsia" w:ascii="宋体" w:hAnsi="宋体"/>
          <w:b/>
          <w:bCs/>
          <w:color w:val="000000"/>
          <w:sz w:val="24"/>
          <w:lang w:eastAsia="zh-CN"/>
        </w:rPr>
        <w:t>7</w:t>
      </w:r>
      <w:r>
        <w:rPr>
          <w:rFonts w:hint="eastAsia" w:ascii="宋体" w:hAnsi="宋体"/>
          <w:b/>
          <w:bCs/>
          <w:color w:val="000000"/>
          <w:sz w:val="24"/>
          <w:lang w:val="en-US" w:eastAsia="zh-CN"/>
        </w:rPr>
        <w:t xml:space="preserve">. </w:t>
      </w:r>
      <w:r>
        <w:rPr>
          <w:rFonts w:hint="eastAsia" w:ascii="宋体" w:hAnsi="宋体"/>
          <w:b/>
          <w:bCs/>
          <w:color w:val="000000"/>
          <w:sz w:val="24"/>
        </w:rPr>
        <w:t>货物包装、运输</w:t>
      </w:r>
      <w:r>
        <w:rPr>
          <w:rFonts w:hint="eastAsia" w:ascii="宋体" w:hAnsi="宋体"/>
          <w:b/>
          <w:bCs/>
          <w:color w:val="000000"/>
          <w:sz w:val="24"/>
          <w:lang w:eastAsia="zh-CN"/>
        </w:rPr>
        <w:t>、</w:t>
      </w:r>
      <w:r>
        <w:rPr>
          <w:rFonts w:hint="eastAsia" w:ascii="宋体" w:hAnsi="宋体"/>
          <w:b/>
          <w:bCs/>
          <w:color w:val="000000"/>
          <w:sz w:val="24"/>
        </w:rPr>
        <w:t>保险</w:t>
      </w:r>
      <w:r>
        <w:rPr>
          <w:rFonts w:hint="eastAsia" w:ascii="宋体" w:hAnsi="宋体"/>
          <w:b/>
          <w:bCs/>
          <w:color w:val="000000"/>
          <w:sz w:val="24"/>
          <w:lang w:eastAsia="zh-CN"/>
        </w:rPr>
        <w:t>和交付</w:t>
      </w:r>
      <w:r>
        <w:rPr>
          <w:rFonts w:hint="eastAsia" w:ascii="宋体" w:hAnsi="宋体"/>
          <w:b/>
          <w:bCs/>
          <w:color w:val="000000"/>
          <w:sz w:val="24"/>
        </w:rPr>
        <w:t>要求</w:t>
      </w:r>
    </w:p>
    <w:p w14:paraId="32B7EA8D">
      <w:pPr>
        <w:autoSpaceDE w:val="0"/>
        <w:autoSpaceDN w:val="0"/>
        <w:snapToGrid w:val="0"/>
        <w:spacing w:before="0" w:line="400" w:lineRule="exact"/>
        <w:ind w:firstLine="420" w:firstLineChars="200"/>
        <w:jc w:val="left"/>
        <w:rPr>
          <w:rFonts w:hint="eastAsia" w:ascii="宋体" w:hAnsi="宋体"/>
          <w:color w:val="000000"/>
          <w:szCs w:val="21"/>
          <w:lang w:eastAsia="zh-CN"/>
        </w:rPr>
      </w:pPr>
      <w:r>
        <w:rPr>
          <w:rFonts w:hint="eastAsia" w:ascii="宋体" w:hAnsi="宋体"/>
          <w:color w:val="000000"/>
          <w:szCs w:val="21"/>
          <w:lang w:eastAsia="zh-CN"/>
        </w:rPr>
        <w:t>7</w:t>
      </w:r>
      <w:r>
        <w:rPr>
          <w:rFonts w:hint="eastAsia" w:ascii="宋体" w:hAnsi="宋体"/>
          <w:color w:val="000000"/>
          <w:szCs w:val="21"/>
        </w:rPr>
        <w:t>.1 本合同</w:t>
      </w:r>
      <w:r>
        <w:rPr>
          <w:rFonts w:hint="eastAsia" w:ascii="宋体" w:hAnsi="宋体"/>
          <w:bCs/>
          <w:color w:val="000000"/>
          <w:szCs w:val="21"/>
        </w:rPr>
        <w:t>涉及商品包装</w:t>
      </w:r>
      <w:r>
        <w:rPr>
          <w:rFonts w:hint="eastAsia" w:ascii="宋体" w:hAnsi="宋体"/>
          <w:bCs/>
          <w:color w:val="000000"/>
          <w:szCs w:val="21"/>
          <w:lang w:eastAsia="zh-CN"/>
        </w:rPr>
        <w:t>、</w:t>
      </w:r>
      <w:r>
        <w:rPr>
          <w:rFonts w:hint="eastAsia" w:ascii="宋体" w:hAnsi="宋体"/>
          <w:bCs/>
          <w:color w:val="000000"/>
          <w:szCs w:val="21"/>
        </w:rPr>
        <w:t>快递包装的，</w:t>
      </w:r>
      <w:r>
        <w:rPr>
          <w:rFonts w:hint="eastAsia" w:ascii="宋体" w:hAnsi="宋体"/>
          <w:color w:val="000000"/>
          <w:szCs w:val="21"/>
        </w:rPr>
        <w:t>除</w:t>
      </w:r>
      <w:r>
        <w:rPr>
          <w:rFonts w:hint="eastAsia" w:ascii="宋体" w:hAnsi="宋体"/>
          <w:b/>
          <w:color w:val="000000"/>
          <w:szCs w:val="21"/>
        </w:rPr>
        <w:t>【政府采购合同专用条款】</w:t>
      </w:r>
      <w:r>
        <w:rPr>
          <w:rFonts w:hint="eastAsia" w:ascii="宋体" w:hAnsi="宋体"/>
          <w:bCs/>
          <w:color w:val="000000"/>
          <w:szCs w:val="21"/>
        </w:rPr>
        <w:t>另有</w:t>
      </w:r>
      <w:r>
        <w:rPr>
          <w:rFonts w:hint="eastAsia" w:ascii="宋体" w:hAnsi="宋体"/>
          <w:bCs/>
          <w:color w:val="000000"/>
          <w:szCs w:val="21"/>
          <w:lang w:eastAsia="zh-CN"/>
        </w:rPr>
        <w:t>约</w:t>
      </w:r>
      <w:r>
        <w:rPr>
          <w:rFonts w:hint="eastAsia" w:ascii="宋体" w:hAnsi="宋体"/>
          <w:bCs/>
          <w:color w:val="000000"/>
          <w:szCs w:val="21"/>
        </w:rPr>
        <w:t>定</w:t>
      </w:r>
      <w:r>
        <w:rPr>
          <w:rFonts w:hint="eastAsia" w:ascii="宋体" w:hAnsi="宋体"/>
          <w:bCs/>
          <w:color w:val="000000"/>
          <w:szCs w:val="21"/>
          <w:lang w:eastAsia="zh-CN"/>
        </w:rPr>
        <w:t>外</w:t>
      </w:r>
      <w:r>
        <w:rPr>
          <w:rFonts w:hint="eastAsia" w:ascii="宋体" w:hAnsi="宋体"/>
          <w:bCs/>
          <w:color w:val="000000"/>
          <w:szCs w:val="21"/>
        </w:rPr>
        <w:t>，</w:t>
      </w:r>
      <w:r>
        <w:rPr>
          <w:rFonts w:hint="eastAsia" w:ascii="宋体" w:hAnsi="宋体"/>
          <w:color w:val="000000"/>
          <w:szCs w:val="21"/>
        </w:rPr>
        <w:t>包装应适应远距离运输、防潮、防震、防锈和防野蛮装卸等要求，确保货物安全无损地运抵</w:t>
      </w:r>
      <w:r>
        <w:rPr>
          <w:rFonts w:hint="eastAsia" w:ascii="宋体" w:hAnsi="宋体"/>
          <w:b/>
          <w:color w:val="000000"/>
          <w:szCs w:val="21"/>
        </w:rPr>
        <w:t>【政府采购合同专用条款】</w:t>
      </w:r>
      <w:r>
        <w:rPr>
          <w:rFonts w:hint="eastAsia" w:ascii="宋体" w:hAnsi="宋体"/>
          <w:b w:val="0"/>
          <w:bCs/>
          <w:color w:val="000000"/>
          <w:szCs w:val="21"/>
          <w:lang w:eastAsia="zh-CN"/>
        </w:rPr>
        <w:t>约定的</w:t>
      </w:r>
      <w:r>
        <w:rPr>
          <w:rFonts w:hint="eastAsia" w:ascii="宋体" w:hAnsi="宋体"/>
          <w:color w:val="000000"/>
          <w:szCs w:val="21"/>
        </w:rPr>
        <w:t>指定现场。</w:t>
      </w:r>
    </w:p>
    <w:p w14:paraId="30EF4AA2">
      <w:pPr>
        <w:snapToGrid w:val="0"/>
        <w:spacing w:before="0" w:line="400" w:lineRule="exact"/>
        <w:ind w:firstLine="420" w:firstLineChars="200"/>
        <w:jc w:val="left"/>
        <w:rPr>
          <w:rFonts w:hint="eastAsia" w:ascii="宋体" w:hAnsi="宋体"/>
          <w:color w:val="000000"/>
          <w:szCs w:val="21"/>
          <w:lang w:eastAsia="zh-CN"/>
        </w:rPr>
      </w:pPr>
      <w:r>
        <w:rPr>
          <w:rFonts w:hint="eastAsia" w:ascii="宋体" w:hAnsi="宋体"/>
          <w:color w:val="000000"/>
          <w:szCs w:val="21"/>
          <w:lang w:eastAsia="zh-CN"/>
        </w:rPr>
        <w:t>7</w:t>
      </w:r>
      <w:r>
        <w:rPr>
          <w:rFonts w:hint="eastAsia" w:ascii="宋体" w:hAnsi="宋体"/>
          <w:color w:val="000000"/>
          <w:szCs w:val="21"/>
        </w:rPr>
        <w:t>.2 除</w:t>
      </w:r>
      <w:r>
        <w:rPr>
          <w:rFonts w:hint="eastAsia" w:ascii="宋体" w:hAnsi="宋体"/>
          <w:b/>
          <w:color w:val="000000"/>
          <w:szCs w:val="21"/>
        </w:rPr>
        <w:t>【政府采购合同专用条款】</w:t>
      </w:r>
      <w:r>
        <w:rPr>
          <w:rFonts w:hint="eastAsia" w:ascii="宋体" w:hAnsi="宋体"/>
          <w:bCs/>
          <w:color w:val="000000"/>
          <w:szCs w:val="21"/>
        </w:rPr>
        <w:t>另有</w:t>
      </w:r>
      <w:r>
        <w:rPr>
          <w:rFonts w:hint="eastAsia" w:ascii="宋体" w:hAnsi="宋体"/>
          <w:bCs/>
          <w:color w:val="000000"/>
          <w:szCs w:val="21"/>
          <w:lang w:eastAsia="zh-CN"/>
        </w:rPr>
        <w:t>约</w:t>
      </w:r>
      <w:r>
        <w:rPr>
          <w:rFonts w:hint="eastAsia" w:ascii="宋体" w:hAnsi="宋体"/>
          <w:bCs/>
          <w:color w:val="000000"/>
          <w:szCs w:val="21"/>
        </w:rPr>
        <w:t>定</w:t>
      </w:r>
      <w:r>
        <w:rPr>
          <w:rFonts w:hint="eastAsia" w:ascii="宋体" w:hAnsi="宋体"/>
          <w:bCs/>
          <w:color w:val="000000"/>
          <w:szCs w:val="21"/>
          <w:lang w:eastAsia="zh-CN"/>
        </w:rPr>
        <w:t>外</w:t>
      </w:r>
      <w:r>
        <w:rPr>
          <w:rFonts w:hint="eastAsia" w:ascii="宋体" w:hAnsi="宋体"/>
          <w:bCs/>
          <w:color w:val="000000"/>
          <w:szCs w:val="21"/>
        </w:rPr>
        <w:t>，</w:t>
      </w:r>
      <w:r>
        <w:rPr>
          <w:rFonts w:hint="eastAsia" w:ascii="宋体" w:hAnsi="宋体"/>
          <w:color w:val="000000"/>
          <w:szCs w:val="21"/>
        </w:rPr>
        <w:t>乙方负责办理将货物运抵本合同规定的交货地点</w:t>
      </w:r>
      <w:r>
        <w:rPr>
          <w:rFonts w:hint="eastAsia" w:ascii="宋体" w:hAnsi="宋体"/>
          <w:color w:val="000000"/>
          <w:szCs w:val="21"/>
          <w:lang w:eastAsia="zh-CN"/>
        </w:rPr>
        <w:t>，并装卸、交付至甲方</w:t>
      </w:r>
      <w:r>
        <w:rPr>
          <w:rFonts w:hint="eastAsia" w:ascii="宋体" w:hAnsi="宋体"/>
          <w:color w:val="000000"/>
          <w:szCs w:val="21"/>
        </w:rPr>
        <w:t>的一切运输事项，相关费用应</w:t>
      </w:r>
      <w:r>
        <w:rPr>
          <w:rFonts w:hint="eastAsia" w:ascii="宋体" w:hAnsi="宋体"/>
          <w:color w:val="000000"/>
          <w:szCs w:val="21"/>
          <w:lang w:eastAsia="zh-CN"/>
        </w:rPr>
        <w:t>包含</w:t>
      </w:r>
      <w:r>
        <w:rPr>
          <w:rFonts w:hint="eastAsia" w:ascii="宋体" w:hAnsi="宋体"/>
          <w:color w:val="000000"/>
          <w:szCs w:val="21"/>
        </w:rPr>
        <w:t>在合同</w:t>
      </w:r>
      <w:r>
        <w:rPr>
          <w:rFonts w:hint="eastAsia" w:ascii="宋体" w:hAnsi="宋体"/>
          <w:color w:val="000000"/>
          <w:szCs w:val="21"/>
          <w:lang w:eastAsia="zh-CN"/>
        </w:rPr>
        <w:t>价款</w:t>
      </w:r>
      <w:r>
        <w:rPr>
          <w:rFonts w:hint="eastAsia" w:ascii="宋体" w:hAnsi="宋体"/>
          <w:color w:val="000000"/>
          <w:szCs w:val="21"/>
        </w:rPr>
        <w:t>中。</w:t>
      </w:r>
    </w:p>
    <w:p w14:paraId="69DA0F82">
      <w:pPr>
        <w:snapToGrid w:val="0"/>
        <w:spacing w:before="0" w:line="400" w:lineRule="exact"/>
        <w:ind w:firstLine="420" w:firstLineChars="200"/>
        <w:jc w:val="left"/>
        <w:rPr>
          <w:rFonts w:hint="eastAsia" w:ascii="宋体" w:hAnsi="宋体"/>
          <w:color w:val="000000"/>
          <w:szCs w:val="21"/>
          <w:lang w:eastAsia="zh-CN"/>
        </w:rPr>
      </w:pPr>
      <w:r>
        <w:rPr>
          <w:rFonts w:hint="eastAsia" w:ascii="宋体" w:hAnsi="宋体"/>
          <w:color w:val="000000"/>
          <w:szCs w:val="21"/>
          <w:lang w:eastAsia="zh-CN"/>
        </w:rPr>
        <w:t>7</w:t>
      </w:r>
      <w:r>
        <w:rPr>
          <w:rFonts w:hint="eastAsia" w:ascii="宋体" w:hAnsi="宋体"/>
          <w:color w:val="000000"/>
          <w:szCs w:val="21"/>
        </w:rPr>
        <w:t>.3 货物保险要求按</w:t>
      </w:r>
      <w:r>
        <w:rPr>
          <w:rFonts w:hint="eastAsia" w:ascii="宋体" w:hAnsi="宋体"/>
          <w:b/>
          <w:color w:val="000000"/>
          <w:szCs w:val="21"/>
        </w:rPr>
        <w:t>【政府采购合同专用条款】</w:t>
      </w:r>
      <w:r>
        <w:rPr>
          <w:rFonts w:hint="eastAsia" w:ascii="宋体" w:hAnsi="宋体"/>
          <w:bCs/>
          <w:color w:val="000000"/>
          <w:szCs w:val="21"/>
        </w:rPr>
        <w:t>规定执行</w:t>
      </w:r>
      <w:r>
        <w:rPr>
          <w:rFonts w:hint="eastAsia" w:ascii="宋体" w:hAnsi="宋体"/>
          <w:color w:val="000000"/>
          <w:szCs w:val="21"/>
        </w:rPr>
        <w:t>。</w:t>
      </w:r>
    </w:p>
    <w:p w14:paraId="6FBA1D40">
      <w:pPr>
        <w:autoSpaceDE w:val="0"/>
        <w:autoSpaceDN w:val="0"/>
        <w:snapToGrid w:val="0"/>
        <w:spacing w:before="0" w:line="400" w:lineRule="exact"/>
        <w:ind w:firstLine="420" w:firstLineChars="200"/>
        <w:jc w:val="left"/>
        <w:rPr>
          <w:rFonts w:hint="eastAsia" w:ascii="宋体" w:hAnsi="宋体"/>
          <w:color w:val="000000"/>
          <w:szCs w:val="21"/>
          <w:lang w:eastAsia="zh-CN"/>
        </w:rPr>
      </w:pPr>
      <w:r>
        <w:rPr>
          <w:rFonts w:hint="eastAsia" w:ascii="宋体" w:hAnsi="宋体"/>
          <w:color w:val="000000"/>
          <w:szCs w:val="21"/>
          <w:lang w:eastAsia="zh-CN"/>
        </w:rPr>
        <w:t>7</w:t>
      </w:r>
      <w:r>
        <w:rPr>
          <w:rFonts w:hint="eastAsia" w:ascii="宋体" w:hAnsi="宋体"/>
          <w:color w:val="000000"/>
          <w:szCs w:val="21"/>
        </w:rPr>
        <w:t xml:space="preserve">.4 </w:t>
      </w:r>
      <w:r>
        <w:rPr>
          <w:rFonts w:hint="eastAsia" w:ascii="宋体" w:hAnsi="宋体"/>
          <w:color w:val="000000"/>
          <w:szCs w:val="21"/>
          <w:lang w:val="en-US" w:eastAsia="zh-CN"/>
        </w:rPr>
        <w:t>除采购活动</w:t>
      </w:r>
      <w:r>
        <w:rPr>
          <w:rFonts w:hint="eastAsia" w:ascii="宋体" w:hAnsi="宋体"/>
          <w:color w:val="000000"/>
          <w:szCs w:val="21"/>
        </w:rPr>
        <w:t>对商品包装</w:t>
      </w:r>
      <w:r>
        <w:rPr>
          <w:rFonts w:hint="eastAsia" w:ascii="宋体" w:hAnsi="宋体"/>
          <w:color w:val="000000"/>
          <w:szCs w:val="21"/>
          <w:lang w:eastAsia="zh-CN"/>
        </w:rPr>
        <w:t>、</w:t>
      </w:r>
      <w:r>
        <w:rPr>
          <w:rFonts w:hint="eastAsia" w:ascii="宋体" w:hAnsi="宋体"/>
          <w:color w:val="000000"/>
          <w:szCs w:val="21"/>
        </w:rPr>
        <w:t>快递包装</w:t>
      </w:r>
      <w:r>
        <w:rPr>
          <w:rFonts w:hint="eastAsia" w:ascii="宋体" w:hAnsi="宋体"/>
          <w:color w:val="000000"/>
          <w:szCs w:val="21"/>
          <w:lang w:val="en-US" w:eastAsia="zh-CN"/>
        </w:rPr>
        <w:t>达成具体约定外</w:t>
      </w:r>
      <w:r>
        <w:rPr>
          <w:rFonts w:hint="eastAsia" w:ascii="宋体" w:hAnsi="宋体"/>
          <w:color w:val="000000"/>
          <w:szCs w:val="21"/>
        </w:rPr>
        <w:t>，乙方提供产品及相关快递服务</w:t>
      </w:r>
      <w:r>
        <w:rPr>
          <w:rFonts w:hint="eastAsia" w:ascii="宋体" w:hAnsi="宋体"/>
          <w:color w:val="000000"/>
          <w:szCs w:val="21"/>
          <w:lang w:val="en-US" w:eastAsia="zh-CN"/>
        </w:rPr>
        <w:t>涉及到</w:t>
      </w:r>
      <w:r>
        <w:rPr>
          <w:rFonts w:hint="eastAsia" w:ascii="宋体" w:hAnsi="宋体"/>
          <w:color w:val="000000"/>
          <w:szCs w:val="21"/>
        </w:rPr>
        <w:t>具体包装要求</w:t>
      </w:r>
      <w:r>
        <w:rPr>
          <w:rFonts w:hint="eastAsia" w:ascii="宋体" w:hAnsi="宋体"/>
          <w:color w:val="000000"/>
          <w:szCs w:val="21"/>
          <w:lang w:val="en-US" w:eastAsia="zh-CN"/>
        </w:rPr>
        <w:t>的，</w:t>
      </w:r>
      <w:r>
        <w:rPr>
          <w:rFonts w:hint="eastAsia" w:ascii="宋体" w:hAnsi="宋体"/>
          <w:color w:val="000000"/>
          <w:szCs w:val="21"/>
        </w:rPr>
        <w:t>应</w:t>
      </w:r>
      <w:r>
        <w:rPr>
          <w:rFonts w:hint="eastAsia" w:ascii="宋体" w:hAnsi="宋体"/>
          <w:color w:val="000000"/>
          <w:szCs w:val="21"/>
          <w:lang w:val="en-US" w:eastAsia="zh-CN"/>
        </w:rPr>
        <w:t>不低于</w:t>
      </w:r>
      <w:r>
        <w:rPr>
          <w:rFonts w:hint="eastAsia" w:ascii="宋体" w:hAnsi="宋体"/>
          <w:color w:val="000000"/>
          <w:szCs w:val="21"/>
        </w:rPr>
        <w:t>《商品包装政府采购需求标准（试行）</w:t>
      </w:r>
      <w:r>
        <w:rPr>
          <w:rFonts w:hint="eastAsia" w:ascii="宋体" w:hAnsi="宋体"/>
          <w:color w:val="000000"/>
          <w:szCs w:val="21"/>
          <w:lang w:eastAsia="zh-CN"/>
        </w:rPr>
        <w:t>》《</w:t>
      </w:r>
      <w:r>
        <w:rPr>
          <w:rFonts w:hint="eastAsia" w:ascii="宋体" w:hAnsi="宋体"/>
          <w:color w:val="000000"/>
          <w:szCs w:val="21"/>
        </w:rPr>
        <w:t>快递包装政府采购需求标准（试行）》</w:t>
      </w:r>
      <w:r>
        <w:rPr>
          <w:rFonts w:hint="eastAsia" w:ascii="宋体" w:hAnsi="宋体"/>
          <w:color w:val="000000"/>
          <w:szCs w:val="21"/>
          <w:lang w:val="en-US" w:eastAsia="zh-CN"/>
        </w:rPr>
        <w:t>标准</w:t>
      </w:r>
      <w:r>
        <w:rPr>
          <w:rFonts w:hint="eastAsia" w:ascii="宋体" w:hAnsi="宋体"/>
          <w:color w:val="000000"/>
          <w:szCs w:val="21"/>
        </w:rPr>
        <w:t>，并作为履约验收的内容，必要时甲方可以要求乙方在履约验收环节出具检测报告。</w:t>
      </w:r>
    </w:p>
    <w:p w14:paraId="2F5F14B7">
      <w:pPr>
        <w:autoSpaceDE w:val="0"/>
        <w:autoSpaceDN w:val="0"/>
        <w:snapToGrid w:val="0"/>
        <w:spacing w:before="0" w:line="400" w:lineRule="exact"/>
        <w:ind w:firstLine="420" w:firstLineChars="200"/>
        <w:jc w:val="left"/>
        <w:rPr>
          <w:rFonts w:hint="eastAsia" w:ascii="宋体" w:hAnsi="宋体"/>
          <w:color w:val="000000"/>
          <w:szCs w:val="21"/>
          <w:lang w:val="en-US" w:eastAsia="zh-CN"/>
        </w:rPr>
      </w:pPr>
      <w:r>
        <w:rPr>
          <w:rFonts w:hint="eastAsia" w:ascii="宋体" w:hAnsi="宋体"/>
          <w:color w:val="000000"/>
          <w:szCs w:val="21"/>
          <w:lang w:val="en-US" w:eastAsia="zh-CN"/>
        </w:rPr>
        <w:t xml:space="preserve">7.5 </w:t>
      </w:r>
      <w:r>
        <w:rPr>
          <w:rFonts w:hint="eastAsia" w:ascii="宋体" w:hAnsi="宋体" w:eastAsia="宋体"/>
          <w:color w:val="000000"/>
          <w:szCs w:val="21"/>
        </w:rPr>
        <w:t>乙方在运输到达之前</w:t>
      </w:r>
      <w:r>
        <w:rPr>
          <w:rFonts w:hint="eastAsia" w:ascii="宋体" w:hAnsi="宋体"/>
          <w:color w:val="000000"/>
          <w:szCs w:val="21"/>
          <w:lang w:eastAsia="zh-CN"/>
        </w:rPr>
        <w:t>应</w:t>
      </w:r>
      <w:r>
        <w:rPr>
          <w:rFonts w:hint="eastAsia" w:ascii="宋体" w:hAnsi="宋体" w:eastAsia="宋体"/>
          <w:color w:val="000000"/>
          <w:szCs w:val="21"/>
        </w:rPr>
        <w:t>提前通知</w:t>
      </w:r>
      <w:r>
        <w:rPr>
          <w:rFonts w:hint="eastAsia" w:ascii="宋体" w:hAnsi="宋体"/>
          <w:color w:val="000000"/>
          <w:szCs w:val="21"/>
          <w:lang w:eastAsia="zh-CN"/>
        </w:rPr>
        <w:t>甲方</w:t>
      </w:r>
      <w:r>
        <w:rPr>
          <w:rFonts w:hint="eastAsia" w:ascii="宋体" w:hAnsi="宋体" w:eastAsia="宋体"/>
          <w:color w:val="000000"/>
          <w:szCs w:val="21"/>
        </w:rPr>
        <w:t>，并提示货物运输装卸的注意事项</w:t>
      </w:r>
      <w:r>
        <w:rPr>
          <w:rFonts w:hint="eastAsia" w:ascii="宋体" w:hAnsi="宋体"/>
          <w:color w:val="000000"/>
          <w:szCs w:val="21"/>
          <w:lang w:eastAsia="zh-CN"/>
        </w:rPr>
        <w:t>，甲方配合乙方做好货物的接收工作。</w:t>
      </w:r>
    </w:p>
    <w:p w14:paraId="79A98156">
      <w:pPr>
        <w:pStyle w:val="37"/>
        <w:rPr>
          <w:rFonts w:hint="eastAsia" w:ascii="宋体" w:hAnsi="宋体" w:eastAsia="宋体"/>
          <w:color w:val="000000"/>
          <w:kern w:val="2"/>
          <w:sz w:val="21"/>
          <w:szCs w:val="21"/>
          <w:lang w:val="en-US" w:eastAsia="zh-CN"/>
        </w:rPr>
      </w:pPr>
      <w:r>
        <w:rPr>
          <w:rFonts w:hint="eastAsia" w:ascii="宋体" w:hAnsi="宋体" w:eastAsia="宋体"/>
          <w:color w:val="000000"/>
          <w:kern w:val="2"/>
          <w:sz w:val="21"/>
          <w:szCs w:val="21"/>
          <w:lang w:val="en-US" w:eastAsia="zh-CN"/>
        </w:rPr>
        <w:t xml:space="preserve">7.6 </w:t>
      </w:r>
      <w:r>
        <w:rPr>
          <w:rFonts w:hint="eastAsia" w:ascii="宋体" w:hAnsi="宋体" w:eastAsia="宋体"/>
          <w:color w:val="000000"/>
          <w:kern w:val="2"/>
          <w:sz w:val="21"/>
          <w:szCs w:val="21"/>
        </w:rPr>
        <w:t>如因包装</w:t>
      </w:r>
      <w:r>
        <w:rPr>
          <w:rFonts w:hint="eastAsia" w:ascii="宋体" w:hAnsi="宋体" w:eastAsia="宋体"/>
          <w:color w:val="000000"/>
          <w:kern w:val="2"/>
          <w:sz w:val="21"/>
          <w:szCs w:val="21"/>
          <w:lang w:eastAsia="zh-CN"/>
        </w:rPr>
        <w:t>、运输</w:t>
      </w:r>
      <w:r>
        <w:rPr>
          <w:rFonts w:hint="eastAsia" w:ascii="宋体" w:hAnsi="宋体" w:eastAsia="宋体"/>
          <w:color w:val="000000"/>
          <w:kern w:val="2"/>
          <w:sz w:val="21"/>
          <w:szCs w:val="21"/>
        </w:rPr>
        <w:t>问题导致货物</w:t>
      </w:r>
      <w:r>
        <w:rPr>
          <w:rFonts w:hint="eastAsia" w:ascii="宋体" w:hAnsi="宋体" w:eastAsia="宋体"/>
          <w:color w:val="000000"/>
          <w:kern w:val="2"/>
          <w:sz w:val="21"/>
          <w:szCs w:val="21"/>
          <w:lang w:eastAsia="zh-CN"/>
        </w:rPr>
        <w:t>损毁、丢失</w:t>
      </w:r>
      <w:r>
        <w:rPr>
          <w:rFonts w:hint="eastAsia" w:ascii="宋体" w:hAnsi="宋体" w:eastAsia="宋体"/>
          <w:color w:val="000000"/>
          <w:kern w:val="2"/>
          <w:sz w:val="21"/>
          <w:szCs w:val="21"/>
        </w:rPr>
        <w:t>或者品质下降，</w:t>
      </w:r>
      <w:r>
        <w:rPr>
          <w:rFonts w:hint="eastAsia" w:ascii="宋体" w:hAnsi="宋体" w:eastAsia="宋体"/>
          <w:color w:val="000000"/>
          <w:kern w:val="2"/>
          <w:sz w:val="21"/>
          <w:szCs w:val="21"/>
          <w:lang w:eastAsia="zh-CN"/>
        </w:rPr>
        <w:t>甲方</w:t>
      </w:r>
      <w:r>
        <w:rPr>
          <w:rFonts w:hint="eastAsia" w:ascii="宋体" w:hAnsi="宋体" w:eastAsia="宋体"/>
          <w:color w:val="000000"/>
          <w:kern w:val="2"/>
          <w:sz w:val="21"/>
          <w:szCs w:val="21"/>
        </w:rPr>
        <w:t>有权要求降价、换货、拒收部分或整批货物，由此</w:t>
      </w:r>
      <w:r>
        <w:rPr>
          <w:rFonts w:hint="eastAsia" w:ascii="宋体" w:hAnsi="宋体" w:eastAsia="宋体"/>
          <w:color w:val="000000"/>
          <w:kern w:val="2"/>
          <w:sz w:val="21"/>
          <w:szCs w:val="21"/>
          <w:lang w:eastAsia="zh-CN"/>
        </w:rPr>
        <w:t>产生</w:t>
      </w:r>
      <w:r>
        <w:rPr>
          <w:rFonts w:hint="eastAsia" w:ascii="宋体" w:hAnsi="宋体" w:eastAsia="宋体"/>
          <w:color w:val="000000"/>
          <w:kern w:val="2"/>
          <w:sz w:val="21"/>
          <w:szCs w:val="21"/>
        </w:rPr>
        <w:t>的费用和损失，均由</w:t>
      </w:r>
      <w:r>
        <w:rPr>
          <w:rFonts w:hint="eastAsia" w:ascii="宋体" w:hAnsi="宋体" w:eastAsia="宋体"/>
          <w:color w:val="000000"/>
          <w:kern w:val="2"/>
          <w:sz w:val="21"/>
          <w:szCs w:val="21"/>
          <w:lang w:eastAsia="zh-CN"/>
        </w:rPr>
        <w:t>乙方</w:t>
      </w:r>
      <w:r>
        <w:rPr>
          <w:rFonts w:hint="eastAsia" w:ascii="宋体" w:hAnsi="宋体" w:eastAsia="宋体"/>
          <w:color w:val="000000"/>
          <w:kern w:val="2"/>
          <w:sz w:val="21"/>
          <w:szCs w:val="21"/>
        </w:rPr>
        <w:t>承担。</w:t>
      </w:r>
    </w:p>
    <w:p w14:paraId="3DB694B4">
      <w:pPr>
        <w:snapToGrid w:val="0"/>
        <w:spacing w:before="0" w:line="400" w:lineRule="exact"/>
        <w:jc w:val="left"/>
        <w:rPr>
          <w:rFonts w:hint="eastAsia" w:ascii="宋体" w:hAnsi="宋体"/>
          <w:b/>
          <w:color w:val="000000"/>
          <w:sz w:val="24"/>
          <w:lang w:eastAsia="zh-CN"/>
        </w:rPr>
      </w:pPr>
      <w:r>
        <w:rPr>
          <w:rFonts w:hint="eastAsia" w:ascii="宋体" w:hAnsi="宋体"/>
          <w:b/>
          <w:color w:val="000000"/>
          <w:sz w:val="24"/>
          <w:lang w:eastAsia="zh-CN"/>
        </w:rPr>
        <w:t>8</w:t>
      </w:r>
      <w:r>
        <w:rPr>
          <w:rFonts w:hint="eastAsia" w:ascii="宋体" w:hAnsi="宋体"/>
          <w:b/>
          <w:color w:val="000000"/>
          <w:sz w:val="24"/>
          <w:lang w:val="en-US" w:eastAsia="zh-CN"/>
        </w:rPr>
        <w:t xml:space="preserve">. </w:t>
      </w:r>
      <w:r>
        <w:rPr>
          <w:rFonts w:hint="eastAsia" w:ascii="宋体" w:hAnsi="宋体"/>
          <w:b/>
          <w:color w:val="000000"/>
          <w:sz w:val="24"/>
        </w:rPr>
        <w:t>质量标准和保证</w:t>
      </w:r>
    </w:p>
    <w:p w14:paraId="2D34FDC3">
      <w:pPr>
        <w:pStyle w:val="16"/>
        <w:snapToGrid w:val="0"/>
        <w:spacing w:before="0" w:line="400" w:lineRule="exact"/>
        <w:ind w:firstLine="420" w:firstLineChars="200"/>
        <w:jc w:val="left"/>
        <w:rPr>
          <w:rFonts w:hint="eastAsia" w:hAnsi="宋体"/>
          <w:color w:val="000000"/>
          <w:lang w:eastAsia="zh-CN"/>
        </w:rPr>
      </w:pPr>
      <w:r>
        <w:rPr>
          <w:rFonts w:hint="eastAsia" w:hAnsi="宋体"/>
          <w:color w:val="000000"/>
          <w:lang w:eastAsia="zh-CN"/>
        </w:rPr>
        <w:t>8</w:t>
      </w:r>
      <w:r>
        <w:rPr>
          <w:rFonts w:hint="eastAsia" w:hAnsi="宋体"/>
          <w:color w:val="000000"/>
        </w:rPr>
        <w:t>.1 质量标准</w:t>
      </w:r>
    </w:p>
    <w:p w14:paraId="7AEF3AB5">
      <w:pPr>
        <w:autoSpaceDE w:val="0"/>
        <w:autoSpaceDN w:val="0"/>
        <w:snapToGrid w:val="0"/>
        <w:spacing w:before="0" w:line="400" w:lineRule="exact"/>
        <w:ind w:firstLine="420" w:firstLineChars="200"/>
        <w:jc w:val="left"/>
        <w:rPr>
          <w:rFonts w:hint="eastAsia" w:ascii="宋体" w:hAnsi="宋体"/>
          <w:color w:val="000000"/>
          <w:szCs w:val="21"/>
        </w:rPr>
      </w:pPr>
      <w:r>
        <w:rPr>
          <w:rFonts w:hint="eastAsia" w:ascii="宋体" w:hAnsi="宋体"/>
          <w:color w:val="000000"/>
          <w:szCs w:val="21"/>
        </w:rPr>
        <w:t>（1）本合同下</w:t>
      </w:r>
      <w:r>
        <w:rPr>
          <w:rFonts w:hint="eastAsia" w:ascii="宋体" w:hAnsi="宋体"/>
          <w:color w:val="000000"/>
          <w:szCs w:val="21"/>
          <w:lang w:eastAsia="zh-CN"/>
        </w:rPr>
        <w:t>提供</w:t>
      </w:r>
      <w:r>
        <w:rPr>
          <w:rFonts w:hint="eastAsia" w:ascii="宋体" w:hAnsi="宋体"/>
          <w:color w:val="000000"/>
          <w:szCs w:val="21"/>
        </w:rPr>
        <w:t>的货物应符合</w:t>
      </w:r>
      <w:r>
        <w:rPr>
          <w:rFonts w:hint="eastAsia" w:ascii="宋体" w:hAnsi="宋体"/>
          <w:color w:val="000000"/>
          <w:szCs w:val="21"/>
          <w:lang w:eastAsia="zh-CN"/>
        </w:rPr>
        <w:t>合同约</w:t>
      </w:r>
      <w:r>
        <w:rPr>
          <w:rFonts w:hint="eastAsia" w:ascii="宋体" w:hAnsi="宋体" w:eastAsia="宋体"/>
          <w:color w:val="000000"/>
          <w:szCs w:val="21"/>
        </w:rPr>
        <w:t>定的品牌、规格型号、技术性能、配置、质量、数量等要求。</w:t>
      </w:r>
      <w:r>
        <w:rPr>
          <w:rFonts w:hint="eastAsia" w:ascii="宋体" w:hAnsi="宋体"/>
          <w:color w:val="000000"/>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000000"/>
          <w:szCs w:val="21"/>
          <w:lang w:eastAsia="zh-CN"/>
        </w:rPr>
        <w:t>。</w:t>
      </w:r>
    </w:p>
    <w:p w14:paraId="5D8EE0FF">
      <w:pPr>
        <w:pStyle w:val="16"/>
        <w:snapToGrid w:val="0"/>
        <w:spacing w:before="0" w:line="400" w:lineRule="exact"/>
        <w:ind w:firstLine="420" w:firstLineChars="200"/>
        <w:jc w:val="left"/>
        <w:rPr>
          <w:rFonts w:hint="eastAsia" w:hAnsi="宋体"/>
          <w:color w:val="000000"/>
        </w:rPr>
      </w:pPr>
      <w:r>
        <w:rPr>
          <w:rFonts w:hint="eastAsia" w:hAnsi="宋体"/>
          <w:color w:val="000000"/>
        </w:rPr>
        <w:t>（2）采用中华人民共和国法定计量单位。</w:t>
      </w:r>
    </w:p>
    <w:p w14:paraId="307C06B5">
      <w:pPr>
        <w:autoSpaceDE w:val="0"/>
        <w:autoSpaceDN w:val="0"/>
        <w:snapToGrid w:val="0"/>
        <w:spacing w:before="0" w:line="400" w:lineRule="exact"/>
        <w:ind w:firstLine="420" w:firstLineChars="200"/>
        <w:jc w:val="left"/>
        <w:rPr>
          <w:rFonts w:hint="eastAsia" w:ascii="宋体" w:hAnsi="宋体"/>
          <w:color w:val="000000"/>
          <w:szCs w:val="21"/>
        </w:rPr>
      </w:pPr>
      <w:r>
        <w:rPr>
          <w:rFonts w:hint="eastAsia" w:ascii="宋体" w:hAnsi="宋体"/>
          <w:color w:val="000000"/>
          <w:szCs w:val="21"/>
        </w:rPr>
        <w:t>（3）乙方所</w:t>
      </w:r>
      <w:r>
        <w:rPr>
          <w:rFonts w:hint="eastAsia" w:ascii="宋体" w:hAnsi="宋体"/>
          <w:color w:val="000000"/>
          <w:szCs w:val="21"/>
          <w:lang w:eastAsia="zh-CN"/>
        </w:rPr>
        <w:t>提供</w:t>
      </w:r>
      <w:r>
        <w:rPr>
          <w:rFonts w:hint="eastAsia" w:ascii="宋体" w:hAnsi="宋体"/>
          <w:color w:val="000000"/>
          <w:szCs w:val="21"/>
        </w:rPr>
        <w:t>的货物应符合国家有关安全、环保、卫生</w:t>
      </w:r>
      <w:r>
        <w:rPr>
          <w:rFonts w:hint="eastAsia" w:ascii="宋体" w:hAnsi="宋体"/>
          <w:color w:val="000000"/>
          <w:szCs w:val="21"/>
          <w:lang w:eastAsia="zh-CN"/>
        </w:rPr>
        <w:t>的</w:t>
      </w:r>
      <w:r>
        <w:rPr>
          <w:rFonts w:hint="eastAsia" w:ascii="宋体" w:hAnsi="宋体"/>
          <w:color w:val="000000"/>
          <w:szCs w:val="21"/>
        </w:rPr>
        <w:t>规定。</w:t>
      </w:r>
    </w:p>
    <w:p w14:paraId="638785FC">
      <w:pPr>
        <w:autoSpaceDE w:val="0"/>
        <w:autoSpaceDN w:val="0"/>
        <w:snapToGrid w:val="0"/>
        <w:spacing w:before="0" w:line="400" w:lineRule="exact"/>
        <w:ind w:firstLine="420" w:firstLineChars="200"/>
        <w:jc w:val="left"/>
        <w:rPr>
          <w:rFonts w:hint="eastAsia" w:ascii="宋体" w:hAnsi="宋体"/>
          <w:color w:val="000000"/>
          <w:szCs w:val="21"/>
        </w:rPr>
      </w:pPr>
      <w:r>
        <w:rPr>
          <w:rFonts w:hint="eastAsia" w:ascii="宋体" w:hAnsi="宋体"/>
          <w:color w:val="000000"/>
          <w:szCs w:val="21"/>
        </w:rPr>
        <w:t>（4）乙方应向甲方提交所</w:t>
      </w:r>
      <w:r>
        <w:rPr>
          <w:rFonts w:hint="eastAsia" w:ascii="宋体" w:hAnsi="宋体"/>
          <w:color w:val="000000"/>
          <w:szCs w:val="21"/>
          <w:lang w:eastAsia="zh-CN"/>
        </w:rPr>
        <w:t>提供</w:t>
      </w:r>
      <w:r>
        <w:rPr>
          <w:rFonts w:hint="eastAsia" w:ascii="宋体" w:hAnsi="宋体"/>
          <w:color w:val="000000"/>
          <w:szCs w:val="21"/>
        </w:rPr>
        <w:t>货物的技术文件，包括相应的中文技术文件，如：产品目录、图纸、操作手册、使用说明、维护手册或服务指南</w:t>
      </w:r>
      <w:r>
        <w:rPr>
          <w:rFonts w:hint="eastAsia" w:ascii="宋体" w:hAnsi="宋体"/>
          <w:color w:val="000000"/>
          <w:szCs w:val="21"/>
          <w:lang w:eastAsia="zh-CN"/>
        </w:rPr>
        <w:t>等</w:t>
      </w:r>
      <w:r>
        <w:rPr>
          <w:rFonts w:hint="eastAsia" w:ascii="宋体" w:hAnsi="宋体"/>
          <w:color w:val="000000"/>
          <w:szCs w:val="21"/>
        </w:rPr>
        <w:t>。</w:t>
      </w:r>
      <w:r>
        <w:rPr>
          <w:rFonts w:hint="eastAsia" w:ascii="宋体" w:hAnsi="宋体"/>
          <w:color w:val="000000"/>
          <w:szCs w:val="21"/>
          <w:lang w:eastAsia="zh-CN"/>
        </w:rPr>
        <w:t>上述</w:t>
      </w:r>
      <w:r>
        <w:rPr>
          <w:rFonts w:hint="eastAsia" w:ascii="宋体" w:hAnsi="宋体"/>
          <w:color w:val="000000"/>
          <w:szCs w:val="21"/>
        </w:rPr>
        <w:t>文件应包装好随货物一同发运。</w:t>
      </w:r>
    </w:p>
    <w:p w14:paraId="6862B66E">
      <w:pPr>
        <w:autoSpaceDE w:val="0"/>
        <w:autoSpaceDN w:val="0"/>
        <w:snapToGrid w:val="0"/>
        <w:spacing w:before="0" w:line="400" w:lineRule="exact"/>
        <w:ind w:firstLine="420" w:firstLineChars="200"/>
        <w:jc w:val="left"/>
        <w:rPr>
          <w:rFonts w:hint="eastAsia" w:ascii="宋体" w:hAnsi="宋体"/>
          <w:color w:val="000000"/>
          <w:szCs w:val="21"/>
          <w:lang w:eastAsia="zh-CN"/>
        </w:rPr>
      </w:pPr>
      <w:r>
        <w:rPr>
          <w:rFonts w:hint="eastAsia" w:ascii="宋体" w:hAnsi="宋体"/>
          <w:color w:val="000000"/>
          <w:szCs w:val="21"/>
          <w:lang w:eastAsia="zh-CN"/>
        </w:rPr>
        <w:t>8</w:t>
      </w:r>
      <w:r>
        <w:rPr>
          <w:rFonts w:hint="eastAsia" w:ascii="宋体" w:hAnsi="宋体"/>
          <w:color w:val="000000"/>
          <w:szCs w:val="21"/>
        </w:rPr>
        <w:t>.2 保证</w:t>
      </w:r>
    </w:p>
    <w:p w14:paraId="2C0780D9">
      <w:pPr>
        <w:autoSpaceDE w:val="0"/>
        <w:autoSpaceDN w:val="0"/>
        <w:snapToGrid w:val="0"/>
        <w:spacing w:before="0" w:line="400" w:lineRule="exact"/>
        <w:ind w:firstLine="420" w:firstLineChars="200"/>
        <w:jc w:val="left"/>
        <w:rPr>
          <w:rFonts w:hint="eastAsia" w:ascii="宋体" w:hAnsi="宋体"/>
          <w:color w:val="000000"/>
          <w:szCs w:val="21"/>
        </w:rPr>
      </w:pPr>
      <w:r>
        <w:rPr>
          <w:rFonts w:hint="eastAsia" w:ascii="宋体" w:hAnsi="宋体"/>
          <w:color w:val="000000"/>
          <w:szCs w:val="21"/>
        </w:rPr>
        <w:t>（1）乙方应保证</w:t>
      </w:r>
      <w:r>
        <w:rPr>
          <w:rFonts w:hint="eastAsia" w:ascii="宋体" w:hAnsi="宋体"/>
          <w:color w:val="000000"/>
          <w:szCs w:val="21"/>
          <w:lang w:eastAsia="zh-CN"/>
        </w:rPr>
        <w:t>提供的货物</w:t>
      </w:r>
      <w:r>
        <w:rPr>
          <w:rFonts w:hint="eastAsia" w:ascii="宋体" w:hAnsi="宋体"/>
          <w:color w:val="000000"/>
          <w:szCs w:val="21"/>
        </w:rPr>
        <w:t>完全符合合同规定的质量、规格和性能要求。乙方应保证货物在正确安装、正常使用和保养条件下，</w:t>
      </w:r>
      <w:r>
        <w:rPr>
          <w:rFonts w:hint="eastAsia" w:ascii="宋体" w:hAnsi="宋体" w:eastAsia="宋体"/>
          <w:color w:val="000000"/>
          <w:szCs w:val="21"/>
        </w:rPr>
        <w:t>在其使用寿命期内具</w:t>
      </w:r>
      <w:r>
        <w:rPr>
          <w:rFonts w:hint="eastAsia" w:ascii="宋体" w:hAnsi="宋体"/>
          <w:color w:val="000000"/>
          <w:szCs w:val="21"/>
          <w:lang w:eastAsia="zh-CN"/>
        </w:rPr>
        <w:t>备合同约定</w:t>
      </w:r>
      <w:r>
        <w:rPr>
          <w:rFonts w:hint="eastAsia" w:ascii="宋体" w:hAnsi="宋体" w:eastAsia="宋体"/>
          <w:color w:val="000000"/>
          <w:szCs w:val="21"/>
        </w:rPr>
        <w:t>的性能</w:t>
      </w:r>
      <w:r>
        <w:rPr>
          <w:rFonts w:hint="eastAsia" w:ascii="宋体" w:hAnsi="宋体"/>
          <w:color w:val="000000"/>
          <w:szCs w:val="21"/>
        </w:rPr>
        <w:t>。</w:t>
      </w:r>
      <w:r>
        <w:rPr>
          <w:rFonts w:hint="eastAsia" w:ascii="宋体" w:hAnsi="宋体"/>
          <w:color w:val="000000"/>
          <w:szCs w:val="21"/>
          <w:lang w:eastAsia="zh-CN"/>
        </w:rPr>
        <w:t>存在</w:t>
      </w:r>
      <w:r>
        <w:rPr>
          <w:rFonts w:hint="eastAsia" w:ascii="宋体" w:hAnsi="宋体"/>
          <w:color w:val="000000"/>
          <w:szCs w:val="21"/>
        </w:rPr>
        <w:t>质量保证期的，货物最终交付验收</w:t>
      </w:r>
      <w:r>
        <w:rPr>
          <w:rFonts w:hint="eastAsia" w:ascii="宋体" w:hAnsi="宋体"/>
          <w:color w:val="000000"/>
          <w:szCs w:val="21"/>
          <w:lang w:eastAsia="zh-CN"/>
        </w:rPr>
        <w:t>合格</w:t>
      </w:r>
      <w:r>
        <w:rPr>
          <w:rFonts w:hint="eastAsia" w:ascii="宋体" w:hAnsi="宋体"/>
          <w:color w:val="000000"/>
          <w:szCs w:val="21"/>
        </w:rPr>
        <w:t>后</w:t>
      </w:r>
      <w:r>
        <w:rPr>
          <w:rFonts w:hint="eastAsia" w:ascii="宋体" w:hAnsi="宋体"/>
          <w:color w:val="000000"/>
          <w:szCs w:val="21"/>
          <w:lang w:eastAsia="zh-CN"/>
        </w:rPr>
        <w:t>在</w:t>
      </w:r>
      <w:r>
        <w:rPr>
          <w:rFonts w:hint="eastAsia" w:ascii="宋体" w:hAnsi="宋体"/>
          <w:b/>
          <w:color w:val="000000"/>
          <w:szCs w:val="21"/>
        </w:rPr>
        <w:t>【政府采购合同专用条款】</w:t>
      </w:r>
      <w:r>
        <w:rPr>
          <w:rFonts w:hint="eastAsia" w:ascii="宋体" w:hAnsi="宋体"/>
          <w:color w:val="000000"/>
          <w:szCs w:val="21"/>
        </w:rPr>
        <w:t>规定或乙方</w:t>
      </w:r>
      <w:r>
        <w:rPr>
          <w:rFonts w:hint="eastAsia" w:ascii="宋体" w:hAnsi="宋体"/>
          <w:color w:val="000000"/>
          <w:szCs w:val="21"/>
          <w:lang w:eastAsia="zh-CN"/>
        </w:rPr>
        <w:t>书面</w:t>
      </w:r>
      <w:r>
        <w:rPr>
          <w:rFonts w:hint="eastAsia" w:ascii="宋体" w:hAnsi="宋体"/>
          <w:color w:val="000000"/>
          <w:szCs w:val="21"/>
        </w:rPr>
        <w:t>承诺（两者以较长的为准）的质量保证期内，本保证保持有效。</w:t>
      </w:r>
    </w:p>
    <w:p w14:paraId="16194194">
      <w:pPr>
        <w:autoSpaceDE w:val="0"/>
        <w:autoSpaceDN w:val="0"/>
        <w:snapToGrid w:val="0"/>
        <w:spacing w:before="0" w:line="400" w:lineRule="exact"/>
        <w:ind w:firstLine="420" w:firstLineChars="200"/>
        <w:jc w:val="left"/>
        <w:rPr>
          <w:rFonts w:hint="eastAsia" w:ascii="宋体" w:hAnsi="宋体"/>
          <w:color w:val="000000"/>
          <w:szCs w:val="21"/>
        </w:rPr>
      </w:pPr>
      <w:r>
        <w:rPr>
          <w:rFonts w:hint="eastAsia" w:ascii="宋体" w:hAnsi="宋体"/>
          <w:color w:val="000000"/>
          <w:szCs w:val="21"/>
        </w:rPr>
        <w:t>（2）在质量保证期内所发现的缺陷，甲方应尽快以书面形式通知乙方。</w:t>
      </w:r>
    </w:p>
    <w:p w14:paraId="76601378">
      <w:pPr>
        <w:autoSpaceDE w:val="0"/>
        <w:autoSpaceDN w:val="0"/>
        <w:snapToGrid w:val="0"/>
        <w:spacing w:before="0" w:line="400" w:lineRule="exact"/>
        <w:ind w:firstLine="420" w:firstLineChars="200"/>
        <w:jc w:val="left"/>
        <w:rPr>
          <w:rFonts w:hint="eastAsia" w:ascii="宋体" w:hAnsi="宋体"/>
          <w:color w:val="000000"/>
          <w:szCs w:val="21"/>
        </w:rPr>
      </w:pPr>
      <w:r>
        <w:rPr>
          <w:rFonts w:hint="eastAsia" w:ascii="宋体" w:hAnsi="宋体"/>
          <w:color w:val="000000"/>
          <w:szCs w:val="21"/>
        </w:rPr>
        <w:t>（3）乙方收到通知后</w:t>
      </w:r>
      <w:r>
        <w:rPr>
          <w:rFonts w:hint="eastAsia" w:ascii="宋体" w:hAnsi="宋体"/>
          <w:color w:val="000000"/>
          <w:szCs w:val="21"/>
          <w:lang w:eastAsia="zh-CN"/>
        </w:rPr>
        <w:t>，</w:t>
      </w:r>
      <w:r>
        <w:rPr>
          <w:rFonts w:hint="eastAsia" w:ascii="宋体" w:hAnsi="宋体"/>
          <w:color w:val="000000"/>
          <w:szCs w:val="21"/>
        </w:rPr>
        <w:t>应在</w:t>
      </w:r>
      <w:r>
        <w:rPr>
          <w:rFonts w:hint="eastAsia" w:ascii="宋体" w:hAnsi="宋体"/>
          <w:b/>
          <w:color w:val="000000"/>
          <w:szCs w:val="21"/>
        </w:rPr>
        <w:t>【政府采购合同专用条款】</w:t>
      </w:r>
      <w:r>
        <w:rPr>
          <w:rFonts w:hint="eastAsia" w:ascii="宋体" w:hAnsi="宋体"/>
          <w:color w:val="000000"/>
          <w:szCs w:val="21"/>
        </w:rPr>
        <w:t>规定的响应时间内以合理的速度免费维修或更换有缺陷的货物或部件。</w:t>
      </w:r>
    </w:p>
    <w:p w14:paraId="4A489851">
      <w:pPr>
        <w:autoSpaceDE w:val="0"/>
        <w:autoSpaceDN w:val="0"/>
        <w:snapToGrid w:val="0"/>
        <w:spacing w:before="0" w:line="400" w:lineRule="exact"/>
        <w:ind w:firstLine="420" w:firstLineChars="200"/>
        <w:jc w:val="left"/>
        <w:rPr>
          <w:rFonts w:hint="eastAsia" w:ascii="宋体" w:hAnsi="宋体"/>
          <w:color w:val="000000"/>
          <w:szCs w:val="21"/>
        </w:rPr>
      </w:pPr>
      <w:r>
        <w:rPr>
          <w:rFonts w:hint="eastAsia" w:ascii="宋体" w:hAnsi="宋体"/>
          <w:color w:val="000000"/>
          <w:szCs w:val="21"/>
        </w:rPr>
        <w:t>（4）在质量保证期内，如果货物的质量或规格与合同不符，或证实货物是有缺陷的，包括潜在的缺陷或使用不符合要求的材料等，甲方可以根据本合同第1</w:t>
      </w:r>
      <w:r>
        <w:rPr>
          <w:rFonts w:hint="eastAsia" w:ascii="宋体" w:hAnsi="宋体"/>
          <w:color w:val="000000"/>
          <w:szCs w:val="21"/>
          <w:lang w:val="en-US" w:eastAsia="zh-CN"/>
        </w:rPr>
        <w:t>5</w:t>
      </w:r>
      <w:r>
        <w:rPr>
          <w:rFonts w:hint="eastAsia" w:ascii="宋体" w:hAnsi="宋体"/>
          <w:color w:val="000000"/>
          <w:szCs w:val="21"/>
        </w:rPr>
        <w:t>.1条规定以书面形式</w:t>
      </w:r>
      <w:r>
        <w:rPr>
          <w:rFonts w:hint="eastAsia" w:ascii="宋体" w:hAnsi="宋体"/>
          <w:color w:val="000000"/>
          <w:szCs w:val="21"/>
          <w:lang w:eastAsia="zh-CN"/>
        </w:rPr>
        <w:t>追究</w:t>
      </w:r>
      <w:r>
        <w:rPr>
          <w:rFonts w:hint="eastAsia" w:ascii="宋体" w:hAnsi="宋体"/>
          <w:color w:val="000000"/>
          <w:szCs w:val="21"/>
        </w:rPr>
        <w:t>乙方</w:t>
      </w:r>
      <w:r>
        <w:rPr>
          <w:rFonts w:hint="eastAsia" w:ascii="宋体" w:hAnsi="宋体"/>
          <w:color w:val="000000"/>
          <w:szCs w:val="21"/>
          <w:lang w:eastAsia="zh-CN"/>
        </w:rPr>
        <w:t>的违约责任</w:t>
      </w:r>
      <w:r>
        <w:rPr>
          <w:rFonts w:hint="eastAsia" w:ascii="宋体" w:hAnsi="宋体"/>
          <w:color w:val="000000"/>
          <w:szCs w:val="21"/>
        </w:rPr>
        <w:t>。</w:t>
      </w:r>
    </w:p>
    <w:p w14:paraId="37649DBB">
      <w:pPr>
        <w:snapToGrid w:val="0"/>
        <w:spacing w:before="0" w:line="400" w:lineRule="exact"/>
        <w:ind w:firstLine="420" w:firstLineChars="200"/>
        <w:jc w:val="left"/>
        <w:rPr>
          <w:rFonts w:hint="eastAsia" w:ascii="宋体" w:hAnsi="宋体"/>
          <w:color w:val="000000"/>
          <w:szCs w:val="21"/>
        </w:rPr>
      </w:pPr>
      <w:r>
        <w:rPr>
          <w:rFonts w:hint="eastAsia" w:ascii="宋体" w:hAnsi="宋体"/>
          <w:color w:val="000000"/>
          <w:szCs w:val="21"/>
        </w:rPr>
        <w:t>（5）乙方在约定的时间内未能弥补缺陷，甲方可采取必要的补救措施，但其风险和费用将由乙方承担，甲方根据合同</w:t>
      </w:r>
      <w:r>
        <w:rPr>
          <w:rFonts w:hint="eastAsia" w:ascii="宋体" w:hAnsi="宋体"/>
          <w:color w:val="000000"/>
          <w:szCs w:val="21"/>
          <w:lang w:eastAsia="zh-CN"/>
        </w:rPr>
        <w:t>约定</w:t>
      </w:r>
      <w:r>
        <w:rPr>
          <w:rFonts w:hint="eastAsia" w:ascii="宋体" w:hAnsi="宋体"/>
          <w:color w:val="000000"/>
          <w:szCs w:val="21"/>
        </w:rPr>
        <w:t>对乙方行使的其他权利不受影响。</w:t>
      </w:r>
    </w:p>
    <w:p w14:paraId="26C2B566">
      <w:pPr>
        <w:snapToGrid w:val="0"/>
        <w:spacing w:before="0" w:line="400" w:lineRule="exact"/>
        <w:jc w:val="left"/>
        <w:rPr>
          <w:rFonts w:hint="eastAsia" w:ascii="宋体" w:hAnsi="宋体"/>
          <w:b/>
          <w:bCs/>
          <w:color w:val="000000"/>
          <w:sz w:val="24"/>
          <w:lang w:eastAsia="zh-CN"/>
        </w:rPr>
      </w:pPr>
      <w:r>
        <w:rPr>
          <w:rFonts w:hint="eastAsia" w:ascii="宋体" w:hAnsi="宋体"/>
          <w:b/>
          <w:bCs/>
          <w:color w:val="000000"/>
          <w:sz w:val="24"/>
          <w:lang w:eastAsia="zh-CN"/>
        </w:rPr>
        <w:t>9</w:t>
      </w:r>
      <w:r>
        <w:rPr>
          <w:rFonts w:hint="eastAsia" w:ascii="宋体" w:hAnsi="宋体"/>
          <w:b/>
          <w:bCs/>
          <w:color w:val="000000"/>
          <w:sz w:val="24"/>
        </w:rPr>
        <w:t>.</w:t>
      </w:r>
      <w:r>
        <w:rPr>
          <w:rFonts w:hint="eastAsia" w:ascii="宋体" w:hAnsi="宋体"/>
          <w:b/>
          <w:bCs/>
          <w:color w:val="000000"/>
          <w:sz w:val="24"/>
          <w:lang w:val="en-US" w:eastAsia="zh-CN"/>
        </w:rPr>
        <w:t xml:space="preserve"> </w:t>
      </w:r>
      <w:r>
        <w:rPr>
          <w:rFonts w:hint="eastAsia" w:ascii="宋体" w:hAnsi="宋体"/>
          <w:b/>
          <w:bCs/>
          <w:color w:val="000000"/>
          <w:sz w:val="24"/>
        </w:rPr>
        <w:t>权利瑕疵担保</w:t>
      </w:r>
    </w:p>
    <w:p w14:paraId="1142125B">
      <w:pPr>
        <w:autoSpaceDE w:val="0"/>
        <w:autoSpaceDN w:val="0"/>
        <w:snapToGrid w:val="0"/>
        <w:spacing w:before="0" w:line="400" w:lineRule="exact"/>
        <w:ind w:firstLine="420" w:firstLineChars="200"/>
        <w:jc w:val="left"/>
        <w:rPr>
          <w:rFonts w:hint="eastAsia" w:ascii="宋体" w:hAnsi="宋体"/>
          <w:color w:val="000000"/>
          <w:szCs w:val="21"/>
          <w:lang w:eastAsia="zh-CN"/>
        </w:rPr>
      </w:pPr>
      <w:r>
        <w:rPr>
          <w:rFonts w:hint="eastAsia" w:ascii="宋体" w:hAnsi="宋体"/>
          <w:color w:val="000000"/>
          <w:szCs w:val="21"/>
          <w:lang w:eastAsia="zh-CN"/>
        </w:rPr>
        <w:t>9</w:t>
      </w:r>
      <w:r>
        <w:rPr>
          <w:rFonts w:hint="eastAsia" w:ascii="宋体" w:hAnsi="宋体"/>
          <w:color w:val="000000"/>
          <w:szCs w:val="21"/>
        </w:rPr>
        <w:t>.1 乙方保证对其出售的货物享有合法的权利。</w:t>
      </w:r>
    </w:p>
    <w:p w14:paraId="4ADB145C">
      <w:pPr>
        <w:autoSpaceDE w:val="0"/>
        <w:autoSpaceDN w:val="0"/>
        <w:snapToGrid w:val="0"/>
        <w:spacing w:before="0" w:line="400" w:lineRule="exact"/>
        <w:ind w:firstLine="420" w:firstLineChars="200"/>
        <w:jc w:val="left"/>
        <w:rPr>
          <w:rFonts w:hint="eastAsia" w:ascii="宋体" w:hAnsi="宋体"/>
          <w:color w:val="000000"/>
          <w:szCs w:val="21"/>
          <w:lang w:eastAsia="zh-CN"/>
        </w:rPr>
      </w:pPr>
      <w:r>
        <w:rPr>
          <w:rFonts w:hint="eastAsia" w:ascii="宋体" w:hAnsi="宋体"/>
          <w:color w:val="000000"/>
          <w:szCs w:val="21"/>
          <w:lang w:eastAsia="zh-CN"/>
        </w:rPr>
        <w:t>9</w:t>
      </w:r>
      <w:r>
        <w:rPr>
          <w:rFonts w:hint="eastAsia" w:ascii="宋体" w:hAnsi="宋体"/>
          <w:color w:val="000000"/>
          <w:szCs w:val="21"/>
        </w:rPr>
        <w:t xml:space="preserve">.2 </w:t>
      </w:r>
      <w:r>
        <w:rPr>
          <w:rFonts w:hint="eastAsia" w:ascii="宋体" w:hAnsi="宋体" w:eastAsia="宋体"/>
          <w:color w:val="000000"/>
          <w:szCs w:val="15"/>
        </w:rPr>
        <w:t>乙方保证在交付的货物上不存在抵押权等担保物权。</w:t>
      </w:r>
    </w:p>
    <w:p w14:paraId="2CFE03B2">
      <w:pPr>
        <w:autoSpaceDE w:val="0"/>
        <w:autoSpaceDN w:val="0"/>
        <w:snapToGrid w:val="0"/>
        <w:spacing w:before="0" w:line="400" w:lineRule="exact"/>
        <w:ind w:firstLine="420" w:firstLineChars="200"/>
        <w:jc w:val="left"/>
        <w:rPr>
          <w:rFonts w:hint="eastAsia" w:ascii="宋体" w:hAnsi="宋体"/>
          <w:color w:val="000000"/>
          <w:szCs w:val="21"/>
          <w:lang w:eastAsia="zh-CN"/>
        </w:rPr>
      </w:pPr>
      <w:r>
        <w:rPr>
          <w:rFonts w:hint="eastAsia" w:ascii="宋体" w:hAnsi="宋体"/>
          <w:color w:val="000000"/>
          <w:szCs w:val="21"/>
          <w:lang w:eastAsia="zh-CN"/>
        </w:rPr>
        <w:t>9</w:t>
      </w:r>
      <w:r>
        <w:rPr>
          <w:rFonts w:hint="eastAsia" w:ascii="宋体" w:hAnsi="宋体"/>
          <w:color w:val="000000"/>
          <w:szCs w:val="21"/>
        </w:rPr>
        <w:t>.3 如甲方使用</w:t>
      </w:r>
      <w:r>
        <w:rPr>
          <w:rFonts w:hint="eastAsia" w:ascii="宋体" w:hAnsi="宋体"/>
          <w:color w:val="000000"/>
          <w:szCs w:val="21"/>
          <w:lang w:val="en-US" w:eastAsia="zh-CN"/>
        </w:rPr>
        <w:t>上述</w:t>
      </w:r>
      <w:r>
        <w:rPr>
          <w:rFonts w:hint="eastAsia" w:ascii="宋体" w:hAnsi="宋体"/>
          <w:color w:val="000000"/>
          <w:szCs w:val="21"/>
        </w:rPr>
        <w:t>货物构成</w:t>
      </w:r>
      <w:r>
        <w:rPr>
          <w:rFonts w:hint="eastAsia" w:ascii="宋体" w:hAnsi="宋体"/>
          <w:color w:val="000000"/>
          <w:szCs w:val="21"/>
          <w:lang w:val="en-US" w:eastAsia="zh-CN"/>
        </w:rPr>
        <w:t>对第三人</w:t>
      </w:r>
      <w:r>
        <w:rPr>
          <w:rFonts w:hint="eastAsia" w:ascii="宋体" w:hAnsi="宋体"/>
          <w:color w:val="000000"/>
          <w:szCs w:val="21"/>
        </w:rPr>
        <w:t>侵权的，则由乙方承担全部责任。</w:t>
      </w:r>
    </w:p>
    <w:p w14:paraId="58406D12">
      <w:pPr>
        <w:autoSpaceDE w:val="0"/>
        <w:autoSpaceDN w:val="0"/>
        <w:snapToGrid w:val="0"/>
        <w:spacing w:before="0" w:line="400" w:lineRule="exact"/>
        <w:jc w:val="left"/>
        <w:rPr>
          <w:rFonts w:hint="eastAsia" w:ascii="宋体" w:hAnsi="宋体"/>
          <w:b/>
          <w:bCs/>
          <w:color w:val="000000"/>
          <w:sz w:val="24"/>
        </w:rPr>
      </w:pPr>
      <w:r>
        <w:rPr>
          <w:rFonts w:hint="eastAsia" w:ascii="宋体" w:hAnsi="宋体"/>
          <w:b/>
          <w:bCs/>
          <w:color w:val="000000"/>
          <w:sz w:val="24"/>
        </w:rPr>
        <w:t>1</w:t>
      </w:r>
      <w:r>
        <w:rPr>
          <w:rFonts w:hint="eastAsia" w:ascii="宋体" w:hAnsi="宋体"/>
          <w:b/>
          <w:bCs/>
          <w:color w:val="000000"/>
          <w:sz w:val="24"/>
          <w:lang w:eastAsia="zh-CN"/>
        </w:rPr>
        <w:t>0</w:t>
      </w:r>
      <w:r>
        <w:rPr>
          <w:rFonts w:hint="eastAsia" w:ascii="宋体" w:hAnsi="宋体"/>
          <w:b/>
          <w:bCs/>
          <w:color w:val="000000"/>
          <w:sz w:val="24"/>
        </w:rPr>
        <w:t>.</w:t>
      </w:r>
      <w:r>
        <w:rPr>
          <w:rFonts w:hint="eastAsia" w:ascii="宋体" w:hAnsi="宋体"/>
          <w:b/>
          <w:bCs/>
          <w:color w:val="000000"/>
          <w:sz w:val="24"/>
          <w:lang w:val="en-US" w:eastAsia="zh-CN"/>
        </w:rPr>
        <w:t xml:space="preserve"> </w:t>
      </w:r>
      <w:r>
        <w:rPr>
          <w:rFonts w:hint="eastAsia" w:ascii="宋体" w:hAnsi="宋体"/>
          <w:b/>
          <w:bCs/>
          <w:color w:val="000000"/>
          <w:sz w:val="24"/>
        </w:rPr>
        <w:t>知识产权保护</w:t>
      </w:r>
    </w:p>
    <w:p w14:paraId="74B9F22E">
      <w:pPr>
        <w:autoSpaceDE w:val="0"/>
        <w:autoSpaceDN w:val="0"/>
        <w:snapToGrid w:val="0"/>
        <w:spacing w:before="0" w:line="400" w:lineRule="exact"/>
        <w:ind w:firstLine="420" w:firstLineChars="200"/>
        <w:jc w:val="left"/>
        <w:rPr>
          <w:rFonts w:hint="eastAsia" w:ascii="宋体" w:hAnsi="宋体"/>
          <w:color w:val="000000"/>
          <w:szCs w:val="21"/>
        </w:rPr>
      </w:pPr>
      <w:bookmarkStart w:id="17" w:name="_Hlk163047038"/>
      <w:bookmarkEnd w:id="17"/>
      <w:r>
        <w:rPr>
          <w:rFonts w:hint="eastAsia" w:ascii="宋体" w:hAnsi="宋体"/>
          <w:color w:val="000000"/>
          <w:szCs w:val="21"/>
        </w:rPr>
        <w:t>1</w:t>
      </w:r>
      <w:r>
        <w:rPr>
          <w:rFonts w:hint="eastAsia" w:ascii="宋体" w:hAnsi="宋体"/>
          <w:color w:val="000000"/>
          <w:szCs w:val="21"/>
          <w:lang w:eastAsia="zh-CN"/>
        </w:rPr>
        <w:t>0</w:t>
      </w:r>
      <w:r>
        <w:rPr>
          <w:rFonts w:hint="eastAsia" w:ascii="宋体" w:hAnsi="宋体"/>
          <w:color w:val="000000"/>
          <w:szCs w:val="21"/>
        </w:rPr>
        <w:t>.1 乙方对其所销售的货物应当享有知识产权或经权利人合法授权，保证没有侵犯任何第三人的知识产权等权利。</w:t>
      </w:r>
      <w:r>
        <w:rPr>
          <w:rFonts w:hint="eastAsia" w:ascii="宋体" w:hAnsi="宋体" w:eastAsia="宋体"/>
          <w:color w:val="000000"/>
          <w:szCs w:val="15"/>
        </w:rPr>
        <w:t>因违反前述约定对第三人构成侵权的，应当由乙方向第三人承担法律责任；甲方依法向第三人赔偿后，有权向乙方追偿。甲方有其他损失的，乙方应当赔偿</w:t>
      </w:r>
      <w:r>
        <w:rPr>
          <w:rFonts w:hint="eastAsia" w:ascii="宋体" w:hAnsi="宋体"/>
          <w:color w:val="000000"/>
          <w:szCs w:val="21"/>
        </w:rPr>
        <w:t>。</w:t>
      </w:r>
    </w:p>
    <w:p w14:paraId="2E136FE7">
      <w:pPr>
        <w:autoSpaceDE w:val="0"/>
        <w:autoSpaceDN w:val="0"/>
        <w:snapToGrid w:val="0"/>
        <w:spacing w:before="0" w:line="400" w:lineRule="exact"/>
        <w:jc w:val="left"/>
        <w:rPr>
          <w:rFonts w:hint="eastAsia" w:ascii="宋体" w:hAnsi="宋体"/>
          <w:b/>
          <w:bCs/>
          <w:color w:val="000000"/>
          <w:sz w:val="24"/>
        </w:rPr>
      </w:pPr>
      <w:r>
        <w:rPr>
          <w:rFonts w:hint="eastAsia" w:ascii="宋体" w:hAnsi="宋体"/>
          <w:b/>
          <w:bCs/>
          <w:color w:val="000000"/>
          <w:sz w:val="24"/>
        </w:rPr>
        <w:t>1</w:t>
      </w:r>
      <w:r>
        <w:rPr>
          <w:rFonts w:hint="eastAsia" w:ascii="宋体" w:hAnsi="宋体"/>
          <w:b/>
          <w:bCs/>
          <w:color w:val="000000"/>
          <w:sz w:val="24"/>
          <w:lang w:eastAsia="zh-CN"/>
        </w:rPr>
        <w:t>1</w:t>
      </w:r>
      <w:r>
        <w:rPr>
          <w:rFonts w:hint="eastAsia" w:ascii="宋体" w:hAnsi="宋体"/>
          <w:b/>
          <w:bCs/>
          <w:color w:val="000000"/>
          <w:sz w:val="24"/>
        </w:rPr>
        <w:t>.</w:t>
      </w:r>
      <w:r>
        <w:rPr>
          <w:rFonts w:hint="eastAsia" w:ascii="宋体" w:hAnsi="宋体"/>
          <w:b/>
          <w:bCs/>
          <w:color w:val="000000"/>
          <w:sz w:val="24"/>
          <w:lang w:val="en-US" w:eastAsia="zh-CN"/>
        </w:rPr>
        <w:t xml:space="preserve"> </w:t>
      </w:r>
      <w:r>
        <w:rPr>
          <w:rFonts w:hint="eastAsia" w:ascii="宋体" w:hAnsi="宋体"/>
          <w:b/>
          <w:bCs/>
          <w:color w:val="000000"/>
          <w:sz w:val="24"/>
        </w:rPr>
        <w:t>保密义务</w:t>
      </w:r>
    </w:p>
    <w:p w14:paraId="77BA5B28">
      <w:pPr>
        <w:autoSpaceDE w:val="0"/>
        <w:autoSpaceDN w:val="0"/>
        <w:snapToGrid w:val="0"/>
        <w:spacing w:before="0" w:line="400" w:lineRule="exact"/>
        <w:ind w:firstLine="420" w:firstLineChars="200"/>
        <w:jc w:val="left"/>
        <w:rPr>
          <w:rFonts w:hint="eastAsia" w:ascii="宋体" w:hAnsi="宋体"/>
          <w:color w:val="000000"/>
          <w:szCs w:val="15"/>
          <w:lang w:val="en-US" w:eastAsia="zh-CN"/>
        </w:rPr>
      </w:pPr>
      <w:r>
        <w:rPr>
          <w:rFonts w:hint="eastAsia" w:ascii="宋体" w:hAnsi="宋体"/>
          <w:color w:val="000000"/>
          <w:szCs w:val="15"/>
          <w:lang w:val="en-US" w:eastAsia="zh-CN"/>
        </w:rPr>
        <w:t xml:space="preserve">11.1 </w:t>
      </w:r>
      <w:r>
        <w:rPr>
          <w:rFonts w:hint="eastAsia" w:ascii="宋体" w:hAnsi="宋体" w:eastAsia="宋体"/>
          <w:color w:val="000000"/>
          <w:szCs w:val="15"/>
        </w:rPr>
        <w:t>甲、乙双方</w:t>
      </w:r>
      <w:r>
        <w:rPr>
          <w:rFonts w:hint="eastAsia" w:ascii="宋体" w:hAnsi="宋体"/>
          <w:color w:val="000000"/>
          <w:szCs w:val="15"/>
          <w:lang w:eastAsia="zh-CN"/>
        </w:rPr>
        <w:t>对</w:t>
      </w:r>
      <w:r>
        <w:rPr>
          <w:rFonts w:hint="eastAsia" w:ascii="宋体" w:hAnsi="宋体" w:eastAsia="宋体"/>
          <w:color w:val="000000"/>
          <w:szCs w:val="15"/>
        </w:rPr>
        <w:t>采购和合同履行过程中所获悉的</w:t>
      </w:r>
      <w:r>
        <w:rPr>
          <w:rFonts w:hint="eastAsia" w:ascii="宋体" w:hAnsi="宋体"/>
          <w:color w:val="000000"/>
          <w:szCs w:val="15"/>
          <w:lang w:eastAsia="zh-CN"/>
        </w:rPr>
        <w:t>国家秘密、工作秘密、</w:t>
      </w:r>
      <w:r>
        <w:rPr>
          <w:rFonts w:hint="eastAsia" w:ascii="宋体" w:hAnsi="宋体" w:eastAsia="宋体"/>
          <w:color w:val="000000"/>
          <w:szCs w:val="15"/>
        </w:rPr>
        <w:t>商业秘密或者其他应当保密的信息，均有保密义务</w:t>
      </w:r>
      <w:r>
        <w:rPr>
          <w:rFonts w:hint="eastAsia" w:ascii="宋体" w:hAnsi="宋体"/>
          <w:color w:val="000000"/>
          <w:szCs w:val="15"/>
          <w:lang w:eastAsia="zh-CN"/>
        </w:rPr>
        <w:t>且不受合同有效期所限，直至该信息成为公开信息</w:t>
      </w:r>
      <w:r>
        <w:rPr>
          <w:rFonts w:hint="eastAsia" w:ascii="宋体" w:hAnsi="宋体" w:eastAsia="宋体"/>
          <w:color w:val="000000"/>
          <w:szCs w:val="15"/>
        </w:rPr>
        <w:t>。泄露、不正当地使用</w:t>
      </w:r>
      <w:r>
        <w:rPr>
          <w:rFonts w:hint="eastAsia" w:ascii="宋体" w:hAnsi="宋体"/>
          <w:color w:val="000000"/>
          <w:szCs w:val="15"/>
          <w:lang w:eastAsia="zh-CN"/>
        </w:rPr>
        <w:t>国家秘密、工作秘密、</w:t>
      </w:r>
      <w:r>
        <w:rPr>
          <w:rFonts w:hint="eastAsia" w:ascii="宋体" w:hAnsi="宋体" w:eastAsia="宋体"/>
          <w:color w:val="000000"/>
          <w:szCs w:val="15"/>
        </w:rPr>
        <w:t>商业秘密或者</w:t>
      </w:r>
      <w:r>
        <w:rPr>
          <w:rFonts w:hint="eastAsia" w:ascii="宋体" w:hAnsi="宋体"/>
          <w:color w:val="000000"/>
          <w:szCs w:val="15"/>
          <w:lang w:eastAsia="zh-CN"/>
        </w:rPr>
        <w:t>其他应当保密的</w:t>
      </w:r>
      <w:r>
        <w:rPr>
          <w:rFonts w:hint="eastAsia" w:ascii="宋体" w:hAnsi="宋体" w:eastAsia="宋体"/>
          <w:color w:val="000000"/>
          <w:szCs w:val="15"/>
        </w:rPr>
        <w:t>信息，应当承担</w:t>
      </w:r>
      <w:r>
        <w:rPr>
          <w:rFonts w:hint="eastAsia" w:ascii="宋体" w:hAnsi="宋体"/>
          <w:color w:val="000000"/>
          <w:szCs w:val="15"/>
          <w:lang w:eastAsia="zh-CN"/>
        </w:rPr>
        <w:t>相应</w:t>
      </w:r>
      <w:r>
        <w:rPr>
          <w:rFonts w:hint="eastAsia" w:ascii="宋体" w:hAnsi="宋体" w:eastAsia="宋体"/>
          <w:color w:val="000000"/>
          <w:szCs w:val="15"/>
        </w:rPr>
        <w:t>责任。其他应当保密的信息由双方在</w:t>
      </w:r>
      <w:r>
        <w:rPr>
          <w:rFonts w:hint="eastAsia" w:ascii="宋体" w:hAnsi="宋体" w:eastAsia="宋体"/>
          <w:b/>
          <w:bCs/>
          <w:color w:val="000000"/>
          <w:szCs w:val="15"/>
        </w:rPr>
        <w:t>【政府采购合同专用条款】</w:t>
      </w:r>
      <w:r>
        <w:rPr>
          <w:rFonts w:hint="eastAsia" w:ascii="宋体" w:hAnsi="宋体" w:eastAsia="宋体"/>
          <w:color w:val="000000"/>
          <w:szCs w:val="15"/>
        </w:rPr>
        <w:t>中约定。</w:t>
      </w:r>
    </w:p>
    <w:p w14:paraId="5F74BBC0">
      <w:pPr>
        <w:autoSpaceDE w:val="0"/>
        <w:autoSpaceDN w:val="0"/>
        <w:snapToGrid w:val="0"/>
        <w:spacing w:before="0" w:line="400" w:lineRule="exact"/>
        <w:jc w:val="left"/>
        <w:rPr>
          <w:rFonts w:hint="eastAsia" w:ascii="宋体" w:hAnsi="宋体"/>
          <w:b/>
          <w:bCs/>
          <w:color w:val="000000"/>
          <w:sz w:val="24"/>
        </w:rPr>
      </w:pPr>
      <w:r>
        <w:rPr>
          <w:rFonts w:hint="eastAsia" w:ascii="宋体" w:hAnsi="宋体"/>
          <w:b/>
          <w:bCs/>
          <w:color w:val="000000"/>
          <w:sz w:val="24"/>
        </w:rPr>
        <w:t>1</w:t>
      </w:r>
      <w:r>
        <w:rPr>
          <w:rFonts w:hint="eastAsia" w:ascii="宋体" w:hAnsi="宋体"/>
          <w:b/>
          <w:bCs/>
          <w:color w:val="000000"/>
          <w:sz w:val="24"/>
          <w:lang w:eastAsia="zh-CN"/>
        </w:rPr>
        <w:t>2</w:t>
      </w:r>
      <w:r>
        <w:rPr>
          <w:rFonts w:hint="eastAsia" w:ascii="宋体" w:hAnsi="宋体"/>
          <w:b/>
          <w:bCs/>
          <w:color w:val="000000"/>
          <w:sz w:val="24"/>
        </w:rPr>
        <w:t>.</w:t>
      </w:r>
      <w:r>
        <w:rPr>
          <w:rFonts w:hint="eastAsia" w:ascii="宋体" w:hAnsi="宋体"/>
          <w:b/>
          <w:bCs/>
          <w:color w:val="000000"/>
          <w:sz w:val="24"/>
          <w:lang w:val="en-US" w:eastAsia="zh-CN"/>
        </w:rPr>
        <w:t xml:space="preserve"> </w:t>
      </w:r>
      <w:r>
        <w:rPr>
          <w:rFonts w:hint="eastAsia" w:ascii="宋体" w:hAnsi="宋体"/>
          <w:b/>
          <w:bCs/>
          <w:color w:val="000000"/>
          <w:sz w:val="24"/>
        </w:rPr>
        <w:t>合同价款支付</w:t>
      </w:r>
    </w:p>
    <w:p w14:paraId="652F377B">
      <w:pPr>
        <w:autoSpaceDE/>
        <w:autoSpaceDN/>
        <w:snapToGrid w:val="0"/>
        <w:spacing w:before="0" w:line="400" w:lineRule="exact"/>
        <w:ind w:firstLine="420" w:firstLineChars="200"/>
        <w:jc w:val="left"/>
        <w:rPr>
          <w:rFonts w:hint="eastAsia" w:ascii="宋体" w:hAnsi="宋体"/>
          <w:color w:val="000000"/>
          <w:szCs w:val="21"/>
        </w:rPr>
      </w:pPr>
      <w:r>
        <w:rPr>
          <w:rFonts w:hint="eastAsia" w:ascii="宋体" w:hAnsi="宋体"/>
          <w:color w:val="000000"/>
          <w:szCs w:val="21"/>
        </w:rPr>
        <w:t>1</w:t>
      </w:r>
      <w:r>
        <w:rPr>
          <w:rFonts w:hint="eastAsia" w:ascii="宋体" w:hAnsi="宋体"/>
          <w:color w:val="000000"/>
          <w:szCs w:val="21"/>
          <w:lang w:eastAsia="zh-CN"/>
        </w:rPr>
        <w:t>2</w:t>
      </w:r>
      <w:r>
        <w:rPr>
          <w:rFonts w:hint="eastAsia" w:ascii="宋体" w:hAnsi="宋体"/>
          <w:color w:val="000000"/>
          <w:szCs w:val="21"/>
        </w:rPr>
        <w:t xml:space="preserve">.1 </w:t>
      </w:r>
      <w:r>
        <w:rPr>
          <w:rFonts w:hint="eastAsia" w:ascii="宋体" w:hAnsi="宋体"/>
          <w:color w:val="000000"/>
          <w:szCs w:val="21"/>
          <w:lang w:eastAsia="zh-CN"/>
        </w:rPr>
        <w:t>合同价款支付</w:t>
      </w:r>
      <w:r>
        <w:rPr>
          <w:rFonts w:hint="eastAsia" w:ascii="宋体" w:hAnsi="宋体"/>
          <w:color w:val="000000"/>
          <w:szCs w:val="21"/>
        </w:rPr>
        <w:t>按照国库集中支付</w:t>
      </w:r>
      <w:r>
        <w:rPr>
          <w:rFonts w:hint="eastAsia" w:ascii="宋体" w:hAnsi="宋体"/>
          <w:color w:val="000000"/>
          <w:szCs w:val="21"/>
          <w:lang w:eastAsia="zh-CN"/>
        </w:rPr>
        <w:t>制度及财政管理相关</w:t>
      </w:r>
      <w:r>
        <w:rPr>
          <w:rFonts w:hint="eastAsia" w:ascii="宋体" w:hAnsi="宋体"/>
          <w:color w:val="000000"/>
          <w:szCs w:val="21"/>
        </w:rPr>
        <w:t>规定执行。</w:t>
      </w:r>
    </w:p>
    <w:p w14:paraId="56D4168A">
      <w:pPr>
        <w:pStyle w:val="7"/>
        <w:spacing w:line="400" w:lineRule="exact"/>
        <w:ind w:firstLine="420" w:firstLineChars="200"/>
        <w:rPr>
          <w:rFonts w:hint="eastAsia" w:ascii="宋体" w:hAnsi="宋体"/>
          <w:b w:val="0"/>
          <w:bCs w:val="0"/>
          <w:color w:val="000000"/>
          <w:sz w:val="21"/>
          <w:szCs w:val="21"/>
          <w:lang w:val="en-US" w:eastAsia="zh-CN"/>
        </w:rPr>
      </w:pPr>
      <w:r>
        <w:rPr>
          <w:rFonts w:hint="eastAsia" w:ascii="宋体" w:hAnsi="宋体"/>
          <w:b w:val="0"/>
          <w:bCs w:val="0"/>
          <w:color w:val="000000"/>
          <w:sz w:val="21"/>
          <w:szCs w:val="21"/>
          <w:lang w:val="en-US" w:eastAsia="zh-CN"/>
        </w:rPr>
        <w:t xml:space="preserve">12.2 </w:t>
      </w:r>
      <w:r>
        <w:rPr>
          <w:rFonts w:hint="eastAsia" w:ascii="宋体" w:hAnsi="宋体" w:eastAsia="宋体"/>
          <w:b w:val="0"/>
          <w:bCs w:val="0"/>
          <w:color w:val="000000"/>
          <w:kern w:val="2"/>
          <w:sz w:val="21"/>
          <w:szCs w:val="21"/>
        </w:rPr>
        <w:t>对于满足合同约定支付条件的，</w:t>
      </w:r>
      <w:r>
        <w:rPr>
          <w:rFonts w:hint="eastAsia" w:ascii="宋体" w:hAnsi="宋体" w:eastAsia="宋体"/>
          <w:b w:val="0"/>
          <w:bCs w:val="0"/>
          <w:color w:val="000000"/>
          <w:kern w:val="2"/>
          <w:sz w:val="21"/>
          <w:szCs w:val="21"/>
          <w:lang w:val="en-US" w:eastAsia="zh-CN"/>
        </w:rPr>
        <w:t>甲方</w:t>
      </w:r>
      <w:r>
        <w:rPr>
          <w:rFonts w:hint="eastAsia" w:ascii="宋体" w:hAnsi="宋体" w:eastAsia="宋体"/>
          <w:b w:val="0"/>
          <w:bCs w:val="0"/>
          <w:i w:val="0"/>
          <w:iCs w:val="0"/>
          <w:color w:val="000000"/>
          <w:spacing w:val="0"/>
          <w:sz w:val="21"/>
          <w:szCs w:val="21"/>
          <w:shd w:val="clear" w:color="auto" w:fill="auto"/>
          <w:vertAlign w:val="baseline"/>
        </w:rPr>
        <w:t>原则上应当自收到发票后10个工作日内</w:t>
      </w:r>
      <w:r>
        <w:rPr>
          <w:rFonts w:hint="eastAsia" w:ascii="宋体" w:hAnsi="宋体" w:eastAsia="宋体"/>
          <w:b w:val="0"/>
          <w:bCs w:val="0"/>
          <w:color w:val="000000"/>
          <w:kern w:val="2"/>
          <w:sz w:val="21"/>
          <w:szCs w:val="21"/>
        </w:rPr>
        <w:t>将资金支付到合同约定的</w:t>
      </w:r>
      <w:r>
        <w:rPr>
          <w:rFonts w:hint="eastAsia" w:ascii="宋体" w:hAnsi="宋体"/>
          <w:b w:val="0"/>
          <w:bCs w:val="0"/>
          <w:color w:val="000000"/>
          <w:kern w:val="2"/>
          <w:sz w:val="21"/>
          <w:szCs w:val="21"/>
          <w:lang w:eastAsia="zh-CN"/>
        </w:rPr>
        <w:t>乙方</w:t>
      </w:r>
      <w:r>
        <w:rPr>
          <w:rFonts w:hint="eastAsia" w:ascii="宋体" w:hAnsi="宋体" w:eastAsia="宋体"/>
          <w:b w:val="0"/>
          <w:bCs w:val="0"/>
          <w:color w:val="000000"/>
          <w:kern w:val="2"/>
          <w:sz w:val="21"/>
          <w:szCs w:val="21"/>
        </w:rPr>
        <w:t>账户，不得以机构变动、人员更替、政策调整等为由迟延付款，不得将采购文件和合同中未规定的义务作为向</w:t>
      </w:r>
      <w:r>
        <w:rPr>
          <w:rFonts w:hint="eastAsia" w:ascii="宋体" w:hAnsi="宋体" w:eastAsia="宋体"/>
          <w:b w:val="0"/>
          <w:bCs w:val="0"/>
          <w:color w:val="000000"/>
          <w:kern w:val="2"/>
          <w:sz w:val="21"/>
          <w:szCs w:val="21"/>
          <w:lang w:val="en-US" w:eastAsia="zh-CN"/>
        </w:rPr>
        <w:t>乙方</w:t>
      </w:r>
      <w:r>
        <w:rPr>
          <w:rFonts w:hint="eastAsia" w:ascii="宋体" w:hAnsi="宋体" w:eastAsia="宋体"/>
          <w:b w:val="0"/>
          <w:bCs w:val="0"/>
          <w:color w:val="000000"/>
          <w:kern w:val="2"/>
          <w:sz w:val="21"/>
          <w:szCs w:val="21"/>
        </w:rPr>
        <w:t>付款的条件。具体合同价款支付时间在【</w:t>
      </w:r>
      <w:r>
        <w:rPr>
          <w:rFonts w:hint="eastAsia" w:ascii="宋体" w:hAnsi="宋体" w:eastAsia="宋体"/>
          <w:b/>
          <w:bCs/>
          <w:color w:val="000000"/>
          <w:kern w:val="2"/>
          <w:sz w:val="21"/>
          <w:szCs w:val="21"/>
        </w:rPr>
        <w:t>政府采购合同专用条款</w:t>
      </w:r>
      <w:r>
        <w:rPr>
          <w:rFonts w:hint="eastAsia" w:ascii="宋体" w:hAnsi="宋体" w:eastAsia="宋体"/>
          <w:b w:val="0"/>
          <w:bCs w:val="0"/>
          <w:color w:val="000000"/>
          <w:kern w:val="2"/>
          <w:sz w:val="21"/>
          <w:szCs w:val="21"/>
        </w:rPr>
        <w:t>】中</w:t>
      </w:r>
      <w:r>
        <w:rPr>
          <w:rFonts w:hint="eastAsia" w:ascii="宋体" w:hAnsi="宋体"/>
          <w:b w:val="0"/>
          <w:bCs w:val="0"/>
          <w:color w:val="000000"/>
          <w:kern w:val="2"/>
          <w:sz w:val="21"/>
          <w:szCs w:val="21"/>
          <w:lang w:eastAsia="zh-CN"/>
        </w:rPr>
        <w:t>约</w:t>
      </w:r>
      <w:r>
        <w:rPr>
          <w:rFonts w:hint="eastAsia" w:ascii="宋体" w:hAnsi="宋体" w:eastAsia="宋体"/>
          <w:b w:val="0"/>
          <w:bCs w:val="0"/>
          <w:color w:val="000000"/>
          <w:kern w:val="2"/>
          <w:sz w:val="21"/>
          <w:szCs w:val="21"/>
        </w:rPr>
        <w:t>定。</w:t>
      </w:r>
    </w:p>
    <w:p w14:paraId="0523C077">
      <w:pPr>
        <w:pStyle w:val="13"/>
        <w:spacing w:after="0" w:line="400" w:lineRule="exact"/>
        <w:rPr>
          <w:rFonts w:hint="eastAsia" w:ascii="宋体" w:hAnsi="宋体"/>
          <w:b/>
          <w:bCs/>
          <w:color w:val="000000"/>
          <w:sz w:val="24"/>
          <w:szCs w:val="24"/>
        </w:rPr>
      </w:pPr>
      <w:r>
        <w:rPr>
          <w:rFonts w:hint="eastAsia" w:ascii="宋体" w:hAnsi="宋体"/>
          <w:b/>
          <w:bCs/>
          <w:color w:val="000000"/>
          <w:sz w:val="24"/>
          <w:szCs w:val="24"/>
        </w:rPr>
        <w:t>1</w:t>
      </w:r>
      <w:r>
        <w:rPr>
          <w:rFonts w:hint="eastAsia" w:ascii="宋体" w:hAnsi="宋体"/>
          <w:b/>
          <w:bCs/>
          <w:color w:val="000000"/>
          <w:sz w:val="24"/>
          <w:szCs w:val="24"/>
          <w:lang w:eastAsia="zh-CN"/>
        </w:rPr>
        <w:t>3</w:t>
      </w:r>
      <w:r>
        <w:rPr>
          <w:rFonts w:hint="eastAsia" w:ascii="宋体" w:hAnsi="宋体"/>
          <w:b/>
          <w:bCs/>
          <w:color w:val="000000"/>
          <w:sz w:val="24"/>
          <w:szCs w:val="24"/>
        </w:rPr>
        <w:t>.</w:t>
      </w:r>
      <w:r>
        <w:rPr>
          <w:rFonts w:hint="eastAsia" w:ascii="宋体" w:hAnsi="宋体"/>
          <w:b/>
          <w:bCs/>
          <w:color w:val="000000"/>
          <w:sz w:val="24"/>
          <w:szCs w:val="24"/>
          <w:lang w:val="en-US" w:eastAsia="zh-CN"/>
        </w:rPr>
        <w:t xml:space="preserve"> </w:t>
      </w:r>
      <w:r>
        <w:rPr>
          <w:rFonts w:hint="eastAsia" w:ascii="宋体" w:hAnsi="宋体"/>
          <w:b/>
          <w:bCs/>
          <w:color w:val="000000"/>
          <w:sz w:val="24"/>
          <w:szCs w:val="24"/>
        </w:rPr>
        <w:t>履约保证金</w:t>
      </w:r>
    </w:p>
    <w:p w14:paraId="3DF02784">
      <w:pPr>
        <w:snapToGrid w:val="0"/>
        <w:spacing w:before="0" w:line="400" w:lineRule="exact"/>
        <w:ind w:firstLine="420" w:firstLineChars="200"/>
        <w:jc w:val="left"/>
        <w:rPr>
          <w:rFonts w:hint="eastAsia" w:ascii="宋体" w:hAnsi="宋体"/>
          <w:color w:val="000000"/>
          <w:szCs w:val="21"/>
        </w:rPr>
      </w:pPr>
      <w:r>
        <w:rPr>
          <w:rFonts w:hint="eastAsia" w:ascii="宋体" w:hAnsi="宋体"/>
          <w:color w:val="000000"/>
          <w:szCs w:val="21"/>
        </w:rPr>
        <w:t>1</w:t>
      </w:r>
      <w:r>
        <w:rPr>
          <w:rFonts w:hint="eastAsia" w:ascii="宋体" w:hAnsi="宋体"/>
          <w:color w:val="000000"/>
          <w:szCs w:val="21"/>
          <w:lang w:eastAsia="zh-CN"/>
        </w:rPr>
        <w:t>3</w:t>
      </w:r>
      <w:r>
        <w:rPr>
          <w:rFonts w:hint="eastAsia" w:ascii="宋体" w:hAnsi="宋体"/>
          <w:color w:val="000000"/>
          <w:szCs w:val="21"/>
        </w:rPr>
        <w:t xml:space="preserve">.1 </w:t>
      </w:r>
      <w:r>
        <w:rPr>
          <w:rFonts w:hint="eastAsia" w:ascii="宋体" w:hAnsi="宋体" w:eastAsia="宋体"/>
          <w:color w:val="000000"/>
          <w:szCs w:val="15"/>
        </w:rPr>
        <w:t>乙方应当以支票、汇票、本票或者金融机构、担保机构出具的保函等非现金形式提交。</w:t>
      </w:r>
    </w:p>
    <w:p w14:paraId="0D1783D7">
      <w:pPr>
        <w:snapToGrid w:val="0"/>
        <w:spacing w:before="0" w:line="400" w:lineRule="exact"/>
        <w:ind w:firstLine="420" w:firstLineChars="200"/>
        <w:jc w:val="left"/>
        <w:rPr>
          <w:rFonts w:hint="eastAsia" w:ascii="宋体" w:hAnsi="宋体"/>
          <w:color w:val="000000"/>
          <w:szCs w:val="21"/>
        </w:rPr>
      </w:pPr>
      <w:r>
        <w:rPr>
          <w:rFonts w:hint="eastAsia" w:ascii="宋体" w:hAnsi="宋体"/>
          <w:color w:val="000000"/>
          <w:szCs w:val="21"/>
        </w:rPr>
        <w:t>1</w:t>
      </w:r>
      <w:r>
        <w:rPr>
          <w:rFonts w:hint="eastAsia" w:ascii="宋体" w:hAnsi="宋体"/>
          <w:color w:val="000000"/>
          <w:szCs w:val="21"/>
          <w:lang w:eastAsia="zh-CN"/>
        </w:rPr>
        <w:t>3</w:t>
      </w:r>
      <w:r>
        <w:rPr>
          <w:rFonts w:hint="eastAsia" w:ascii="宋体" w:hAnsi="宋体"/>
          <w:color w:val="000000"/>
          <w:szCs w:val="21"/>
        </w:rPr>
        <w:t>.2 如果乙方</w:t>
      </w:r>
      <w:r>
        <w:rPr>
          <w:rFonts w:hint="eastAsia" w:ascii="宋体" w:hAnsi="宋体"/>
          <w:color w:val="000000"/>
          <w:szCs w:val="21"/>
          <w:lang w:eastAsia="zh-CN"/>
        </w:rPr>
        <w:t>出现</w:t>
      </w:r>
      <w:r>
        <w:rPr>
          <w:rFonts w:hint="eastAsia" w:ascii="宋体" w:hAnsi="宋体" w:eastAsia="宋体"/>
          <w:b/>
          <w:bCs/>
          <w:color w:val="000000"/>
          <w:szCs w:val="15"/>
        </w:rPr>
        <w:t>【政府采购合同专用条款】</w:t>
      </w:r>
      <w:r>
        <w:rPr>
          <w:rFonts w:hint="eastAsia" w:ascii="宋体" w:hAnsi="宋体"/>
          <w:b w:val="0"/>
          <w:bCs w:val="0"/>
          <w:color w:val="000000"/>
          <w:szCs w:val="15"/>
          <w:lang w:eastAsia="zh-CN"/>
        </w:rPr>
        <w:t>约定情形的</w:t>
      </w:r>
      <w:r>
        <w:rPr>
          <w:rFonts w:hint="eastAsia" w:ascii="宋体" w:hAnsi="宋体"/>
          <w:color w:val="000000"/>
          <w:szCs w:val="21"/>
        </w:rPr>
        <w:t>，履约保证金不予退还；如果乙方未能按合同约定全面履行义务，甲方有权从履约保证金中取得补偿或赔偿，</w:t>
      </w:r>
      <w:r>
        <w:rPr>
          <w:rFonts w:hint="eastAsia" w:ascii="宋体" w:hAnsi="宋体"/>
          <w:color w:val="000000"/>
          <w:szCs w:val="21"/>
          <w:lang w:eastAsia="zh-CN"/>
        </w:rPr>
        <w:t>且</w:t>
      </w:r>
      <w:r>
        <w:rPr>
          <w:rFonts w:hint="eastAsia" w:ascii="宋体" w:hAnsi="宋体"/>
          <w:color w:val="000000"/>
          <w:szCs w:val="21"/>
        </w:rPr>
        <w:t>不影响甲方要求乙方承担合同约定的超过履约保证金的违约责任的权利。</w:t>
      </w:r>
    </w:p>
    <w:p w14:paraId="3FB8DCE9">
      <w:pPr>
        <w:spacing w:line="400" w:lineRule="exact"/>
        <w:ind w:firstLine="420"/>
        <w:rPr>
          <w:rFonts w:hint="eastAsia" w:ascii="宋体" w:hAnsi="宋体"/>
          <w:color w:val="000000"/>
          <w:szCs w:val="21"/>
        </w:rPr>
      </w:pPr>
      <w:r>
        <w:rPr>
          <w:rFonts w:hint="eastAsia" w:ascii="宋体" w:hAnsi="宋体"/>
          <w:color w:val="000000"/>
          <w:szCs w:val="21"/>
        </w:rPr>
        <w:t>1</w:t>
      </w:r>
      <w:r>
        <w:rPr>
          <w:rFonts w:hint="eastAsia" w:ascii="宋体" w:hAnsi="宋体"/>
          <w:color w:val="000000"/>
          <w:szCs w:val="21"/>
          <w:lang w:eastAsia="zh-CN"/>
        </w:rPr>
        <w:t>3</w:t>
      </w:r>
      <w:r>
        <w:rPr>
          <w:rFonts w:hint="eastAsia" w:ascii="宋体" w:hAnsi="宋体"/>
          <w:color w:val="000000"/>
          <w:szCs w:val="21"/>
        </w:rPr>
        <w:t>.3 甲方在项目通过验收后按照</w:t>
      </w:r>
      <w:r>
        <w:rPr>
          <w:rFonts w:hint="eastAsia" w:ascii="宋体" w:hAnsi="宋体"/>
          <w:b/>
          <w:color w:val="000000"/>
          <w:szCs w:val="21"/>
        </w:rPr>
        <w:t>【政府采购合同专用条款】</w:t>
      </w:r>
      <w:r>
        <w:rPr>
          <w:rFonts w:hint="eastAsia" w:ascii="宋体" w:hAnsi="宋体"/>
          <w:color w:val="000000"/>
          <w:szCs w:val="21"/>
        </w:rPr>
        <w:t>规定的时间内将履约保证金退还乙方；逾期退还的，乙方可要求甲方支付违约金，违约金按照</w:t>
      </w:r>
      <w:r>
        <w:rPr>
          <w:rFonts w:hint="eastAsia" w:ascii="宋体" w:hAnsi="宋体"/>
          <w:b/>
          <w:color w:val="000000"/>
          <w:szCs w:val="21"/>
        </w:rPr>
        <w:t>【政府采购合同专用条款】</w:t>
      </w:r>
      <w:r>
        <w:rPr>
          <w:rFonts w:hint="eastAsia" w:ascii="宋体" w:hAnsi="宋体"/>
          <w:color w:val="000000"/>
          <w:szCs w:val="21"/>
        </w:rPr>
        <w:t>规定支付。</w:t>
      </w:r>
    </w:p>
    <w:p w14:paraId="3D873EF7">
      <w:pPr>
        <w:autoSpaceDE w:val="0"/>
        <w:autoSpaceDN w:val="0"/>
        <w:snapToGrid w:val="0"/>
        <w:spacing w:before="0" w:line="400" w:lineRule="exact"/>
        <w:jc w:val="left"/>
        <w:rPr>
          <w:rFonts w:hint="eastAsia" w:ascii="宋体" w:hAnsi="宋体"/>
          <w:b/>
          <w:bCs/>
          <w:color w:val="000000"/>
          <w:sz w:val="24"/>
        </w:rPr>
      </w:pPr>
      <w:r>
        <w:rPr>
          <w:rFonts w:hint="eastAsia" w:ascii="宋体" w:hAnsi="宋体"/>
          <w:b/>
          <w:bCs/>
          <w:color w:val="000000"/>
          <w:sz w:val="24"/>
        </w:rPr>
        <w:t>1</w:t>
      </w:r>
      <w:r>
        <w:rPr>
          <w:rFonts w:hint="eastAsia" w:ascii="宋体" w:hAnsi="宋体"/>
          <w:b/>
          <w:bCs/>
          <w:color w:val="000000"/>
          <w:sz w:val="24"/>
          <w:lang w:eastAsia="zh-CN"/>
        </w:rPr>
        <w:t>4</w:t>
      </w:r>
      <w:r>
        <w:rPr>
          <w:rFonts w:hint="eastAsia" w:ascii="宋体" w:hAnsi="宋体"/>
          <w:b/>
          <w:bCs/>
          <w:color w:val="000000"/>
          <w:sz w:val="24"/>
        </w:rPr>
        <w:t>.</w:t>
      </w:r>
      <w:r>
        <w:rPr>
          <w:rFonts w:hint="eastAsia" w:ascii="宋体" w:hAnsi="宋体"/>
          <w:b/>
          <w:bCs/>
          <w:color w:val="000000"/>
          <w:sz w:val="24"/>
          <w:lang w:val="en-US" w:eastAsia="zh-CN"/>
        </w:rPr>
        <w:t xml:space="preserve"> </w:t>
      </w:r>
      <w:r>
        <w:rPr>
          <w:rFonts w:hint="eastAsia"/>
          <w:b/>
          <w:color w:val="000000"/>
          <w:sz w:val="24"/>
        </w:rPr>
        <w:t>售后</w:t>
      </w:r>
      <w:r>
        <w:rPr>
          <w:rFonts w:hint="eastAsia" w:ascii="宋体" w:hAnsi="宋体"/>
          <w:b/>
          <w:color w:val="000000"/>
          <w:sz w:val="24"/>
        </w:rPr>
        <w:t>服务</w:t>
      </w:r>
    </w:p>
    <w:p w14:paraId="0A22AC6F">
      <w:pPr>
        <w:autoSpaceDE w:val="0"/>
        <w:autoSpaceDN w:val="0"/>
        <w:snapToGrid w:val="0"/>
        <w:spacing w:before="0" w:line="400" w:lineRule="exact"/>
        <w:ind w:firstLine="420" w:firstLineChars="200"/>
        <w:jc w:val="left"/>
        <w:rPr>
          <w:rFonts w:hint="eastAsia" w:ascii="宋体" w:hAnsi="宋体"/>
          <w:color w:val="000000"/>
          <w:szCs w:val="21"/>
        </w:rPr>
      </w:pPr>
      <w:r>
        <w:rPr>
          <w:rFonts w:hint="eastAsia" w:ascii="宋体" w:hAnsi="宋体"/>
          <w:color w:val="000000"/>
          <w:szCs w:val="21"/>
        </w:rPr>
        <w:t>1</w:t>
      </w:r>
      <w:r>
        <w:rPr>
          <w:rFonts w:hint="eastAsia" w:ascii="宋体" w:hAnsi="宋体"/>
          <w:color w:val="000000"/>
          <w:szCs w:val="21"/>
          <w:lang w:eastAsia="zh-CN"/>
        </w:rPr>
        <w:t>4</w:t>
      </w:r>
      <w:r>
        <w:rPr>
          <w:rFonts w:hint="eastAsia" w:ascii="宋体" w:hAnsi="宋体"/>
          <w:color w:val="000000"/>
          <w:szCs w:val="21"/>
        </w:rPr>
        <w:t>.1 除项目不涉及或采购活动中明确约定无须承担外，乙方还应提供下列服务：</w:t>
      </w:r>
    </w:p>
    <w:p w14:paraId="77EF66D4">
      <w:pPr>
        <w:autoSpaceDE w:val="0"/>
        <w:autoSpaceDN w:val="0"/>
        <w:snapToGrid w:val="0"/>
        <w:spacing w:before="0" w:line="400" w:lineRule="exact"/>
        <w:ind w:firstLine="420" w:firstLineChars="200"/>
        <w:jc w:val="left"/>
        <w:rPr>
          <w:rFonts w:hint="eastAsia" w:ascii="宋体" w:hAnsi="宋体"/>
          <w:color w:val="000000"/>
          <w:szCs w:val="21"/>
        </w:rPr>
      </w:pPr>
      <w:r>
        <w:rPr>
          <w:rFonts w:hint="eastAsia" w:ascii="宋体" w:hAnsi="宋体"/>
          <w:color w:val="000000"/>
          <w:szCs w:val="21"/>
        </w:rPr>
        <w:t>（1）货物的现场移动、安装、调试、启动监督及技术支持；</w:t>
      </w:r>
    </w:p>
    <w:p w14:paraId="25DFC089">
      <w:pPr>
        <w:autoSpaceDE w:val="0"/>
        <w:autoSpaceDN w:val="0"/>
        <w:snapToGrid w:val="0"/>
        <w:spacing w:before="0" w:line="400" w:lineRule="exact"/>
        <w:ind w:firstLine="420" w:firstLineChars="200"/>
        <w:jc w:val="left"/>
        <w:rPr>
          <w:rFonts w:hint="eastAsia" w:ascii="宋体" w:hAnsi="宋体"/>
          <w:color w:val="000000"/>
          <w:szCs w:val="21"/>
        </w:rPr>
      </w:pPr>
      <w:r>
        <w:rPr>
          <w:rFonts w:hint="eastAsia" w:ascii="宋体" w:hAnsi="宋体"/>
          <w:color w:val="000000"/>
          <w:szCs w:val="21"/>
        </w:rPr>
        <w:t>（2）提供货物组装和维修所需的专用工具和辅助材料；</w:t>
      </w:r>
    </w:p>
    <w:p w14:paraId="2BB6E30B">
      <w:pPr>
        <w:autoSpaceDE w:val="0"/>
        <w:autoSpaceDN w:val="0"/>
        <w:snapToGrid w:val="0"/>
        <w:spacing w:before="0" w:line="400" w:lineRule="exact"/>
        <w:ind w:firstLine="420" w:firstLineChars="200"/>
        <w:jc w:val="left"/>
        <w:rPr>
          <w:rFonts w:hint="eastAsia" w:ascii="宋体" w:hAnsi="宋体"/>
          <w:color w:val="000000"/>
          <w:szCs w:val="21"/>
        </w:rPr>
      </w:pPr>
      <w:r>
        <w:rPr>
          <w:rFonts w:hint="eastAsia" w:ascii="宋体" w:hAnsi="宋体"/>
          <w:color w:val="000000"/>
          <w:szCs w:val="21"/>
        </w:rPr>
        <w:t>（3）在</w:t>
      </w:r>
      <w:r>
        <w:rPr>
          <w:rFonts w:hint="eastAsia" w:ascii="宋体" w:hAnsi="宋体" w:eastAsia="宋体"/>
          <w:b/>
          <w:bCs/>
          <w:color w:val="000000"/>
          <w:szCs w:val="15"/>
        </w:rPr>
        <w:t>【政府采购合同专用条款】</w:t>
      </w:r>
      <w:r>
        <w:rPr>
          <w:rFonts w:hint="eastAsia" w:ascii="宋体" w:hAnsi="宋体"/>
          <w:color w:val="000000"/>
          <w:szCs w:val="21"/>
          <w:lang w:eastAsia="zh-CN"/>
        </w:rPr>
        <w:t>约定</w:t>
      </w:r>
      <w:r>
        <w:rPr>
          <w:rFonts w:hint="eastAsia" w:ascii="宋体" w:hAnsi="宋体"/>
          <w:color w:val="000000"/>
          <w:szCs w:val="21"/>
        </w:rPr>
        <w:t>的期限内对所有的货物实施运行监督、维修，但前提条件是该服务并不能免除乙方在质量保证期内所承担的义务；</w:t>
      </w:r>
    </w:p>
    <w:p w14:paraId="5F64DDBF">
      <w:pPr>
        <w:autoSpaceDE w:val="0"/>
        <w:autoSpaceDN w:val="0"/>
        <w:snapToGrid w:val="0"/>
        <w:spacing w:before="0" w:line="400" w:lineRule="exact"/>
        <w:ind w:firstLine="420" w:firstLineChars="200"/>
        <w:jc w:val="left"/>
        <w:rPr>
          <w:rFonts w:hint="eastAsia" w:ascii="宋体" w:hAnsi="宋体"/>
          <w:color w:val="000000"/>
          <w:szCs w:val="21"/>
        </w:rPr>
      </w:pPr>
      <w:r>
        <w:rPr>
          <w:rFonts w:hint="eastAsia" w:ascii="宋体" w:hAnsi="宋体"/>
          <w:color w:val="000000"/>
          <w:szCs w:val="21"/>
        </w:rPr>
        <w:t>（4）在制造商</w:t>
      </w:r>
      <w:r>
        <w:rPr>
          <w:rFonts w:hint="eastAsia" w:ascii="宋体" w:hAnsi="宋体"/>
          <w:color w:val="000000"/>
          <w:szCs w:val="21"/>
          <w:lang w:eastAsia="zh-CN"/>
        </w:rPr>
        <w:t>所在地</w:t>
      </w:r>
      <w:r>
        <w:rPr>
          <w:rFonts w:hint="eastAsia" w:ascii="宋体" w:hAnsi="宋体"/>
          <w:color w:val="000000"/>
          <w:szCs w:val="21"/>
        </w:rPr>
        <w:t>或</w:t>
      </w:r>
      <w:r>
        <w:rPr>
          <w:rFonts w:hint="eastAsia" w:ascii="宋体" w:hAnsi="宋体"/>
          <w:color w:val="000000"/>
          <w:szCs w:val="21"/>
          <w:lang w:eastAsia="zh-CN"/>
        </w:rPr>
        <w:t>指定</w:t>
      </w:r>
      <w:r>
        <w:rPr>
          <w:rFonts w:hint="eastAsia" w:ascii="宋体" w:hAnsi="宋体"/>
          <w:color w:val="000000"/>
          <w:szCs w:val="21"/>
        </w:rPr>
        <w:t>现场就货物的安装、启动、运营、维护</w:t>
      </w:r>
      <w:r>
        <w:rPr>
          <w:rFonts w:hint="eastAsia" w:ascii="宋体" w:hAnsi="宋体"/>
          <w:color w:val="000000"/>
          <w:szCs w:val="21"/>
          <w:lang w:eastAsia="zh-CN"/>
        </w:rPr>
        <w:t>、废弃处置等</w:t>
      </w:r>
      <w:r>
        <w:rPr>
          <w:rFonts w:hint="eastAsia" w:ascii="宋体" w:hAnsi="宋体"/>
          <w:color w:val="000000"/>
          <w:szCs w:val="21"/>
        </w:rPr>
        <w:t>对甲方操作人员进行培训</w:t>
      </w:r>
      <w:r>
        <w:rPr>
          <w:rFonts w:hint="eastAsia" w:ascii="宋体" w:hAnsi="宋体"/>
          <w:color w:val="000000"/>
          <w:szCs w:val="15"/>
          <w:lang w:eastAsia="zh-CN"/>
        </w:rPr>
        <w:t>；</w:t>
      </w:r>
    </w:p>
    <w:p w14:paraId="04041D68">
      <w:pPr>
        <w:pStyle w:val="37"/>
        <w:rPr>
          <w:rFonts w:hint="eastAsia" w:ascii="宋体" w:hAnsi="宋体" w:eastAsia="宋体"/>
          <w:color w:val="000000"/>
          <w:sz w:val="21"/>
          <w:szCs w:val="21"/>
        </w:rPr>
      </w:pPr>
      <w:r>
        <w:rPr>
          <w:rFonts w:hint="eastAsia" w:ascii="宋体" w:hAnsi="宋体" w:eastAsia="宋体"/>
          <w:color w:val="000000"/>
          <w:sz w:val="21"/>
          <w:szCs w:val="21"/>
        </w:rPr>
        <w:t>（5）依照法律、行政法规的规定或者按照</w:t>
      </w:r>
      <w:r>
        <w:rPr>
          <w:rFonts w:hint="eastAsia" w:ascii="宋体" w:hAnsi="宋体" w:eastAsia="宋体"/>
          <w:b/>
          <w:bCs/>
          <w:color w:val="000000"/>
          <w:sz w:val="21"/>
          <w:szCs w:val="21"/>
        </w:rPr>
        <w:t>【政府采购合同专用条款】</w:t>
      </w:r>
      <w:r>
        <w:rPr>
          <w:rFonts w:hint="eastAsia" w:ascii="宋体" w:hAnsi="宋体" w:eastAsia="宋体"/>
          <w:color w:val="000000"/>
          <w:sz w:val="21"/>
          <w:szCs w:val="21"/>
        </w:rPr>
        <w:t>约定，货物在有效使用年限届满后应予回收的，乙方负有自行或者委托第三人对货物予以回收的义务；</w:t>
      </w:r>
    </w:p>
    <w:p w14:paraId="0DCC5236">
      <w:pPr>
        <w:autoSpaceDE w:val="0"/>
        <w:autoSpaceDN w:val="0"/>
        <w:snapToGrid w:val="0"/>
        <w:spacing w:before="0" w:line="400" w:lineRule="exact"/>
        <w:ind w:firstLine="420" w:firstLineChars="200"/>
        <w:jc w:val="left"/>
        <w:rPr>
          <w:rFonts w:hint="eastAsia" w:ascii="宋体" w:hAnsi="宋体"/>
          <w:color w:val="000000"/>
          <w:szCs w:val="21"/>
        </w:rPr>
      </w:pPr>
      <w:r>
        <w:rPr>
          <w:rFonts w:hint="eastAsia" w:ascii="宋体" w:hAnsi="宋体"/>
          <w:color w:val="000000"/>
          <w:szCs w:val="21"/>
        </w:rPr>
        <w:t>（</w:t>
      </w:r>
      <w:r>
        <w:rPr>
          <w:rFonts w:hint="eastAsia" w:ascii="宋体" w:hAnsi="宋体"/>
          <w:color w:val="000000"/>
          <w:szCs w:val="21"/>
          <w:lang w:val="en-US" w:eastAsia="zh-CN"/>
        </w:rPr>
        <w:t>6</w:t>
      </w:r>
      <w:r>
        <w:rPr>
          <w:rFonts w:hint="eastAsia" w:ascii="宋体" w:hAnsi="宋体"/>
          <w:color w:val="000000"/>
          <w:szCs w:val="21"/>
        </w:rPr>
        <w:t>）</w:t>
      </w:r>
      <w:r>
        <w:rPr>
          <w:rFonts w:hint="eastAsia" w:ascii="宋体" w:hAnsi="宋体"/>
          <w:b/>
          <w:color w:val="000000"/>
          <w:szCs w:val="21"/>
        </w:rPr>
        <w:t>【政府采购合同专用条款】</w:t>
      </w:r>
      <w:r>
        <w:rPr>
          <w:rFonts w:hint="eastAsia" w:ascii="宋体" w:hAnsi="宋体"/>
          <w:color w:val="000000"/>
          <w:szCs w:val="21"/>
        </w:rPr>
        <w:t>规定由乙方提供的其他服务。</w:t>
      </w:r>
    </w:p>
    <w:p w14:paraId="04537DFC">
      <w:pPr>
        <w:autoSpaceDE w:val="0"/>
        <w:autoSpaceDN w:val="0"/>
        <w:snapToGrid w:val="0"/>
        <w:spacing w:before="0" w:line="400" w:lineRule="exact"/>
        <w:ind w:firstLine="420" w:firstLineChars="200"/>
        <w:jc w:val="left"/>
        <w:rPr>
          <w:rFonts w:hint="eastAsia" w:ascii="宋体" w:hAnsi="宋体"/>
          <w:color w:val="000000"/>
          <w:szCs w:val="21"/>
        </w:rPr>
      </w:pPr>
      <w:r>
        <w:rPr>
          <w:rFonts w:hint="eastAsia" w:ascii="宋体" w:hAnsi="宋体"/>
          <w:color w:val="000000"/>
          <w:szCs w:val="21"/>
        </w:rPr>
        <w:t>1</w:t>
      </w:r>
      <w:r>
        <w:rPr>
          <w:rFonts w:hint="eastAsia" w:ascii="宋体" w:hAnsi="宋体"/>
          <w:color w:val="000000"/>
          <w:szCs w:val="21"/>
          <w:lang w:val="en-US" w:eastAsia="zh-CN"/>
        </w:rPr>
        <w:t>4</w:t>
      </w:r>
      <w:r>
        <w:rPr>
          <w:rFonts w:hint="eastAsia" w:ascii="宋体" w:hAnsi="宋体"/>
          <w:color w:val="000000"/>
          <w:szCs w:val="21"/>
        </w:rPr>
        <w:t>.2 乙方提供的</w:t>
      </w:r>
      <w:r>
        <w:rPr>
          <w:rFonts w:hint="eastAsia" w:ascii="宋体" w:hAnsi="宋体"/>
          <w:color w:val="000000"/>
          <w:szCs w:val="21"/>
          <w:lang w:eastAsia="zh-CN"/>
        </w:rPr>
        <w:t>售后</w:t>
      </w:r>
      <w:r>
        <w:rPr>
          <w:rFonts w:hint="eastAsia" w:ascii="宋体" w:hAnsi="宋体"/>
          <w:color w:val="000000"/>
          <w:szCs w:val="21"/>
        </w:rPr>
        <w:t>服务的费用</w:t>
      </w:r>
      <w:r>
        <w:rPr>
          <w:rFonts w:hint="eastAsia" w:ascii="宋体" w:hAnsi="宋体"/>
          <w:color w:val="000000"/>
          <w:szCs w:val="21"/>
          <w:lang w:val="en-US" w:eastAsia="zh-CN"/>
        </w:rPr>
        <w:t>已</w:t>
      </w:r>
      <w:r>
        <w:rPr>
          <w:rFonts w:hint="eastAsia" w:ascii="宋体" w:hAnsi="宋体"/>
          <w:color w:val="000000"/>
          <w:szCs w:val="21"/>
        </w:rPr>
        <w:t>包含在合同价款中，甲方不再另行支付。</w:t>
      </w:r>
    </w:p>
    <w:p w14:paraId="3F41BB15">
      <w:pPr>
        <w:snapToGrid w:val="0"/>
        <w:spacing w:before="0" w:line="400" w:lineRule="exact"/>
        <w:jc w:val="left"/>
        <w:rPr>
          <w:rFonts w:hint="eastAsia" w:ascii="宋体" w:hAnsi="宋体"/>
          <w:b/>
          <w:bCs/>
          <w:color w:val="000000"/>
          <w:sz w:val="24"/>
        </w:rPr>
      </w:pPr>
      <w:r>
        <w:rPr>
          <w:rFonts w:hint="eastAsia" w:ascii="宋体" w:hAnsi="宋体"/>
          <w:b/>
          <w:bCs/>
          <w:color w:val="000000"/>
          <w:sz w:val="24"/>
        </w:rPr>
        <w:t>1</w:t>
      </w:r>
      <w:r>
        <w:rPr>
          <w:rFonts w:hint="eastAsia" w:ascii="宋体" w:hAnsi="宋体"/>
          <w:b/>
          <w:bCs/>
          <w:color w:val="000000"/>
          <w:sz w:val="24"/>
          <w:lang w:eastAsia="zh-CN"/>
        </w:rPr>
        <w:t>5</w:t>
      </w:r>
      <w:r>
        <w:rPr>
          <w:rFonts w:hint="eastAsia" w:ascii="宋体" w:hAnsi="宋体"/>
          <w:b/>
          <w:bCs/>
          <w:color w:val="000000"/>
          <w:sz w:val="24"/>
        </w:rPr>
        <w:t>.</w:t>
      </w:r>
      <w:r>
        <w:rPr>
          <w:rFonts w:hint="eastAsia" w:ascii="宋体" w:hAnsi="宋体"/>
          <w:b/>
          <w:bCs/>
          <w:color w:val="000000"/>
          <w:sz w:val="24"/>
          <w:lang w:val="en-US" w:eastAsia="zh-CN"/>
        </w:rPr>
        <w:t xml:space="preserve"> </w:t>
      </w:r>
      <w:r>
        <w:rPr>
          <w:rFonts w:hint="eastAsia" w:ascii="宋体" w:hAnsi="宋体"/>
          <w:b/>
          <w:bCs/>
          <w:color w:val="000000"/>
          <w:sz w:val="24"/>
        </w:rPr>
        <w:t>违约责任</w:t>
      </w:r>
    </w:p>
    <w:p w14:paraId="24508194">
      <w:pPr>
        <w:snapToGrid w:val="0"/>
        <w:spacing w:before="0" w:line="400" w:lineRule="exact"/>
        <w:ind w:firstLine="420" w:firstLineChars="200"/>
        <w:jc w:val="left"/>
        <w:rPr>
          <w:rFonts w:hint="eastAsia" w:ascii="宋体" w:hAnsi="宋体"/>
          <w:bCs/>
          <w:color w:val="000000"/>
          <w:szCs w:val="21"/>
        </w:rPr>
      </w:pPr>
      <w:r>
        <w:rPr>
          <w:rFonts w:hint="eastAsia" w:ascii="宋体" w:hAnsi="宋体"/>
          <w:bCs/>
          <w:color w:val="000000"/>
          <w:szCs w:val="21"/>
        </w:rPr>
        <w:t>1</w:t>
      </w:r>
      <w:r>
        <w:rPr>
          <w:rFonts w:hint="eastAsia" w:ascii="宋体" w:hAnsi="宋体"/>
          <w:bCs/>
          <w:color w:val="000000"/>
          <w:szCs w:val="21"/>
          <w:lang w:eastAsia="zh-CN"/>
        </w:rPr>
        <w:t>5</w:t>
      </w:r>
      <w:r>
        <w:rPr>
          <w:rFonts w:hint="eastAsia" w:ascii="宋体" w:hAnsi="宋体"/>
          <w:bCs/>
          <w:color w:val="000000"/>
          <w:szCs w:val="21"/>
        </w:rPr>
        <w:t>.1质量瑕疵的</w:t>
      </w:r>
      <w:r>
        <w:rPr>
          <w:rFonts w:hint="eastAsia" w:ascii="宋体" w:hAnsi="宋体"/>
          <w:bCs/>
          <w:color w:val="000000"/>
          <w:szCs w:val="21"/>
          <w:lang w:eastAsia="zh-CN"/>
        </w:rPr>
        <w:t>违约责任</w:t>
      </w:r>
    </w:p>
    <w:p w14:paraId="4C3FE2D6">
      <w:pPr>
        <w:autoSpaceDE w:val="0"/>
        <w:autoSpaceDN w:val="0"/>
        <w:snapToGrid w:val="0"/>
        <w:spacing w:before="0" w:line="400" w:lineRule="exact"/>
        <w:ind w:firstLine="420" w:firstLineChars="200"/>
        <w:jc w:val="left"/>
        <w:rPr>
          <w:rFonts w:hint="eastAsia" w:ascii="宋体" w:hAnsi="宋体"/>
          <w:color w:val="000000"/>
          <w:szCs w:val="21"/>
        </w:rPr>
      </w:pPr>
      <w:r>
        <w:rPr>
          <w:rFonts w:hint="eastAsia" w:ascii="宋体" w:hAnsi="宋体"/>
          <w:color w:val="000000"/>
          <w:szCs w:val="21"/>
        </w:rPr>
        <w:t>乙方</w:t>
      </w:r>
      <w:r>
        <w:rPr>
          <w:rFonts w:hint="eastAsia" w:ascii="宋体" w:hAnsi="宋体"/>
          <w:color w:val="000000"/>
          <w:szCs w:val="21"/>
          <w:lang w:eastAsia="zh-CN"/>
        </w:rPr>
        <w:t>提供</w:t>
      </w:r>
      <w:r>
        <w:rPr>
          <w:rFonts w:hint="eastAsia" w:ascii="宋体" w:hAnsi="宋体"/>
          <w:color w:val="000000"/>
          <w:szCs w:val="21"/>
        </w:rPr>
        <w:t>的产品不符合</w:t>
      </w:r>
      <w:r>
        <w:rPr>
          <w:rFonts w:hint="eastAsia" w:ascii="宋体" w:hAnsi="宋体"/>
          <w:color w:val="000000"/>
          <w:szCs w:val="21"/>
          <w:lang w:eastAsia="zh-CN"/>
        </w:rPr>
        <w:t>合同约定的</w:t>
      </w:r>
      <w:r>
        <w:rPr>
          <w:rFonts w:hint="eastAsia" w:ascii="宋体" w:hAnsi="宋体"/>
          <w:color w:val="000000"/>
          <w:szCs w:val="21"/>
        </w:rPr>
        <w:t>质量标准或存在产品质量缺陷，</w:t>
      </w:r>
      <w:r>
        <w:rPr>
          <w:rFonts w:hint="eastAsia" w:ascii="宋体" w:hAnsi="宋体"/>
          <w:color w:val="000000"/>
          <w:szCs w:val="21"/>
          <w:lang w:eastAsia="zh-CN"/>
        </w:rPr>
        <w:t>甲方有权要求乙方根据</w:t>
      </w:r>
      <w:r>
        <w:rPr>
          <w:rFonts w:hint="eastAsia" w:ascii="宋体" w:hAnsi="宋体"/>
          <w:b/>
          <w:color w:val="000000"/>
          <w:szCs w:val="21"/>
        </w:rPr>
        <w:t>【政府采购合同专用条款】</w:t>
      </w:r>
      <w:r>
        <w:rPr>
          <w:rFonts w:hint="eastAsia" w:ascii="宋体" w:hAnsi="宋体"/>
          <w:b w:val="0"/>
          <w:bCs/>
          <w:color w:val="000000"/>
          <w:szCs w:val="21"/>
          <w:lang w:eastAsia="zh-CN"/>
        </w:rPr>
        <w:t>要求</w:t>
      </w:r>
      <w:r>
        <w:rPr>
          <w:rFonts w:hint="eastAsia" w:ascii="宋体" w:hAnsi="宋体"/>
          <w:color w:val="000000"/>
          <w:szCs w:val="21"/>
          <w:lang w:eastAsia="zh-CN"/>
        </w:rPr>
        <w:t>及时修理、重作、更换，并承担由此给甲</w:t>
      </w:r>
      <w:r>
        <w:rPr>
          <w:rFonts w:hint="eastAsia" w:ascii="宋体" w:hAnsi="宋体"/>
          <w:color w:val="000000"/>
          <w:szCs w:val="21"/>
        </w:rPr>
        <w:t>方</w:t>
      </w:r>
      <w:r>
        <w:rPr>
          <w:rFonts w:hint="eastAsia" w:ascii="宋体" w:hAnsi="宋体"/>
          <w:color w:val="000000"/>
          <w:szCs w:val="21"/>
          <w:lang w:eastAsia="zh-CN"/>
        </w:rPr>
        <w:t>造成的损失</w:t>
      </w:r>
      <w:r>
        <w:rPr>
          <w:rFonts w:hint="eastAsia" w:ascii="宋体" w:hAnsi="宋体"/>
          <w:color w:val="000000"/>
          <w:szCs w:val="21"/>
        </w:rPr>
        <w:t>。</w:t>
      </w:r>
    </w:p>
    <w:p w14:paraId="14ABB62D">
      <w:pPr>
        <w:autoSpaceDE w:val="0"/>
        <w:autoSpaceDN w:val="0"/>
        <w:snapToGrid w:val="0"/>
        <w:spacing w:before="0" w:line="400" w:lineRule="exact"/>
        <w:ind w:firstLine="420" w:firstLineChars="200"/>
        <w:jc w:val="left"/>
        <w:rPr>
          <w:rFonts w:hint="eastAsia" w:ascii="宋体" w:hAnsi="宋体"/>
          <w:bCs/>
          <w:color w:val="000000"/>
          <w:szCs w:val="21"/>
        </w:rPr>
      </w:pPr>
      <w:r>
        <w:rPr>
          <w:rFonts w:hint="eastAsia" w:ascii="宋体" w:hAnsi="宋体"/>
          <w:bCs/>
          <w:color w:val="000000"/>
          <w:szCs w:val="21"/>
        </w:rPr>
        <w:t>1</w:t>
      </w:r>
      <w:r>
        <w:rPr>
          <w:rFonts w:hint="eastAsia" w:ascii="宋体" w:hAnsi="宋体"/>
          <w:bCs/>
          <w:color w:val="000000"/>
          <w:szCs w:val="21"/>
          <w:lang w:eastAsia="zh-CN"/>
        </w:rPr>
        <w:t>5</w:t>
      </w:r>
      <w:r>
        <w:rPr>
          <w:rFonts w:hint="eastAsia" w:ascii="宋体" w:hAnsi="宋体"/>
          <w:bCs/>
          <w:color w:val="000000"/>
          <w:szCs w:val="21"/>
        </w:rPr>
        <w:t>.2 迟延交货的违约责任</w:t>
      </w:r>
    </w:p>
    <w:p w14:paraId="078DB66F">
      <w:pPr>
        <w:autoSpaceDE w:val="0"/>
        <w:autoSpaceDN w:val="0"/>
        <w:snapToGrid w:val="0"/>
        <w:spacing w:before="0" w:line="400" w:lineRule="exact"/>
        <w:ind w:firstLine="420" w:firstLineChars="200"/>
        <w:jc w:val="left"/>
        <w:rPr>
          <w:rFonts w:hint="eastAsia" w:ascii="宋体" w:hAnsi="宋体"/>
          <w:color w:val="000000"/>
          <w:szCs w:val="21"/>
        </w:rPr>
      </w:pPr>
      <w:r>
        <w:rPr>
          <w:rFonts w:hint="eastAsia" w:ascii="宋体" w:hAnsi="宋体"/>
          <w:color w:val="000000"/>
          <w:szCs w:val="21"/>
        </w:rPr>
        <w:t>（1）乙方应按照本合同规定的时间、地点交货和提供</w:t>
      </w:r>
      <w:r>
        <w:rPr>
          <w:rFonts w:hint="eastAsia" w:ascii="宋体" w:hAnsi="宋体"/>
          <w:color w:val="000000"/>
          <w:szCs w:val="21"/>
          <w:lang w:eastAsia="zh-CN"/>
        </w:rPr>
        <w:t>相关</w:t>
      </w:r>
      <w:r>
        <w:rPr>
          <w:rFonts w:hint="eastAsia" w:ascii="宋体" w:hAnsi="宋体"/>
          <w:color w:val="000000"/>
          <w:szCs w:val="21"/>
        </w:rPr>
        <w:t>服务。在履行合同过程中，如果乙方遇到可能</w:t>
      </w:r>
      <w:r>
        <w:rPr>
          <w:rFonts w:hint="eastAsia" w:ascii="宋体" w:hAnsi="宋体"/>
          <w:color w:val="000000"/>
          <w:szCs w:val="21"/>
          <w:lang w:eastAsia="zh-CN"/>
        </w:rPr>
        <w:t>影响</w:t>
      </w:r>
      <w:r>
        <w:rPr>
          <w:rFonts w:hint="eastAsia" w:ascii="宋体" w:hAnsi="宋体"/>
          <w:color w:val="000000"/>
          <w:szCs w:val="21"/>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000000"/>
          <w:szCs w:val="21"/>
          <w:lang w:eastAsia="zh-CN"/>
        </w:rPr>
        <w:t>长</w:t>
      </w:r>
      <w:r>
        <w:rPr>
          <w:rFonts w:hint="eastAsia" w:ascii="宋体" w:hAnsi="宋体"/>
          <w:color w:val="000000"/>
          <w:szCs w:val="21"/>
        </w:rPr>
        <w:t>交货时间或延期提供服务。</w:t>
      </w:r>
    </w:p>
    <w:p w14:paraId="29960857">
      <w:pPr>
        <w:autoSpaceDE w:val="0"/>
        <w:autoSpaceDN w:val="0"/>
        <w:snapToGrid w:val="0"/>
        <w:spacing w:before="0" w:line="400" w:lineRule="exact"/>
        <w:ind w:firstLine="420" w:firstLineChars="200"/>
        <w:jc w:val="left"/>
        <w:rPr>
          <w:rFonts w:hint="eastAsia" w:ascii="宋体" w:hAnsi="宋体"/>
          <w:color w:val="000000"/>
          <w:szCs w:val="21"/>
        </w:rPr>
      </w:pPr>
      <w:r>
        <w:rPr>
          <w:rFonts w:hint="eastAsia" w:ascii="宋体" w:hAnsi="宋体"/>
          <w:color w:val="000000"/>
          <w:szCs w:val="21"/>
        </w:rPr>
        <w:t>（2）如果乙方没有按照合同规定的时间交货和提供</w:t>
      </w:r>
      <w:r>
        <w:rPr>
          <w:rFonts w:hint="eastAsia" w:ascii="宋体" w:hAnsi="宋体"/>
          <w:color w:val="000000"/>
          <w:szCs w:val="21"/>
          <w:lang w:eastAsia="zh-CN"/>
        </w:rPr>
        <w:t>相关</w:t>
      </w:r>
      <w:r>
        <w:rPr>
          <w:rFonts w:hint="eastAsia" w:ascii="宋体" w:hAnsi="宋体"/>
          <w:color w:val="000000"/>
          <w:szCs w:val="21"/>
        </w:rPr>
        <w:t>服务，甲方有权从货款中扣除误期赔偿费而不影响合同项下的其他补救方法，赔偿费按</w:t>
      </w:r>
      <w:r>
        <w:rPr>
          <w:rFonts w:hint="eastAsia" w:ascii="宋体" w:hAnsi="宋体"/>
          <w:b/>
          <w:color w:val="000000"/>
          <w:szCs w:val="21"/>
        </w:rPr>
        <w:t>【政府采购合同专用条款】</w:t>
      </w:r>
      <w:r>
        <w:rPr>
          <w:rFonts w:hint="eastAsia" w:ascii="宋体" w:hAnsi="宋体"/>
          <w:color w:val="000000"/>
          <w:szCs w:val="21"/>
        </w:rPr>
        <w:t>规定执行。如果涉及公共利益，且赔偿金额无法弥补公共利益损失，</w:t>
      </w:r>
      <w:r>
        <w:rPr>
          <w:rFonts w:hint="eastAsia" w:ascii="宋体" w:hAnsi="宋体"/>
          <w:color w:val="000000"/>
          <w:szCs w:val="21"/>
          <w:lang w:eastAsia="zh-CN"/>
        </w:rPr>
        <w:t>甲方</w:t>
      </w:r>
      <w:r>
        <w:rPr>
          <w:rFonts w:hint="eastAsia" w:ascii="宋体" w:hAnsi="宋体"/>
          <w:color w:val="000000"/>
          <w:szCs w:val="21"/>
        </w:rPr>
        <w:t>可要求继续履行或者</w:t>
      </w:r>
      <w:r>
        <w:rPr>
          <w:rFonts w:hint="eastAsia" w:ascii="宋体" w:hAnsi="宋体"/>
          <w:color w:val="000000"/>
          <w:szCs w:val="21"/>
          <w:lang w:eastAsia="zh-CN"/>
        </w:rPr>
        <w:t>采取其他补救措施</w:t>
      </w:r>
      <w:r>
        <w:rPr>
          <w:rFonts w:hint="eastAsia" w:ascii="宋体" w:hAnsi="宋体"/>
          <w:color w:val="000000"/>
          <w:szCs w:val="21"/>
        </w:rPr>
        <w:t>。</w:t>
      </w:r>
    </w:p>
    <w:p w14:paraId="0F6A9E5B">
      <w:pPr>
        <w:autoSpaceDE w:val="0"/>
        <w:autoSpaceDN w:val="0"/>
        <w:snapToGrid w:val="0"/>
        <w:spacing w:before="0" w:line="400" w:lineRule="exact"/>
        <w:ind w:firstLine="420" w:firstLineChars="200"/>
        <w:jc w:val="left"/>
        <w:rPr>
          <w:rFonts w:hint="eastAsia" w:ascii="宋体" w:hAnsi="宋体"/>
          <w:color w:val="000000"/>
          <w:szCs w:val="21"/>
        </w:rPr>
      </w:pPr>
      <w:r>
        <w:rPr>
          <w:rFonts w:hint="eastAsia" w:ascii="宋体" w:hAnsi="宋体"/>
          <w:color w:val="000000"/>
          <w:szCs w:val="21"/>
        </w:rPr>
        <w:t>1</w:t>
      </w:r>
      <w:r>
        <w:rPr>
          <w:rFonts w:hint="eastAsia" w:ascii="宋体" w:hAnsi="宋体"/>
          <w:color w:val="000000"/>
          <w:szCs w:val="21"/>
          <w:lang w:eastAsia="zh-CN"/>
        </w:rPr>
        <w:t>5</w:t>
      </w:r>
      <w:r>
        <w:rPr>
          <w:rFonts w:hint="eastAsia" w:ascii="宋体" w:hAnsi="宋体"/>
          <w:color w:val="000000"/>
          <w:szCs w:val="21"/>
        </w:rPr>
        <w:t>.3 迟延支付的违约责任</w:t>
      </w:r>
    </w:p>
    <w:p w14:paraId="0A12217F">
      <w:pPr>
        <w:autoSpaceDE w:val="0"/>
        <w:autoSpaceDN w:val="0"/>
        <w:snapToGrid w:val="0"/>
        <w:spacing w:before="0" w:line="400" w:lineRule="exact"/>
        <w:ind w:firstLine="420" w:firstLineChars="200"/>
        <w:jc w:val="left"/>
        <w:rPr>
          <w:rFonts w:hint="eastAsia" w:ascii="宋体" w:hAnsi="宋体"/>
          <w:color w:val="000000"/>
          <w:szCs w:val="21"/>
        </w:rPr>
      </w:pPr>
      <w:r>
        <w:rPr>
          <w:rFonts w:hint="eastAsia" w:ascii="宋体" w:hAnsi="宋体"/>
          <w:color w:val="000000"/>
          <w:szCs w:val="21"/>
        </w:rPr>
        <w:t>甲方存在迟延支付乙方合同款项的，应当承担</w:t>
      </w:r>
      <w:r>
        <w:rPr>
          <w:rFonts w:hint="eastAsia" w:ascii="宋体" w:hAnsi="宋体"/>
          <w:b/>
          <w:bCs/>
          <w:color w:val="000000"/>
          <w:szCs w:val="21"/>
        </w:rPr>
        <w:t>【政府采购合同专用条款】</w:t>
      </w:r>
      <w:r>
        <w:rPr>
          <w:rFonts w:hint="eastAsia" w:ascii="宋体" w:hAnsi="宋体"/>
          <w:color w:val="000000"/>
          <w:szCs w:val="21"/>
        </w:rPr>
        <w:t>规定的逾期付款利息。</w:t>
      </w:r>
    </w:p>
    <w:p w14:paraId="6753E2EF">
      <w:pPr>
        <w:snapToGrid w:val="0"/>
        <w:spacing w:before="0" w:line="400" w:lineRule="exact"/>
        <w:ind w:firstLine="420" w:firstLineChars="200"/>
        <w:jc w:val="left"/>
        <w:rPr>
          <w:rFonts w:hint="eastAsia" w:ascii="宋体" w:hAnsi="宋体"/>
          <w:bCs/>
          <w:color w:val="000000"/>
          <w:szCs w:val="21"/>
        </w:rPr>
      </w:pPr>
      <w:r>
        <w:rPr>
          <w:rFonts w:hint="eastAsia" w:ascii="宋体" w:hAnsi="宋体"/>
          <w:bCs/>
          <w:color w:val="000000"/>
          <w:szCs w:val="21"/>
        </w:rPr>
        <w:t>1</w:t>
      </w:r>
      <w:r>
        <w:rPr>
          <w:rFonts w:hint="eastAsia" w:ascii="宋体" w:hAnsi="宋体"/>
          <w:bCs/>
          <w:color w:val="000000"/>
          <w:szCs w:val="21"/>
          <w:lang w:eastAsia="zh-CN"/>
        </w:rPr>
        <w:t>5</w:t>
      </w:r>
      <w:r>
        <w:rPr>
          <w:rFonts w:hint="eastAsia" w:ascii="宋体" w:hAnsi="宋体"/>
          <w:bCs/>
          <w:color w:val="000000"/>
          <w:szCs w:val="21"/>
        </w:rPr>
        <w:t>.4其他违约责任根据项目实际需要按</w:t>
      </w:r>
      <w:r>
        <w:rPr>
          <w:rFonts w:hint="eastAsia" w:ascii="宋体" w:hAnsi="宋体"/>
          <w:b/>
          <w:bCs/>
          <w:color w:val="000000"/>
          <w:szCs w:val="21"/>
        </w:rPr>
        <w:t>【政府采购合同专用条款】</w:t>
      </w:r>
      <w:r>
        <w:rPr>
          <w:rFonts w:hint="eastAsia" w:ascii="宋体" w:hAnsi="宋体"/>
          <w:color w:val="000000"/>
          <w:szCs w:val="21"/>
        </w:rPr>
        <w:t>规定执行。</w:t>
      </w:r>
    </w:p>
    <w:p w14:paraId="56232B76">
      <w:pPr>
        <w:numPr>
          <w:ilvl w:val="0"/>
          <w:numId w:val="8"/>
        </w:numPr>
        <w:autoSpaceDE w:val="0"/>
        <w:autoSpaceDN w:val="0"/>
        <w:snapToGrid w:val="0"/>
        <w:spacing w:before="0" w:line="400" w:lineRule="exact"/>
        <w:jc w:val="left"/>
        <w:rPr>
          <w:rFonts w:hint="eastAsia" w:ascii="宋体" w:hAnsi="宋体"/>
          <w:b/>
          <w:color w:val="000000"/>
          <w:sz w:val="24"/>
        </w:rPr>
      </w:pPr>
      <w:r>
        <w:rPr>
          <w:rFonts w:hint="eastAsia" w:ascii="宋体" w:hAnsi="宋体"/>
          <w:b/>
          <w:color w:val="000000"/>
          <w:sz w:val="24"/>
        </w:rPr>
        <w:t>合同变更</w:t>
      </w:r>
      <w:r>
        <w:rPr>
          <w:rFonts w:hint="eastAsia" w:ascii="宋体" w:hAnsi="宋体"/>
          <w:b/>
          <w:color w:val="000000"/>
          <w:sz w:val="24"/>
          <w:lang w:eastAsia="zh-CN"/>
        </w:rPr>
        <w:t>、中止与终止</w:t>
      </w:r>
    </w:p>
    <w:p w14:paraId="2C7FE832">
      <w:pPr>
        <w:autoSpaceDE/>
        <w:autoSpaceDN/>
        <w:snapToGrid w:val="0"/>
        <w:spacing w:before="0" w:line="400" w:lineRule="exact"/>
        <w:ind w:firstLine="0" w:firstLineChars="0"/>
        <w:jc w:val="left"/>
        <w:rPr>
          <w:rFonts w:hint="eastAsia" w:ascii="宋体" w:hAnsi="宋体"/>
          <w:color w:val="000000"/>
          <w:szCs w:val="21"/>
          <w:lang w:val="en-US" w:eastAsia="zh-CN"/>
        </w:rPr>
      </w:pPr>
      <w:r>
        <w:rPr>
          <w:rFonts w:hint="eastAsia" w:ascii="宋体" w:hAnsi="宋体"/>
          <w:color w:val="000000"/>
          <w:szCs w:val="21"/>
          <w:lang w:val="en-US" w:eastAsia="zh-CN"/>
        </w:rPr>
        <w:t xml:space="preserve">    </w:t>
      </w:r>
      <w:r>
        <w:rPr>
          <w:rFonts w:hint="eastAsia" w:ascii="宋体" w:hAnsi="宋体"/>
          <w:color w:val="000000"/>
          <w:szCs w:val="21"/>
        </w:rPr>
        <w:t>1</w:t>
      </w:r>
      <w:r>
        <w:rPr>
          <w:rFonts w:hint="eastAsia" w:ascii="宋体" w:hAnsi="宋体"/>
          <w:color w:val="000000"/>
          <w:szCs w:val="21"/>
          <w:lang w:val="en-US" w:eastAsia="zh-CN"/>
        </w:rPr>
        <w:t>6</w:t>
      </w:r>
      <w:r>
        <w:rPr>
          <w:rFonts w:hint="eastAsia" w:ascii="宋体" w:hAnsi="宋体"/>
          <w:color w:val="000000"/>
          <w:szCs w:val="21"/>
        </w:rPr>
        <w:t>.1合同的</w:t>
      </w:r>
      <w:r>
        <w:rPr>
          <w:rFonts w:hint="eastAsia" w:ascii="宋体" w:hAnsi="宋体"/>
          <w:color w:val="000000"/>
          <w:szCs w:val="21"/>
          <w:lang w:eastAsia="zh-CN"/>
        </w:rPr>
        <w:t>变更</w:t>
      </w:r>
    </w:p>
    <w:p w14:paraId="3740EAA2">
      <w:pPr>
        <w:autoSpaceDE w:val="0"/>
        <w:autoSpaceDN w:val="0"/>
        <w:snapToGrid w:val="0"/>
        <w:spacing w:before="0" w:line="400" w:lineRule="exact"/>
        <w:ind w:firstLine="420" w:firstLineChars="200"/>
        <w:jc w:val="left"/>
        <w:rPr>
          <w:rFonts w:hint="eastAsia" w:ascii="宋体" w:hAnsi="宋体"/>
          <w:color w:val="000000"/>
          <w:szCs w:val="21"/>
          <w:lang w:eastAsia="zh-CN"/>
        </w:rPr>
      </w:pPr>
      <w:r>
        <w:rPr>
          <w:rFonts w:hint="eastAsia" w:ascii="宋体" w:hAnsi="宋体"/>
          <w:color w:val="000000"/>
          <w:szCs w:val="21"/>
          <w:lang w:eastAsia="zh-CN"/>
        </w:rPr>
        <w:t>政府采购合同履行中，</w:t>
      </w:r>
      <w:r>
        <w:rPr>
          <w:rFonts w:hint="eastAsia" w:ascii="宋体" w:hAnsi="宋体"/>
          <w:color w:val="000000"/>
          <w:szCs w:val="21"/>
        </w:rPr>
        <w:t>在不改变合同其他条款的前提下，甲方可以在合同价款10%的范围内追加与合同标的相同的货物，并就此与乙方协商</w:t>
      </w:r>
      <w:r>
        <w:rPr>
          <w:rFonts w:hint="eastAsia" w:ascii="宋体" w:hAnsi="宋体"/>
          <w:color w:val="000000"/>
          <w:szCs w:val="21"/>
          <w:lang w:eastAsia="zh-CN"/>
        </w:rPr>
        <w:t>一致后</w:t>
      </w:r>
      <w:r>
        <w:rPr>
          <w:rFonts w:hint="eastAsia" w:ascii="宋体" w:hAnsi="宋体"/>
          <w:color w:val="000000"/>
          <w:szCs w:val="21"/>
        </w:rPr>
        <w:t>签订补充协议。</w:t>
      </w:r>
    </w:p>
    <w:p w14:paraId="73E59A63">
      <w:pPr>
        <w:snapToGrid w:val="0"/>
        <w:spacing w:before="0" w:line="400" w:lineRule="exact"/>
        <w:ind w:firstLine="420" w:firstLineChars="200"/>
        <w:jc w:val="left"/>
        <w:rPr>
          <w:rFonts w:hint="eastAsia" w:ascii="宋体" w:hAnsi="宋体"/>
          <w:color w:val="000000"/>
          <w:szCs w:val="21"/>
        </w:rPr>
      </w:pPr>
      <w:r>
        <w:rPr>
          <w:rFonts w:hint="eastAsia" w:ascii="宋体" w:hAnsi="宋体"/>
          <w:color w:val="000000"/>
          <w:szCs w:val="21"/>
        </w:rPr>
        <w:t>1</w:t>
      </w:r>
      <w:r>
        <w:rPr>
          <w:rFonts w:hint="eastAsia" w:ascii="宋体" w:hAnsi="宋体"/>
          <w:color w:val="000000"/>
          <w:szCs w:val="21"/>
          <w:lang w:val="en-US" w:eastAsia="zh-CN"/>
        </w:rPr>
        <w:t>6</w:t>
      </w:r>
      <w:r>
        <w:rPr>
          <w:rFonts w:hint="eastAsia" w:ascii="宋体" w:hAnsi="宋体"/>
          <w:color w:val="000000"/>
          <w:szCs w:val="21"/>
        </w:rPr>
        <w:t>.</w:t>
      </w:r>
      <w:r>
        <w:rPr>
          <w:rFonts w:hint="eastAsia" w:ascii="宋体" w:hAnsi="宋体"/>
          <w:color w:val="000000"/>
          <w:szCs w:val="21"/>
          <w:lang w:val="en-US" w:eastAsia="zh-CN"/>
        </w:rPr>
        <w:t>2</w:t>
      </w:r>
      <w:r>
        <w:rPr>
          <w:rFonts w:hint="eastAsia" w:ascii="宋体" w:hAnsi="宋体"/>
          <w:color w:val="000000"/>
          <w:szCs w:val="21"/>
        </w:rPr>
        <w:t>合同的中止</w:t>
      </w:r>
    </w:p>
    <w:p w14:paraId="3CCE2202">
      <w:pPr>
        <w:autoSpaceDE w:val="0"/>
        <w:autoSpaceDN w:val="0"/>
        <w:snapToGrid w:val="0"/>
        <w:spacing w:before="0" w:line="400" w:lineRule="exact"/>
        <w:ind w:firstLine="420" w:firstLineChars="200"/>
        <w:jc w:val="left"/>
        <w:rPr>
          <w:rFonts w:hint="eastAsia" w:ascii="宋体" w:hAnsi="宋体"/>
          <w:color w:val="000000"/>
          <w:szCs w:val="21"/>
        </w:rPr>
      </w:pPr>
      <w:r>
        <w:rPr>
          <w:rFonts w:hint="eastAsia" w:ascii="宋体" w:hAnsi="宋体"/>
          <w:color w:val="000000"/>
          <w:szCs w:val="21"/>
        </w:rPr>
        <w:t>（1）合同履行过程中因供应商就采购文件、采购过程或结果提起投诉的，甲方认为有必要的，</w:t>
      </w:r>
      <w:r>
        <w:rPr>
          <w:rFonts w:hint="eastAsia" w:ascii="宋体" w:hAnsi="宋体"/>
          <w:color w:val="000000"/>
          <w:szCs w:val="21"/>
          <w:lang w:eastAsia="zh-CN"/>
        </w:rPr>
        <w:t>可以</w:t>
      </w:r>
      <w:r>
        <w:rPr>
          <w:rFonts w:hint="eastAsia" w:ascii="宋体" w:hAnsi="宋体"/>
          <w:color w:val="000000"/>
          <w:szCs w:val="21"/>
        </w:rPr>
        <w:t>中止合同的履行。</w:t>
      </w:r>
    </w:p>
    <w:p w14:paraId="58C729DE">
      <w:pPr>
        <w:autoSpaceDE w:val="0"/>
        <w:autoSpaceDN w:val="0"/>
        <w:snapToGrid w:val="0"/>
        <w:spacing w:before="0" w:line="400" w:lineRule="exact"/>
        <w:ind w:firstLine="420" w:firstLineChars="200"/>
        <w:jc w:val="left"/>
        <w:rPr>
          <w:rFonts w:hint="eastAsia" w:ascii="宋体" w:hAnsi="宋体"/>
          <w:color w:val="000000"/>
          <w:szCs w:val="21"/>
        </w:rPr>
      </w:pPr>
      <w:r>
        <w:rPr>
          <w:rFonts w:hint="eastAsia" w:ascii="宋体" w:hAnsi="宋体"/>
          <w:color w:val="000000"/>
          <w:szCs w:val="21"/>
        </w:rPr>
        <w:t>（2）</w:t>
      </w:r>
      <w:r>
        <w:rPr>
          <w:rFonts w:hint="eastAsia" w:ascii="宋体" w:hAnsi="宋体"/>
          <w:color w:val="000000"/>
          <w:szCs w:val="21"/>
          <w:lang w:val="en-US" w:eastAsia="zh-CN"/>
        </w:rPr>
        <w:t>合同履行过程中，</w:t>
      </w:r>
      <w:r>
        <w:rPr>
          <w:rFonts w:hint="eastAsia" w:ascii="宋体" w:hAnsi="宋体"/>
          <w:color w:val="000000"/>
          <w:szCs w:val="21"/>
        </w:rPr>
        <w:t>如果乙方出现以下情形之一的：1．经营状况严重恶化；2．转移财产、抽逃资金，以逃避债务；3．丧失商业信誉；4．有丧失或者可能丧失履约能力的其他情形</w:t>
      </w:r>
      <w:r>
        <w:rPr>
          <w:rFonts w:hint="eastAsia" w:ascii="宋体" w:hAnsi="宋体"/>
          <w:color w:val="000000"/>
          <w:szCs w:val="21"/>
          <w:lang w:eastAsia="zh-CN"/>
        </w:rPr>
        <w:t>，乙方有义务及时告知甲方</w:t>
      </w:r>
      <w:r>
        <w:rPr>
          <w:rFonts w:hint="eastAsia" w:ascii="宋体" w:hAnsi="宋体"/>
          <w:color w:val="000000"/>
          <w:szCs w:val="21"/>
        </w:rPr>
        <w:t>。甲方</w:t>
      </w:r>
      <w:r>
        <w:rPr>
          <w:rFonts w:hint="eastAsia" w:ascii="宋体" w:hAnsi="宋体"/>
          <w:color w:val="000000"/>
          <w:szCs w:val="21"/>
          <w:lang w:eastAsia="zh-CN"/>
        </w:rPr>
        <w:t>有权</w:t>
      </w:r>
      <w:r>
        <w:rPr>
          <w:rFonts w:hint="eastAsia" w:ascii="宋体" w:hAnsi="宋体"/>
          <w:color w:val="000000"/>
          <w:szCs w:val="21"/>
        </w:rPr>
        <w:t>以书面形式通知乙方中止合同</w:t>
      </w:r>
      <w:r>
        <w:rPr>
          <w:rFonts w:hint="eastAsia" w:ascii="宋体" w:hAnsi="宋体"/>
          <w:color w:val="000000"/>
          <w:szCs w:val="21"/>
          <w:lang w:eastAsia="zh-CN"/>
        </w:rPr>
        <w:t>并要求乙方在合理期限内消除相关情形或者提供适当担保。</w:t>
      </w:r>
      <w:r>
        <w:rPr>
          <w:rFonts w:hint="eastAsia" w:ascii="宋体" w:hAnsi="宋体"/>
          <w:color w:val="000000"/>
          <w:szCs w:val="21"/>
        </w:rPr>
        <w:t>乙方提供适当担保的，</w:t>
      </w:r>
      <w:r>
        <w:rPr>
          <w:rFonts w:hint="eastAsia" w:ascii="宋体" w:hAnsi="宋体"/>
          <w:color w:val="000000"/>
          <w:szCs w:val="21"/>
          <w:lang w:eastAsia="zh-CN"/>
        </w:rPr>
        <w:t>合同继续</w:t>
      </w:r>
      <w:r>
        <w:rPr>
          <w:rFonts w:hint="eastAsia" w:ascii="宋体" w:hAnsi="宋体"/>
          <w:color w:val="000000"/>
          <w:szCs w:val="21"/>
        </w:rPr>
        <w:t>履行</w:t>
      </w:r>
      <w:r>
        <w:rPr>
          <w:rFonts w:hint="eastAsia" w:ascii="宋体" w:hAnsi="宋体"/>
          <w:color w:val="000000"/>
          <w:szCs w:val="21"/>
          <w:lang w:eastAsia="zh-CN"/>
        </w:rPr>
        <w:t>；乙</w:t>
      </w:r>
      <w:r>
        <w:rPr>
          <w:rFonts w:hint="eastAsia" w:ascii="宋体" w:hAnsi="宋体"/>
          <w:color w:val="000000"/>
          <w:szCs w:val="21"/>
        </w:rPr>
        <w:t>方在合理期限内未恢复履约能力且未提供适当担保的，视为拒绝</w:t>
      </w:r>
      <w:r>
        <w:rPr>
          <w:rFonts w:hint="eastAsia" w:ascii="宋体" w:hAnsi="宋体"/>
          <w:color w:val="000000"/>
          <w:szCs w:val="21"/>
          <w:lang w:eastAsia="zh-CN"/>
        </w:rPr>
        <w:t>继续</w:t>
      </w:r>
      <w:r>
        <w:rPr>
          <w:rFonts w:hint="eastAsia" w:ascii="宋体" w:hAnsi="宋体"/>
          <w:color w:val="000000"/>
          <w:szCs w:val="21"/>
        </w:rPr>
        <w:t>履约，甲方</w:t>
      </w:r>
      <w:r>
        <w:rPr>
          <w:rFonts w:hint="eastAsia" w:ascii="宋体" w:hAnsi="宋体"/>
          <w:color w:val="000000"/>
          <w:szCs w:val="21"/>
          <w:lang w:eastAsia="zh-CN"/>
        </w:rPr>
        <w:t>有权</w:t>
      </w:r>
      <w:r>
        <w:rPr>
          <w:rFonts w:hint="eastAsia" w:ascii="宋体" w:hAnsi="宋体"/>
          <w:color w:val="000000"/>
          <w:szCs w:val="21"/>
        </w:rPr>
        <w:t>解除合同并要求乙方承担</w:t>
      </w:r>
      <w:r>
        <w:rPr>
          <w:rFonts w:hint="eastAsia" w:ascii="宋体" w:hAnsi="宋体"/>
          <w:color w:val="000000"/>
          <w:szCs w:val="21"/>
          <w:lang w:eastAsia="zh-CN"/>
        </w:rPr>
        <w:t>由此给甲方造成的损失</w:t>
      </w:r>
      <w:r>
        <w:rPr>
          <w:rFonts w:hint="eastAsia" w:ascii="宋体" w:hAnsi="宋体"/>
          <w:color w:val="000000"/>
          <w:szCs w:val="21"/>
        </w:rPr>
        <w:t>。</w:t>
      </w:r>
    </w:p>
    <w:p w14:paraId="3B1E1EAA">
      <w:pPr>
        <w:pStyle w:val="37"/>
        <w:jc w:val="both"/>
        <w:rPr>
          <w:rFonts w:hint="eastAsia" w:ascii="宋体" w:hAnsi="宋体" w:eastAsia="宋体"/>
          <w:color w:val="000000"/>
          <w:sz w:val="21"/>
        </w:rPr>
      </w:pPr>
      <w:r>
        <w:rPr>
          <w:rFonts w:hint="eastAsia" w:ascii="宋体" w:hAnsi="宋体" w:eastAsia="宋体"/>
          <w:color w:val="000000"/>
          <w:sz w:val="21"/>
        </w:rPr>
        <w:t>（3）乙方分立、合并或者变更住所的，应当及时以书面形式告知甲方。乙方没有</w:t>
      </w:r>
      <w:r>
        <w:rPr>
          <w:rFonts w:hint="eastAsia" w:ascii="宋体" w:hAnsi="宋体" w:eastAsia="宋体"/>
          <w:color w:val="000000"/>
          <w:sz w:val="21"/>
          <w:lang w:eastAsia="zh-CN"/>
        </w:rPr>
        <w:t>及时告知</w:t>
      </w:r>
      <w:r>
        <w:rPr>
          <w:rFonts w:hint="eastAsia" w:ascii="宋体" w:hAnsi="宋体" w:eastAsia="宋体"/>
          <w:color w:val="000000"/>
          <w:sz w:val="21"/>
        </w:rPr>
        <w:t>甲方，致使</w:t>
      </w:r>
      <w:r>
        <w:rPr>
          <w:rFonts w:hint="eastAsia" w:ascii="宋体" w:hAnsi="宋体" w:eastAsia="宋体"/>
          <w:color w:val="000000"/>
          <w:sz w:val="21"/>
          <w:lang w:eastAsia="zh-CN"/>
        </w:rPr>
        <w:t>合同</w:t>
      </w:r>
      <w:r>
        <w:rPr>
          <w:rFonts w:hint="eastAsia" w:ascii="宋体" w:hAnsi="宋体" w:eastAsia="宋体"/>
          <w:color w:val="000000"/>
          <w:sz w:val="21"/>
        </w:rPr>
        <w:t>履行发生困难的，甲方可以中止合同履行并要求乙方承担由此给甲方造成的损失。</w:t>
      </w:r>
    </w:p>
    <w:p w14:paraId="635E837C">
      <w:pPr>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w:t>
      </w:r>
      <w:r>
        <w:rPr>
          <w:rFonts w:hint="eastAsia" w:ascii="宋体" w:hAnsi="宋体"/>
          <w:color w:val="000000"/>
          <w:szCs w:val="21"/>
          <w:lang w:val="en-US" w:eastAsia="zh-CN"/>
        </w:rPr>
        <w:t>4</w:t>
      </w:r>
      <w:r>
        <w:rPr>
          <w:rFonts w:hint="eastAsia" w:ascii="宋体" w:hAnsi="宋体"/>
          <w:color w:val="000000"/>
          <w:szCs w:val="21"/>
        </w:rPr>
        <w:t>）甲方不得以行政区划调整、政府换届、机构或者职能调整以及相关责任人更替为由中止合同。</w:t>
      </w:r>
    </w:p>
    <w:p w14:paraId="59FE8D45">
      <w:pPr>
        <w:snapToGrid w:val="0"/>
        <w:spacing w:before="0" w:line="400" w:lineRule="exact"/>
        <w:ind w:firstLine="420" w:firstLineChars="200"/>
        <w:jc w:val="left"/>
        <w:rPr>
          <w:rFonts w:hint="eastAsia" w:ascii="宋体" w:hAnsi="宋体"/>
          <w:color w:val="000000"/>
          <w:szCs w:val="21"/>
        </w:rPr>
      </w:pPr>
      <w:r>
        <w:rPr>
          <w:rFonts w:hint="eastAsia" w:ascii="宋体" w:hAnsi="宋体"/>
          <w:color w:val="000000"/>
          <w:szCs w:val="21"/>
        </w:rPr>
        <w:t>1</w:t>
      </w:r>
      <w:r>
        <w:rPr>
          <w:rFonts w:hint="eastAsia" w:ascii="宋体" w:hAnsi="宋体"/>
          <w:color w:val="000000"/>
          <w:szCs w:val="21"/>
          <w:lang w:val="en-US" w:eastAsia="zh-CN"/>
        </w:rPr>
        <w:t>6</w:t>
      </w:r>
      <w:r>
        <w:rPr>
          <w:rFonts w:hint="eastAsia" w:ascii="宋体" w:hAnsi="宋体"/>
          <w:color w:val="000000"/>
          <w:szCs w:val="21"/>
        </w:rPr>
        <w:t>.</w:t>
      </w:r>
      <w:r>
        <w:rPr>
          <w:rFonts w:hint="eastAsia" w:ascii="宋体" w:hAnsi="宋体"/>
          <w:color w:val="000000"/>
          <w:szCs w:val="21"/>
          <w:lang w:val="en-US" w:eastAsia="zh-CN"/>
        </w:rPr>
        <w:t>3</w:t>
      </w:r>
      <w:r>
        <w:rPr>
          <w:rFonts w:hint="eastAsia" w:ascii="宋体" w:hAnsi="宋体"/>
          <w:color w:val="000000"/>
          <w:szCs w:val="21"/>
        </w:rPr>
        <w:t>合同的终止</w:t>
      </w:r>
    </w:p>
    <w:p w14:paraId="303D5E42">
      <w:pPr>
        <w:autoSpaceDE w:val="0"/>
        <w:autoSpaceDN w:val="0"/>
        <w:snapToGrid w:val="0"/>
        <w:spacing w:before="0" w:line="400" w:lineRule="exact"/>
        <w:ind w:firstLine="420" w:firstLineChars="200"/>
        <w:jc w:val="left"/>
        <w:rPr>
          <w:rFonts w:hint="eastAsia" w:ascii="宋体" w:hAnsi="宋体"/>
          <w:color w:val="000000"/>
          <w:szCs w:val="21"/>
        </w:rPr>
      </w:pPr>
      <w:r>
        <w:rPr>
          <w:rFonts w:hint="eastAsia" w:ascii="宋体" w:hAnsi="宋体"/>
          <w:color w:val="000000"/>
          <w:szCs w:val="21"/>
        </w:rPr>
        <w:t>（1）合同因有效期限届满而终止；</w:t>
      </w:r>
    </w:p>
    <w:p w14:paraId="16EB5761">
      <w:pPr>
        <w:snapToGrid w:val="0"/>
        <w:spacing w:line="400" w:lineRule="exact"/>
        <w:ind w:firstLine="420" w:firstLineChars="200"/>
        <w:rPr>
          <w:rFonts w:hint="eastAsia" w:ascii="宋体" w:hAnsi="宋体"/>
          <w:color w:val="000000"/>
          <w:szCs w:val="21"/>
        </w:rPr>
      </w:pPr>
      <w:r>
        <w:rPr>
          <w:rFonts w:hint="eastAsia" w:ascii="宋体" w:hAnsi="宋体"/>
          <w:color w:val="000000"/>
          <w:szCs w:val="21"/>
        </w:rPr>
        <w:t>（2）乙方未</w:t>
      </w:r>
      <w:r>
        <w:rPr>
          <w:rFonts w:hint="eastAsia" w:ascii="宋体" w:hAnsi="宋体"/>
          <w:color w:val="000000"/>
          <w:szCs w:val="21"/>
          <w:lang w:eastAsia="zh-CN"/>
        </w:rPr>
        <w:t>按</w:t>
      </w:r>
      <w:r>
        <w:rPr>
          <w:rFonts w:hint="eastAsia" w:ascii="宋体" w:hAnsi="宋体"/>
          <w:color w:val="000000"/>
          <w:szCs w:val="21"/>
        </w:rPr>
        <w:t>合同约定履行，构成根本性违约的，甲方有权终止合同</w:t>
      </w:r>
      <w:r>
        <w:rPr>
          <w:rFonts w:hint="eastAsia" w:ascii="宋体" w:hAnsi="宋体"/>
          <w:color w:val="000000"/>
          <w:szCs w:val="21"/>
          <w:lang w:eastAsia="zh-CN"/>
        </w:rPr>
        <w:t>，</w:t>
      </w:r>
      <w:r>
        <w:rPr>
          <w:rFonts w:hint="eastAsia" w:ascii="宋体" w:hAnsi="宋体" w:eastAsia="宋体"/>
          <w:color w:val="000000"/>
          <w:szCs w:val="21"/>
        </w:rPr>
        <w:t>并追究乙方的违约责</w:t>
      </w:r>
      <w:r>
        <w:rPr>
          <w:rFonts w:hint="eastAsia" w:ascii="宋体" w:hAnsi="宋体"/>
          <w:color w:val="000000"/>
          <w:szCs w:val="21"/>
          <w:lang w:val="en-US" w:eastAsia="zh-CN"/>
        </w:rPr>
        <w:t>任</w:t>
      </w:r>
      <w:r>
        <w:rPr>
          <w:rFonts w:hint="eastAsia" w:ascii="宋体" w:hAnsi="宋体"/>
          <w:color w:val="000000"/>
          <w:szCs w:val="21"/>
        </w:rPr>
        <w:t>。</w:t>
      </w:r>
    </w:p>
    <w:p w14:paraId="243AA0A6">
      <w:pPr>
        <w:pStyle w:val="37"/>
        <w:rPr>
          <w:rFonts w:hint="eastAsia" w:ascii="宋体" w:hAnsi="宋体"/>
          <w:color w:val="000000"/>
          <w:szCs w:val="21"/>
          <w:lang w:val="en-US" w:eastAsia="zh-CN"/>
        </w:rPr>
      </w:pPr>
      <w:r>
        <w:rPr>
          <w:rFonts w:hint="eastAsia" w:ascii="宋体" w:hAnsi="宋体"/>
          <w:color w:val="000000"/>
          <w:szCs w:val="21"/>
          <w:lang w:val="en-US" w:eastAsia="zh-CN"/>
        </w:rPr>
        <w:t xml:space="preserve">16.4 </w:t>
      </w:r>
      <w:r>
        <w:rPr>
          <w:rFonts w:hint="eastAsia" w:ascii="宋体" w:hAnsi="宋体" w:eastAsia="宋体"/>
          <w:color w:val="000000"/>
          <w:kern w:val="2"/>
          <w:sz w:val="21"/>
          <w:szCs w:val="21"/>
          <w:lang w:val="en-US" w:eastAsia="zh-CN"/>
        </w:rPr>
        <w:t>涉及国家利益、社会公共利益的情形</w:t>
      </w:r>
    </w:p>
    <w:p w14:paraId="12BCEA87">
      <w:pPr>
        <w:pStyle w:val="37"/>
        <w:jc w:val="both"/>
        <w:rPr>
          <w:rFonts w:hint="eastAsia" w:ascii="宋体" w:hAnsi="宋体" w:eastAsia="宋体"/>
          <w:color w:val="000000"/>
          <w:sz w:val="21"/>
        </w:rPr>
      </w:pPr>
      <w:r>
        <w:rPr>
          <w:rFonts w:hint="eastAsia" w:ascii="宋体" w:hAnsi="宋体" w:eastAsia="宋体"/>
          <w:color w:val="000000"/>
          <w:sz w:val="21"/>
        </w:rPr>
        <w:t>政府采购合同继续履行将损害国家利益和社会公共利益的，双方当事人</w:t>
      </w:r>
      <w:r>
        <w:rPr>
          <w:rFonts w:hint="eastAsia" w:ascii="宋体" w:hAnsi="宋体" w:eastAsia="宋体"/>
          <w:color w:val="000000"/>
          <w:sz w:val="21"/>
          <w:lang w:val="en-US" w:eastAsia="zh-CN"/>
        </w:rPr>
        <w:t>应当变更、</w:t>
      </w:r>
      <w:r>
        <w:rPr>
          <w:rFonts w:hint="eastAsia" w:ascii="宋体" w:hAnsi="宋体" w:eastAsia="宋体"/>
          <w:color w:val="000000"/>
          <w:sz w:val="21"/>
        </w:rPr>
        <w:t>中止</w:t>
      </w:r>
      <w:r>
        <w:rPr>
          <w:rFonts w:hint="eastAsia" w:ascii="宋体" w:hAnsi="宋体" w:eastAsia="宋体"/>
          <w:color w:val="000000"/>
          <w:sz w:val="21"/>
          <w:lang w:eastAsia="zh-CN"/>
        </w:rPr>
        <w:t>或者终止</w:t>
      </w:r>
      <w:r>
        <w:rPr>
          <w:rFonts w:hint="eastAsia" w:ascii="宋体" w:hAnsi="宋体" w:eastAsia="宋体"/>
          <w:color w:val="000000"/>
          <w:sz w:val="21"/>
        </w:rPr>
        <w:t>合同。有过错的一方应当承担赔偿责任，双方都有过错的，各自承担相应的责任。</w:t>
      </w:r>
    </w:p>
    <w:p w14:paraId="73A2C47E">
      <w:pPr>
        <w:autoSpaceDE w:val="0"/>
        <w:autoSpaceDN w:val="0"/>
        <w:snapToGrid w:val="0"/>
        <w:spacing w:before="0" w:line="400" w:lineRule="exact"/>
        <w:jc w:val="left"/>
        <w:rPr>
          <w:rFonts w:hint="eastAsia" w:ascii="宋体" w:hAnsi="宋体"/>
          <w:b/>
          <w:bCs/>
          <w:color w:val="000000"/>
          <w:sz w:val="24"/>
        </w:rPr>
      </w:pPr>
      <w:r>
        <w:rPr>
          <w:rFonts w:hint="eastAsia" w:ascii="宋体" w:hAnsi="宋体"/>
          <w:b/>
          <w:bCs/>
          <w:color w:val="000000"/>
          <w:sz w:val="24"/>
        </w:rPr>
        <w:t>1</w:t>
      </w:r>
      <w:r>
        <w:rPr>
          <w:rFonts w:hint="eastAsia" w:ascii="宋体" w:hAnsi="宋体"/>
          <w:b/>
          <w:bCs/>
          <w:color w:val="000000"/>
          <w:sz w:val="24"/>
          <w:lang w:val="en-US" w:eastAsia="zh-CN"/>
        </w:rPr>
        <w:t>7</w:t>
      </w:r>
      <w:r>
        <w:rPr>
          <w:rFonts w:hint="eastAsia" w:ascii="宋体" w:hAnsi="宋体"/>
          <w:b/>
          <w:bCs/>
          <w:color w:val="000000"/>
          <w:sz w:val="24"/>
        </w:rPr>
        <w:t>.</w:t>
      </w:r>
      <w:r>
        <w:rPr>
          <w:rFonts w:hint="eastAsia" w:ascii="宋体" w:hAnsi="宋体"/>
          <w:b/>
          <w:bCs/>
          <w:color w:val="000000"/>
          <w:sz w:val="24"/>
          <w:lang w:val="en-US" w:eastAsia="zh-CN"/>
        </w:rPr>
        <w:t xml:space="preserve"> </w:t>
      </w:r>
      <w:r>
        <w:rPr>
          <w:rFonts w:hint="eastAsia" w:ascii="宋体" w:hAnsi="宋体"/>
          <w:b/>
          <w:bCs/>
          <w:color w:val="000000"/>
          <w:sz w:val="24"/>
        </w:rPr>
        <w:t>合同分包</w:t>
      </w:r>
    </w:p>
    <w:p w14:paraId="4C55279F">
      <w:pPr>
        <w:autoSpaceDE w:val="0"/>
        <w:autoSpaceDN w:val="0"/>
        <w:snapToGrid w:val="0"/>
        <w:spacing w:before="0" w:line="400" w:lineRule="exact"/>
        <w:ind w:firstLine="420" w:firstLineChars="200"/>
        <w:jc w:val="left"/>
        <w:rPr>
          <w:rFonts w:hint="eastAsia" w:ascii="宋体" w:hAnsi="宋体"/>
          <w:color w:val="000000"/>
          <w:szCs w:val="21"/>
        </w:rPr>
      </w:pPr>
      <w:r>
        <w:rPr>
          <w:rFonts w:hint="eastAsia" w:ascii="宋体" w:hAnsi="宋体"/>
          <w:color w:val="000000"/>
          <w:szCs w:val="21"/>
        </w:rPr>
        <w:t>1</w:t>
      </w:r>
      <w:r>
        <w:rPr>
          <w:rFonts w:hint="eastAsia" w:ascii="宋体" w:hAnsi="宋体"/>
          <w:color w:val="000000"/>
          <w:szCs w:val="21"/>
          <w:lang w:val="en-US" w:eastAsia="zh-CN"/>
        </w:rPr>
        <w:t>7</w:t>
      </w:r>
      <w:r>
        <w:rPr>
          <w:rFonts w:hint="eastAsia" w:ascii="宋体" w:hAnsi="宋体"/>
          <w:color w:val="000000"/>
          <w:szCs w:val="21"/>
        </w:rPr>
        <w:t>.1 乙方不得</w:t>
      </w:r>
      <w:r>
        <w:rPr>
          <w:rFonts w:hint="eastAsia" w:ascii="宋体" w:hAnsi="宋体"/>
          <w:color w:val="000000"/>
          <w:szCs w:val="21"/>
          <w:lang w:eastAsia="zh-CN"/>
        </w:rPr>
        <w:t>将合同转包给其他供应商。涉及合同分包的，乙方</w:t>
      </w:r>
      <w:r>
        <w:rPr>
          <w:rFonts w:hint="eastAsia" w:ascii="宋体" w:hAnsi="宋体"/>
          <w:color w:val="000000"/>
          <w:szCs w:val="21"/>
          <w:lang w:val="en-US" w:eastAsia="zh-CN"/>
        </w:rPr>
        <w:t>应</w:t>
      </w:r>
      <w:r>
        <w:rPr>
          <w:rFonts w:hint="eastAsia" w:ascii="宋体" w:hAnsi="宋体"/>
          <w:color w:val="000000"/>
          <w:szCs w:val="21"/>
          <w:lang w:eastAsia="zh-CN"/>
        </w:rPr>
        <w:t>根据采购文件和投标（响应）文件规定进行</w:t>
      </w:r>
      <w:r>
        <w:rPr>
          <w:rFonts w:hint="eastAsia" w:ascii="宋体" w:hAnsi="宋体"/>
          <w:color w:val="000000"/>
          <w:szCs w:val="21"/>
        </w:rPr>
        <w:t>合同分包。</w:t>
      </w:r>
    </w:p>
    <w:p w14:paraId="0B1927A8">
      <w:pPr>
        <w:autoSpaceDE w:val="0"/>
        <w:autoSpaceDN w:val="0"/>
        <w:snapToGrid w:val="0"/>
        <w:spacing w:before="0" w:line="400" w:lineRule="exact"/>
        <w:ind w:firstLine="420" w:firstLineChars="200"/>
        <w:jc w:val="left"/>
        <w:rPr>
          <w:rFonts w:hint="eastAsia" w:ascii="宋体" w:hAnsi="宋体"/>
          <w:color w:val="000000"/>
          <w:szCs w:val="21"/>
        </w:rPr>
      </w:pPr>
      <w:r>
        <w:rPr>
          <w:rFonts w:hint="eastAsia" w:ascii="宋体" w:hAnsi="宋体"/>
          <w:color w:val="000000"/>
          <w:szCs w:val="21"/>
        </w:rPr>
        <w:t>1</w:t>
      </w:r>
      <w:r>
        <w:rPr>
          <w:rFonts w:hint="eastAsia" w:ascii="宋体" w:hAnsi="宋体"/>
          <w:color w:val="000000"/>
          <w:szCs w:val="21"/>
          <w:lang w:val="en-US" w:eastAsia="zh-CN"/>
        </w:rPr>
        <w:t>7</w:t>
      </w:r>
      <w:r>
        <w:rPr>
          <w:rFonts w:hint="eastAsia" w:ascii="宋体" w:hAnsi="宋体"/>
          <w:color w:val="000000"/>
          <w:szCs w:val="21"/>
        </w:rPr>
        <w:t>.2 乙方执行政府采购政策向中小企业依法分包的</w:t>
      </w:r>
      <w:r>
        <w:rPr>
          <w:rFonts w:hint="eastAsia" w:ascii="宋体" w:hAnsi="宋体"/>
          <w:color w:val="000000"/>
          <w:szCs w:val="21"/>
          <w:lang w:eastAsia="zh-CN"/>
        </w:rPr>
        <w:t>，</w:t>
      </w:r>
      <w:r>
        <w:rPr>
          <w:rFonts w:hint="eastAsia" w:ascii="宋体" w:hAnsi="宋体"/>
          <w:color w:val="000000"/>
          <w:szCs w:val="21"/>
        </w:rPr>
        <w:t>乙方应当按采购文件</w:t>
      </w:r>
      <w:r>
        <w:rPr>
          <w:rFonts w:hint="eastAsia" w:ascii="宋体" w:hAnsi="宋体"/>
          <w:color w:val="000000"/>
          <w:szCs w:val="21"/>
          <w:lang w:eastAsia="zh-CN"/>
        </w:rPr>
        <w:t>和</w:t>
      </w:r>
      <w:r>
        <w:rPr>
          <w:rFonts w:hint="eastAsia" w:ascii="宋体" w:hAnsi="宋体"/>
          <w:color w:val="000000"/>
          <w:szCs w:val="21"/>
        </w:rPr>
        <w:t>投标（响应）文件签订分包</w:t>
      </w:r>
      <w:r>
        <w:rPr>
          <w:rFonts w:hint="eastAsia" w:ascii="宋体" w:hAnsi="宋体"/>
          <w:color w:val="000000"/>
          <w:szCs w:val="21"/>
          <w:lang w:eastAsia="zh-CN"/>
        </w:rPr>
        <w:t>意向</w:t>
      </w:r>
      <w:r>
        <w:rPr>
          <w:rFonts w:hint="eastAsia" w:ascii="宋体" w:hAnsi="宋体"/>
          <w:color w:val="000000"/>
          <w:szCs w:val="21"/>
        </w:rPr>
        <w:t>协议，分包</w:t>
      </w:r>
      <w:r>
        <w:rPr>
          <w:rFonts w:hint="eastAsia" w:ascii="宋体" w:hAnsi="宋体"/>
          <w:color w:val="000000"/>
          <w:szCs w:val="21"/>
          <w:lang w:eastAsia="zh-CN"/>
        </w:rPr>
        <w:t>意向</w:t>
      </w:r>
      <w:r>
        <w:rPr>
          <w:rFonts w:hint="eastAsia" w:ascii="宋体" w:hAnsi="宋体"/>
          <w:color w:val="000000"/>
          <w:szCs w:val="21"/>
        </w:rPr>
        <w:t>协议属于本合同组成部分。</w:t>
      </w:r>
    </w:p>
    <w:p w14:paraId="4D1F31DB">
      <w:pPr>
        <w:autoSpaceDE w:val="0"/>
        <w:autoSpaceDN w:val="0"/>
        <w:snapToGrid w:val="0"/>
        <w:spacing w:before="0" w:line="400" w:lineRule="exact"/>
        <w:jc w:val="left"/>
        <w:rPr>
          <w:rFonts w:hint="eastAsia" w:ascii="宋体" w:hAnsi="宋体"/>
          <w:b/>
          <w:bCs/>
          <w:color w:val="000000"/>
          <w:sz w:val="24"/>
          <w:lang w:eastAsia="zh-CN"/>
        </w:rPr>
      </w:pPr>
      <w:r>
        <w:rPr>
          <w:rFonts w:hint="eastAsia" w:ascii="宋体" w:hAnsi="宋体"/>
          <w:b/>
          <w:bCs/>
          <w:color w:val="000000"/>
          <w:sz w:val="24"/>
          <w:lang w:eastAsia="zh-CN"/>
        </w:rPr>
        <w:t>1</w:t>
      </w:r>
      <w:r>
        <w:rPr>
          <w:rFonts w:hint="eastAsia" w:ascii="宋体" w:hAnsi="宋体"/>
          <w:b/>
          <w:bCs/>
          <w:color w:val="000000"/>
          <w:sz w:val="24"/>
          <w:lang w:val="en-US" w:eastAsia="zh-CN"/>
        </w:rPr>
        <w:t>8</w:t>
      </w:r>
      <w:r>
        <w:rPr>
          <w:rFonts w:hint="eastAsia" w:ascii="宋体" w:hAnsi="宋体"/>
          <w:b/>
          <w:bCs/>
          <w:color w:val="000000"/>
          <w:sz w:val="24"/>
        </w:rPr>
        <w:t>.</w:t>
      </w:r>
      <w:r>
        <w:rPr>
          <w:rFonts w:hint="eastAsia" w:ascii="宋体" w:hAnsi="宋体"/>
          <w:b/>
          <w:bCs/>
          <w:color w:val="000000"/>
          <w:sz w:val="24"/>
          <w:lang w:val="en-US" w:eastAsia="zh-CN"/>
        </w:rPr>
        <w:t xml:space="preserve"> </w:t>
      </w:r>
      <w:r>
        <w:rPr>
          <w:rFonts w:hint="eastAsia" w:ascii="宋体" w:hAnsi="宋体"/>
          <w:b/>
          <w:bCs/>
          <w:color w:val="000000"/>
          <w:sz w:val="24"/>
        </w:rPr>
        <w:t>不可抗力</w:t>
      </w:r>
    </w:p>
    <w:p w14:paraId="21F469FF">
      <w:pPr>
        <w:autoSpaceDE w:val="0"/>
        <w:autoSpaceDN w:val="0"/>
        <w:snapToGrid w:val="0"/>
        <w:spacing w:before="0" w:line="400" w:lineRule="exact"/>
        <w:ind w:firstLine="420" w:firstLineChars="200"/>
        <w:jc w:val="left"/>
        <w:rPr>
          <w:rFonts w:hint="eastAsia" w:ascii="宋体" w:hAnsi="宋体"/>
          <w:color w:val="000000"/>
          <w:szCs w:val="21"/>
          <w:lang w:eastAsia="zh-CN"/>
        </w:rPr>
      </w:pPr>
      <w:r>
        <w:rPr>
          <w:rFonts w:hint="eastAsia" w:ascii="宋体" w:hAnsi="宋体"/>
          <w:color w:val="000000"/>
          <w:szCs w:val="21"/>
          <w:lang w:eastAsia="zh-CN"/>
        </w:rPr>
        <w:t>1</w:t>
      </w:r>
      <w:r>
        <w:rPr>
          <w:rFonts w:hint="eastAsia" w:ascii="宋体" w:hAnsi="宋体"/>
          <w:color w:val="000000"/>
          <w:szCs w:val="21"/>
          <w:lang w:val="en-US" w:eastAsia="zh-CN"/>
        </w:rPr>
        <w:t>8</w:t>
      </w:r>
      <w:r>
        <w:rPr>
          <w:rFonts w:hint="eastAsia" w:ascii="宋体" w:hAnsi="宋体"/>
          <w:color w:val="000000"/>
          <w:szCs w:val="21"/>
        </w:rPr>
        <w:t>.1 不可抗力是指合同双方不能预见、不能避免且不能克服的客观情况。</w:t>
      </w:r>
    </w:p>
    <w:p w14:paraId="06EB31C2">
      <w:pPr>
        <w:autoSpaceDE w:val="0"/>
        <w:autoSpaceDN w:val="0"/>
        <w:snapToGrid w:val="0"/>
        <w:spacing w:before="0" w:line="400" w:lineRule="exact"/>
        <w:ind w:firstLine="420" w:firstLineChars="200"/>
        <w:jc w:val="left"/>
        <w:rPr>
          <w:rFonts w:hint="eastAsia" w:ascii="宋体" w:hAnsi="宋体"/>
          <w:color w:val="000000"/>
          <w:szCs w:val="21"/>
          <w:lang w:eastAsia="zh-CN"/>
        </w:rPr>
      </w:pPr>
      <w:r>
        <w:rPr>
          <w:rFonts w:hint="eastAsia" w:ascii="宋体" w:hAnsi="宋体"/>
          <w:color w:val="000000"/>
          <w:szCs w:val="21"/>
          <w:lang w:eastAsia="zh-CN"/>
        </w:rPr>
        <w:t>1</w:t>
      </w:r>
      <w:r>
        <w:rPr>
          <w:rFonts w:hint="eastAsia" w:ascii="宋体" w:hAnsi="宋体"/>
          <w:color w:val="000000"/>
          <w:szCs w:val="21"/>
          <w:lang w:val="en-US" w:eastAsia="zh-CN"/>
        </w:rPr>
        <w:t>8</w:t>
      </w:r>
      <w:r>
        <w:rPr>
          <w:rFonts w:hint="eastAsia" w:ascii="宋体" w:hAnsi="宋体"/>
          <w:color w:val="000000"/>
          <w:szCs w:val="21"/>
        </w:rPr>
        <w:t>.2 任何一方对由于不可抗力造成的部分或全部不能履行合同不承担违约责任。但迟延履行后发生不可抗力的，不能免除责任。</w:t>
      </w:r>
    </w:p>
    <w:p w14:paraId="5EF43EBD">
      <w:pPr>
        <w:autoSpaceDE w:val="0"/>
        <w:autoSpaceDN w:val="0"/>
        <w:snapToGrid w:val="0"/>
        <w:spacing w:before="0" w:line="400" w:lineRule="exact"/>
        <w:ind w:firstLine="420" w:firstLineChars="200"/>
        <w:jc w:val="left"/>
        <w:rPr>
          <w:rFonts w:hint="eastAsia" w:ascii="宋体" w:hAnsi="宋体"/>
          <w:color w:val="000000"/>
          <w:szCs w:val="21"/>
          <w:lang w:eastAsia="zh-CN"/>
        </w:rPr>
      </w:pPr>
      <w:r>
        <w:rPr>
          <w:rFonts w:hint="eastAsia" w:ascii="宋体" w:hAnsi="宋体"/>
          <w:color w:val="000000"/>
          <w:szCs w:val="21"/>
          <w:lang w:eastAsia="zh-CN"/>
        </w:rPr>
        <w:t>1</w:t>
      </w:r>
      <w:r>
        <w:rPr>
          <w:rFonts w:hint="eastAsia" w:ascii="宋体" w:hAnsi="宋体"/>
          <w:color w:val="000000"/>
          <w:szCs w:val="21"/>
          <w:lang w:val="en-US" w:eastAsia="zh-CN"/>
        </w:rPr>
        <w:t>8</w:t>
      </w:r>
      <w:r>
        <w:rPr>
          <w:rFonts w:hint="eastAsia" w:ascii="宋体" w:hAnsi="宋体"/>
          <w:color w:val="000000"/>
          <w:szCs w:val="21"/>
        </w:rPr>
        <w:t>.3 遇有不可抗力的一方，应及时将事件情况以书面形式</w:t>
      </w:r>
      <w:r>
        <w:rPr>
          <w:rFonts w:hint="eastAsia" w:ascii="宋体" w:hAnsi="宋体"/>
          <w:color w:val="000000"/>
          <w:szCs w:val="21"/>
          <w:lang w:eastAsia="zh-CN"/>
        </w:rPr>
        <w:t>告</w:t>
      </w:r>
      <w:r>
        <w:rPr>
          <w:rFonts w:hint="eastAsia" w:ascii="宋体" w:hAnsi="宋体"/>
          <w:color w:val="000000"/>
          <w:szCs w:val="21"/>
        </w:rPr>
        <w:t>知另一方，并在事件发生后及时向另一方提交合同不能履行或部分不能履行或需要延期履行</w:t>
      </w:r>
      <w:r>
        <w:rPr>
          <w:rFonts w:hint="eastAsia" w:ascii="宋体" w:hAnsi="宋体"/>
          <w:color w:val="000000"/>
          <w:szCs w:val="21"/>
          <w:lang w:eastAsia="zh-CN"/>
        </w:rPr>
        <w:t>的详细</w:t>
      </w:r>
      <w:r>
        <w:rPr>
          <w:rFonts w:hint="eastAsia" w:ascii="宋体" w:hAnsi="宋体"/>
          <w:color w:val="000000"/>
          <w:szCs w:val="21"/>
        </w:rPr>
        <w:t>报告</w:t>
      </w:r>
      <w:r>
        <w:rPr>
          <w:rFonts w:hint="eastAsia" w:ascii="宋体" w:hAnsi="宋体"/>
          <w:color w:val="000000"/>
          <w:szCs w:val="21"/>
          <w:lang w:eastAsia="zh-CN"/>
        </w:rPr>
        <w:t>，以</w:t>
      </w:r>
      <w:r>
        <w:rPr>
          <w:rFonts w:hint="eastAsia" w:ascii="宋体" w:hAnsi="宋体"/>
          <w:color w:val="000000"/>
          <w:szCs w:val="21"/>
          <w:lang w:val="en-US" w:eastAsia="zh-CN"/>
        </w:rPr>
        <w:t>及证明不可抗力发生及其持续时间的证据</w:t>
      </w:r>
      <w:r>
        <w:rPr>
          <w:rFonts w:hint="eastAsia" w:ascii="宋体" w:hAnsi="宋体"/>
          <w:color w:val="000000"/>
          <w:szCs w:val="21"/>
        </w:rPr>
        <w:t>。</w:t>
      </w:r>
    </w:p>
    <w:p w14:paraId="5107F9DC">
      <w:pPr>
        <w:autoSpaceDE w:val="0"/>
        <w:autoSpaceDN w:val="0"/>
        <w:snapToGrid w:val="0"/>
        <w:spacing w:before="0" w:line="400" w:lineRule="exact"/>
        <w:jc w:val="left"/>
        <w:rPr>
          <w:rFonts w:hint="eastAsia" w:ascii="宋体" w:hAnsi="宋体"/>
          <w:b/>
          <w:bCs/>
          <w:color w:val="000000"/>
          <w:sz w:val="24"/>
          <w:lang w:val="en-US" w:eastAsia="zh-CN"/>
        </w:rPr>
      </w:pPr>
      <w:r>
        <w:rPr>
          <w:rFonts w:hint="eastAsia" w:ascii="宋体" w:hAnsi="宋体"/>
          <w:b/>
          <w:bCs/>
          <w:color w:val="000000"/>
          <w:sz w:val="24"/>
          <w:lang w:val="en-US" w:eastAsia="zh-CN"/>
        </w:rPr>
        <w:t>19</w:t>
      </w:r>
      <w:r>
        <w:rPr>
          <w:rFonts w:hint="eastAsia" w:ascii="宋体" w:hAnsi="宋体"/>
          <w:b/>
          <w:bCs/>
          <w:color w:val="000000"/>
          <w:sz w:val="24"/>
        </w:rPr>
        <w:t>.</w:t>
      </w:r>
      <w:r>
        <w:rPr>
          <w:rFonts w:hint="eastAsia" w:ascii="宋体" w:hAnsi="宋体"/>
          <w:b/>
          <w:bCs/>
          <w:color w:val="000000"/>
          <w:sz w:val="24"/>
          <w:lang w:val="en-US" w:eastAsia="zh-CN"/>
        </w:rPr>
        <w:t xml:space="preserve"> </w:t>
      </w:r>
      <w:r>
        <w:rPr>
          <w:rFonts w:hint="eastAsia" w:ascii="宋体" w:hAnsi="宋体"/>
          <w:b/>
          <w:bCs/>
          <w:color w:val="000000"/>
          <w:sz w:val="24"/>
        </w:rPr>
        <w:t>解决争议的方法</w:t>
      </w:r>
    </w:p>
    <w:p w14:paraId="6E6D4EEA">
      <w:pPr>
        <w:pStyle w:val="37"/>
        <w:jc w:val="both"/>
        <w:rPr>
          <w:rFonts w:hint="eastAsia" w:ascii="宋体" w:hAnsi="宋体" w:eastAsia="宋体"/>
          <w:color w:val="000000"/>
          <w:sz w:val="21"/>
          <w:lang w:val="en-US" w:eastAsia="zh-CN"/>
        </w:rPr>
      </w:pPr>
      <w:r>
        <w:rPr>
          <w:rFonts w:hint="eastAsia" w:ascii="宋体" w:hAnsi="宋体" w:eastAsia="宋体"/>
          <w:color w:val="000000"/>
          <w:sz w:val="21"/>
          <w:lang w:val="en-US" w:eastAsia="zh-CN"/>
        </w:rPr>
        <w:t>19</w:t>
      </w:r>
      <w:r>
        <w:rPr>
          <w:rFonts w:hint="eastAsia" w:ascii="宋体" w:hAnsi="宋体" w:eastAsia="宋体"/>
          <w:color w:val="000000"/>
          <w:sz w:val="21"/>
        </w:rPr>
        <w:t>.1 因本合同及合同有关事项发生的争议，由</w:t>
      </w:r>
      <w:r>
        <w:rPr>
          <w:rFonts w:hint="eastAsia" w:ascii="宋体" w:hAnsi="宋体" w:eastAsia="宋体"/>
          <w:color w:val="000000"/>
          <w:sz w:val="21"/>
          <w:lang w:eastAsia="zh-CN"/>
        </w:rPr>
        <w:t>甲乙双</w:t>
      </w:r>
      <w:r>
        <w:rPr>
          <w:rFonts w:hint="eastAsia" w:ascii="宋体" w:hAnsi="宋体" w:eastAsia="宋体"/>
          <w:color w:val="000000"/>
          <w:sz w:val="21"/>
        </w:rPr>
        <w:t>方友好协商解决。协商不成时，可以</w:t>
      </w:r>
      <w:r>
        <w:rPr>
          <w:rFonts w:hint="eastAsia" w:ascii="宋体" w:hAnsi="宋体" w:eastAsia="宋体"/>
          <w:color w:val="000000"/>
          <w:sz w:val="21"/>
          <w:lang w:eastAsia="zh-CN"/>
        </w:rPr>
        <w:t>向有关组织申请</w:t>
      </w:r>
      <w:r>
        <w:rPr>
          <w:rFonts w:hint="eastAsia" w:ascii="宋体" w:hAnsi="宋体" w:eastAsia="宋体"/>
          <w:color w:val="000000"/>
          <w:sz w:val="21"/>
        </w:rPr>
        <w:t>调解。合同一方或</w:t>
      </w:r>
      <w:r>
        <w:rPr>
          <w:rFonts w:hint="eastAsia" w:ascii="宋体" w:hAnsi="宋体" w:eastAsia="宋体"/>
          <w:color w:val="000000"/>
          <w:sz w:val="21"/>
          <w:lang w:eastAsia="zh-CN"/>
        </w:rPr>
        <w:t>双</w:t>
      </w:r>
      <w:r>
        <w:rPr>
          <w:rFonts w:hint="eastAsia" w:ascii="宋体" w:hAnsi="宋体" w:eastAsia="宋体"/>
          <w:color w:val="000000"/>
          <w:sz w:val="21"/>
        </w:rPr>
        <w:t>方不愿调解或调解不成的，可以通过仲裁或诉讼的方式解决争议。</w:t>
      </w:r>
    </w:p>
    <w:p w14:paraId="6D10FC02">
      <w:pPr>
        <w:pStyle w:val="37"/>
        <w:jc w:val="both"/>
        <w:rPr>
          <w:rFonts w:hint="eastAsia" w:ascii="宋体" w:hAnsi="宋体" w:eastAsia="宋体"/>
          <w:color w:val="000000"/>
          <w:sz w:val="21"/>
          <w:lang w:val="en-US" w:eastAsia="zh-CN"/>
        </w:rPr>
      </w:pPr>
      <w:r>
        <w:rPr>
          <w:rFonts w:hint="eastAsia" w:ascii="宋体" w:hAnsi="宋体" w:eastAsia="宋体"/>
          <w:color w:val="000000"/>
          <w:sz w:val="21"/>
          <w:lang w:val="en-US" w:eastAsia="zh-CN"/>
        </w:rPr>
        <w:t>19</w:t>
      </w:r>
      <w:r>
        <w:rPr>
          <w:rFonts w:hint="eastAsia" w:ascii="宋体" w:hAnsi="宋体" w:eastAsia="宋体"/>
          <w:color w:val="000000"/>
          <w:sz w:val="21"/>
        </w:rPr>
        <w:t>.2 选择仲裁的，应在</w:t>
      </w:r>
      <w:r>
        <w:rPr>
          <w:rFonts w:hint="eastAsia" w:ascii="宋体" w:hAnsi="宋体" w:eastAsia="宋体"/>
          <w:b/>
          <w:bCs/>
          <w:color w:val="000000"/>
          <w:sz w:val="21"/>
          <w:szCs w:val="21"/>
        </w:rPr>
        <w:t>【政府采购合同专用条款】</w:t>
      </w:r>
      <w:r>
        <w:rPr>
          <w:rFonts w:hint="eastAsia" w:ascii="宋体" w:hAnsi="宋体" w:eastAsia="宋体"/>
          <w:color w:val="000000"/>
          <w:sz w:val="21"/>
        </w:rPr>
        <w:t>中明确仲裁机构及仲裁地；通过诉讼方式解决的，可以在</w:t>
      </w:r>
      <w:r>
        <w:rPr>
          <w:rFonts w:hint="eastAsia" w:ascii="宋体" w:hAnsi="宋体" w:eastAsia="宋体"/>
          <w:b/>
          <w:bCs/>
          <w:color w:val="000000"/>
          <w:sz w:val="21"/>
          <w:szCs w:val="21"/>
        </w:rPr>
        <w:t>【政府采购合同专用条款】</w:t>
      </w:r>
      <w:r>
        <w:rPr>
          <w:rFonts w:hint="eastAsia" w:ascii="宋体" w:hAnsi="宋体" w:eastAsia="宋体"/>
          <w:color w:val="000000"/>
          <w:sz w:val="21"/>
        </w:rPr>
        <w:t>中进一步约定选择与争议有实际联系的地点的人民法院管辖，但管辖法院的约定不得违反级别管辖和专属管辖的规定。</w:t>
      </w:r>
    </w:p>
    <w:p w14:paraId="546A68F2">
      <w:pPr>
        <w:pStyle w:val="37"/>
        <w:jc w:val="both"/>
        <w:rPr>
          <w:rFonts w:hint="eastAsia" w:ascii="宋体" w:hAnsi="宋体" w:eastAsia="宋体"/>
          <w:color w:val="000000"/>
          <w:sz w:val="21"/>
          <w:lang w:val="en-US" w:eastAsia="zh-CN"/>
        </w:rPr>
      </w:pPr>
      <w:r>
        <w:rPr>
          <w:rFonts w:hint="eastAsia" w:ascii="宋体" w:hAnsi="宋体" w:eastAsia="宋体"/>
          <w:color w:val="000000"/>
          <w:sz w:val="21"/>
          <w:lang w:val="en-US" w:eastAsia="zh-CN"/>
        </w:rPr>
        <w:t>19</w:t>
      </w:r>
      <w:r>
        <w:rPr>
          <w:rFonts w:hint="eastAsia" w:ascii="宋体" w:hAnsi="宋体" w:eastAsia="宋体"/>
          <w:color w:val="000000"/>
          <w:sz w:val="21"/>
        </w:rPr>
        <w:t>.3 如</w:t>
      </w:r>
      <w:r>
        <w:rPr>
          <w:rFonts w:hint="eastAsia" w:ascii="宋体" w:hAnsi="宋体" w:eastAsia="宋体"/>
          <w:color w:val="000000"/>
          <w:sz w:val="21"/>
          <w:lang w:eastAsia="zh-CN"/>
        </w:rPr>
        <w:t>甲乙双方</w:t>
      </w:r>
      <w:r>
        <w:rPr>
          <w:rFonts w:hint="eastAsia" w:ascii="宋体" w:hAnsi="宋体" w:eastAsia="宋体"/>
          <w:color w:val="000000"/>
          <w:sz w:val="21"/>
        </w:rPr>
        <w:t>有争议的事项不影响合同其他部分的履行，在争议解决期间，合同其他部分应</w:t>
      </w:r>
      <w:r>
        <w:rPr>
          <w:rFonts w:hint="eastAsia" w:ascii="宋体" w:hAnsi="宋体" w:eastAsia="宋体"/>
          <w:color w:val="000000"/>
          <w:sz w:val="21"/>
          <w:lang w:eastAsia="zh-CN"/>
        </w:rPr>
        <w:t>当</w:t>
      </w:r>
      <w:r>
        <w:rPr>
          <w:rFonts w:hint="eastAsia" w:ascii="宋体" w:hAnsi="宋体" w:eastAsia="宋体"/>
          <w:color w:val="000000"/>
          <w:sz w:val="21"/>
        </w:rPr>
        <w:t>继续履行。</w:t>
      </w:r>
    </w:p>
    <w:p w14:paraId="2FA2821D">
      <w:pPr>
        <w:autoSpaceDE w:val="0"/>
        <w:autoSpaceDN w:val="0"/>
        <w:snapToGrid w:val="0"/>
        <w:spacing w:before="0" w:line="400" w:lineRule="exact"/>
        <w:jc w:val="left"/>
        <w:rPr>
          <w:rFonts w:hint="eastAsia" w:ascii="宋体" w:hAnsi="宋体"/>
          <w:b/>
          <w:color w:val="000000"/>
          <w:sz w:val="24"/>
          <w:lang w:val="en-US" w:eastAsia="zh-CN"/>
        </w:rPr>
      </w:pPr>
      <w:r>
        <w:rPr>
          <w:rFonts w:hint="eastAsia" w:ascii="宋体" w:hAnsi="宋体"/>
          <w:b/>
          <w:color w:val="000000"/>
          <w:sz w:val="24"/>
          <w:lang w:val="en-US" w:eastAsia="zh-CN"/>
        </w:rPr>
        <w:t>20</w:t>
      </w:r>
      <w:r>
        <w:rPr>
          <w:rFonts w:hint="eastAsia" w:ascii="宋体" w:hAnsi="宋体"/>
          <w:b/>
          <w:color w:val="000000"/>
          <w:sz w:val="24"/>
        </w:rPr>
        <w:t>.</w:t>
      </w:r>
      <w:r>
        <w:rPr>
          <w:rFonts w:hint="eastAsia" w:ascii="宋体" w:hAnsi="宋体"/>
          <w:b/>
          <w:color w:val="000000"/>
          <w:sz w:val="24"/>
          <w:lang w:val="en-US" w:eastAsia="zh-CN"/>
        </w:rPr>
        <w:t xml:space="preserve"> </w:t>
      </w:r>
      <w:r>
        <w:rPr>
          <w:rFonts w:hint="eastAsia" w:ascii="宋体" w:hAnsi="宋体"/>
          <w:b/>
          <w:color w:val="000000"/>
          <w:sz w:val="24"/>
        </w:rPr>
        <w:t>政府采购政策</w:t>
      </w:r>
    </w:p>
    <w:p w14:paraId="15863388">
      <w:pPr>
        <w:autoSpaceDE w:val="0"/>
        <w:autoSpaceDN w:val="0"/>
        <w:snapToGrid w:val="0"/>
        <w:spacing w:before="0" w:line="400" w:lineRule="exact"/>
        <w:ind w:firstLine="420" w:firstLineChars="200"/>
        <w:jc w:val="left"/>
        <w:rPr>
          <w:rFonts w:hint="eastAsia" w:ascii="宋体" w:hAnsi="宋体"/>
          <w:color w:val="000000"/>
          <w:szCs w:val="21"/>
          <w:lang w:val="en-US" w:eastAsia="zh-CN"/>
        </w:rPr>
      </w:pPr>
      <w:r>
        <w:rPr>
          <w:rFonts w:hint="eastAsia" w:ascii="宋体" w:hAnsi="宋体"/>
          <w:color w:val="000000"/>
          <w:szCs w:val="21"/>
          <w:lang w:val="en-US" w:eastAsia="zh-CN"/>
        </w:rPr>
        <w:t xml:space="preserve">20.1 </w:t>
      </w:r>
      <w:r>
        <w:rPr>
          <w:rFonts w:hint="eastAsia" w:ascii="宋体" w:hAnsi="宋体" w:eastAsia="宋体"/>
          <w:color w:val="000000"/>
          <w:lang w:val="en-GB"/>
        </w:rPr>
        <w:t>本合同应当按照规定执行政府采购政策。</w:t>
      </w:r>
    </w:p>
    <w:p w14:paraId="3C62028C">
      <w:pPr>
        <w:autoSpaceDE w:val="0"/>
        <w:autoSpaceDN w:val="0"/>
        <w:snapToGrid w:val="0"/>
        <w:spacing w:before="0" w:line="400" w:lineRule="exact"/>
        <w:ind w:firstLine="420" w:firstLineChars="200"/>
        <w:jc w:val="left"/>
        <w:rPr>
          <w:rFonts w:ascii="宋体" w:hAnsi="宋体"/>
          <w:color w:val="000000"/>
          <w:szCs w:val="21"/>
        </w:rPr>
      </w:pPr>
      <w:r>
        <w:rPr>
          <w:rFonts w:ascii="宋体" w:hAnsi="宋体"/>
          <w:color w:val="000000"/>
          <w:szCs w:val="21"/>
        </w:rPr>
        <w:t>2</w:t>
      </w:r>
      <w:r>
        <w:rPr>
          <w:rFonts w:hint="eastAsia" w:ascii="宋体" w:hAnsi="宋体"/>
          <w:color w:val="000000"/>
          <w:szCs w:val="21"/>
          <w:lang w:val="en-US" w:eastAsia="zh-CN"/>
        </w:rPr>
        <w:t>0</w:t>
      </w:r>
      <w:r>
        <w:rPr>
          <w:rFonts w:hint="eastAsia" w:ascii="宋体" w:hAnsi="宋体"/>
          <w:color w:val="000000"/>
          <w:szCs w:val="21"/>
        </w:rPr>
        <w:t>.</w:t>
      </w:r>
      <w:r>
        <w:rPr>
          <w:rFonts w:hint="eastAsia" w:ascii="宋体" w:hAnsi="宋体"/>
          <w:color w:val="000000"/>
          <w:szCs w:val="21"/>
          <w:lang w:val="en-US" w:eastAsia="zh-CN"/>
        </w:rPr>
        <w:t>2</w:t>
      </w:r>
      <w:r>
        <w:rPr>
          <w:rFonts w:hint="eastAsia" w:ascii="宋体" w:hAnsi="宋体"/>
          <w:color w:val="000000"/>
          <w:szCs w:val="21"/>
        </w:rPr>
        <w:t xml:space="preserve"> 本合同依法执行政府采购政策的方式和内容，属于合同履约验收的范围。</w:t>
      </w:r>
      <w:r>
        <w:rPr>
          <w:rFonts w:hint="eastAsia" w:ascii="宋体" w:hAnsi="宋体" w:eastAsia="宋体"/>
          <w:color w:val="000000"/>
          <w:sz w:val="21"/>
          <w:lang w:eastAsia="zh-CN"/>
        </w:rPr>
        <w:t>甲乙双方</w:t>
      </w:r>
      <w:r>
        <w:rPr>
          <w:rFonts w:hint="eastAsia" w:ascii="宋体" w:hAnsi="宋体" w:eastAsia="宋体"/>
          <w:color w:val="000000"/>
          <w:lang w:val="en-GB"/>
        </w:rPr>
        <w:t>未按规定要求执行政府采购政策造成损失的</w:t>
      </w:r>
      <w:r>
        <w:rPr>
          <w:rFonts w:hint="eastAsia" w:ascii="宋体" w:hAnsi="宋体"/>
          <w:color w:val="000000"/>
          <w:szCs w:val="21"/>
        </w:rPr>
        <w:t>，有过错的一方应当承担赔偿责任，双方都有过错的，各自承担相应的责任。</w:t>
      </w:r>
    </w:p>
    <w:p w14:paraId="059A1F19">
      <w:pPr>
        <w:pStyle w:val="13"/>
        <w:spacing w:after="0" w:line="400" w:lineRule="exact"/>
        <w:ind w:firstLine="420" w:firstLineChars="200"/>
        <w:rPr>
          <w:rFonts w:ascii="宋体" w:hAnsi="宋体"/>
          <w:color w:val="000000"/>
          <w:szCs w:val="21"/>
        </w:rPr>
      </w:pPr>
      <w:r>
        <w:rPr>
          <w:rFonts w:ascii="宋体" w:hAnsi="宋体"/>
          <w:color w:val="000000"/>
          <w:szCs w:val="21"/>
        </w:rPr>
        <w:t>2</w:t>
      </w:r>
      <w:r>
        <w:rPr>
          <w:rFonts w:hint="eastAsia" w:ascii="宋体" w:hAnsi="宋体"/>
          <w:color w:val="000000"/>
          <w:szCs w:val="21"/>
          <w:lang w:val="en-US" w:eastAsia="zh-CN"/>
        </w:rPr>
        <w:t>0</w:t>
      </w:r>
      <w:r>
        <w:rPr>
          <w:rFonts w:hint="eastAsia" w:ascii="宋体" w:hAnsi="宋体"/>
          <w:color w:val="000000"/>
          <w:szCs w:val="21"/>
        </w:rPr>
        <w:t>.</w:t>
      </w:r>
      <w:r>
        <w:rPr>
          <w:rFonts w:hint="eastAsia" w:ascii="宋体" w:hAnsi="宋体"/>
          <w:color w:val="000000"/>
          <w:szCs w:val="21"/>
          <w:lang w:val="en-US" w:eastAsia="zh-CN"/>
        </w:rPr>
        <w:t>3</w:t>
      </w:r>
      <w:r>
        <w:rPr>
          <w:rFonts w:hint="eastAsia" w:ascii="宋体" w:hAnsi="宋体"/>
          <w:color w:val="000000"/>
          <w:szCs w:val="21"/>
        </w:rPr>
        <w:t xml:space="preserve"> 对于</w:t>
      </w:r>
      <w:r>
        <w:rPr>
          <w:rFonts w:hint="eastAsia" w:ascii="宋体" w:hAnsi="宋体"/>
          <w:color w:val="000000"/>
          <w:szCs w:val="21"/>
          <w:lang w:eastAsia="zh-CN"/>
        </w:rPr>
        <w:t>为落实中小企业支持政策，</w:t>
      </w:r>
      <w:r>
        <w:rPr>
          <w:rFonts w:hint="eastAsia" w:ascii="宋体" w:hAnsi="宋体"/>
          <w:color w:val="000000"/>
          <w:szCs w:val="21"/>
        </w:rPr>
        <w:t>通过采购项目</w:t>
      </w:r>
      <w:r>
        <w:rPr>
          <w:rFonts w:hint="eastAsia" w:ascii="宋体" w:hAnsi="宋体"/>
          <w:color w:val="000000"/>
          <w:szCs w:val="21"/>
          <w:lang w:eastAsia="zh-CN"/>
        </w:rPr>
        <w:t>整体</w:t>
      </w:r>
      <w:r>
        <w:rPr>
          <w:rFonts w:hint="eastAsia" w:ascii="宋体" w:hAnsi="宋体"/>
          <w:color w:val="000000"/>
          <w:szCs w:val="21"/>
        </w:rPr>
        <w:t>预留、</w:t>
      </w:r>
      <w:r>
        <w:rPr>
          <w:rFonts w:hint="eastAsia" w:ascii="宋体" w:hAnsi="宋体"/>
          <w:color w:val="000000"/>
          <w:szCs w:val="21"/>
          <w:lang w:eastAsia="zh-CN"/>
        </w:rPr>
        <w:t>设置</w:t>
      </w:r>
      <w:r>
        <w:rPr>
          <w:rFonts w:hint="eastAsia" w:ascii="宋体" w:hAnsi="宋体"/>
          <w:color w:val="000000"/>
          <w:szCs w:val="21"/>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39C795C">
      <w:pPr>
        <w:autoSpaceDE w:val="0"/>
        <w:autoSpaceDN w:val="0"/>
        <w:snapToGrid w:val="0"/>
        <w:spacing w:before="0" w:line="400" w:lineRule="exact"/>
        <w:jc w:val="left"/>
        <w:rPr>
          <w:rFonts w:hint="eastAsia" w:ascii="宋体" w:hAnsi="宋体"/>
          <w:b/>
          <w:color w:val="000000"/>
          <w:sz w:val="24"/>
        </w:rPr>
      </w:pPr>
      <w:r>
        <w:rPr>
          <w:rFonts w:hint="eastAsia" w:ascii="宋体" w:hAnsi="宋体"/>
          <w:b/>
          <w:color w:val="000000"/>
          <w:sz w:val="24"/>
        </w:rPr>
        <w:t>2</w:t>
      </w:r>
      <w:r>
        <w:rPr>
          <w:rFonts w:hint="eastAsia" w:ascii="宋体" w:hAnsi="宋体"/>
          <w:b/>
          <w:color w:val="000000"/>
          <w:sz w:val="24"/>
          <w:lang w:val="en-US" w:eastAsia="zh-CN"/>
        </w:rPr>
        <w:t>1</w:t>
      </w:r>
      <w:r>
        <w:rPr>
          <w:rFonts w:hint="eastAsia" w:ascii="宋体" w:hAnsi="宋体"/>
          <w:b/>
          <w:color w:val="000000"/>
          <w:sz w:val="24"/>
        </w:rPr>
        <w:t>.</w:t>
      </w:r>
      <w:r>
        <w:rPr>
          <w:rFonts w:hint="eastAsia" w:ascii="宋体" w:hAnsi="宋体"/>
          <w:b/>
          <w:color w:val="000000"/>
          <w:sz w:val="24"/>
          <w:lang w:val="en-US" w:eastAsia="zh-CN"/>
        </w:rPr>
        <w:t xml:space="preserve"> </w:t>
      </w:r>
      <w:r>
        <w:rPr>
          <w:rFonts w:hint="eastAsia" w:ascii="宋体" w:hAnsi="宋体"/>
          <w:b/>
          <w:color w:val="000000"/>
          <w:sz w:val="24"/>
        </w:rPr>
        <w:t>法律适用</w:t>
      </w:r>
    </w:p>
    <w:p w14:paraId="6120768D">
      <w:pPr>
        <w:pStyle w:val="37"/>
        <w:jc w:val="both"/>
        <w:rPr>
          <w:rFonts w:hint="eastAsia" w:ascii="宋体" w:hAnsi="宋体" w:eastAsia="宋体"/>
          <w:color w:val="000000"/>
          <w:sz w:val="21"/>
        </w:rPr>
      </w:pPr>
      <w:r>
        <w:rPr>
          <w:rFonts w:hint="eastAsia" w:ascii="宋体" w:hAnsi="宋体" w:eastAsia="宋体"/>
          <w:color w:val="000000"/>
          <w:sz w:val="21"/>
        </w:rPr>
        <w:t>2</w:t>
      </w:r>
      <w:r>
        <w:rPr>
          <w:rFonts w:hint="eastAsia" w:ascii="宋体" w:hAnsi="宋体" w:eastAsia="宋体"/>
          <w:color w:val="000000"/>
          <w:sz w:val="21"/>
          <w:lang w:val="en-US" w:eastAsia="zh-CN"/>
        </w:rPr>
        <w:t>1</w:t>
      </w:r>
      <w:r>
        <w:rPr>
          <w:rFonts w:hint="eastAsia" w:ascii="宋体" w:hAnsi="宋体" w:eastAsia="宋体"/>
          <w:color w:val="000000"/>
          <w:sz w:val="21"/>
        </w:rPr>
        <w:t>.1 本合同的订立、生效、解释、履行及与本合同有关的争议解决，均适用法律、行政法规。</w:t>
      </w:r>
    </w:p>
    <w:p w14:paraId="4A6E7611">
      <w:pPr>
        <w:pStyle w:val="37"/>
        <w:jc w:val="both"/>
        <w:rPr>
          <w:rFonts w:hint="eastAsia" w:ascii="宋体" w:hAnsi="宋体" w:eastAsia="宋体"/>
          <w:color w:val="000000"/>
          <w:sz w:val="21"/>
        </w:rPr>
      </w:pPr>
      <w:r>
        <w:rPr>
          <w:rFonts w:hint="eastAsia" w:ascii="宋体" w:hAnsi="宋体" w:eastAsia="宋体"/>
          <w:color w:val="000000"/>
          <w:sz w:val="21"/>
        </w:rPr>
        <w:t>2</w:t>
      </w:r>
      <w:r>
        <w:rPr>
          <w:rFonts w:hint="eastAsia" w:ascii="宋体" w:hAnsi="宋体" w:eastAsia="宋体"/>
          <w:color w:val="000000"/>
          <w:sz w:val="21"/>
          <w:lang w:val="en-US" w:eastAsia="zh-CN"/>
        </w:rPr>
        <w:t>1</w:t>
      </w:r>
      <w:r>
        <w:rPr>
          <w:rFonts w:hint="eastAsia" w:ascii="宋体" w:hAnsi="宋体" w:eastAsia="宋体"/>
          <w:color w:val="000000"/>
          <w:sz w:val="21"/>
        </w:rPr>
        <w:t>.2 本合同条款与法律、行政法规的强制性规定不一致的，双方当事人应按照法律、行政法规的强制性规定修改本合同的相关条款。</w:t>
      </w:r>
    </w:p>
    <w:p w14:paraId="2E4082DA">
      <w:pPr>
        <w:numPr>
          <w:ilvl w:val="0"/>
          <w:numId w:val="0"/>
        </w:numPr>
        <w:autoSpaceDE w:val="0"/>
        <w:autoSpaceDN w:val="0"/>
        <w:snapToGrid w:val="0"/>
        <w:spacing w:before="0" w:line="400" w:lineRule="exact"/>
        <w:jc w:val="left"/>
        <w:rPr>
          <w:rFonts w:hint="eastAsia" w:ascii="宋体" w:hAnsi="宋体"/>
          <w:b/>
          <w:color w:val="000000"/>
          <w:sz w:val="24"/>
          <w:lang w:val="en-US" w:eastAsia="zh-CN"/>
        </w:rPr>
      </w:pPr>
      <w:r>
        <w:rPr>
          <w:rFonts w:hint="eastAsia" w:ascii="宋体" w:hAnsi="宋体"/>
          <w:b/>
          <w:color w:val="000000"/>
          <w:sz w:val="24"/>
          <w:lang w:val="en-US" w:eastAsia="zh-CN"/>
        </w:rPr>
        <w:t xml:space="preserve">22. </w:t>
      </w:r>
      <w:r>
        <w:rPr>
          <w:rFonts w:hint="eastAsia" w:ascii="宋体" w:hAnsi="宋体"/>
          <w:b/>
          <w:color w:val="000000"/>
          <w:sz w:val="24"/>
        </w:rPr>
        <w:t>通知</w:t>
      </w:r>
    </w:p>
    <w:p w14:paraId="606C82C7">
      <w:pPr>
        <w:pStyle w:val="37"/>
        <w:jc w:val="both"/>
        <w:rPr>
          <w:rFonts w:hint="eastAsia" w:ascii="宋体" w:hAnsi="宋体" w:eastAsia="宋体"/>
          <w:color w:val="000000"/>
          <w:sz w:val="21"/>
        </w:rPr>
      </w:pPr>
      <w:r>
        <w:rPr>
          <w:rFonts w:hint="eastAsia" w:ascii="宋体" w:hAnsi="宋体" w:eastAsia="宋体"/>
          <w:color w:val="000000"/>
          <w:sz w:val="21"/>
        </w:rPr>
        <w:t>2</w:t>
      </w:r>
      <w:r>
        <w:rPr>
          <w:rFonts w:hint="eastAsia" w:ascii="宋体" w:hAnsi="宋体" w:eastAsia="宋体"/>
          <w:color w:val="000000"/>
          <w:sz w:val="21"/>
          <w:lang w:val="en-US" w:eastAsia="zh-CN"/>
        </w:rPr>
        <w:t>2</w:t>
      </w:r>
      <w:r>
        <w:rPr>
          <w:rFonts w:hint="eastAsia" w:ascii="宋体" w:hAnsi="宋体" w:eastAsia="宋体"/>
          <w:color w:val="000000"/>
          <w:sz w:val="21"/>
        </w:rPr>
        <w:t>.1</w:t>
      </w:r>
      <w:r>
        <w:rPr>
          <w:rFonts w:hint="eastAsia" w:ascii="宋体" w:hAnsi="宋体" w:eastAsia="宋体"/>
          <w:color w:val="000000"/>
          <w:sz w:val="21"/>
          <w:lang w:val="en-US" w:eastAsia="zh-CN"/>
        </w:rPr>
        <w:t xml:space="preserve"> </w:t>
      </w:r>
      <w:r>
        <w:rPr>
          <w:rFonts w:hint="eastAsia" w:ascii="宋体" w:hAnsi="宋体" w:eastAsia="宋体"/>
          <w:color w:val="000000"/>
          <w:sz w:val="21"/>
        </w:rPr>
        <w:t>本合同任何一方向对方发出的通知、信件、数据电文等，应当发送至本合同第一部分《政府采购合同协议书》所约定的通讯地址、联系人、联系电话或电子邮箱。</w:t>
      </w:r>
    </w:p>
    <w:p w14:paraId="4D5864B8">
      <w:pPr>
        <w:pStyle w:val="37"/>
        <w:ind w:firstLine="0" w:firstLineChars="0"/>
        <w:jc w:val="both"/>
        <w:rPr>
          <w:rFonts w:hint="eastAsia" w:ascii="宋体" w:hAnsi="宋体" w:eastAsia="宋体"/>
          <w:color w:val="000000"/>
          <w:sz w:val="21"/>
          <w:lang w:val="en-US" w:eastAsia="zh-CN"/>
        </w:rPr>
      </w:pPr>
      <w:r>
        <w:rPr>
          <w:rFonts w:hint="eastAsia" w:ascii="宋体" w:hAnsi="宋体" w:eastAsia="宋体"/>
          <w:color w:val="000000"/>
          <w:sz w:val="21"/>
          <w:lang w:val="en-US" w:eastAsia="zh-CN"/>
        </w:rPr>
        <w:t xml:space="preserve">    </w:t>
      </w:r>
      <w:r>
        <w:rPr>
          <w:rFonts w:hint="eastAsia" w:ascii="宋体" w:hAnsi="宋体" w:eastAsia="宋体"/>
          <w:color w:val="000000"/>
          <w:sz w:val="21"/>
        </w:rPr>
        <w:t>2</w:t>
      </w:r>
      <w:r>
        <w:rPr>
          <w:rFonts w:hint="eastAsia" w:ascii="宋体" w:hAnsi="宋体" w:eastAsia="宋体"/>
          <w:color w:val="000000"/>
          <w:sz w:val="21"/>
          <w:lang w:val="en-US" w:eastAsia="zh-CN"/>
        </w:rPr>
        <w:t>2</w:t>
      </w:r>
      <w:r>
        <w:rPr>
          <w:rFonts w:hint="eastAsia" w:ascii="宋体" w:hAnsi="宋体" w:eastAsia="宋体"/>
          <w:color w:val="000000"/>
          <w:sz w:val="21"/>
        </w:rPr>
        <w:t>.2</w:t>
      </w:r>
      <w:r>
        <w:rPr>
          <w:rFonts w:hint="eastAsia" w:ascii="宋体" w:hAnsi="宋体" w:eastAsia="宋体"/>
          <w:color w:val="000000"/>
          <w:sz w:val="21"/>
          <w:lang w:val="en-US" w:eastAsia="zh-CN"/>
        </w:rPr>
        <w:t xml:space="preserve"> </w:t>
      </w:r>
      <w:r>
        <w:rPr>
          <w:rFonts w:hint="eastAsia" w:ascii="宋体" w:hAnsi="宋体" w:eastAsia="宋体"/>
          <w:color w:val="000000"/>
          <w:sz w:val="21"/>
        </w:rPr>
        <w:t>一方当事人变更名称、</w:t>
      </w:r>
      <w:r>
        <w:rPr>
          <w:rFonts w:hint="eastAsia" w:ascii="宋体" w:hAnsi="宋体" w:eastAsia="宋体"/>
          <w:color w:val="000000"/>
          <w:sz w:val="21"/>
          <w:lang w:eastAsia="zh-CN"/>
        </w:rPr>
        <w:t>住所</w:t>
      </w:r>
      <w:r>
        <w:rPr>
          <w:rFonts w:hint="eastAsia" w:ascii="宋体" w:hAnsi="宋体" w:eastAsia="宋体"/>
          <w:color w:val="000000"/>
          <w:sz w:val="21"/>
        </w:rPr>
        <w:t>、联系人、联系电话或电子邮箱</w:t>
      </w:r>
      <w:r>
        <w:rPr>
          <w:rFonts w:hint="eastAsia" w:ascii="宋体" w:hAnsi="宋体" w:eastAsia="宋体"/>
          <w:color w:val="000000"/>
          <w:sz w:val="21"/>
          <w:lang w:eastAsia="zh-CN"/>
        </w:rPr>
        <w:t>等信息</w:t>
      </w:r>
      <w:r>
        <w:rPr>
          <w:rFonts w:hint="eastAsia" w:ascii="宋体" w:hAnsi="宋体" w:eastAsia="宋体"/>
          <w:color w:val="000000"/>
          <w:sz w:val="21"/>
        </w:rPr>
        <w:t>的，应当在变更后3日内及时书面通知对方，对方实际收到变更通知前的送达仍为有效送达。</w:t>
      </w:r>
    </w:p>
    <w:p w14:paraId="55BD5473">
      <w:pPr>
        <w:snapToGrid w:val="0"/>
        <w:spacing w:before="0" w:line="400" w:lineRule="exact"/>
        <w:ind w:firstLine="420" w:firstLineChars="200"/>
        <w:jc w:val="left"/>
        <w:rPr>
          <w:rFonts w:hint="eastAsia" w:ascii="宋体" w:hAnsi="宋体"/>
          <w:color w:val="000000"/>
          <w:szCs w:val="21"/>
        </w:rPr>
      </w:pPr>
      <w:r>
        <w:rPr>
          <w:rFonts w:hint="eastAsia" w:ascii="宋体" w:hAnsi="宋体"/>
          <w:color w:val="000000"/>
          <w:szCs w:val="21"/>
        </w:rPr>
        <w:t>2</w:t>
      </w:r>
      <w:r>
        <w:rPr>
          <w:rFonts w:hint="eastAsia" w:ascii="宋体" w:hAnsi="宋体"/>
          <w:color w:val="000000"/>
          <w:szCs w:val="21"/>
          <w:lang w:val="en-US" w:eastAsia="zh-CN"/>
        </w:rPr>
        <w:t>2</w:t>
      </w:r>
      <w:r>
        <w:rPr>
          <w:rFonts w:hint="eastAsia" w:ascii="宋体" w:hAnsi="宋体"/>
          <w:color w:val="000000"/>
          <w:szCs w:val="21"/>
        </w:rPr>
        <w:t>.</w:t>
      </w:r>
      <w:r>
        <w:rPr>
          <w:rFonts w:hint="eastAsia" w:ascii="宋体" w:hAnsi="宋体"/>
          <w:color w:val="000000"/>
          <w:szCs w:val="21"/>
          <w:lang w:val="en-US" w:eastAsia="zh-CN"/>
        </w:rPr>
        <w:t>3</w:t>
      </w:r>
      <w:r>
        <w:rPr>
          <w:rFonts w:hint="eastAsia" w:ascii="宋体" w:hAnsi="宋体"/>
          <w:color w:val="000000"/>
          <w:szCs w:val="21"/>
        </w:rPr>
        <w:t>本合同一方给另一方的通知均应采用书面形式，传真或快递送到本合同中规定的对方的地址和办理签收手续。</w:t>
      </w:r>
    </w:p>
    <w:p w14:paraId="4CE83844">
      <w:pPr>
        <w:snapToGrid w:val="0"/>
        <w:spacing w:before="0" w:line="400" w:lineRule="exact"/>
        <w:ind w:firstLine="420" w:firstLineChars="200"/>
        <w:jc w:val="left"/>
        <w:rPr>
          <w:rFonts w:hint="eastAsia" w:ascii="宋体" w:hAnsi="宋体"/>
          <w:color w:val="000000"/>
          <w:szCs w:val="21"/>
        </w:rPr>
      </w:pPr>
      <w:r>
        <w:rPr>
          <w:rFonts w:hint="eastAsia" w:ascii="宋体" w:hAnsi="宋体"/>
          <w:color w:val="000000"/>
          <w:szCs w:val="21"/>
        </w:rPr>
        <w:t>2</w:t>
      </w:r>
      <w:r>
        <w:rPr>
          <w:rFonts w:hint="eastAsia" w:ascii="宋体" w:hAnsi="宋体"/>
          <w:color w:val="000000"/>
          <w:szCs w:val="21"/>
          <w:lang w:val="en-US" w:eastAsia="zh-CN"/>
        </w:rPr>
        <w:t>2</w:t>
      </w:r>
      <w:r>
        <w:rPr>
          <w:rFonts w:hint="eastAsia" w:ascii="宋体" w:hAnsi="宋体"/>
          <w:color w:val="000000"/>
          <w:szCs w:val="21"/>
        </w:rPr>
        <w:t>.</w:t>
      </w:r>
      <w:r>
        <w:rPr>
          <w:rFonts w:hint="eastAsia" w:ascii="宋体" w:hAnsi="宋体"/>
          <w:color w:val="000000"/>
          <w:szCs w:val="21"/>
          <w:lang w:val="en-US" w:eastAsia="zh-CN"/>
        </w:rPr>
        <w:t>4</w:t>
      </w:r>
      <w:r>
        <w:rPr>
          <w:rFonts w:hint="eastAsia" w:ascii="宋体" w:hAnsi="宋体"/>
          <w:color w:val="000000"/>
          <w:szCs w:val="21"/>
        </w:rPr>
        <w:t>通知以送达之日或通知书中规定的生效之日起生效，两者中以较迟之日为准。</w:t>
      </w:r>
    </w:p>
    <w:p w14:paraId="6E8B35B3">
      <w:pPr>
        <w:numPr>
          <w:ilvl w:val="0"/>
          <w:numId w:val="9"/>
        </w:numPr>
        <w:snapToGrid w:val="0"/>
        <w:spacing w:before="0" w:line="400" w:lineRule="exact"/>
        <w:jc w:val="left"/>
        <w:rPr>
          <w:rFonts w:hint="eastAsia" w:ascii="宋体" w:hAnsi="宋体"/>
          <w:b/>
          <w:bCs/>
          <w:color w:val="000000"/>
          <w:sz w:val="24"/>
        </w:rPr>
      </w:pPr>
      <w:r>
        <w:rPr>
          <w:rFonts w:hint="eastAsia" w:ascii="宋体" w:hAnsi="宋体"/>
          <w:b/>
          <w:bCs/>
          <w:color w:val="000000"/>
          <w:sz w:val="24"/>
        </w:rPr>
        <w:t>合同未尽事项</w:t>
      </w:r>
    </w:p>
    <w:p w14:paraId="6665DC56">
      <w:pPr>
        <w:snapToGrid w:val="0"/>
        <w:spacing w:before="0" w:line="400" w:lineRule="exact"/>
        <w:ind w:firstLine="420" w:firstLineChars="200"/>
        <w:jc w:val="left"/>
        <w:rPr>
          <w:rFonts w:hint="eastAsia" w:ascii="宋体" w:hAnsi="宋体"/>
          <w:bCs/>
          <w:color w:val="000000"/>
          <w:szCs w:val="21"/>
        </w:rPr>
      </w:pPr>
      <w:r>
        <w:rPr>
          <w:rFonts w:hint="eastAsia" w:ascii="宋体" w:hAnsi="宋体"/>
          <w:bCs/>
          <w:color w:val="000000"/>
          <w:szCs w:val="21"/>
        </w:rPr>
        <w:t>2</w:t>
      </w:r>
      <w:r>
        <w:rPr>
          <w:rFonts w:hint="eastAsia" w:ascii="宋体" w:hAnsi="宋体"/>
          <w:bCs/>
          <w:color w:val="000000"/>
          <w:szCs w:val="21"/>
          <w:lang w:val="en-US" w:eastAsia="zh-CN"/>
        </w:rPr>
        <w:t>3</w:t>
      </w:r>
      <w:r>
        <w:rPr>
          <w:rFonts w:hint="eastAsia" w:ascii="宋体" w:hAnsi="宋体"/>
          <w:bCs/>
          <w:color w:val="000000"/>
          <w:szCs w:val="21"/>
        </w:rPr>
        <w:t>.1合同未尽事项见</w:t>
      </w:r>
      <w:r>
        <w:rPr>
          <w:rFonts w:hint="eastAsia" w:ascii="宋体" w:hAnsi="宋体"/>
          <w:b/>
          <w:color w:val="000000"/>
          <w:szCs w:val="21"/>
        </w:rPr>
        <w:t>【政府采购合同专用条款】</w:t>
      </w:r>
      <w:r>
        <w:rPr>
          <w:rFonts w:hint="eastAsia" w:ascii="宋体" w:hAnsi="宋体"/>
          <w:bCs/>
          <w:color w:val="000000"/>
          <w:szCs w:val="21"/>
        </w:rPr>
        <w:t>。</w:t>
      </w:r>
    </w:p>
    <w:p w14:paraId="1CD0EE9A">
      <w:pPr>
        <w:snapToGrid w:val="0"/>
        <w:spacing w:line="400" w:lineRule="exact"/>
        <w:ind w:firstLine="0" w:firstLineChars="0"/>
        <w:jc w:val="left"/>
        <w:rPr>
          <w:rFonts w:hint="eastAsia" w:ascii="宋体" w:hAnsi="宋体"/>
          <w:bCs/>
          <w:color w:val="000000"/>
          <w:szCs w:val="21"/>
          <w:lang w:val="en-US" w:eastAsia="zh-CN"/>
        </w:rPr>
      </w:pPr>
      <w:bookmarkStart w:id="18" w:name="_Toc20313"/>
      <w:r>
        <w:rPr>
          <w:rFonts w:hint="eastAsia" w:ascii="宋体" w:hAnsi="宋体"/>
          <w:bCs/>
          <w:color w:val="000000"/>
          <w:szCs w:val="21"/>
          <w:lang w:val="en-US" w:eastAsia="zh-CN"/>
        </w:rPr>
        <w:t xml:space="preserve">    23.2 合同附件与合同正文具有同等的法律效力。</w:t>
      </w:r>
    </w:p>
    <w:p w14:paraId="3C5444CA">
      <w:pPr>
        <w:snapToGrid w:val="0"/>
        <w:jc w:val="center"/>
        <w:rPr>
          <w:rFonts w:hint="eastAsia" w:ascii="黑体" w:hAnsi="华文中宋" w:eastAsia="黑体"/>
          <w:b w:val="0"/>
          <w:bCs w:val="0"/>
          <w:color w:val="000000"/>
          <w:sz w:val="28"/>
          <w:szCs w:val="28"/>
        </w:rPr>
      </w:pPr>
      <w:r>
        <w:rPr>
          <w:rFonts w:hint="eastAsia" w:ascii="黑体" w:hAnsi="华文中宋" w:eastAsia="黑体"/>
          <w:b w:val="0"/>
          <w:bCs w:val="0"/>
          <w:color w:val="000000"/>
          <w:sz w:val="28"/>
          <w:szCs w:val="28"/>
        </w:rPr>
        <w:br w:type="page"/>
      </w:r>
    </w:p>
    <w:bookmarkEnd w:id="18"/>
    <w:p w14:paraId="23E75B45">
      <w:pPr>
        <w:pStyle w:val="7"/>
        <w:snapToGrid w:val="0"/>
        <w:jc w:val="center"/>
        <w:rPr>
          <w:rFonts w:hint="eastAsia" w:ascii="黑体" w:hAnsi="华文中宋" w:eastAsia="黑体"/>
          <w:b w:val="0"/>
          <w:bCs w:val="0"/>
          <w:color w:val="000000"/>
          <w:sz w:val="28"/>
          <w:szCs w:val="28"/>
        </w:rPr>
      </w:pPr>
      <w:r>
        <w:rPr>
          <w:rFonts w:hint="eastAsia" w:ascii="黑体" w:hAnsi="华文中宋" w:eastAsia="黑体"/>
          <w:b w:val="0"/>
          <w:bCs w:val="0"/>
          <w:color w:val="000000"/>
          <w:sz w:val="28"/>
          <w:szCs w:val="28"/>
        </w:rPr>
        <w:t>第三节 政府采购合同专用条款</w:t>
      </w:r>
    </w:p>
    <w:tbl>
      <w:tblPr>
        <w:tblStyle w:val="4"/>
        <w:tblW w:w="8519"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7F12E8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11F846B">
            <w:pPr>
              <w:snapToGrid w:val="0"/>
              <w:jc w:val="center"/>
              <w:rPr>
                <w:rFonts w:hint="eastAsia" w:ascii="宋体" w:hAnsi="宋体"/>
                <w:color w:val="000000"/>
                <w:szCs w:val="21"/>
              </w:rPr>
            </w:pPr>
            <w:r>
              <w:rPr>
                <w:rFonts w:hint="eastAsia" w:ascii="宋体" w:hAnsi="宋体"/>
                <w:color w:val="000000"/>
                <w:szCs w:val="21"/>
              </w:rPr>
              <w:t>第二节</w:t>
            </w:r>
          </w:p>
          <w:p w14:paraId="33BA1CC8">
            <w:pPr>
              <w:snapToGrid w:val="0"/>
              <w:jc w:val="center"/>
              <w:rPr>
                <w:rFonts w:hint="eastAsia" w:ascii="宋体" w:hAnsi="宋体"/>
                <w:color w:val="000000"/>
                <w:szCs w:val="21"/>
              </w:rPr>
            </w:pPr>
            <w:r>
              <w:rPr>
                <w:rFonts w:hint="eastAsia" w:ascii="宋体" w:hAnsi="宋体"/>
                <w:color w:val="000000"/>
                <w:szCs w:val="21"/>
              </w:rPr>
              <w:t>第1.2（</w:t>
            </w:r>
            <w:r>
              <w:rPr>
                <w:rFonts w:hint="eastAsia" w:ascii="宋体" w:hAnsi="宋体"/>
                <w:color w:val="000000"/>
                <w:szCs w:val="21"/>
                <w:lang w:val="en-US" w:eastAsia="zh-CN"/>
              </w:rPr>
              <w:t>6</w:t>
            </w:r>
            <w:r>
              <w:rPr>
                <w:rFonts w:hint="eastAsia" w:ascii="宋体" w:hAnsi="宋体"/>
                <w:color w:val="000000"/>
                <w:szCs w:val="21"/>
              </w:rPr>
              <w:t>）项</w:t>
            </w:r>
          </w:p>
        </w:tc>
        <w:tc>
          <w:tcPr>
            <w:tcW w:w="1742" w:type="dxa"/>
            <w:vAlign w:val="center"/>
          </w:tcPr>
          <w:p w14:paraId="47109F82">
            <w:pPr>
              <w:snapToGrid w:val="0"/>
              <w:jc w:val="left"/>
              <w:rPr>
                <w:rFonts w:hint="eastAsia" w:ascii="宋体" w:hAnsi="宋体"/>
                <w:color w:val="000000"/>
                <w:szCs w:val="21"/>
                <w:lang w:eastAsia="zh-CN"/>
              </w:rPr>
            </w:pPr>
            <w:r>
              <w:rPr>
                <w:rFonts w:hint="eastAsia" w:ascii="宋体" w:hAnsi="宋体"/>
                <w:color w:val="000000"/>
                <w:szCs w:val="21"/>
                <w:lang w:eastAsia="zh-CN"/>
              </w:rPr>
              <w:t>联合体具体要求</w:t>
            </w:r>
          </w:p>
        </w:tc>
        <w:tc>
          <w:tcPr>
            <w:tcW w:w="5170" w:type="dxa"/>
            <w:vAlign w:val="center"/>
          </w:tcPr>
          <w:p w14:paraId="229E51CE">
            <w:pPr>
              <w:snapToGrid w:val="0"/>
              <w:jc w:val="left"/>
              <w:rPr>
                <w:rFonts w:ascii="宋体" w:hAnsi="宋体"/>
                <w:color w:val="000000"/>
                <w:szCs w:val="21"/>
              </w:rPr>
            </w:pPr>
          </w:p>
        </w:tc>
      </w:tr>
      <w:tr w14:paraId="0BB26A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57B30D1A">
            <w:pPr>
              <w:snapToGrid w:val="0"/>
              <w:jc w:val="center"/>
              <w:rPr>
                <w:rFonts w:hint="eastAsia" w:ascii="宋体" w:hAnsi="宋体"/>
                <w:color w:val="000000"/>
                <w:szCs w:val="21"/>
              </w:rPr>
            </w:pPr>
            <w:r>
              <w:rPr>
                <w:rFonts w:hint="eastAsia" w:ascii="宋体" w:hAnsi="宋体"/>
                <w:color w:val="000000"/>
                <w:szCs w:val="21"/>
              </w:rPr>
              <w:t>第二节</w:t>
            </w:r>
          </w:p>
          <w:p w14:paraId="1173287F">
            <w:pPr>
              <w:snapToGrid w:val="0"/>
              <w:jc w:val="center"/>
              <w:rPr>
                <w:rFonts w:hint="eastAsia" w:ascii="宋体" w:hAnsi="宋体"/>
                <w:color w:val="000000"/>
                <w:szCs w:val="21"/>
              </w:rPr>
            </w:pPr>
            <w:r>
              <w:rPr>
                <w:rFonts w:hint="eastAsia" w:ascii="宋体" w:hAnsi="宋体"/>
                <w:color w:val="000000"/>
                <w:szCs w:val="21"/>
              </w:rPr>
              <w:t>第1.2（</w:t>
            </w:r>
            <w:r>
              <w:rPr>
                <w:rFonts w:hint="eastAsia" w:ascii="宋体" w:hAnsi="宋体"/>
                <w:color w:val="000000"/>
                <w:szCs w:val="21"/>
                <w:lang w:val="en-US" w:eastAsia="zh-CN"/>
              </w:rPr>
              <w:t>7</w:t>
            </w:r>
            <w:r>
              <w:rPr>
                <w:rFonts w:hint="eastAsia" w:ascii="宋体" w:hAnsi="宋体"/>
                <w:color w:val="000000"/>
                <w:szCs w:val="21"/>
              </w:rPr>
              <w:t>）项</w:t>
            </w:r>
          </w:p>
        </w:tc>
        <w:tc>
          <w:tcPr>
            <w:tcW w:w="1742" w:type="dxa"/>
            <w:vAlign w:val="center"/>
          </w:tcPr>
          <w:p w14:paraId="7B03D65B">
            <w:pPr>
              <w:snapToGrid w:val="0"/>
              <w:jc w:val="left"/>
              <w:rPr>
                <w:rFonts w:hint="eastAsia" w:ascii="宋体" w:hAnsi="宋体"/>
                <w:color w:val="000000"/>
                <w:szCs w:val="21"/>
              </w:rPr>
            </w:pPr>
            <w:r>
              <w:rPr>
                <w:rFonts w:hint="eastAsia" w:ascii="宋体" w:hAnsi="宋体"/>
                <w:color w:val="000000"/>
                <w:szCs w:val="21"/>
              </w:rPr>
              <w:t>其他术语解释</w:t>
            </w:r>
          </w:p>
        </w:tc>
        <w:tc>
          <w:tcPr>
            <w:tcW w:w="5170" w:type="dxa"/>
            <w:vAlign w:val="center"/>
          </w:tcPr>
          <w:p w14:paraId="160DC81D">
            <w:pPr>
              <w:snapToGrid w:val="0"/>
              <w:jc w:val="left"/>
              <w:rPr>
                <w:rFonts w:ascii="宋体" w:hAnsi="宋体" w:eastAsia="宋体"/>
                <w:color w:val="000000"/>
                <w:kern w:val="2"/>
                <w:sz w:val="21"/>
                <w:szCs w:val="21"/>
                <w:lang w:val="en-US" w:eastAsia="zh-CN" w:bidi="ar-SA"/>
              </w:rPr>
            </w:pPr>
          </w:p>
        </w:tc>
      </w:tr>
      <w:tr w14:paraId="449269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BF45906">
            <w:pPr>
              <w:snapToGrid w:val="0"/>
              <w:jc w:val="center"/>
              <w:rPr>
                <w:rFonts w:hint="eastAsia" w:ascii="宋体" w:hAnsi="宋体"/>
                <w:color w:val="000000"/>
                <w:szCs w:val="21"/>
              </w:rPr>
            </w:pPr>
            <w:r>
              <w:rPr>
                <w:rFonts w:hint="eastAsia" w:ascii="宋体" w:hAnsi="宋体"/>
                <w:color w:val="000000"/>
                <w:szCs w:val="21"/>
              </w:rPr>
              <w:t>第二节</w:t>
            </w:r>
          </w:p>
          <w:p w14:paraId="37356D17">
            <w:pPr>
              <w:snapToGrid w:val="0"/>
              <w:jc w:val="center"/>
              <w:rPr>
                <w:rFonts w:hint="eastAsia" w:ascii="宋体" w:hAnsi="宋体"/>
                <w:color w:val="000000"/>
                <w:szCs w:val="21"/>
                <w:lang w:eastAsia="zh-CN"/>
              </w:rPr>
            </w:pPr>
            <w:r>
              <w:rPr>
                <w:rFonts w:hint="eastAsia" w:ascii="宋体" w:hAnsi="宋体"/>
                <w:color w:val="000000"/>
                <w:szCs w:val="21"/>
                <w:lang w:eastAsia="zh-CN"/>
              </w:rPr>
              <w:t>第</w:t>
            </w:r>
            <w:r>
              <w:rPr>
                <w:rFonts w:hint="eastAsia" w:ascii="宋体" w:hAnsi="宋体"/>
                <w:color w:val="000000"/>
                <w:szCs w:val="21"/>
                <w:lang w:val="en-US" w:eastAsia="zh-CN"/>
              </w:rPr>
              <w:t>4.4款</w:t>
            </w:r>
          </w:p>
        </w:tc>
        <w:tc>
          <w:tcPr>
            <w:tcW w:w="1742" w:type="dxa"/>
            <w:vAlign w:val="center"/>
          </w:tcPr>
          <w:p w14:paraId="12FD8271">
            <w:pPr>
              <w:snapToGrid w:val="0"/>
              <w:jc w:val="left"/>
              <w:rPr>
                <w:rFonts w:hint="eastAsia" w:ascii="宋体" w:hAnsi="宋体"/>
                <w:color w:val="000000"/>
                <w:szCs w:val="21"/>
                <w:lang w:eastAsia="zh-CN"/>
              </w:rPr>
            </w:pPr>
            <w:r>
              <w:rPr>
                <w:rFonts w:hint="eastAsia" w:ascii="宋体" w:hAnsi="宋体"/>
                <w:color w:val="000000"/>
                <w:szCs w:val="21"/>
                <w:lang w:eastAsia="zh-CN"/>
              </w:rPr>
              <w:t>履约验收中甲方提出异议或作出说明的期限</w:t>
            </w:r>
          </w:p>
        </w:tc>
        <w:tc>
          <w:tcPr>
            <w:tcW w:w="5170" w:type="dxa"/>
            <w:vAlign w:val="center"/>
          </w:tcPr>
          <w:p w14:paraId="7EEDFA3E">
            <w:pPr>
              <w:snapToGrid w:val="0"/>
              <w:jc w:val="left"/>
              <w:rPr>
                <w:rFonts w:ascii="宋体" w:hAnsi="宋体" w:eastAsia="宋体"/>
                <w:color w:val="000000"/>
                <w:kern w:val="2"/>
                <w:sz w:val="21"/>
                <w:szCs w:val="21"/>
                <w:lang w:val="en-US" w:eastAsia="zh-CN" w:bidi="ar-SA"/>
              </w:rPr>
            </w:pPr>
          </w:p>
        </w:tc>
      </w:tr>
      <w:tr w14:paraId="695C7B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3030D5B">
            <w:pPr>
              <w:snapToGrid w:val="0"/>
              <w:jc w:val="center"/>
              <w:rPr>
                <w:rFonts w:hint="eastAsia" w:ascii="宋体" w:hAnsi="宋体"/>
                <w:color w:val="000000"/>
                <w:szCs w:val="21"/>
              </w:rPr>
            </w:pPr>
            <w:r>
              <w:rPr>
                <w:rFonts w:hint="eastAsia" w:ascii="宋体" w:hAnsi="宋体"/>
                <w:color w:val="000000"/>
                <w:szCs w:val="21"/>
              </w:rPr>
              <w:t>第二节</w:t>
            </w:r>
          </w:p>
          <w:p w14:paraId="419D3736">
            <w:pPr>
              <w:snapToGrid w:val="0"/>
              <w:jc w:val="center"/>
              <w:rPr>
                <w:rFonts w:hint="eastAsia" w:ascii="宋体" w:hAnsi="宋体"/>
                <w:color w:val="000000"/>
                <w:szCs w:val="21"/>
                <w:lang w:eastAsia="zh-CN"/>
              </w:rPr>
            </w:pPr>
            <w:r>
              <w:rPr>
                <w:rFonts w:hint="eastAsia" w:ascii="宋体" w:hAnsi="宋体"/>
                <w:color w:val="000000"/>
                <w:szCs w:val="21"/>
                <w:lang w:eastAsia="zh-CN"/>
              </w:rPr>
              <w:t>第</w:t>
            </w:r>
            <w:r>
              <w:rPr>
                <w:rFonts w:hint="eastAsia" w:ascii="宋体" w:hAnsi="宋体"/>
                <w:color w:val="000000"/>
                <w:szCs w:val="21"/>
                <w:lang w:val="en-US" w:eastAsia="zh-CN"/>
              </w:rPr>
              <w:t>4.6款</w:t>
            </w:r>
          </w:p>
        </w:tc>
        <w:tc>
          <w:tcPr>
            <w:tcW w:w="1742" w:type="dxa"/>
            <w:vAlign w:val="center"/>
          </w:tcPr>
          <w:p w14:paraId="5F66A461">
            <w:pPr>
              <w:snapToGrid w:val="0"/>
              <w:jc w:val="left"/>
              <w:rPr>
                <w:rFonts w:hint="eastAsia" w:ascii="宋体" w:hAnsi="宋体"/>
                <w:color w:val="000000"/>
                <w:szCs w:val="21"/>
                <w:lang w:eastAsia="zh-CN"/>
              </w:rPr>
            </w:pPr>
            <w:r>
              <w:rPr>
                <w:rFonts w:hint="eastAsia" w:ascii="宋体" w:hAnsi="宋体"/>
                <w:color w:val="000000"/>
                <w:szCs w:val="21"/>
                <w:lang w:eastAsia="zh-CN"/>
              </w:rPr>
              <w:t>约定甲方承担的其他义务和责任</w:t>
            </w:r>
          </w:p>
        </w:tc>
        <w:tc>
          <w:tcPr>
            <w:tcW w:w="5170" w:type="dxa"/>
            <w:vAlign w:val="center"/>
          </w:tcPr>
          <w:p w14:paraId="118930CC">
            <w:pPr>
              <w:snapToGrid w:val="0"/>
              <w:jc w:val="left"/>
              <w:rPr>
                <w:rFonts w:ascii="宋体" w:hAnsi="宋体" w:eastAsia="宋体"/>
                <w:color w:val="000000"/>
                <w:kern w:val="2"/>
                <w:sz w:val="21"/>
                <w:szCs w:val="21"/>
                <w:lang w:val="en-US" w:eastAsia="zh-CN" w:bidi="ar-SA"/>
              </w:rPr>
            </w:pPr>
          </w:p>
        </w:tc>
      </w:tr>
      <w:tr w14:paraId="0D7D10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BC0DB28">
            <w:pPr>
              <w:snapToGrid w:val="0"/>
              <w:jc w:val="center"/>
              <w:rPr>
                <w:rFonts w:hint="eastAsia" w:ascii="宋体" w:hAnsi="宋体"/>
                <w:color w:val="000000"/>
                <w:szCs w:val="21"/>
                <w:lang w:eastAsia="zh-CN"/>
              </w:rPr>
            </w:pPr>
            <w:r>
              <w:rPr>
                <w:rFonts w:hint="eastAsia" w:ascii="宋体" w:hAnsi="宋体"/>
                <w:color w:val="000000"/>
                <w:szCs w:val="21"/>
                <w:lang w:eastAsia="zh-CN"/>
              </w:rPr>
              <w:t>第二节</w:t>
            </w:r>
          </w:p>
          <w:p w14:paraId="42A1C970">
            <w:pPr>
              <w:snapToGrid w:val="0"/>
              <w:jc w:val="center"/>
              <w:rPr>
                <w:rFonts w:hint="eastAsia" w:ascii="宋体" w:hAnsi="宋体"/>
                <w:color w:val="000000"/>
                <w:szCs w:val="21"/>
                <w:lang w:eastAsia="zh-CN"/>
              </w:rPr>
            </w:pPr>
            <w:r>
              <w:rPr>
                <w:rFonts w:hint="eastAsia" w:ascii="宋体" w:hAnsi="宋体"/>
                <w:color w:val="000000"/>
                <w:szCs w:val="21"/>
                <w:lang w:eastAsia="zh-CN"/>
              </w:rPr>
              <w:t>第</w:t>
            </w:r>
            <w:r>
              <w:rPr>
                <w:rFonts w:hint="eastAsia" w:ascii="宋体" w:hAnsi="宋体"/>
                <w:color w:val="000000"/>
                <w:szCs w:val="21"/>
                <w:lang w:val="en-US" w:eastAsia="zh-CN"/>
              </w:rPr>
              <w:t>5.4款</w:t>
            </w:r>
          </w:p>
        </w:tc>
        <w:tc>
          <w:tcPr>
            <w:tcW w:w="1742" w:type="dxa"/>
            <w:vAlign w:val="center"/>
          </w:tcPr>
          <w:p w14:paraId="5B4408A9">
            <w:pPr>
              <w:snapToGrid w:val="0"/>
              <w:jc w:val="left"/>
              <w:rPr>
                <w:rFonts w:hint="eastAsia" w:ascii="宋体" w:hAnsi="宋体"/>
                <w:color w:val="000000"/>
                <w:szCs w:val="21"/>
                <w:lang w:eastAsia="zh-CN"/>
              </w:rPr>
            </w:pPr>
            <w:r>
              <w:rPr>
                <w:rFonts w:hint="eastAsia" w:ascii="宋体" w:hAnsi="宋体"/>
                <w:color w:val="000000"/>
                <w:szCs w:val="21"/>
                <w:lang w:eastAsia="zh-CN"/>
              </w:rPr>
              <w:t>约定乙方承担的其他义务和责任</w:t>
            </w:r>
          </w:p>
        </w:tc>
        <w:tc>
          <w:tcPr>
            <w:tcW w:w="5170" w:type="dxa"/>
            <w:vAlign w:val="center"/>
          </w:tcPr>
          <w:p w14:paraId="7097E179">
            <w:pPr>
              <w:snapToGrid w:val="0"/>
              <w:jc w:val="left"/>
              <w:rPr>
                <w:rFonts w:ascii="宋体" w:hAnsi="宋体" w:eastAsia="宋体"/>
                <w:color w:val="000000"/>
                <w:kern w:val="2"/>
                <w:sz w:val="21"/>
                <w:szCs w:val="21"/>
                <w:lang w:val="en-US" w:eastAsia="zh-CN" w:bidi="ar-SA"/>
              </w:rPr>
            </w:pPr>
          </w:p>
        </w:tc>
      </w:tr>
      <w:tr w14:paraId="0DEA5F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3B832B9">
            <w:pPr>
              <w:snapToGrid w:val="0"/>
              <w:jc w:val="center"/>
              <w:rPr>
                <w:rFonts w:hint="eastAsia" w:ascii="宋体" w:hAnsi="宋体"/>
                <w:color w:val="000000"/>
                <w:szCs w:val="21"/>
                <w:lang w:eastAsia="zh-CN"/>
              </w:rPr>
            </w:pPr>
            <w:r>
              <w:rPr>
                <w:rFonts w:hint="eastAsia" w:ascii="宋体" w:hAnsi="宋体"/>
                <w:color w:val="000000"/>
                <w:szCs w:val="21"/>
                <w:lang w:eastAsia="zh-CN"/>
              </w:rPr>
              <w:t>第二节</w:t>
            </w:r>
          </w:p>
          <w:p w14:paraId="756B7EBD">
            <w:pPr>
              <w:snapToGrid w:val="0"/>
              <w:jc w:val="center"/>
              <w:rPr>
                <w:rFonts w:hint="eastAsia" w:ascii="宋体" w:hAnsi="宋体"/>
                <w:color w:val="000000"/>
                <w:szCs w:val="21"/>
                <w:lang w:eastAsia="zh-CN"/>
              </w:rPr>
            </w:pPr>
            <w:r>
              <w:rPr>
                <w:rFonts w:hint="eastAsia" w:ascii="宋体" w:hAnsi="宋体"/>
                <w:color w:val="000000"/>
                <w:szCs w:val="21"/>
                <w:lang w:eastAsia="zh-CN"/>
              </w:rPr>
              <w:t>第</w:t>
            </w:r>
            <w:r>
              <w:rPr>
                <w:rFonts w:hint="eastAsia" w:ascii="宋体" w:hAnsi="宋体"/>
                <w:color w:val="000000"/>
                <w:szCs w:val="21"/>
                <w:lang w:val="en-US" w:eastAsia="zh-CN"/>
              </w:rPr>
              <w:t>6.1款</w:t>
            </w:r>
          </w:p>
        </w:tc>
        <w:tc>
          <w:tcPr>
            <w:tcW w:w="1742" w:type="dxa"/>
            <w:vAlign w:val="center"/>
          </w:tcPr>
          <w:p w14:paraId="38199DE2">
            <w:pPr>
              <w:snapToGrid w:val="0"/>
              <w:jc w:val="left"/>
              <w:rPr>
                <w:rFonts w:hint="eastAsia" w:ascii="宋体" w:hAnsi="宋体"/>
                <w:color w:val="000000"/>
                <w:szCs w:val="21"/>
                <w:lang w:eastAsia="zh-CN"/>
              </w:rPr>
            </w:pPr>
            <w:r>
              <w:rPr>
                <w:rFonts w:hint="eastAsia" w:ascii="宋体" w:hAnsi="宋体"/>
                <w:color w:val="000000"/>
                <w:szCs w:val="21"/>
                <w:lang w:eastAsia="zh-CN"/>
              </w:rPr>
              <w:t>履行合同义务的顺序</w:t>
            </w:r>
          </w:p>
        </w:tc>
        <w:tc>
          <w:tcPr>
            <w:tcW w:w="5170" w:type="dxa"/>
            <w:vAlign w:val="center"/>
          </w:tcPr>
          <w:p w14:paraId="6887FA69">
            <w:pPr>
              <w:snapToGrid w:val="0"/>
              <w:jc w:val="left"/>
              <w:rPr>
                <w:rFonts w:ascii="宋体" w:hAnsi="宋体" w:eastAsia="宋体"/>
                <w:color w:val="000000"/>
                <w:kern w:val="2"/>
                <w:sz w:val="21"/>
                <w:szCs w:val="21"/>
                <w:lang w:val="en-US" w:eastAsia="zh-CN" w:bidi="ar-SA"/>
              </w:rPr>
            </w:pPr>
          </w:p>
        </w:tc>
      </w:tr>
      <w:tr w14:paraId="75DAF1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7608A3FA">
            <w:pPr>
              <w:snapToGrid w:val="0"/>
              <w:jc w:val="center"/>
              <w:rPr>
                <w:rFonts w:hint="eastAsia" w:ascii="宋体" w:hAnsi="宋体"/>
                <w:color w:val="000000"/>
                <w:szCs w:val="21"/>
              </w:rPr>
            </w:pPr>
            <w:r>
              <w:rPr>
                <w:rFonts w:hint="eastAsia" w:ascii="宋体" w:hAnsi="宋体"/>
                <w:color w:val="000000"/>
                <w:szCs w:val="21"/>
              </w:rPr>
              <w:t>第二节</w:t>
            </w:r>
          </w:p>
          <w:p w14:paraId="218781AD">
            <w:pPr>
              <w:snapToGrid w:val="0"/>
              <w:jc w:val="center"/>
              <w:rPr>
                <w:rFonts w:hint="eastAsia" w:ascii="宋体" w:hAnsi="宋体"/>
                <w:color w:val="000000"/>
                <w:szCs w:val="21"/>
              </w:rPr>
            </w:pPr>
            <w:r>
              <w:rPr>
                <w:rFonts w:hint="eastAsia" w:ascii="宋体" w:hAnsi="宋体"/>
                <w:color w:val="000000"/>
                <w:szCs w:val="21"/>
              </w:rPr>
              <w:t>第</w:t>
            </w:r>
            <w:r>
              <w:rPr>
                <w:rFonts w:hint="eastAsia" w:ascii="宋体" w:hAnsi="宋体"/>
                <w:color w:val="000000"/>
                <w:szCs w:val="21"/>
                <w:lang w:val="en-US" w:eastAsia="zh-CN"/>
              </w:rPr>
              <w:t>7</w:t>
            </w:r>
            <w:r>
              <w:rPr>
                <w:rFonts w:hint="eastAsia" w:ascii="宋体" w:hAnsi="宋体"/>
                <w:color w:val="000000"/>
                <w:szCs w:val="21"/>
              </w:rPr>
              <w:t>.1</w:t>
            </w:r>
            <w:r>
              <w:rPr>
                <w:rFonts w:hint="eastAsia" w:ascii="宋体" w:hAnsi="宋体"/>
                <w:color w:val="000000"/>
                <w:szCs w:val="21"/>
                <w:lang w:val="en-US" w:eastAsia="zh-CN"/>
              </w:rPr>
              <w:t>款</w:t>
            </w:r>
          </w:p>
        </w:tc>
        <w:tc>
          <w:tcPr>
            <w:tcW w:w="1742" w:type="dxa"/>
            <w:vAlign w:val="center"/>
          </w:tcPr>
          <w:p w14:paraId="22144E28">
            <w:pPr>
              <w:snapToGrid w:val="0"/>
              <w:jc w:val="left"/>
              <w:rPr>
                <w:rFonts w:hint="eastAsia" w:ascii="宋体" w:hAnsi="宋体"/>
                <w:color w:val="000000"/>
                <w:szCs w:val="21"/>
              </w:rPr>
            </w:pPr>
            <w:r>
              <w:rPr>
                <w:rFonts w:hint="eastAsia" w:ascii="宋体" w:hAnsi="宋体"/>
                <w:color w:val="000000"/>
                <w:szCs w:val="21"/>
              </w:rPr>
              <w:t>包装</w:t>
            </w:r>
            <w:r>
              <w:rPr>
                <w:rFonts w:hint="eastAsia" w:ascii="宋体" w:hAnsi="宋体"/>
                <w:color w:val="000000"/>
                <w:szCs w:val="21"/>
                <w:lang w:eastAsia="zh-CN"/>
              </w:rPr>
              <w:t>特殊要求</w:t>
            </w:r>
          </w:p>
        </w:tc>
        <w:tc>
          <w:tcPr>
            <w:tcW w:w="5170" w:type="dxa"/>
            <w:vAlign w:val="center"/>
          </w:tcPr>
          <w:p w14:paraId="198A8C2A">
            <w:pPr>
              <w:rPr>
                <w:color w:val="000000"/>
              </w:rPr>
            </w:pPr>
          </w:p>
        </w:tc>
      </w:tr>
      <w:tr w14:paraId="189E3E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28E07F13">
            <w:pPr>
              <w:snapToGrid w:val="0"/>
              <w:jc w:val="center"/>
              <w:rPr>
                <w:rFonts w:hint="eastAsia" w:ascii="宋体" w:hAnsi="宋体"/>
                <w:color w:val="000000"/>
                <w:szCs w:val="21"/>
              </w:rPr>
            </w:pPr>
          </w:p>
        </w:tc>
        <w:tc>
          <w:tcPr>
            <w:tcW w:w="1742" w:type="dxa"/>
            <w:vAlign w:val="center"/>
          </w:tcPr>
          <w:p w14:paraId="1455F2B0">
            <w:pPr>
              <w:snapToGrid w:val="0"/>
              <w:jc w:val="left"/>
              <w:rPr>
                <w:rFonts w:hint="eastAsia" w:ascii="宋体" w:hAnsi="宋体"/>
                <w:color w:val="000000"/>
                <w:szCs w:val="21"/>
                <w:lang w:eastAsia="zh-CN"/>
              </w:rPr>
            </w:pPr>
            <w:r>
              <w:rPr>
                <w:rFonts w:hint="eastAsia" w:ascii="宋体" w:hAnsi="宋体"/>
                <w:color w:val="000000"/>
                <w:szCs w:val="21"/>
                <w:lang w:eastAsia="zh-CN"/>
              </w:rPr>
              <w:t>指定现场</w:t>
            </w:r>
          </w:p>
        </w:tc>
        <w:tc>
          <w:tcPr>
            <w:tcW w:w="5170" w:type="dxa"/>
            <w:vAlign w:val="center"/>
          </w:tcPr>
          <w:p w14:paraId="6EF3DF56">
            <w:pPr>
              <w:rPr>
                <w:rFonts w:hint="eastAsia"/>
                <w:color w:val="000000"/>
              </w:rPr>
            </w:pPr>
          </w:p>
        </w:tc>
      </w:tr>
      <w:tr w14:paraId="2CA469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68E08E69">
            <w:pPr>
              <w:snapToGrid w:val="0"/>
              <w:jc w:val="center"/>
              <w:rPr>
                <w:rFonts w:hint="eastAsia" w:ascii="宋体" w:hAnsi="宋体"/>
                <w:color w:val="000000"/>
                <w:szCs w:val="21"/>
              </w:rPr>
            </w:pPr>
            <w:r>
              <w:rPr>
                <w:rFonts w:hint="eastAsia" w:ascii="宋体" w:hAnsi="宋体"/>
                <w:color w:val="000000"/>
                <w:szCs w:val="21"/>
              </w:rPr>
              <w:t>第二节</w:t>
            </w:r>
          </w:p>
          <w:p w14:paraId="28A8E529">
            <w:pPr>
              <w:snapToGrid w:val="0"/>
              <w:jc w:val="center"/>
              <w:rPr>
                <w:rFonts w:hint="eastAsia" w:ascii="宋体" w:hAnsi="宋体"/>
                <w:color w:val="000000"/>
                <w:szCs w:val="21"/>
              </w:rPr>
            </w:pPr>
            <w:r>
              <w:rPr>
                <w:rFonts w:hint="eastAsia" w:ascii="宋体" w:hAnsi="宋体"/>
                <w:color w:val="000000"/>
                <w:szCs w:val="21"/>
              </w:rPr>
              <w:t>第</w:t>
            </w:r>
            <w:r>
              <w:rPr>
                <w:rFonts w:hint="eastAsia" w:ascii="宋体" w:hAnsi="宋体"/>
                <w:color w:val="000000"/>
                <w:szCs w:val="21"/>
                <w:lang w:val="en-US" w:eastAsia="zh-CN"/>
              </w:rPr>
              <w:t>7</w:t>
            </w:r>
            <w:r>
              <w:rPr>
                <w:rFonts w:hint="eastAsia" w:ascii="宋体" w:hAnsi="宋体"/>
                <w:color w:val="000000"/>
                <w:szCs w:val="21"/>
              </w:rPr>
              <w:t>.2</w:t>
            </w:r>
            <w:r>
              <w:rPr>
                <w:rFonts w:hint="eastAsia" w:ascii="宋体" w:hAnsi="宋体"/>
                <w:color w:val="000000"/>
                <w:szCs w:val="21"/>
                <w:lang w:val="en-US" w:eastAsia="zh-CN"/>
              </w:rPr>
              <w:t>款</w:t>
            </w:r>
          </w:p>
        </w:tc>
        <w:tc>
          <w:tcPr>
            <w:tcW w:w="1742" w:type="dxa"/>
            <w:vAlign w:val="center"/>
          </w:tcPr>
          <w:p w14:paraId="5463FEC5">
            <w:pPr>
              <w:snapToGrid w:val="0"/>
              <w:jc w:val="left"/>
              <w:rPr>
                <w:rFonts w:hint="eastAsia" w:ascii="宋体" w:hAnsi="宋体"/>
                <w:color w:val="000000"/>
                <w:szCs w:val="21"/>
                <w:lang w:eastAsia="zh-CN"/>
              </w:rPr>
            </w:pPr>
            <w:r>
              <w:rPr>
                <w:rFonts w:hint="eastAsia" w:ascii="宋体" w:hAnsi="宋体"/>
                <w:color w:val="000000"/>
                <w:szCs w:val="21"/>
                <w:lang w:eastAsia="zh-CN"/>
              </w:rPr>
              <w:t>运输特殊要求</w:t>
            </w:r>
          </w:p>
        </w:tc>
        <w:tc>
          <w:tcPr>
            <w:tcW w:w="5170" w:type="dxa"/>
            <w:vAlign w:val="center"/>
          </w:tcPr>
          <w:p w14:paraId="78F7C6CC">
            <w:pPr>
              <w:rPr>
                <w:rFonts w:hint="eastAsia"/>
                <w:color w:val="000000"/>
              </w:rPr>
            </w:pPr>
          </w:p>
        </w:tc>
      </w:tr>
      <w:tr w14:paraId="4D6475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7BCD7BB9">
            <w:pPr>
              <w:snapToGrid w:val="0"/>
              <w:jc w:val="center"/>
              <w:rPr>
                <w:rFonts w:hint="eastAsia" w:ascii="宋体" w:hAnsi="宋体"/>
                <w:color w:val="000000"/>
                <w:szCs w:val="21"/>
              </w:rPr>
            </w:pPr>
            <w:r>
              <w:rPr>
                <w:rFonts w:hint="eastAsia" w:ascii="宋体" w:hAnsi="宋体"/>
                <w:color w:val="000000"/>
                <w:szCs w:val="21"/>
              </w:rPr>
              <w:t>第二节</w:t>
            </w:r>
          </w:p>
          <w:p w14:paraId="2163C0D4">
            <w:pPr>
              <w:snapToGrid w:val="0"/>
              <w:jc w:val="center"/>
              <w:rPr>
                <w:rFonts w:hint="eastAsia" w:ascii="宋体" w:hAnsi="宋体"/>
                <w:color w:val="000000"/>
                <w:szCs w:val="21"/>
              </w:rPr>
            </w:pPr>
            <w:r>
              <w:rPr>
                <w:rFonts w:hint="eastAsia" w:ascii="宋体" w:hAnsi="宋体"/>
                <w:color w:val="000000"/>
                <w:szCs w:val="21"/>
              </w:rPr>
              <w:t>第</w:t>
            </w:r>
            <w:r>
              <w:rPr>
                <w:rFonts w:hint="eastAsia" w:ascii="宋体" w:hAnsi="宋体"/>
                <w:color w:val="000000"/>
                <w:szCs w:val="21"/>
                <w:lang w:val="en-US" w:eastAsia="zh-CN"/>
              </w:rPr>
              <w:t>7</w:t>
            </w:r>
            <w:r>
              <w:rPr>
                <w:rFonts w:hint="eastAsia" w:ascii="宋体" w:hAnsi="宋体"/>
                <w:color w:val="000000"/>
                <w:szCs w:val="21"/>
              </w:rPr>
              <w:t>.3</w:t>
            </w:r>
            <w:r>
              <w:rPr>
                <w:rFonts w:hint="eastAsia" w:ascii="宋体" w:hAnsi="宋体"/>
                <w:color w:val="000000"/>
                <w:szCs w:val="21"/>
                <w:lang w:val="en-US" w:eastAsia="zh-CN"/>
              </w:rPr>
              <w:t>款</w:t>
            </w:r>
          </w:p>
        </w:tc>
        <w:tc>
          <w:tcPr>
            <w:tcW w:w="1742" w:type="dxa"/>
            <w:vAlign w:val="center"/>
          </w:tcPr>
          <w:p w14:paraId="1A545A86">
            <w:pPr>
              <w:snapToGrid w:val="0"/>
              <w:jc w:val="left"/>
              <w:rPr>
                <w:rFonts w:hint="eastAsia" w:ascii="宋体" w:hAnsi="宋体"/>
                <w:color w:val="000000"/>
                <w:szCs w:val="21"/>
                <w:lang w:eastAsia="zh-CN"/>
              </w:rPr>
            </w:pPr>
            <w:r>
              <w:rPr>
                <w:rFonts w:hint="eastAsia" w:ascii="宋体" w:hAnsi="宋体"/>
                <w:color w:val="000000"/>
                <w:szCs w:val="21"/>
                <w:lang w:eastAsia="zh-CN"/>
              </w:rPr>
              <w:t>保险要求</w:t>
            </w:r>
          </w:p>
        </w:tc>
        <w:tc>
          <w:tcPr>
            <w:tcW w:w="5170" w:type="dxa"/>
            <w:vAlign w:val="center"/>
          </w:tcPr>
          <w:p w14:paraId="6DEE0E6A">
            <w:pPr>
              <w:rPr>
                <w:rFonts w:hint="eastAsia"/>
                <w:color w:val="000000"/>
              </w:rPr>
            </w:pPr>
          </w:p>
        </w:tc>
      </w:tr>
      <w:tr w14:paraId="3196C6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3FE826F">
            <w:pPr>
              <w:snapToGrid w:val="0"/>
              <w:jc w:val="center"/>
              <w:rPr>
                <w:rFonts w:hint="eastAsia" w:ascii="宋体" w:hAnsi="宋体"/>
                <w:color w:val="000000"/>
                <w:szCs w:val="21"/>
              </w:rPr>
            </w:pPr>
            <w:r>
              <w:rPr>
                <w:rFonts w:hint="eastAsia" w:ascii="宋体" w:hAnsi="宋体"/>
                <w:color w:val="000000"/>
                <w:szCs w:val="21"/>
              </w:rPr>
              <w:t>第二节</w:t>
            </w:r>
          </w:p>
          <w:p w14:paraId="1F9DC800">
            <w:pPr>
              <w:snapToGrid w:val="0"/>
              <w:jc w:val="center"/>
              <w:rPr>
                <w:rFonts w:hint="eastAsia" w:ascii="宋体" w:hAnsi="宋体"/>
                <w:color w:val="000000"/>
                <w:szCs w:val="21"/>
              </w:rPr>
            </w:pPr>
            <w:r>
              <w:rPr>
                <w:rFonts w:hint="eastAsia" w:ascii="宋体" w:hAnsi="宋体"/>
                <w:color w:val="000000"/>
                <w:szCs w:val="21"/>
              </w:rPr>
              <w:t>第</w:t>
            </w:r>
            <w:r>
              <w:rPr>
                <w:rFonts w:hint="eastAsia" w:ascii="宋体" w:hAnsi="宋体"/>
                <w:color w:val="000000"/>
                <w:szCs w:val="21"/>
                <w:lang w:val="en-US" w:eastAsia="zh-CN"/>
              </w:rPr>
              <w:t>8</w:t>
            </w:r>
            <w:r>
              <w:rPr>
                <w:rFonts w:hint="eastAsia" w:ascii="宋体" w:hAnsi="宋体"/>
                <w:color w:val="000000"/>
                <w:szCs w:val="21"/>
              </w:rPr>
              <w:t>.2（1）项</w:t>
            </w:r>
          </w:p>
        </w:tc>
        <w:tc>
          <w:tcPr>
            <w:tcW w:w="1742" w:type="dxa"/>
            <w:vAlign w:val="center"/>
          </w:tcPr>
          <w:p w14:paraId="4662D835">
            <w:pPr>
              <w:snapToGrid w:val="0"/>
              <w:jc w:val="left"/>
              <w:rPr>
                <w:rFonts w:hint="eastAsia" w:ascii="宋体" w:hAnsi="宋体"/>
                <w:color w:val="000000"/>
                <w:szCs w:val="21"/>
              </w:rPr>
            </w:pPr>
            <w:r>
              <w:rPr>
                <w:rFonts w:hint="eastAsia" w:ascii="宋体" w:hAnsi="宋体"/>
                <w:color w:val="000000"/>
                <w:szCs w:val="21"/>
              </w:rPr>
              <w:t>质量保证期</w:t>
            </w:r>
          </w:p>
        </w:tc>
        <w:tc>
          <w:tcPr>
            <w:tcW w:w="5170" w:type="dxa"/>
            <w:vAlign w:val="center"/>
          </w:tcPr>
          <w:p w14:paraId="291856EB">
            <w:pPr>
              <w:autoSpaceDE w:val="0"/>
              <w:autoSpaceDN w:val="0"/>
              <w:snapToGrid w:val="0"/>
              <w:ind w:firstLine="420" w:firstLineChars="200"/>
              <w:jc w:val="left"/>
              <w:rPr>
                <w:rFonts w:ascii="宋体" w:hAnsi="宋体"/>
                <w:color w:val="000000"/>
                <w:szCs w:val="21"/>
              </w:rPr>
            </w:pPr>
          </w:p>
        </w:tc>
      </w:tr>
      <w:tr w14:paraId="0449CC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1DEBC3F">
            <w:pPr>
              <w:snapToGrid w:val="0"/>
              <w:jc w:val="center"/>
              <w:rPr>
                <w:rFonts w:hint="eastAsia" w:ascii="宋体" w:hAnsi="宋体"/>
                <w:color w:val="000000"/>
                <w:szCs w:val="21"/>
              </w:rPr>
            </w:pPr>
            <w:r>
              <w:rPr>
                <w:rFonts w:hint="eastAsia" w:ascii="宋体" w:hAnsi="宋体"/>
                <w:color w:val="000000"/>
                <w:szCs w:val="21"/>
              </w:rPr>
              <w:t>第二节</w:t>
            </w:r>
          </w:p>
          <w:p w14:paraId="11AED466">
            <w:pPr>
              <w:snapToGrid w:val="0"/>
              <w:jc w:val="center"/>
              <w:rPr>
                <w:rFonts w:hint="eastAsia" w:ascii="宋体" w:hAnsi="宋体"/>
                <w:color w:val="000000"/>
                <w:szCs w:val="21"/>
              </w:rPr>
            </w:pPr>
            <w:r>
              <w:rPr>
                <w:rFonts w:hint="eastAsia" w:ascii="宋体" w:hAnsi="宋体"/>
                <w:color w:val="000000"/>
                <w:szCs w:val="21"/>
              </w:rPr>
              <w:t>第</w:t>
            </w:r>
            <w:r>
              <w:rPr>
                <w:rFonts w:hint="eastAsia" w:ascii="宋体" w:hAnsi="宋体"/>
                <w:color w:val="000000"/>
                <w:szCs w:val="21"/>
                <w:lang w:val="en-US" w:eastAsia="zh-CN"/>
              </w:rPr>
              <w:t>8</w:t>
            </w:r>
            <w:r>
              <w:rPr>
                <w:rFonts w:hint="eastAsia" w:ascii="宋体" w:hAnsi="宋体"/>
                <w:color w:val="000000"/>
                <w:szCs w:val="21"/>
              </w:rPr>
              <w:t>.2（3）项</w:t>
            </w:r>
          </w:p>
        </w:tc>
        <w:tc>
          <w:tcPr>
            <w:tcW w:w="1742" w:type="dxa"/>
            <w:vAlign w:val="center"/>
          </w:tcPr>
          <w:p w14:paraId="32FA857B">
            <w:pPr>
              <w:snapToGrid w:val="0"/>
              <w:jc w:val="left"/>
              <w:rPr>
                <w:rFonts w:hint="eastAsia" w:ascii="宋体" w:hAnsi="宋体"/>
                <w:color w:val="000000"/>
                <w:szCs w:val="21"/>
                <w:lang w:eastAsia="zh-CN"/>
              </w:rPr>
            </w:pPr>
            <w:r>
              <w:rPr>
                <w:rFonts w:hint="eastAsia" w:ascii="宋体" w:hAnsi="宋体"/>
                <w:color w:val="000000"/>
                <w:szCs w:val="21"/>
                <w:lang w:eastAsia="zh-CN"/>
              </w:rPr>
              <w:t>货物质量缺陷</w:t>
            </w:r>
          </w:p>
          <w:p w14:paraId="1FBF7ACE">
            <w:pPr>
              <w:snapToGrid w:val="0"/>
              <w:jc w:val="left"/>
              <w:rPr>
                <w:rFonts w:hint="eastAsia" w:ascii="宋体" w:hAnsi="宋体"/>
                <w:color w:val="000000"/>
                <w:szCs w:val="21"/>
              </w:rPr>
            </w:pPr>
            <w:r>
              <w:rPr>
                <w:rFonts w:hint="eastAsia" w:ascii="宋体" w:hAnsi="宋体"/>
                <w:color w:val="000000"/>
                <w:szCs w:val="21"/>
              </w:rPr>
              <w:t>响应时间</w:t>
            </w:r>
          </w:p>
        </w:tc>
        <w:tc>
          <w:tcPr>
            <w:tcW w:w="5170" w:type="dxa"/>
            <w:vAlign w:val="center"/>
          </w:tcPr>
          <w:p w14:paraId="730C1A14">
            <w:pPr>
              <w:snapToGrid w:val="0"/>
              <w:jc w:val="left"/>
              <w:rPr>
                <w:rFonts w:ascii="宋体" w:hAnsi="宋体"/>
                <w:color w:val="000000"/>
                <w:szCs w:val="21"/>
              </w:rPr>
            </w:pPr>
          </w:p>
        </w:tc>
      </w:tr>
      <w:tr w14:paraId="191D1B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5E2E623">
            <w:pPr>
              <w:snapToGrid w:val="0"/>
              <w:jc w:val="center"/>
              <w:rPr>
                <w:rFonts w:hint="eastAsia" w:ascii="宋体" w:hAnsi="宋体"/>
                <w:color w:val="000000"/>
                <w:szCs w:val="21"/>
                <w:lang w:val="en-US" w:eastAsia="zh-CN"/>
              </w:rPr>
            </w:pPr>
            <w:r>
              <w:rPr>
                <w:rFonts w:hint="eastAsia" w:ascii="宋体" w:hAnsi="宋体"/>
                <w:color w:val="000000"/>
                <w:szCs w:val="21"/>
                <w:lang w:val="en-US" w:eastAsia="zh-CN"/>
              </w:rPr>
              <w:t>第二节</w:t>
            </w:r>
          </w:p>
          <w:p w14:paraId="381B88FD">
            <w:pPr>
              <w:pStyle w:val="37"/>
              <w:ind w:firstLine="0" w:firstLineChars="0"/>
              <w:jc w:val="center"/>
              <w:rPr>
                <w:rFonts w:hint="eastAsia" w:ascii="宋体" w:hAnsi="宋体" w:eastAsia="宋体"/>
                <w:color w:val="000000"/>
                <w:szCs w:val="21"/>
                <w:lang w:val="en-US" w:eastAsia="zh-CN"/>
              </w:rPr>
            </w:pPr>
            <w:r>
              <w:rPr>
                <w:rFonts w:hint="eastAsia" w:ascii="宋体" w:hAnsi="宋体" w:eastAsia="宋体"/>
                <w:color w:val="000000"/>
                <w:szCs w:val="21"/>
                <w:lang w:val="en-US" w:eastAsia="zh-CN"/>
              </w:rPr>
              <w:t>第11.1款</w:t>
            </w:r>
          </w:p>
        </w:tc>
        <w:tc>
          <w:tcPr>
            <w:tcW w:w="1742" w:type="dxa"/>
            <w:vAlign w:val="center"/>
          </w:tcPr>
          <w:p w14:paraId="5770A125">
            <w:pPr>
              <w:snapToGrid w:val="0"/>
              <w:jc w:val="both"/>
              <w:rPr>
                <w:rFonts w:hint="eastAsia" w:ascii="宋体" w:hAnsi="宋体"/>
                <w:color w:val="000000"/>
                <w:szCs w:val="21"/>
                <w:lang w:val="en-US" w:eastAsia="zh-CN"/>
              </w:rPr>
            </w:pPr>
            <w:r>
              <w:rPr>
                <w:rFonts w:hint="eastAsia" w:ascii="宋体" w:hAnsi="宋体"/>
                <w:color w:val="000000"/>
                <w:szCs w:val="21"/>
                <w:lang w:val="en-US" w:eastAsia="zh-CN"/>
              </w:rPr>
              <w:t>其他应当保密的信息</w:t>
            </w:r>
          </w:p>
        </w:tc>
        <w:tc>
          <w:tcPr>
            <w:tcW w:w="5170" w:type="dxa"/>
            <w:vAlign w:val="center"/>
          </w:tcPr>
          <w:p w14:paraId="75FBE16B">
            <w:pPr>
              <w:snapToGrid w:val="0"/>
              <w:jc w:val="left"/>
              <w:rPr>
                <w:rFonts w:ascii="宋体" w:hAnsi="宋体"/>
                <w:color w:val="000000"/>
                <w:szCs w:val="21"/>
              </w:rPr>
            </w:pPr>
          </w:p>
        </w:tc>
      </w:tr>
      <w:tr w14:paraId="17CB25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754C1F2">
            <w:pPr>
              <w:snapToGrid w:val="0"/>
              <w:jc w:val="center"/>
              <w:rPr>
                <w:rFonts w:hint="eastAsia" w:ascii="宋体" w:hAnsi="宋体"/>
                <w:color w:val="000000"/>
                <w:szCs w:val="21"/>
              </w:rPr>
            </w:pPr>
            <w:r>
              <w:rPr>
                <w:rFonts w:hint="eastAsia" w:ascii="宋体" w:hAnsi="宋体"/>
                <w:color w:val="000000"/>
                <w:szCs w:val="21"/>
              </w:rPr>
              <w:t>第二节</w:t>
            </w:r>
          </w:p>
          <w:p w14:paraId="01857EE7">
            <w:pPr>
              <w:snapToGrid w:val="0"/>
              <w:jc w:val="center"/>
              <w:rPr>
                <w:rFonts w:hint="eastAsia" w:ascii="宋体" w:hAnsi="宋体"/>
                <w:color w:val="000000"/>
                <w:szCs w:val="21"/>
              </w:rPr>
            </w:pPr>
            <w:r>
              <w:rPr>
                <w:rFonts w:hint="eastAsia" w:ascii="宋体" w:hAnsi="宋体"/>
                <w:color w:val="000000"/>
                <w:szCs w:val="21"/>
              </w:rPr>
              <w:t>第1</w:t>
            </w:r>
            <w:r>
              <w:rPr>
                <w:rFonts w:hint="eastAsia" w:ascii="宋体" w:hAnsi="宋体"/>
                <w:color w:val="000000"/>
                <w:szCs w:val="21"/>
                <w:lang w:val="en-US" w:eastAsia="zh-CN"/>
              </w:rPr>
              <w:t>2</w:t>
            </w:r>
            <w:r>
              <w:rPr>
                <w:rFonts w:hint="eastAsia" w:ascii="宋体" w:hAnsi="宋体"/>
                <w:color w:val="000000"/>
                <w:szCs w:val="21"/>
              </w:rPr>
              <w:t>.2款</w:t>
            </w:r>
          </w:p>
        </w:tc>
        <w:tc>
          <w:tcPr>
            <w:tcW w:w="1742" w:type="dxa"/>
            <w:vAlign w:val="center"/>
          </w:tcPr>
          <w:p w14:paraId="605F91CC">
            <w:pPr>
              <w:snapToGrid w:val="0"/>
              <w:jc w:val="left"/>
              <w:rPr>
                <w:rFonts w:hint="eastAsia" w:ascii="宋体" w:hAnsi="宋体"/>
                <w:color w:val="000000"/>
                <w:szCs w:val="21"/>
              </w:rPr>
            </w:pPr>
            <w:r>
              <w:rPr>
                <w:rFonts w:hint="eastAsia" w:ascii="宋体" w:hAnsi="宋体"/>
                <w:color w:val="000000"/>
                <w:szCs w:val="21"/>
              </w:rPr>
              <w:t>合同价款支付</w:t>
            </w:r>
            <w:r>
              <w:rPr>
                <w:rFonts w:hint="eastAsia" w:ascii="宋体" w:hAnsi="宋体"/>
                <w:color w:val="000000"/>
                <w:szCs w:val="21"/>
                <w:lang w:eastAsia="zh-CN"/>
              </w:rPr>
              <w:t>时间</w:t>
            </w:r>
          </w:p>
        </w:tc>
        <w:tc>
          <w:tcPr>
            <w:tcW w:w="5170" w:type="dxa"/>
            <w:vAlign w:val="center"/>
          </w:tcPr>
          <w:p w14:paraId="0D64851A">
            <w:pPr>
              <w:snapToGrid w:val="0"/>
              <w:jc w:val="left"/>
              <w:rPr>
                <w:rFonts w:ascii="宋体" w:hAnsi="宋体"/>
                <w:color w:val="000000"/>
                <w:szCs w:val="21"/>
              </w:rPr>
            </w:pPr>
          </w:p>
        </w:tc>
      </w:tr>
      <w:tr w14:paraId="2A51D2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C35805D">
            <w:pPr>
              <w:snapToGrid w:val="0"/>
              <w:jc w:val="center"/>
              <w:rPr>
                <w:rFonts w:hint="eastAsia" w:ascii="宋体" w:hAnsi="宋体"/>
                <w:color w:val="000000"/>
                <w:szCs w:val="21"/>
              </w:rPr>
            </w:pPr>
            <w:r>
              <w:rPr>
                <w:rFonts w:hint="eastAsia" w:ascii="宋体" w:hAnsi="宋体"/>
                <w:color w:val="000000"/>
                <w:szCs w:val="21"/>
              </w:rPr>
              <w:t>第二节</w:t>
            </w:r>
          </w:p>
          <w:p w14:paraId="256BB733">
            <w:pPr>
              <w:snapToGrid w:val="0"/>
              <w:jc w:val="center"/>
              <w:rPr>
                <w:rFonts w:hint="eastAsia" w:ascii="宋体" w:hAnsi="宋体"/>
                <w:color w:val="000000"/>
                <w:szCs w:val="21"/>
              </w:rPr>
            </w:pPr>
            <w:r>
              <w:rPr>
                <w:rFonts w:hint="eastAsia" w:ascii="宋体" w:hAnsi="宋体"/>
                <w:color w:val="000000"/>
                <w:szCs w:val="21"/>
              </w:rPr>
              <w:t>第</w:t>
            </w:r>
            <w:r>
              <w:rPr>
                <w:rFonts w:hint="eastAsia" w:ascii="宋体" w:hAnsi="宋体"/>
                <w:color w:val="000000"/>
                <w:szCs w:val="21"/>
                <w:lang w:val="en-US" w:eastAsia="zh-CN"/>
              </w:rPr>
              <w:t>13.2</w:t>
            </w:r>
            <w:r>
              <w:rPr>
                <w:rFonts w:hint="eastAsia" w:ascii="宋体" w:hAnsi="宋体"/>
                <w:color w:val="000000"/>
                <w:szCs w:val="21"/>
              </w:rPr>
              <w:t>款</w:t>
            </w:r>
          </w:p>
        </w:tc>
        <w:tc>
          <w:tcPr>
            <w:tcW w:w="1742" w:type="dxa"/>
            <w:vAlign w:val="center"/>
          </w:tcPr>
          <w:p w14:paraId="19B89C8B">
            <w:pPr>
              <w:snapToGrid w:val="0"/>
              <w:jc w:val="left"/>
              <w:rPr>
                <w:rFonts w:hint="eastAsia" w:ascii="宋体" w:hAnsi="宋体"/>
                <w:color w:val="000000"/>
                <w:szCs w:val="21"/>
                <w:lang w:val="en-US" w:eastAsia="zh-CN"/>
              </w:rPr>
            </w:pPr>
            <w:r>
              <w:rPr>
                <w:rFonts w:hint="eastAsia" w:ascii="宋体" w:hAnsi="宋体"/>
                <w:color w:val="000000"/>
                <w:szCs w:val="21"/>
                <w:lang w:val="en-US" w:eastAsia="zh-CN"/>
              </w:rPr>
              <w:t>履约保证金不予退还的情形</w:t>
            </w:r>
          </w:p>
        </w:tc>
        <w:tc>
          <w:tcPr>
            <w:tcW w:w="5170" w:type="dxa"/>
            <w:vAlign w:val="center"/>
          </w:tcPr>
          <w:p w14:paraId="34737068">
            <w:pPr>
              <w:snapToGrid w:val="0"/>
              <w:jc w:val="left"/>
              <w:rPr>
                <w:rFonts w:ascii="宋体" w:hAnsi="宋体"/>
                <w:color w:val="000000"/>
                <w:szCs w:val="21"/>
              </w:rPr>
            </w:pPr>
          </w:p>
        </w:tc>
      </w:tr>
      <w:tr w14:paraId="5EBCD1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02B4F1D">
            <w:pPr>
              <w:snapToGrid w:val="0"/>
              <w:jc w:val="center"/>
              <w:rPr>
                <w:rFonts w:hint="eastAsia" w:ascii="宋体" w:hAnsi="宋体"/>
                <w:color w:val="000000"/>
                <w:szCs w:val="21"/>
              </w:rPr>
            </w:pPr>
            <w:r>
              <w:rPr>
                <w:rFonts w:hint="eastAsia" w:ascii="宋体" w:hAnsi="宋体"/>
                <w:color w:val="000000"/>
                <w:szCs w:val="21"/>
              </w:rPr>
              <w:t>第二节</w:t>
            </w:r>
          </w:p>
          <w:p w14:paraId="21575C08">
            <w:pPr>
              <w:snapToGrid w:val="0"/>
              <w:jc w:val="center"/>
              <w:rPr>
                <w:rFonts w:hint="eastAsia" w:ascii="宋体" w:hAnsi="宋体"/>
                <w:color w:val="000000"/>
                <w:szCs w:val="21"/>
              </w:rPr>
            </w:pPr>
            <w:r>
              <w:rPr>
                <w:rFonts w:hint="eastAsia" w:ascii="宋体" w:hAnsi="宋体"/>
                <w:color w:val="000000"/>
                <w:szCs w:val="21"/>
              </w:rPr>
              <w:t>第</w:t>
            </w:r>
            <w:r>
              <w:rPr>
                <w:rFonts w:hint="eastAsia" w:ascii="宋体" w:hAnsi="宋体"/>
                <w:color w:val="000000"/>
                <w:szCs w:val="21"/>
                <w:lang w:val="en-US" w:eastAsia="zh-CN"/>
              </w:rPr>
              <w:t>13.3</w:t>
            </w:r>
            <w:r>
              <w:rPr>
                <w:rFonts w:hint="eastAsia" w:ascii="宋体" w:hAnsi="宋体"/>
                <w:color w:val="000000"/>
                <w:szCs w:val="21"/>
              </w:rPr>
              <w:t>款</w:t>
            </w:r>
          </w:p>
        </w:tc>
        <w:tc>
          <w:tcPr>
            <w:tcW w:w="1742" w:type="dxa"/>
            <w:vAlign w:val="center"/>
          </w:tcPr>
          <w:p w14:paraId="77DEAF1E">
            <w:pPr>
              <w:snapToGrid w:val="0"/>
              <w:jc w:val="left"/>
              <w:rPr>
                <w:rFonts w:hint="eastAsia" w:ascii="宋体" w:hAnsi="宋体"/>
                <w:color w:val="000000"/>
                <w:szCs w:val="21"/>
              </w:rPr>
            </w:pPr>
            <w:r>
              <w:rPr>
                <w:rFonts w:hint="eastAsia" w:ascii="宋体" w:hAnsi="宋体"/>
                <w:color w:val="000000"/>
                <w:szCs w:val="21"/>
              </w:rPr>
              <w:t>履约保证金退还时间及</w:t>
            </w:r>
            <w:r>
              <w:rPr>
                <w:rFonts w:hint="eastAsia" w:ascii="宋体" w:hAnsi="宋体"/>
                <w:color w:val="000000"/>
                <w:szCs w:val="21"/>
                <w:lang w:eastAsia="zh-CN"/>
              </w:rPr>
              <w:t>逾期退还的</w:t>
            </w:r>
            <w:r>
              <w:rPr>
                <w:rFonts w:hint="eastAsia" w:ascii="宋体" w:hAnsi="宋体"/>
                <w:color w:val="000000"/>
                <w:szCs w:val="21"/>
              </w:rPr>
              <w:t>违约金</w:t>
            </w:r>
          </w:p>
        </w:tc>
        <w:tc>
          <w:tcPr>
            <w:tcW w:w="5170" w:type="dxa"/>
            <w:vAlign w:val="center"/>
          </w:tcPr>
          <w:p w14:paraId="5C4C4FA2">
            <w:pPr>
              <w:snapToGrid w:val="0"/>
              <w:jc w:val="left"/>
              <w:rPr>
                <w:rFonts w:ascii="宋体" w:hAnsi="宋体"/>
                <w:color w:val="000000"/>
                <w:szCs w:val="21"/>
              </w:rPr>
            </w:pPr>
          </w:p>
        </w:tc>
      </w:tr>
      <w:tr w14:paraId="0C65AF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049269B">
            <w:pPr>
              <w:snapToGrid w:val="0"/>
              <w:jc w:val="center"/>
              <w:rPr>
                <w:rFonts w:hint="eastAsia" w:ascii="宋体" w:hAnsi="宋体"/>
                <w:color w:val="000000"/>
                <w:szCs w:val="21"/>
              </w:rPr>
            </w:pPr>
            <w:r>
              <w:rPr>
                <w:rFonts w:hint="eastAsia" w:ascii="宋体" w:hAnsi="宋体"/>
                <w:color w:val="000000"/>
                <w:szCs w:val="21"/>
              </w:rPr>
              <w:t>第二节</w:t>
            </w:r>
          </w:p>
          <w:p w14:paraId="4141C9EE">
            <w:pPr>
              <w:snapToGrid w:val="0"/>
              <w:jc w:val="center"/>
              <w:rPr>
                <w:rFonts w:hint="eastAsia" w:ascii="宋体" w:hAnsi="宋体"/>
                <w:color w:val="000000"/>
                <w:szCs w:val="21"/>
              </w:rPr>
            </w:pPr>
            <w:r>
              <w:rPr>
                <w:rFonts w:hint="eastAsia" w:ascii="宋体" w:hAnsi="宋体"/>
                <w:color w:val="000000"/>
                <w:szCs w:val="21"/>
              </w:rPr>
              <w:t>第1</w:t>
            </w:r>
            <w:r>
              <w:rPr>
                <w:rFonts w:hint="eastAsia" w:ascii="宋体" w:hAnsi="宋体"/>
                <w:color w:val="000000"/>
                <w:szCs w:val="21"/>
                <w:lang w:val="en-US" w:eastAsia="zh-CN"/>
              </w:rPr>
              <w:t>4</w:t>
            </w:r>
            <w:r>
              <w:rPr>
                <w:rFonts w:hint="eastAsia" w:ascii="宋体" w:hAnsi="宋体"/>
                <w:color w:val="000000"/>
                <w:szCs w:val="21"/>
              </w:rPr>
              <w:t>.1（</w:t>
            </w:r>
            <w:r>
              <w:rPr>
                <w:rFonts w:hint="eastAsia" w:ascii="宋体" w:hAnsi="宋体"/>
                <w:color w:val="000000"/>
                <w:szCs w:val="21"/>
                <w:lang w:val="en-US" w:eastAsia="zh-CN"/>
              </w:rPr>
              <w:t>3</w:t>
            </w:r>
            <w:r>
              <w:rPr>
                <w:rFonts w:hint="eastAsia" w:ascii="宋体" w:hAnsi="宋体"/>
                <w:color w:val="000000"/>
                <w:szCs w:val="21"/>
              </w:rPr>
              <w:t>）项</w:t>
            </w:r>
          </w:p>
        </w:tc>
        <w:tc>
          <w:tcPr>
            <w:tcW w:w="1742" w:type="dxa"/>
            <w:vAlign w:val="center"/>
          </w:tcPr>
          <w:p w14:paraId="167A13CA">
            <w:pPr>
              <w:snapToGrid w:val="0"/>
              <w:jc w:val="left"/>
              <w:rPr>
                <w:rFonts w:hint="eastAsia" w:ascii="宋体" w:hAnsi="宋体"/>
                <w:color w:val="000000"/>
                <w:szCs w:val="21"/>
                <w:lang w:val="en-US" w:eastAsia="zh-CN"/>
              </w:rPr>
            </w:pPr>
            <w:r>
              <w:rPr>
                <w:rFonts w:hint="eastAsia" w:ascii="宋体" w:hAnsi="宋体"/>
                <w:color w:val="000000"/>
                <w:szCs w:val="21"/>
                <w:lang w:val="en-US" w:eastAsia="zh-CN"/>
              </w:rPr>
              <w:t>运行监督、维修期限</w:t>
            </w:r>
          </w:p>
        </w:tc>
        <w:tc>
          <w:tcPr>
            <w:tcW w:w="5170" w:type="dxa"/>
            <w:vAlign w:val="center"/>
          </w:tcPr>
          <w:p w14:paraId="5B28FA17">
            <w:pPr>
              <w:snapToGrid w:val="0"/>
              <w:jc w:val="left"/>
              <w:rPr>
                <w:rFonts w:ascii="宋体" w:hAnsi="宋体"/>
                <w:color w:val="000000"/>
                <w:szCs w:val="21"/>
              </w:rPr>
            </w:pPr>
          </w:p>
        </w:tc>
      </w:tr>
      <w:tr w14:paraId="2C8AF8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1E9A25E">
            <w:pPr>
              <w:snapToGrid w:val="0"/>
              <w:jc w:val="center"/>
              <w:rPr>
                <w:rFonts w:hint="eastAsia" w:ascii="宋体" w:hAnsi="宋体"/>
                <w:color w:val="000000"/>
                <w:szCs w:val="21"/>
              </w:rPr>
            </w:pPr>
            <w:r>
              <w:rPr>
                <w:rFonts w:hint="eastAsia" w:ascii="宋体" w:hAnsi="宋体"/>
                <w:color w:val="000000"/>
                <w:szCs w:val="21"/>
              </w:rPr>
              <w:t>第二节</w:t>
            </w:r>
          </w:p>
          <w:p w14:paraId="6A9A1DA5">
            <w:pPr>
              <w:snapToGrid w:val="0"/>
              <w:jc w:val="center"/>
              <w:rPr>
                <w:rFonts w:hint="eastAsia" w:ascii="宋体" w:hAnsi="宋体"/>
                <w:color w:val="000000"/>
                <w:szCs w:val="21"/>
              </w:rPr>
            </w:pPr>
            <w:r>
              <w:rPr>
                <w:rFonts w:hint="eastAsia" w:ascii="宋体" w:hAnsi="宋体"/>
                <w:color w:val="000000"/>
                <w:szCs w:val="21"/>
              </w:rPr>
              <w:t>第1</w:t>
            </w:r>
            <w:r>
              <w:rPr>
                <w:rFonts w:hint="eastAsia" w:ascii="宋体" w:hAnsi="宋体"/>
                <w:color w:val="000000"/>
                <w:szCs w:val="21"/>
                <w:lang w:val="en-US" w:eastAsia="zh-CN"/>
              </w:rPr>
              <w:t>4</w:t>
            </w:r>
            <w:r>
              <w:rPr>
                <w:rFonts w:hint="eastAsia" w:ascii="宋体" w:hAnsi="宋体"/>
                <w:color w:val="000000"/>
                <w:szCs w:val="21"/>
              </w:rPr>
              <w:t>.1（</w:t>
            </w:r>
            <w:r>
              <w:rPr>
                <w:rFonts w:hint="eastAsia" w:ascii="宋体" w:hAnsi="宋体"/>
                <w:color w:val="000000"/>
                <w:szCs w:val="21"/>
                <w:lang w:val="en-US" w:eastAsia="zh-CN"/>
              </w:rPr>
              <w:t>5</w:t>
            </w:r>
            <w:r>
              <w:rPr>
                <w:rFonts w:hint="eastAsia" w:ascii="宋体" w:hAnsi="宋体"/>
                <w:color w:val="000000"/>
                <w:szCs w:val="21"/>
              </w:rPr>
              <w:t>）项</w:t>
            </w:r>
          </w:p>
        </w:tc>
        <w:tc>
          <w:tcPr>
            <w:tcW w:w="1742" w:type="dxa"/>
            <w:vAlign w:val="center"/>
          </w:tcPr>
          <w:p w14:paraId="0869A9DA">
            <w:pPr>
              <w:snapToGrid w:val="0"/>
              <w:jc w:val="left"/>
              <w:rPr>
                <w:rFonts w:hint="eastAsia" w:ascii="宋体" w:hAnsi="宋体"/>
                <w:color w:val="000000"/>
                <w:szCs w:val="21"/>
                <w:lang w:val="en-US" w:eastAsia="zh-CN"/>
              </w:rPr>
            </w:pPr>
            <w:r>
              <w:rPr>
                <w:rFonts w:hint="eastAsia" w:ascii="宋体" w:hAnsi="宋体"/>
                <w:color w:val="000000"/>
                <w:szCs w:val="21"/>
                <w:lang w:val="en-US" w:eastAsia="zh-CN"/>
              </w:rPr>
              <w:t>货物回收的约定</w:t>
            </w:r>
          </w:p>
        </w:tc>
        <w:tc>
          <w:tcPr>
            <w:tcW w:w="5170" w:type="dxa"/>
            <w:vAlign w:val="center"/>
          </w:tcPr>
          <w:p w14:paraId="0C4F58BE">
            <w:pPr>
              <w:snapToGrid w:val="0"/>
              <w:jc w:val="left"/>
              <w:rPr>
                <w:rFonts w:ascii="宋体" w:hAnsi="宋体"/>
                <w:color w:val="000000"/>
                <w:szCs w:val="21"/>
              </w:rPr>
            </w:pPr>
          </w:p>
        </w:tc>
      </w:tr>
      <w:tr w14:paraId="44EFBF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A3407A4">
            <w:pPr>
              <w:snapToGrid w:val="0"/>
              <w:jc w:val="center"/>
              <w:rPr>
                <w:rFonts w:hint="eastAsia" w:ascii="宋体" w:hAnsi="宋体"/>
                <w:color w:val="000000"/>
                <w:szCs w:val="21"/>
              </w:rPr>
            </w:pPr>
            <w:r>
              <w:rPr>
                <w:rFonts w:hint="eastAsia" w:ascii="宋体" w:hAnsi="宋体"/>
                <w:color w:val="000000"/>
                <w:szCs w:val="21"/>
              </w:rPr>
              <w:t>第二节</w:t>
            </w:r>
          </w:p>
          <w:p w14:paraId="682C38DF">
            <w:pPr>
              <w:snapToGrid w:val="0"/>
              <w:jc w:val="center"/>
              <w:rPr>
                <w:rFonts w:hint="eastAsia" w:ascii="宋体" w:hAnsi="宋体"/>
                <w:color w:val="000000"/>
                <w:szCs w:val="21"/>
              </w:rPr>
            </w:pPr>
            <w:r>
              <w:rPr>
                <w:rFonts w:hint="eastAsia" w:ascii="宋体" w:hAnsi="宋体"/>
                <w:color w:val="000000"/>
                <w:szCs w:val="21"/>
              </w:rPr>
              <w:t>第1</w:t>
            </w:r>
            <w:r>
              <w:rPr>
                <w:rFonts w:hint="eastAsia" w:ascii="宋体" w:hAnsi="宋体"/>
                <w:color w:val="000000"/>
                <w:szCs w:val="21"/>
                <w:lang w:val="en-US" w:eastAsia="zh-CN"/>
              </w:rPr>
              <w:t>4</w:t>
            </w:r>
            <w:r>
              <w:rPr>
                <w:rFonts w:hint="eastAsia" w:ascii="宋体" w:hAnsi="宋体"/>
                <w:color w:val="000000"/>
                <w:szCs w:val="21"/>
              </w:rPr>
              <w:t>.1（</w:t>
            </w:r>
            <w:r>
              <w:rPr>
                <w:rFonts w:hint="eastAsia" w:ascii="宋体" w:hAnsi="宋体"/>
                <w:color w:val="000000"/>
                <w:szCs w:val="21"/>
                <w:lang w:val="en-US" w:eastAsia="zh-CN"/>
              </w:rPr>
              <w:t>6</w:t>
            </w:r>
            <w:r>
              <w:rPr>
                <w:rFonts w:hint="eastAsia" w:ascii="宋体" w:hAnsi="宋体"/>
                <w:color w:val="000000"/>
                <w:szCs w:val="21"/>
              </w:rPr>
              <w:t>）项</w:t>
            </w:r>
          </w:p>
        </w:tc>
        <w:tc>
          <w:tcPr>
            <w:tcW w:w="1742" w:type="dxa"/>
            <w:vAlign w:val="center"/>
          </w:tcPr>
          <w:p w14:paraId="4F137A37">
            <w:pPr>
              <w:snapToGrid w:val="0"/>
              <w:jc w:val="left"/>
              <w:rPr>
                <w:rFonts w:hint="eastAsia" w:ascii="宋体" w:hAnsi="宋体"/>
                <w:color w:val="000000"/>
                <w:szCs w:val="21"/>
              </w:rPr>
            </w:pPr>
            <w:r>
              <w:rPr>
                <w:rFonts w:hint="eastAsia" w:ascii="宋体" w:hAnsi="宋体"/>
                <w:color w:val="000000"/>
                <w:szCs w:val="21"/>
              </w:rPr>
              <w:t>乙方提供的其他服务</w:t>
            </w:r>
          </w:p>
        </w:tc>
        <w:tc>
          <w:tcPr>
            <w:tcW w:w="5170" w:type="dxa"/>
            <w:vAlign w:val="center"/>
          </w:tcPr>
          <w:p w14:paraId="46B6F915">
            <w:pPr>
              <w:snapToGrid w:val="0"/>
              <w:jc w:val="left"/>
              <w:rPr>
                <w:rFonts w:ascii="宋体" w:hAnsi="宋体"/>
                <w:color w:val="000000"/>
                <w:szCs w:val="21"/>
              </w:rPr>
            </w:pPr>
          </w:p>
        </w:tc>
      </w:tr>
      <w:tr w14:paraId="7A3135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CF1E8E">
            <w:pPr>
              <w:snapToGrid w:val="0"/>
              <w:jc w:val="center"/>
              <w:rPr>
                <w:rFonts w:hint="eastAsia" w:ascii="宋体" w:hAnsi="宋体"/>
                <w:color w:val="000000"/>
                <w:szCs w:val="21"/>
              </w:rPr>
            </w:pPr>
            <w:r>
              <w:rPr>
                <w:rFonts w:hint="eastAsia" w:ascii="宋体" w:hAnsi="宋体"/>
                <w:color w:val="000000"/>
                <w:szCs w:val="21"/>
              </w:rPr>
              <w:t>第二节</w:t>
            </w:r>
          </w:p>
          <w:p w14:paraId="4FA88CCA">
            <w:pPr>
              <w:snapToGrid w:val="0"/>
              <w:jc w:val="center"/>
              <w:rPr>
                <w:rFonts w:hint="eastAsia" w:ascii="宋体" w:hAnsi="宋体"/>
                <w:color w:val="000000"/>
                <w:szCs w:val="21"/>
              </w:rPr>
            </w:pPr>
            <w:r>
              <w:rPr>
                <w:rFonts w:hint="eastAsia" w:ascii="宋体" w:hAnsi="宋体"/>
                <w:color w:val="000000"/>
                <w:szCs w:val="21"/>
              </w:rPr>
              <w:t>第1</w:t>
            </w:r>
            <w:r>
              <w:rPr>
                <w:rFonts w:hint="eastAsia" w:ascii="宋体" w:hAnsi="宋体"/>
                <w:color w:val="000000"/>
                <w:szCs w:val="21"/>
                <w:lang w:val="en-US" w:eastAsia="zh-CN"/>
              </w:rPr>
              <w:t>5</w:t>
            </w:r>
            <w:r>
              <w:rPr>
                <w:rFonts w:hint="eastAsia" w:ascii="宋体" w:hAnsi="宋体"/>
                <w:color w:val="000000"/>
                <w:szCs w:val="21"/>
              </w:rPr>
              <w:t>.</w:t>
            </w:r>
            <w:r>
              <w:rPr>
                <w:rFonts w:hint="eastAsia" w:ascii="宋体" w:hAnsi="宋体"/>
                <w:color w:val="000000"/>
                <w:szCs w:val="21"/>
                <w:lang w:val="en-US" w:eastAsia="zh-CN"/>
              </w:rPr>
              <w:t>1款</w:t>
            </w:r>
          </w:p>
        </w:tc>
        <w:tc>
          <w:tcPr>
            <w:tcW w:w="1742" w:type="dxa"/>
            <w:vAlign w:val="center"/>
          </w:tcPr>
          <w:p w14:paraId="18045A83">
            <w:pPr>
              <w:snapToGrid w:val="0"/>
              <w:jc w:val="left"/>
              <w:rPr>
                <w:rFonts w:hint="eastAsia" w:ascii="宋体" w:hAnsi="宋体"/>
                <w:color w:val="000000"/>
                <w:szCs w:val="21"/>
                <w:lang w:eastAsia="zh-CN"/>
              </w:rPr>
            </w:pPr>
            <w:r>
              <w:rPr>
                <w:rFonts w:hint="eastAsia" w:ascii="宋体" w:hAnsi="宋体"/>
                <w:color w:val="000000"/>
                <w:szCs w:val="21"/>
                <w:lang w:eastAsia="zh-CN"/>
              </w:rPr>
              <w:t>修理、重作、更换相关具体规定</w:t>
            </w:r>
          </w:p>
        </w:tc>
        <w:tc>
          <w:tcPr>
            <w:tcW w:w="5170" w:type="dxa"/>
            <w:vAlign w:val="center"/>
          </w:tcPr>
          <w:p w14:paraId="104E6FD9">
            <w:pPr>
              <w:snapToGrid w:val="0"/>
              <w:jc w:val="left"/>
              <w:rPr>
                <w:rFonts w:ascii="宋体" w:hAnsi="宋体"/>
                <w:color w:val="000000"/>
                <w:szCs w:val="21"/>
              </w:rPr>
            </w:pPr>
          </w:p>
        </w:tc>
      </w:tr>
      <w:tr w14:paraId="7C1E88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9631247">
            <w:pPr>
              <w:snapToGrid w:val="0"/>
              <w:jc w:val="center"/>
              <w:rPr>
                <w:rFonts w:hint="eastAsia" w:ascii="宋体" w:hAnsi="宋体"/>
                <w:color w:val="000000"/>
                <w:szCs w:val="21"/>
              </w:rPr>
            </w:pPr>
            <w:r>
              <w:rPr>
                <w:rFonts w:hint="eastAsia" w:ascii="宋体" w:hAnsi="宋体"/>
                <w:color w:val="000000"/>
                <w:szCs w:val="21"/>
              </w:rPr>
              <w:t>第二节</w:t>
            </w:r>
          </w:p>
          <w:p w14:paraId="5ADDCD8A">
            <w:pPr>
              <w:snapToGrid w:val="0"/>
              <w:jc w:val="center"/>
              <w:rPr>
                <w:rFonts w:hint="eastAsia" w:ascii="宋体" w:hAnsi="宋体"/>
                <w:color w:val="000000"/>
                <w:szCs w:val="21"/>
              </w:rPr>
            </w:pPr>
            <w:r>
              <w:rPr>
                <w:rFonts w:hint="eastAsia" w:ascii="宋体" w:hAnsi="宋体"/>
                <w:color w:val="000000"/>
                <w:szCs w:val="21"/>
              </w:rPr>
              <w:t>第1</w:t>
            </w:r>
            <w:r>
              <w:rPr>
                <w:rFonts w:hint="eastAsia" w:ascii="宋体" w:hAnsi="宋体"/>
                <w:color w:val="000000"/>
                <w:szCs w:val="21"/>
                <w:lang w:val="en-US" w:eastAsia="zh-CN"/>
              </w:rPr>
              <w:t>5</w:t>
            </w:r>
            <w:r>
              <w:rPr>
                <w:rFonts w:hint="eastAsia" w:ascii="宋体" w:hAnsi="宋体"/>
                <w:color w:val="000000"/>
                <w:szCs w:val="21"/>
              </w:rPr>
              <w:t>.2（2）项</w:t>
            </w:r>
          </w:p>
        </w:tc>
        <w:tc>
          <w:tcPr>
            <w:tcW w:w="1742" w:type="dxa"/>
            <w:vAlign w:val="center"/>
          </w:tcPr>
          <w:p w14:paraId="45B33310">
            <w:pPr>
              <w:snapToGrid w:val="0"/>
              <w:jc w:val="left"/>
              <w:rPr>
                <w:rFonts w:hint="eastAsia" w:ascii="宋体" w:hAnsi="宋体"/>
                <w:color w:val="000000"/>
                <w:szCs w:val="21"/>
              </w:rPr>
            </w:pPr>
            <w:r>
              <w:rPr>
                <w:rFonts w:hint="eastAsia" w:ascii="宋体" w:hAnsi="宋体"/>
                <w:color w:val="000000"/>
                <w:szCs w:val="21"/>
              </w:rPr>
              <w:t>迟延交货赔偿费</w:t>
            </w:r>
          </w:p>
        </w:tc>
        <w:tc>
          <w:tcPr>
            <w:tcW w:w="5170" w:type="dxa"/>
            <w:vAlign w:val="center"/>
          </w:tcPr>
          <w:p w14:paraId="0A78B100">
            <w:pPr>
              <w:snapToGrid w:val="0"/>
              <w:jc w:val="left"/>
              <w:rPr>
                <w:rFonts w:ascii="宋体" w:hAnsi="宋体"/>
                <w:color w:val="000000"/>
                <w:szCs w:val="21"/>
                <w:u w:val="single"/>
              </w:rPr>
            </w:pPr>
          </w:p>
        </w:tc>
      </w:tr>
      <w:tr w14:paraId="77E05C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8B08189">
            <w:pPr>
              <w:snapToGrid w:val="0"/>
              <w:jc w:val="center"/>
              <w:rPr>
                <w:rFonts w:hint="eastAsia" w:ascii="宋体" w:hAnsi="宋体"/>
                <w:color w:val="000000"/>
                <w:szCs w:val="21"/>
              </w:rPr>
            </w:pPr>
            <w:r>
              <w:rPr>
                <w:rFonts w:hint="eastAsia" w:ascii="宋体" w:hAnsi="宋体"/>
                <w:color w:val="000000"/>
                <w:szCs w:val="21"/>
              </w:rPr>
              <w:t>第二节</w:t>
            </w:r>
          </w:p>
          <w:p w14:paraId="78ED57FC">
            <w:pPr>
              <w:snapToGrid w:val="0"/>
              <w:jc w:val="center"/>
              <w:rPr>
                <w:rFonts w:hint="eastAsia" w:ascii="宋体" w:hAnsi="宋体"/>
                <w:color w:val="000000"/>
                <w:szCs w:val="21"/>
              </w:rPr>
            </w:pPr>
            <w:r>
              <w:rPr>
                <w:rFonts w:hint="eastAsia" w:ascii="宋体" w:hAnsi="宋体"/>
                <w:color w:val="000000"/>
                <w:szCs w:val="21"/>
              </w:rPr>
              <w:t>第1</w:t>
            </w:r>
            <w:r>
              <w:rPr>
                <w:rFonts w:hint="eastAsia" w:ascii="宋体" w:hAnsi="宋体"/>
                <w:color w:val="000000"/>
                <w:szCs w:val="21"/>
                <w:lang w:val="en-US" w:eastAsia="zh-CN"/>
              </w:rPr>
              <w:t>5</w:t>
            </w:r>
            <w:r>
              <w:rPr>
                <w:rFonts w:hint="eastAsia" w:ascii="宋体" w:hAnsi="宋体"/>
                <w:color w:val="000000"/>
                <w:szCs w:val="21"/>
              </w:rPr>
              <w:t>.</w:t>
            </w:r>
            <w:r>
              <w:rPr>
                <w:rFonts w:hint="eastAsia" w:ascii="宋体" w:hAnsi="宋体"/>
                <w:color w:val="000000"/>
                <w:szCs w:val="21"/>
                <w:lang w:val="en-US" w:eastAsia="zh-CN"/>
              </w:rPr>
              <w:t>3款</w:t>
            </w:r>
          </w:p>
        </w:tc>
        <w:tc>
          <w:tcPr>
            <w:tcW w:w="1742" w:type="dxa"/>
            <w:vAlign w:val="center"/>
          </w:tcPr>
          <w:p w14:paraId="3130AC5C">
            <w:pPr>
              <w:snapToGrid w:val="0"/>
              <w:jc w:val="left"/>
              <w:rPr>
                <w:rFonts w:hint="eastAsia" w:ascii="宋体" w:hAnsi="宋体"/>
                <w:color w:val="000000"/>
                <w:szCs w:val="21"/>
              </w:rPr>
            </w:pPr>
            <w:r>
              <w:rPr>
                <w:rFonts w:hint="eastAsia" w:ascii="宋体" w:hAnsi="宋体"/>
                <w:color w:val="000000"/>
                <w:szCs w:val="21"/>
              </w:rPr>
              <w:t>逾期付款利息</w:t>
            </w:r>
          </w:p>
        </w:tc>
        <w:tc>
          <w:tcPr>
            <w:tcW w:w="5170" w:type="dxa"/>
            <w:vAlign w:val="center"/>
          </w:tcPr>
          <w:p w14:paraId="47B488FC">
            <w:pPr>
              <w:snapToGrid w:val="0"/>
              <w:jc w:val="left"/>
              <w:rPr>
                <w:rFonts w:ascii="宋体" w:hAnsi="宋体"/>
                <w:color w:val="000000"/>
                <w:szCs w:val="21"/>
                <w:u w:val="single"/>
              </w:rPr>
            </w:pPr>
          </w:p>
        </w:tc>
      </w:tr>
      <w:tr w14:paraId="25064F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vAlign w:val="center"/>
          </w:tcPr>
          <w:p w14:paraId="5289F9F0">
            <w:pPr>
              <w:snapToGrid w:val="0"/>
              <w:jc w:val="center"/>
              <w:rPr>
                <w:rFonts w:hint="eastAsia" w:ascii="宋体" w:hAnsi="宋体"/>
                <w:color w:val="000000"/>
                <w:szCs w:val="21"/>
              </w:rPr>
            </w:pPr>
            <w:r>
              <w:rPr>
                <w:rFonts w:hint="eastAsia" w:ascii="宋体" w:hAnsi="宋体"/>
                <w:color w:val="000000"/>
                <w:szCs w:val="21"/>
              </w:rPr>
              <w:t>第二节</w:t>
            </w:r>
          </w:p>
          <w:p w14:paraId="4C2C8516">
            <w:pPr>
              <w:snapToGrid w:val="0"/>
              <w:jc w:val="center"/>
              <w:rPr>
                <w:rFonts w:hint="eastAsia" w:ascii="宋体" w:hAnsi="宋体"/>
                <w:color w:val="000000"/>
                <w:szCs w:val="21"/>
              </w:rPr>
            </w:pPr>
            <w:r>
              <w:rPr>
                <w:rFonts w:hint="eastAsia" w:ascii="宋体" w:hAnsi="宋体"/>
                <w:color w:val="000000"/>
                <w:szCs w:val="21"/>
              </w:rPr>
              <w:t>第1</w:t>
            </w:r>
            <w:r>
              <w:rPr>
                <w:rFonts w:hint="eastAsia" w:ascii="宋体" w:hAnsi="宋体"/>
                <w:color w:val="000000"/>
                <w:szCs w:val="21"/>
                <w:lang w:val="en-US" w:eastAsia="zh-CN"/>
              </w:rPr>
              <w:t>5</w:t>
            </w:r>
            <w:r>
              <w:rPr>
                <w:rFonts w:hint="eastAsia" w:ascii="宋体" w:hAnsi="宋体"/>
                <w:color w:val="000000"/>
                <w:szCs w:val="21"/>
              </w:rPr>
              <w:t>.4</w:t>
            </w:r>
            <w:r>
              <w:rPr>
                <w:rFonts w:hint="eastAsia" w:ascii="宋体" w:hAnsi="宋体"/>
                <w:color w:val="000000"/>
                <w:szCs w:val="21"/>
                <w:lang w:val="en-US" w:eastAsia="zh-CN"/>
              </w:rPr>
              <w:t>款</w:t>
            </w:r>
          </w:p>
        </w:tc>
        <w:tc>
          <w:tcPr>
            <w:tcW w:w="1742" w:type="dxa"/>
            <w:vAlign w:val="center"/>
          </w:tcPr>
          <w:p w14:paraId="333E4C56">
            <w:pPr>
              <w:snapToGrid w:val="0"/>
              <w:jc w:val="left"/>
              <w:rPr>
                <w:rFonts w:hint="eastAsia" w:ascii="宋体" w:hAnsi="宋体"/>
                <w:color w:val="000000"/>
                <w:szCs w:val="21"/>
              </w:rPr>
            </w:pPr>
            <w:r>
              <w:rPr>
                <w:rFonts w:hint="eastAsia" w:ascii="宋体" w:hAnsi="宋体"/>
                <w:color w:val="000000"/>
                <w:szCs w:val="21"/>
              </w:rPr>
              <w:t>其他违约责任</w:t>
            </w:r>
          </w:p>
        </w:tc>
        <w:tc>
          <w:tcPr>
            <w:tcW w:w="5170" w:type="dxa"/>
            <w:vAlign w:val="center"/>
          </w:tcPr>
          <w:p w14:paraId="3AE3AE63">
            <w:pPr>
              <w:snapToGrid w:val="0"/>
              <w:jc w:val="left"/>
              <w:rPr>
                <w:rFonts w:ascii="宋体" w:hAnsi="宋体"/>
                <w:color w:val="000000"/>
                <w:szCs w:val="21"/>
                <w:u w:val="single"/>
              </w:rPr>
            </w:pPr>
          </w:p>
        </w:tc>
      </w:tr>
      <w:tr w14:paraId="3E766B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vAlign w:val="center"/>
          </w:tcPr>
          <w:p w14:paraId="7839EDB5">
            <w:pPr>
              <w:snapToGrid w:val="0"/>
              <w:jc w:val="center"/>
              <w:rPr>
                <w:rFonts w:hint="eastAsia" w:ascii="宋体" w:hAnsi="宋体"/>
                <w:color w:val="000000"/>
                <w:szCs w:val="21"/>
              </w:rPr>
            </w:pPr>
            <w:r>
              <w:rPr>
                <w:rFonts w:hint="eastAsia" w:ascii="宋体" w:hAnsi="宋体"/>
                <w:color w:val="000000"/>
                <w:szCs w:val="21"/>
              </w:rPr>
              <w:t>第二节</w:t>
            </w:r>
          </w:p>
          <w:p w14:paraId="790B70C3">
            <w:pPr>
              <w:snapToGrid w:val="0"/>
              <w:jc w:val="center"/>
              <w:rPr>
                <w:rFonts w:hint="eastAsia" w:ascii="宋体" w:hAnsi="宋体"/>
                <w:color w:val="000000"/>
                <w:szCs w:val="21"/>
              </w:rPr>
            </w:pPr>
            <w:r>
              <w:rPr>
                <w:rFonts w:hint="eastAsia" w:ascii="宋体" w:hAnsi="宋体"/>
                <w:color w:val="000000"/>
                <w:szCs w:val="21"/>
              </w:rPr>
              <w:t>第</w:t>
            </w:r>
            <w:r>
              <w:rPr>
                <w:rFonts w:hint="eastAsia" w:ascii="宋体" w:hAnsi="宋体"/>
                <w:color w:val="000000"/>
                <w:szCs w:val="21"/>
                <w:lang w:val="en-US" w:eastAsia="zh-CN"/>
              </w:rPr>
              <w:t>19</w:t>
            </w:r>
            <w:r>
              <w:rPr>
                <w:rFonts w:hint="eastAsia" w:ascii="宋体" w:hAnsi="宋体"/>
                <w:color w:val="000000"/>
                <w:szCs w:val="21"/>
              </w:rPr>
              <w:t>.2</w:t>
            </w:r>
            <w:r>
              <w:rPr>
                <w:rFonts w:hint="eastAsia" w:ascii="宋体" w:hAnsi="宋体"/>
                <w:color w:val="000000"/>
                <w:szCs w:val="21"/>
                <w:lang w:val="en-US" w:eastAsia="zh-CN"/>
              </w:rPr>
              <w:t>款</w:t>
            </w:r>
          </w:p>
        </w:tc>
        <w:tc>
          <w:tcPr>
            <w:tcW w:w="1742" w:type="dxa"/>
            <w:vAlign w:val="center"/>
          </w:tcPr>
          <w:p w14:paraId="457A8D3A">
            <w:pPr>
              <w:snapToGrid w:val="0"/>
              <w:jc w:val="left"/>
              <w:rPr>
                <w:rFonts w:hint="eastAsia" w:ascii="宋体" w:hAnsi="宋体"/>
                <w:color w:val="000000"/>
                <w:szCs w:val="21"/>
                <w:lang w:val="en-US" w:eastAsia="zh-CN"/>
              </w:rPr>
            </w:pPr>
            <w:r>
              <w:rPr>
                <w:rFonts w:hint="eastAsia" w:ascii="宋体" w:hAnsi="宋体"/>
                <w:color w:val="000000"/>
                <w:szCs w:val="21"/>
                <w:lang w:val="en-US" w:eastAsia="zh-CN"/>
              </w:rPr>
              <w:t>解决争议的方法</w:t>
            </w:r>
          </w:p>
        </w:tc>
        <w:tc>
          <w:tcPr>
            <w:tcW w:w="5170" w:type="dxa"/>
            <w:vAlign w:val="center"/>
          </w:tcPr>
          <w:p w14:paraId="5D78C647">
            <w:pPr>
              <w:autoSpaceDE w:val="0"/>
              <w:autoSpaceDN w:val="0"/>
              <w:snapToGrid w:val="0"/>
              <w:spacing w:line="400" w:lineRule="exact"/>
              <w:jc w:val="left"/>
              <w:rPr>
                <w:rFonts w:hint="eastAsia" w:ascii="宋体" w:hAnsi="宋体" w:eastAsia="宋体"/>
                <w:b w:val="0"/>
                <w:bCs w:val="0"/>
                <w:iCs/>
                <w:color w:val="000000"/>
                <w:szCs w:val="21"/>
              </w:rPr>
            </w:pPr>
            <w:r>
              <w:rPr>
                <w:rFonts w:hint="eastAsia" w:ascii="宋体" w:hAnsi="宋体" w:eastAsia="宋体"/>
                <w:b w:val="0"/>
                <w:bCs w:val="0"/>
                <w:iCs/>
                <w:color w:val="000000"/>
                <w:szCs w:val="21"/>
              </w:rPr>
              <w:t>因本合同及合同有关事项发生的争议，按下列第</w:t>
            </w:r>
            <w:r>
              <w:rPr>
                <w:rFonts w:hint="eastAsia" w:ascii="宋体" w:hAnsi="宋体" w:eastAsia="宋体"/>
                <w:b w:val="0"/>
                <w:bCs w:val="0"/>
                <w:iCs/>
                <w:color w:val="000000"/>
                <w:szCs w:val="21"/>
                <w:u w:val="single"/>
              </w:rPr>
              <w:t xml:space="preserve">   </w:t>
            </w:r>
            <w:r>
              <w:rPr>
                <w:rFonts w:hint="eastAsia" w:ascii="宋体" w:hAnsi="宋体" w:eastAsia="宋体"/>
                <w:b w:val="0"/>
                <w:bCs w:val="0"/>
                <w:iCs/>
                <w:color w:val="000000"/>
                <w:szCs w:val="21"/>
              </w:rPr>
              <w:t>种方式解决：</w:t>
            </w:r>
          </w:p>
          <w:p w14:paraId="246EF886">
            <w:pPr>
              <w:autoSpaceDE w:val="0"/>
              <w:autoSpaceDN w:val="0"/>
              <w:snapToGrid w:val="0"/>
              <w:spacing w:line="400" w:lineRule="exact"/>
              <w:jc w:val="left"/>
              <w:rPr>
                <w:rFonts w:hint="eastAsia" w:ascii="宋体" w:hAnsi="宋体" w:eastAsia="宋体"/>
                <w:b w:val="0"/>
                <w:bCs w:val="0"/>
                <w:iCs/>
                <w:color w:val="000000"/>
                <w:szCs w:val="21"/>
              </w:rPr>
            </w:pPr>
            <w:r>
              <w:rPr>
                <w:rFonts w:hint="eastAsia" w:ascii="宋体" w:hAnsi="宋体" w:eastAsia="宋体"/>
                <w:b w:val="0"/>
                <w:bCs w:val="0"/>
                <w:iCs/>
                <w:color w:val="000000"/>
                <w:szCs w:val="21"/>
              </w:rPr>
              <w:t>（1）向</w:t>
            </w:r>
            <w:r>
              <w:rPr>
                <w:rFonts w:hint="eastAsia" w:ascii="宋体" w:hAnsi="宋体" w:eastAsia="宋体"/>
                <w:b w:val="0"/>
                <w:bCs w:val="0"/>
                <w:iCs/>
                <w:color w:val="000000"/>
                <w:szCs w:val="21"/>
                <w:u w:val="single"/>
              </w:rPr>
              <w:t xml:space="preserve">                    </w:t>
            </w:r>
            <w:r>
              <w:rPr>
                <w:rFonts w:hint="eastAsia" w:ascii="宋体" w:hAnsi="宋体" w:eastAsia="宋体"/>
                <w:b w:val="0"/>
                <w:bCs w:val="0"/>
                <w:iCs/>
                <w:color w:val="000000"/>
                <w:szCs w:val="21"/>
              </w:rPr>
              <w:t>仲裁委员会申请仲裁，仲裁地点为</w:t>
            </w:r>
            <w:r>
              <w:rPr>
                <w:rFonts w:hint="eastAsia" w:ascii="宋体" w:hAnsi="宋体" w:eastAsia="宋体"/>
                <w:b w:val="0"/>
                <w:bCs w:val="0"/>
                <w:iCs/>
                <w:color w:val="000000"/>
                <w:szCs w:val="21"/>
                <w:u w:val="single"/>
              </w:rPr>
              <w:t xml:space="preserve">           </w:t>
            </w:r>
            <w:r>
              <w:rPr>
                <w:rFonts w:hint="eastAsia" w:ascii="宋体" w:hAnsi="宋体" w:eastAsia="宋体"/>
                <w:b w:val="0"/>
                <w:bCs w:val="0"/>
                <w:iCs/>
                <w:color w:val="000000"/>
                <w:szCs w:val="21"/>
              </w:rPr>
              <w:t>；</w:t>
            </w:r>
          </w:p>
          <w:p w14:paraId="598D7E85">
            <w:pPr>
              <w:snapToGrid w:val="0"/>
              <w:ind w:firstLine="0" w:firstLineChars="0"/>
              <w:jc w:val="left"/>
              <w:rPr>
                <w:rFonts w:hint="eastAsia" w:ascii="宋体" w:hAnsi="宋体" w:eastAsia="宋体"/>
                <w:b w:val="0"/>
                <w:bCs w:val="0"/>
                <w:iCs/>
                <w:color w:val="000000"/>
                <w:szCs w:val="21"/>
              </w:rPr>
            </w:pPr>
            <w:r>
              <w:rPr>
                <w:rFonts w:hint="eastAsia" w:ascii="宋体" w:hAnsi="宋体" w:eastAsia="宋体"/>
                <w:b w:val="0"/>
                <w:bCs w:val="0"/>
                <w:iCs/>
                <w:color w:val="000000"/>
                <w:szCs w:val="21"/>
              </w:rPr>
              <w:t>（2）向</w:t>
            </w:r>
            <w:r>
              <w:rPr>
                <w:rFonts w:hint="eastAsia" w:ascii="宋体" w:hAnsi="宋体" w:eastAsia="宋体"/>
                <w:b w:val="0"/>
                <w:bCs w:val="0"/>
                <w:iCs/>
                <w:color w:val="000000"/>
                <w:szCs w:val="21"/>
                <w:u w:val="single"/>
              </w:rPr>
              <w:t xml:space="preserve">                    </w:t>
            </w:r>
            <w:r>
              <w:rPr>
                <w:rFonts w:hint="eastAsia" w:ascii="宋体" w:hAnsi="宋体" w:eastAsia="宋体"/>
                <w:b w:val="0"/>
                <w:bCs w:val="0"/>
                <w:iCs/>
                <w:color w:val="000000"/>
                <w:szCs w:val="21"/>
              </w:rPr>
              <w:t>人民法院起诉。</w:t>
            </w:r>
          </w:p>
        </w:tc>
      </w:tr>
      <w:tr w14:paraId="0A5E75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780CB98E">
            <w:pPr>
              <w:snapToGrid w:val="0"/>
              <w:jc w:val="center"/>
              <w:rPr>
                <w:rFonts w:hint="eastAsia" w:ascii="宋体" w:hAnsi="宋体"/>
                <w:color w:val="000000"/>
                <w:szCs w:val="21"/>
              </w:rPr>
            </w:pPr>
            <w:r>
              <w:rPr>
                <w:rFonts w:hint="eastAsia" w:ascii="宋体" w:hAnsi="宋体"/>
                <w:color w:val="000000"/>
                <w:szCs w:val="21"/>
              </w:rPr>
              <w:t>第二节</w:t>
            </w:r>
          </w:p>
          <w:p w14:paraId="481D33D2">
            <w:pPr>
              <w:snapToGrid w:val="0"/>
              <w:jc w:val="center"/>
              <w:rPr>
                <w:rFonts w:hint="eastAsia" w:ascii="宋体" w:hAnsi="宋体"/>
                <w:color w:val="000000"/>
                <w:szCs w:val="21"/>
              </w:rPr>
            </w:pPr>
            <w:r>
              <w:rPr>
                <w:rFonts w:hint="eastAsia" w:ascii="宋体" w:hAnsi="宋体"/>
                <w:color w:val="000000"/>
                <w:szCs w:val="21"/>
              </w:rPr>
              <w:t>第2</w:t>
            </w:r>
            <w:r>
              <w:rPr>
                <w:rFonts w:hint="eastAsia" w:ascii="宋体" w:hAnsi="宋体"/>
                <w:color w:val="000000"/>
                <w:szCs w:val="21"/>
                <w:lang w:val="en-US" w:eastAsia="zh-CN"/>
              </w:rPr>
              <w:t>3.1</w:t>
            </w:r>
            <w:r>
              <w:rPr>
                <w:rFonts w:hint="eastAsia" w:ascii="宋体" w:hAnsi="宋体"/>
                <w:color w:val="000000"/>
                <w:szCs w:val="21"/>
                <w:lang w:eastAsia="zh-CN"/>
              </w:rPr>
              <w:t>款</w:t>
            </w:r>
          </w:p>
        </w:tc>
        <w:tc>
          <w:tcPr>
            <w:tcW w:w="1742" w:type="dxa"/>
            <w:vAlign w:val="center"/>
          </w:tcPr>
          <w:p w14:paraId="3B1AF4A4">
            <w:pPr>
              <w:snapToGrid w:val="0"/>
              <w:jc w:val="left"/>
              <w:rPr>
                <w:rFonts w:hint="eastAsia" w:ascii="宋体" w:hAnsi="宋体"/>
                <w:bCs/>
                <w:color w:val="000000"/>
                <w:szCs w:val="21"/>
                <w:lang w:eastAsia="zh-CN"/>
              </w:rPr>
            </w:pPr>
            <w:r>
              <w:rPr>
                <w:rFonts w:hint="eastAsia" w:ascii="宋体" w:hAnsi="宋体"/>
                <w:bCs/>
                <w:color w:val="000000"/>
                <w:szCs w:val="21"/>
                <w:lang w:eastAsia="zh-CN"/>
              </w:rPr>
              <w:t>其他专用条款</w:t>
            </w:r>
          </w:p>
        </w:tc>
        <w:tc>
          <w:tcPr>
            <w:tcW w:w="5170" w:type="dxa"/>
            <w:vAlign w:val="center"/>
          </w:tcPr>
          <w:p w14:paraId="4CB11BF7">
            <w:pPr>
              <w:snapToGrid w:val="0"/>
              <w:jc w:val="left"/>
              <w:rPr>
                <w:rFonts w:ascii="宋体" w:hAnsi="宋体" w:eastAsia="宋体"/>
                <w:color w:val="000000"/>
                <w:szCs w:val="21"/>
                <w:lang w:val="en-US" w:eastAsia="zh-CN"/>
              </w:rPr>
            </w:pPr>
          </w:p>
        </w:tc>
      </w:tr>
    </w:tbl>
    <w:p w14:paraId="58F6E854">
      <w:pPr>
        <w:rPr>
          <w:color w:val="000000"/>
        </w:rPr>
      </w:pPr>
    </w:p>
    <w:p w14:paraId="57D96FC2">
      <w:pPr>
        <w:rPr>
          <w:color w:val="000000"/>
        </w:rPr>
      </w:pPr>
    </w:p>
    <w:p w14:paraId="77F918F1">
      <w:pPr>
        <w:pStyle w:val="6"/>
        <w:pageBreakBefore/>
        <w:jc w:val="center"/>
        <w:rPr>
          <w:rFonts w:hint="eastAsia" w:ascii="宋体" w:hAnsi="宋体"/>
        </w:rPr>
      </w:pPr>
      <w:bookmarkStart w:id="19" w:name="_Toc25081"/>
      <w:bookmarkEnd w:id="19"/>
      <w:r>
        <w:rPr>
          <w:rFonts w:hint="eastAsia" w:ascii="宋体" w:hAnsi="宋体"/>
        </w:rPr>
        <w:t>第五部分    附件——投标文件格式</w:t>
      </w:r>
    </w:p>
    <w:p w14:paraId="2023B5A2">
      <w:pPr>
        <w:spacing w:before="855" w:after="285" w:line="360" w:lineRule="auto"/>
        <w:ind w:firstLine="2541" w:firstLineChars="396"/>
        <w:rPr>
          <w:rFonts w:hint="eastAsia" w:ascii="宋体" w:hAnsi="宋体"/>
          <w:b/>
          <w:bCs/>
          <w:spacing w:val="100"/>
          <w:sz w:val="44"/>
          <w:szCs w:val="44"/>
          <w:u w:val="single"/>
        </w:rPr>
      </w:pPr>
      <w:r>
        <w:rPr>
          <w:rFonts w:hint="eastAsia" w:ascii="宋体" w:hAnsi="宋体"/>
          <w:b/>
          <w:bCs/>
          <w:spacing w:val="100"/>
          <w:sz w:val="44"/>
          <w:szCs w:val="44"/>
          <w:u w:val="single"/>
        </w:rPr>
        <w:t xml:space="preserve">        </w:t>
      </w:r>
      <w:r>
        <w:rPr>
          <w:rFonts w:hint="eastAsia" w:ascii="宋体" w:hAnsi="宋体"/>
          <w:b/>
          <w:bCs/>
          <w:spacing w:val="100"/>
          <w:sz w:val="44"/>
          <w:szCs w:val="44"/>
        </w:rPr>
        <w:t>项目</w:t>
      </w:r>
    </w:p>
    <w:p w14:paraId="2503E4D1">
      <w:pPr>
        <w:spacing w:line="360" w:lineRule="auto"/>
        <w:ind w:left="2305" w:leftChars="299" w:hanging="1677" w:hangingChars="466"/>
        <w:rPr>
          <w:rFonts w:hint="eastAsia" w:ascii="宋体" w:hAnsi="宋体"/>
          <w:sz w:val="36"/>
          <w:szCs w:val="36"/>
        </w:rPr>
      </w:pPr>
    </w:p>
    <w:p w14:paraId="13AA6102">
      <w:pPr>
        <w:spacing w:after="570" w:line="360" w:lineRule="auto"/>
        <w:ind w:left="5118" w:hanging="5118" w:hangingChars="531"/>
        <w:jc w:val="center"/>
        <w:rPr>
          <w:rFonts w:hint="eastAsia" w:ascii="宋体" w:hAnsi="宋体"/>
          <w:b/>
          <w:color w:val="000000"/>
          <w:sz w:val="96"/>
          <w:szCs w:val="96"/>
          <w:lang w:val="en-US" w:eastAsia="zh-CN"/>
        </w:rPr>
      </w:pPr>
      <w:r>
        <w:rPr>
          <w:rFonts w:hint="eastAsia" w:ascii="宋体" w:hAnsi="宋体"/>
          <w:b/>
          <w:color w:val="000000"/>
          <w:sz w:val="96"/>
          <w:szCs w:val="96"/>
          <w:lang w:val="en-US" w:eastAsia="zh-CN"/>
        </w:rPr>
        <w:t>投标</w:t>
      </w:r>
      <w:r>
        <w:rPr>
          <w:rFonts w:hint="eastAsia" w:ascii="宋体" w:hAnsi="宋体"/>
          <w:b/>
          <w:color w:val="000000"/>
          <w:sz w:val="96"/>
          <w:szCs w:val="96"/>
        </w:rPr>
        <w:t>文件</w:t>
      </w:r>
    </w:p>
    <w:p w14:paraId="266EFC82">
      <w:pPr>
        <w:spacing w:before="142" w:after="142" w:line="360" w:lineRule="auto"/>
        <w:ind w:firstLine="2711" w:firstLineChars="750"/>
        <w:rPr>
          <w:rFonts w:hint="eastAsia" w:ascii="仿宋_GB2312" w:hAnsi="宋体" w:eastAsia="仿宋_GB2312"/>
          <w:b/>
          <w:sz w:val="36"/>
          <w:szCs w:val="36"/>
        </w:rPr>
      </w:pPr>
      <w:r>
        <w:rPr>
          <w:rFonts w:hint="eastAsia" w:ascii="仿宋_GB2312" w:hAnsi="宋体" w:eastAsia="仿宋_GB2312"/>
          <w:b/>
          <w:sz w:val="36"/>
          <w:szCs w:val="36"/>
        </w:rPr>
        <w:t>采购编号：</w:t>
      </w:r>
    </w:p>
    <w:p w14:paraId="549B218A">
      <w:pPr>
        <w:spacing w:line="360" w:lineRule="auto"/>
        <w:rPr>
          <w:rFonts w:hint="eastAsia" w:ascii="宋体" w:hAnsi="宋体"/>
          <w:b/>
          <w:sz w:val="36"/>
          <w:szCs w:val="36"/>
        </w:rPr>
      </w:pPr>
    </w:p>
    <w:p w14:paraId="4D09DEC2">
      <w:pPr>
        <w:spacing w:line="360" w:lineRule="auto"/>
        <w:rPr>
          <w:rFonts w:hint="eastAsia" w:ascii="宋体" w:hAnsi="宋体"/>
          <w:b/>
          <w:sz w:val="36"/>
          <w:szCs w:val="36"/>
        </w:rPr>
      </w:pPr>
    </w:p>
    <w:p w14:paraId="3424E12D">
      <w:pPr>
        <w:pStyle w:val="2"/>
        <w:spacing w:before="427" w:after="427" w:line="360" w:lineRule="auto"/>
        <w:jc w:val="both"/>
        <w:rPr>
          <w:rFonts w:hint="eastAsia" w:ascii="仿宋_GB2312" w:hAnsi="宋体" w:eastAsia="仿宋_GB2312"/>
          <w:color w:val="000000"/>
          <w:sz w:val="28"/>
          <w:szCs w:val="28"/>
        </w:rPr>
      </w:pPr>
      <w:r>
        <w:rPr>
          <w:rFonts w:hint="eastAsia" w:ascii="仿宋_GB2312" w:hAnsi="宋体" w:eastAsia="仿宋_GB2312"/>
          <w:color w:val="000000"/>
          <w:sz w:val="28"/>
          <w:szCs w:val="28"/>
        </w:rPr>
        <w:t>供应商：</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（加盖电子签章）</w:t>
      </w:r>
    </w:p>
    <w:p w14:paraId="4F95B324">
      <w:pPr>
        <w:pStyle w:val="2"/>
        <w:spacing w:before="427" w:after="427" w:line="360" w:lineRule="auto"/>
        <w:jc w:val="both"/>
        <w:rPr>
          <w:rFonts w:hint="eastAsia" w:ascii="仿宋_GB2312" w:hAnsi="宋体" w:eastAsia="仿宋_GB2312"/>
          <w:color w:val="000000"/>
          <w:sz w:val="28"/>
          <w:szCs w:val="28"/>
        </w:rPr>
      </w:pPr>
      <w:r>
        <w:rPr>
          <w:rFonts w:hint="eastAsia" w:ascii="仿宋_GB2312" w:hAnsi="宋体" w:eastAsia="仿宋_GB2312"/>
          <w:color w:val="000000"/>
          <w:sz w:val="28"/>
          <w:szCs w:val="28"/>
        </w:rPr>
        <w:t>法定代表人</w:t>
      </w:r>
      <w:r>
        <w:rPr>
          <w:rFonts w:hint="eastAsia" w:ascii="仿宋_GB2312" w:eastAsia="仿宋_GB2312"/>
          <w:color w:val="000000"/>
          <w:sz w:val="28"/>
          <w:szCs w:val="28"/>
        </w:rPr>
        <w:t>（经营者）</w:t>
      </w:r>
      <w:r>
        <w:rPr>
          <w:rFonts w:hint="eastAsia" w:ascii="仿宋_GB2312" w:hAnsi="宋体" w:eastAsia="仿宋_GB2312"/>
          <w:color w:val="000000"/>
          <w:sz w:val="28"/>
          <w:szCs w:val="28"/>
        </w:rPr>
        <w:t>：</w:t>
      </w:r>
      <w:r>
        <w:rPr>
          <w:rFonts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rPr>
        <w:t xml:space="preserve"> </w:t>
      </w:r>
      <w:r>
        <w:rPr>
          <w:rFonts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（加盖电子签名）</w:t>
      </w:r>
    </w:p>
    <w:p w14:paraId="420BCDFC">
      <w:pPr>
        <w:spacing w:before="427" w:after="427" w:line="586" w:lineRule="atLeast"/>
        <w:rPr>
          <w:rFonts w:hint="eastAsia" w:ascii="仿宋_GB2312" w:hAnsi="宋体" w:eastAsia="仿宋_GB2312"/>
          <w:sz w:val="28"/>
          <w:szCs w:val="28"/>
        </w:rPr>
      </w:pPr>
      <w:r>
        <w:rPr>
          <w:rFonts w:hint="eastAsia" w:ascii="仿宋_GB2312" w:hAnsi="宋体" w:eastAsia="仿宋_GB2312"/>
          <w:sz w:val="28"/>
          <w:szCs w:val="28"/>
        </w:rPr>
        <w:t>投标日期：</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14:paraId="6DF51453">
      <w:pPr>
        <w:pageBreakBefore/>
        <w:spacing w:before="285" w:after="285" w:line="586" w:lineRule="atLeast"/>
        <w:ind w:firstLine="6"/>
        <w:jc w:val="center"/>
        <w:rPr>
          <w:rFonts w:hint="eastAsia" w:ascii="仿宋_GB2312" w:eastAsia="仿宋_GB2312"/>
          <w:b/>
          <w:spacing w:val="8"/>
          <w:sz w:val="36"/>
          <w:szCs w:val="36"/>
        </w:rPr>
      </w:pPr>
      <w:r>
        <w:rPr>
          <w:rFonts w:hint="eastAsia" w:ascii="仿宋_GB2312" w:eastAsia="仿宋_GB2312"/>
          <w:b/>
          <w:spacing w:val="8"/>
          <w:sz w:val="36"/>
          <w:szCs w:val="36"/>
        </w:rPr>
        <w:t>目录</w:t>
      </w:r>
    </w:p>
    <w:p w14:paraId="40911173">
      <w:pPr>
        <w:snapToGrid w:val="0"/>
        <w:spacing w:line="560" w:lineRule="atLeast"/>
        <w:rPr>
          <w:rFonts w:hint="eastAsia" w:ascii="仿宋_GB2312" w:eastAsia="仿宋_GB2312"/>
          <w:sz w:val="28"/>
          <w:szCs w:val="28"/>
        </w:rPr>
      </w:pPr>
      <w:r>
        <w:rPr>
          <w:rFonts w:hint="eastAsia" w:ascii="仿宋_GB2312" w:eastAsia="仿宋_GB2312"/>
          <w:sz w:val="28"/>
          <w:szCs w:val="28"/>
        </w:rPr>
        <w:t>1.投标书</w:t>
      </w:r>
    </w:p>
    <w:p w14:paraId="55C2B7B6">
      <w:pPr>
        <w:snapToGrid w:val="0"/>
        <w:spacing w:line="560" w:lineRule="atLeast"/>
        <w:rPr>
          <w:rFonts w:hint="eastAsia" w:ascii="仿宋_GB2312" w:eastAsia="仿宋_GB2312"/>
          <w:sz w:val="28"/>
          <w:szCs w:val="28"/>
        </w:rPr>
      </w:pPr>
      <w:r>
        <w:rPr>
          <w:rFonts w:hint="eastAsia" w:ascii="仿宋_GB2312" w:eastAsia="仿宋_GB2312"/>
          <w:sz w:val="28"/>
          <w:szCs w:val="28"/>
        </w:rPr>
        <w:t>2.供应商基本情况一览表</w:t>
      </w:r>
    </w:p>
    <w:p w14:paraId="43E48A55">
      <w:pPr>
        <w:snapToGrid w:val="0"/>
        <w:spacing w:line="560" w:lineRule="atLeast"/>
        <w:rPr>
          <w:rFonts w:hint="eastAsia" w:ascii="仿宋_GB2312" w:eastAsia="仿宋_GB2312"/>
          <w:sz w:val="28"/>
          <w:szCs w:val="28"/>
        </w:rPr>
      </w:pPr>
      <w:r>
        <w:rPr>
          <w:rFonts w:hint="eastAsia" w:ascii="仿宋_GB2312" w:eastAsia="仿宋_GB2312"/>
          <w:sz w:val="28"/>
          <w:szCs w:val="28"/>
        </w:rPr>
        <w:t>3.供应商资格条件及履约承诺函</w:t>
      </w:r>
    </w:p>
    <w:p w14:paraId="6D103472">
      <w:pPr>
        <w:snapToGrid w:val="0"/>
        <w:spacing w:line="560" w:lineRule="atLeast"/>
        <w:rPr>
          <w:rFonts w:hint="eastAsia" w:ascii="仿宋_GB2312" w:eastAsia="仿宋_GB2312"/>
          <w:sz w:val="28"/>
          <w:szCs w:val="28"/>
        </w:rPr>
      </w:pPr>
      <w:r>
        <w:rPr>
          <w:rFonts w:hint="eastAsia" w:ascii="仿宋_GB2312" w:eastAsia="仿宋_GB2312"/>
          <w:sz w:val="28"/>
          <w:szCs w:val="28"/>
        </w:rPr>
        <w:t>4.其他资格证明材料</w:t>
      </w:r>
    </w:p>
    <w:p w14:paraId="5BEF7D1E">
      <w:pPr>
        <w:snapToGrid w:val="0"/>
        <w:spacing w:line="560" w:lineRule="atLeast"/>
        <w:rPr>
          <w:rFonts w:hint="eastAsia" w:ascii="仿宋_GB2312" w:eastAsia="仿宋_GB2312"/>
          <w:sz w:val="28"/>
          <w:szCs w:val="28"/>
          <w:lang w:val="en-US" w:eastAsia="zh-CN"/>
        </w:rPr>
      </w:pPr>
      <w:r>
        <w:rPr>
          <w:rFonts w:hint="eastAsia" w:ascii="仿宋_GB2312" w:eastAsia="仿宋_GB2312"/>
          <w:sz w:val="28"/>
          <w:szCs w:val="28"/>
          <w:lang w:val="en-US" w:eastAsia="zh-CN"/>
        </w:rPr>
        <w:t>5.分项报价明细表</w:t>
      </w:r>
    </w:p>
    <w:p w14:paraId="1F928031">
      <w:pPr>
        <w:snapToGrid w:val="0"/>
        <w:spacing w:line="560" w:lineRule="atLeast"/>
        <w:rPr>
          <w:rFonts w:hint="eastAsia" w:ascii="仿宋_GB2312" w:eastAsia="仿宋_GB2312"/>
          <w:sz w:val="28"/>
          <w:szCs w:val="28"/>
          <w:lang w:val="en-US" w:eastAsia="zh-CN"/>
        </w:rPr>
      </w:pPr>
      <w:r>
        <w:rPr>
          <w:rFonts w:hint="eastAsia" w:ascii="仿宋_GB2312" w:eastAsia="仿宋_GB2312"/>
          <w:sz w:val="28"/>
          <w:szCs w:val="28"/>
          <w:lang w:val="en-US" w:eastAsia="zh-CN"/>
        </w:rPr>
        <w:t>6</w:t>
      </w:r>
      <w:r>
        <w:rPr>
          <w:rFonts w:hint="eastAsia" w:ascii="仿宋_GB2312" w:eastAsia="仿宋_GB2312"/>
          <w:sz w:val="28"/>
          <w:szCs w:val="28"/>
        </w:rPr>
        <w:t>.项目服务清单及技术参数表</w:t>
      </w:r>
    </w:p>
    <w:p w14:paraId="4A89BBAA">
      <w:pPr>
        <w:snapToGrid w:val="0"/>
        <w:spacing w:line="560" w:lineRule="atLeast"/>
        <w:rPr>
          <w:rFonts w:hint="eastAsia" w:ascii="仿宋_GB2312" w:eastAsia="仿宋_GB2312"/>
          <w:sz w:val="28"/>
          <w:szCs w:val="28"/>
          <w:lang w:val="en-US" w:eastAsia="zh-CN"/>
        </w:rPr>
      </w:pPr>
      <w:r>
        <w:rPr>
          <w:rFonts w:hint="eastAsia" w:ascii="仿宋_GB2312" w:eastAsia="仿宋_GB2312"/>
          <w:sz w:val="28"/>
          <w:szCs w:val="28"/>
          <w:lang w:val="en-US" w:eastAsia="zh-CN"/>
        </w:rPr>
        <w:t>7</w:t>
      </w:r>
      <w:r>
        <w:rPr>
          <w:rFonts w:hint="eastAsia" w:ascii="仿宋_GB2312" w:eastAsia="仿宋_GB2312"/>
          <w:sz w:val="28"/>
          <w:szCs w:val="28"/>
        </w:rPr>
        <w:t>.服务实施方案</w:t>
      </w:r>
    </w:p>
    <w:p w14:paraId="621E108F">
      <w:pPr>
        <w:snapToGrid w:val="0"/>
        <w:spacing w:line="560" w:lineRule="atLeast"/>
        <w:rPr>
          <w:rFonts w:hint="eastAsia" w:ascii="仿宋_GB2312" w:eastAsia="仿宋_GB2312"/>
          <w:sz w:val="28"/>
          <w:szCs w:val="28"/>
          <w:lang w:val="en-US" w:eastAsia="zh-CN"/>
        </w:rPr>
      </w:pPr>
      <w:r>
        <w:rPr>
          <w:rFonts w:hint="eastAsia" w:ascii="仿宋_GB2312" w:eastAsia="仿宋_GB2312"/>
          <w:sz w:val="28"/>
          <w:szCs w:val="28"/>
          <w:lang w:val="en-US" w:eastAsia="zh-CN"/>
        </w:rPr>
        <w:t>8</w:t>
      </w:r>
      <w:r>
        <w:rPr>
          <w:rFonts w:hint="eastAsia" w:ascii="仿宋_GB2312" w:eastAsia="仿宋_GB2312"/>
          <w:sz w:val="28"/>
          <w:szCs w:val="28"/>
        </w:rPr>
        <w:t>.商务偏差表</w:t>
      </w:r>
    </w:p>
    <w:p w14:paraId="1C8D4A31">
      <w:pPr>
        <w:spacing w:line="586" w:lineRule="atLeast"/>
        <w:rPr>
          <w:rFonts w:hint="eastAsia" w:ascii="仿宋_GB2312" w:eastAsia="仿宋_GB2312"/>
          <w:sz w:val="28"/>
          <w:szCs w:val="28"/>
          <w:lang w:val="en-US" w:eastAsia="zh-CN"/>
        </w:rPr>
      </w:pPr>
      <w:r>
        <w:rPr>
          <w:rFonts w:hint="eastAsia" w:ascii="仿宋_GB2312" w:eastAsia="仿宋_GB2312"/>
          <w:sz w:val="28"/>
          <w:szCs w:val="28"/>
          <w:lang w:val="en-US" w:eastAsia="zh-CN"/>
        </w:rPr>
        <w:t>9</w:t>
      </w:r>
      <w:r>
        <w:rPr>
          <w:rFonts w:hint="eastAsia" w:ascii="仿宋_GB2312" w:eastAsia="仿宋_GB2312"/>
          <w:sz w:val="28"/>
          <w:szCs w:val="28"/>
        </w:rPr>
        <w:t>.投标承诺函</w:t>
      </w:r>
    </w:p>
    <w:p w14:paraId="1D419511">
      <w:pPr>
        <w:spacing w:line="586" w:lineRule="atLeast"/>
        <w:rPr>
          <w:rFonts w:hint="eastAsia" w:ascii="仿宋_GB2312" w:eastAsia="仿宋_GB2312"/>
          <w:sz w:val="28"/>
          <w:szCs w:val="28"/>
          <w:lang w:val="en-US" w:eastAsia="zh-CN"/>
        </w:rPr>
      </w:pPr>
      <w:r>
        <w:rPr>
          <w:rFonts w:hint="eastAsia" w:ascii="仿宋_GB2312" w:eastAsia="仿宋_GB2312"/>
          <w:sz w:val="28"/>
          <w:szCs w:val="28"/>
          <w:lang w:val="en-US" w:eastAsia="zh-CN"/>
        </w:rPr>
        <w:t>10</w:t>
      </w:r>
      <w:r>
        <w:rPr>
          <w:rFonts w:hint="eastAsia" w:ascii="仿宋_GB2312" w:eastAsia="仿宋_GB2312"/>
          <w:sz w:val="28"/>
          <w:szCs w:val="28"/>
        </w:rPr>
        <w:t>.中小企业声明函</w:t>
      </w:r>
    </w:p>
    <w:p w14:paraId="6740BD35">
      <w:pPr>
        <w:spacing w:line="586" w:lineRule="atLeast"/>
        <w:rPr>
          <w:rFonts w:hint="eastAsia" w:ascii="仿宋_GB2312" w:eastAsia="仿宋_GB2312"/>
          <w:sz w:val="28"/>
          <w:szCs w:val="28"/>
          <w:lang w:val="en-US" w:eastAsia="zh-CN"/>
        </w:rPr>
      </w:pPr>
      <w:r>
        <w:rPr>
          <w:rFonts w:hint="eastAsia" w:ascii="仿宋_GB2312" w:eastAsia="仿宋_GB2312"/>
          <w:sz w:val="28"/>
          <w:szCs w:val="28"/>
          <w:lang w:val="en-US" w:eastAsia="zh-CN"/>
        </w:rPr>
        <w:t>11</w:t>
      </w:r>
      <w:r>
        <w:rPr>
          <w:rFonts w:hint="eastAsia" w:ascii="仿宋_GB2312" w:eastAsia="仿宋_GB2312"/>
          <w:sz w:val="28"/>
          <w:szCs w:val="28"/>
        </w:rPr>
        <w:t>.残疾人福利性单位声明函（如需要）</w:t>
      </w:r>
    </w:p>
    <w:p w14:paraId="0CBF39EF">
      <w:pPr>
        <w:snapToGrid w:val="0"/>
        <w:spacing w:line="560" w:lineRule="atLeast"/>
        <w:rPr>
          <w:rFonts w:hint="eastAsia" w:ascii="仿宋_GB2312" w:eastAsia="仿宋_GB2312"/>
          <w:sz w:val="28"/>
          <w:szCs w:val="28"/>
          <w:lang w:val="en-US" w:eastAsia="zh-CN"/>
        </w:rPr>
      </w:pPr>
      <w:r>
        <w:rPr>
          <w:rFonts w:hint="eastAsia" w:ascii="仿宋_GB2312" w:eastAsia="仿宋_GB2312"/>
          <w:sz w:val="28"/>
          <w:szCs w:val="28"/>
          <w:lang w:val="en-US" w:eastAsia="zh-CN"/>
        </w:rPr>
        <w:t>12</w:t>
      </w:r>
      <w:r>
        <w:rPr>
          <w:rFonts w:hint="eastAsia" w:ascii="仿宋_GB2312" w:eastAsia="仿宋_GB2312"/>
          <w:sz w:val="28"/>
          <w:szCs w:val="28"/>
        </w:rPr>
        <w:t>.其他证明材料（如需要）</w:t>
      </w:r>
    </w:p>
    <w:p w14:paraId="3EEB0E59">
      <w:pPr>
        <w:pageBreakBefore/>
        <w:spacing w:line="752" w:lineRule="atLeast"/>
        <w:jc w:val="center"/>
        <w:rPr>
          <w:rFonts w:hint="eastAsia" w:ascii="宋体" w:hAnsi="宋体"/>
          <w:b/>
          <w:sz w:val="44"/>
        </w:rPr>
      </w:pPr>
      <w:r>
        <w:rPr>
          <w:rFonts w:hint="eastAsia" w:ascii="宋体" w:hAnsi="宋体"/>
          <w:b/>
          <w:sz w:val="44"/>
        </w:rPr>
        <w:t>1.投标书</w:t>
      </w:r>
    </w:p>
    <w:p w14:paraId="6E92672D">
      <w:pPr>
        <w:spacing w:after="142" w:line="540" w:lineRule="exact"/>
        <w:rPr>
          <w:rFonts w:hint="eastAsia" w:ascii="仿宋_GB2312" w:eastAsia="仿宋_GB2312"/>
          <w:sz w:val="28"/>
          <w:szCs w:val="28"/>
        </w:rPr>
      </w:pPr>
      <w:r>
        <w:rPr>
          <w:rFonts w:hint="eastAsia" w:ascii="仿宋_GB2312" w:eastAsia="仿宋_GB2312"/>
          <w:sz w:val="28"/>
          <w:szCs w:val="28"/>
        </w:rPr>
        <w:t>致：</w:t>
      </w:r>
      <w:r>
        <w:rPr>
          <w:rFonts w:hint="eastAsia" w:ascii="仿宋_GB2312" w:eastAsia="仿宋_GB2312"/>
          <w:sz w:val="28"/>
          <w:szCs w:val="28"/>
          <w:u w:val="single"/>
        </w:rPr>
        <w:t xml:space="preserve">    </w:t>
      </w:r>
      <w:r>
        <w:rPr>
          <w:rFonts w:hint="eastAsia" w:ascii="仿宋_GB2312" w:eastAsia="仿宋_GB2312"/>
          <w:spacing w:val="11"/>
          <w:sz w:val="28"/>
          <w:szCs w:val="28"/>
          <w:u w:val="single"/>
        </w:rPr>
        <w:t xml:space="preserve">(采购人名称）    </w:t>
      </w:r>
    </w:p>
    <w:p w14:paraId="1C1D96FA">
      <w:pPr>
        <w:spacing w:after="142" w:line="540" w:lineRule="exact"/>
        <w:ind w:firstLine="560" w:firstLineChars="200"/>
        <w:rPr>
          <w:rFonts w:hint="eastAsia" w:ascii="仿宋_GB2312" w:eastAsia="仿宋_GB2312"/>
          <w:sz w:val="28"/>
          <w:szCs w:val="28"/>
        </w:rPr>
      </w:pPr>
      <w:r>
        <w:rPr>
          <w:rFonts w:hint="eastAsia" w:ascii="仿宋_GB2312" w:eastAsia="仿宋_GB2312"/>
          <w:sz w:val="28"/>
          <w:szCs w:val="28"/>
        </w:rPr>
        <w:t>我们收到了采购编号为</w:t>
      </w:r>
      <w:r>
        <w:rPr>
          <w:rFonts w:hint="eastAsia" w:ascii="仿宋_GB2312" w:eastAsia="仿宋_GB2312"/>
          <w:sz w:val="28"/>
          <w:szCs w:val="28"/>
          <w:u w:val="single"/>
        </w:rPr>
        <w:t xml:space="preserve">          </w:t>
      </w:r>
      <w:r>
        <w:rPr>
          <w:rFonts w:hint="eastAsia" w:ascii="仿宋_GB2312" w:eastAsia="仿宋_GB2312"/>
          <w:sz w:val="28"/>
          <w:szCs w:val="28"/>
        </w:rPr>
        <w:t xml:space="preserve"> 的</w:t>
      </w:r>
      <w:r>
        <w:rPr>
          <w:rFonts w:hint="eastAsia" w:ascii="仿宋_GB2312" w:eastAsia="仿宋_GB2312"/>
          <w:sz w:val="28"/>
          <w:szCs w:val="28"/>
          <w:u w:val="single"/>
        </w:rPr>
        <w:t xml:space="preserve">    （项目名称）  </w:t>
      </w:r>
      <w:r>
        <w:rPr>
          <w:rFonts w:hint="eastAsia" w:ascii="仿宋_GB2312" w:eastAsia="仿宋_GB2312"/>
          <w:sz w:val="28"/>
          <w:szCs w:val="28"/>
        </w:rPr>
        <w:t xml:space="preserve">  招标文件，经详细研究，我们决定参加该项目的投标活动并按要求提交投标文件。我们郑重声明以下诸点并负法律责任:</w:t>
      </w:r>
    </w:p>
    <w:p w14:paraId="3A671A85">
      <w:pPr>
        <w:snapToGrid w:val="0"/>
        <w:spacing w:line="540" w:lineRule="exact"/>
        <w:ind w:firstLine="555"/>
        <w:rPr>
          <w:rFonts w:hint="eastAsia" w:ascii="仿宋_GB2312" w:eastAsia="仿宋_GB2312"/>
          <w:sz w:val="28"/>
          <w:szCs w:val="28"/>
        </w:rPr>
      </w:pPr>
      <w:r>
        <w:rPr>
          <w:rFonts w:hint="eastAsia" w:ascii="仿宋_GB2312" w:eastAsia="仿宋_GB2312"/>
          <w:sz w:val="28"/>
          <w:szCs w:val="28"/>
        </w:rPr>
        <w:t>1.愿按照招标文件中规定的条款和要求，提供完成招标文件规定的全部工作，投标总价为人民币（大写）</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，（RMB￥：</w:t>
      </w:r>
      <w:r>
        <w:rPr>
          <w:rFonts w:hint="eastAsia" w:ascii="仿宋_GB2312" w:eastAsia="仿宋_GB2312"/>
          <w:sz w:val="28"/>
          <w:szCs w:val="28"/>
          <w:u w:val="single"/>
        </w:rPr>
        <w:t xml:space="preserve">       </w:t>
      </w:r>
      <w:r>
        <w:rPr>
          <w:rFonts w:hint="eastAsia" w:ascii="仿宋_GB2312" w:eastAsia="仿宋_GB2312"/>
          <w:sz w:val="28"/>
          <w:szCs w:val="28"/>
        </w:rPr>
        <w:t>元 ）。</w:t>
      </w:r>
    </w:p>
    <w:p w14:paraId="71838F4C">
      <w:pPr>
        <w:snapToGrid w:val="0"/>
        <w:spacing w:line="540" w:lineRule="exact"/>
        <w:ind w:firstLine="555"/>
        <w:rPr>
          <w:rFonts w:hint="eastAsia" w:ascii="仿宋_GB2312" w:eastAsia="仿宋_GB2312"/>
          <w:sz w:val="28"/>
          <w:szCs w:val="28"/>
        </w:rPr>
      </w:pPr>
      <w:r>
        <w:rPr>
          <w:rFonts w:hint="eastAsia" w:ascii="仿宋_GB2312" w:eastAsia="仿宋_GB2312"/>
          <w:sz w:val="28"/>
          <w:szCs w:val="28"/>
        </w:rPr>
        <w:t>2.我们将依照招标文件中规定的每一项要求，按质、按量履行合同，承诺供货期限（服务期限）</w:t>
      </w:r>
      <w:r>
        <w:rPr>
          <w:rFonts w:hint="eastAsia" w:ascii="仿宋_GB2312" w:eastAsia="仿宋_GB2312"/>
          <w:sz w:val="28"/>
          <w:szCs w:val="28"/>
          <w:u w:val="single"/>
        </w:rPr>
        <w:t xml:space="preserve">              </w:t>
      </w:r>
      <w:r>
        <w:rPr>
          <w:rFonts w:hint="eastAsia" w:ascii="仿宋_GB2312" w:eastAsia="仿宋_GB2312"/>
          <w:sz w:val="28"/>
          <w:szCs w:val="28"/>
        </w:rPr>
        <w:t>（时间）。</w:t>
      </w:r>
    </w:p>
    <w:p w14:paraId="355F827D">
      <w:pPr>
        <w:snapToGrid w:val="0"/>
        <w:spacing w:line="540" w:lineRule="exact"/>
        <w:ind w:firstLine="555"/>
        <w:rPr>
          <w:rFonts w:hint="eastAsia" w:ascii="仿宋_GB2312" w:eastAsia="仿宋_GB2312"/>
          <w:sz w:val="28"/>
          <w:szCs w:val="28"/>
        </w:rPr>
      </w:pPr>
      <w:r>
        <w:rPr>
          <w:rFonts w:hint="eastAsia" w:ascii="仿宋_GB2312" w:eastAsia="仿宋_GB2312"/>
          <w:sz w:val="28"/>
          <w:szCs w:val="28"/>
        </w:rPr>
        <w:t>3.我们已详细阅读全部招标文件，包括修改文件以及全部参考资料和有关附件。我们完全理解并同意放弃对这方面有不明及误解的权力。</w:t>
      </w:r>
    </w:p>
    <w:p w14:paraId="6353DAAC">
      <w:pPr>
        <w:snapToGrid w:val="0"/>
        <w:spacing w:line="540" w:lineRule="exact"/>
        <w:ind w:firstLine="555"/>
        <w:rPr>
          <w:rFonts w:hint="eastAsia" w:ascii="仿宋_GB2312" w:eastAsia="仿宋_GB2312"/>
          <w:sz w:val="28"/>
          <w:szCs w:val="28"/>
        </w:rPr>
      </w:pPr>
      <w:r>
        <w:rPr>
          <w:rFonts w:hint="eastAsia" w:ascii="仿宋_GB2312" w:eastAsia="仿宋_GB2312"/>
          <w:sz w:val="28"/>
          <w:szCs w:val="28"/>
        </w:rPr>
        <w:t>4.我们同意提供按照贵方可能要求的与其投标有关的一切数据或资料，理解贵方不一定要接受最低价的投标或收到的任何投标。</w:t>
      </w:r>
    </w:p>
    <w:p w14:paraId="0D37AABE">
      <w:pPr>
        <w:snapToGrid w:val="0"/>
        <w:spacing w:line="540" w:lineRule="exact"/>
        <w:ind w:firstLine="555"/>
        <w:rPr>
          <w:rFonts w:hint="eastAsia" w:ascii="仿宋_GB2312" w:eastAsia="仿宋_GB2312"/>
          <w:sz w:val="28"/>
          <w:szCs w:val="28"/>
        </w:rPr>
      </w:pPr>
      <w:r>
        <w:rPr>
          <w:rFonts w:hint="eastAsia" w:ascii="仿宋_GB2312" w:eastAsia="仿宋_GB2312"/>
          <w:sz w:val="28"/>
          <w:szCs w:val="28"/>
        </w:rPr>
        <w:t>5.我单位承诺投标有效期为</w:t>
      </w:r>
      <w:r>
        <w:rPr>
          <w:rFonts w:hint="eastAsia" w:ascii="仿宋_GB2312" w:eastAsia="仿宋_GB2312"/>
          <w:sz w:val="28"/>
          <w:szCs w:val="28"/>
          <w:u w:val="single"/>
        </w:rPr>
        <w:t xml:space="preserve"> 90 </w:t>
      </w:r>
      <w:r>
        <w:rPr>
          <w:rFonts w:hint="eastAsia" w:ascii="仿宋_GB2312" w:eastAsia="仿宋_GB2312"/>
          <w:sz w:val="28"/>
          <w:szCs w:val="28"/>
        </w:rPr>
        <w:t>日</w:t>
      </w:r>
      <w:r>
        <w:rPr>
          <w:rFonts w:hint="eastAsia" w:ascii="仿宋_GB2312" w:eastAsia="仿宋_GB2312"/>
          <w:sz w:val="28"/>
          <w:szCs w:val="28"/>
          <w:shd w:val="clear" w:color="auto" w:fill="FFFFFF"/>
        </w:rPr>
        <w:t>。</w:t>
      </w:r>
    </w:p>
    <w:p w14:paraId="753AD982">
      <w:pPr>
        <w:snapToGrid w:val="0"/>
        <w:spacing w:line="540" w:lineRule="exact"/>
        <w:ind w:firstLine="555"/>
        <w:rPr>
          <w:rFonts w:hint="eastAsia" w:ascii="仿宋_GB2312" w:eastAsia="仿宋_GB2312"/>
          <w:sz w:val="28"/>
          <w:szCs w:val="28"/>
        </w:rPr>
      </w:pPr>
      <w:r>
        <w:rPr>
          <w:rFonts w:hint="eastAsia" w:ascii="仿宋_GB2312" w:eastAsia="仿宋_GB2312"/>
          <w:sz w:val="28"/>
          <w:szCs w:val="28"/>
        </w:rPr>
        <w:t>6.我们愿按《中华人民共和国民法典》履行其的全部责任。</w:t>
      </w:r>
    </w:p>
    <w:p w14:paraId="3B3C1338">
      <w:pPr>
        <w:snapToGrid w:val="0"/>
        <w:spacing w:line="540" w:lineRule="exact"/>
        <w:ind w:firstLine="555"/>
        <w:rPr>
          <w:rFonts w:hint="eastAsia" w:ascii="仿宋_GB2312" w:eastAsia="仿宋_GB2312"/>
          <w:sz w:val="28"/>
          <w:szCs w:val="28"/>
        </w:rPr>
      </w:pPr>
      <w:r>
        <w:rPr>
          <w:rFonts w:hint="eastAsia" w:ascii="仿宋_GB2312" w:eastAsia="仿宋_GB2312"/>
          <w:sz w:val="28"/>
          <w:szCs w:val="28"/>
        </w:rPr>
        <w:t>与本投标有关的一切正式往来请寄：</w:t>
      </w:r>
    </w:p>
    <w:p w14:paraId="09BF2C36">
      <w:pPr>
        <w:snapToGrid w:val="0"/>
        <w:spacing w:line="500" w:lineRule="exact"/>
        <w:ind w:right="85" w:firstLine="420" w:firstLineChars="150"/>
        <w:jc w:val="left"/>
        <w:rPr>
          <w:rFonts w:hint="eastAsia" w:ascii="仿宋_GB2312" w:eastAsia="仿宋_GB2312"/>
          <w:sz w:val="28"/>
          <w:szCs w:val="28"/>
        </w:rPr>
      </w:pPr>
      <w:r>
        <w:rPr>
          <w:rFonts w:hint="eastAsia" w:ascii="仿宋_GB2312" w:eastAsia="仿宋_GB2312"/>
          <w:sz w:val="28"/>
          <w:szCs w:val="28"/>
        </w:rPr>
        <w:t>联系人：</w:t>
      </w:r>
    </w:p>
    <w:p w14:paraId="58AE27F1">
      <w:pPr>
        <w:snapToGrid w:val="0"/>
        <w:spacing w:line="500" w:lineRule="exact"/>
        <w:ind w:right="85" w:firstLine="420" w:firstLineChars="150"/>
        <w:jc w:val="left"/>
        <w:rPr>
          <w:rFonts w:hint="eastAsia" w:ascii="仿宋_GB2312" w:eastAsia="仿宋_GB2312"/>
          <w:sz w:val="28"/>
          <w:szCs w:val="28"/>
        </w:rPr>
      </w:pPr>
      <w:r>
        <w:rPr>
          <w:rFonts w:hint="eastAsia" w:ascii="仿宋_GB2312" w:eastAsia="仿宋_GB2312"/>
          <w:sz w:val="28"/>
          <w:szCs w:val="28"/>
        </w:rPr>
        <w:t>联系地址：</w:t>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 xml:space="preserve">                      </w:t>
      </w:r>
    </w:p>
    <w:p w14:paraId="5437CAE4">
      <w:pPr>
        <w:snapToGrid w:val="0"/>
        <w:spacing w:line="500" w:lineRule="exact"/>
        <w:ind w:right="85" w:firstLine="420" w:firstLineChars="150"/>
        <w:jc w:val="left"/>
        <w:rPr>
          <w:rFonts w:hint="eastAsia" w:ascii="仿宋_GB2312" w:eastAsia="仿宋_GB2312"/>
          <w:sz w:val="28"/>
          <w:szCs w:val="28"/>
        </w:rPr>
      </w:pPr>
      <w:r>
        <w:rPr>
          <w:rFonts w:hint="eastAsia" w:ascii="仿宋_GB2312" w:eastAsia="仿宋_GB2312"/>
          <w:sz w:val="28"/>
          <w:szCs w:val="28"/>
        </w:rPr>
        <w:t>联系电话：</w:t>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 xml:space="preserve">                      </w:t>
      </w:r>
    </w:p>
    <w:p w14:paraId="17C6CE9F">
      <w:pPr>
        <w:snapToGrid w:val="0"/>
        <w:spacing w:line="500" w:lineRule="exact"/>
        <w:ind w:right="641" w:firstLine="2520" w:firstLineChars="900"/>
        <w:rPr>
          <w:rFonts w:hint="eastAsia" w:ascii="仿宋_GB2312" w:eastAsia="仿宋_GB2312"/>
          <w:sz w:val="28"/>
          <w:szCs w:val="28"/>
        </w:rPr>
      </w:pPr>
      <w:r>
        <w:rPr>
          <w:rFonts w:hint="eastAsia" w:ascii="仿宋_GB2312" w:eastAsia="仿宋_GB2312"/>
          <w:sz w:val="28"/>
          <w:szCs w:val="28"/>
        </w:rPr>
        <w:t>法定代表人（经营者）（电子签名）：</w:t>
      </w:r>
    </w:p>
    <w:p w14:paraId="6662D4AF">
      <w:pPr>
        <w:snapToGrid w:val="0"/>
        <w:spacing w:line="500" w:lineRule="exact"/>
        <w:ind w:right="641" w:firstLine="2520" w:firstLineChars="900"/>
        <w:rPr>
          <w:rFonts w:hint="eastAsia" w:ascii="仿宋_GB2312" w:eastAsia="仿宋_GB2312"/>
          <w:sz w:val="28"/>
          <w:szCs w:val="28"/>
        </w:rPr>
      </w:pPr>
      <w:r>
        <w:rPr>
          <w:rFonts w:hint="eastAsia" w:ascii="仿宋_GB2312" w:eastAsia="仿宋_GB2312"/>
          <w:sz w:val="28"/>
          <w:szCs w:val="28"/>
        </w:rPr>
        <w:t>供应商（电子签章）：</w:t>
      </w:r>
    </w:p>
    <w:p w14:paraId="6DAC0F8C">
      <w:pPr>
        <w:snapToGrid w:val="0"/>
        <w:spacing w:line="500" w:lineRule="exact"/>
        <w:ind w:right="641" w:firstLine="2520" w:firstLineChars="900"/>
        <w:rPr>
          <w:rFonts w:hint="eastAsia" w:ascii="仿宋_GB2312" w:eastAsia="仿宋_GB2312"/>
          <w:sz w:val="28"/>
          <w:szCs w:val="28"/>
        </w:rPr>
      </w:pPr>
      <w:r>
        <w:rPr>
          <w:rFonts w:hint="eastAsia" w:ascii="仿宋_GB2312" w:eastAsia="仿宋_GB2312"/>
          <w:sz w:val="28"/>
          <w:szCs w:val="28"/>
        </w:rPr>
        <w:t>日期：</w:t>
      </w:r>
    </w:p>
    <w:p w14:paraId="096C411E">
      <w:pPr>
        <w:pageBreakBefore/>
        <w:snapToGrid w:val="0"/>
        <w:spacing w:before="100" w:beforeAutospacing="1" w:after="100" w:afterAutospacing="1" w:line="500" w:lineRule="exact"/>
        <w:ind w:right="641"/>
        <w:jc w:val="center"/>
        <w:rPr>
          <w:rFonts w:hint="eastAsia" w:ascii="宋体" w:hAnsi="宋体"/>
          <w:b/>
          <w:sz w:val="44"/>
        </w:rPr>
      </w:pPr>
      <w:r>
        <w:rPr>
          <w:rFonts w:hint="eastAsia" w:ascii="宋体" w:hAnsi="宋体"/>
          <w:b/>
          <w:sz w:val="44"/>
        </w:rPr>
        <w:t>2.供应商基本情况一览表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4"/>
        <w:gridCol w:w="2520"/>
        <w:gridCol w:w="2164"/>
        <w:gridCol w:w="2702"/>
      </w:tblGrid>
      <w:tr w14:paraId="10B3B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354" w:type="dxa"/>
            <w:vAlign w:val="center"/>
          </w:tcPr>
          <w:p w14:paraId="48EBECDD">
            <w:pPr>
              <w:spacing w:line="360" w:lineRule="auto"/>
              <w:jc w:val="center"/>
              <w:rPr>
                <w:rFonts w:hint="eastAsia" w:ascii="仿宋" w:hAnsi="仿宋" w:eastAsia="仿宋"/>
                <w:sz w:val="24"/>
                <w:szCs w:val="24"/>
              </w:rPr>
            </w:pPr>
            <w:r>
              <w:rPr>
                <w:rFonts w:hint="eastAsia" w:ascii="仿宋" w:hAnsi="仿宋" w:eastAsia="仿宋"/>
                <w:sz w:val="24"/>
                <w:szCs w:val="24"/>
              </w:rPr>
              <w:t>供应商名称</w:t>
            </w:r>
          </w:p>
        </w:tc>
        <w:tc>
          <w:tcPr>
            <w:tcW w:w="7386" w:type="dxa"/>
            <w:gridSpan w:val="3"/>
            <w:vAlign w:val="center"/>
          </w:tcPr>
          <w:p w14:paraId="10FDD827">
            <w:pPr>
              <w:spacing w:line="360" w:lineRule="auto"/>
              <w:ind w:firstLine="576"/>
              <w:jc w:val="center"/>
              <w:rPr>
                <w:rFonts w:ascii="仿宋" w:hAnsi="仿宋" w:eastAsia="仿宋"/>
                <w:sz w:val="24"/>
                <w:szCs w:val="24"/>
              </w:rPr>
            </w:pPr>
          </w:p>
        </w:tc>
      </w:tr>
      <w:tr w14:paraId="5ED25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354" w:type="dxa"/>
            <w:vAlign w:val="center"/>
          </w:tcPr>
          <w:p w14:paraId="764EC7E5">
            <w:pPr>
              <w:spacing w:line="360" w:lineRule="auto"/>
              <w:jc w:val="center"/>
              <w:rPr>
                <w:rFonts w:hint="eastAsia" w:ascii="仿宋" w:hAnsi="仿宋" w:eastAsia="仿宋"/>
                <w:sz w:val="24"/>
                <w:szCs w:val="24"/>
              </w:rPr>
            </w:pPr>
            <w:r>
              <w:rPr>
                <w:rFonts w:hint="eastAsia" w:ascii="仿宋" w:hAnsi="仿宋" w:eastAsia="仿宋"/>
                <w:sz w:val="24"/>
                <w:szCs w:val="24"/>
              </w:rPr>
              <w:t>法定代表人</w:t>
            </w:r>
          </w:p>
        </w:tc>
        <w:tc>
          <w:tcPr>
            <w:tcW w:w="2520" w:type="dxa"/>
            <w:vAlign w:val="center"/>
          </w:tcPr>
          <w:p w14:paraId="7AFC9B00">
            <w:pPr>
              <w:spacing w:line="360" w:lineRule="auto"/>
              <w:ind w:firstLine="576"/>
              <w:jc w:val="center"/>
              <w:rPr>
                <w:rFonts w:ascii="仿宋" w:hAnsi="仿宋" w:eastAsia="仿宋"/>
                <w:sz w:val="24"/>
                <w:szCs w:val="24"/>
              </w:rPr>
            </w:pPr>
          </w:p>
        </w:tc>
        <w:tc>
          <w:tcPr>
            <w:tcW w:w="2164" w:type="dxa"/>
            <w:vAlign w:val="center"/>
          </w:tcPr>
          <w:p w14:paraId="105A61FB">
            <w:pPr>
              <w:spacing w:line="360" w:lineRule="auto"/>
              <w:jc w:val="center"/>
              <w:rPr>
                <w:rFonts w:hint="eastAsia" w:ascii="仿宋" w:hAnsi="仿宋" w:eastAsia="仿宋"/>
                <w:sz w:val="24"/>
                <w:szCs w:val="24"/>
              </w:rPr>
            </w:pPr>
            <w:r>
              <w:rPr>
                <w:rFonts w:hint="eastAsia" w:ascii="仿宋" w:hAnsi="仿宋" w:eastAsia="仿宋"/>
                <w:sz w:val="24"/>
                <w:szCs w:val="24"/>
              </w:rPr>
              <w:t>联系方式</w:t>
            </w:r>
          </w:p>
        </w:tc>
        <w:tc>
          <w:tcPr>
            <w:tcW w:w="2702" w:type="dxa"/>
            <w:vAlign w:val="center"/>
          </w:tcPr>
          <w:p w14:paraId="240BD1A4">
            <w:pPr>
              <w:spacing w:line="360" w:lineRule="auto"/>
              <w:ind w:firstLine="576"/>
              <w:jc w:val="center"/>
              <w:rPr>
                <w:rFonts w:ascii="仿宋" w:hAnsi="仿宋" w:eastAsia="仿宋"/>
                <w:sz w:val="24"/>
                <w:szCs w:val="24"/>
              </w:rPr>
            </w:pPr>
          </w:p>
        </w:tc>
      </w:tr>
      <w:tr w14:paraId="14D94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354" w:type="dxa"/>
            <w:vAlign w:val="center"/>
          </w:tcPr>
          <w:p w14:paraId="014BDFCC">
            <w:pPr>
              <w:spacing w:line="360" w:lineRule="auto"/>
              <w:jc w:val="center"/>
              <w:rPr>
                <w:rFonts w:hint="eastAsia" w:ascii="仿宋" w:hAnsi="仿宋" w:eastAsia="仿宋"/>
                <w:sz w:val="24"/>
                <w:szCs w:val="24"/>
              </w:rPr>
            </w:pPr>
            <w:r>
              <w:rPr>
                <w:rFonts w:hint="eastAsia" w:ascii="仿宋" w:hAnsi="仿宋" w:eastAsia="仿宋"/>
                <w:sz w:val="24"/>
                <w:szCs w:val="24"/>
              </w:rPr>
              <w:t>统一社会信用代码</w:t>
            </w:r>
          </w:p>
        </w:tc>
        <w:tc>
          <w:tcPr>
            <w:tcW w:w="2520" w:type="dxa"/>
            <w:vAlign w:val="center"/>
          </w:tcPr>
          <w:p w14:paraId="209736B6">
            <w:pPr>
              <w:spacing w:line="360" w:lineRule="auto"/>
              <w:ind w:firstLine="576"/>
              <w:jc w:val="center"/>
              <w:rPr>
                <w:rFonts w:ascii="仿宋" w:hAnsi="仿宋" w:eastAsia="仿宋"/>
                <w:sz w:val="24"/>
                <w:szCs w:val="24"/>
              </w:rPr>
            </w:pPr>
          </w:p>
        </w:tc>
        <w:tc>
          <w:tcPr>
            <w:tcW w:w="2164" w:type="dxa"/>
            <w:vAlign w:val="center"/>
          </w:tcPr>
          <w:p w14:paraId="37945032">
            <w:pPr>
              <w:spacing w:line="360" w:lineRule="auto"/>
              <w:jc w:val="center"/>
              <w:rPr>
                <w:rFonts w:hint="eastAsia" w:ascii="仿宋" w:hAnsi="仿宋" w:eastAsia="仿宋"/>
                <w:sz w:val="24"/>
                <w:szCs w:val="24"/>
              </w:rPr>
            </w:pPr>
            <w:r>
              <w:rPr>
                <w:rFonts w:hint="eastAsia" w:ascii="仿宋" w:hAnsi="仿宋" w:eastAsia="仿宋"/>
                <w:sz w:val="24"/>
                <w:szCs w:val="24"/>
              </w:rPr>
              <w:t>注册资本（万元）</w:t>
            </w:r>
          </w:p>
        </w:tc>
        <w:tc>
          <w:tcPr>
            <w:tcW w:w="2702" w:type="dxa"/>
            <w:vAlign w:val="center"/>
          </w:tcPr>
          <w:p w14:paraId="03FDCDF9">
            <w:pPr>
              <w:spacing w:line="360" w:lineRule="auto"/>
              <w:ind w:firstLine="576"/>
              <w:jc w:val="center"/>
              <w:rPr>
                <w:rFonts w:ascii="仿宋" w:hAnsi="仿宋" w:eastAsia="仿宋"/>
                <w:sz w:val="24"/>
                <w:szCs w:val="24"/>
              </w:rPr>
            </w:pPr>
          </w:p>
        </w:tc>
      </w:tr>
      <w:tr w14:paraId="078AB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354" w:type="dxa"/>
            <w:vAlign w:val="center"/>
          </w:tcPr>
          <w:p w14:paraId="5C856C58">
            <w:pPr>
              <w:spacing w:line="360" w:lineRule="auto"/>
              <w:jc w:val="center"/>
              <w:rPr>
                <w:rFonts w:hint="eastAsia" w:ascii="仿宋" w:hAnsi="仿宋" w:eastAsia="仿宋"/>
                <w:sz w:val="24"/>
                <w:szCs w:val="24"/>
              </w:rPr>
            </w:pPr>
            <w:r>
              <w:rPr>
                <w:rFonts w:hint="eastAsia" w:ascii="仿宋" w:hAnsi="仿宋" w:eastAsia="仿宋"/>
                <w:sz w:val="24"/>
                <w:szCs w:val="24"/>
              </w:rPr>
              <w:t>成立日期</w:t>
            </w:r>
          </w:p>
        </w:tc>
        <w:tc>
          <w:tcPr>
            <w:tcW w:w="2520" w:type="dxa"/>
            <w:vAlign w:val="center"/>
          </w:tcPr>
          <w:p w14:paraId="76756841">
            <w:pPr>
              <w:spacing w:line="360" w:lineRule="auto"/>
              <w:ind w:firstLine="576"/>
              <w:jc w:val="center"/>
              <w:rPr>
                <w:rFonts w:ascii="仿宋" w:hAnsi="仿宋" w:eastAsia="仿宋"/>
                <w:sz w:val="24"/>
                <w:szCs w:val="24"/>
              </w:rPr>
            </w:pPr>
          </w:p>
        </w:tc>
        <w:tc>
          <w:tcPr>
            <w:tcW w:w="2164" w:type="dxa"/>
            <w:vAlign w:val="center"/>
          </w:tcPr>
          <w:p w14:paraId="377BCE64">
            <w:pPr>
              <w:spacing w:line="360" w:lineRule="auto"/>
              <w:jc w:val="center"/>
              <w:rPr>
                <w:rFonts w:hint="eastAsia" w:ascii="仿宋" w:hAnsi="仿宋" w:eastAsia="仿宋"/>
                <w:sz w:val="24"/>
                <w:szCs w:val="24"/>
              </w:rPr>
            </w:pPr>
            <w:r>
              <w:rPr>
                <w:rFonts w:hint="eastAsia" w:ascii="仿宋" w:hAnsi="仿宋" w:eastAsia="仿宋"/>
                <w:sz w:val="24"/>
                <w:szCs w:val="24"/>
              </w:rPr>
              <w:t>公司类型</w:t>
            </w:r>
          </w:p>
        </w:tc>
        <w:tc>
          <w:tcPr>
            <w:tcW w:w="2702" w:type="dxa"/>
            <w:vAlign w:val="center"/>
          </w:tcPr>
          <w:p w14:paraId="54C8ECC4">
            <w:pPr>
              <w:spacing w:line="360" w:lineRule="auto"/>
              <w:ind w:firstLine="576"/>
              <w:jc w:val="center"/>
              <w:rPr>
                <w:rFonts w:ascii="仿宋" w:hAnsi="仿宋" w:eastAsia="仿宋"/>
                <w:sz w:val="24"/>
                <w:szCs w:val="24"/>
              </w:rPr>
            </w:pPr>
          </w:p>
        </w:tc>
      </w:tr>
      <w:tr w14:paraId="51C74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354" w:type="dxa"/>
            <w:vAlign w:val="center"/>
          </w:tcPr>
          <w:p w14:paraId="4BFD447C">
            <w:pPr>
              <w:spacing w:line="360" w:lineRule="auto"/>
              <w:jc w:val="center"/>
              <w:rPr>
                <w:rFonts w:hint="eastAsia" w:ascii="仿宋" w:hAnsi="仿宋" w:eastAsia="仿宋"/>
                <w:sz w:val="24"/>
                <w:szCs w:val="24"/>
              </w:rPr>
            </w:pPr>
            <w:r>
              <w:rPr>
                <w:rFonts w:hint="eastAsia" w:ascii="仿宋" w:hAnsi="仿宋" w:eastAsia="仿宋"/>
                <w:sz w:val="24"/>
                <w:szCs w:val="24"/>
              </w:rPr>
              <w:t>营业执照期限</w:t>
            </w:r>
          </w:p>
        </w:tc>
        <w:tc>
          <w:tcPr>
            <w:tcW w:w="7386" w:type="dxa"/>
            <w:gridSpan w:val="3"/>
            <w:vAlign w:val="center"/>
          </w:tcPr>
          <w:p w14:paraId="1CA44D3C">
            <w:pPr>
              <w:spacing w:line="360" w:lineRule="auto"/>
              <w:ind w:firstLine="576"/>
              <w:jc w:val="center"/>
              <w:rPr>
                <w:rFonts w:ascii="仿宋" w:hAnsi="仿宋" w:eastAsia="仿宋"/>
                <w:sz w:val="24"/>
                <w:szCs w:val="24"/>
              </w:rPr>
            </w:pPr>
          </w:p>
        </w:tc>
      </w:tr>
      <w:tr w14:paraId="7126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3" w:hRule="atLeast"/>
          <w:jc w:val="center"/>
        </w:trPr>
        <w:tc>
          <w:tcPr>
            <w:tcW w:w="2354" w:type="dxa"/>
            <w:vAlign w:val="center"/>
          </w:tcPr>
          <w:p w14:paraId="1D64F394">
            <w:pPr>
              <w:spacing w:line="360" w:lineRule="auto"/>
              <w:jc w:val="center"/>
              <w:rPr>
                <w:rFonts w:hint="eastAsia" w:ascii="仿宋" w:hAnsi="仿宋" w:eastAsia="仿宋"/>
                <w:sz w:val="24"/>
                <w:szCs w:val="24"/>
              </w:rPr>
            </w:pPr>
            <w:r>
              <w:rPr>
                <w:rFonts w:hint="eastAsia" w:ascii="仿宋" w:hAnsi="仿宋" w:eastAsia="仿宋"/>
                <w:sz w:val="24"/>
                <w:szCs w:val="24"/>
              </w:rPr>
              <w:t>经营范围</w:t>
            </w:r>
          </w:p>
        </w:tc>
        <w:tc>
          <w:tcPr>
            <w:tcW w:w="7386" w:type="dxa"/>
            <w:gridSpan w:val="3"/>
            <w:vAlign w:val="center"/>
          </w:tcPr>
          <w:p w14:paraId="53D8802C">
            <w:pPr>
              <w:spacing w:line="360" w:lineRule="auto"/>
              <w:ind w:firstLine="576"/>
              <w:jc w:val="center"/>
              <w:rPr>
                <w:rFonts w:ascii="仿宋" w:hAnsi="仿宋" w:eastAsia="仿宋"/>
                <w:sz w:val="24"/>
                <w:szCs w:val="24"/>
              </w:rPr>
            </w:pPr>
          </w:p>
        </w:tc>
      </w:tr>
      <w:tr w14:paraId="1FE43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740" w:type="dxa"/>
            <w:gridSpan w:val="4"/>
            <w:vAlign w:val="center"/>
          </w:tcPr>
          <w:p w14:paraId="2E9784CC">
            <w:pPr>
              <w:spacing w:line="360" w:lineRule="auto"/>
              <w:ind w:firstLine="576"/>
              <w:jc w:val="center"/>
              <w:rPr>
                <w:rFonts w:hint="eastAsia" w:ascii="仿宋" w:hAnsi="仿宋" w:eastAsia="仿宋"/>
                <w:sz w:val="24"/>
                <w:szCs w:val="24"/>
              </w:rPr>
            </w:pPr>
            <w:r>
              <w:rPr>
                <w:rFonts w:hint="eastAsia" w:ascii="仿宋" w:hAnsi="仿宋" w:eastAsia="仿宋"/>
                <w:sz w:val="24"/>
                <w:szCs w:val="24"/>
              </w:rPr>
              <w:t>公司上一年度相关数据（无上一年度数据的新成立企业可不填报）</w:t>
            </w:r>
          </w:p>
        </w:tc>
      </w:tr>
      <w:tr w14:paraId="7E161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354" w:type="dxa"/>
            <w:vAlign w:val="center"/>
          </w:tcPr>
          <w:p w14:paraId="5CF38D62">
            <w:pPr>
              <w:spacing w:line="360" w:lineRule="auto"/>
              <w:jc w:val="center"/>
              <w:rPr>
                <w:rFonts w:hint="eastAsia" w:ascii="仿宋" w:hAnsi="仿宋" w:eastAsia="仿宋"/>
                <w:sz w:val="24"/>
                <w:szCs w:val="24"/>
              </w:rPr>
            </w:pPr>
            <w:r>
              <w:rPr>
                <w:rFonts w:hint="eastAsia" w:ascii="仿宋" w:hAnsi="仿宋" w:eastAsia="仿宋"/>
                <w:sz w:val="24"/>
                <w:szCs w:val="24"/>
              </w:rPr>
              <w:t>从业人员</w:t>
            </w:r>
          </w:p>
        </w:tc>
        <w:tc>
          <w:tcPr>
            <w:tcW w:w="2520" w:type="dxa"/>
            <w:vAlign w:val="center"/>
          </w:tcPr>
          <w:p w14:paraId="092EE1F6">
            <w:pPr>
              <w:spacing w:line="360" w:lineRule="auto"/>
              <w:ind w:firstLine="576"/>
              <w:jc w:val="center"/>
              <w:rPr>
                <w:rFonts w:ascii="仿宋" w:hAnsi="仿宋" w:eastAsia="仿宋"/>
                <w:sz w:val="24"/>
                <w:szCs w:val="24"/>
              </w:rPr>
            </w:pPr>
          </w:p>
        </w:tc>
        <w:tc>
          <w:tcPr>
            <w:tcW w:w="2164" w:type="dxa"/>
            <w:vAlign w:val="center"/>
          </w:tcPr>
          <w:p w14:paraId="3232EC70">
            <w:pPr>
              <w:spacing w:line="360" w:lineRule="auto"/>
              <w:jc w:val="center"/>
              <w:rPr>
                <w:rFonts w:hint="eastAsia" w:ascii="仿宋" w:hAnsi="仿宋" w:eastAsia="仿宋"/>
                <w:sz w:val="24"/>
                <w:szCs w:val="24"/>
              </w:rPr>
            </w:pPr>
            <w:r>
              <w:rPr>
                <w:rFonts w:hint="eastAsia" w:ascii="仿宋" w:hAnsi="仿宋" w:eastAsia="仿宋"/>
                <w:sz w:val="24"/>
                <w:szCs w:val="24"/>
              </w:rPr>
              <w:t>资产总额（万元）</w:t>
            </w:r>
          </w:p>
        </w:tc>
        <w:tc>
          <w:tcPr>
            <w:tcW w:w="2702" w:type="dxa"/>
            <w:vAlign w:val="center"/>
          </w:tcPr>
          <w:p w14:paraId="57C43561">
            <w:pPr>
              <w:spacing w:line="360" w:lineRule="auto"/>
              <w:ind w:firstLine="576"/>
              <w:jc w:val="center"/>
              <w:rPr>
                <w:rFonts w:ascii="仿宋" w:hAnsi="仿宋" w:eastAsia="仿宋"/>
                <w:sz w:val="24"/>
                <w:szCs w:val="24"/>
              </w:rPr>
            </w:pPr>
          </w:p>
        </w:tc>
      </w:tr>
      <w:tr w14:paraId="2348F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354" w:type="dxa"/>
            <w:vAlign w:val="center"/>
          </w:tcPr>
          <w:p w14:paraId="38D60F48">
            <w:pPr>
              <w:spacing w:line="360" w:lineRule="auto"/>
              <w:jc w:val="center"/>
              <w:rPr>
                <w:rFonts w:hint="eastAsia" w:ascii="仿宋" w:hAnsi="仿宋" w:eastAsia="仿宋"/>
                <w:sz w:val="24"/>
                <w:szCs w:val="24"/>
              </w:rPr>
            </w:pPr>
            <w:r>
              <w:rPr>
                <w:rFonts w:hint="eastAsia" w:ascii="仿宋" w:hAnsi="仿宋" w:eastAsia="仿宋"/>
                <w:sz w:val="24"/>
                <w:szCs w:val="24"/>
              </w:rPr>
              <w:t>营业收入（万元）</w:t>
            </w:r>
          </w:p>
        </w:tc>
        <w:tc>
          <w:tcPr>
            <w:tcW w:w="2520" w:type="dxa"/>
            <w:vAlign w:val="center"/>
          </w:tcPr>
          <w:p w14:paraId="16419D11">
            <w:pPr>
              <w:spacing w:line="360" w:lineRule="auto"/>
              <w:ind w:firstLine="576"/>
              <w:jc w:val="center"/>
              <w:rPr>
                <w:rFonts w:ascii="仿宋" w:hAnsi="仿宋" w:eastAsia="仿宋"/>
                <w:sz w:val="24"/>
                <w:szCs w:val="24"/>
              </w:rPr>
            </w:pPr>
          </w:p>
        </w:tc>
        <w:tc>
          <w:tcPr>
            <w:tcW w:w="2164" w:type="dxa"/>
            <w:vAlign w:val="center"/>
          </w:tcPr>
          <w:p w14:paraId="69A387FF">
            <w:pPr>
              <w:spacing w:line="360" w:lineRule="auto"/>
              <w:jc w:val="center"/>
              <w:rPr>
                <w:rFonts w:hint="eastAsia" w:ascii="仿宋" w:hAnsi="仿宋" w:eastAsia="仿宋"/>
                <w:sz w:val="24"/>
                <w:szCs w:val="24"/>
              </w:rPr>
            </w:pPr>
            <w:r>
              <w:rPr>
                <w:rFonts w:hint="eastAsia" w:ascii="仿宋" w:hAnsi="仿宋" w:eastAsia="仿宋"/>
                <w:sz w:val="24"/>
                <w:szCs w:val="24"/>
              </w:rPr>
              <w:t>利润总额（万元）</w:t>
            </w:r>
          </w:p>
        </w:tc>
        <w:tc>
          <w:tcPr>
            <w:tcW w:w="2702" w:type="dxa"/>
            <w:vAlign w:val="center"/>
          </w:tcPr>
          <w:p w14:paraId="7E963554">
            <w:pPr>
              <w:spacing w:line="360" w:lineRule="auto"/>
              <w:ind w:firstLine="576"/>
              <w:jc w:val="center"/>
              <w:rPr>
                <w:rFonts w:ascii="仿宋" w:hAnsi="仿宋" w:eastAsia="仿宋"/>
                <w:sz w:val="24"/>
                <w:szCs w:val="24"/>
              </w:rPr>
            </w:pPr>
          </w:p>
        </w:tc>
      </w:tr>
      <w:tr w14:paraId="2F76E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2354" w:type="dxa"/>
            <w:vAlign w:val="center"/>
          </w:tcPr>
          <w:p w14:paraId="000F6EDE">
            <w:pPr>
              <w:spacing w:line="360" w:lineRule="auto"/>
              <w:jc w:val="center"/>
              <w:rPr>
                <w:rFonts w:hint="eastAsia" w:ascii="仿宋" w:hAnsi="仿宋" w:eastAsia="仿宋"/>
                <w:sz w:val="24"/>
                <w:szCs w:val="24"/>
              </w:rPr>
            </w:pPr>
            <w:r>
              <w:rPr>
                <w:rFonts w:hint="eastAsia" w:ascii="仿宋" w:hAnsi="仿宋" w:eastAsia="仿宋"/>
                <w:sz w:val="24"/>
                <w:szCs w:val="24"/>
              </w:rPr>
              <w:t>公司变更情况</w:t>
            </w:r>
          </w:p>
          <w:p w14:paraId="7851CFA8">
            <w:pPr>
              <w:spacing w:line="360" w:lineRule="auto"/>
              <w:jc w:val="center"/>
              <w:rPr>
                <w:rFonts w:hint="eastAsia" w:ascii="仿宋" w:hAnsi="仿宋" w:eastAsia="仿宋"/>
                <w:sz w:val="24"/>
                <w:szCs w:val="24"/>
              </w:rPr>
            </w:pPr>
            <w:r>
              <w:rPr>
                <w:rFonts w:hint="eastAsia" w:ascii="仿宋" w:hAnsi="仿宋" w:eastAsia="仿宋"/>
                <w:sz w:val="24"/>
                <w:szCs w:val="24"/>
              </w:rPr>
              <w:t>（如供应商存在企业名称或其他内容变更，参与本项目投标时，涉及变更前公司相关内容，提供变更证明，如不涉及可不必提供。）</w:t>
            </w:r>
          </w:p>
        </w:tc>
        <w:tc>
          <w:tcPr>
            <w:tcW w:w="7386" w:type="dxa"/>
            <w:gridSpan w:val="3"/>
            <w:vAlign w:val="center"/>
          </w:tcPr>
          <w:p w14:paraId="570E4B63">
            <w:pPr>
              <w:spacing w:line="360" w:lineRule="auto"/>
              <w:ind w:firstLine="576"/>
              <w:jc w:val="center"/>
              <w:rPr>
                <w:rFonts w:ascii="仿宋" w:hAnsi="仿宋" w:eastAsia="仿宋"/>
                <w:sz w:val="24"/>
                <w:szCs w:val="24"/>
              </w:rPr>
            </w:pPr>
          </w:p>
        </w:tc>
      </w:tr>
      <w:tr w14:paraId="42B73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354" w:type="dxa"/>
            <w:vAlign w:val="center"/>
          </w:tcPr>
          <w:p w14:paraId="3E270D60">
            <w:pPr>
              <w:spacing w:line="360" w:lineRule="auto"/>
              <w:jc w:val="center"/>
              <w:rPr>
                <w:rFonts w:hint="eastAsia" w:ascii="仿宋" w:hAnsi="仿宋" w:eastAsia="仿宋"/>
                <w:sz w:val="24"/>
                <w:szCs w:val="24"/>
              </w:rPr>
            </w:pPr>
            <w:r>
              <w:rPr>
                <w:rFonts w:hint="eastAsia" w:ascii="仿宋" w:hAnsi="仿宋" w:eastAsia="仿宋"/>
                <w:sz w:val="24"/>
                <w:szCs w:val="24"/>
              </w:rPr>
              <w:t>备注</w:t>
            </w:r>
          </w:p>
        </w:tc>
        <w:tc>
          <w:tcPr>
            <w:tcW w:w="7386" w:type="dxa"/>
            <w:gridSpan w:val="3"/>
            <w:vAlign w:val="center"/>
          </w:tcPr>
          <w:p w14:paraId="198E9CF1">
            <w:pPr>
              <w:spacing w:line="360" w:lineRule="auto"/>
              <w:rPr>
                <w:rFonts w:hint="eastAsia" w:ascii="仿宋" w:hAnsi="仿宋" w:eastAsia="仿宋"/>
                <w:sz w:val="24"/>
                <w:szCs w:val="24"/>
              </w:rPr>
            </w:pPr>
            <w:r>
              <w:rPr>
                <w:rFonts w:hint="eastAsia" w:ascii="仿宋" w:hAnsi="仿宋" w:eastAsia="仿宋"/>
                <w:sz w:val="24"/>
                <w:szCs w:val="24"/>
              </w:rPr>
              <w:t>以上内容信息，供应商应保证数据的真实性，如发现造假或不实，供应商自行承担相关法律后果。</w:t>
            </w:r>
          </w:p>
        </w:tc>
      </w:tr>
    </w:tbl>
    <w:p w14:paraId="7A0BBEB6">
      <w:pPr>
        <w:snapToGrid w:val="0"/>
        <w:spacing w:line="500" w:lineRule="exact"/>
        <w:ind w:right="641" w:firstLine="3220" w:firstLineChars="1150"/>
        <w:rPr>
          <w:rFonts w:hint="eastAsia" w:ascii="仿宋_GB2312" w:eastAsia="仿宋_GB2312"/>
          <w:sz w:val="28"/>
          <w:szCs w:val="28"/>
        </w:rPr>
      </w:pPr>
      <w:r>
        <w:rPr>
          <w:rFonts w:hint="eastAsia" w:ascii="仿宋_GB2312" w:eastAsia="仿宋_GB2312"/>
          <w:sz w:val="28"/>
          <w:szCs w:val="28"/>
        </w:rPr>
        <w:t>法定代表人（经营者）（电子签名）：</w:t>
      </w:r>
    </w:p>
    <w:p w14:paraId="4C87FC66">
      <w:pPr>
        <w:snapToGrid w:val="0"/>
        <w:spacing w:line="500" w:lineRule="exact"/>
        <w:ind w:right="641" w:firstLine="3220" w:firstLineChars="1150"/>
        <w:rPr>
          <w:rFonts w:hint="eastAsia" w:ascii="仿宋_GB2312" w:eastAsia="仿宋_GB2312"/>
          <w:sz w:val="28"/>
          <w:szCs w:val="28"/>
        </w:rPr>
      </w:pPr>
      <w:r>
        <w:rPr>
          <w:rFonts w:hint="eastAsia" w:ascii="仿宋_GB2312" w:eastAsia="仿宋_GB2312"/>
          <w:sz w:val="28"/>
          <w:szCs w:val="28"/>
        </w:rPr>
        <w:t>供应商（电子签章）：</w:t>
      </w:r>
    </w:p>
    <w:p w14:paraId="642E46F8">
      <w:pPr>
        <w:snapToGrid w:val="0"/>
        <w:spacing w:line="500" w:lineRule="exact"/>
        <w:ind w:right="641" w:firstLine="3220" w:firstLineChars="1150"/>
        <w:rPr>
          <w:rFonts w:hint="eastAsia" w:ascii="仿宋_GB2312" w:eastAsia="仿宋_GB2312"/>
          <w:sz w:val="28"/>
          <w:szCs w:val="28"/>
        </w:rPr>
      </w:pPr>
      <w:r>
        <w:rPr>
          <w:rFonts w:hint="eastAsia" w:ascii="仿宋_GB2312" w:eastAsia="仿宋_GB2312"/>
          <w:sz w:val="28"/>
          <w:szCs w:val="28"/>
        </w:rPr>
        <w:t>日期：</w:t>
      </w:r>
    </w:p>
    <w:p w14:paraId="799BC374">
      <w:pPr>
        <w:pageBreakBefore/>
        <w:spacing w:before="100" w:beforeAutospacing="1" w:after="100" w:afterAutospacing="1" w:line="500" w:lineRule="exact"/>
        <w:jc w:val="center"/>
        <w:rPr>
          <w:rFonts w:hint="eastAsia" w:ascii="宋体" w:hAnsi="宋体"/>
          <w:b/>
          <w:sz w:val="44"/>
        </w:rPr>
      </w:pPr>
      <w:r>
        <w:rPr>
          <w:rFonts w:hint="eastAsia" w:ascii="宋体" w:hAnsi="宋体"/>
          <w:b/>
          <w:sz w:val="44"/>
        </w:rPr>
        <w:t>3.供应商资格条件及履约承诺函</w:t>
      </w:r>
    </w:p>
    <w:p w14:paraId="1E8523DE">
      <w:pPr>
        <w:tabs>
          <w:tab w:val="left" w:pos="9365"/>
        </w:tabs>
        <w:spacing w:before="57" w:after="57" w:line="586" w:lineRule="atLeast"/>
        <w:ind w:right="85"/>
        <w:jc w:val="left"/>
        <w:rPr>
          <w:rFonts w:hint="eastAsia" w:ascii="仿宋_GB2312" w:eastAsia="仿宋_GB2312"/>
          <w:sz w:val="28"/>
          <w:szCs w:val="28"/>
        </w:rPr>
      </w:pPr>
      <w:r>
        <w:rPr>
          <w:rFonts w:hint="eastAsia" w:ascii="仿宋_GB2312" w:eastAsia="仿宋_GB2312"/>
          <w:sz w:val="28"/>
          <w:szCs w:val="28"/>
        </w:rPr>
        <w:t>致：</w:t>
      </w:r>
      <w:r>
        <w:rPr>
          <w:rFonts w:hint="eastAsia" w:ascii="仿宋_GB2312" w:eastAsia="仿宋_GB2312"/>
          <w:sz w:val="28"/>
          <w:szCs w:val="28"/>
          <w:u w:val="single"/>
        </w:rPr>
        <w:t xml:space="preserve">    </w:t>
      </w:r>
      <w:r>
        <w:rPr>
          <w:rFonts w:hint="eastAsia" w:ascii="仿宋_GB2312" w:eastAsia="仿宋_GB2312"/>
          <w:spacing w:val="11"/>
          <w:sz w:val="28"/>
          <w:szCs w:val="28"/>
          <w:u w:val="single"/>
        </w:rPr>
        <w:t xml:space="preserve">(采购人名称）    </w:t>
      </w:r>
    </w:p>
    <w:p w14:paraId="1A0D4A2E">
      <w:pPr>
        <w:tabs>
          <w:tab w:val="left" w:pos="9365"/>
        </w:tabs>
        <w:spacing w:before="57" w:after="57" w:line="586" w:lineRule="atLeast"/>
        <w:ind w:right="85" w:firstLine="700" w:firstLineChars="250"/>
        <w:jc w:val="left"/>
        <w:rPr>
          <w:rFonts w:hint="eastAsia" w:ascii="仿宋_GB2312" w:eastAsia="仿宋_GB2312"/>
          <w:sz w:val="28"/>
          <w:szCs w:val="28"/>
        </w:rPr>
      </w:pPr>
      <w:r>
        <w:rPr>
          <w:rFonts w:hint="eastAsia" w:ascii="仿宋_GB2312" w:eastAsia="仿宋_GB2312"/>
          <w:sz w:val="28"/>
          <w:szCs w:val="28"/>
        </w:rPr>
        <w:t>在采购编号为</w:t>
      </w:r>
      <w:r>
        <w:rPr>
          <w:rFonts w:hint="eastAsia" w:ascii="仿宋_GB2312" w:eastAsia="仿宋_GB2312"/>
          <w:sz w:val="28"/>
          <w:szCs w:val="28"/>
          <w:u w:val="single"/>
        </w:rPr>
        <w:t xml:space="preserve">              </w:t>
      </w:r>
      <w:r>
        <w:rPr>
          <w:rFonts w:hint="eastAsia" w:ascii="仿宋_GB2312" w:eastAsia="仿宋_GB2312"/>
          <w:sz w:val="28"/>
          <w:szCs w:val="28"/>
        </w:rPr>
        <w:t xml:space="preserve"> 的</w:t>
      </w:r>
      <w:r>
        <w:rPr>
          <w:rFonts w:hint="eastAsia" w:ascii="仿宋_GB2312" w:eastAsia="仿宋_GB2312"/>
          <w:sz w:val="28"/>
          <w:szCs w:val="28"/>
          <w:u w:val="single"/>
        </w:rPr>
        <w:t xml:space="preserve">    （项目名称）  </w:t>
      </w:r>
      <w:r>
        <w:rPr>
          <w:rFonts w:hint="eastAsia" w:ascii="仿宋_GB2312" w:eastAsia="仿宋_GB2312"/>
          <w:sz w:val="28"/>
          <w:szCs w:val="28"/>
        </w:rPr>
        <w:t>采购活动中，我单位严格遵守《中华人民共和国政府采购法》及相关法律法规，坚守公开、公平、公正和诚实信用的原则，依法诚信经营，无条件遵守本次政府采购活动的各项规定。我公司郑重承诺：</w:t>
      </w:r>
    </w:p>
    <w:p w14:paraId="7133E57B">
      <w:pPr>
        <w:tabs>
          <w:tab w:val="left" w:pos="9365"/>
        </w:tabs>
        <w:spacing w:before="57" w:after="57" w:line="586" w:lineRule="atLeast"/>
        <w:ind w:right="85" w:firstLine="700" w:firstLineChars="250"/>
        <w:jc w:val="left"/>
        <w:rPr>
          <w:rFonts w:hint="eastAsia" w:ascii="仿宋_GB2312" w:eastAsia="仿宋_GB2312"/>
          <w:sz w:val="28"/>
          <w:szCs w:val="28"/>
        </w:rPr>
      </w:pPr>
      <w:r>
        <w:rPr>
          <w:rFonts w:hint="eastAsia" w:ascii="仿宋_GB2312" w:eastAsia="仿宋_GB2312"/>
          <w:sz w:val="28"/>
          <w:szCs w:val="28"/>
        </w:rPr>
        <w:t>一、我公司具备《中华人民共和国政府采购法》第二十二条第一款规定的六项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14:paraId="1B00D4A1">
      <w:pPr>
        <w:tabs>
          <w:tab w:val="left" w:pos="9365"/>
        </w:tabs>
        <w:spacing w:before="57" w:after="57" w:line="586" w:lineRule="atLeast"/>
        <w:ind w:right="85" w:firstLine="700" w:firstLineChars="250"/>
        <w:jc w:val="left"/>
        <w:rPr>
          <w:rFonts w:hint="eastAsia" w:ascii="仿宋_GB2312" w:eastAsia="仿宋_GB2312"/>
          <w:sz w:val="28"/>
          <w:szCs w:val="28"/>
        </w:rPr>
      </w:pPr>
      <w:r>
        <w:rPr>
          <w:rFonts w:hint="eastAsia" w:ascii="仿宋_GB2312" w:eastAsia="仿宋_GB2312"/>
          <w:sz w:val="28"/>
          <w:szCs w:val="28"/>
        </w:rPr>
        <w:t>二、我公司为本项目所提供的货物或服务未侵犯知识产权。</w:t>
      </w:r>
    </w:p>
    <w:p w14:paraId="5FFF48F4">
      <w:pPr>
        <w:tabs>
          <w:tab w:val="left" w:pos="9365"/>
        </w:tabs>
        <w:spacing w:before="57" w:after="57" w:line="586" w:lineRule="atLeast"/>
        <w:ind w:right="85" w:firstLine="700" w:firstLineChars="250"/>
        <w:jc w:val="left"/>
        <w:rPr>
          <w:rFonts w:hint="eastAsia" w:ascii="仿宋_GB2312" w:eastAsia="仿宋_GB2312"/>
          <w:sz w:val="28"/>
          <w:szCs w:val="28"/>
        </w:rPr>
      </w:pPr>
      <w:r>
        <w:rPr>
          <w:rFonts w:hint="eastAsia" w:ascii="仿宋_GB2312" w:eastAsia="仿宋_GB2312"/>
          <w:sz w:val="28"/>
          <w:szCs w:val="28"/>
        </w:rPr>
        <w:t>三、我公司参与本项目政府采购活动时不存在被有关部门禁止参与政府采购活动且在有效期内的情况。</w:t>
      </w:r>
    </w:p>
    <w:p w14:paraId="59752113">
      <w:pPr>
        <w:tabs>
          <w:tab w:val="left" w:pos="9365"/>
        </w:tabs>
        <w:spacing w:before="57" w:after="57" w:line="586" w:lineRule="atLeast"/>
        <w:ind w:right="85" w:firstLine="700" w:firstLineChars="250"/>
        <w:jc w:val="left"/>
        <w:rPr>
          <w:rFonts w:hint="eastAsia" w:ascii="仿宋_GB2312" w:eastAsia="仿宋_GB2312"/>
          <w:sz w:val="28"/>
          <w:szCs w:val="28"/>
        </w:rPr>
      </w:pPr>
      <w:r>
        <w:rPr>
          <w:rFonts w:hint="eastAsia" w:ascii="仿宋_GB2312" w:eastAsia="仿宋_GB2312"/>
          <w:sz w:val="28"/>
          <w:szCs w:val="28"/>
        </w:rPr>
        <w:t>四、我公司参与本项目投标，严格遵守政府采购相关法律法规，不造假，不围标、串标、陪标。我公司已清楚，如违反上述要求，投标文件将作无效处理，被列入不良记录名单并在网上曝光，同时将被提请政府采购监督管理部门给予一定年限内禁止参与政府采购活动或其他处罚。</w:t>
      </w:r>
    </w:p>
    <w:p w14:paraId="6CBAE83A">
      <w:pPr>
        <w:tabs>
          <w:tab w:val="left" w:pos="9365"/>
        </w:tabs>
        <w:spacing w:before="57" w:after="57" w:line="586" w:lineRule="atLeast"/>
        <w:ind w:right="85" w:firstLine="700" w:firstLineChars="250"/>
        <w:jc w:val="left"/>
        <w:rPr>
          <w:rFonts w:hint="eastAsia" w:ascii="仿宋_GB2312" w:eastAsia="仿宋_GB2312"/>
          <w:sz w:val="28"/>
          <w:szCs w:val="28"/>
        </w:rPr>
      </w:pPr>
      <w:r>
        <w:rPr>
          <w:rFonts w:hint="eastAsia" w:ascii="仿宋_GB2312" w:eastAsia="仿宋_GB2312"/>
          <w:sz w:val="28"/>
          <w:szCs w:val="28"/>
        </w:rPr>
        <w:t>五、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48EF37EB">
      <w:pPr>
        <w:tabs>
          <w:tab w:val="left" w:pos="9365"/>
        </w:tabs>
        <w:spacing w:before="57" w:after="57" w:line="586" w:lineRule="atLeast"/>
        <w:ind w:right="85" w:firstLine="700" w:firstLineChars="250"/>
        <w:jc w:val="left"/>
        <w:rPr>
          <w:rFonts w:hint="eastAsia" w:ascii="仿宋_GB2312" w:eastAsia="仿宋_GB2312"/>
          <w:sz w:val="28"/>
          <w:szCs w:val="28"/>
        </w:rPr>
      </w:pPr>
      <w:r>
        <w:rPr>
          <w:rFonts w:hint="eastAsia" w:ascii="仿宋_GB2312" w:eastAsia="仿宋_GB2312"/>
          <w:sz w:val="28"/>
          <w:szCs w:val="28"/>
        </w:rPr>
        <w:t>六、我公司承诺中标后项目不转包，未经采购人同意不进行分包。</w:t>
      </w:r>
    </w:p>
    <w:p w14:paraId="38D6F80B">
      <w:pPr>
        <w:tabs>
          <w:tab w:val="left" w:pos="9365"/>
        </w:tabs>
        <w:spacing w:before="57" w:after="57" w:line="586" w:lineRule="atLeast"/>
        <w:ind w:right="85" w:firstLine="700" w:firstLineChars="250"/>
        <w:jc w:val="left"/>
        <w:rPr>
          <w:rFonts w:hint="eastAsia" w:ascii="仿宋_GB2312" w:eastAsia="仿宋_GB2312"/>
          <w:sz w:val="28"/>
          <w:szCs w:val="28"/>
        </w:rPr>
      </w:pPr>
      <w:r>
        <w:rPr>
          <w:rFonts w:hint="eastAsia" w:ascii="仿宋_GB2312" w:eastAsia="仿宋_GB2312"/>
          <w:sz w:val="28"/>
          <w:szCs w:val="28"/>
        </w:rPr>
        <w:t>七、我公司保证，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公司承担全部责任。</w:t>
      </w:r>
    </w:p>
    <w:p w14:paraId="1BF19EE2">
      <w:pPr>
        <w:tabs>
          <w:tab w:val="left" w:pos="9365"/>
        </w:tabs>
        <w:spacing w:before="57" w:after="57" w:line="586" w:lineRule="atLeast"/>
        <w:ind w:right="85" w:firstLine="700" w:firstLineChars="250"/>
        <w:jc w:val="left"/>
        <w:rPr>
          <w:rFonts w:hint="eastAsia" w:ascii="仿宋_GB2312" w:eastAsia="仿宋_GB2312"/>
          <w:sz w:val="28"/>
          <w:szCs w:val="28"/>
        </w:rPr>
      </w:pPr>
      <w:r>
        <w:rPr>
          <w:rFonts w:hint="eastAsia" w:ascii="仿宋_GB2312" w:eastAsia="仿宋_GB2312"/>
          <w:sz w:val="28"/>
          <w:szCs w:val="28"/>
        </w:rPr>
        <w:t>八、我公司承诺不向国家工作人员、政府采购代理机构工作人员、评审专家及其亲属提供礼品礼金、有价证券、购物券、回扣、佣金、咨询费、劳务费、赞助费、宣传费、宴请；不为其报销各种消费凭证，不支付其旅游、娱乐等费用。</w:t>
      </w:r>
    </w:p>
    <w:p w14:paraId="688451BE">
      <w:pPr>
        <w:tabs>
          <w:tab w:val="left" w:pos="9365"/>
        </w:tabs>
        <w:spacing w:before="57" w:after="57" w:line="586" w:lineRule="atLeast"/>
        <w:ind w:right="85" w:firstLine="700" w:firstLineChars="250"/>
        <w:jc w:val="left"/>
        <w:rPr>
          <w:rFonts w:hint="eastAsia" w:ascii="仿宋_GB2312" w:eastAsia="仿宋_GB2312"/>
          <w:sz w:val="28"/>
          <w:szCs w:val="28"/>
        </w:rPr>
      </w:pPr>
      <w:r>
        <w:rPr>
          <w:rFonts w:hint="eastAsia" w:ascii="仿宋_GB2312" w:eastAsia="仿宋_GB2312"/>
          <w:sz w:val="28"/>
          <w:szCs w:val="28"/>
        </w:rPr>
        <w:t>九、我公司承诺单位负责人为同一人或者存在直接控股、管理关系的不同供应商，不参加同一合同项下的政府采购活动。没有为本项目提供整体设计、规范编制或者项目管理、监理、检测等服务。</w:t>
      </w:r>
    </w:p>
    <w:p w14:paraId="4FAEDFD9">
      <w:pPr>
        <w:tabs>
          <w:tab w:val="left" w:pos="9365"/>
        </w:tabs>
        <w:spacing w:before="57" w:after="57" w:line="586" w:lineRule="atLeast"/>
        <w:ind w:right="85" w:firstLine="700" w:firstLineChars="250"/>
        <w:jc w:val="left"/>
        <w:rPr>
          <w:rFonts w:hint="eastAsia" w:ascii="仿宋_GB2312" w:eastAsia="仿宋_GB2312"/>
          <w:sz w:val="28"/>
          <w:szCs w:val="28"/>
        </w:rPr>
      </w:pPr>
      <w:r>
        <w:rPr>
          <w:rFonts w:hint="eastAsia" w:ascii="仿宋_GB2312" w:eastAsia="仿宋_GB2312"/>
          <w:sz w:val="28"/>
          <w:szCs w:val="28"/>
        </w:rPr>
        <w:t>十、我公司已详细阅读并完全理解、同意《招标文件》的全部内容，包括修改补充文件、更正公告以及全部参考资料和有关附件；除我公司在《招标文件》规定期间内提出的质疑外，我公司放弃对这方面不明及误解的权力，并严格按采购人确定的技术及商务要求等履行。</w:t>
      </w:r>
    </w:p>
    <w:p w14:paraId="7BC62BC0">
      <w:pPr>
        <w:tabs>
          <w:tab w:val="left" w:pos="9365"/>
        </w:tabs>
        <w:spacing w:before="57" w:after="57" w:line="586" w:lineRule="atLeast"/>
        <w:ind w:right="85" w:firstLine="700" w:firstLineChars="250"/>
        <w:jc w:val="left"/>
        <w:rPr>
          <w:rFonts w:hint="eastAsia" w:ascii="仿宋_GB2312" w:eastAsia="仿宋_GB2312"/>
          <w:sz w:val="28"/>
          <w:szCs w:val="28"/>
        </w:rPr>
      </w:pPr>
      <w:r>
        <w:rPr>
          <w:rFonts w:hint="eastAsia" w:ascii="仿宋_GB2312" w:eastAsia="仿宋_GB2312"/>
          <w:sz w:val="28"/>
          <w:szCs w:val="28"/>
        </w:rPr>
        <w:t>十一、我公司开标前已详细了解采购标的，并按采购人现有条件及要求编制投标报价；我公司的投标报价包括《招标文件》所述报价组成的所有内容、并包括《招标文件》未列明而完成本项目所必须的所有设备、材料、工具、费用等达到交付使用及验收条件的所有一切风险、责任和义务的费用。我公司确认投标报价保证按《招标文件》要求及投标承诺的质量诚信履约。</w:t>
      </w:r>
    </w:p>
    <w:p w14:paraId="5D5966F6">
      <w:pPr>
        <w:tabs>
          <w:tab w:val="left" w:pos="9365"/>
        </w:tabs>
        <w:spacing w:before="57" w:after="57" w:line="586" w:lineRule="atLeast"/>
        <w:ind w:right="85" w:firstLine="700" w:firstLineChars="250"/>
        <w:jc w:val="left"/>
        <w:rPr>
          <w:rFonts w:hint="eastAsia" w:ascii="仿宋_GB2312" w:eastAsia="仿宋_GB2312"/>
          <w:sz w:val="28"/>
          <w:szCs w:val="28"/>
        </w:rPr>
      </w:pPr>
      <w:r>
        <w:rPr>
          <w:rFonts w:hint="eastAsia" w:ascii="仿宋_GB2312" w:eastAsia="仿宋_GB2312"/>
          <w:sz w:val="28"/>
          <w:szCs w:val="28"/>
        </w:rPr>
        <w:t>十二、我公司保证在《招标文件》要求的时间内按期、保质完成本项目。如我公司中标，将在中标结果公告后，积极、主动的与采购人联系合同签订事宜，合同签订中如有任何的问题，我公司保证及时书面反映情况，否则视为我公司责任、按违约处理。</w:t>
      </w:r>
    </w:p>
    <w:p w14:paraId="1E26CDF7">
      <w:pPr>
        <w:tabs>
          <w:tab w:val="left" w:pos="9365"/>
        </w:tabs>
        <w:spacing w:before="57" w:after="57" w:line="586" w:lineRule="atLeast"/>
        <w:ind w:right="85" w:firstLine="700" w:firstLineChars="250"/>
        <w:jc w:val="left"/>
        <w:rPr>
          <w:rFonts w:hint="eastAsia" w:ascii="仿宋_GB2312" w:eastAsia="仿宋_GB2312"/>
          <w:sz w:val="28"/>
          <w:szCs w:val="28"/>
        </w:rPr>
      </w:pPr>
      <w:r>
        <w:rPr>
          <w:rFonts w:hint="eastAsia" w:ascii="仿宋_GB2312" w:eastAsia="仿宋_GB2312"/>
          <w:sz w:val="28"/>
          <w:szCs w:val="28"/>
        </w:rPr>
        <w:t>十三、除法律规定的不可抗力因素外，我公司中标后以任何理由（包括违背上述承诺的事项）提出不能满足《招标文件》技术、效验期等要求或不能实现投标承诺的或提出变更的，我公司将无条件接受违约处理、并放弃我公司中标资格。我公司知悉违约责任及其处理，并无条件接受：情节严重的，由财政部门列入不良行为记录名单，在一至三年内禁止参加政府采购活动，并予以通报，处以罚金，给采购人及他人造成损失的，承担相应的赔偿责任。</w:t>
      </w:r>
    </w:p>
    <w:p w14:paraId="044EE641">
      <w:pPr>
        <w:tabs>
          <w:tab w:val="left" w:pos="9365"/>
        </w:tabs>
        <w:spacing w:before="57" w:after="57" w:line="586" w:lineRule="atLeast"/>
        <w:ind w:right="85" w:firstLine="700" w:firstLineChars="250"/>
        <w:jc w:val="left"/>
        <w:rPr>
          <w:rFonts w:hint="eastAsia" w:ascii="仿宋_GB2312" w:eastAsia="仿宋_GB2312"/>
          <w:sz w:val="28"/>
          <w:szCs w:val="28"/>
        </w:rPr>
      </w:pPr>
      <w:r>
        <w:rPr>
          <w:rFonts w:hint="eastAsia" w:ascii="仿宋_GB2312" w:eastAsia="仿宋_GB2312"/>
          <w:sz w:val="28"/>
          <w:szCs w:val="28"/>
        </w:rPr>
        <w:t>我公司保证上述承诺事项的真实性，如有弄虚作假或其他违法违规行为，愿意承担一切法律责任，并承担因此造成的一切损失。</w:t>
      </w:r>
    </w:p>
    <w:p w14:paraId="5D9A293B">
      <w:pPr>
        <w:tabs>
          <w:tab w:val="left" w:pos="9365"/>
        </w:tabs>
        <w:spacing w:before="57" w:after="57" w:line="586" w:lineRule="atLeast"/>
        <w:ind w:right="85"/>
        <w:jc w:val="left"/>
        <w:rPr>
          <w:rFonts w:ascii="仿宋_GB2312" w:eastAsia="仿宋_GB2312"/>
          <w:b/>
          <w:bCs/>
          <w:sz w:val="28"/>
          <w:szCs w:val="28"/>
        </w:rPr>
      </w:pPr>
      <w:r>
        <w:rPr>
          <w:rFonts w:ascii="仿宋_GB2312" w:eastAsia="仿宋_GB2312"/>
          <w:b/>
          <w:bCs/>
          <w:sz w:val="28"/>
          <w:szCs w:val="28"/>
        </w:rPr>
        <w:t> </w:t>
      </w:r>
      <w:r>
        <w:rPr>
          <w:rFonts w:hint="eastAsia" w:ascii="仿宋_GB2312" w:eastAsia="仿宋_GB2312"/>
          <w:b/>
          <w:bCs/>
          <w:sz w:val="28"/>
          <w:szCs w:val="28"/>
        </w:rPr>
        <w:t xml:space="preserve">                   </w:t>
      </w:r>
    </w:p>
    <w:p w14:paraId="519A5298">
      <w:pPr>
        <w:tabs>
          <w:tab w:val="left" w:pos="9365"/>
        </w:tabs>
        <w:spacing w:before="57" w:after="57" w:line="586" w:lineRule="atLeast"/>
        <w:ind w:right="85" w:firstLine="2912" w:firstLineChars="1040"/>
        <w:jc w:val="left"/>
        <w:rPr>
          <w:rFonts w:hint="eastAsia" w:ascii="仿宋_GB2312" w:eastAsia="仿宋_GB2312"/>
          <w:sz w:val="28"/>
          <w:szCs w:val="28"/>
        </w:rPr>
      </w:pPr>
      <w:r>
        <w:rPr>
          <w:rFonts w:hint="eastAsia" w:ascii="仿宋_GB2312" w:eastAsia="仿宋_GB2312"/>
          <w:sz w:val="28"/>
          <w:szCs w:val="28"/>
        </w:rPr>
        <w:t>法定代表人（经营者）（电子签名）：</w:t>
      </w:r>
    </w:p>
    <w:p w14:paraId="6130E288">
      <w:pPr>
        <w:snapToGrid w:val="0"/>
        <w:spacing w:before="100" w:beforeAutospacing="1" w:after="100" w:afterAutospacing="1" w:line="700" w:lineRule="exact"/>
        <w:ind w:right="641" w:firstLine="2940" w:firstLineChars="1050"/>
        <w:rPr>
          <w:rFonts w:hint="eastAsia" w:ascii="仿宋_GB2312" w:eastAsia="仿宋_GB2312"/>
          <w:sz w:val="28"/>
          <w:szCs w:val="28"/>
        </w:rPr>
      </w:pPr>
      <w:r>
        <w:rPr>
          <w:rFonts w:hint="eastAsia" w:ascii="仿宋_GB2312" w:eastAsia="仿宋_GB2312"/>
          <w:sz w:val="28"/>
          <w:szCs w:val="28"/>
        </w:rPr>
        <w:t>供应商（电子签章）：</w:t>
      </w:r>
    </w:p>
    <w:p w14:paraId="2E762DBF">
      <w:pPr>
        <w:snapToGrid w:val="0"/>
        <w:spacing w:line="560" w:lineRule="atLeast"/>
        <w:rPr>
          <w:rFonts w:hint="eastAsia" w:ascii="仿宋_GB2312" w:eastAsia="仿宋_GB2312"/>
          <w:sz w:val="28"/>
          <w:szCs w:val="28"/>
        </w:rPr>
      </w:pPr>
      <w:r>
        <w:rPr>
          <w:rFonts w:hint="eastAsia" w:ascii="仿宋_GB2312" w:eastAsia="仿宋_GB2312"/>
          <w:sz w:val="28"/>
          <w:szCs w:val="28"/>
        </w:rPr>
        <w:t xml:space="preserve">                     日期：</w:t>
      </w:r>
    </w:p>
    <w:p w14:paraId="1766228F">
      <w:pPr>
        <w:snapToGrid w:val="0"/>
        <w:spacing w:line="500" w:lineRule="exact"/>
        <w:ind w:right="641"/>
        <w:rPr>
          <w:rFonts w:hint="eastAsia" w:ascii="仿宋" w:hAnsi="仿宋" w:eastAsia="仿宋"/>
          <w:b/>
          <w:sz w:val="28"/>
          <w:szCs w:val="28"/>
        </w:rPr>
      </w:pPr>
    </w:p>
    <w:p w14:paraId="0E2F9B92">
      <w:pPr>
        <w:snapToGrid w:val="0"/>
        <w:spacing w:line="500" w:lineRule="exact"/>
        <w:ind w:right="641"/>
        <w:rPr>
          <w:rFonts w:hint="eastAsia" w:ascii="仿宋" w:hAnsi="仿宋" w:eastAsia="仿宋"/>
          <w:b/>
          <w:sz w:val="28"/>
          <w:szCs w:val="28"/>
        </w:rPr>
      </w:pPr>
    </w:p>
    <w:p w14:paraId="0E7D5ECD">
      <w:pPr>
        <w:snapToGrid w:val="0"/>
        <w:spacing w:line="500" w:lineRule="exact"/>
        <w:ind w:right="641"/>
        <w:rPr>
          <w:rFonts w:hint="eastAsia" w:ascii="仿宋" w:hAnsi="仿宋" w:eastAsia="仿宋"/>
          <w:b/>
          <w:sz w:val="28"/>
          <w:szCs w:val="28"/>
        </w:rPr>
      </w:pPr>
    </w:p>
    <w:p w14:paraId="45372436">
      <w:pPr>
        <w:snapToGrid w:val="0"/>
        <w:spacing w:line="500" w:lineRule="exact"/>
        <w:ind w:right="641"/>
        <w:rPr>
          <w:rFonts w:hint="eastAsia" w:ascii="仿宋" w:hAnsi="仿宋" w:eastAsia="仿宋"/>
          <w:b/>
          <w:sz w:val="28"/>
          <w:szCs w:val="28"/>
        </w:rPr>
      </w:pPr>
    </w:p>
    <w:p w14:paraId="2F209A08">
      <w:pPr>
        <w:snapToGrid w:val="0"/>
        <w:spacing w:line="500" w:lineRule="exact"/>
        <w:ind w:right="641"/>
        <w:rPr>
          <w:rFonts w:hint="eastAsia" w:ascii="仿宋" w:hAnsi="仿宋" w:eastAsia="仿宋"/>
          <w:b/>
          <w:sz w:val="28"/>
          <w:szCs w:val="28"/>
        </w:rPr>
      </w:pPr>
    </w:p>
    <w:p w14:paraId="3A07E3D6">
      <w:pPr>
        <w:snapToGrid w:val="0"/>
        <w:spacing w:line="500" w:lineRule="exact"/>
        <w:ind w:right="641"/>
        <w:rPr>
          <w:rFonts w:hint="eastAsia" w:ascii="仿宋" w:hAnsi="仿宋" w:eastAsia="仿宋"/>
          <w:b/>
          <w:sz w:val="28"/>
          <w:szCs w:val="28"/>
        </w:rPr>
      </w:pPr>
      <w:r>
        <w:rPr>
          <w:rFonts w:hint="eastAsia" w:ascii="仿宋" w:hAnsi="仿宋" w:eastAsia="仿宋"/>
          <w:b/>
          <w:sz w:val="28"/>
          <w:szCs w:val="28"/>
        </w:rPr>
        <w:t>备注：依据安阳市财政局文件（安财购〔2021〕20号）要求，供应商在参加本项目投标时，对于《中华人民共和国政府采购法》第二十二条规定的资格条件，供应商可用承诺函的形式进行证明，但必须保证承诺事项的真实性。</w:t>
      </w:r>
    </w:p>
    <w:p w14:paraId="0B9C44FD">
      <w:pPr>
        <w:pageBreakBefore/>
        <w:snapToGrid w:val="0"/>
        <w:spacing w:line="560" w:lineRule="atLeast"/>
        <w:jc w:val="center"/>
        <w:rPr>
          <w:rFonts w:hint="eastAsia" w:ascii="宋体" w:hAnsi="宋体"/>
          <w:b/>
          <w:sz w:val="44"/>
        </w:rPr>
      </w:pPr>
      <w:r>
        <w:rPr>
          <w:rFonts w:hint="eastAsia" w:ascii="宋体" w:hAnsi="宋体"/>
          <w:b/>
          <w:sz w:val="44"/>
        </w:rPr>
        <w:t>4.其他资格证明材料</w:t>
      </w:r>
    </w:p>
    <w:p w14:paraId="659A17AE">
      <w:pPr>
        <w:snapToGrid w:val="0"/>
        <w:spacing w:before="240" w:after="240" w:line="540" w:lineRule="exact"/>
        <w:ind w:right="85" w:firstLine="420" w:firstLineChars="150"/>
        <w:jc w:val="left"/>
        <w:rPr>
          <w:rFonts w:hint="eastAsia" w:ascii="仿宋_GB2312" w:eastAsia="仿宋_GB2312"/>
          <w:sz w:val="28"/>
          <w:szCs w:val="28"/>
        </w:rPr>
      </w:pPr>
      <w:r>
        <w:rPr>
          <w:rFonts w:hint="eastAsia" w:ascii="仿宋_GB2312" w:eastAsia="仿宋_GB2312"/>
          <w:sz w:val="28"/>
          <w:szCs w:val="28"/>
        </w:rPr>
        <w:t>（按招标文件要求提供，落实政府采购政策满足的资格要求证明材料或特定资格要求证明材料或供应商认为有必要提供的其他证明材料，加盖法定代表人（经营者）的电子签名和单位电子签章。）</w:t>
      </w:r>
    </w:p>
    <w:p w14:paraId="1A0C7C60">
      <w:pPr>
        <w:snapToGrid w:val="0"/>
        <w:spacing w:line="560" w:lineRule="atLeast"/>
        <w:jc w:val="center"/>
        <w:rPr>
          <w:rFonts w:hint="eastAsia" w:ascii="宋体" w:hAnsi="宋体"/>
          <w:b/>
          <w:sz w:val="44"/>
          <w:szCs w:val="44"/>
          <w:lang w:val="en-US" w:eastAsia="zh-CN"/>
        </w:rPr>
      </w:pPr>
    </w:p>
    <w:p w14:paraId="6B907BF5">
      <w:pPr>
        <w:snapToGrid w:val="0"/>
        <w:spacing w:line="560" w:lineRule="atLeast"/>
        <w:jc w:val="center"/>
        <w:rPr>
          <w:rFonts w:hint="eastAsia" w:ascii="宋体" w:hAnsi="宋体"/>
          <w:b/>
          <w:sz w:val="44"/>
          <w:szCs w:val="44"/>
          <w:lang w:val="en-US" w:eastAsia="zh-CN"/>
        </w:rPr>
      </w:pPr>
    </w:p>
    <w:p w14:paraId="766C906F">
      <w:pPr>
        <w:snapToGrid w:val="0"/>
        <w:spacing w:line="560" w:lineRule="atLeast"/>
        <w:jc w:val="center"/>
        <w:rPr>
          <w:rFonts w:hint="eastAsia" w:ascii="宋体" w:hAnsi="宋体"/>
          <w:b/>
          <w:sz w:val="44"/>
          <w:szCs w:val="44"/>
          <w:lang w:val="en-US" w:eastAsia="zh-CN"/>
        </w:rPr>
      </w:pPr>
    </w:p>
    <w:p w14:paraId="65189B5E">
      <w:pPr>
        <w:snapToGrid w:val="0"/>
        <w:spacing w:line="560" w:lineRule="atLeast"/>
        <w:jc w:val="center"/>
        <w:rPr>
          <w:rFonts w:hint="eastAsia" w:ascii="宋体" w:hAnsi="宋体"/>
          <w:b/>
          <w:sz w:val="44"/>
          <w:szCs w:val="44"/>
          <w:lang w:val="en-US" w:eastAsia="zh-CN"/>
        </w:rPr>
      </w:pPr>
    </w:p>
    <w:p w14:paraId="6F771012">
      <w:pPr>
        <w:snapToGrid w:val="0"/>
        <w:spacing w:line="560" w:lineRule="atLeast"/>
        <w:jc w:val="center"/>
        <w:rPr>
          <w:rFonts w:hint="eastAsia" w:ascii="宋体" w:hAnsi="宋体"/>
          <w:b/>
          <w:sz w:val="44"/>
          <w:szCs w:val="44"/>
          <w:lang w:val="en-US" w:eastAsia="zh-CN"/>
        </w:rPr>
      </w:pPr>
    </w:p>
    <w:p w14:paraId="7ECD48C5">
      <w:pPr>
        <w:snapToGrid w:val="0"/>
        <w:spacing w:line="560" w:lineRule="atLeast"/>
        <w:jc w:val="center"/>
        <w:rPr>
          <w:rFonts w:hint="eastAsia" w:ascii="宋体" w:hAnsi="宋体"/>
          <w:b/>
          <w:sz w:val="44"/>
          <w:szCs w:val="44"/>
          <w:lang w:val="en-US" w:eastAsia="zh-CN"/>
        </w:rPr>
      </w:pPr>
    </w:p>
    <w:p w14:paraId="6B18F101">
      <w:pPr>
        <w:snapToGrid w:val="0"/>
        <w:spacing w:line="560" w:lineRule="atLeast"/>
        <w:jc w:val="center"/>
        <w:rPr>
          <w:rFonts w:hint="eastAsia" w:ascii="宋体" w:hAnsi="宋体"/>
          <w:b/>
          <w:sz w:val="44"/>
          <w:szCs w:val="44"/>
          <w:lang w:val="en-US" w:eastAsia="zh-CN"/>
        </w:rPr>
      </w:pPr>
    </w:p>
    <w:p w14:paraId="7FBC33D9">
      <w:pPr>
        <w:snapToGrid w:val="0"/>
        <w:spacing w:line="560" w:lineRule="atLeast"/>
        <w:jc w:val="center"/>
        <w:rPr>
          <w:rFonts w:hint="eastAsia" w:ascii="宋体" w:hAnsi="宋体"/>
          <w:b/>
          <w:sz w:val="44"/>
          <w:szCs w:val="44"/>
          <w:lang w:val="en-US" w:eastAsia="zh-CN"/>
        </w:rPr>
      </w:pPr>
    </w:p>
    <w:p w14:paraId="066484D2">
      <w:pPr>
        <w:snapToGrid w:val="0"/>
        <w:spacing w:line="560" w:lineRule="atLeast"/>
        <w:jc w:val="center"/>
        <w:rPr>
          <w:rFonts w:hint="eastAsia" w:ascii="宋体" w:hAnsi="宋体"/>
          <w:b/>
          <w:sz w:val="44"/>
          <w:szCs w:val="44"/>
          <w:lang w:val="en-US" w:eastAsia="zh-CN"/>
        </w:rPr>
      </w:pPr>
    </w:p>
    <w:p w14:paraId="45B46628">
      <w:pPr>
        <w:snapToGrid w:val="0"/>
        <w:spacing w:line="560" w:lineRule="atLeast"/>
        <w:jc w:val="center"/>
        <w:rPr>
          <w:rFonts w:hint="eastAsia" w:ascii="宋体" w:hAnsi="宋体"/>
          <w:b/>
          <w:sz w:val="44"/>
          <w:szCs w:val="44"/>
          <w:lang w:val="en-US" w:eastAsia="zh-CN"/>
        </w:rPr>
      </w:pPr>
    </w:p>
    <w:p w14:paraId="29E2BA4F">
      <w:pPr>
        <w:snapToGrid w:val="0"/>
        <w:spacing w:line="560" w:lineRule="atLeast"/>
        <w:jc w:val="center"/>
        <w:rPr>
          <w:rFonts w:hint="eastAsia" w:ascii="宋体" w:hAnsi="宋体"/>
          <w:b/>
          <w:sz w:val="44"/>
          <w:szCs w:val="44"/>
          <w:lang w:val="en-US" w:eastAsia="zh-CN"/>
        </w:rPr>
      </w:pPr>
    </w:p>
    <w:p w14:paraId="35336E12">
      <w:pPr>
        <w:snapToGrid w:val="0"/>
        <w:spacing w:line="560" w:lineRule="atLeast"/>
        <w:jc w:val="center"/>
        <w:rPr>
          <w:rFonts w:hint="eastAsia" w:ascii="宋体" w:hAnsi="宋体"/>
          <w:b/>
          <w:sz w:val="44"/>
          <w:szCs w:val="44"/>
          <w:lang w:val="en-US" w:eastAsia="zh-CN"/>
        </w:rPr>
      </w:pPr>
    </w:p>
    <w:p w14:paraId="3B2DDABC">
      <w:pPr>
        <w:snapToGrid w:val="0"/>
        <w:spacing w:line="560" w:lineRule="atLeast"/>
        <w:jc w:val="center"/>
        <w:rPr>
          <w:rFonts w:hint="eastAsia" w:ascii="宋体" w:hAnsi="宋体"/>
          <w:b/>
          <w:sz w:val="44"/>
          <w:szCs w:val="44"/>
          <w:lang w:val="en-US" w:eastAsia="zh-CN"/>
        </w:rPr>
      </w:pPr>
    </w:p>
    <w:p w14:paraId="79BCC041">
      <w:pPr>
        <w:snapToGrid w:val="0"/>
        <w:spacing w:line="560" w:lineRule="atLeast"/>
        <w:jc w:val="center"/>
        <w:rPr>
          <w:rFonts w:hint="eastAsia" w:ascii="宋体" w:hAnsi="宋体"/>
          <w:b/>
          <w:sz w:val="44"/>
          <w:szCs w:val="44"/>
          <w:lang w:val="en-US" w:eastAsia="zh-CN"/>
        </w:rPr>
      </w:pPr>
    </w:p>
    <w:p w14:paraId="66BA0BC0">
      <w:pPr>
        <w:snapToGrid w:val="0"/>
        <w:spacing w:line="560" w:lineRule="atLeast"/>
        <w:jc w:val="center"/>
        <w:rPr>
          <w:rFonts w:hint="eastAsia" w:ascii="宋体" w:hAnsi="宋体"/>
          <w:b/>
          <w:sz w:val="44"/>
          <w:szCs w:val="44"/>
          <w:lang w:val="en-US" w:eastAsia="zh-CN"/>
        </w:rPr>
      </w:pPr>
    </w:p>
    <w:p w14:paraId="030B69FB">
      <w:pPr>
        <w:snapToGrid w:val="0"/>
        <w:spacing w:line="560" w:lineRule="atLeast"/>
        <w:jc w:val="center"/>
        <w:rPr>
          <w:rFonts w:hint="eastAsia" w:ascii="宋体" w:hAnsi="宋体"/>
          <w:b/>
          <w:sz w:val="44"/>
          <w:szCs w:val="44"/>
          <w:lang w:val="en-US" w:eastAsia="zh-CN"/>
        </w:rPr>
      </w:pPr>
    </w:p>
    <w:p w14:paraId="7E4C1BDA">
      <w:pPr>
        <w:snapToGrid w:val="0"/>
        <w:spacing w:line="560" w:lineRule="atLeast"/>
        <w:jc w:val="center"/>
        <w:rPr>
          <w:rFonts w:hint="eastAsia" w:ascii="宋体" w:hAnsi="宋体"/>
          <w:b/>
          <w:sz w:val="44"/>
          <w:szCs w:val="44"/>
          <w:lang w:val="en-US" w:eastAsia="zh-CN"/>
        </w:rPr>
      </w:pPr>
    </w:p>
    <w:p w14:paraId="66F3A239">
      <w:pPr>
        <w:snapToGrid w:val="0"/>
        <w:spacing w:line="560" w:lineRule="atLeast"/>
        <w:jc w:val="center"/>
        <w:rPr>
          <w:rFonts w:hint="eastAsia" w:ascii="宋体" w:hAnsi="宋体"/>
          <w:b/>
          <w:sz w:val="44"/>
          <w:szCs w:val="44"/>
          <w:lang w:val="en-US" w:eastAsia="zh-CN"/>
        </w:rPr>
      </w:pPr>
    </w:p>
    <w:p w14:paraId="0ACBD409">
      <w:pPr>
        <w:snapToGrid w:val="0"/>
        <w:spacing w:line="560" w:lineRule="atLeast"/>
        <w:jc w:val="center"/>
        <w:rPr>
          <w:rFonts w:hint="eastAsia" w:ascii="宋体" w:hAnsi="宋体"/>
          <w:b/>
          <w:sz w:val="44"/>
          <w:szCs w:val="44"/>
          <w:lang w:val="en-US" w:eastAsia="zh-CN"/>
        </w:rPr>
      </w:pPr>
    </w:p>
    <w:p w14:paraId="6155EEDC">
      <w:pPr>
        <w:snapToGrid w:val="0"/>
        <w:spacing w:line="560" w:lineRule="atLeast"/>
        <w:jc w:val="center"/>
        <w:rPr>
          <w:rFonts w:hint="eastAsia" w:ascii="宋体" w:hAnsi="宋体"/>
          <w:b/>
          <w:sz w:val="44"/>
          <w:szCs w:val="44"/>
          <w:lang w:val="en-US" w:eastAsia="zh-CN"/>
        </w:rPr>
      </w:pPr>
    </w:p>
    <w:p w14:paraId="605B7536">
      <w:pPr>
        <w:snapToGrid w:val="0"/>
        <w:spacing w:line="560" w:lineRule="atLeast"/>
        <w:jc w:val="center"/>
        <w:rPr>
          <w:rFonts w:hint="eastAsia" w:ascii="宋体" w:hAnsi="宋体"/>
          <w:b/>
          <w:sz w:val="44"/>
          <w:szCs w:val="44"/>
          <w:lang w:val="en-US" w:eastAsia="zh-CN"/>
        </w:rPr>
      </w:pPr>
      <w:r>
        <w:rPr>
          <w:rFonts w:hint="eastAsia" w:ascii="宋体" w:hAnsi="宋体"/>
          <w:b/>
          <w:sz w:val="44"/>
          <w:szCs w:val="44"/>
          <w:lang w:val="en-US" w:eastAsia="zh-CN"/>
        </w:rPr>
        <w:t>5.分项</w:t>
      </w:r>
      <w:r>
        <w:rPr>
          <w:rFonts w:ascii="宋体" w:hAnsi="宋体"/>
          <w:b/>
          <w:sz w:val="44"/>
          <w:szCs w:val="44"/>
        </w:rPr>
        <w:t>报价明细表</w:t>
      </w:r>
    </w:p>
    <w:p w14:paraId="4C57F139">
      <w:pPr>
        <w:snapToGrid w:val="0"/>
        <w:spacing w:line="560" w:lineRule="atLeast"/>
        <w:jc w:val="left"/>
        <w:rPr>
          <w:rFonts w:hint="eastAsia" w:ascii="仿宋_GB2312" w:eastAsia="仿宋_GB2312"/>
          <w:sz w:val="28"/>
          <w:szCs w:val="28"/>
        </w:rPr>
      </w:pPr>
      <w:r>
        <w:rPr>
          <w:rFonts w:hint="eastAsia" w:ascii="仿宋_GB2312" w:eastAsia="仿宋_GB2312"/>
          <w:sz w:val="28"/>
          <w:szCs w:val="28"/>
        </w:rPr>
        <w:t>供应商名称：</w:t>
      </w:r>
      <w:r>
        <w:rPr>
          <w:rFonts w:hint="eastAsia" w:ascii="仿宋_GB2312" w:eastAsia="仿宋_GB2312"/>
          <w:sz w:val="28"/>
          <w:szCs w:val="28"/>
          <w:u w:val="single"/>
        </w:rPr>
        <w:t xml:space="preserve">                       </w:t>
      </w:r>
    </w:p>
    <w:p w14:paraId="3E42BA1F">
      <w:pPr>
        <w:snapToGrid w:val="0"/>
        <w:spacing w:line="560" w:lineRule="atLeast"/>
        <w:jc w:val="left"/>
        <w:rPr>
          <w:rFonts w:hint="eastAsia" w:ascii="仿宋_GB2312" w:eastAsia="仿宋_GB2312"/>
          <w:sz w:val="28"/>
          <w:szCs w:val="28"/>
        </w:rPr>
      </w:pPr>
      <w:r>
        <w:rPr>
          <w:rFonts w:hint="eastAsia" w:ascii="仿宋_GB2312" w:eastAsia="仿宋_GB2312"/>
          <w:sz w:val="28"/>
          <w:szCs w:val="28"/>
        </w:rPr>
        <w:t>项目名称：</w:t>
      </w:r>
      <w:r>
        <w:rPr>
          <w:rFonts w:hint="eastAsia" w:ascii="仿宋_GB2312" w:eastAsia="仿宋_GB2312"/>
          <w:sz w:val="28"/>
          <w:szCs w:val="28"/>
          <w:u w:val="single"/>
        </w:rPr>
        <w:t xml:space="preserve">                         </w:t>
      </w:r>
    </w:p>
    <w:p w14:paraId="79F80C44">
      <w:pPr>
        <w:spacing w:line="560" w:lineRule="atLeast"/>
        <w:rPr>
          <w:rFonts w:hint="eastAsia" w:ascii="仿宋_GB2312" w:eastAsia="仿宋_GB2312"/>
          <w:sz w:val="28"/>
          <w:szCs w:val="28"/>
        </w:rPr>
      </w:pPr>
      <w:r>
        <w:rPr>
          <w:rFonts w:hint="eastAsia" w:ascii="仿宋_GB2312" w:eastAsia="仿宋_GB2312"/>
          <w:sz w:val="28"/>
          <w:szCs w:val="28"/>
        </w:rPr>
        <w:t>采购编号：</w:t>
      </w:r>
      <w:r>
        <w:rPr>
          <w:rFonts w:hint="eastAsia" w:ascii="仿宋_GB2312" w:eastAsia="仿宋_GB2312"/>
          <w:sz w:val="28"/>
          <w:szCs w:val="28"/>
          <w:u w:val="single"/>
        </w:rPr>
        <w:t xml:space="preserve">                         </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hAnsi="Times New Roman" w:eastAsia="仿宋_GB2312"/>
          <w:sz w:val="28"/>
          <w:szCs w:val="28"/>
        </w:rPr>
        <w:t>单位：元/人民币</w:t>
      </w:r>
    </w:p>
    <w:tbl>
      <w:tblPr>
        <w:tblStyle w:val="4"/>
        <w:tblW w:w="0" w:type="auto"/>
        <w:tblInd w:w="-112"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465"/>
        <w:gridCol w:w="2099"/>
        <w:gridCol w:w="2865"/>
        <w:gridCol w:w="675"/>
        <w:gridCol w:w="766"/>
        <w:gridCol w:w="1067"/>
        <w:gridCol w:w="1271"/>
      </w:tblGrid>
      <w:tr w14:paraId="7BE41F3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465" w:type="dxa"/>
            <w:vAlign w:val="center"/>
          </w:tcPr>
          <w:p w14:paraId="28678D96">
            <w:pPr>
              <w:spacing w:line="560" w:lineRule="atLeast"/>
              <w:jc w:val="center"/>
              <w:rPr>
                <w:rFonts w:hint="eastAsia" w:ascii="仿宋_GB2312" w:eastAsia="仿宋_GB2312"/>
                <w:szCs w:val="21"/>
              </w:rPr>
            </w:pPr>
            <w:r>
              <w:rPr>
                <w:rFonts w:hint="eastAsia" w:ascii="仿宋_GB2312" w:eastAsia="仿宋_GB2312"/>
                <w:szCs w:val="21"/>
              </w:rPr>
              <w:t>序号</w:t>
            </w:r>
          </w:p>
        </w:tc>
        <w:tc>
          <w:tcPr>
            <w:tcW w:w="2099" w:type="dxa"/>
            <w:vAlign w:val="center"/>
          </w:tcPr>
          <w:p w14:paraId="7AEFB41D">
            <w:pPr>
              <w:spacing w:line="560" w:lineRule="atLeast"/>
              <w:jc w:val="center"/>
              <w:rPr>
                <w:rFonts w:hint="eastAsia" w:ascii="仿宋_GB2312" w:eastAsia="仿宋_GB2312"/>
                <w:szCs w:val="21"/>
              </w:rPr>
            </w:pPr>
            <w:r>
              <w:rPr>
                <w:rFonts w:hint="eastAsia" w:ascii="仿宋_GB2312" w:eastAsia="仿宋_GB2312"/>
                <w:szCs w:val="21"/>
              </w:rPr>
              <w:t>项目名称</w:t>
            </w:r>
          </w:p>
        </w:tc>
        <w:tc>
          <w:tcPr>
            <w:tcW w:w="2865" w:type="dxa"/>
            <w:vAlign w:val="center"/>
          </w:tcPr>
          <w:p w14:paraId="3923D103">
            <w:pPr>
              <w:spacing w:line="560" w:lineRule="atLeast"/>
              <w:jc w:val="center"/>
              <w:rPr>
                <w:rFonts w:hint="eastAsia" w:ascii="仿宋_GB2312" w:eastAsia="仿宋_GB2312"/>
                <w:szCs w:val="21"/>
                <w:lang w:eastAsia="zh-CN"/>
              </w:rPr>
            </w:pPr>
            <w:r>
              <w:rPr>
                <w:rFonts w:hint="eastAsia" w:ascii="仿宋_GB2312" w:eastAsia="仿宋_GB2312"/>
                <w:szCs w:val="21"/>
                <w:lang w:eastAsia="zh-CN"/>
              </w:rPr>
              <w:t>服务内容</w:t>
            </w:r>
          </w:p>
        </w:tc>
        <w:tc>
          <w:tcPr>
            <w:tcW w:w="675" w:type="dxa"/>
            <w:vAlign w:val="center"/>
          </w:tcPr>
          <w:p w14:paraId="075C48BE">
            <w:pPr>
              <w:spacing w:line="560" w:lineRule="atLeast"/>
              <w:jc w:val="center"/>
              <w:rPr>
                <w:rFonts w:hint="eastAsia" w:ascii="仿宋_GB2312" w:eastAsia="仿宋_GB2312"/>
                <w:szCs w:val="21"/>
              </w:rPr>
            </w:pPr>
            <w:r>
              <w:rPr>
                <w:rFonts w:hint="eastAsia" w:ascii="仿宋_GB2312" w:eastAsia="仿宋_GB2312"/>
                <w:szCs w:val="21"/>
              </w:rPr>
              <w:t>单位</w:t>
            </w:r>
          </w:p>
        </w:tc>
        <w:tc>
          <w:tcPr>
            <w:tcW w:w="766" w:type="dxa"/>
            <w:vAlign w:val="center"/>
          </w:tcPr>
          <w:p w14:paraId="3D1E54DF">
            <w:pPr>
              <w:spacing w:line="560" w:lineRule="atLeast"/>
              <w:jc w:val="center"/>
              <w:rPr>
                <w:rFonts w:hint="eastAsia" w:ascii="仿宋_GB2312" w:eastAsia="仿宋_GB2312"/>
                <w:szCs w:val="21"/>
              </w:rPr>
            </w:pPr>
            <w:r>
              <w:rPr>
                <w:rFonts w:hint="eastAsia" w:ascii="仿宋_GB2312" w:eastAsia="仿宋_GB2312"/>
                <w:szCs w:val="21"/>
              </w:rPr>
              <w:t>数量</w:t>
            </w:r>
          </w:p>
        </w:tc>
        <w:tc>
          <w:tcPr>
            <w:tcW w:w="1067" w:type="dxa"/>
            <w:vAlign w:val="center"/>
          </w:tcPr>
          <w:p w14:paraId="72925C12">
            <w:pPr>
              <w:spacing w:line="560" w:lineRule="atLeast"/>
              <w:jc w:val="center"/>
              <w:rPr>
                <w:rFonts w:hint="eastAsia" w:ascii="仿宋_GB2312" w:eastAsia="仿宋_GB2312"/>
                <w:szCs w:val="21"/>
              </w:rPr>
            </w:pPr>
            <w:r>
              <w:rPr>
                <w:rFonts w:hint="eastAsia" w:ascii="仿宋_GB2312" w:eastAsia="仿宋_GB2312"/>
                <w:szCs w:val="21"/>
              </w:rPr>
              <w:t>单价</w:t>
            </w:r>
          </w:p>
        </w:tc>
        <w:tc>
          <w:tcPr>
            <w:tcW w:w="1271" w:type="dxa"/>
            <w:vAlign w:val="center"/>
          </w:tcPr>
          <w:p w14:paraId="18079DA0">
            <w:pPr>
              <w:spacing w:line="560" w:lineRule="atLeast"/>
              <w:jc w:val="center"/>
              <w:rPr>
                <w:rFonts w:hint="eastAsia" w:ascii="仿宋_GB2312" w:eastAsia="仿宋_GB2312"/>
                <w:szCs w:val="21"/>
              </w:rPr>
            </w:pPr>
            <w:r>
              <w:rPr>
                <w:rFonts w:hint="eastAsia" w:ascii="仿宋_GB2312" w:eastAsia="仿宋_GB2312"/>
                <w:szCs w:val="21"/>
              </w:rPr>
              <w:t>小计</w:t>
            </w:r>
          </w:p>
        </w:tc>
      </w:tr>
      <w:tr w14:paraId="4AA87E9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3" w:hRule="atLeast"/>
        </w:trPr>
        <w:tc>
          <w:tcPr>
            <w:tcW w:w="465" w:type="dxa"/>
            <w:vAlign w:val="center"/>
          </w:tcPr>
          <w:p w14:paraId="51E43CC9">
            <w:pPr>
              <w:spacing w:line="560" w:lineRule="atLeast"/>
              <w:jc w:val="center"/>
              <w:rPr>
                <w:rFonts w:hint="eastAsia" w:ascii="仿宋_GB2312" w:eastAsia="仿宋_GB2312"/>
                <w:szCs w:val="21"/>
              </w:rPr>
            </w:pPr>
            <w:r>
              <w:rPr>
                <w:rFonts w:hint="eastAsia" w:ascii="仿宋_GB2312" w:eastAsia="仿宋_GB2312"/>
                <w:szCs w:val="21"/>
              </w:rPr>
              <w:t>1</w:t>
            </w:r>
          </w:p>
        </w:tc>
        <w:tc>
          <w:tcPr>
            <w:tcW w:w="2099" w:type="dxa"/>
            <w:vAlign w:val="center"/>
          </w:tcPr>
          <w:p w14:paraId="1F51FBC1">
            <w:pPr>
              <w:spacing w:line="560" w:lineRule="atLeast"/>
              <w:jc w:val="center"/>
              <w:rPr>
                <w:rFonts w:hint="eastAsia" w:ascii="仿宋_GB2312" w:eastAsia="仿宋_GB2312"/>
                <w:szCs w:val="21"/>
              </w:rPr>
            </w:pPr>
          </w:p>
        </w:tc>
        <w:tc>
          <w:tcPr>
            <w:tcW w:w="2865" w:type="dxa"/>
            <w:vAlign w:val="center"/>
          </w:tcPr>
          <w:p w14:paraId="2965F361">
            <w:pPr>
              <w:spacing w:line="560" w:lineRule="atLeast"/>
              <w:jc w:val="left"/>
              <w:rPr>
                <w:rFonts w:hint="eastAsia" w:ascii="仿宋_GB2312" w:eastAsia="仿宋_GB2312"/>
                <w:szCs w:val="21"/>
              </w:rPr>
            </w:pPr>
          </w:p>
        </w:tc>
        <w:tc>
          <w:tcPr>
            <w:tcW w:w="675" w:type="dxa"/>
            <w:vAlign w:val="center"/>
          </w:tcPr>
          <w:p w14:paraId="6859A65E">
            <w:pPr>
              <w:spacing w:line="560" w:lineRule="atLeast"/>
              <w:jc w:val="center"/>
              <w:rPr>
                <w:rFonts w:hint="eastAsia" w:ascii="仿宋_GB2312" w:eastAsia="仿宋_GB2312"/>
                <w:szCs w:val="21"/>
              </w:rPr>
            </w:pPr>
          </w:p>
        </w:tc>
        <w:tc>
          <w:tcPr>
            <w:tcW w:w="766" w:type="dxa"/>
            <w:vAlign w:val="center"/>
          </w:tcPr>
          <w:p w14:paraId="5DB0403B">
            <w:pPr>
              <w:spacing w:line="560" w:lineRule="atLeast"/>
              <w:jc w:val="center"/>
              <w:rPr>
                <w:rFonts w:hint="eastAsia" w:ascii="仿宋_GB2312" w:eastAsia="仿宋_GB2312"/>
                <w:szCs w:val="21"/>
              </w:rPr>
            </w:pPr>
          </w:p>
        </w:tc>
        <w:tc>
          <w:tcPr>
            <w:tcW w:w="1067" w:type="dxa"/>
            <w:vAlign w:val="center"/>
          </w:tcPr>
          <w:p w14:paraId="791A2E7D">
            <w:pPr>
              <w:spacing w:line="560" w:lineRule="atLeast"/>
              <w:jc w:val="center"/>
              <w:rPr>
                <w:rFonts w:hint="eastAsia" w:ascii="仿宋_GB2312" w:eastAsia="仿宋_GB2312"/>
                <w:szCs w:val="21"/>
              </w:rPr>
            </w:pPr>
          </w:p>
        </w:tc>
        <w:tc>
          <w:tcPr>
            <w:tcW w:w="1271" w:type="dxa"/>
            <w:vAlign w:val="center"/>
          </w:tcPr>
          <w:p w14:paraId="6DCECFD2">
            <w:pPr>
              <w:spacing w:line="560" w:lineRule="atLeast"/>
              <w:jc w:val="center"/>
              <w:rPr>
                <w:rFonts w:hint="eastAsia" w:ascii="仿宋_GB2312" w:eastAsia="仿宋_GB2312"/>
                <w:szCs w:val="21"/>
              </w:rPr>
            </w:pPr>
          </w:p>
        </w:tc>
      </w:tr>
      <w:tr w14:paraId="35B4AEE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465" w:type="dxa"/>
            <w:vAlign w:val="center"/>
          </w:tcPr>
          <w:p w14:paraId="240915CE">
            <w:pPr>
              <w:spacing w:line="560" w:lineRule="atLeast"/>
              <w:jc w:val="center"/>
              <w:rPr>
                <w:rFonts w:hint="eastAsia" w:ascii="仿宋_GB2312" w:eastAsia="仿宋_GB2312"/>
                <w:szCs w:val="21"/>
              </w:rPr>
            </w:pPr>
            <w:r>
              <w:rPr>
                <w:rFonts w:hint="eastAsia" w:ascii="仿宋_GB2312" w:eastAsia="仿宋_GB2312"/>
                <w:szCs w:val="21"/>
              </w:rPr>
              <w:t>2</w:t>
            </w:r>
          </w:p>
        </w:tc>
        <w:tc>
          <w:tcPr>
            <w:tcW w:w="2099" w:type="dxa"/>
            <w:vAlign w:val="center"/>
          </w:tcPr>
          <w:p w14:paraId="52FB0721">
            <w:pPr>
              <w:spacing w:line="560" w:lineRule="atLeast"/>
              <w:jc w:val="center"/>
              <w:rPr>
                <w:rFonts w:hint="eastAsia" w:ascii="仿宋_GB2312" w:eastAsia="仿宋_GB2312"/>
                <w:szCs w:val="21"/>
              </w:rPr>
            </w:pPr>
          </w:p>
        </w:tc>
        <w:tc>
          <w:tcPr>
            <w:tcW w:w="2865" w:type="dxa"/>
            <w:vAlign w:val="center"/>
          </w:tcPr>
          <w:p w14:paraId="5AA1DAE5">
            <w:pPr>
              <w:spacing w:line="560" w:lineRule="atLeast"/>
              <w:jc w:val="left"/>
              <w:rPr>
                <w:rFonts w:hint="eastAsia" w:ascii="仿宋_GB2312" w:eastAsia="仿宋_GB2312"/>
                <w:szCs w:val="21"/>
              </w:rPr>
            </w:pPr>
          </w:p>
        </w:tc>
        <w:tc>
          <w:tcPr>
            <w:tcW w:w="675" w:type="dxa"/>
            <w:vAlign w:val="center"/>
          </w:tcPr>
          <w:p w14:paraId="4E32929A">
            <w:pPr>
              <w:spacing w:line="560" w:lineRule="atLeast"/>
              <w:jc w:val="center"/>
              <w:rPr>
                <w:rFonts w:hint="eastAsia" w:ascii="仿宋_GB2312" w:eastAsia="仿宋_GB2312"/>
                <w:szCs w:val="21"/>
              </w:rPr>
            </w:pPr>
          </w:p>
        </w:tc>
        <w:tc>
          <w:tcPr>
            <w:tcW w:w="766" w:type="dxa"/>
            <w:vAlign w:val="center"/>
          </w:tcPr>
          <w:p w14:paraId="4F3B54FF">
            <w:pPr>
              <w:spacing w:line="560" w:lineRule="atLeast"/>
              <w:jc w:val="center"/>
              <w:rPr>
                <w:rFonts w:hint="eastAsia" w:ascii="仿宋_GB2312" w:eastAsia="仿宋_GB2312"/>
                <w:szCs w:val="21"/>
              </w:rPr>
            </w:pPr>
          </w:p>
        </w:tc>
        <w:tc>
          <w:tcPr>
            <w:tcW w:w="1067" w:type="dxa"/>
            <w:vAlign w:val="center"/>
          </w:tcPr>
          <w:p w14:paraId="11947F0B">
            <w:pPr>
              <w:spacing w:line="560" w:lineRule="atLeast"/>
              <w:jc w:val="center"/>
              <w:rPr>
                <w:rFonts w:hint="eastAsia" w:ascii="仿宋_GB2312" w:eastAsia="仿宋_GB2312"/>
                <w:szCs w:val="21"/>
              </w:rPr>
            </w:pPr>
          </w:p>
        </w:tc>
        <w:tc>
          <w:tcPr>
            <w:tcW w:w="1271" w:type="dxa"/>
            <w:vAlign w:val="center"/>
          </w:tcPr>
          <w:p w14:paraId="5A14B70E">
            <w:pPr>
              <w:spacing w:line="560" w:lineRule="atLeast"/>
              <w:jc w:val="center"/>
              <w:rPr>
                <w:rFonts w:hint="eastAsia" w:ascii="仿宋_GB2312" w:eastAsia="仿宋_GB2312"/>
                <w:szCs w:val="21"/>
              </w:rPr>
            </w:pPr>
          </w:p>
        </w:tc>
      </w:tr>
      <w:tr w14:paraId="2F98EE8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465" w:type="dxa"/>
            <w:vAlign w:val="center"/>
          </w:tcPr>
          <w:p w14:paraId="3D37D253">
            <w:pPr>
              <w:spacing w:line="560" w:lineRule="atLeast"/>
              <w:jc w:val="center"/>
              <w:rPr>
                <w:rFonts w:hint="eastAsia" w:ascii="仿宋_GB2312" w:eastAsia="仿宋_GB2312"/>
                <w:szCs w:val="21"/>
              </w:rPr>
            </w:pPr>
            <w:r>
              <w:rPr>
                <w:rFonts w:hint="eastAsia" w:ascii="仿宋_GB2312" w:eastAsia="仿宋_GB2312"/>
                <w:szCs w:val="21"/>
              </w:rPr>
              <w:t>3</w:t>
            </w:r>
          </w:p>
        </w:tc>
        <w:tc>
          <w:tcPr>
            <w:tcW w:w="2099" w:type="dxa"/>
            <w:vAlign w:val="center"/>
          </w:tcPr>
          <w:p w14:paraId="048C5BFB">
            <w:pPr>
              <w:spacing w:line="560" w:lineRule="atLeast"/>
              <w:jc w:val="center"/>
              <w:rPr>
                <w:rFonts w:hint="eastAsia" w:ascii="仿宋_GB2312" w:eastAsia="仿宋_GB2312"/>
                <w:szCs w:val="21"/>
              </w:rPr>
            </w:pPr>
          </w:p>
        </w:tc>
        <w:tc>
          <w:tcPr>
            <w:tcW w:w="2865" w:type="dxa"/>
            <w:vAlign w:val="center"/>
          </w:tcPr>
          <w:p w14:paraId="662BCBA3">
            <w:pPr>
              <w:spacing w:line="560" w:lineRule="atLeast"/>
              <w:jc w:val="left"/>
              <w:rPr>
                <w:rFonts w:hint="eastAsia" w:ascii="仿宋_GB2312" w:eastAsia="仿宋_GB2312"/>
                <w:szCs w:val="21"/>
              </w:rPr>
            </w:pPr>
          </w:p>
        </w:tc>
        <w:tc>
          <w:tcPr>
            <w:tcW w:w="675" w:type="dxa"/>
            <w:vAlign w:val="center"/>
          </w:tcPr>
          <w:p w14:paraId="309DF3D4">
            <w:pPr>
              <w:spacing w:line="560" w:lineRule="atLeast"/>
              <w:jc w:val="center"/>
              <w:rPr>
                <w:rFonts w:hint="eastAsia" w:ascii="仿宋_GB2312" w:eastAsia="仿宋_GB2312"/>
                <w:szCs w:val="21"/>
              </w:rPr>
            </w:pPr>
          </w:p>
        </w:tc>
        <w:tc>
          <w:tcPr>
            <w:tcW w:w="766" w:type="dxa"/>
            <w:vAlign w:val="center"/>
          </w:tcPr>
          <w:p w14:paraId="3008D11A">
            <w:pPr>
              <w:spacing w:line="560" w:lineRule="atLeast"/>
              <w:jc w:val="center"/>
              <w:rPr>
                <w:rFonts w:hint="eastAsia" w:ascii="仿宋_GB2312" w:eastAsia="仿宋_GB2312"/>
                <w:szCs w:val="21"/>
              </w:rPr>
            </w:pPr>
          </w:p>
        </w:tc>
        <w:tc>
          <w:tcPr>
            <w:tcW w:w="1067" w:type="dxa"/>
            <w:vAlign w:val="center"/>
          </w:tcPr>
          <w:p w14:paraId="11B3BF7F">
            <w:pPr>
              <w:spacing w:line="560" w:lineRule="atLeast"/>
              <w:jc w:val="center"/>
              <w:rPr>
                <w:rFonts w:hint="eastAsia" w:ascii="仿宋_GB2312" w:eastAsia="仿宋_GB2312"/>
                <w:szCs w:val="21"/>
              </w:rPr>
            </w:pPr>
          </w:p>
        </w:tc>
        <w:tc>
          <w:tcPr>
            <w:tcW w:w="1271" w:type="dxa"/>
            <w:vAlign w:val="center"/>
          </w:tcPr>
          <w:p w14:paraId="2E77D695">
            <w:pPr>
              <w:spacing w:line="560" w:lineRule="atLeast"/>
              <w:jc w:val="center"/>
              <w:rPr>
                <w:rFonts w:hint="eastAsia" w:ascii="仿宋_GB2312" w:eastAsia="仿宋_GB2312"/>
                <w:szCs w:val="21"/>
              </w:rPr>
            </w:pPr>
          </w:p>
        </w:tc>
      </w:tr>
      <w:tr w14:paraId="270BB1E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465" w:type="dxa"/>
            <w:vAlign w:val="center"/>
          </w:tcPr>
          <w:p w14:paraId="4BD4D7F1">
            <w:pPr>
              <w:spacing w:line="560" w:lineRule="atLeast"/>
              <w:jc w:val="center"/>
              <w:rPr>
                <w:rFonts w:hint="eastAsia" w:ascii="仿宋_GB2312" w:eastAsia="仿宋_GB2312"/>
                <w:szCs w:val="21"/>
              </w:rPr>
            </w:pPr>
            <w:r>
              <w:rPr>
                <w:rFonts w:hint="eastAsia" w:ascii="仿宋_GB2312" w:eastAsia="仿宋_GB2312"/>
                <w:szCs w:val="21"/>
              </w:rPr>
              <w:t>4</w:t>
            </w:r>
          </w:p>
        </w:tc>
        <w:tc>
          <w:tcPr>
            <w:tcW w:w="2099" w:type="dxa"/>
            <w:vAlign w:val="center"/>
          </w:tcPr>
          <w:p w14:paraId="16394173">
            <w:pPr>
              <w:spacing w:line="560" w:lineRule="atLeast"/>
              <w:jc w:val="center"/>
              <w:rPr>
                <w:rFonts w:hint="eastAsia" w:ascii="仿宋_GB2312" w:eastAsia="仿宋_GB2312"/>
                <w:szCs w:val="21"/>
              </w:rPr>
            </w:pPr>
          </w:p>
        </w:tc>
        <w:tc>
          <w:tcPr>
            <w:tcW w:w="2865" w:type="dxa"/>
            <w:vAlign w:val="center"/>
          </w:tcPr>
          <w:p w14:paraId="5A56D024">
            <w:pPr>
              <w:spacing w:line="560" w:lineRule="atLeast"/>
              <w:jc w:val="center"/>
              <w:rPr>
                <w:rFonts w:hint="eastAsia" w:ascii="仿宋_GB2312" w:eastAsia="仿宋_GB2312"/>
                <w:szCs w:val="21"/>
              </w:rPr>
            </w:pPr>
          </w:p>
        </w:tc>
        <w:tc>
          <w:tcPr>
            <w:tcW w:w="675" w:type="dxa"/>
            <w:vAlign w:val="center"/>
          </w:tcPr>
          <w:p w14:paraId="193FABD0">
            <w:pPr>
              <w:spacing w:line="560" w:lineRule="atLeast"/>
              <w:jc w:val="center"/>
              <w:rPr>
                <w:rFonts w:hint="eastAsia" w:ascii="仿宋_GB2312" w:eastAsia="仿宋_GB2312"/>
                <w:szCs w:val="21"/>
              </w:rPr>
            </w:pPr>
          </w:p>
        </w:tc>
        <w:tc>
          <w:tcPr>
            <w:tcW w:w="766" w:type="dxa"/>
            <w:vAlign w:val="center"/>
          </w:tcPr>
          <w:p w14:paraId="2CE2CAEF">
            <w:pPr>
              <w:spacing w:line="560" w:lineRule="atLeast"/>
              <w:jc w:val="center"/>
              <w:rPr>
                <w:rFonts w:hint="eastAsia" w:ascii="仿宋_GB2312" w:eastAsia="仿宋_GB2312"/>
                <w:szCs w:val="21"/>
              </w:rPr>
            </w:pPr>
          </w:p>
        </w:tc>
        <w:tc>
          <w:tcPr>
            <w:tcW w:w="1067" w:type="dxa"/>
            <w:vAlign w:val="center"/>
          </w:tcPr>
          <w:p w14:paraId="42702E1B">
            <w:pPr>
              <w:spacing w:line="560" w:lineRule="atLeast"/>
              <w:jc w:val="center"/>
              <w:rPr>
                <w:rFonts w:hint="eastAsia" w:ascii="仿宋_GB2312" w:eastAsia="仿宋_GB2312"/>
                <w:szCs w:val="21"/>
              </w:rPr>
            </w:pPr>
          </w:p>
        </w:tc>
        <w:tc>
          <w:tcPr>
            <w:tcW w:w="1271" w:type="dxa"/>
            <w:vAlign w:val="center"/>
          </w:tcPr>
          <w:p w14:paraId="21C44E1B">
            <w:pPr>
              <w:spacing w:line="560" w:lineRule="atLeast"/>
              <w:jc w:val="center"/>
              <w:rPr>
                <w:rFonts w:hint="eastAsia" w:ascii="仿宋_GB2312" w:eastAsia="仿宋_GB2312"/>
                <w:szCs w:val="21"/>
              </w:rPr>
            </w:pPr>
          </w:p>
        </w:tc>
      </w:tr>
      <w:tr w14:paraId="0EC4BF5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90" w:hRule="atLeast"/>
        </w:trPr>
        <w:tc>
          <w:tcPr>
            <w:tcW w:w="465" w:type="dxa"/>
            <w:vAlign w:val="center"/>
          </w:tcPr>
          <w:p w14:paraId="7DB7088E">
            <w:pPr>
              <w:spacing w:line="560" w:lineRule="atLeast"/>
              <w:jc w:val="center"/>
              <w:rPr>
                <w:rFonts w:hint="eastAsia" w:ascii="仿宋_GB2312" w:eastAsia="仿宋_GB2312"/>
                <w:szCs w:val="21"/>
              </w:rPr>
            </w:pPr>
            <w:r>
              <w:rPr>
                <w:rFonts w:hint="eastAsia" w:ascii="仿宋_GB2312" w:eastAsia="仿宋_GB2312"/>
                <w:szCs w:val="21"/>
              </w:rPr>
              <w:t>5</w:t>
            </w:r>
          </w:p>
        </w:tc>
        <w:tc>
          <w:tcPr>
            <w:tcW w:w="2099" w:type="dxa"/>
            <w:vAlign w:val="center"/>
          </w:tcPr>
          <w:p w14:paraId="289023AB">
            <w:pPr>
              <w:spacing w:line="560" w:lineRule="atLeast"/>
              <w:jc w:val="center"/>
              <w:rPr>
                <w:rFonts w:hint="eastAsia" w:ascii="仿宋_GB2312" w:eastAsia="仿宋_GB2312"/>
                <w:szCs w:val="21"/>
              </w:rPr>
            </w:pPr>
          </w:p>
        </w:tc>
        <w:tc>
          <w:tcPr>
            <w:tcW w:w="2865" w:type="dxa"/>
            <w:vAlign w:val="center"/>
          </w:tcPr>
          <w:p w14:paraId="126FCE17">
            <w:pPr>
              <w:spacing w:line="560" w:lineRule="atLeast"/>
              <w:jc w:val="center"/>
              <w:rPr>
                <w:rFonts w:hint="eastAsia" w:ascii="仿宋_GB2312" w:eastAsia="仿宋_GB2312"/>
                <w:szCs w:val="21"/>
              </w:rPr>
            </w:pPr>
          </w:p>
        </w:tc>
        <w:tc>
          <w:tcPr>
            <w:tcW w:w="675" w:type="dxa"/>
            <w:vAlign w:val="center"/>
          </w:tcPr>
          <w:p w14:paraId="0B410F7C">
            <w:pPr>
              <w:spacing w:line="560" w:lineRule="atLeast"/>
              <w:jc w:val="center"/>
              <w:rPr>
                <w:rFonts w:hint="eastAsia" w:ascii="仿宋_GB2312" w:eastAsia="仿宋_GB2312"/>
                <w:szCs w:val="21"/>
              </w:rPr>
            </w:pPr>
          </w:p>
        </w:tc>
        <w:tc>
          <w:tcPr>
            <w:tcW w:w="766" w:type="dxa"/>
            <w:vAlign w:val="center"/>
          </w:tcPr>
          <w:p w14:paraId="44181BED">
            <w:pPr>
              <w:spacing w:line="560" w:lineRule="atLeast"/>
              <w:jc w:val="center"/>
              <w:rPr>
                <w:rFonts w:hint="eastAsia" w:ascii="仿宋_GB2312" w:eastAsia="仿宋_GB2312"/>
                <w:szCs w:val="21"/>
              </w:rPr>
            </w:pPr>
          </w:p>
        </w:tc>
        <w:tc>
          <w:tcPr>
            <w:tcW w:w="1067" w:type="dxa"/>
            <w:vAlign w:val="center"/>
          </w:tcPr>
          <w:p w14:paraId="53B7680B">
            <w:pPr>
              <w:spacing w:line="560" w:lineRule="atLeast"/>
              <w:jc w:val="center"/>
              <w:rPr>
                <w:rFonts w:hint="eastAsia" w:ascii="仿宋_GB2312" w:eastAsia="仿宋_GB2312"/>
                <w:szCs w:val="21"/>
              </w:rPr>
            </w:pPr>
          </w:p>
        </w:tc>
        <w:tc>
          <w:tcPr>
            <w:tcW w:w="1271" w:type="dxa"/>
            <w:vAlign w:val="center"/>
          </w:tcPr>
          <w:p w14:paraId="616D9B70">
            <w:pPr>
              <w:spacing w:line="560" w:lineRule="atLeast"/>
              <w:jc w:val="center"/>
              <w:rPr>
                <w:rFonts w:hint="eastAsia" w:ascii="仿宋_GB2312" w:eastAsia="仿宋_GB2312"/>
                <w:szCs w:val="21"/>
              </w:rPr>
            </w:pPr>
          </w:p>
        </w:tc>
      </w:tr>
      <w:tr w14:paraId="084A363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465" w:type="dxa"/>
            <w:vAlign w:val="center"/>
          </w:tcPr>
          <w:p w14:paraId="5BAE2580">
            <w:pPr>
              <w:spacing w:line="560" w:lineRule="atLeast"/>
              <w:jc w:val="center"/>
              <w:rPr>
                <w:rFonts w:hint="eastAsia" w:ascii="仿宋_GB2312" w:eastAsia="仿宋_GB2312"/>
                <w:szCs w:val="21"/>
              </w:rPr>
            </w:pPr>
            <w:r>
              <w:rPr>
                <w:rFonts w:hint="eastAsia" w:ascii="仿宋_GB2312" w:eastAsia="仿宋_GB2312"/>
                <w:szCs w:val="21"/>
              </w:rPr>
              <w:t>6</w:t>
            </w:r>
          </w:p>
        </w:tc>
        <w:tc>
          <w:tcPr>
            <w:tcW w:w="2099" w:type="dxa"/>
            <w:vAlign w:val="center"/>
          </w:tcPr>
          <w:p w14:paraId="7B376202">
            <w:pPr>
              <w:spacing w:line="560" w:lineRule="atLeast"/>
              <w:jc w:val="center"/>
              <w:rPr>
                <w:rFonts w:hint="eastAsia" w:ascii="仿宋_GB2312" w:eastAsia="仿宋_GB2312"/>
                <w:szCs w:val="21"/>
              </w:rPr>
            </w:pPr>
          </w:p>
        </w:tc>
        <w:tc>
          <w:tcPr>
            <w:tcW w:w="2865" w:type="dxa"/>
            <w:vAlign w:val="center"/>
          </w:tcPr>
          <w:p w14:paraId="6ADEF64D">
            <w:pPr>
              <w:spacing w:line="560" w:lineRule="atLeast"/>
              <w:jc w:val="center"/>
              <w:rPr>
                <w:rFonts w:hint="eastAsia" w:ascii="仿宋_GB2312" w:eastAsia="仿宋_GB2312"/>
                <w:szCs w:val="21"/>
              </w:rPr>
            </w:pPr>
          </w:p>
        </w:tc>
        <w:tc>
          <w:tcPr>
            <w:tcW w:w="675" w:type="dxa"/>
            <w:vAlign w:val="center"/>
          </w:tcPr>
          <w:p w14:paraId="750700EE">
            <w:pPr>
              <w:spacing w:line="560" w:lineRule="atLeast"/>
              <w:jc w:val="center"/>
              <w:rPr>
                <w:rFonts w:hint="eastAsia" w:ascii="仿宋_GB2312" w:eastAsia="仿宋_GB2312"/>
                <w:szCs w:val="21"/>
              </w:rPr>
            </w:pPr>
          </w:p>
        </w:tc>
        <w:tc>
          <w:tcPr>
            <w:tcW w:w="766" w:type="dxa"/>
            <w:vAlign w:val="center"/>
          </w:tcPr>
          <w:p w14:paraId="3E857983">
            <w:pPr>
              <w:spacing w:line="560" w:lineRule="atLeast"/>
              <w:jc w:val="center"/>
              <w:rPr>
                <w:rFonts w:hint="eastAsia" w:ascii="仿宋_GB2312" w:eastAsia="仿宋_GB2312"/>
                <w:szCs w:val="21"/>
              </w:rPr>
            </w:pPr>
          </w:p>
        </w:tc>
        <w:tc>
          <w:tcPr>
            <w:tcW w:w="1067" w:type="dxa"/>
            <w:vAlign w:val="center"/>
          </w:tcPr>
          <w:p w14:paraId="37750F2B">
            <w:pPr>
              <w:spacing w:line="560" w:lineRule="atLeast"/>
              <w:jc w:val="center"/>
              <w:rPr>
                <w:rFonts w:hint="eastAsia" w:ascii="仿宋_GB2312" w:eastAsia="仿宋_GB2312"/>
                <w:szCs w:val="21"/>
              </w:rPr>
            </w:pPr>
          </w:p>
        </w:tc>
        <w:tc>
          <w:tcPr>
            <w:tcW w:w="1271" w:type="dxa"/>
            <w:vAlign w:val="center"/>
          </w:tcPr>
          <w:p w14:paraId="665A5284">
            <w:pPr>
              <w:spacing w:line="560" w:lineRule="atLeast"/>
              <w:jc w:val="center"/>
              <w:rPr>
                <w:rFonts w:hint="eastAsia" w:ascii="仿宋_GB2312" w:eastAsia="仿宋_GB2312"/>
                <w:szCs w:val="21"/>
              </w:rPr>
            </w:pPr>
          </w:p>
        </w:tc>
      </w:tr>
      <w:tr w14:paraId="3F01094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465" w:type="dxa"/>
            <w:vAlign w:val="center"/>
          </w:tcPr>
          <w:p w14:paraId="3703A2FC">
            <w:pPr>
              <w:spacing w:line="560" w:lineRule="atLeast"/>
              <w:jc w:val="center"/>
              <w:rPr>
                <w:rFonts w:hint="eastAsia" w:ascii="仿宋_GB2312" w:eastAsia="仿宋_GB2312"/>
                <w:szCs w:val="21"/>
              </w:rPr>
            </w:pPr>
            <w:r>
              <w:rPr>
                <w:rFonts w:hint="eastAsia" w:ascii="仿宋_GB2312" w:eastAsia="仿宋_GB2312"/>
                <w:szCs w:val="21"/>
              </w:rPr>
              <w:t>7</w:t>
            </w:r>
          </w:p>
        </w:tc>
        <w:tc>
          <w:tcPr>
            <w:tcW w:w="2099" w:type="dxa"/>
            <w:vAlign w:val="center"/>
          </w:tcPr>
          <w:p w14:paraId="569A3CF7">
            <w:pPr>
              <w:spacing w:line="560" w:lineRule="atLeast"/>
              <w:jc w:val="center"/>
              <w:rPr>
                <w:rFonts w:hint="eastAsia" w:ascii="仿宋_GB2312" w:eastAsia="仿宋_GB2312"/>
                <w:szCs w:val="21"/>
              </w:rPr>
            </w:pPr>
          </w:p>
        </w:tc>
        <w:tc>
          <w:tcPr>
            <w:tcW w:w="2865" w:type="dxa"/>
            <w:vAlign w:val="center"/>
          </w:tcPr>
          <w:p w14:paraId="604CBA87">
            <w:pPr>
              <w:spacing w:line="560" w:lineRule="atLeast"/>
              <w:jc w:val="center"/>
              <w:rPr>
                <w:rFonts w:hint="eastAsia" w:ascii="仿宋_GB2312" w:eastAsia="仿宋_GB2312"/>
                <w:szCs w:val="21"/>
              </w:rPr>
            </w:pPr>
          </w:p>
        </w:tc>
        <w:tc>
          <w:tcPr>
            <w:tcW w:w="675" w:type="dxa"/>
            <w:vAlign w:val="center"/>
          </w:tcPr>
          <w:p w14:paraId="53F5246C">
            <w:pPr>
              <w:spacing w:line="560" w:lineRule="atLeast"/>
              <w:jc w:val="center"/>
              <w:rPr>
                <w:rFonts w:hint="eastAsia" w:ascii="仿宋_GB2312" w:eastAsia="仿宋_GB2312"/>
                <w:szCs w:val="21"/>
              </w:rPr>
            </w:pPr>
          </w:p>
        </w:tc>
        <w:tc>
          <w:tcPr>
            <w:tcW w:w="766" w:type="dxa"/>
            <w:vAlign w:val="center"/>
          </w:tcPr>
          <w:p w14:paraId="6E0613DE">
            <w:pPr>
              <w:spacing w:line="560" w:lineRule="atLeast"/>
              <w:jc w:val="center"/>
              <w:rPr>
                <w:rFonts w:hint="eastAsia" w:ascii="仿宋_GB2312" w:eastAsia="仿宋_GB2312"/>
                <w:szCs w:val="21"/>
              </w:rPr>
            </w:pPr>
          </w:p>
        </w:tc>
        <w:tc>
          <w:tcPr>
            <w:tcW w:w="1067" w:type="dxa"/>
            <w:vAlign w:val="center"/>
          </w:tcPr>
          <w:p w14:paraId="58FB1170">
            <w:pPr>
              <w:spacing w:line="560" w:lineRule="atLeast"/>
              <w:jc w:val="center"/>
              <w:rPr>
                <w:rFonts w:hint="eastAsia" w:ascii="仿宋_GB2312" w:eastAsia="仿宋_GB2312"/>
                <w:szCs w:val="21"/>
              </w:rPr>
            </w:pPr>
          </w:p>
        </w:tc>
        <w:tc>
          <w:tcPr>
            <w:tcW w:w="1271" w:type="dxa"/>
            <w:vAlign w:val="center"/>
          </w:tcPr>
          <w:p w14:paraId="32962D13">
            <w:pPr>
              <w:spacing w:line="560" w:lineRule="atLeast"/>
              <w:jc w:val="center"/>
              <w:rPr>
                <w:rFonts w:hint="eastAsia" w:ascii="仿宋_GB2312" w:eastAsia="仿宋_GB2312"/>
                <w:szCs w:val="21"/>
              </w:rPr>
            </w:pPr>
          </w:p>
        </w:tc>
      </w:tr>
      <w:tr w14:paraId="482096B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465" w:type="dxa"/>
            <w:vAlign w:val="center"/>
          </w:tcPr>
          <w:p w14:paraId="32608967">
            <w:pPr>
              <w:spacing w:line="560" w:lineRule="atLeast"/>
              <w:jc w:val="center"/>
              <w:rPr>
                <w:rFonts w:hint="eastAsia" w:ascii="仿宋_GB2312" w:eastAsia="仿宋_GB2312"/>
                <w:szCs w:val="21"/>
              </w:rPr>
            </w:pPr>
            <w:r>
              <w:rPr>
                <w:rFonts w:hint="eastAsia" w:ascii="仿宋_GB2312" w:eastAsia="仿宋_GB2312"/>
                <w:szCs w:val="21"/>
              </w:rPr>
              <w:t>8</w:t>
            </w:r>
          </w:p>
        </w:tc>
        <w:tc>
          <w:tcPr>
            <w:tcW w:w="2099" w:type="dxa"/>
            <w:vAlign w:val="center"/>
          </w:tcPr>
          <w:p w14:paraId="0CFD6FBF">
            <w:pPr>
              <w:spacing w:line="560" w:lineRule="atLeast"/>
              <w:jc w:val="center"/>
              <w:rPr>
                <w:rFonts w:hint="eastAsia" w:ascii="仿宋_GB2312" w:eastAsia="仿宋_GB2312"/>
                <w:szCs w:val="21"/>
              </w:rPr>
            </w:pPr>
          </w:p>
        </w:tc>
        <w:tc>
          <w:tcPr>
            <w:tcW w:w="2865" w:type="dxa"/>
            <w:vAlign w:val="center"/>
          </w:tcPr>
          <w:p w14:paraId="680D521C">
            <w:pPr>
              <w:spacing w:line="560" w:lineRule="atLeast"/>
              <w:jc w:val="center"/>
              <w:rPr>
                <w:rFonts w:hint="eastAsia" w:ascii="仿宋_GB2312" w:eastAsia="仿宋_GB2312"/>
                <w:szCs w:val="21"/>
              </w:rPr>
            </w:pPr>
          </w:p>
        </w:tc>
        <w:tc>
          <w:tcPr>
            <w:tcW w:w="675" w:type="dxa"/>
            <w:vAlign w:val="center"/>
          </w:tcPr>
          <w:p w14:paraId="2E00360C">
            <w:pPr>
              <w:spacing w:line="560" w:lineRule="atLeast"/>
              <w:jc w:val="center"/>
              <w:rPr>
                <w:rFonts w:hint="eastAsia" w:ascii="仿宋_GB2312" w:eastAsia="仿宋_GB2312"/>
                <w:szCs w:val="21"/>
              </w:rPr>
            </w:pPr>
          </w:p>
        </w:tc>
        <w:tc>
          <w:tcPr>
            <w:tcW w:w="766" w:type="dxa"/>
            <w:vAlign w:val="center"/>
          </w:tcPr>
          <w:p w14:paraId="73881FEA">
            <w:pPr>
              <w:spacing w:line="560" w:lineRule="atLeast"/>
              <w:jc w:val="center"/>
              <w:rPr>
                <w:rFonts w:hint="eastAsia" w:ascii="仿宋_GB2312" w:eastAsia="仿宋_GB2312"/>
                <w:szCs w:val="21"/>
              </w:rPr>
            </w:pPr>
          </w:p>
        </w:tc>
        <w:tc>
          <w:tcPr>
            <w:tcW w:w="1067" w:type="dxa"/>
            <w:vAlign w:val="center"/>
          </w:tcPr>
          <w:p w14:paraId="23C502CA">
            <w:pPr>
              <w:spacing w:line="560" w:lineRule="atLeast"/>
              <w:jc w:val="center"/>
              <w:rPr>
                <w:rFonts w:hint="eastAsia" w:ascii="仿宋_GB2312" w:eastAsia="仿宋_GB2312"/>
                <w:szCs w:val="21"/>
              </w:rPr>
            </w:pPr>
          </w:p>
        </w:tc>
        <w:tc>
          <w:tcPr>
            <w:tcW w:w="1271" w:type="dxa"/>
            <w:vAlign w:val="center"/>
          </w:tcPr>
          <w:p w14:paraId="67D8A965">
            <w:pPr>
              <w:spacing w:line="560" w:lineRule="atLeast"/>
              <w:jc w:val="center"/>
              <w:rPr>
                <w:rFonts w:hint="eastAsia" w:ascii="仿宋_GB2312" w:eastAsia="仿宋_GB2312"/>
                <w:szCs w:val="21"/>
              </w:rPr>
            </w:pPr>
          </w:p>
        </w:tc>
      </w:tr>
      <w:tr w14:paraId="7829834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58" w:hRule="atLeast"/>
        </w:trPr>
        <w:tc>
          <w:tcPr>
            <w:tcW w:w="465" w:type="dxa"/>
            <w:vAlign w:val="center"/>
          </w:tcPr>
          <w:p w14:paraId="1BF6469A">
            <w:pPr>
              <w:spacing w:line="560" w:lineRule="atLeast"/>
              <w:jc w:val="center"/>
              <w:rPr>
                <w:rFonts w:hint="eastAsia" w:ascii="仿宋_GB2312" w:eastAsia="仿宋_GB2312"/>
                <w:szCs w:val="21"/>
              </w:rPr>
            </w:pPr>
            <w:r>
              <w:rPr>
                <w:rFonts w:hint="eastAsia" w:ascii="仿宋_GB2312" w:eastAsia="仿宋_GB2312"/>
                <w:szCs w:val="21"/>
              </w:rPr>
              <w:t>9</w:t>
            </w:r>
          </w:p>
        </w:tc>
        <w:tc>
          <w:tcPr>
            <w:tcW w:w="2099" w:type="dxa"/>
            <w:vAlign w:val="center"/>
          </w:tcPr>
          <w:p w14:paraId="6C2A92DD">
            <w:pPr>
              <w:spacing w:line="560" w:lineRule="atLeast"/>
              <w:jc w:val="center"/>
              <w:rPr>
                <w:rFonts w:hint="eastAsia" w:ascii="仿宋_GB2312" w:eastAsia="仿宋_GB2312"/>
                <w:szCs w:val="21"/>
              </w:rPr>
            </w:pPr>
          </w:p>
        </w:tc>
        <w:tc>
          <w:tcPr>
            <w:tcW w:w="2865" w:type="dxa"/>
            <w:vAlign w:val="center"/>
          </w:tcPr>
          <w:p w14:paraId="45EEADE0">
            <w:pPr>
              <w:spacing w:line="560" w:lineRule="atLeast"/>
              <w:jc w:val="center"/>
              <w:rPr>
                <w:rFonts w:hint="eastAsia" w:ascii="仿宋_GB2312" w:eastAsia="仿宋_GB2312"/>
                <w:szCs w:val="21"/>
              </w:rPr>
            </w:pPr>
          </w:p>
        </w:tc>
        <w:tc>
          <w:tcPr>
            <w:tcW w:w="675" w:type="dxa"/>
            <w:vAlign w:val="center"/>
          </w:tcPr>
          <w:p w14:paraId="5246F4FA">
            <w:pPr>
              <w:spacing w:line="560" w:lineRule="atLeast"/>
              <w:jc w:val="center"/>
              <w:rPr>
                <w:rFonts w:hint="eastAsia" w:ascii="仿宋_GB2312" w:eastAsia="仿宋_GB2312"/>
                <w:szCs w:val="21"/>
              </w:rPr>
            </w:pPr>
          </w:p>
        </w:tc>
        <w:tc>
          <w:tcPr>
            <w:tcW w:w="766" w:type="dxa"/>
            <w:vAlign w:val="center"/>
          </w:tcPr>
          <w:p w14:paraId="31526215">
            <w:pPr>
              <w:spacing w:line="560" w:lineRule="atLeast"/>
              <w:jc w:val="center"/>
              <w:rPr>
                <w:rFonts w:hint="eastAsia" w:ascii="仿宋_GB2312" w:eastAsia="仿宋_GB2312"/>
                <w:szCs w:val="21"/>
              </w:rPr>
            </w:pPr>
          </w:p>
        </w:tc>
        <w:tc>
          <w:tcPr>
            <w:tcW w:w="1067" w:type="dxa"/>
            <w:vAlign w:val="center"/>
          </w:tcPr>
          <w:p w14:paraId="0BEC92DA">
            <w:pPr>
              <w:spacing w:line="560" w:lineRule="atLeast"/>
              <w:jc w:val="center"/>
              <w:rPr>
                <w:rFonts w:hint="eastAsia" w:ascii="仿宋_GB2312" w:eastAsia="仿宋_GB2312"/>
                <w:szCs w:val="21"/>
              </w:rPr>
            </w:pPr>
          </w:p>
        </w:tc>
        <w:tc>
          <w:tcPr>
            <w:tcW w:w="1271" w:type="dxa"/>
            <w:vAlign w:val="center"/>
          </w:tcPr>
          <w:p w14:paraId="28C7788F">
            <w:pPr>
              <w:spacing w:line="560" w:lineRule="atLeast"/>
              <w:jc w:val="center"/>
              <w:rPr>
                <w:rFonts w:hint="eastAsia" w:ascii="仿宋_GB2312" w:eastAsia="仿宋_GB2312"/>
                <w:szCs w:val="21"/>
              </w:rPr>
            </w:pPr>
          </w:p>
        </w:tc>
      </w:tr>
      <w:tr w14:paraId="0AAD101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07" w:hRule="atLeast"/>
        </w:trPr>
        <w:tc>
          <w:tcPr>
            <w:tcW w:w="465" w:type="dxa"/>
            <w:vAlign w:val="center"/>
          </w:tcPr>
          <w:p w14:paraId="5CA26255">
            <w:pPr>
              <w:spacing w:line="560" w:lineRule="atLeast"/>
              <w:jc w:val="center"/>
              <w:rPr>
                <w:rFonts w:hint="eastAsia" w:ascii="仿宋_GB2312" w:eastAsia="仿宋_GB2312"/>
                <w:szCs w:val="21"/>
              </w:rPr>
            </w:pPr>
            <w:r>
              <w:rPr>
                <w:rFonts w:hint="eastAsia" w:ascii="仿宋_GB2312" w:eastAsia="仿宋_GB2312"/>
                <w:szCs w:val="21"/>
              </w:rPr>
              <w:t>......</w:t>
            </w:r>
          </w:p>
        </w:tc>
        <w:tc>
          <w:tcPr>
            <w:tcW w:w="2099" w:type="dxa"/>
            <w:vAlign w:val="center"/>
          </w:tcPr>
          <w:p w14:paraId="686E716B">
            <w:pPr>
              <w:spacing w:line="560" w:lineRule="atLeast"/>
              <w:jc w:val="center"/>
              <w:rPr>
                <w:rFonts w:hint="eastAsia" w:ascii="仿宋_GB2312" w:eastAsia="仿宋_GB2312"/>
                <w:szCs w:val="21"/>
              </w:rPr>
            </w:pPr>
          </w:p>
        </w:tc>
        <w:tc>
          <w:tcPr>
            <w:tcW w:w="2865" w:type="dxa"/>
            <w:vAlign w:val="center"/>
          </w:tcPr>
          <w:p w14:paraId="56CC39FF">
            <w:pPr>
              <w:spacing w:line="560" w:lineRule="atLeast"/>
              <w:jc w:val="center"/>
              <w:rPr>
                <w:rFonts w:hint="eastAsia" w:ascii="仿宋_GB2312" w:eastAsia="仿宋_GB2312"/>
                <w:szCs w:val="21"/>
              </w:rPr>
            </w:pPr>
          </w:p>
        </w:tc>
        <w:tc>
          <w:tcPr>
            <w:tcW w:w="675" w:type="dxa"/>
            <w:vAlign w:val="center"/>
          </w:tcPr>
          <w:p w14:paraId="6245A5BD">
            <w:pPr>
              <w:spacing w:line="560" w:lineRule="atLeast"/>
              <w:jc w:val="center"/>
              <w:rPr>
                <w:rFonts w:hint="eastAsia" w:ascii="仿宋_GB2312" w:eastAsia="仿宋_GB2312"/>
                <w:szCs w:val="21"/>
              </w:rPr>
            </w:pPr>
          </w:p>
        </w:tc>
        <w:tc>
          <w:tcPr>
            <w:tcW w:w="766" w:type="dxa"/>
            <w:vAlign w:val="center"/>
          </w:tcPr>
          <w:p w14:paraId="4B3C612F">
            <w:pPr>
              <w:spacing w:line="560" w:lineRule="atLeast"/>
              <w:jc w:val="center"/>
              <w:rPr>
                <w:rFonts w:hint="eastAsia" w:ascii="仿宋_GB2312" w:eastAsia="仿宋_GB2312"/>
                <w:szCs w:val="21"/>
              </w:rPr>
            </w:pPr>
          </w:p>
        </w:tc>
        <w:tc>
          <w:tcPr>
            <w:tcW w:w="1067" w:type="dxa"/>
            <w:vAlign w:val="center"/>
          </w:tcPr>
          <w:p w14:paraId="60E83A83">
            <w:pPr>
              <w:spacing w:line="560" w:lineRule="atLeast"/>
              <w:jc w:val="center"/>
              <w:rPr>
                <w:rFonts w:hint="eastAsia" w:ascii="仿宋_GB2312" w:eastAsia="仿宋_GB2312"/>
                <w:szCs w:val="21"/>
              </w:rPr>
            </w:pPr>
          </w:p>
        </w:tc>
        <w:tc>
          <w:tcPr>
            <w:tcW w:w="1271" w:type="dxa"/>
            <w:vAlign w:val="center"/>
          </w:tcPr>
          <w:p w14:paraId="71C33D49">
            <w:pPr>
              <w:spacing w:line="560" w:lineRule="atLeast"/>
              <w:jc w:val="center"/>
              <w:rPr>
                <w:rFonts w:hint="eastAsia" w:ascii="仿宋_GB2312" w:eastAsia="仿宋_GB2312"/>
                <w:szCs w:val="21"/>
              </w:rPr>
            </w:pPr>
          </w:p>
        </w:tc>
      </w:tr>
      <w:tr w14:paraId="42FB75C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9208" w:type="dxa"/>
            <w:gridSpan w:val="7"/>
            <w:vAlign w:val="center"/>
          </w:tcPr>
          <w:p w14:paraId="3FC17B8B">
            <w:pPr>
              <w:spacing w:line="560" w:lineRule="atLeast"/>
              <w:jc w:val="left"/>
              <w:rPr>
                <w:rFonts w:hint="eastAsia" w:ascii="仿宋_GB2312" w:eastAsia="仿宋_GB2312"/>
                <w:szCs w:val="21"/>
              </w:rPr>
            </w:pPr>
            <w:r>
              <w:rPr>
                <w:rFonts w:hint="eastAsia" w:ascii="仿宋_GB2312" w:eastAsia="仿宋_GB2312"/>
                <w:szCs w:val="21"/>
              </w:rPr>
              <w:t>投标报价：       拾      万      仟      佰       拾       元整（小写：￥　　  　　元）</w:t>
            </w:r>
          </w:p>
        </w:tc>
      </w:tr>
    </w:tbl>
    <w:p w14:paraId="2E0B2422">
      <w:pPr>
        <w:tabs>
          <w:tab w:val="left" w:pos="9365"/>
        </w:tabs>
        <w:snapToGrid w:val="0"/>
        <w:spacing w:after="56" w:line="560" w:lineRule="atLeast"/>
        <w:ind w:right="85" w:firstLine="600"/>
      </w:pPr>
      <w:r>
        <w:t>注：投标报价均为目的地交验价，包括设备价款、相关税款、备品备件价、易损件价、专用工具价、售后及技术服务费、培训费、安装调试费及运送到安阳地区指定地点的运杂费、装卸费等与采购项目相关的、必须的款项及费用。</w:t>
      </w:r>
    </w:p>
    <w:p w14:paraId="40E058E2">
      <w:pPr>
        <w:tabs>
          <w:tab w:val="left" w:pos="9365"/>
        </w:tabs>
        <w:snapToGrid w:val="0"/>
        <w:spacing w:after="56" w:line="560" w:lineRule="atLeast"/>
        <w:ind w:right="85"/>
        <w:jc w:val="left"/>
        <w:rPr>
          <w:rFonts w:hint="eastAsia"/>
        </w:rPr>
      </w:pPr>
    </w:p>
    <w:p w14:paraId="60B67A2F">
      <w:pPr>
        <w:snapToGrid w:val="0"/>
        <w:spacing w:line="700" w:lineRule="exact"/>
        <w:ind w:right="641"/>
        <w:rPr>
          <w:rFonts w:hint="eastAsia" w:ascii="仿宋_GB2312" w:eastAsia="仿宋_GB2312"/>
          <w:sz w:val="28"/>
          <w:szCs w:val="28"/>
        </w:rPr>
      </w:pPr>
      <w:r>
        <w:rPr>
          <w:rFonts w:hint="eastAsia" w:ascii="仿宋_GB2312" w:eastAsia="仿宋_GB2312"/>
          <w:sz w:val="28"/>
          <w:szCs w:val="28"/>
        </w:rPr>
        <w:t>法定代表人（经营者）（电子签名）：        供应商（电子签章）：</w:t>
      </w:r>
    </w:p>
    <w:p w14:paraId="16F5B4CC">
      <w:pPr>
        <w:snapToGrid w:val="0"/>
        <w:spacing w:line="560" w:lineRule="atLeast"/>
        <w:ind w:right="1600"/>
        <w:jc w:val="center"/>
        <w:rPr>
          <w:rFonts w:hint="eastAsia" w:ascii="仿宋_GB2312" w:eastAsia="仿宋_GB2312"/>
          <w:sz w:val="28"/>
          <w:szCs w:val="28"/>
        </w:rPr>
      </w:pPr>
      <w:r>
        <w:rPr>
          <w:rFonts w:hint="eastAsia" w:ascii="仿宋_GB2312" w:eastAsia="仿宋_GB2312"/>
          <w:sz w:val="28"/>
          <w:szCs w:val="28"/>
        </w:rPr>
        <w:t xml:space="preserve">                                           日期：</w:t>
      </w:r>
    </w:p>
    <w:p w14:paraId="270F69C7">
      <w:pPr>
        <w:pageBreakBefore/>
        <w:tabs>
          <w:tab w:val="left" w:pos="9365"/>
        </w:tabs>
        <w:snapToGrid w:val="0"/>
        <w:spacing w:line="560" w:lineRule="atLeast"/>
        <w:ind w:right="85"/>
        <w:jc w:val="center"/>
        <w:rPr>
          <w:rFonts w:hint="eastAsia" w:ascii="宋体" w:hAnsi="宋体"/>
          <w:b/>
          <w:sz w:val="44"/>
          <w:szCs w:val="44"/>
          <w:lang w:val="en-US" w:eastAsia="zh-CN"/>
        </w:rPr>
      </w:pPr>
      <w:r>
        <w:rPr>
          <w:rFonts w:hint="eastAsia" w:ascii="宋体" w:hAnsi="宋体"/>
          <w:b/>
          <w:sz w:val="44"/>
          <w:szCs w:val="44"/>
          <w:lang w:val="en-US" w:eastAsia="zh-CN"/>
        </w:rPr>
        <w:t>6</w:t>
      </w:r>
      <w:r>
        <w:rPr>
          <w:rFonts w:hint="eastAsia" w:ascii="宋体" w:hAnsi="宋体"/>
          <w:b/>
          <w:sz w:val="44"/>
          <w:szCs w:val="44"/>
        </w:rPr>
        <w:t>.项目服务清单及技术参数表</w:t>
      </w:r>
    </w:p>
    <w:p w14:paraId="1DBE2568">
      <w:pPr>
        <w:tabs>
          <w:tab w:val="left" w:pos="9365"/>
        </w:tabs>
        <w:snapToGrid w:val="0"/>
        <w:spacing w:line="560" w:lineRule="atLeast"/>
        <w:ind w:right="85"/>
        <w:jc w:val="center"/>
        <w:rPr>
          <w:rFonts w:hint="eastAsia"/>
        </w:rPr>
      </w:pPr>
    </w:p>
    <w:p w14:paraId="6CEAFFA0">
      <w:pPr>
        <w:snapToGrid w:val="0"/>
        <w:spacing w:line="560" w:lineRule="atLeast"/>
        <w:jc w:val="left"/>
        <w:rPr>
          <w:rFonts w:hint="eastAsia" w:ascii="仿宋_GB2312" w:eastAsia="仿宋_GB2312"/>
          <w:sz w:val="28"/>
          <w:szCs w:val="28"/>
        </w:rPr>
      </w:pPr>
      <w:r>
        <w:rPr>
          <w:rFonts w:hint="eastAsia" w:ascii="仿宋_GB2312" w:eastAsia="仿宋_GB2312"/>
          <w:sz w:val="28"/>
          <w:szCs w:val="28"/>
        </w:rPr>
        <w:t>供应商名称：</w:t>
      </w:r>
      <w:r>
        <w:rPr>
          <w:rFonts w:hint="eastAsia" w:ascii="仿宋_GB2312" w:eastAsia="仿宋_GB2312"/>
          <w:sz w:val="28"/>
          <w:szCs w:val="28"/>
          <w:u w:val="single"/>
        </w:rPr>
        <w:t xml:space="preserve">                       </w:t>
      </w:r>
    </w:p>
    <w:p w14:paraId="3CBDD0EE">
      <w:pPr>
        <w:snapToGrid w:val="0"/>
        <w:spacing w:line="560" w:lineRule="atLeast"/>
        <w:jc w:val="left"/>
        <w:rPr>
          <w:rFonts w:hint="eastAsia" w:ascii="仿宋_GB2312" w:eastAsia="仿宋_GB2312"/>
          <w:sz w:val="28"/>
          <w:szCs w:val="28"/>
        </w:rPr>
      </w:pPr>
      <w:r>
        <w:rPr>
          <w:rFonts w:hint="eastAsia" w:ascii="仿宋_GB2312" w:eastAsia="仿宋_GB2312"/>
          <w:sz w:val="28"/>
          <w:szCs w:val="28"/>
        </w:rPr>
        <w:t>项目名称：</w:t>
      </w:r>
      <w:r>
        <w:rPr>
          <w:rFonts w:hint="eastAsia" w:ascii="仿宋_GB2312" w:eastAsia="仿宋_GB2312"/>
          <w:sz w:val="28"/>
          <w:szCs w:val="28"/>
          <w:u w:val="single"/>
        </w:rPr>
        <w:t xml:space="preserve">                          </w:t>
      </w:r>
    </w:p>
    <w:p w14:paraId="35FEA2A7">
      <w:pPr>
        <w:spacing w:line="560" w:lineRule="atLeast"/>
        <w:rPr>
          <w:rFonts w:hint="eastAsia" w:ascii="仿宋_GB2312" w:eastAsia="仿宋_GB2312"/>
          <w:sz w:val="28"/>
          <w:szCs w:val="28"/>
        </w:rPr>
      </w:pPr>
      <w:r>
        <w:rPr>
          <w:rFonts w:hint="eastAsia" w:ascii="仿宋_GB2312" w:eastAsia="仿宋_GB2312"/>
          <w:sz w:val="28"/>
          <w:szCs w:val="28"/>
        </w:rPr>
        <w:t>采购编号：</w:t>
      </w:r>
      <w:r>
        <w:rPr>
          <w:rFonts w:hint="eastAsia" w:ascii="仿宋_GB2312" w:eastAsia="仿宋_GB2312"/>
          <w:sz w:val="28"/>
          <w:szCs w:val="28"/>
          <w:u w:val="single"/>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5"/>
        <w:gridCol w:w="2838"/>
        <w:gridCol w:w="1260"/>
        <w:gridCol w:w="1080"/>
        <w:gridCol w:w="1510"/>
        <w:gridCol w:w="3638"/>
      </w:tblGrid>
      <w:tr w14:paraId="64B36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jc w:val="center"/>
        </w:trPr>
        <w:tc>
          <w:tcPr>
            <w:tcW w:w="465" w:type="dxa"/>
            <w:vAlign w:val="center"/>
          </w:tcPr>
          <w:p w14:paraId="2BDE2409">
            <w:pPr>
              <w:spacing w:line="560" w:lineRule="exact"/>
              <w:jc w:val="center"/>
              <w:rPr>
                <w:rFonts w:hint="eastAsia"/>
              </w:rPr>
            </w:pPr>
            <w:r>
              <w:rPr>
                <w:rFonts w:hint="eastAsia"/>
              </w:rPr>
              <w:t>序号</w:t>
            </w:r>
          </w:p>
        </w:tc>
        <w:tc>
          <w:tcPr>
            <w:tcW w:w="2838" w:type="dxa"/>
            <w:vAlign w:val="center"/>
          </w:tcPr>
          <w:p w14:paraId="4EFFB77A">
            <w:pPr>
              <w:spacing w:line="560" w:lineRule="exact"/>
              <w:jc w:val="center"/>
              <w:rPr>
                <w:rFonts w:hint="eastAsia"/>
              </w:rPr>
            </w:pPr>
            <w:r>
              <w:rPr>
                <w:rFonts w:hint="eastAsia"/>
              </w:rPr>
              <w:t>项目名称或服务内容</w:t>
            </w:r>
          </w:p>
        </w:tc>
        <w:tc>
          <w:tcPr>
            <w:tcW w:w="1260" w:type="dxa"/>
            <w:vAlign w:val="center"/>
          </w:tcPr>
          <w:p w14:paraId="2BF76A8F">
            <w:pPr>
              <w:spacing w:line="560" w:lineRule="atLeast"/>
              <w:jc w:val="center"/>
            </w:pPr>
            <w:r>
              <w:t>品牌型号</w:t>
            </w:r>
          </w:p>
        </w:tc>
        <w:tc>
          <w:tcPr>
            <w:tcW w:w="1080" w:type="dxa"/>
            <w:vAlign w:val="center"/>
          </w:tcPr>
          <w:p w14:paraId="69442D28">
            <w:pPr>
              <w:spacing w:line="560" w:lineRule="atLeast"/>
              <w:jc w:val="center"/>
            </w:pPr>
            <w:r>
              <w:t>技术规格</w:t>
            </w:r>
          </w:p>
        </w:tc>
        <w:tc>
          <w:tcPr>
            <w:tcW w:w="1510" w:type="dxa"/>
            <w:vAlign w:val="center"/>
          </w:tcPr>
          <w:p w14:paraId="10FD1FCE">
            <w:pPr>
              <w:spacing w:line="560" w:lineRule="atLeast"/>
              <w:jc w:val="center"/>
            </w:pPr>
            <w:r>
              <w:t>原产地及制造商</w:t>
            </w:r>
          </w:p>
        </w:tc>
        <w:tc>
          <w:tcPr>
            <w:tcW w:w="3638" w:type="dxa"/>
            <w:vAlign w:val="center"/>
          </w:tcPr>
          <w:p w14:paraId="323E6DCE">
            <w:pPr>
              <w:spacing w:line="560" w:lineRule="atLeast"/>
              <w:jc w:val="center"/>
              <w:rPr>
                <w:rFonts w:hint="eastAsia"/>
              </w:rPr>
            </w:pPr>
            <w:r>
              <w:rPr>
                <w:rFonts w:hint="eastAsia"/>
              </w:rPr>
              <w:t>备注</w:t>
            </w:r>
          </w:p>
        </w:tc>
      </w:tr>
      <w:tr w14:paraId="36E59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465" w:type="dxa"/>
            <w:vAlign w:val="center"/>
          </w:tcPr>
          <w:p w14:paraId="508B3C54">
            <w:pPr>
              <w:spacing w:line="560" w:lineRule="exact"/>
              <w:jc w:val="center"/>
            </w:pPr>
            <w:r>
              <w:t>1</w:t>
            </w:r>
          </w:p>
        </w:tc>
        <w:tc>
          <w:tcPr>
            <w:tcW w:w="2838" w:type="dxa"/>
            <w:vAlign w:val="center"/>
          </w:tcPr>
          <w:p w14:paraId="3F8C8C31">
            <w:pPr>
              <w:spacing w:line="560" w:lineRule="exact"/>
              <w:jc w:val="center"/>
              <w:rPr>
                <w:sz w:val="28"/>
              </w:rPr>
            </w:pPr>
          </w:p>
        </w:tc>
        <w:tc>
          <w:tcPr>
            <w:tcW w:w="1260" w:type="dxa"/>
            <w:vAlign w:val="center"/>
          </w:tcPr>
          <w:p w14:paraId="2B77ADE3">
            <w:pPr>
              <w:spacing w:line="560" w:lineRule="exact"/>
              <w:jc w:val="left"/>
              <w:rPr>
                <w:sz w:val="28"/>
              </w:rPr>
            </w:pPr>
          </w:p>
        </w:tc>
        <w:tc>
          <w:tcPr>
            <w:tcW w:w="1080" w:type="dxa"/>
            <w:vAlign w:val="center"/>
          </w:tcPr>
          <w:p w14:paraId="2340B472">
            <w:pPr>
              <w:spacing w:line="560" w:lineRule="exact"/>
              <w:jc w:val="left"/>
              <w:rPr>
                <w:sz w:val="28"/>
              </w:rPr>
            </w:pPr>
          </w:p>
        </w:tc>
        <w:tc>
          <w:tcPr>
            <w:tcW w:w="1510" w:type="dxa"/>
            <w:vAlign w:val="center"/>
          </w:tcPr>
          <w:p w14:paraId="5EEF6D4E">
            <w:pPr>
              <w:spacing w:line="560" w:lineRule="exact"/>
              <w:jc w:val="center"/>
              <w:rPr>
                <w:sz w:val="28"/>
              </w:rPr>
            </w:pPr>
          </w:p>
        </w:tc>
        <w:tc>
          <w:tcPr>
            <w:tcW w:w="3638" w:type="dxa"/>
            <w:vMerge w:val="restart"/>
            <w:vAlign w:val="top"/>
          </w:tcPr>
          <w:p w14:paraId="0225035C">
            <w:pPr>
              <w:snapToGrid w:val="0"/>
              <w:spacing w:line="560" w:lineRule="atLeast"/>
              <w:rPr>
                <w:rFonts w:hint="eastAsia" w:ascii="仿宋_GB2312" w:eastAsia="仿宋_GB2312"/>
                <w:szCs w:val="21"/>
              </w:rPr>
            </w:pPr>
            <w:r>
              <w:rPr>
                <w:rFonts w:hint="eastAsia" w:ascii="仿宋_GB2312" w:eastAsia="仿宋_GB2312"/>
                <w:szCs w:val="21"/>
              </w:rPr>
              <w:t>注：如采购人所采购的设备涉及政府强制采购节能产品，供应商必须在</w:t>
            </w:r>
            <w:r>
              <w:rPr>
                <w:rFonts w:hint="eastAsia" w:ascii="仿宋_GB2312" w:eastAsia="仿宋_GB2312"/>
                <w:szCs w:val="21"/>
                <w:lang w:eastAsia="zh-CN"/>
              </w:rPr>
              <w:t>投标文件</w:t>
            </w:r>
            <w:r>
              <w:rPr>
                <w:rFonts w:hint="eastAsia" w:ascii="仿宋_GB2312" w:eastAsia="仿宋_GB2312"/>
                <w:szCs w:val="21"/>
              </w:rPr>
              <w:t>中提供具有国家确定的认证机构出具的、处于有效期之内的节能产品认证证书证明材料，否则视为无效投标。</w:t>
            </w:r>
          </w:p>
          <w:p w14:paraId="7F6EE848">
            <w:pPr>
              <w:spacing w:line="560" w:lineRule="exact"/>
              <w:ind w:firstLine="420" w:firstLineChars="200"/>
              <w:rPr>
                <w:rFonts w:hint="eastAsia" w:ascii="仿宋_GB2312" w:eastAsia="仿宋_GB2312"/>
                <w:szCs w:val="21"/>
              </w:rPr>
            </w:pPr>
            <w:r>
              <w:rPr>
                <w:rFonts w:hint="eastAsia" w:ascii="仿宋_GB2312" w:eastAsia="仿宋_GB2312"/>
                <w:szCs w:val="21"/>
              </w:rPr>
              <w:t>如采购人所采购的设备不涉及政府强制采购节能产品的，供应商提供的产品中属于节能产品</w:t>
            </w:r>
            <w:r>
              <w:rPr>
                <w:rFonts w:ascii="仿宋_GB2312" w:eastAsia="仿宋_GB2312"/>
                <w:szCs w:val="21"/>
              </w:rPr>
              <w:t>/环境标志产品政府采购品目清单</w:t>
            </w:r>
            <w:r>
              <w:rPr>
                <w:rFonts w:hint="eastAsia" w:ascii="仿宋_GB2312" w:eastAsia="仿宋_GB2312"/>
                <w:szCs w:val="21"/>
              </w:rPr>
              <w:t>中优先采购的，应在</w:t>
            </w:r>
            <w:r>
              <w:rPr>
                <w:rFonts w:hint="eastAsia" w:ascii="仿宋_GB2312" w:eastAsia="仿宋_GB2312"/>
                <w:szCs w:val="21"/>
                <w:lang w:eastAsia="zh-CN"/>
              </w:rPr>
              <w:t>投标文件</w:t>
            </w:r>
            <w:r>
              <w:rPr>
                <w:rFonts w:hint="eastAsia" w:ascii="仿宋_GB2312" w:eastAsia="仿宋_GB2312"/>
                <w:szCs w:val="21"/>
              </w:rPr>
              <w:t>中提供国家确定的认证机构出具的、处于有效期之内的节能产品</w:t>
            </w:r>
            <w:r>
              <w:rPr>
                <w:rFonts w:ascii="仿宋_GB2312" w:eastAsia="仿宋_GB2312"/>
                <w:szCs w:val="21"/>
              </w:rPr>
              <w:t>/</w:t>
            </w:r>
            <w:r>
              <w:rPr>
                <w:rFonts w:hint="eastAsia" w:ascii="仿宋_GB2312" w:eastAsia="仿宋_GB2312"/>
                <w:szCs w:val="21"/>
              </w:rPr>
              <w:t>环境标志产品认证证书复印件，同等条件下，享受节能产品及环境标志产品优先采购政策。</w:t>
            </w:r>
          </w:p>
        </w:tc>
      </w:tr>
      <w:tr w14:paraId="13036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465" w:type="dxa"/>
            <w:vAlign w:val="center"/>
          </w:tcPr>
          <w:p w14:paraId="527F96E0">
            <w:pPr>
              <w:spacing w:line="560" w:lineRule="exact"/>
              <w:jc w:val="center"/>
            </w:pPr>
            <w:r>
              <w:t>2</w:t>
            </w:r>
          </w:p>
        </w:tc>
        <w:tc>
          <w:tcPr>
            <w:tcW w:w="2838" w:type="dxa"/>
            <w:vAlign w:val="center"/>
          </w:tcPr>
          <w:p w14:paraId="6C8DE01A">
            <w:pPr>
              <w:spacing w:line="560" w:lineRule="exact"/>
              <w:jc w:val="center"/>
              <w:rPr>
                <w:sz w:val="28"/>
              </w:rPr>
            </w:pPr>
          </w:p>
        </w:tc>
        <w:tc>
          <w:tcPr>
            <w:tcW w:w="1260" w:type="dxa"/>
            <w:vAlign w:val="center"/>
          </w:tcPr>
          <w:p w14:paraId="581507D6">
            <w:pPr>
              <w:spacing w:line="560" w:lineRule="exact"/>
              <w:jc w:val="left"/>
              <w:rPr>
                <w:sz w:val="28"/>
              </w:rPr>
            </w:pPr>
          </w:p>
        </w:tc>
        <w:tc>
          <w:tcPr>
            <w:tcW w:w="1080" w:type="dxa"/>
            <w:vAlign w:val="center"/>
          </w:tcPr>
          <w:p w14:paraId="19C224EE">
            <w:pPr>
              <w:spacing w:line="560" w:lineRule="exact"/>
              <w:jc w:val="left"/>
              <w:rPr>
                <w:sz w:val="28"/>
              </w:rPr>
            </w:pPr>
          </w:p>
        </w:tc>
        <w:tc>
          <w:tcPr>
            <w:tcW w:w="1510" w:type="dxa"/>
            <w:vAlign w:val="center"/>
          </w:tcPr>
          <w:p w14:paraId="15CC8CAB">
            <w:pPr>
              <w:spacing w:line="560" w:lineRule="exact"/>
              <w:jc w:val="center"/>
              <w:rPr>
                <w:sz w:val="28"/>
              </w:rPr>
            </w:pPr>
          </w:p>
        </w:tc>
        <w:tc>
          <w:tcPr>
            <w:tcW w:w="3638" w:type="dxa"/>
            <w:vMerge w:val="continue"/>
            <w:vAlign w:val="center"/>
          </w:tcPr>
          <w:p w14:paraId="73A55275">
            <w:pPr>
              <w:spacing w:line="560" w:lineRule="exact"/>
              <w:jc w:val="center"/>
              <w:rPr>
                <w:sz w:val="28"/>
              </w:rPr>
            </w:pPr>
          </w:p>
        </w:tc>
      </w:tr>
      <w:tr w14:paraId="0378F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465" w:type="dxa"/>
            <w:vAlign w:val="center"/>
          </w:tcPr>
          <w:p w14:paraId="04D7F4EF">
            <w:pPr>
              <w:spacing w:line="560" w:lineRule="exact"/>
              <w:jc w:val="center"/>
            </w:pPr>
            <w:r>
              <w:t>3</w:t>
            </w:r>
          </w:p>
        </w:tc>
        <w:tc>
          <w:tcPr>
            <w:tcW w:w="2838" w:type="dxa"/>
            <w:vAlign w:val="center"/>
          </w:tcPr>
          <w:p w14:paraId="36AECA1F">
            <w:pPr>
              <w:spacing w:line="560" w:lineRule="exact"/>
              <w:jc w:val="center"/>
              <w:rPr>
                <w:sz w:val="28"/>
              </w:rPr>
            </w:pPr>
          </w:p>
        </w:tc>
        <w:tc>
          <w:tcPr>
            <w:tcW w:w="1260" w:type="dxa"/>
            <w:vAlign w:val="center"/>
          </w:tcPr>
          <w:p w14:paraId="58420728">
            <w:pPr>
              <w:spacing w:line="560" w:lineRule="exact"/>
              <w:jc w:val="left"/>
              <w:rPr>
                <w:sz w:val="28"/>
              </w:rPr>
            </w:pPr>
          </w:p>
        </w:tc>
        <w:tc>
          <w:tcPr>
            <w:tcW w:w="1080" w:type="dxa"/>
            <w:vAlign w:val="center"/>
          </w:tcPr>
          <w:p w14:paraId="072214DC">
            <w:pPr>
              <w:spacing w:line="560" w:lineRule="exact"/>
              <w:jc w:val="left"/>
              <w:rPr>
                <w:sz w:val="28"/>
              </w:rPr>
            </w:pPr>
          </w:p>
        </w:tc>
        <w:tc>
          <w:tcPr>
            <w:tcW w:w="1510" w:type="dxa"/>
            <w:vAlign w:val="center"/>
          </w:tcPr>
          <w:p w14:paraId="54BE715D">
            <w:pPr>
              <w:spacing w:line="560" w:lineRule="exact"/>
              <w:jc w:val="center"/>
              <w:rPr>
                <w:sz w:val="28"/>
              </w:rPr>
            </w:pPr>
          </w:p>
        </w:tc>
        <w:tc>
          <w:tcPr>
            <w:tcW w:w="3638" w:type="dxa"/>
            <w:vMerge w:val="continue"/>
            <w:vAlign w:val="center"/>
          </w:tcPr>
          <w:p w14:paraId="163AF2E9">
            <w:pPr>
              <w:spacing w:line="560" w:lineRule="exact"/>
              <w:jc w:val="center"/>
              <w:rPr>
                <w:sz w:val="28"/>
              </w:rPr>
            </w:pPr>
          </w:p>
        </w:tc>
      </w:tr>
      <w:tr w14:paraId="76995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465" w:type="dxa"/>
            <w:vAlign w:val="center"/>
          </w:tcPr>
          <w:p w14:paraId="70B9D9FE">
            <w:pPr>
              <w:spacing w:line="560" w:lineRule="exact"/>
              <w:jc w:val="center"/>
            </w:pPr>
            <w:r>
              <w:t>4</w:t>
            </w:r>
          </w:p>
        </w:tc>
        <w:tc>
          <w:tcPr>
            <w:tcW w:w="2838" w:type="dxa"/>
            <w:vAlign w:val="center"/>
          </w:tcPr>
          <w:p w14:paraId="6DCA512A">
            <w:pPr>
              <w:spacing w:line="560" w:lineRule="exact"/>
              <w:jc w:val="center"/>
              <w:rPr>
                <w:sz w:val="28"/>
              </w:rPr>
            </w:pPr>
          </w:p>
        </w:tc>
        <w:tc>
          <w:tcPr>
            <w:tcW w:w="1260" w:type="dxa"/>
            <w:vAlign w:val="center"/>
          </w:tcPr>
          <w:p w14:paraId="665530BA">
            <w:pPr>
              <w:spacing w:line="560" w:lineRule="exact"/>
              <w:jc w:val="center"/>
              <w:rPr>
                <w:sz w:val="28"/>
              </w:rPr>
            </w:pPr>
          </w:p>
        </w:tc>
        <w:tc>
          <w:tcPr>
            <w:tcW w:w="1080" w:type="dxa"/>
            <w:vAlign w:val="center"/>
          </w:tcPr>
          <w:p w14:paraId="1C3262D0">
            <w:pPr>
              <w:spacing w:line="560" w:lineRule="exact"/>
              <w:jc w:val="center"/>
              <w:rPr>
                <w:sz w:val="28"/>
              </w:rPr>
            </w:pPr>
          </w:p>
        </w:tc>
        <w:tc>
          <w:tcPr>
            <w:tcW w:w="1510" w:type="dxa"/>
            <w:vAlign w:val="center"/>
          </w:tcPr>
          <w:p w14:paraId="0E378688">
            <w:pPr>
              <w:spacing w:line="560" w:lineRule="exact"/>
              <w:jc w:val="center"/>
              <w:rPr>
                <w:sz w:val="28"/>
              </w:rPr>
            </w:pPr>
          </w:p>
        </w:tc>
        <w:tc>
          <w:tcPr>
            <w:tcW w:w="3638" w:type="dxa"/>
            <w:vMerge w:val="continue"/>
            <w:vAlign w:val="center"/>
          </w:tcPr>
          <w:p w14:paraId="66AA15CC">
            <w:pPr>
              <w:spacing w:line="560" w:lineRule="exact"/>
              <w:jc w:val="center"/>
              <w:rPr>
                <w:sz w:val="28"/>
              </w:rPr>
            </w:pPr>
          </w:p>
        </w:tc>
      </w:tr>
      <w:tr w14:paraId="4F090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465" w:type="dxa"/>
            <w:vAlign w:val="center"/>
          </w:tcPr>
          <w:p w14:paraId="7D2FA87C">
            <w:pPr>
              <w:spacing w:line="560" w:lineRule="exact"/>
              <w:jc w:val="center"/>
            </w:pPr>
            <w:r>
              <w:t>5</w:t>
            </w:r>
          </w:p>
        </w:tc>
        <w:tc>
          <w:tcPr>
            <w:tcW w:w="2838" w:type="dxa"/>
            <w:vAlign w:val="center"/>
          </w:tcPr>
          <w:p w14:paraId="1941002B">
            <w:pPr>
              <w:spacing w:line="560" w:lineRule="exact"/>
              <w:jc w:val="center"/>
              <w:rPr>
                <w:sz w:val="28"/>
              </w:rPr>
            </w:pPr>
          </w:p>
        </w:tc>
        <w:tc>
          <w:tcPr>
            <w:tcW w:w="1260" w:type="dxa"/>
            <w:vAlign w:val="center"/>
          </w:tcPr>
          <w:p w14:paraId="5514E2F6">
            <w:pPr>
              <w:spacing w:line="560" w:lineRule="exact"/>
              <w:jc w:val="center"/>
              <w:rPr>
                <w:sz w:val="28"/>
              </w:rPr>
            </w:pPr>
          </w:p>
        </w:tc>
        <w:tc>
          <w:tcPr>
            <w:tcW w:w="1080" w:type="dxa"/>
            <w:vAlign w:val="center"/>
          </w:tcPr>
          <w:p w14:paraId="67303995">
            <w:pPr>
              <w:spacing w:line="560" w:lineRule="exact"/>
              <w:jc w:val="center"/>
              <w:rPr>
                <w:sz w:val="28"/>
              </w:rPr>
            </w:pPr>
          </w:p>
        </w:tc>
        <w:tc>
          <w:tcPr>
            <w:tcW w:w="1510" w:type="dxa"/>
            <w:vAlign w:val="center"/>
          </w:tcPr>
          <w:p w14:paraId="749D9DAE">
            <w:pPr>
              <w:spacing w:line="560" w:lineRule="exact"/>
              <w:jc w:val="center"/>
              <w:rPr>
                <w:sz w:val="28"/>
              </w:rPr>
            </w:pPr>
          </w:p>
        </w:tc>
        <w:tc>
          <w:tcPr>
            <w:tcW w:w="3638" w:type="dxa"/>
            <w:vMerge w:val="continue"/>
            <w:vAlign w:val="center"/>
          </w:tcPr>
          <w:p w14:paraId="03F72184">
            <w:pPr>
              <w:spacing w:line="560" w:lineRule="exact"/>
              <w:jc w:val="center"/>
              <w:rPr>
                <w:sz w:val="28"/>
              </w:rPr>
            </w:pPr>
          </w:p>
        </w:tc>
      </w:tr>
      <w:tr w14:paraId="0266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465" w:type="dxa"/>
            <w:vAlign w:val="center"/>
          </w:tcPr>
          <w:p w14:paraId="474AF829">
            <w:pPr>
              <w:spacing w:line="560" w:lineRule="exact"/>
              <w:jc w:val="center"/>
            </w:pPr>
            <w:r>
              <w:t>6</w:t>
            </w:r>
          </w:p>
        </w:tc>
        <w:tc>
          <w:tcPr>
            <w:tcW w:w="2838" w:type="dxa"/>
            <w:vAlign w:val="center"/>
          </w:tcPr>
          <w:p w14:paraId="78D1826D">
            <w:pPr>
              <w:spacing w:line="560" w:lineRule="exact"/>
              <w:jc w:val="center"/>
              <w:rPr>
                <w:sz w:val="28"/>
              </w:rPr>
            </w:pPr>
          </w:p>
        </w:tc>
        <w:tc>
          <w:tcPr>
            <w:tcW w:w="1260" w:type="dxa"/>
            <w:vAlign w:val="center"/>
          </w:tcPr>
          <w:p w14:paraId="66FB244D">
            <w:pPr>
              <w:spacing w:line="560" w:lineRule="exact"/>
              <w:jc w:val="center"/>
              <w:rPr>
                <w:sz w:val="28"/>
              </w:rPr>
            </w:pPr>
          </w:p>
        </w:tc>
        <w:tc>
          <w:tcPr>
            <w:tcW w:w="1080" w:type="dxa"/>
            <w:vAlign w:val="center"/>
          </w:tcPr>
          <w:p w14:paraId="5C8981F2">
            <w:pPr>
              <w:spacing w:line="560" w:lineRule="exact"/>
              <w:jc w:val="center"/>
              <w:rPr>
                <w:sz w:val="28"/>
              </w:rPr>
            </w:pPr>
          </w:p>
        </w:tc>
        <w:tc>
          <w:tcPr>
            <w:tcW w:w="1510" w:type="dxa"/>
            <w:vAlign w:val="center"/>
          </w:tcPr>
          <w:p w14:paraId="39043CA5">
            <w:pPr>
              <w:spacing w:line="560" w:lineRule="exact"/>
              <w:jc w:val="center"/>
              <w:rPr>
                <w:sz w:val="28"/>
              </w:rPr>
            </w:pPr>
          </w:p>
        </w:tc>
        <w:tc>
          <w:tcPr>
            <w:tcW w:w="3638" w:type="dxa"/>
            <w:vMerge w:val="continue"/>
            <w:vAlign w:val="center"/>
          </w:tcPr>
          <w:p w14:paraId="735A3217">
            <w:pPr>
              <w:spacing w:line="560" w:lineRule="exact"/>
              <w:jc w:val="center"/>
              <w:rPr>
                <w:sz w:val="28"/>
              </w:rPr>
            </w:pPr>
          </w:p>
        </w:tc>
      </w:tr>
      <w:tr w14:paraId="4B9F1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465" w:type="dxa"/>
            <w:vAlign w:val="center"/>
          </w:tcPr>
          <w:p w14:paraId="3E859E62">
            <w:pPr>
              <w:spacing w:line="560" w:lineRule="exact"/>
              <w:jc w:val="center"/>
            </w:pPr>
            <w:r>
              <w:t>7</w:t>
            </w:r>
          </w:p>
        </w:tc>
        <w:tc>
          <w:tcPr>
            <w:tcW w:w="2838" w:type="dxa"/>
            <w:vAlign w:val="center"/>
          </w:tcPr>
          <w:p w14:paraId="25225E91">
            <w:pPr>
              <w:spacing w:line="560" w:lineRule="exact"/>
              <w:jc w:val="center"/>
              <w:rPr>
                <w:sz w:val="28"/>
              </w:rPr>
            </w:pPr>
          </w:p>
        </w:tc>
        <w:tc>
          <w:tcPr>
            <w:tcW w:w="1260" w:type="dxa"/>
            <w:vAlign w:val="center"/>
          </w:tcPr>
          <w:p w14:paraId="4D3ED2C9">
            <w:pPr>
              <w:spacing w:line="560" w:lineRule="exact"/>
              <w:jc w:val="center"/>
              <w:rPr>
                <w:sz w:val="28"/>
              </w:rPr>
            </w:pPr>
          </w:p>
        </w:tc>
        <w:tc>
          <w:tcPr>
            <w:tcW w:w="1080" w:type="dxa"/>
            <w:vAlign w:val="center"/>
          </w:tcPr>
          <w:p w14:paraId="5192ECC4">
            <w:pPr>
              <w:spacing w:line="560" w:lineRule="exact"/>
              <w:jc w:val="center"/>
              <w:rPr>
                <w:sz w:val="28"/>
              </w:rPr>
            </w:pPr>
          </w:p>
        </w:tc>
        <w:tc>
          <w:tcPr>
            <w:tcW w:w="1510" w:type="dxa"/>
            <w:vAlign w:val="center"/>
          </w:tcPr>
          <w:p w14:paraId="41D2EA7F">
            <w:pPr>
              <w:spacing w:line="560" w:lineRule="exact"/>
              <w:jc w:val="center"/>
              <w:rPr>
                <w:sz w:val="28"/>
              </w:rPr>
            </w:pPr>
          </w:p>
        </w:tc>
        <w:tc>
          <w:tcPr>
            <w:tcW w:w="3638" w:type="dxa"/>
            <w:vMerge w:val="continue"/>
            <w:vAlign w:val="center"/>
          </w:tcPr>
          <w:p w14:paraId="5BE99EF0">
            <w:pPr>
              <w:spacing w:line="560" w:lineRule="exact"/>
              <w:jc w:val="center"/>
              <w:rPr>
                <w:sz w:val="28"/>
              </w:rPr>
            </w:pPr>
          </w:p>
        </w:tc>
      </w:tr>
      <w:tr w14:paraId="76DA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465" w:type="dxa"/>
            <w:vAlign w:val="center"/>
          </w:tcPr>
          <w:p w14:paraId="56658ED4">
            <w:pPr>
              <w:spacing w:line="560" w:lineRule="exact"/>
              <w:jc w:val="center"/>
            </w:pPr>
            <w:r>
              <w:t>8</w:t>
            </w:r>
          </w:p>
        </w:tc>
        <w:tc>
          <w:tcPr>
            <w:tcW w:w="2838" w:type="dxa"/>
            <w:vAlign w:val="center"/>
          </w:tcPr>
          <w:p w14:paraId="619BF3E5">
            <w:pPr>
              <w:spacing w:line="560" w:lineRule="exact"/>
              <w:jc w:val="center"/>
              <w:rPr>
                <w:sz w:val="28"/>
              </w:rPr>
            </w:pPr>
          </w:p>
        </w:tc>
        <w:tc>
          <w:tcPr>
            <w:tcW w:w="1260" w:type="dxa"/>
            <w:vAlign w:val="center"/>
          </w:tcPr>
          <w:p w14:paraId="52E1FC46">
            <w:pPr>
              <w:spacing w:line="560" w:lineRule="exact"/>
              <w:jc w:val="center"/>
              <w:rPr>
                <w:sz w:val="28"/>
              </w:rPr>
            </w:pPr>
          </w:p>
        </w:tc>
        <w:tc>
          <w:tcPr>
            <w:tcW w:w="1080" w:type="dxa"/>
            <w:vAlign w:val="center"/>
          </w:tcPr>
          <w:p w14:paraId="528110E0">
            <w:pPr>
              <w:spacing w:line="560" w:lineRule="exact"/>
              <w:jc w:val="center"/>
              <w:rPr>
                <w:sz w:val="28"/>
              </w:rPr>
            </w:pPr>
          </w:p>
        </w:tc>
        <w:tc>
          <w:tcPr>
            <w:tcW w:w="1510" w:type="dxa"/>
            <w:vAlign w:val="center"/>
          </w:tcPr>
          <w:p w14:paraId="54C9B052">
            <w:pPr>
              <w:spacing w:line="560" w:lineRule="exact"/>
              <w:jc w:val="center"/>
              <w:rPr>
                <w:sz w:val="28"/>
              </w:rPr>
            </w:pPr>
          </w:p>
        </w:tc>
        <w:tc>
          <w:tcPr>
            <w:tcW w:w="3638" w:type="dxa"/>
            <w:vMerge w:val="continue"/>
            <w:vAlign w:val="center"/>
          </w:tcPr>
          <w:p w14:paraId="40306584">
            <w:pPr>
              <w:spacing w:line="560" w:lineRule="exact"/>
              <w:jc w:val="center"/>
              <w:rPr>
                <w:sz w:val="28"/>
              </w:rPr>
            </w:pPr>
          </w:p>
        </w:tc>
      </w:tr>
      <w:tr w14:paraId="74CC7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465" w:type="dxa"/>
            <w:vAlign w:val="center"/>
          </w:tcPr>
          <w:p w14:paraId="287796E3">
            <w:pPr>
              <w:spacing w:line="560" w:lineRule="exact"/>
              <w:jc w:val="center"/>
            </w:pPr>
            <w:r>
              <w:t>9</w:t>
            </w:r>
          </w:p>
        </w:tc>
        <w:tc>
          <w:tcPr>
            <w:tcW w:w="2838" w:type="dxa"/>
            <w:vAlign w:val="center"/>
          </w:tcPr>
          <w:p w14:paraId="770457BB">
            <w:pPr>
              <w:spacing w:line="560" w:lineRule="exact"/>
              <w:jc w:val="center"/>
              <w:rPr>
                <w:sz w:val="28"/>
              </w:rPr>
            </w:pPr>
          </w:p>
        </w:tc>
        <w:tc>
          <w:tcPr>
            <w:tcW w:w="1260" w:type="dxa"/>
            <w:vAlign w:val="center"/>
          </w:tcPr>
          <w:p w14:paraId="5AC0E04E">
            <w:pPr>
              <w:spacing w:line="560" w:lineRule="exact"/>
              <w:jc w:val="center"/>
              <w:rPr>
                <w:sz w:val="28"/>
              </w:rPr>
            </w:pPr>
          </w:p>
        </w:tc>
        <w:tc>
          <w:tcPr>
            <w:tcW w:w="1080" w:type="dxa"/>
            <w:vAlign w:val="center"/>
          </w:tcPr>
          <w:p w14:paraId="43E6E0F0">
            <w:pPr>
              <w:spacing w:line="560" w:lineRule="exact"/>
              <w:jc w:val="center"/>
              <w:rPr>
                <w:sz w:val="28"/>
              </w:rPr>
            </w:pPr>
          </w:p>
        </w:tc>
        <w:tc>
          <w:tcPr>
            <w:tcW w:w="1510" w:type="dxa"/>
            <w:vAlign w:val="center"/>
          </w:tcPr>
          <w:p w14:paraId="015D7353">
            <w:pPr>
              <w:spacing w:line="560" w:lineRule="exact"/>
              <w:jc w:val="center"/>
              <w:rPr>
                <w:sz w:val="28"/>
              </w:rPr>
            </w:pPr>
          </w:p>
        </w:tc>
        <w:tc>
          <w:tcPr>
            <w:tcW w:w="3638" w:type="dxa"/>
            <w:vMerge w:val="continue"/>
            <w:vAlign w:val="center"/>
          </w:tcPr>
          <w:p w14:paraId="2A570D11">
            <w:pPr>
              <w:spacing w:line="560" w:lineRule="exact"/>
              <w:jc w:val="center"/>
              <w:rPr>
                <w:sz w:val="28"/>
              </w:rPr>
            </w:pPr>
          </w:p>
        </w:tc>
      </w:tr>
      <w:tr w14:paraId="5E641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465" w:type="dxa"/>
            <w:vAlign w:val="center"/>
          </w:tcPr>
          <w:p w14:paraId="7D758336">
            <w:pPr>
              <w:spacing w:line="560" w:lineRule="exact"/>
              <w:jc w:val="center"/>
            </w:pPr>
            <w:r>
              <w:t>......</w:t>
            </w:r>
          </w:p>
        </w:tc>
        <w:tc>
          <w:tcPr>
            <w:tcW w:w="2838" w:type="dxa"/>
            <w:vAlign w:val="center"/>
          </w:tcPr>
          <w:p w14:paraId="58862102">
            <w:pPr>
              <w:spacing w:line="560" w:lineRule="exact"/>
              <w:jc w:val="center"/>
              <w:rPr>
                <w:sz w:val="28"/>
              </w:rPr>
            </w:pPr>
          </w:p>
        </w:tc>
        <w:tc>
          <w:tcPr>
            <w:tcW w:w="1260" w:type="dxa"/>
            <w:vAlign w:val="center"/>
          </w:tcPr>
          <w:p w14:paraId="3D2629BA">
            <w:pPr>
              <w:spacing w:line="560" w:lineRule="exact"/>
              <w:jc w:val="center"/>
              <w:rPr>
                <w:sz w:val="28"/>
              </w:rPr>
            </w:pPr>
          </w:p>
        </w:tc>
        <w:tc>
          <w:tcPr>
            <w:tcW w:w="1080" w:type="dxa"/>
            <w:vAlign w:val="center"/>
          </w:tcPr>
          <w:p w14:paraId="6FDC5DB1">
            <w:pPr>
              <w:spacing w:line="560" w:lineRule="exact"/>
              <w:jc w:val="center"/>
              <w:rPr>
                <w:sz w:val="28"/>
              </w:rPr>
            </w:pPr>
          </w:p>
        </w:tc>
        <w:tc>
          <w:tcPr>
            <w:tcW w:w="1510" w:type="dxa"/>
            <w:vAlign w:val="center"/>
          </w:tcPr>
          <w:p w14:paraId="72A6A515">
            <w:pPr>
              <w:spacing w:line="560" w:lineRule="exact"/>
              <w:jc w:val="center"/>
              <w:rPr>
                <w:sz w:val="28"/>
              </w:rPr>
            </w:pPr>
          </w:p>
        </w:tc>
        <w:tc>
          <w:tcPr>
            <w:tcW w:w="3638" w:type="dxa"/>
            <w:vMerge w:val="continue"/>
            <w:vAlign w:val="center"/>
          </w:tcPr>
          <w:p w14:paraId="56B7EB1B">
            <w:pPr>
              <w:spacing w:line="560" w:lineRule="exact"/>
              <w:jc w:val="center"/>
              <w:rPr>
                <w:sz w:val="28"/>
              </w:rPr>
            </w:pPr>
          </w:p>
        </w:tc>
      </w:tr>
    </w:tbl>
    <w:p w14:paraId="06B28BF8">
      <w:pPr>
        <w:snapToGrid w:val="0"/>
        <w:spacing w:line="560" w:lineRule="atLeast"/>
        <w:jc w:val="left"/>
        <w:rPr>
          <w:rFonts w:hint="eastAsia"/>
        </w:rPr>
      </w:pPr>
      <w:r>
        <w:rPr>
          <w:rFonts w:hint="eastAsia"/>
        </w:rPr>
        <w:t>注：如不涉及</w:t>
      </w:r>
      <w:r>
        <w:t>品牌型号</w:t>
      </w:r>
      <w:r>
        <w:rPr>
          <w:rFonts w:hint="eastAsia"/>
        </w:rPr>
        <w:t>、技术规格及原产地及制造商，可不必填写。</w:t>
      </w:r>
    </w:p>
    <w:p w14:paraId="18FC564B">
      <w:pPr>
        <w:snapToGrid w:val="0"/>
        <w:spacing w:line="700" w:lineRule="exact"/>
        <w:ind w:right="641"/>
        <w:rPr>
          <w:rFonts w:hint="eastAsia" w:ascii="仿宋_GB2312" w:eastAsia="仿宋_GB2312"/>
          <w:sz w:val="28"/>
          <w:szCs w:val="28"/>
        </w:rPr>
      </w:pPr>
      <w:r>
        <w:rPr>
          <w:rFonts w:hint="eastAsia" w:ascii="仿宋_GB2312" w:eastAsia="仿宋_GB2312"/>
          <w:sz w:val="28"/>
          <w:szCs w:val="28"/>
        </w:rPr>
        <w:t>法定代表人（经营者）（电子签名）：        供应商（电子签章）：</w:t>
      </w:r>
    </w:p>
    <w:p w14:paraId="2D2D1BCD">
      <w:pPr>
        <w:snapToGrid w:val="0"/>
        <w:spacing w:line="560" w:lineRule="atLeast"/>
        <w:ind w:right="1600"/>
        <w:jc w:val="center"/>
        <w:rPr>
          <w:rFonts w:hint="eastAsia" w:ascii="仿宋_GB2312" w:eastAsia="仿宋_GB2312"/>
          <w:sz w:val="28"/>
          <w:szCs w:val="28"/>
        </w:rPr>
      </w:pPr>
      <w:r>
        <w:rPr>
          <w:rFonts w:hint="eastAsia" w:ascii="仿宋_GB2312" w:eastAsia="仿宋_GB2312"/>
          <w:sz w:val="28"/>
          <w:szCs w:val="28"/>
        </w:rPr>
        <w:t xml:space="preserve">                                           日期：</w:t>
      </w:r>
    </w:p>
    <w:p w14:paraId="5FE64396">
      <w:pPr>
        <w:pageBreakBefore/>
        <w:tabs>
          <w:tab w:val="left" w:pos="9365"/>
        </w:tabs>
        <w:snapToGrid w:val="0"/>
        <w:spacing w:after="56" w:line="560" w:lineRule="atLeast"/>
        <w:ind w:right="85" w:firstLine="6"/>
        <w:jc w:val="center"/>
        <w:rPr>
          <w:rFonts w:hint="eastAsia" w:ascii="宋体" w:hAnsi="宋体"/>
          <w:b/>
          <w:sz w:val="44"/>
          <w:szCs w:val="44"/>
          <w:lang w:val="en-US" w:eastAsia="zh-CN"/>
        </w:rPr>
      </w:pPr>
      <w:r>
        <w:rPr>
          <w:rFonts w:hint="eastAsia" w:ascii="宋体" w:hAnsi="宋体"/>
          <w:b/>
          <w:sz w:val="44"/>
          <w:szCs w:val="44"/>
          <w:lang w:val="en-US" w:eastAsia="zh-CN"/>
        </w:rPr>
        <w:t>7</w:t>
      </w:r>
      <w:r>
        <w:rPr>
          <w:rFonts w:hint="eastAsia" w:ascii="宋体" w:hAnsi="宋体"/>
          <w:b/>
          <w:sz w:val="44"/>
          <w:szCs w:val="44"/>
        </w:rPr>
        <w:t>.服务实施方案</w:t>
      </w:r>
    </w:p>
    <w:p w14:paraId="3C606CA4">
      <w:pPr>
        <w:snapToGrid w:val="0"/>
        <w:spacing w:line="560" w:lineRule="atLeast"/>
        <w:jc w:val="left"/>
        <w:rPr>
          <w:rFonts w:hint="eastAsia" w:ascii="仿宋_GB2312" w:eastAsia="仿宋_GB2312"/>
          <w:sz w:val="28"/>
          <w:szCs w:val="28"/>
        </w:rPr>
      </w:pPr>
      <w:r>
        <w:rPr>
          <w:rFonts w:hint="eastAsia" w:ascii="仿宋_GB2312" w:eastAsia="仿宋_GB2312"/>
          <w:sz w:val="28"/>
          <w:szCs w:val="28"/>
        </w:rPr>
        <w:t>供应商名称：</w:t>
      </w:r>
      <w:r>
        <w:rPr>
          <w:rFonts w:hint="eastAsia" w:ascii="仿宋_GB2312" w:eastAsia="仿宋_GB2312"/>
          <w:sz w:val="28"/>
          <w:szCs w:val="28"/>
          <w:u w:val="single"/>
        </w:rPr>
        <w:t xml:space="preserve">                       </w:t>
      </w:r>
    </w:p>
    <w:p w14:paraId="3A713738">
      <w:pPr>
        <w:snapToGrid w:val="0"/>
        <w:spacing w:line="560" w:lineRule="atLeast"/>
        <w:jc w:val="left"/>
        <w:rPr>
          <w:rFonts w:hint="eastAsia" w:ascii="仿宋_GB2312" w:eastAsia="仿宋_GB2312"/>
          <w:sz w:val="28"/>
          <w:szCs w:val="28"/>
        </w:rPr>
      </w:pPr>
      <w:r>
        <w:rPr>
          <w:rFonts w:hint="eastAsia" w:ascii="仿宋_GB2312" w:eastAsia="仿宋_GB2312"/>
          <w:sz w:val="28"/>
          <w:szCs w:val="28"/>
        </w:rPr>
        <w:t>项目名称：</w:t>
      </w:r>
      <w:r>
        <w:rPr>
          <w:rFonts w:hint="eastAsia" w:ascii="仿宋_GB2312" w:eastAsia="仿宋_GB2312"/>
          <w:sz w:val="28"/>
          <w:szCs w:val="28"/>
          <w:u w:val="single"/>
        </w:rPr>
        <w:t xml:space="preserve">                          </w:t>
      </w:r>
    </w:p>
    <w:p w14:paraId="4F39D2CD">
      <w:pPr>
        <w:spacing w:line="560" w:lineRule="atLeast"/>
        <w:rPr>
          <w:rFonts w:hint="eastAsia" w:ascii="仿宋_GB2312" w:eastAsia="仿宋_GB2312"/>
          <w:sz w:val="28"/>
          <w:szCs w:val="28"/>
        </w:rPr>
      </w:pPr>
      <w:r>
        <w:rPr>
          <w:rFonts w:hint="eastAsia" w:ascii="仿宋_GB2312" w:eastAsia="仿宋_GB2312"/>
          <w:sz w:val="28"/>
          <w:szCs w:val="28"/>
        </w:rPr>
        <w:t>采购编号：</w:t>
      </w:r>
      <w:r>
        <w:rPr>
          <w:rFonts w:hint="eastAsia" w:ascii="仿宋_GB2312" w:eastAsia="仿宋_GB2312"/>
          <w:sz w:val="28"/>
          <w:szCs w:val="28"/>
          <w:u w:val="single"/>
        </w:rPr>
        <w:t xml:space="preserve">                          </w:t>
      </w:r>
    </w:p>
    <w:tbl>
      <w:tblPr>
        <w:tblStyle w:val="4"/>
        <w:tblW w:w="0" w:type="auto"/>
        <w:tblInd w:w="-112"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248"/>
      </w:tblGrid>
      <w:tr w14:paraId="3731BCA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40" w:hRule="atLeast"/>
        </w:trPr>
        <w:tc>
          <w:tcPr>
            <w:tcW w:w="9248" w:type="dxa"/>
            <w:vAlign w:val="center"/>
          </w:tcPr>
          <w:p w14:paraId="43C6D714">
            <w:pPr>
              <w:spacing w:line="560" w:lineRule="atLeast"/>
              <w:jc w:val="center"/>
              <w:rPr>
                <w:rFonts w:hint="eastAsia"/>
                <w:sz w:val="28"/>
              </w:rPr>
            </w:pPr>
            <w:r>
              <w:rPr>
                <w:rFonts w:hint="eastAsia"/>
                <w:sz w:val="28"/>
              </w:rPr>
              <w:t>由供应商根据招标文件要求及具体项目情况自行提供。</w:t>
            </w:r>
          </w:p>
        </w:tc>
      </w:tr>
    </w:tbl>
    <w:p w14:paraId="2E5E1FFF">
      <w:pPr>
        <w:rPr>
          <w:rFonts w:hint="eastAsia" w:ascii="仿宋_GB2312" w:eastAsia="仿宋_GB2312"/>
          <w:sz w:val="24"/>
          <w:szCs w:val="24"/>
        </w:rPr>
      </w:pPr>
    </w:p>
    <w:p w14:paraId="634CD810">
      <w:pPr>
        <w:rPr>
          <w:rFonts w:hint="eastAsia" w:ascii="仿宋_GB2312" w:eastAsia="仿宋_GB2312"/>
          <w:sz w:val="24"/>
          <w:szCs w:val="24"/>
        </w:rPr>
      </w:pPr>
      <w:r>
        <w:rPr>
          <w:rFonts w:hint="eastAsia" w:ascii="仿宋_GB2312" w:eastAsia="仿宋_GB2312"/>
          <w:sz w:val="24"/>
          <w:szCs w:val="24"/>
        </w:rPr>
        <w:t>注：表格仅供参考，供应商可自行设计。</w:t>
      </w:r>
    </w:p>
    <w:p w14:paraId="1D400B74">
      <w:pPr>
        <w:snapToGrid w:val="0"/>
        <w:spacing w:line="700" w:lineRule="exact"/>
        <w:ind w:right="641"/>
        <w:rPr>
          <w:rFonts w:hint="eastAsia" w:ascii="仿宋_GB2312" w:eastAsia="仿宋_GB2312"/>
          <w:sz w:val="32"/>
          <w:szCs w:val="32"/>
        </w:rPr>
      </w:pPr>
    </w:p>
    <w:p w14:paraId="02C356DD">
      <w:pPr>
        <w:snapToGrid w:val="0"/>
        <w:spacing w:line="700" w:lineRule="exact"/>
        <w:ind w:right="641"/>
        <w:rPr>
          <w:rFonts w:hint="eastAsia" w:ascii="仿宋_GB2312" w:eastAsia="仿宋_GB2312"/>
          <w:sz w:val="28"/>
          <w:szCs w:val="28"/>
        </w:rPr>
      </w:pPr>
      <w:r>
        <w:rPr>
          <w:rFonts w:hint="eastAsia" w:ascii="仿宋_GB2312" w:eastAsia="仿宋_GB2312"/>
          <w:sz w:val="28"/>
          <w:szCs w:val="28"/>
        </w:rPr>
        <w:t>法定代表人（经营者）（电子签名）：        供应商（电子签章）：</w:t>
      </w:r>
    </w:p>
    <w:p w14:paraId="4F6E96D9">
      <w:pPr>
        <w:tabs>
          <w:tab w:val="left" w:pos="9365"/>
        </w:tabs>
        <w:snapToGrid w:val="0"/>
        <w:spacing w:after="56" w:line="560" w:lineRule="atLeast"/>
        <w:ind w:right="85" w:firstLine="5"/>
        <w:jc w:val="left"/>
        <w:rPr>
          <w:rFonts w:hint="eastAsia" w:ascii="仿宋_GB2312" w:eastAsia="仿宋_GB2312"/>
          <w:sz w:val="28"/>
          <w:szCs w:val="28"/>
        </w:rPr>
      </w:pPr>
      <w:r>
        <w:rPr>
          <w:rFonts w:hint="eastAsia" w:ascii="仿宋_GB2312" w:eastAsia="仿宋_GB2312"/>
          <w:sz w:val="28"/>
          <w:szCs w:val="28"/>
        </w:rPr>
        <w:t xml:space="preserve">                                           日期：</w:t>
      </w:r>
    </w:p>
    <w:p w14:paraId="306F5BBF">
      <w:pPr>
        <w:pageBreakBefore/>
        <w:tabs>
          <w:tab w:val="left" w:pos="9365"/>
        </w:tabs>
        <w:snapToGrid w:val="0"/>
        <w:spacing w:after="56" w:line="560" w:lineRule="atLeast"/>
        <w:ind w:right="85" w:firstLine="6"/>
        <w:jc w:val="center"/>
        <w:rPr>
          <w:rFonts w:hint="eastAsia" w:ascii="宋体" w:hAnsi="宋体"/>
          <w:b/>
          <w:sz w:val="44"/>
          <w:szCs w:val="44"/>
          <w:lang w:val="en-US" w:eastAsia="zh-CN"/>
        </w:rPr>
      </w:pPr>
      <w:r>
        <w:rPr>
          <w:rFonts w:hint="eastAsia" w:ascii="宋体" w:hAnsi="宋体"/>
          <w:b/>
          <w:sz w:val="44"/>
          <w:szCs w:val="44"/>
          <w:lang w:val="en-US" w:eastAsia="zh-CN"/>
        </w:rPr>
        <w:t>8</w:t>
      </w:r>
      <w:r>
        <w:rPr>
          <w:rFonts w:hint="eastAsia" w:ascii="宋体" w:hAnsi="宋体"/>
          <w:b/>
          <w:sz w:val="44"/>
          <w:szCs w:val="44"/>
        </w:rPr>
        <w:t>.</w:t>
      </w:r>
      <w:r>
        <w:rPr>
          <w:rFonts w:ascii="宋体" w:hAnsi="宋体"/>
          <w:b/>
          <w:sz w:val="44"/>
          <w:szCs w:val="44"/>
        </w:rPr>
        <w:t>商务偏差表</w:t>
      </w:r>
    </w:p>
    <w:p w14:paraId="7228430F">
      <w:pPr>
        <w:snapToGrid w:val="0"/>
        <w:spacing w:line="560" w:lineRule="atLeast"/>
        <w:jc w:val="left"/>
        <w:rPr>
          <w:rFonts w:hint="eastAsia" w:ascii="仿宋_GB2312" w:eastAsia="仿宋_GB2312"/>
          <w:sz w:val="28"/>
          <w:szCs w:val="28"/>
        </w:rPr>
      </w:pPr>
      <w:r>
        <w:rPr>
          <w:rFonts w:hint="eastAsia" w:ascii="仿宋_GB2312" w:eastAsia="仿宋_GB2312"/>
          <w:sz w:val="28"/>
          <w:szCs w:val="28"/>
        </w:rPr>
        <w:t>供应商名称：</w:t>
      </w:r>
      <w:r>
        <w:rPr>
          <w:rFonts w:hint="eastAsia" w:ascii="仿宋_GB2312" w:eastAsia="仿宋_GB2312"/>
          <w:sz w:val="28"/>
          <w:szCs w:val="28"/>
          <w:u w:val="single"/>
        </w:rPr>
        <w:t xml:space="preserve">                       </w:t>
      </w:r>
    </w:p>
    <w:p w14:paraId="4558B18F">
      <w:pPr>
        <w:snapToGrid w:val="0"/>
        <w:spacing w:line="560" w:lineRule="atLeast"/>
        <w:jc w:val="left"/>
        <w:rPr>
          <w:rFonts w:hint="eastAsia" w:ascii="仿宋_GB2312" w:eastAsia="仿宋_GB2312"/>
          <w:sz w:val="28"/>
          <w:szCs w:val="28"/>
        </w:rPr>
      </w:pPr>
      <w:r>
        <w:rPr>
          <w:rFonts w:hint="eastAsia" w:ascii="仿宋_GB2312" w:eastAsia="仿宋_GB2312"/>
          <w:sz w:val="28"/>
          <w:szCs w:val="28"/>
        </w:rPr>
        <w:t>项目名称：</w:t>
      </w:r>
      <w:r>
        <w:rPr>
          <w:rFonts w:hint="eastAsia" w:ascii="仿宋_GB2312" w:eastAsia="仿宋_GB2312"/>
          <w:sz w:val="28"/>
          <w:szCs w:val="28"/>
          <w:u w:val="single"/>
        </w:rPr>
        <w:t xml:space="preserve">                          </w:t>
      </w:r>
    </w:p>
    <w:p w14:paraId="5F00F80D">
      <w:pPr>
        <w:tabs>
          <w:tab w:val="left" w:pos="9365"/>
        </w:tabs>
        <w:snapToGrid w:val="0"/>
        <w:spacing w:after="56" w:line="560" w:lineRule="atLeast"/>
        <w:jc w:val="left"/>
        <w:rPr>
          <w:rFonts w:hint="eastAsia" w:ascii="仿宋_GB2312" w:eastAsia="仿宋_GB2312"/>
          <w:sz w:val="28"/>
          <w:szCs w:val="28"/>
        </w:rPr>
      </w:pPr>
      <w:r>
        <w:rPr>
          <w:rFonts w:hint="eastAsia" w:ascii="仿宋_GB2312" w:eastAsia="仿宋_GB2312"/>
          <w:sz w:val="28"/>
          <w:szCs w:val="28"/>
        </w:rPr>
        <w:t>采购编号：</w:t>
      </w:r>
      <w:r>
        <w:rPr>
          <w:rFonts w:hint="eastAsia" w:ascii="仿宋_GB2312" w:eastAsia="仿宋_GB2312"/>
          <w:sz w:val="28"/>
          <w:szCs w:val="28"/>
          <w:u w:val="single"/>
        </w:rPr>
        <w:t xml:space="preserve">                          </w:t>
      </w:r>
    </w:p>
    <w:tbl>
      <w:tblPr>
        <w:tblStyle w:val="4"/>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448"/>
        <w:gridCol w:w="2116"/>
        <w:gridCol w:w="2629"/>
        <w:gridCol w:w="2861"/>
        <w:gridCol w:w="1859"/>
      </w:tblGrid>
      <w:tr w14:paraId="0F1C6A6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40" w:hRule="atLeast"/>
          <w:jc w:val="center"/>
        </w:trPr>
        <w:tc>
          <w:tcPr>
            <w:tcW w:w="448" w:type="dxa"/>
            <w:vAlign w:val="center"/>
          </w:tcPr>
          <w:p w14:paraId="1200D39A">
            <w:pPr>
              <w:spacing w:line="560" w:lineRule="atLeast"/>
              <w:jc w:val="center"/>
            </w:pPr>
            <w:r>
              <w:t>序号</w:t>
            </w:r>
          </w:p>
        </w:tc>
        <w:tc>
          <w:tcPr>
            <w:tcW w:w="2116" w:type="dxa"/>
            <w:vAlign w:val="center"/>
          </w:tcPr>
          <w:p w14:paraId="607C8638">
            <w:pPr>
              <w:spacing w:line="560" w:lineRule="atLeast"/>
              <w:jc w:val="center"/>
              <w:rPr>
                <w:rFonts w:hint="eastAsia"/>
              </w:rPr>
            </w:pPr>
            <w:r>
              <w:rPr>
                <w:rFonts w:hint="eastAsia"/>
              </w:rPr>
              <w:t>项目</w:t>
            </w:r>
          </w:p>
        </w:tc>
        <w:tc>
          <w:tcPr>
            <w:tcW w:w="2629" w:type="dxa"/>
            <w:vAlign w:val="center"/>
          </w:tcPr>
          <w:p w14:paraId="79A05FC7">
            <w:pPr>
              <w:spacing w:line="560" w:lineRule="atLeast"/>
              <w:jc w:val="center"/>
            </w:pPr>
            <w:r>
              <w:t>招标文件要求条款</w:t>
            </w:r>
          </w:p>
        </w:tc>
        <w:tc>
          <w:tcPr>
            <w:tcW w:w="2861" w:type="dxa"/>
            <w:vAlign w:val="center"/>
          </w:tcPr>
          <w:p w14:paraId="62A79E6D">
            <w:pPr>
              <w:spacing w:line="560" w:lineRule="atLeast"/>
              <w:jc w:val="center"/>
            </w:pPr>
            <w:r>
              <w:t>投标文件条款</w:t>
            </w:r>
          </w:p>
        </w:tc>
        <w:tc>
          <w:tcPr>
            <w:tcW w:w="1859" w:type="dxa"/>
            <w:vAlign w:val="center"/>
          </w:tcPr>
          <w:p w14:paraId="5E0ADC45">
            <w:pPr>
              <w:spacing w:line="560" w:lineRule="atLeast"/>
              <w:jc w:val="center"/>
            </w:pPr>
            <w:r>
              <w:t>偏差</w:t>
            </w:r>
          </w:p>
        </w:tc>
      </w:tr>
      <w:tr w14:paraId="02E43CC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58" w:hRule="atLeast"/>
          <w:jc w:val="center"/>
        </w:trPr>
        <w:tc>
          <w:tcPr>
            <w:tcW w:w="448" w:type="dxa"/>
            <w:vAlign w:val="center"/>
          </w:tcPr>
          <w:p w14:paraId="712239E8">
            <w:pPr>
              <w:spacing w:line="560" w:lineRule="atLeast"/>
              <w:jc w:val="center"/>
            </w:pPr>
            <w:r>
              <w:t>1</w:t>
            </w:r>
          </w:p>
        </w:tc>
        <w:tc>
          <w:tcPr>
            <w:tcW w:w="2116" w:type="dxa"/>
            <w:vAlign w:val="center"/>
          </w:tcPr>
          <w:p w14:paraId="1225DEFA">
            <w:pPr>
              <w:spacing w:line="560" w:lineRule="atLeast"/>
              <w:jc w:val="center"/>
              <w:rPr>
                <w:rFonts w:hint="eastAsia"/>
              </w:rPr>
            </w:pPr>
            <w:r>
              <w:rPr>
                <w:rFonts w:hint="eastAsia"/>
              </w:rPr>
              <w:t>供货（服务）期限</w:t>
            </w:r>
          </w:p>
        </w:tc>
        <w:tc>
          <w:tcPr>
            <w:tcW w:w="2629" w:type="dxa"/>
            <w:vAlign w:val="center"/>
          </w:tcPr>
          <w:p w14:paraId="55D9B3FB">
            <w:pPr>
              <w:spacing w:line="560" w:lineRule="atLeast"/>
              <w:jc w:val="center"/>
              <w:rPr>
                <w:rFonts w:hint="eastAsia"/>
                <w:sz w:val="28"/>
              </w:rPr>
            </w:pPr>
          </w:p>
        </w:tc>
        <w:tc>
          <w:tcPr>
            <w:tcW w:w="2861" w:type="dxa"/>
            <w:vAlign w:val="center"/>
          </w:tcPr>
          <w:p w14:paraId="6F68397D">
            <w:pPr>
              <w:spacing w:line="560" w:lineRule="atLeast"/>
              <w:jc w:val="center"/>
              <w:rPr>
                <w:sz w:val="28"/>
              </w:rPr>
            </w:pPr>
          </w:p>
        </w:tc>
        <w:tc>
          <w:tcPr>
            <w:tcW w:w="1859" w:type="dxa"/>
            <w:vAlign w:val="center"/>
          </w:tcPr>
          <w:p w14:paraId="1B6ADF49">
            <w:pPr>
              <w:spacing w:line="560" w:lineRule="atLeast"/>
              <w:jc w:val="center"/>
              <w:rPr>
                <w:sz w:val="28"/>
              </w:rPr>
            </w:pPr>
          </w:p>
        </w:tc>
      </w:tr>
      <w:tr w14:paraId="5069B5F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58" w:hRule="atLeast"/>
          <w:jc w:val="center"/>
        </w:trPr>
        <w:tc>
          <w:tcPr>
            <w:tcW w:w="448" w:type="dxa"/>
            <w:vAlign w:val="center"/>
          </w:tcPr>
          <w:p w14:paraId="458BD94E">
            <w:pPr>
              <w:spacing w:line="560" w:lineRule="atLeast"/>
              <w:jc w:val="center"/>
            </w:pPr>
            <w:r>
              <w:t>2</w:t>
            </w:r>
          </w:p>
        </w:tc>
        <w:tc>
          <w:tcPr>
            <w:tcW w:w="2116" w:type="dxa"/>
            <w:vAlign w:val="center"/>
          </w:tcPr>
          <w:p w14:paraId="205641DC">
            <w:pPr>
              <w:spacing w:line="560" w:lineRule="atLeast"/>
              <w:jc w:val="center"/>
              <w:rPr>
                <w:rFonts w:hint="eastAsia"/>
              </w:rPr>
            </w:pPr>
            <w:r>
              <w:rPr>
                <w:rFonts w:hint="eastAsia"/>
              </w:rPr>
              <w:t>供货（服务）地点</w:t>
            </w:r>
          </w:p>
        </w:tc>
        <w:tc>
          <w:tcPr>
            <w:tcW w:w="2629" w:type="dxa"/>
            <w:vAlign w:val="center"/>
          </w:tcPr>
          <w:p w14:paraId="06E3C8D1">
            <w:pPr>
              <w:spacing w:line="560" w:lineRule="atLeast"/>
              <w:jc w:val="center"/>
              <w:rPr>
                <w:sz w:val="28"/>
              </w:rPr>
            </w:pPr>
          </w:p>
        </w:tc>
        <w:tc>
          <w:tcPr>
            <w:tcW w:w="2861" w:type="dxa"/>
            <w:vAlign w:val="center"/>
          </w:tcPr>
          <w:p w14:paraId="7FB4CFB3">
            <w:pPr>
              <w:spacing w:line="560" w:lineRule="atLeast"/>
              <w:jc w:val="center"/>
              <w:rPr>
                <w:sz w:val="28"/>
              </w:rPr>
            </w:pPr>
          </w:p>
        </w:tc>
        <w:tc>
          <w:tcPr>
            <w:tcW w:w="1859" w:type="dxa"/>
            <w:vAlign w:val="center"/>
          </w:tcPr>
          <w:p w14:paraId="2C36247B">
            <w:pPr>
              <w:spacing w:line="560" w:lineRule="atLeast"/>
              <w:jc w:val="center"/>
              <w:rPr>
                <w:sz w:val="28"/>
              </w:rPr>
            </w:pPr>
          </w:p>
        </w:tc>
      </w:tr>
      <w:tr w14:paraId="0117611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58" w:hRule="atLeast"/>
          <w:jc w:val="center"/>
        </w:trPr>
        <w:tc>
          <w:tcPr>
            <w:tcW w:w="448" w:type="dxa"/>
            <w:vAlign w:val="center"/>
          </w:tcPr>
          <w:p w14:paraId="0EA5FC42">
            <w:pPr>
              <w:spacing w:line="560" w:lineRule="atLeast"/>
              <w:jc w:val="center"/>
            </w:pPr>
            <w:r>
              <w:t>3</w:t>
            </w:r>
          </w:p>
        </w:tc>
        <w:tc>
          <w:tcPr>
            <w:tcW w:w="2116" w:type="dxa"/>
            <w:vAlign w:val="center"/>
          </w:tcPr>
          <w:p w14:paraId="05F4430A">
            <w:pPr>
              <w:spacing w:line="560" w:lineRule="atLeast"/>
              <w:jc w:val="center"/>
              <w:rPr>
                <w:rFonts w:hint="eastAsia"/>
              </w:rPr>
            </w:pPr>
            <w:r>
              <w:rPr>
                <w:rFonts w:hint="eastAsia"/>
              </w:rPr>
              <w:t>产品质保期</w:t>
            </w:r>
          </w:p>
        </w:tc>
        <w:tc>
          <w:tcPr>
            <w:tcW w:w="2629" w:type="dxa"/>
            <w:vAlign w:val="center"/>
          </w:tcPr>
          <w:p w14:paraId="6F336F6A">
            <w:pPr>
              <w:spacing w:line="560" w:lineRule="atLeast"/>
              <w:jc w:val="center"/>
              <w:rPr>
                <w:sz w:val="28"/>
              </w:rPr>
            </w:pPr>
          </w:p>
        </w:tc>
        <w:tc>
          <w:tcPr>
            <w:tcW w:w="2861" w:type="dxa"/>
            <w:vAlign w:val="center"/>
          </w:tcPr>
          <w:p w14:paraId="5DB3AAE5">
            <w:pPr>
              <w:spacing w:line="560" w:lineRule="atLeast"/>
              <w:jc w:val="center"/>
              <w:rPr>
                <w:sz w:val="28"/>
              </w:rPr>
            </w:pPr>
          </w:p>
        </w:tc>
        <w:tc>
          <w:tcPr>
            <w:tcW w:w="1859" w:type="dxa"/>
            <w:vAlign w:val="center"/>
          </w:tcPr>
          <w:p w14:paraId="464ABD01">
            <w:pPr>
              <w:spacing w:line="560" w:lineRule="atLeast"/>
              <w:jc w:val="center"/>
              <w:rPr>
                <w:sz w:val="28"/>
              </w:rPr>
            </w:pPr>
          </w:p>
        </w:tc>
      </w:tr>
      <w:tr w14:paraId="591C2E1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58" w:hRule="atLeast"/>
          <w:jc w:val="center"/>
        </w:trPr>
        <w:tc>
          <w:tcPr>
            <w:tcW w:w="448" w:type="dxa"/>
            <w:vAlign w:val="center"/>
          </w:tcPr>
          <w:p w14:paraId="3282D13E">
            <w:pPr>
              <w:spacing w:line="560" w:lineRule="atLeast"/>
              <w:jc w:val="center"/>
            </w:pPr>
            <w:r>
              <w:t>4</w:t>
            </w:r>
          </w:p>
        </w:tc>
        <w:tc>
          <w:tcPr>
            <w:tcW w:w="2116" w:type="dxa"/>
            <w:vAlign w:val="center"/>
          </w:tcPr>
          <w:p w14:paraId="4681B308">
            <w:pPr>
              <w:spacing w:line="560" w:lineRule="atLeast"/>
              <w:jc w:val="center"/>
              <w:rPr>
                <w:rFonts w:hint="eastAsia"/>
              </w:rPr>
            </w:pPr>
            <w:r>
              <w:rPr>
                <w:rFonts w:hint="eastAsia"/>
              </w:rPr>
              <w:t>付款方式</w:t>
            </w:r>
          </w:p>
        </w:tc>
        <w:tc>
          <w:tcPr>
            <w:tcW w:w="2629" w:type="dxa"/>
            <w:vAlign w:val="center"/>
          </w:tcPr>
          <w:p w14:paraId="79DC86B4">
            <w:pPr>
              <w:spacing w:line="560" w:lineRule="atLeast"/>
              <w:jc w:val="center"/>
              <w:rPr>
                <w:sz w:val="28"/>
              </w:rPr>
            </w:pPr>
          </w:p>
        </w:tc>
        <w:tc>
          <w:tcPr>
            <w:tcW w:w="2861" w:type="dxa"/>
            <w:vAlign w:val="center"/>
          </w:tcPr>
          <w:p w14:paraId="1B6EA77F">
            <w:pPr>
              <w:spacing w:line="560" w:lineRule="atLeast"/>
              <w:jc w:val="center"/>
              <w:rPr>
                <w:sz w:val="28"/>
              </w:rPr>
            </w:pPr>
          </w:p>
        </w:tc>
        <w:tc>
          <w:tcPr>
            <w:tcW w:w="1859" w:type="dxa"/>
            <w:vAlign w:val="center"/>
          </w:tcPr>
          <w:p w14:paraId="0DD4C58B">
            <w:pPr>
              <w:spacing w:line="560" w:lineRule="atLeast"/>
              <w:jc w:val="center"/>
              <w:rPr>
                <w:sz w:val="28"/>
              </w:rPr>
            </w:pPr>
          </w:p>
        </w:tc>
      </w:tr>
      <w:tr w14:paraId="7FB88EF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09" w:hRule="atLeast"/>
          <w:jc w:val="center"/>
        </w:trPr>
        <w:tc>
          <w:tcPr>
            <w:tcW w:w="448" w:type="dxa"/>
            <w:vAlign w:val="center"/>
          </w:tcPr>
          <w:p w14:paraId="4FA43EF1">
            <w:pPr>
              <w:spacing w:line="560" w:lineRule="atLeast"/>
              <w:jc w:val="center"/>
            </w:pPr>
            <w:r>
              <w:t>5</w:t>
            </w:r>
          </w:p>
        </w:tc>
        <w:tc>
          <w:tcPr>
            <w:tcW w:w="2116" w:type="dxa"/>
            <w:vAlign w:val="center"/>
          </w:tcPr>
          <w:p w14:paraId="28891741">
            <w:pPr>
              <w:spacing w:line="560" w:lineRule="atLeast"/>
              <w:jc w:val="center"/>
              <w:rPr>
                <w:sz w:val="28"/>
              </w:rPr>
            </w:pPr>
          </w:p>
        </w:tc>
        <w:tc>
          <w:tcPr>
            <w:tcW w:w="2629" w:type="dxa"/>
            <w:vAlign w:val="center"/>
          </w:tcPr>
          <w:p w14:paraId="50D74090">
            <w:pPr>
              <w:spacing w:line="560" w:lineRule="atLeast"/>
              <w:jc w:val="center"/>
              <w:rPr>
                <w:sz w:val="28"/>
              </w:rPr>
            </w:pPr>
          </w:p>
        </w:tc>
        <w:tc>
          <w:tcPr>
            <w:tcW w:w="2861" w:type="dxa"/>
            <w:vAlign w:val="center"/>
          </w:tcPr>
          <w:p w14:paraId="55A05C2F">
            <w:pPr>
              <w:spacing w:line="560" w:lineRule="atLeast"/>
              <w:jc w:val="center"/>
              <w:rPr>
                <w:sz w:val="28"/>
              </w:rPr>
            </w:pPr>
          </w:p>
        </w:tc>
        <w:tc>
          <w:tcPr>
            <w:tcW w:w="1859" w:type="dxa"/>
            <w:vAlign w:val="center"/>
          </w:tcPr>
          <w:p w14:paraId="35408236">
            <w:pPr>
              <w:spacing w:line="560" w:lineRule="atLeast"/>
              <w:jc w:val="center"/>
              <w:rPr>
                <w:sz w:val="28"/>
              </w:rPr>
            </w:pPr>
          </w:p>
        </w:tc>
      </w:tr>
      <w:tr w14:paraId="4F2570D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75" w:hRule="atLeast"/>
          <w:jc w:val="center"/>
        </w:trPr>
        <w:tc>
          <w:tcPr>
            <w:tcW w:w="448" w:type="dxa"/>
            <w:vAlign w:val="center"/>
          </w:tcPr>
          <w:p w14:paraId="7194E568">
            <w:pPr>
              <w:spacing w:line="560" w:lineRule="atLeast"/>
              <w:jc w:val="center"/>
            </w:pPr>
            <w:r>
              <w:t>6</w:t>
            </w:r>
          </w:p>
        </w:tc>
        <w:tc>
          <w:tcPr>
            <w:tcW w:w="2116" w:type="dxa"/>
            <w:vAlign w:val="center"/>
          </w:tcPr>
          <w:p w14:paraId="6E792236">
            <w:pPr>
              <w:spacing w:line="560" w:lineRule="atLeast"/>
              <w:jc w:val="center"/>
              <w:rPr>
                <w:sz w:val="28"/>
              </w:rPr>
            </w:pPr>
          </w:p>
        </w:tc>
        <w:tc>
          <w:tcPr>
            <w:tcW w:w="2629" w:type="dxa"/>
            <w:vAlign w:val="center"/>
          </w:tcPr>
          <w:p w14:paraId="21E1FF8A">
            <w:pPr>
              <w:spacing w:line="560" w:lineRule="atLeast"/>
              <w:jc w:val="center"/>
              <w:rPr>
                <w:sz w:val="28"/>
              </w:rPr>
            </w:pPr>
          </w:p>
        </w:tc>
        <w:tc>
          <w:tcPr>
            <w:tcW w:w="2861" w:type="dxa"/>
            <w:vAlign w:val="center"/>
          </w:tcPr>
          <w:p w14:paraId="1BC304E8">
            <w:pPr>
              <w:spacing w:line="560" w:lineRule="atLeast"/>
              <w:jc w:val="center"/>
              <w:rPr>
                <w:sz w:val="28"/>
              </w:rPr>
            </w:pPr>
          </w:p>
        </w:tc>
        <w:tc>
          <w:tcPr>
            <w:tcW w:w="1859" w:type="dxa"/>
            <w:vAlign w:val="center"/>
          </w:tcPr>
          <w:p w14:paraId="09D9AD13">
            <w:pPr>
              <w:spacing w:line="560" w:lineRule="atLeast"/>
              <w:jc w:val="center"/>
              <w:rPr>
                <w:sz w:val="28"/>
              </w:rPr>
            </w:pPr>
          </w:p>
        </w:tc>
      </w:tr>
      <w:tr w14:paraId="40A840D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2" w:hRule="atLeast"/>
          <w:jc w:val="center"/>
        </w:trPr>
        <w:tc>
          <w:tcPr>
            <w:tcW w:w="448" w:type="dxa"/>
            <w:vAlign w:val="center"/>
          </w:tcPr>
          <w:p w14:paraId="5AF5BD81">
            <w:pPr>
              <w:spacing w:line="560" w:lineRule="atLeast"/>
              <w:jc w:val="center"/>
            </w:pPr>
            <w:r>
              <w:t>7</w:t>
            </w:r>
          </w:p>
        </w:tc>
        <w:tc>
          <w:tcPr>
            <w:tcW w:w="2116" w:type="dxa"/>
            <w:vAlign w:val="center"/>
          </w:tcPr>
          <w:p w14:paraId="0A69F29F">
            <w:pPr>
              <w:spacing w:line="560" w:lineRule="atLeast"/>
              <w:jc w:val="center"/>
              <w:rPr>
                <w:sz w:val="28"/>
              </w:rPr>
            </w:pPr>
          </w:p>
        </w:tc>
        <w:tc>
          <w:tcPr>
            <w:tcW w:w="2629" w:type="dxa"/>
            <w:vAlign w:val="center"/>
          </w:tcPr>
          <w:p w14:paraId="4CDA3054">
            <w:pPr>
              <w:spacing w:line="560" w:lineRule="atLeast"/>
              <w:jc w:val="center"/>
              <w:rPr>
                <w:sz w:val="28"/>
              </w:rPr>
            </w:pPr>
          </w:p>
        </w:tc>
        <w:tc>
          <w:tcPr>
            <w:tcW w:w="2861" w:type="dxa"/>
            <w:vAlign w:val="center"/>
          </w:tcPr>
          <w:p w14:paraId="73D7F2C8">
            <w:pPr>
              <w:spacing w:line="560" w:lineRule="atLeast"/>
              <w:jc w:val="center"/>
              <w:rPr>
                <w:sz w:val="28"/>
              </w:rPr>
            </w:pPr>
          </w:p>
        </w:tc>
        <w:tc>
          <w:tcPr>
            <w:tcW w:w="1859" w:type="dxa"/>
            <w:vAlign w:val="center"/>
          </w:tcPr>
          <w:p w14:paraId="771ACBAE">
            <w:pPr>
              <w:spacing w:line="560" w:lineRule="atLeast"/>
              <w:jc w:val="center"/>
              <w:rPr>
                <w:sz w:val="28"/>
              </w:rPr>
            </w:pPr>
          </w:p>
        </w:tc>
      </w:tr>
      <w:tr w14:paraId="1F45FBB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2" w:hRule="atLeast"/>
          <w:jc w:val="center"/>
        </w:trPr>
        <w:tc>
          <w:tcPr>
            <w:tcW w:w="448" w:type="dxa"/>
            <w:vAlign w:val="center"/>
          </w:tcPr>
          <w:p w14:paraId="67BAC5E6">
            <w:pPr>
              <w:spacing w:line="560" w:lineRule="atLeast"/>
              <w:jc w:val="center"/>
            </w:pPr>
            <w:r>
              <w:t>8</w:t>
            </w:r>
          </w:p>
        </w:tc>
        <w:tc>
          <w:tcPr>
            <w:tcW w:w="2116" w:type="dxa"/>
            <w:vAlign w:val="center"/>
          </w:tcPr>
          <w:p w14:paraId="32CC7A87">
            <w:pPr>
              <w:spacing w:line="560" w:lineRule="atLeast"/>
              <w:jc w:val="center"/>
              <w:rPr>
                <w:sz w:val="28"/>
              </w:rPr>
            </w:pPr>
          </w:p>
        </w:tc>
        <w:tc>
          <w:tcPr>
            <w:tcW w:w="2629" w:type="dxa"/>
            <w:vAlign w:val="center"/>
          </w:tcPr>
          <w:p w14:paraId="163AEA83">
            <w:pPr>
              <w:spacing w:line="560" w:lineRule="atLeast"/>
              <w:jc w:val="center"/>
              <w:rPr>
                <w:sz w:val="28"/>
              </w:rPr>
            </w:pPr>
          </w:p>
        </w:tc>
        <w:tc>
          <w:tcPr>
            <w:tcW w:w="2861" w:type="dxa"/>
            <w:vAlign w:val="center"/>
          </w:tcPr>
          <w:p w14:paraId="67906F79">
            <w:pPr>
              <w:spacing w:line="560" w:lineRule="atLeast"/>
              <w:jc w:val="center"/>
              <w:rPr>
                <w:sz w:val="28"/>
              </w:rPr>
            </w:pPr>
          </w:p>
        </w:tc>
        <w:tc>
          <w:tcPr>
            <w:tcW w:w="1859" w:type="dxa"/>
            <w:vAlign w:val="center"/>
          </w:tcPr>
          <w:p w14:paraId="2F991070">
            <w:pPr>
              <w:spacing w:line="560" w:lineRule="atLeast"/>
              <w:jc w:val="center"/>
              <w:rPr>
                <w:sz w:val="28"/>
              </w:rPr>
            </w:pPr>
          </w:p>
        </w:tc>
      </w:tr>
      <w:tr w14:paraId="44EE20C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9" w:hRule="atLeast"/>
          <w:jc w:val="center"/>
        </w:trPr>
        <w:tc>
          <w:tcPr>
            <w:tcW w:w="448" w:type="dxa"/>
            <w:vAlign w:val="center"/>
          </w:tcPr>
          <w:p w14:paraId="6FEA9CC8">
            <w:pPr>
              <w:spacing w:line="560" w:lineRule="atLeast"/>
              <w:jc w:val="center"/>
            </w:pPr>
            <w:r>
              <w:t>9</w:t>
            </w:r>
          </w:p>
        </w:tc>
        <w:tc>
          <w:tcPr>
            <w:tcW w:w="2116" w:type="dxa"/>
            <w:vAlign w:val="center"/>
          </w:tcPr>
          <w:p w14:paraId="1B86F843">
            <w:pPr>
              <w:spacing w:line="560" w:lineRule="atLeast"/>
              <w:jc w:val="center"/>
              <w:rPr>
                <w:sz w:val="28"/>
              </w:rPr>
            </w:pPr>
          </w:p>
        </w:tc>
        <w:tc>
          <w:tcPr>
            <w:tcW w:w="2629" w:type="dxa"/>
            <w:vAlign w:val="center"/>
          </w:tcPr>
          <w:p w14:paraId="6F7969BE">
            <w:pPr>
              <w:spacing w:line="560" w:lineRule="atLeast"/>
              <w:jc w:val="center"/>
              <w:rPr>
                <w:sz w:val="28"/>
              </w:rPr>
            </w:pPr>
          </w:p>
        </w:tc>
        <w:tc>
          <w:tcPr>
            <w:tcW w:w="2861" w:type="dxa"/>
            <w:vAlign w:val="center"/>
          </w:tcPr>
          <w:p w14:paraId="2B580803">
            <w:pPr>
              <w:spacing w:line="560" w:lineRule="atLeast"/>
              <w:jc w:val="center"/>
              <w:rPr>
                <w:sz w:val="28"/>
              </w:rPr>
            </w:pPr>
          </w:p>
        </w:tc>
        <w:tc>
          <w:tcPr>
            <w:tcW w:w="1859" w:type="dxa"/>
            <w:vAlign w:val="center"/>
          </w:tcPr>
          <w:p w14:paraId="209D4A5E">
            <w:pPr>
              <w:spacing w:line="560" w:lineRule="atLeast"/>
              <w:jc w:val="center"/>
              <w:rPr>
                <w:sz w:val="28"/>
              </w:rPr>
            </w:pPr>
          </w:p>
        </w:tc>
      </w:tr>
      <w:tr w14:paraId="5E72A7B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75" w:hRule="atLeast"/>
          <w:jc w:val="center"/>
        </w:trPr>
        <w:tc>
          <w:tcPr>
            <w:tcW w:w="448" w:type="dxa"/>
            <w:vAlign w:val="center"/>
          </w:tcPr>
          <w:p w14:paraId="4EC3777B">
            <w:pPr>
              <w:spacing w:line="560" w:lineRule="atLeast"/>
              <w:jc w:val="center"/>
            </w:pPr>
            <w:r>
              <w:t>......</w:t>
            </w:r>
          </w:p>
        </w:tc>
        <w:tc>
          <w:tcPr>
            <w:tcW w:w="2116" w:type="dxa"/>
            <w:vAlign w:val="center"/>
          </w:tcPr>
          <w:p w14:paraId="1A283713">
            <w:pPr>
              <w:spacing w:line="560" w:lineRule="atLeast"/>
              <w:jc w:val="center"/>
              <w:rPr>
                <w:sz w:val="28"/>
              </w:rPr>
            </w:pPr>
          </w:p>
        </w:tc>
        <w:tc>
          <w:tcPr>
            <w:tcW w:w="2629" w:type="dxa"/>
            <w:vAlign w:val="center"/>
          </w:tcPr>
          <w:p w14:paraId="36939E92">
            <w:pPr>
              <w:spacing w:line="560" w:lineRule="atLeast"/>
              <w:jc w:val="center"/>
              <w:rPr>
                <w:sz w:val="28"/>
              </w:rPr>
            </w:pPr>
          </w:p>
        </w:tc>
        <w:tc>
          <w:tcPr>
            <w:tcW w:w="2861" w:type="dxa"/>
            <w:vAlign w:val="center"/>
          </w:tcPr>
          <w:p w14:paraId="257A4C07">
            <w:pPr>
              <w:spacing w:line="560" w:lineRule="atLeast"/>
              <w:jc w:val="center"/>
              <w:rPr>
                <w:sz w:val="28"/>
              </w:rPr>
            </w:pPr>
          </w:p>
        </w:tc>
        <w:tc>
          <w:tcPr>
            <w:tcW w:w="1859" w:type="dxa"/>
            <w:vAlign w:val="center"/>
          </w:tcPr>
          <w:p w14:paraId="7F0FB890">
            <w:pPr>
              <w:spacing w:line="560" w:lineRule="atLeast"/>
              <w:jc w:val="center"/>
              <w:rPr>
                <w:sz w:val="28"/>
              </w:rPr>
            </w:pPr>
          </w:p>
        </w:tc>
      </w:tr>
    </w:tbl>
    <w:p w14:paraId="21AF2E0B">
      <w:pPr>
        <w:tabs>
          <w:tab w:val="left" w:pos="9365"/>
        </w:tabs>
        <w:snapToGrid w:val="0"/>
        <w:spacing w:after="56" w:line="560" w:lineRule="atLeast"/>
        <w:ind w:firstLine="623"/>
        <w:rPr>
          <w:rFonts w:hint="eastAsia" w:ascii="仿宋_GB2312" w:eastAsia="仿宋_GB2312"/>
          <w:sz w:val="24"/>
          <w:szCs w:val="24"/>
        </w:rPr>
      </w:pPr>
      <w:r>
        <w:rPr>
          <w:rFonts w:hint="eastAsia" w:ascii="仿宋_GB2312" w:eastAsia="仿宋_GB2312"/>
          <w:sz w:val="24"/>
          <w:szCs w:val="24"/>
        </w:rPr>
        <w:t>注：⑴依照招标文件商务条款填写，“偏差”栏中详细注明所投商务条款与招标文件中要求有何不同，并说明其符合性，供应商应分项目填制本表。⑵如所投商务条款与招标文件中要求一致，仍需在本表填列“与招标文件商务条款要求一致”字样。(3)如不涉及产品质保期可不必填写。</w:t>
      </w:r>
    </w:p>
    <w:p w14:paraId="001A5122">
      <w:pPr>
        <w:snapToGrid w:val="0"/>
        <w:spacing w:line="700" w:lineRule="exact"/>
        <w:ind w:right="641"/>
        <w:rPr>
          <w:rFonts w:hint="eastAsia" w:ascii="仿宋_GB2312" w:eastAsia="仿宋_GB2312"/>
          <w:sz w:val="28"/>
          <w:szCs w:val="28"/>
        </w:rPr>
      </w:pPr>
      <w:r>
        <w:rPr>
          <w:rFonts w:hint="eastAsia" w:ascii="仿宋_GB2312" w:eastAsia="仿宋_GB2312"/>
          <w:sz w:val="28"/>
          <w:szCs w:val="28"/>
        </w:rPr>
        <w:t>法定代表人（经营者）（电子签名）：        供应商（电子签章）：</w:t>
      </w:r>
    </w:p>
    <w:p w14:paraId="0B36B79D">
      <w:pPr>
        <w:tabs>
          <w:tab w:val="left" w:pos="9365"/>
        </w:tabs>
        <w:snapToGrid w:val="0"/>
        <w:spacing w:after="56" w:line="560" w:lineRule="atLeast"/>
        <w:ind w:right="85" w:firstLine="5"/>
        <w:jc w:val="left"/>
        <w:rPr>
          <w:rFonts w:hint="eastAsia" w:ascii="仿宋_GB2312" w:eastAsia="仿宋_GB2312"/>
          <w:sz w:val="28"/>
          <w:szCs w:val="28"/>
        </w:rPr>
      </w:pPr>
      <w:r>
        <w:rPr>
          <w:rFonts w:hint="eastAsia" w:ascii="仿宋_GB2312" w:eastAsia="仿宋_GB2312"/>
          <w:sz w:val="28"/>
          <w:szCs w:val="28"/>
        </w:rPr>
        <w:t xml:space="preserve">                                           日期：</w:t>
      </w:r>
    </w:p>
    <w:p w14:paraId="3B6C9762">
      <w:pPr>
        <w:pageBreakBefore/>
        <w:tabs>
          <w:tab w:val="left" w:pos="9365"/>
        </w:tabs>
        <w:snapToGrid w:val="0"/>
        <w:spacing w:after="56" w:line="560" w:lineRule="atLeast"/>
        <w:ind w:right="85" w:firstLine="6"/>
        <w:jc w:val="center"/>
        <w:rPr>
          <w:rFonts w:hint="eastAsia" w:ascii="宋体" w:hAnsi="宋体"/>
          <w:b/>
          <w:sz w:val="44"/>
          <w:szCs w:val="44"/>
          <w:lang w:val="en-US" w:eastAsia="zh-CN"/>
        </w:rPr>
      </w:pPr>
      <w:r>
        <w:rPr>
          <w:rFonts w:hint="eastAsia" w:ascii="宋体" w:hAnsi="宋体"/>
          <w:b/>
          <w:sz w:val="44"/>
          <w:szCs w:val="44"/>
          <w:lang w:val="en-US" w:eastAsia="zh-CN"/>
        </w:rPr>
        <w:t>9</w:t>
      </w:r>
      <w:r>
        <w:rPr>
          <w:rFonts w:ascii="宋体" w:hAnsi="宋体"/>
          <w:b/>
          <w:sz w:val="44"/>
          <w:szCs w:val="44"/>
        </w:rPr>
        <w:t>.</w:t>
      </w:r>
      <w:r>
        <w:rPr>
          <w:rFonts w:hint="eastAsia" w:ascii="宋体" w:hAnsi="宋体"/>
          <w:b/>
          <w:sz w:val="44"/>
          <w:szCs w:val="44"/>
        </w:rPr>
        <w:t>投标承诺函</w:t>
      </w:r>
    </w:p>
    <w:p w14:paraId="75953E3E">
      <w:pPr>
        <w:tabs>
          <w:tab w:val="left" w:pos="65"/>
        </w:tabs>
        <w:spacing w:line="740" w:lineRule="exact"/>
        <w:rPr>
          <w:rFonts w:hint="eastAsia" w:ascii="仿宋_GB2312" w:eastAsia="仿宋_GB2312"/>
          <w:sz w:val="28"/>
          <w:szCs w:val="28"/>
        </w:rPr>
      </w:pPr>
      <w:r>
        <w:rPr>
          <w:rFonts w:hint="eastAsia" w:ascii="仿宋_GB2312" w:eastAsia="仿宋_GB2312"/>
          <w:sz w:val="28"/>
          <w:szCs w:val="28"/>
        </w:rPr>
        <w:t>致：</w:t>
      </w:r>
      <w:r>
        <w:rPr>
          <w:rFonts w:hint="eastAsia" w:ascii="仿宋_GB2312" w:eastAsia="仿宋_GB2312"/>
          <w:sz w:val="28"/>
          <w:szCs w:val="28"/>
          <w:u w:val="single"/>
        </w:rPr>
        <w:t xml:space="preserve">    </w:t>
      </w:r>
      <w:r>
        <w:rPr>
          <w:rFonts w:hint="eastAsia" w:ascii="仿宋_GB2312" w:eastAsia="仿宋_GB2312"/>
          <w:spacing w:val="11"/>
          <w:sz w:val="28"/>
          <w:szCs w:val="28"/>
          <w:u w:val="single"/>
        </w:rPr>
        <w:t xml:space="preserve">(采购人名称）    </w:t>
      </w:r>
    </w:p>
    <w:p w14:paraId="568081B3">
      <w:pPr>
        <w:snapToGrid w:val="0"/>
        <w:spacing w:line="500" w:lineRule="exact"/>
        <w:ind w:right="-6" w:firstLine="560" w:firstLineChars="200"/>
        <w:rPr>
          <w:rFonts w:hint="eastAsia" w:ascii="仿宋_GB2312" w:eastAsia="仿宋_GB2312"/>
          <w:sz w:val="28"/>
          <w:szCs w:val="28"/>
        </w:rPr>
      </w:pPr>
      <w:r>
        <w:rPr>
          <w:rFonts w:hint="eastAsia" w:ascii="仿宋_GB2312" w:eastAsia="仿宋_GB2312"/>
          <w:sz w:val="28"/>
          <w:szCs w:val="28"/>
        </w:rPr>
        <w:t>在采购编号为</w:t>
      </w:r>
      <w:r>
        <w:rPr>
          <w:rFonts w:hint="eastAsia" w:ascii="仿宋_GB2312" w:eastAsia="仿宋_GB2312"/>
          <w:sz w:val="28"/>
          <w:szCs w:val="28"/>
          <w:u w:val="single"/>
        </w:rPr>
        <w:t xml:space="preserve">        </w:t>
      </w:r>
      <w:r>
        <w:rPr>
          <w:rFonts w:hint="eastAsia" w:ascii="仿宋_GB2312" w:eastAsia="仿宋_GB2312"/>
          <w:sz w:val="28"/>
          <w:szCs w:val="28"/>
        </w:rPr>
        <w:t>的</w:t>
      </w:r>
      <w:r>
        <w:rPr>
          <w:rFonts w:hint="eastAsia" w:ascii="仿宋_GB2312" w:eastAsia="仿宋_GB2312"/>
          <w:sz w:val="28"/>
          <w:szCs w:val="28"/>
          <w:u w:val="single"/>
        </w:rPr>
        <w:t xml:space="preserve">    （项目名称）  </w:t>
      </w:r>
      <w:r>
        <w:rPr>
          <w:rFonts w:hint="eastAsia" w:ascii="仿宋_GB2312" w:eastAsia="仿宋_GB2312"/>
          <w:sz w:val="28"/>
          <w:szCs w:val="28"/>
        </w:rPr>
        <w:t>采购活动中，</w:t>
      </w:r>
      <w:r>
        <w:rPr>
          <w:rFonts w:hint="eastAsia" w:ascii="仿宋_GB2312" w:eastAsia="仿宋_GB2312"/>
          <w:spacing w:val="8"/>
          <w:sz w:val="28"/>
        </w:rPr>
        <w:t>我单位承诺：</w:t>
      </w:r>
    </w:p>
    <w:p w14:paraId="7A436406">
      <w:pPr>
        <w:snapToGrid w:val="0"/>
        <w:spacing w:line="500" w:lineRule="exact"/>
        <w:ind w:right="-6" w:firstLine="592" w:firstLineChars="200"/>
        <w:rPr>
          <w:rFonts w:hint="eastAsia" w:ascii="仿宋_GB2312" w:eastAsia="仿宋_GB2312"/>
          <w:spacing w:val="8"/>
          <w:sz w:val="28"/>
        </w:rPr>
      </w:pPr>
      <w:bookmarkStart w:id="20" w:name="_Hlt51769088"/>
      <w:bookmarkEnd w:id="20"/>
      <w:bookmarkStart w:id="21" w:name="_Hlt51769089"/>
      <w:bookmarkEnd w:id="21"/>
      <w:r>
        <w:rPr>
          <w:rFonts w:hint="eastAsia" w:ascii="仿宋_GB2312" w:eastAsia="仿宋_GB2312"/>
          <w:spacing w:val="8"/>
          <w:sz w:val="28"/>
        </w:rPr>
        <w:t>一、遵循公开、公平、公正和诚实信用的原则自愿参加本项目投标；</w:t>
      </w:r>
      <w:r>
        <w:rPr>
          <w:rFonts w:ascii="仿宋_GB2312" w:eastAsia="仿宋_GB2312"/>
          <w:spacing w:val="8"/>
          <w:sz w:val="28"/>
        </w:rPr>
        <w:br w:type="textWrapping"/>
      </w:r>
      <w:r>
        <w:rPr>
          <w:rFonts w:ascii="仿宋_GB2312" w:eastAsia="仿宋_GB2312"/>
          <w:spacing w:val="8"/>
          <w:sz w:val="28"/>
        </w:rPr>
        <w:t xml:space="preserve">    </w:t>
      </w:r>
      <w:r>
        <w:rPr>
          <w:rFonts w:hint="eastAsia" w:ascii="仿宋_GB2312" w:eastAsia="仿宋_GB2312"/>
          <w:spacing w:val="8"/>
          <w:sz w:val="28"/>
        </w:rPr>
        <w:t>二、在采购活动中提供真实、准确、有效、合法的材料，不提供虚假材料；</w:t>
      </w:r>
    </w:p>
    <w:p w14:paraId="1E567EDE">
      <w:pPr>
        <w:snapToGrid w:val="0"/>
        <w:spacing w:line="500" w:lineRule="exact"/>
        <w:ind w:right="-6" w:firstLine="592" w:firstLineChars="200"/>
        <w:rPr>
          <w:rFonts w:hint="eastAsia" w:ascii="仿宋_GB2312" w:eastAsia="仿宋_GB2312"/>
          <w:spacing w:val="8"/>
          <w:sz w:val="28"/>
        </w:rPr>
      </w:pPr>
      <w:r>
        <w:rPr>
          <w:rFonts w:hint="eastAsia" w:ascii="仿宋_GB2312" w:eastAsia="仿宋_GB2312"/>
          <w:spacing w:val="8"/>
          <w:sz w:val="28"/>
        </w:rPr>
        <w:t>三、按照招标文件规定，在提交投标文件截止时间后，在招标文件规定的投标有效期限内不撤回投标文件；</w:t>
      </w:r>
    </w:p>
    <w:p w14:paraId="25495898">
      <w:pPr>
        <w:snapToGrid w:val="0"/>
        <w:spacing w:line="500" w:lineRule="exact"/>
        <w:ind w:right="-6" w:firstLine="592" w:firstLineChars="200"/>
        <w:rPr>
          <w:rFonts w:hint="eastAsia" w:ascii="仿宋_GB2312" w:eastAsia="仿宋_GB2312"/>
          <w:spacing w:val="8"/>
          <w:sz w:val="28"/>
        </w:rPr>
      </w:pPr>
      <w:r>
        <w:rPr>
          <w:rFonts w:hint="eastAsia" w:ascii="仿宋_GB2312" w:eastAsia="仿宋_GB2312"/>
          <w:spacing w:val="8"/>
          <w:sz w:val="28"/>
        </w:rPr>
        <w:t>四、不与其他供应商、采购人或采购代理机构串通或恶意串通；</w:t>
      </w:r>
    </w:p>
    <w:p w14:paraId="25C49B33">
      <w:pPr>
        <w:snapToGrid w:val="0"/>
        <w:spacing w:line="500" w:lineRule="exact"/>
        <w:ind w:right="-6" w:firstLine="592" w:firstLineChars="200"/>
        <w:rPr>
          <w:rFonts w:hint="eastAsia" w:ascii="仿宋_GB2312" w:eastAsia="仿宋_GB2312"/>
          <w:spacing w:val="8"/>
          <w:sz w:val="28"/>
        </w:rPr>
      </w:pPr>
      <w:r>
        <w:rPr>
          <w:rFonts w:hint="eastAsia" w:ascii="仿宋_GB2312" w:eastAsia="仿宋_GB2312"/>
          <w:spacing w:val="8"/>
          <w:sz w:val="28"/>
        </w:rPr>
        <w:t>五、如我单位中标，除不可抗拒力或招标文件认可的情形外，我单位承诺及时领取中标通知书，在中标通知书规定时间、地点与采购人签订合同；</w:t>
      </w:r>
    </w:p>
    <w:p w14:paraId="52E4F473">
      <w:pPr>
        <w:snapToGrid w:val="0"/>
        <w:spacing w:line="500" w:lineRule="exact"/>
        <w:ind w:right="-6" w:firstLine="592" w:firstLineChars="200"/>
        <w:rPr>
          <w:rFonts w:hint="eastAsia" w:ascii="仿宋_GB2312" w:eastAsia="仿宋_GB2312"/>
          <w:spacing w:val="8"/>
          <w:sz w:val="28"/>
        </w:rPr>
      </w:pPr>
      <w:r>
        <w:rPr>
          <w:rFonts w:hint="eastAsia" w:ascii="仿宋_GB2312" w:eastAsia="仿宋_GB2312"/>
          <w:spacing w:val="8"/>
          <w:sz w:val="28"/>
        </w:rPr>
        <w:t>六、遵守法律法规及招标文件规定的其他情况；</w:t>
      </w:r>
    </w:p>
    <w:p w14:paraId="0E3C1CA4">
      <w:pPr>
        <w:snapToGrid w:val="0"/>
        <w:spacing w:line="500" w:lineRule="exact"/>
        <w:ind w:right="-6" w:firstLine="592" w:firstLineChars="200"/>
        <w:rPr>
          <w:rFonts w:hint="eastAsia" w:ascii="仿宋_GB2312" w:eastAsia="仿宋_GB2312"/>
          <w:spacing w:val="8"/>
          <w:sz w:val="28"/>
        </w:rPr>
      </w:pPr>
      <w:r>
        <w:rPr>
          <w:rFonts w:hint="eastAsia" w:ascii="仿宋_GB2312" w:eastAsia="仿宋_GB2312"/>
          <w:spacing w:val="8"/>
          <w:sz w:val="28"/>
        </w:rPr>
        <w:t>七、违背上述承诺事项的，我单位无条件接受以下责任追究：</w:t>
      </w:r>
    </w:p>
    <w:p w14:paraId="219B01AE">
      <w:pPr>
        <w:snapToGrid w:val="0"/>
        <w:spacing w:line="500" w:lineRule="exact"/>
        <w:ind w:right="-6" w:firstLine="592" w:firstLineChars="200"/>
        <w:rPr>
          <w:rFonts w:hint="eastAsia" w:ascii="仿宋_GB2312" w:eastAsia="仿宋_GB2312"/>
          <w:spacing w:val="8"/>
          <w:sz w:val="28"/>
        </w:rPr>
      </w:pPr>
      <w:r>
        <w:rPr>
          <w:rFonts w:hint="eastAsia" w:ascii="仿宋_GB2312" w:eastAsia="仿宋_GB2312"/>
          <w:spacing w:val="8"/>
          <w:sz w:val="28"/>
        </w:rPr>
        <w:t>1.法定责任：按照政府采购相关法规，处以罚款，列入不良行为记录名单，在一至三年内禁止参加政府采购活动，有违法所得的，并处没收违法所得，情节严重的，由工商行政管理机关（市场监督机关）吊销营业执照；构成犯罪的，依法追究刑事责任。</w:t>
      </w:r>
    </w:p>
    <w:p w14:paraId="4BD48027">
      <w:pPr>
        <w:snapToGrid w:val="0"/>
        <w:spacing w:line="500" w:lineRule="exact"/>
        <w:ind w:right="-6" w:firstLine="592" w:firstLineChars="200"/>
        <w:rPr>
          <w:rFonts w:hint="eastAsia" w:ascii="仿宋_GB2312" w:eastAsia="仿宋_GB2312"/>
          <w:spacing w:val="8"/>
          <w:sz w:val="28"/>
        </w:rPr>
      </w:pPr>
      <w:r>
        <w:rPr>
          <w:rFonts w:hint="eastAsia" w:ascii="仿宋_GB2312" w:eastAsia="仿宋_GB2312"/>
          <w:spacing w:val="8"/>
          <w:sz w:val="28"/>
        </w:rPr>
        <w:t>2.违约责任：</w:t>
      </w:r>
    </w:p>
    <w:p w14:paraId="3D2C253C">
      <w:pPr>
        <w:snapToGrid w:val="0"/>
        <w:spacing w:line="500" w:lineRule="exact"/>
        <w:ind w:right="-6" w:firstLine="592" w:firstLineChars="200"/>
        <w:rPr>
          <w:rFonts w:hint="eastAsia" w:ascii="仿宋_GB2312" w:eastAsia="仿宋_GB2312"/>
          <w:spacing w:val="8"/>
          <w:sz w:val="28"/>
        </w:rPr>
      </w:pPr>
      <w:r>
        <w:rPr>
          <w:rFonts w:hint="eastAsia" w:ascii="仿宋_GB2312" w:eastAsia="仿宋_GB2312"/>
          <w:spacing w:val="8"/>
          <w:sz w:val="28"/>
        </w:rPr>
        <w:t>2.1已中标的，中标无效；</w:t>
      </w:r>
    </w:p>
    <w:p w14:paraId="78838137">
      <w:pPr>
        <w:snapToGrid w:val="0"/>
        <w:spacing w:line="500" w:lineRule="exact"/>
        <w:ind w:right="-6" w:firstLine="592" w:firstLineChars="200"/>
        <w:rPr>
          <w:rFonts w:hint="eastAsia" w:ascii="仿宋_GB2312" w:eastAsia="仿宋_GB2312"/>
          <w:spacing w:val="8"/>
          <w:sz w:val="28"/>
        </w:rPr>
      </w:pPr>
      <w:r>
        <w:rPr>
          <w:rFonts w:hint="eastAsia" w:ascii="仿宋_GB2312" w:eastAsia="仿宋_GB2312"/>
          <w:spacing w:val="8"/>
          <w:sz w:val="28"/>
        </w:rPr>
        <w:t>2.2给采购人及他人造成损失的，愿承担相应的赔偿责任。</w:t>
      </w:r>
    </w:p>
    <w:p w14:paraId="1DDE42B1">
      <w:pPr>
        <w:snapToGrid w:val="0"/>
        <w:spacing w:before="100" w:beforeAutospacing="1" w:after="100" w:afterAutospacing="1" w:line="540" w:lineRule="exact"/>
        <w:ind w:right="641" w:firstLine="2940" w:firstLineChars="1050"/>
        <w:rPr>
          <w:rFonts w:hint="eastAsia" w:ascii="仿宋_GB2312" w:eastAsia="仿宋_GB2312"/>
          <w:sz w:val="28"/>
          <w:szCs w:val="28"/>
        </w:rPr>
      </w:pPr>
      <w:r>
        <w:rPr>
          <w:rFonts w:hint="eastAsia" w:ascii="仿宋_GB2312" w:eastAsia="仿宋_GB2312"/>
          <w:sz w:val="28"/>
          <w:szCs w:val="28"/>
        </w:rPr>
        <w:t>法定代表人（经营者）（电子签名）：</w:t>
      </w:r>
    </w:p>
    <w:p w14:paraId="24089D5A">
      <w:pPr>
        <w:snapToGrid w:val="0"/>
        <w:spacing w:before="100" w:beforeAutospacing="1" w:after="100" w:afterAutospacing="1" w:line="540" w:lineRule="exact"/>
        <w:ind w:right="641" w:firstLine="3500" w:firstLineChars="1250"/>
        <w:rPr>
          <w:rFonts w:hint="eastAsia" w:ascii="仿宋_GB2312" w:eastAsia="仿宋_GB2312"/>
          <w:sz w:val="28"/>
          <w:szCs w:val="28"/>
        </w:rPr>
      </w:pPr>
      <w:r>
        <w:rPr>
          <w:rFonts w:hint="eastAsia" w:ascii="仿宋_GB2312" w:eastAsia="仿宋_GB2312"/>
          <w:sz w:val="28"/>
          <w:szCs w:val="28"/>
        </w:rPr>
        <w:t>供应商（电子签章）：</w:t>
      </w:r>
    </w:p>
    <w:p w14:paraId="2BA29D4A">
      <w:pPr>
        <w:spacing w:line="500" w:lineRule="exact"/>
        <w:ind w:firstLine="5409" w:firstLineChars="1932"/>
        <w:rPr>
          <w:rFonts w:hint="eastAsia" w:ascii="仿宋_GB2312" w:eastAsia="仿宋_GB2312"/>
          <w:sz w:val="28"/>
          <w:szCs w:val="28"/>
        </w:rPr>
      </w:pPr>
      <w:r>
        <w:rPr>
          <w:rFonts w:hint="eastAsia" w:ascii="仿宋_GB2312" w:eastAsia="仿宋_GB2312"/>
          <w:sz w:val="28"/>
          <w:szCs w:val="28"/>
        </w:rPr>
        <w:t>日期：</w:t>
      </w:r>
    </w:p>
    <w:p w14:paraId="4F557D84">
      <w:pPr>
        <w:pageBreakBefore/>
        <w:tabs>
          <w:tab w:val="left" w:pos="9365"/>
        </w:tabs>
        <w:snapToGrid w:val="0"/>
        <w:spacing w:after="56" w:line="560" w:lineRule="atLeast"/>
        <w:ind w:right="85" w:firstLine="6"/>
        <w:jc w:val="center"/>
        <w:rPr>
          <w:rFonts w:hint="eastAsia" w:ascii="宋体" w:hAnsi="宋体"/>
          <w:b/>
          <w:sz w:val="44"/>
          <w:szCs w:val="44"/>
          <w:lang w:val="en-US" w:eastAsia="zh-CN"/>
        </w:rPr>
      </w:pPr>
      <w:r>
        <w:rPr>
          <w:rFonts w:hint="eastAsia" w:ascii="宋体" w:hAnsi="宋体"/>
          <w:b/>
          <w:sz w:val="44"/>
          <w:szCs w:val="44"/>
          <w:lang w:val="en-US" w:eastAsia="zh-CN"/>
        </w:rPr>
        <w:t>10</w:t>
      </w:r>
      <w:r>
        <w:rPr>
          <w:rFonts w:hint="eastAsia" w:ascii="宋体" w:hAnsi="宋体"/>
          <w:b/>
          <w:sz w:val="44"/>
          <w:szCs w:val="44"/>
        </w:rPr>
        <w:t>.中小企业声明函</w:t>
      </w:r>
    </w:p>
    <w:p w14:paraId="4718C3B4">
      <w:pPr>
        <w:spacing w:line="588" w:lineRule="exact"/>
        <w:ind w:firstLine="560" w:firstLineChars="200"/>
        <w:rPr>
          <w:rFonts w:hint="eastAsia" w:ascii="仿宋_GB2312" w:eastAsia="仿宋_GB2312"/>
          <w:sz w:val="28"/>
          <w:szCs w:val="28"/>
        </w:rPr>
      </w:pPr>
    </w:p>
    <w:p w14:paraId="565BDFFA">
      <w:pPr>
        <w:spacing w:line="588" w:lineRule="exact"/>
        <w:ind w:firstLine="560" w:firstLineChars="200"/>
        <w:rPr>
          <w:rFonts w:hint="eastAsia" w:ascii="仿宋_GB2312" w:eastAsia="仿宋_GB2312"/>
          <w:sz w:val="28"/>
          <w:szCs w:val="28"/>
        </w:rPr>
      </w:pPr>
      <w:r>
        <w:rPr>
          <w:rFonts w:hint="eastAsia" w:ascii="仿宋_GB2312" w:eastAsia="仿宋_GB2312"/>
          <w:sz w:val="28"/>
          <w:szCs w:val="28"/>
        </w:rPr>
        <w:t>本公司（或联合体）郑重声明，根据《政府采购促进中小企业发展管理办法》（财库[2020]46号）的规定，本公司（或联合体）参加</w:t>
      </w:r>
      <w:r>
        <w:rPr>
          <w:rFonts w:hint="eastAsia" w:ascii="仿宋_GB2312" w:eastAsia="仿宋_GB2312"/>
          <w:sz w:val="28"/>
          <w:szCs w:val="28"/>
          <w:u w:val="single"/>
        </w:rPr>
        <w:t xml:space="preserve">  （采购单位）  </w:t>
      </w:r>
      <w:r>
        <w:rPr>
          <w:rFonts w:hint="eastAsia" w:ascii="仿宋_GB2312" w:eastAsia="仿宋_GB2312"/>
          <w:sz w:val="28"/>
          <w:szCs w:val="28"/>
        </w:rPr>
        <w:t>的</w:t>
      </w:r>
      <w:r>
        <w:rPr>
          <w:rFonts w:hint="eastAsia" w:ascii="仿宋_GB2312" w:eastAsia="仿宋_GB2312"/>
          <w:sz w:val="28"/>
          <w:szCs w:val="28"/>
          <w:u w:val="single"/>
        </w:rPr>
        <w:t xml:space="preserve">    （项目名称）  </w:t>
      </w:r>
      <w:r>
        <w:rPr>
          <w:rFonts w:hint="eastAsia" w:ascii="仿宋_GB2312" w:eastAsia="仿宋_GB2312"/>
          <w:sz w:val="28"/>
          <w:szCs w:val="28"/>
        </w:rPr>
        <w:t>采购活动，服务全部由符合政策要求的中小企业承接。相关企业（含联合体中的中小企业、签订分包意向协议的中小企业）的具体情况如下：</w:t>
      </w:r>
    </w:p>
    <w:p w14:paraId="17EF66BA">
      <w:pPr>
        <w:spacing w:line="588" w:lineRule="exact"/>
        <w:ind w:firstLine="560" w:firstLineChars="200"/>
        <w:rPr>
          <w:rFonts w:hint="eastAsia" w:ascii="仿宋_GB2312" w:eastAsia="仿宋_GB2312"/>
          <w:sz w:val="28"/>
          <w:szCs w:val="28"/>
        </w:rPr>
      </w:pPr>
      <w:r>
        <w:rPr>
          <w:rFonts w:hint="eastAsia" w:ascii="仿宋_GB2312" w:eastAsia="仿宋_GB2312"/>
          <w:sz w:val="28"/>
          <w:szCs w:val="28"/>
        </w:rPr>
        <w:t xml:space="preserve">1. </w:t>
      </w:r>
      <w:r>
        <w:rPr>
          <w:rFonts w:hint="eastAsia" w:ascii="仿宋_GB2312" w:eastAsia="仿宋_GB2312"/>
          <w:sz w:val="28"/>
          <w:szCs w:val="28"/>
          <w:u w:val="single"/>
        </w:rPr>
        <w:t>_（标的名称）</w:t>
      </w:r>
      <w:r>
        <w:rPr>
          <w:rFonts w:hint="eastAsia" w:ascii="仿宋_GB2312" w:eastAsia="仿宋_GB2312"/>
          <w:sz w:val="28"/>
          <w:szCs w:val="28"/>
        </w:rPr>
        <w:t>_，属于</w:t>
      </w:r>
      <w:r>
        <w:rPr>
          <w:rFonts w:hint="eastAsia" w:ascii="仿宋_GB2312" w:eastAsia="仿宋_GB2312"/>
          <w:sz w:val="28"/>
          <w:szCs w:val="28"/>
          <w:u w:val="single"/>
        </w:rPr>
        <w:t xml:space="preserve">  （采购文件中明确的所属行业）  </w:t>
      </w:r>
      <w:r>
        <w:rPr>
          <w:rFonts w:hint="eastAsia" w:ascii="仿宋_GB2312" w:eastAsia="仿宋_GB2312"/>
          <w:sz w:val="28"/>
          <w:szCs w:val="28"/>
        </w:rPr>
        <w:t>；承接企业为</w:t>
      </w:r>
      <w:r>
        <w:rPr>
          <w:rFonts w:hint="eastAsia" w:ascii="仿宋_GB2312" w:eastAsia="仿宋_GB2312"/>
          <w:sz w:val="28"/>
          <w:szCs w:val="28"/>
          <w:u w:val="single"/>
        </w:rPr>
        <w:t xml:space="preserve">   （企业名称）    </w:t>
      </w:r>
      <w:r>
        <w:rPr>
          <w:rFonts w:hint="eastAsia" w:ascii="仿宋_GB2312" w:eastAsia="仿宋_GB2312"/>
          <w:sz w:val="28"/>
          <w:szCs w:val="28"/>
        </w:rPr>
        <w:t>，从业人员</w:t>
      </w:r>
      <w:r>
        <w:rPr>
          <w:rFonts w:hint="eastAsia" w:ascii="仿宋_GB2312" w:eastAsia="仿宋_GB2312"/>
          <w:sz w:val="28"/>
          <w:szCs w:val="28"/>
          <w:u w:val="single"/>
        </w:rPr>
        <w:t xml:space="preserve">    </w:t>
      </w:r>
      <w:r>
        <w:rPr>
          <w:rFonts w:hint="eastAsia" w:ascii="仿宋_GB2312" w:eastAsia="仿宋_GB2312"/>
          <w:sz w:val="28"/>
          <w:szCs w:val="28"/>
        </w:rPr>
        <w:t>人，营业收入为</w:t>
      </w:r>
      <w:r>
        <w:rPr>
          <w:rFonts w:hint="eastAsia" w:ascii="仿宋_GB2312" w:eastAsia="仿宋_GB2312"/>
          <w:sz w:val="28"/>
          <w:szCs w:val="28"/>
          <w:u w:val="single"/>
        </w:rPr>
        <w:t xml:space="preserve">     </w:t>
      </w:r>
      <w:r>
        <w:rPr>
          <w:rFonts w:hint="eastAsia" w:ascii="仿宋_GB2312" w:eastAsia="仿宋_GB2312"/>
          <w:sz w:val="28"/>
          <w:szCs w:val="28"/>
        </w:rPr>
        <w:t>万元，资产总额为</w:t>
      </w:r>
      <w:r>
        <w:rPr>
          <w:rFonts w:hint="eastAsia" w:ascii="仿宋_GB2312" w:eastAsia="仿宋_GB2312"/>
          <w:sz w:val="28"/>
          <w:szCs w:val="28"/>
          <w:u w:val="single"/>
        </w:rPr>
        <w:t xml:space="preserve">       </w:t>
      </w:r>
      <w:r>
        <w:rPr>
          <w:rFonts w:hint="eastAsia" w:ascii="仿宋_GB2312" w:eastAsia="仿宋_GB2312"/>
          <w:sz w:val="28"/>
          <w:szCs w:val="28"/>
        </w:rPr>
        <w:t>万元，属于_</w:t>
      </w:r>
      <w:r>
        <w:rPr>
          <w:rFonts w:hint="eastAsia" w:ascii="仿宋_GB2312" w:eastAsia="仿宋_GB2312"/>
          <w:sz w:val="28"/>
          <w:szCs w:val="28"/>
          <w:u w:val="single"/>
        </w:rPr>
        <w:t>（中型企业、小型企业、微型企业）</w:t>
      </w:r>
      <w:r>
        <w:rPr>
          <w:rFonts w:hint="eastAsia" w:ascii="仿宋_GB2312" w:eastAsia="仿宋_GB2312"/>
          <w:sz w:val="28"/>
          <w:szCs w:val="28"/>
        </w:rPr>
        <w:t>；</w:t>
      </w:r>
    </w:p>
    <w:p w14:paraId="6237E822">
      <w:pPr>
        <w:spacing w:line="588" w:lineRule="exact"/>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u w:val="single"/>
        </w:rPr>
        <w:t xml:space="preserve"> _（标的名称）</w:t>
      </w:r>
      <w:r>
        <w:rPr>
          <w:rFonts w:hint="eastAsia" w:ascii="仿宋_GB2312" w:eastAsia="仿宋_GB2312"/>
          <w:sz w:val="28"/>
          <w:szCs w:val="28"/>
        </w:rPr>
        <w:t>_，属于</w:t>
      </w:r>
      <w:r>
        <w:rPr>
          <w:rFonts w:hint="eastAsia" w:ascii="仿宋_GB2312" w:eastAsia="仿宋_GB2312"/>
          <w:sz w:val="28"/>
          <w:szCs w:val="28"/>
          <w:u w:val="single"/>
        </w:rPr>
        <w:t xml:space="preserve">  （采购文件中明确的所属行业）  </w:t>
      </w:r>
      <w:r>
        <w:rPr>
          <w:rFonts w:hint="eastAsia" w:ascii="仿宋_GB2312" w:eastAsia="仿宋_GB2312"/>
          <w:sz w:val="28"/>
          <w:szCs w:val="28"/>
        </w:rPr>
        <w:t>；承接企业为</w:t>
      </w:r>
      <w:r>
        <w:rPr>
          <w:rFonts w:hint="eastAsia" w:ascii="仿宋_GB2312" w:eastAsia="仿宋_GB2312"/>
          <w:sz w:val="28"/>
          <w:szCs w:val="28"/>
          <w:u w:val="single"/>
        </w:rPr>
        <w:t xml:space="preserve">   （企业名称）    </w:t>
      </w:r>
      <w:r>
        <w:rPr>
          <w:rFonts w:hint="eastAsia" w:ascii="仿宋_GB2312" w:eastAsia="仿宋_GB2312"/>
          <w:sz w:val="28"/>
          <w:szCs w:val="28"/>
        </w:rPr>
        <w:t>，从业人员</w:t>
      </w:r>
      <w:r>
        <w:rPr>
          <w:rFonts w:hint="eastAsia" w:ascii="仿宋_GB2312" w:eastAsia="仿宋_GB2312"/>
          <w:sz w:val="28"/>
          <w:szCs w:val="28"/>
          <w:u w:val="single"/>
        </w:rPr>
        <w:t xml:space="preserve">    </w:t>
      </w:r>
      <w:r>
        <w:rPr>
          <w:rFonts w:hint="eastAsia" w:ascii="仿宋_GB2312" w:eastAsia="仿宋_GB2312"/>
          <w:sz w:val="28"/>
          <w:szCs w:val="28"/>
        </w:rPr>
        <w:t>人，营业收入为</w:t>
      </w:r>
      <w:r>
        <w:rPr>
          <w:rFonts w:hint="eastAsia" w:ascii="仿宋_GB2312" w:eastAsia="仿宋_GB2312"/>
          <w:sz w:val="28"/>
          <w:szCs w:val="28"/>
          <w:u w:val="single"/>
        </w:rPr>
        <w:t xml:space="preserve">     </w:t>
      </w:r>
      <w:r>
        <w:rPr>
          <w:rFonts w:hint="eastAsia" w:ascii="仿宋_GB2312" w:eastAsia="仿宋_GB2312"/>
          <w:sz w:val="28"/>
          <w:szCs w:val="28"/>
        </w:rPr>
        <w:t>万元，资产总额为</w:t>
      </w:r>
      <w:r>
        <w:rPr>
          <w:rFonts w:hint="eastAsia" w:ascii="仿宋_GB2312" w:eastAsia="仿宋_GB2312"/>
          <w:sz w:val="28"/>
          <w:szCs w:val="28"/>
          <w:u w:val="single"/>
        </w:rPr>
        <w:t xml:space="preserve">       </w:t>
      </w:r>
      <w:r>
        <w:rPr>
          <w:rFonts w:hint="eastAsia" w:ascii="仿宋_GB2312" w:eastAsia="仿宋_GB2312"/>
          <w:sz w:val="28"/>
          <w:szCs w:val="28"/>
        </w:rPr>
        <w:t>万元，属于_</w:t>
      </w:r>
      <w:r>
        <w:rPr>
          <w:rFonts w:hint="eastAsia" w:ascii="仿宋_GB2312" w:eastAsia="仿宋_GB2312"/>
          <w:sz w:val="28"/>
          <w:szCs w:val="28"/>
          <w:u w:val="single"/>
        </w:rPr>
        <w:t>（中型企业、小型企业、微型企业）</w:t>
      </w:r>
      <w:r>
        <w:rPr>
          <w:rFonts w:hint="eastAsia" w:ascii="仿宋_GB2312" w:eastAsia="仿宋_GB2312"/>
          <w:sz w:val="28"/>
          <w:szCs w:val="28"/>
        </w:rPr>
        <w:t>；</w:t>
      </w:r>
    </w:p>
    <w:p w14:paraId="08B01804">
      <w:pPr>
        <w:spacing w:line="588"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w:t>
      </w:r>
    </w:p>
    <w:p w14:paraId="34F15666">
      <w:pPr>
        <w:tabs>
          <w:tab w:val="left" w:pos="9365"/>
        </w:tabs>
        <w:snapToGrid w:val="0"/>
        <w:spacing w:after="56" w:line="560" w:lineRule="atLeast"/>
        <w:ind w:right="85" w:firstLine="562" w:firstLineChars="201"/>
        <w:jc w:val="left"/>
        <w:rPr>
          <w:rFonts w:hint="eastAsia" w:ascii="仿宋_GB2312" w:eastAsia="仿宋_GB2312"/>
          <w:sz w:val="28"/>
          <w:szCs w:val="28"/>
        </w:rPr>
      </w:pPr>
      <w:r>
        <w:rPr>
          <w:rFonts w:hint="eastAsia" w:ascii="仿宋_GB2312" w:eastAsia="仿宋_GB2312"/>
          <w:sz w:val="28"/>
          <w:szCs w:val="28"/>
        </w:rPr>
        <w:t>以上企业，不属于大企业的分支机构，不存在控股股东为大企业的情形，也不存在与大企业的负责人为同一人的情形。</w:t>
      </w:r>
    </w:p>
    <w:p w14:paraId="21622DC9">
      <w:pPr>
        <w:tabs>
          <w:tab w:val="left" w:pos="9365"/>
        </w:tabs>
        <w:snapToGrid w:val="0"/>
        <w:spacing w:after="56" w:line="560" w:lineRule="atLeast"/>
        <w:ind w:right="85" w:firstLine="562" w:firstLineChars="201"/>
        <w:jc w:val="left"/>
        <w:rPr>
          <w:rFonts w:hint="eastAsia" w:ascii="仿宋_GB2312" w:eastAsia="仿宋_GB2312"/>
          <w:sz w:val="28"/>
          <w:szCs w:val="28"/>
        </w:rPr>
      </w:pPr>
      <w:r>
        <w:rPr>
          <w:rFonts w:hint="eastAsia" w:ascii="仿宋_GB2312" w:eastAsia="仿宋_GB2312"/>
          <w:sz w:val="28"/>
          <w:szCs w:val="28"/>
        </w:rPr>
        <w:t>本企业对上述声明内容的真实性负责。如有虚假，将依法承担相应责任。</w:t>
      </w:r>
    </w:p>
    <w:p w14:paraId="0DBD29C2">
      <w:pPr>
        <w:snapToGrid w:val="0"/>
        <w:spacing w:before="100" w:beforeAutospacing="1" w:after="100" w:afterAutospacing="1" w:line="500" w:lineRule="exact"/>
        <w:ind w:right="641" w:firstLine="3360" w:firstLineChars="1050"/>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28"/>
          <w:szCs w:val="28"/>
        </w:rPr>
        <w:t xml:space="preserve">  法定代表人（经营者）（电子签名）：</w:t>
      </w:r>
    </w:p>
    <w:p w14:paraId="6FEF1936">
      <w:pPr>
        <w:snapToGrid w:val="0"/>
        <w:spacing w:before="100" w:beforeAutospacing="1" w:after="100" w:afterAutospacing="1" w:line="500" w:lineRule="exact"/>
        <w:ind w:right="641" w:firstLine="3920" w:firstLineChars="1400"/>
        <w:rPr>
          <w:rFonts w:hint="eastAsia" w:ascii="仿宋_GB2312" w:eastAsia="仿宋_GB2312"/>
          <w:sz w:val="28"/>
          <w:szCs w:val="28"/>
        </w:rPr>
      </w:pPr>
      <w:r>
        <w:rPr>
          <w:rFonts w:hint="eastAsia" w:ascii="仿宋_GB2312" w:eastAsia="仿宋_GB2312"/>
          <w:sz w:val="28"/>
          <w:szCs w:val="28"/>
        </w:rPr>
        <w:t>供应商（电子签章）：</w:t>
      </w:r>
    </w:p>
    <w:p w14:paraId="4D9749E1">
      <w:pPr>
        <w:snapToGrid w:val="0"/>
        <w:spacing w:before="100" w:beforeAutospacing="1" w:after="100" w:afterAutospacing="1" w:line="500" w:lineRule="exact"/>
        <w:ind w:right="85" w:firstLine="420" w:firstLineChars="150"/>
        <w:jc w:val="left"/>
        <w:rPr>
          <w:rFonts w:hint="eastAsia" w:ascii="仿宋_GB2312" w:eastAsia="仿宋_GB2312"/>
          <w:sz w:val="28"/>
          <w:szCs w:val="28"/>
        </w:rPr>
      </w:pPr>
      <w:r>
        <w:rPr>
          <w:rFonts w:hint="eastAsia" w:ascii="仿宋_GB2312" w:eastAsia="仿宋_GB2312"/>
          <w:sz w:val="28"/>
          <w:szCs w:val="28"/>
        </w:rPr>
        <w:t xml:space="preserve">                         日期：</w:t>
      </w:r>
    </w:p>
    <w:p w14:paraId="425CB70B">
      <w:pPr>
        <w:snapToGrid w:val="0"/>
        <w:spacing w:before="100" w:beforeAutospacing="1" w:after="100" w:afterAutospacing="1" w:line="540" w:lineRule="exact"/>
        <w:ind w:right="85" w:firstLine="560" w:firstLineChars="200"/>
        <w:jc w:val="left"/>
        <w:rPr>
          <w:rFonts w:hint="eastAsia" w:ascii="仿宋_GB2312" w:eastAsia="仿宋_GB2312"/>
          <w:sz w:val="28"/>
          <w:szCs w:val="28"/>
        </w:rPr>
      </w:pPr>
      <w:r>
        <w:rPr>
          <w:rFonts w:hint="eastAsia" w:ascii="仿宋_GB2312" w:eastAsia="仿宋_GB2312"/>
          <w:sz w:val="28"/>
          <w:szCs w:val="28"/>
        </w:rPr>
        <w:t>备注：从业人员、营业收入、资产总额填报上一年度数据，无上一年度数据的新成立企业可不填报。</w:t>
      </w:r>
    </w:p>
    <w:p w14:paraId="46388EEC">
      <w:pPr>
        <w:snapToGrid w:val="0"/>
        <w:spacing w:line="540" w:lineRule="exact"/>
        <w:ind w:right="85"/>
        <w:jc w:val="left"/>
        <w:rPr>
          <w:rFonts w:hint="eastAsia" w:ascii="仿宋_GB2312" w:eastAsia="仿宋_GB2312"/>
          <w:szCs w:val="21"/>
        </w:rPr>
      </w:pPr>
      <w:r>
        <w:rPr>
          <w:rFonts w:hint="eastAsia" w:ascii="仿宋_GB2312" w:eastAsia="仿宋_GB2312"/>
          <w:szCs w:val="21"/>
        </w:rPr>
        <w:t>各行业划型标准为：</w:t>
      </w:r>
    </w:p>
    <w:p w14:paraId="22A8D1B4">
      <w:pPr>
        <w:snapToGrid w:val="0"/>
        <w:spacing w:line="540" w:lineRule="exact"/>
        <w:ind w:right="85" w:firstLine="420" w:firstLineChars="200"/>
        <w:jc w:val="left"/>
        <w:rPr>
          <w:rFonts w:hint="eastAsia" w:ascii="仿宋_GB2312" w:eastAsia="仿宋_GB2312"/>
          <w:szCs w:val="21"/>
        </w:rPr>
      </w:pPr>
      <w:r>
        <w:rPr>
          <w:rFonts w:hint="eastAsia" w:ascii="仿宋_GB2312" w:eastAsia="仿宋_GB2312"/>
          <w:szCs w:val="21"/>
        </w:rPr>
        <w:t>（一）农、林、牧、渔业。营业收入20000万元以下的为中小微型企业。其中，营业收入500万元及以上的为中型企业，营业收入50万元及以上的为小型企业，营业收入50万元以下的为微型企业。</w:t>
      </w:r>
    </w:p>
    <w:p w14:paraId="47114AAB">
      <w:pPr>
        <w:snapToGrid w:val="0"/>
        <w:spacing w:line="540" w:lineRule="exact"/>
        <w:ind w:right="85" w:firstLine="420" w:firstLineChars="200"/>
        <w:jc w:val="left"/>
        <w:rPr>
          <w:rFonts w:hint="eastAsia" w:ascii="仿宋_GB2312" w:eastAsia="仿宋_GB2312"/>
          <w:szCs w:val="21"/>
        </w:rPr>
      </w:pPr>
      <w:r>
        <w:rPr>
          <w:rFonts w:hint="eastAsia" w:ascii="仿宋_GB2312" w:eastAsia="仿宋_GB2312"/>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724937F">
      <w:pPr>
        <w:snapToGrid w:val="0"/>
        <w:spacing w:line="540" w:lineRule="exact"/>
        <w:ind w:right="85" w:firstLine="420" w:firstLineChars="200"/>
        <w:jc w:val="left"/>
        <w:rPr>
          <w:rFonts w:hint="eastAsia" w:ascii="仿宋_GB2312" w:eastAsia="仿宋_GB2312"/>
          <w:szCs w:val="21"/>
        </w:rPr>
      </w:pPr>
      <w:r>
        <w:rPr>
          <w:rFonts w:hint="eastAsia" w:ascii="仿宋_GB2312" w:eastAsia="仿宋_GB2312"/>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E219D22">
      <w:pPr>
        <w:snapToGrid w:val="0"/>
        <w:spacing w:line="540" w:lineRule="exact"/>
        <w:ind w:right="85" w:firstLine="420" w:firstLineChars="200"/>
        <w:jc w:val="left"/>
        <w:rPr>
          <w:rFonts w:hint="eastAsia" w:ascii="仿宋_GB2312" w:eastAsia="仿宋_GB2312"/>
          <w:szCs w:val="21"/>
        </w:rPr>
      </w:pPr>
      <w:r>
        <w:rPr>
          <w:rFonts w:hint="eastAsia" w:ascii="仿宋_GB2312" w:eastAsia="仿宋_GB2312"/>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9FF9611">
      <w:pPr>
        <w:snapToGrid w:val="0"/>
        <w:spacing w:line="540" w:lineRule="exact"/>
        <w:ind w:right="85" w:firstLine="420" w:firstLineChars="200"/>
        <w:jc w:val="left"/>
        <w:rPr>
          <w:rFonts w:hint="eastAsia" w:ascii="仿宋_GB2312" w:eastAsia="仿宋_GB2312"/>
          <w:szCs w:val="21"/>
        </w:rPr>
      </w:pPr>
      <w:r>
        <w:rPr>
          <w:rFonts w:hint="eastAsia" w:ascii="仿宋_GB2312" w:eastAsia="仿宋_GB2312"/>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91E5595">
      <w:pPr>
        <w:snapToGrid w:val="0"/>
        <w:spacing w:line="540" w:lineRule="exact"/>
        <w:ind w:right="85" w:firstLine="420" w:firstLineChars="200"/>
        <w:jc w:val="left"/>
        <w:rPr>
          <w:rFonts w:hint="eastAsia" w:ascii="仿宋_GB2312" w:eastAsia="仿宋_GB2312"/>
          <w:szCs w:val="21"/>
        </w:rPr>
      </w:pPr>
      <w:r>
        <w:rPr>
          <w:rFonts w:hint="eastAsia" w:ascii="仿宋_GB2312" w:eastAsia="仿宋_GB2312"/>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923B5ED">
      <w:pPr>
        <w:snapToGrid w:val="0"/>
        <w:spacing w:line="540" w:lineRule="exact"/>
        <w:ind w:right="85" w:firstLine="420" w:firstLineChars="200"/>
        <w:jc w:val="left"/>
        <w:rPr>
          <w:rFonts w:hint="eastAsia" w:ascii="仿宋_GB2312" w:eastAsia="仿宋_GB2312"/>
          <w:szCs w:val="21"/>
        </w:rPr>
      </w:pPr>
      <w:r>
        <w:rPr>
          <w:rFonts w:hint="eastAsia" w:ascii="仿宋_GB2312" w:eastAsia="仿宋_GB2312"/>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6C6B883">
      <w:pPr>
        <w:snapToGrid w:val="0"/>
        <w:spacing w:line="540" w:lineRule="exact"/>
        <w:ind w:right="85" w:firstLine="420" w:firstLineChars="200"/>
        <w:jc w:val="left"/>
        <w:rPr>
          <w:rFonts w:hint="eastAsia" w:ascii="仿宋_GB2312" w:eastAsia="仿宋_GB2312"/>
          <w:szCs w:val="21"/>
        </w:rPr>
      </w:pPr>
      <w:r>
        <w:rPr>
          <w:rFonts w:hint="eastAsia" w:ascii="仿宋_GB2312" w:eastAsia="仿宋_GB2312"/>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3402BFA">
      <w:pPr>
        <w:snapToGrid w:val="0"/>
        <w:spacing w:line="540" w:lineRule="exact"/>
        <w:ind w:right="85" w:firstLine="420" w:firstLineChars="200"/>
        <w:jc w:val="left"/>
        <w:rPr>
          <w:rFonts w:hint="eastAsia" w:ascii="仿宋_GB2312" w:eastAsia="仿宋_GB2312"/>
          <w:szCs w:val="21"/>
        </w:rPr>
      </w:pPr>
      <w:r>
        <w:rPr>
          <w:rFonts w:hint="eastAsia" w:ascii="仿宋_GB2312" w:eastAsia="仿宋_GB2312"/>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E2A2059">
      <w:pPr>
        <w:snapToGrid w:val="0"/>
        <w:spacing w:line="540" w:lineRule="exact"/>
        <w:ind w:right="85" w:firstLine="420" w:firstLineChars="200"/>
        <w:jc w:val="left"/>
        <w:rPr>
          <w:rFonts w:hint="eastAsia" w:ascii="仿宋_GB2312" w:eastAsia="仿宋_GB2312"/>
          <w:szCs w:val="21"/>
        </w:rPr>
      </w:pPr>
      <w:r>
        <w:rPr>
          <w:rFonts w:hint="eastAsia" w:ascii="仿宋_GB2312" w:eastAsia="仿宋_GB2312"/>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A36B0F6">
      <w:pPr>
        <w:snapToGrid w:val="0"/>
        <w:spacing w:line="540" w:lineRule="exact"/>
        <w:ind w:right="85" w:firstLine="420" w:firstLineChars="200"/>
        <w:jc w:val="left"/>
        <w:rPr>
          <w:rFonts w:hint="eastAsia" w:ascii="仿宋_GB2312" w:eastAsia="仿宋_GB2312"/>
          <w:szCs w:val="21"/>
        </w:rPr>
      </w:pPr>
      <w:r>
        <w:rPr>
          <w:rFonts w:hint="eastAsia" w:ascii="仿宋_GB2312" w:eastAsia="仿宋_GB2312"/>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98E6BCF">
      <w:pPr>
        <w:snapToGrid w:val="0"/>
        <w:spacing w:line="540" w:lineRule="exact"/>
        <w:ind w:right="85" w:firstLine="420" w:firstLineChars="200"/>
        <w:jc w:val="left"/>
        <w:rPr>
          <w:rFonts w:hint="eastAsia" w:ascii="仿宋_GB2312" w:eastAsia="仿宋_GB2312"/>
          <w:szCs w:val="21"/>
        </w:rPr>
      </w:pPr>
      <w:r>
        <w:rPr>
          <w:rFonts w:hint="eastAsia" w:ascii="仿宋_GB2312" w:eastAsia="仿宋_GB2312"/>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76D63A2">
      <w:pPr>
        <w:snapToGrid w:val="0"/>
        <w:spacing w:line="540" w:lineRule="exact"/>
        <w:ind w:right="85" w:firstLine="420" w:firstLineChars="200"/>
        <w:jc w:val="left"/>
        <w:rPr>
          <w:rFonts w:hint="eastAsia" w:ascii="仿宋_GB2312" w:eastAsia="仿宋_GB2312"/>
          <w:szCs w:val="21"/>
        </w:rPr>
      </w:pPr>
      <w:r>
        <w:rPr>
          <w:rFonts w:hint="eastAsia" w:ascii="仿宋_GB2312" w:eastAsia="仿宋_GB2312"/>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C917AEB">
      <w:pPr>
        <w:snapToGrid w:val="0"/>
        <w:spacing w:line="540" w:lineRule="exact"/>
        <w:ind w:right="85" w:firstLine="420" w:firstLineChars="200"/>
        <w:jc w:val="left"/>
        <w:rPr>
          <w:rFonts w:hint="eastAsia" w:ascii="仿宋_GB2312" w:eastAsia="仿宋_GB2312"/>
          <w:szCs w:val="21"/>
        </w:rPr>
      </w:pPr>
      <w:r>
        <w:rPr>
          <w:rFonts w:hint="eastAsia" w:ascii="仿宋_GB2312" w:eastAsia="仿宋_GB2312"/>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846BB0E">
      <w:pPr>
        <w:snapToGrid w:val="0"/>
        <w:spacing w:line="540" w:lineRule="exact"/>
        <w:ind w:right="85" w:firstLine="420" w:firstLineChars="200"/>
        <w:jc w:val="left"/>
        <w:rPr>
          <w:rFonts w:hint="eastAsia" w:ascii="仿宋_GB2312" w:eastAsia="仿宋_GB2312"/>
          <w:szCs w:val="21"/>
        </w:rPr>
      </w:pPr>
      <w:r>
        <w:rPr>
          <w:rFonts w:hint="eastAsia" w:ascii="仿宋_GB2312" w:eastAsia="仿宋_GB2312"/>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0AB558D">
      <w:pPr>
        <w:snapToGrid w:val="0"/>
        <w:spacing w:line="540" w:lineRule="exact"/>
        <w:ind w:right="85" w:firstLine="420" w:firstLineChars="200"/>
        <w:jc w:val="left"/>
        <w:rPr>
          <w:rFonts w:hint="eastAsia" w:ascii="仿宋_GB2312" w:eastAsia="仿宋_GB2312"/>
          <w:szCs w:val="21"/>
        </w:rPr>
      </w:pPr>
      <w:r>
        <w:rPr>
          <w:rFonts w:hint="eastAsia" w:ascii="仿宋_GB2312" w:eastAsia="仿宋_GB2312"/>
          <w:szCs w:val="21"/>
        </w:rPr>
        <w:t>（十六）其他未列明行业。从业人员300人以下的为中小微型企业。其中，从业人员100人及以上的为中型企业；从业人员10人及以上的为小型企业；从业人员10人以下的为微型企业。</w:t>
      </w:r>
    </w:p>
    <w:p w14:paraId="26067F12">
      <w:pPr>
        <w:pageBreakBefore/>
        <w:tabs>
          <w:tab w:val="left" w:pos="9365"/>
        </w:tabs>
        <w:snapToGrid w:val="0"/>
        <w:spacing w:after="56" w:line="560" w:lineRule="atLeast"/>
        <w:ind w:right="85"/>
        <w:jc w:val="center"/>
        <w:rPr>
          <w:rFonts w:hint="eastAsia" w:ascii="宋体" w:hAnsi="宋体"/>
          <w:b/>
          <w:sz w:val="44"/>
          <w:szCs w:val="44"/>
          <w:lang w:val="en-US" w:eastAsia="zh-CN"/>
        </w:rPr>
      </w:pPr>
      <w:bookmarkStart w:id="22" w:name="OLE_LINK13"/>
      <w:bookmarkStart w:id="23" w:name="OLE_LINK14"/>
      <w:r>
        <w:rPr>
          <w:rFonts w:hint="eastAsia" w:ascii="宋体" w:hAnsi="宋体"/>
          <w:b/>
          <w:sz w:val="44"/>
          <w:szCs w:val="44"/>
          <w:lang w:val="en-US" w:eastAsia="zh-CN"/>
        </w:rPr>
        <w:t>11</w:t>
      </w:r>
      <w:r>
        <w:rPr>
          <w:rFonts w:hint="eastAsia" w:ascii="宋体" w:hAnsi="宋体"/>
          <w:b/>
          <w:sz w:val="44"/>
          <w:szCs w:val="44"/>
        </w:rPr>
        <w:t>.残疾人福利性单位声明函</w:t>
      </w:r>
    </w:p>
    <w:bookmarkEnd w:id="22"/>
    <w:bookmarkEnd w:id="23"/>
    <w:p w14:paraId="1139A6AF">
      <w:pPr>
        <w:spacing w:line="588" w:lineRule="exact"/>
        <w:rPr>
          <w:rFonts w:ascii="仿宋_GB2312" w:eastAsia="仿宋_GB2312"/>
          <w:b/>
          <w:spacing w:val="6"/>
          <w:sz w:val="30"/>
          <w:szCs w:val="30"/>
        </w:rPr>
      </w:pPr>
    </w:p>
    <w:p w14:paraId="0D394CC7">
      <w:pPr>
        <w:spacing w:line="588" w:lineRule="exact"/>
        <w:ind w:firstLine="584" w:firstLineChars="200"/>
        <w:rPr>
          <w:rFonts w:hint="eastAsia" w:ascii="仿宋_GB2312" w:eastAsia="仿宋_GB2312"/>
          <w:spacing w:val="6"/>
          <w:sz w:val="28"/>
          <w:szCs w:val="28"/>
        </w:rPr>
      </w:pPr>
      <w:r>
        <w:rPr>
          <w:rFonts w:hint="eastAsia" w:ascii="仿宋_GB2312" w:eastAsia="仿宋_GB2312"/>
          <w:spacing w:val="6"/>
          <w:sz w:val="28"/>
          <w:szCs w:val="28"/>
        </w:rPr>
        <w:t>本单位郑重声明，根据《财政部 民政部 中国残疾人联合会关于促进残疾人就业政府采购政策的通知》（财库</w:t>
      </w:r>
      <w:r>
        <w:rPr>
          <w:rFonts w:hint="eastAsia" w:ascii="仿宋_GB2312" w:eastAsia="仿宋_GB2312"/>
          <w:sz w:val="28"/>
          <w:szCs w:val="28"/>
        </w:rPr>
        <w:t>〔2017〕141</w:t>
      </w:r>
      <w:r>
        <w:rPr>
          <w:rFonts w:hint="eastAsia" w:ascii="仿宋_GB2312" w:eastAsia="仿宋_GB2312"/>
          <w:spacing w:val="6"/>
          <w:sz w:val="28"/>
          <w:szCs w:val="28"/>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986CE97">
      <w:pPr>
        <w:spacing w:line="588" w:lineRule="exact"/>
        <w:ind w:firstLine="584" w:firstLineChars="200"/>
        <w:rPr>
          <w:rFonts w:hint="eastAsia" w:ascii="仿宋_GB2312" w:eastAsia="仿宋_GB2312"/>
          <w:spacing w:val="6"/>
          <w:sz w:val="28"/>
          <w:szCs w:val="28"/>
        </w:rPr>
      </w:pPr>
      <w:r>
        <w:rPr>
          <w:rFonts w:hint="eastAsia" w:ascii="仿宋_GB2312" w:eastAsia="仿宋_GB2312"/>
          <w:spacing w:val="6"/>
          <w:sz w:val="28"/>
          <w:szCs w:val="28"/>
        </w:rPr>
        <w:t>本单位对上述声明的真实性负责。如有虚假，将依法承担相应责任。</w:t>
      </w:r>
    </w:p>
    <w:p w14:paraId="3EDFE141">
      <w:pPr>
        <w:spacing w:line="588" w:lineRule="exact"/>
        <w:ind w:firstLine="584" w:firstLineChars="200"/>
        <w:rPr>
          <w:rFonts w:ascii="仿宋_GB2312" w:eastAsia="仿宋_GB2312"/>
          <w:spacing w:val="6"/>
          <w:sz w:val="28"/>
          <w:szCs w:val="28"/>
        </w:rPr>
      </w:pPr>
    </w:p>
    <w:p w14:paraId="28B24880">
      <w:pPr>
        <w:spacing w:line="588" w:lineRule="exact"/>
        <w:ind w:firstLine="584" w:firstLineChars="200"/>
        <w:rPr>
          <w:rFonts w:ascii="仿宋_GB2312" w:eastAsia="仿宋_GB2312"/>
          <w:spacing w:val="6"/>
          <w:sz w:val="28"/>
          <w:szCs w:val="28"/>
        </w:rPr>
      </w:pPr>
    </w:p>
    <w:p w14:paraId="1C40A765">
      <w:pPr>
        <w:snapToGrid w:val="0"/>
        <w:spacing w:before="100" w:beforeAutospacing="1" w:after="100" w:afterAutospacing="1" w:line="500" w:lineRule="exact"/>
        <w:ind w:right="641" w:firstLine="3066" w:firstLineChars="1050"/>
        <w:rPr>
          <w:rFonts w:hint="eastAsia" w:ascii="仿宋_GB2312" w:eastAsia="仿宋_GB2312"/>
          <w:spacing w:val="6"/>
          <w:sz w:val="28"/>
          <w:szCs w:val="28"/>
        </w:rPr>
      </w:pPr>
      <w:r>
        <w:rPr>
          <w:rFonts w:hint="eastAsia" w:ascii="仿宋_GB2312" w:eastAsia="仿宋_GB2312"/>
          <w:spacing w:val="6"/>
          <w:sz w:val="28"/>
          <w:szCs w:val="28"/>
        </w:rPr>
        <w:t xml:space="preserve">   </w:t>
      </w:r>
      <w:r>
        <w:rPr>
          <w:rFonts w:hint="eastAsia" w:ascii="仿宋_GB2312" w:eastAsia="仿宋_GB2312"/>
          <w:sz w:val="28"/>
          <w:szCs w:val="28"/>
        </w:rPr>
        <w:t>法定代表人（经营者）（电子签名）：</w:t>
      </w:r>
    </w:p>
    <w:p w14:paraId="57CA99F0">
      <w:pPr>
        <w:snapToGrid w:val="0"/>
        <w:spacing w:before="100" w:beforeAutospacing="1" w:after="100" w:afterAutospacing="1" w:line="500" w:lineRule="exact"/>
        <w:ind w:right="641" w:firstLine="3500" w:firstLineChars="1250"/>
        <w:rPr>
          <w:rFonts w:hint="eastAsia" w:ascii="仿宋_GB2312" w:eastAsia="仿宋_GB2312"/>
          <w:sz w:val="28"/>
          <w:szCs w:val="28"/>
        </w:rPr>
      </w:pPr>
      <w:r>
        <w:rPr>
          <w:rFonts w:hint="eastAsia" w:ascii="仿宋_GB2312" w:eastAsia="仿宋_GB2312"/>
          <w:sz w:val="28"/>
          <w:szCs w:val="28"/>
        </w:rPr>
        <w:t>供应商（电子签章）：</w:t>
      </w:r>
    </w:p>
    <w:p w14:paraId="2AA8DDCD">
      <w:pPr>
        <w:snapToGrid w:val="0"/>
        <w:spacing w:before="100" w:beforeAutospacing="1" w:after="100" w:afterAutospacing="1" w:line="500" w:lineRule="exact"/>
        <w:ind w:right="85" w:firstLine="420" w:firstLineChars="150"/>
        <w:jc w:val="left"/>
        <w:rPr>
          <w:rFonts w:hint="eastAsia" w:ascii="仿宋_GB2312" w:eastAsia="仿宋_GB2312"/>
          <w:sz w:val="28"/>
          <w:szCs w:val="28"/>
        </w:rPr>
      </w:pPr>
      <w:r>
        <w:rPr>
          <w:rFonts w:hint="eastAsia" w:ascii="仿宋_GB2312" w:eastAsia="仿宋_GB2312"/>
          <w:sz w:val="28"/>
          <w:szCs w:val="28"/>
        </w:rPr>
        <w:t xml:space="preserve">                      日期：</w:t>
      </w:r>
    </w:p>
    <w:p w14:paraId="6F1CEC78">
      <w:pPr>
        <w:pageBreakBefore/>
        <w:tabs>
          <w:tab w:val="left" w:pos="9365"/>
        </w:tabs>
        <w:snapToGrid w:val="0"/>
        <w:spacing w:after="56" w:line="560" w:lineRule="atLeast"/>
        <w:ind w:right="85" w:firstLine="6"/>
        <w:jc w:val="center"/>
        <w:rPr>
          <w:rFonts w:hint="eastAsia" w:ascii="宋体" w:hAnsi="宋体"/>
          <w:b/>
          <w:sz w:val="44"/>
          <w:szCs w:val="44"/>
          <w:lang w:val="en-US" w:eastAsia="zh-CN"/>
        </w:rPr>
      </w:pPr>
      <w:r>
        <w:rPr>
          <w:rFonts w:hint="eastAsia" w:ascii="宋体" w:hAnsi="宋体"/>
          <w:b/>
          <w:sz w:val="44"/>
          <w:szCs w:val="44"/>
          <w:lang w:val="en-US" w:eastAsia="zh-CN"/>
        </w:rPr>
        <w:t>12</w:t>
      </w:r>
      <w:r>
        <w:rPr>
          <w:rFonts w:hint="eastAsia" w:ascii="宋体" w:hAnsi="宋体"/>
          <w:b/>
          <w:sz w:val="44"/>
          <w:szCs w:val="44"/>
        </w:rPr>
        <w:t>.其他证明材料</w:t>
      </w:r>
    </w:p>
    <w:p w14:paraId="1D72A1E1">
      <w:pPr>
        <w:spacing w:line="500" w:lineRule="exact"/>
        <w:ind w:firstLine="382" w:firstLineChars="182"/>
        <w:rPr>
          <w:rFonts w:hint="eastAsia" w:ascii="仿宋_GB2312" w:eastAsia="仿宋_GB2312"/>
        </w:rPr>
      </w:pPr>
    </w:p>
    <w:p w14:paraId="00CC2E82">
      <w:pPr>
        <w:spacing w:line="500" w:lineRule="exact"/>
        <w:ind w:firstLine="382" w:firstLineChars="182"/>
        <w:rPr>
          <w:rFonts w:hint="eastAsia" w:ascii="仿宋_GB2312" w:eastAsia="仿宋_GB2312"/>
        </w:rPr>
      </w:pPr>
    </w:p>
    <w:p w14:paraId="2C575EF2">
      <w:pPr>
        <w:spacing w:line="500" w:lineRule="exact"/>
        <w:rPr>
          <w:rFonts w:hint="eastAsia" w:ascii="仿宋_GB2312" w:eastAsia="仿宋_GB2312"/>
          <w:sz w:val="28"/>
          <w:szCs w:val="28"/>
        </w:rPr>
      </w:pPr>
      <w:r>
        <w:rPr>
          <w:rFonts w:hint="eastAsia" w:ascii="仿宋_GB2312" w:eastAsia="仿宋_GB2312"/>
          <w:sz w:val="28"/>
          <w:szCs w:val="28"/>
        </w:rPr>
        <w:t>（按招标文件要求提供的其他证明材料或供应商认为有必要提供的其他证明材料，加盖法定代表人（经营者）的电子签名和单位电子签章。）</w:t>
      </w:r>
    </w:p>
    <w:sectPr>
      <w:headerReference r:id="rId7" w:type="first"/>
      <w:footerReference r:id="rId10" w:type="first"/>
      <w:headerReference r:id="rId5" w:type="default"/>
      <w:footerReference r:id="rId8" w:type="default"/>
      <w:headerReference r:id="rId6" w:type="even"/>
      <w:footerReference r:id="rId9" w:type="even"/>
      <w:pgSz w:w="11906" w:h="16838"/>
      <w:pgMar w:top="1418" w:right="1134" w:bottom="1134" w:left="1418" w:header="964" w:footer="851" w:gutter="0"/>
      <w:pgNumType w:start="1"/>
      <w:cols w:space="720" w:num="1"/>
      <w:docGrid w:type="lines"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EC4B8">
    <w:pPr>
      <w:pStyle w:val="20"/>
      <w:tabs>
        <w:tab w:val="clear" w:pos="4153"/>
        <w:tab w:val="clear" w:pos="8306"/>
      </w:tabs>
    </w:pPr>
  </w:p>
  <w:p w14:paraId="42E54666">
    <w:pPr>
      <w:pStyle w:val="20"/>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0AA20">
    <w:pPr>
      <w:pStyle w:val="20"/>
      <w:framePr w:wrap="around" w:vAnchor="text" w:hAnchor="margin" w:xAlign="center" w:y="1"/>
      <w:tabs>
        <w:tab w:val="clear" w:pos="4153"/>
        <w:tab w:val="clear" w:pos="8306"/>
      </w:tabs>
      <w:rPr>
        <w:rStyle w:val="27"/>
        <w:rFonts w:hint="eastAsia"/>
      </w:rPr>
    </w:pPr>
    <w:r>
      <w:rPr>
        <w:rStyle w:val="27"/>
        <w:rFonts w:hint="eastAsia"/>
      </w:rPr>
      <w:t xml:space="preserve">     </w:t>
    </w:r>
  </w:p>
  <w:p w14:paraId="763BEA35">
    <w:pPr>
      <w:pStyle w:val="20"/>
      <w:tabs>
        <w:tab w:val="clear" w:pos="4153"/>
        <w:tab w:val="clear" w:pos="8306"/>
      </w:tabs>
      <w:rPr>
        <w:rFonts w:hint="eastAsia"/>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F9D3A">
    <w:pPr>
      <w:pStyle w:val="20"/>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7F8C7">
    <w:pPr>
      <w:pStyle w:val="20"/>
      <w:tabs>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81C42">
    <w:pPr>
      <w:pStyle w:val="21"/>
      <w:tabs>
        <w:tab w:val="clear" w:pos="4153"/>
        <w:tab w:val="clear" w:pos="8306"/>
      </w:tabs>
      <w:rPr>
        <w:sz w:val="18"/>
      </w:rPr>
    </w:pPr>
    <w:r>
      <w:rPr>
        <w:sz w:val="18"/>
      </w:rP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7109F818">
                          <w:pPr>
                            <w:pStyle w:val="21"/>
                            <w:tabs>
                              <w:tab w:val="clear" w:pos="4153"/>
                              <w:tab w:val="clear" w:pos="8306"/>
                            </w:tabs>
                          </w:pPr>
                          <w:r>
                            <w:fldChar w:fldCharType="begin"/>
                          </w:r>
                          <w:r>
                            <w:instrText xml:space="preserve"> PAGE  \* MERGEFORMAT </w:instrText>
                          </w:r>
                          <w:r>
                            <w:fldChar w:fldCharType="separate"/>
                          </w:r>
                          <w:r>
                            <w:t>1</w:t>
                          </w:r>
                          <w:r>
                            <w:fldChar w:fldCharType="end"/>
                          </w:r>
                        </w:p>
                        <w:p w14:paraId="78149E2F"/>
                      </w:txbxContent>
                    </wps:txbx>
                    <wps:bodyPr rot="0" vert="horz" wrap="square" lIns="91440" tIns="45720" rIns="91440" bIns="45720" anchor="t" anchorCtr="0"/>
                  </wps:wsp>
                </a:graphicData>
              </a:graphic>
            </wp:anchor>
          </w:drawing>
        </mc:Choice>
        <mc:Fallback>
          <w:pict>
            <v:rect id="_x0000_s2049" o:spid="_x0000_s1026" o:spt="1" style="position:absolute;left:0pt;margin-top:0pt;height:144pt;width:144pt;mso-position-horizontal:right;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jKjB97oBAACGAwAADgAAAAAAAAABACAAAAAiAQAAZHJzL2Uyb0RvYy54bWxQSwUGAAAA&#10;AAYABgBZAQAATgUAAAAA&#10;">
              <v:fill on="f" focussize="0,0"/>
              <v:stroke on="f"/>
              <v:imagedata o:title=""/>
              <o:lock v:ext="edit" aspectratio="f"/>
              <v:textbox>
                <w:txbxContent>
                  <w:p w14:paraId="7109F818">
                    <w:pPr>
                      <w:pStyle w:val="21"/>
                      <w:tabs>
                        <w:tab w:val="clear" w:pos="4153"/>
                        <w:tab w:val="clear" w:pos="8306"/>
                      </w:tabs>
                    </w:pPr>
                    <w:r>
                      <w:fldChar w:fldCharType="begin"/>
                    </w:r>
                    <w:r>
                      <w:instrText xml:space="preserve"> PAGE  \* MERGEFORMAT </w:instrText>
                    </w:r>
                    <w:r>
                      <w:fldChar w:fldCharType="separate"/>
                    </w:r>
                    <w:r>
                      <w:t>1</w:t>
                    </w:r>
                    <w:r>
                      <w:fldChar w:fldCharType="end"/>
                    </w:r>
                  </w:p>
                  <w:p w14:paraId="78149E2F"/>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28694">
    <w:pPr>
      <w:pStyle w:val="21"/>
      <w:pBdr>
        <w:bottom w:val="single" w:color="auto" w:sz="6" w:space="0"/>
      </w:pBdr>
      <w:tabs>
        <w:tab w:val="clear" w:pos="4153"/>
        <w:tab w:val="clear" w:pos="8306"/>
      </w:tabs>
      <w:jc w:val="both"/>
      <w:rPr>
        <w:rFonts w:hint="eastAsia" w:ascii="宋体" w:hAnsi="宋体"/>
        <w:b/>
      </w:rPr>
    </w:pPr>
    <w:r>
      <w:rPr>
        <w:rFonts w:hint="eastAsia" w:ascii="宋体" w:hAnsi="宋体"/>
        <w:b/>
      </w:rPr>
      <w:t>安阳市政府采购中心招标文件</w:t>
    </w:r>
    <w:r>
      <w:rPr>
        <w:rFonts w:hint="eastAsia" w:ascii="宋体" w:hAnsi="宋体"/>
        <w:b/>
        <w:sz w:val="21"/>
      </w:rPr>
      <w:t xml:space="preserve"> </w:t>
    </w:r>
    <w:r>
      <w:rPr>
        <w:rFonts w:ascii="宋体" w:hAnsi="宋体"/>
        <w:b/>
        <w:sz w:val="21"/>
      </w:rPr>
      <w:t xml:space="preserve"> </w:t>
    </w:r>
    <w:r>
      <w:rPr>
        <w:rFonts w:ascii="幼圆" w:eastAsia="幼圆"/>
        <w:b/>
        <w:sz w:val="21"/>
      </w:rPr>
      <w:t xml:space="preserve"> </w:t>
    </w:r>
    <w:r>
      <w:rPr>
        <w:rFonts w:hint="eastAsia" w:ascii="幼圆" w:eastAsia="幼圆"/>
        <w:b/>
        <w:sz w:val="21"/>
      </w:rPr>
      <w:t xml:space="preserve">     </w:t>
    </w:r>
    <w:r>
      <w:rPr>
        <w:rFonts w:ascii="幼圆" w:eastAsia="幼圆"/>
        <w:b/>
        <w:sz w:val="21"/>
      </w:rPr>
      <w:t xml:space="preserve">                                          </w:t>
    </w:r>
    <w:r>
      <w:rPr>
        <w:rFonts w:hint="eastAsia" w:ascii="幼圆" w:eastAsia="幼圆"/>
        <w:b/>
        <w:sz w:val="21"/>
      </w:rPr>
      <w:t xml:space="preserve">             </w:t>
    </w:r>
    <w:r>
      <w:fldChar w:fldCharType="begin"/>
    </w:r>
    <w:r>
      <w:rPr>
        <w:rStyle w:val="27"/>
      </w:rPr>
      <w:instrText xml:space="preserve"> PAGE </w:instrText>
    </w:r>
    <w:r>
      <w:fldChar w:fldCharType="separate"/>
    </w:r>
    <w:r>
      <w:rPr>
        <w:rStyle w:val="27"/>
      </w:rPr>
      <w:t>38</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33E83">
    <w:pPr>
      <w:pStyle w:val="21"/>
      <w:tabs>
        <w:tab w:val="clear" w:pos="4153"/>
        <w:tab w:val="clear"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AD2FD">
    <w:pPr>
      <w:pStyle w:val="21"/>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49C29D"/>
    <w:multiLevelType w:val="singleLevel"/>
    <w:tmpl w:val="BE49C29D"/>
    <w:lvl w:ilvl="0" w:tentative="0">
      <w:start w:val="1"/>
      <w:numFmt w:val="decimal"/>
      <w:suff w:val="nothing"/>
      <w:lvlText w:val="（%1）"/>
      <w:lvlJc w:val="left"/>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02B3BD8F"/>
    <w:multiLevelType w:val="singleLevel"/>
    <w:tmpl w:val="02B3BD8F"/>
    <w:lvl w:ilvl="0" w:tentative="0">
      <w:start w:val="2"/>
      <w:numFmt w:val="decimal"/>
      <w:suff w:val="nothing"/>
      <w:lvlText w:val="%1、"/>
      <w:lvlJc w:val="left"/>
    </w:lvl>
  </w:abstractNum>
  <w:abstractNum w:abstractNumId="8">
    <w:nsid w:val="7A0F6431"/>
    <w:multiLevelType w:val="singleLevel"/>
    <w:tmpl w:val="7A0F6431"/>
    <w:lvl w:ilvl="0" w:tentative="0">
      <w:start w:val="1"/>
      <w:numFmt w:val="decimal"/>
      <w:suff w:val="space"/>
      <w:lvlText w:val="%1."/>
      <w:lvlJc w:val="left"/>
    </w:lvl>
  </w:abstractNum>
  <w:num w:numId="1">
    <w:abstractNumId w:val="7"/>
  </w:num>
  <w:num w:numId="2">
    <w:abstractNumId w:val="0"/>
  </w:num>
  <w:num w:numId="3">
    <w:abstractNumId w:val="8"/>
  </w:num>
  <w:num w:numId="4">
    <w:abstractNumId w:val="2"/>
  </w:num>
  <w:num w:numId="5">
    <w:abstractNumId w:val="6"/>
  </w:num>
  <w:num w:numId="6">
    <w:abstractNumId w:val="4"/>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1"/>
  <w:displayVerticalDrawingGridEvery w:val="1"/>
  <w:characterSpacingControl w:val="compressPunctuation"/>
  <w:compat>
    <w:balanceSingleByteDoubleByteWidth/>
    <w:doNotLeaveBackslashAlone/>
    <w:ulTrailSpace/>
    <w:doNotExpandShiftReturn/>
    <w:useFELayout/>
    <w:compatSetting w:name="compatibilityMode" w:uri="http://schemas.microsoft.com/office/word" w:val="11"/>
  </w:compat>
  <w:docVars>
    <w:docVar w:name="commondata" w:val="eyJoZGlkIjoiODFmYzY5NTQzMDRkN2EyZDcyNWQxNWI1ZjRlNTUxYzUifQ=="/>
  </w:docVars>
  <w:rsids>
    <w:rsidRoot w:val="00000000"/>
    <w:rsid w:val="1E1F665B"/>
    <w:rsid w:val="23960180"/>
    <w:rsid w:val="2CC73A2C"/>
    <w:rsid w:val="544D7D8B"/>
    <w:rsid w:val="59722A3D"/>
    <w:rsid w:val="5C036F81"/>
    <w:rsid w:val="5D7C0B30"/>
    <w:rsid w:val="65D432BF"/>
    <w:rsid w:val="6CF92406"/>
    <w:rsid w:val="74762A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0"/>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pPr>
    <w:rPr>
      <w:rFonts w:ascii="宋体" w:hAnsi="Times New Roman" w:eastAsia="宋体" w:cs="Times New Roman"/>
      <w:color w:val="000000"/>
      <w:sz w:val="24"/>
      <w:lang w:val="en-US" w:eastAsia="zh-CN" w:bidi="ar-SA"/>
    </w:rPr>
  </w:style>
  <w:style w:type="paragraph" w:styleId="3">
    <w:name w:val="toc 1"/>
    <w:basedOn w:val="1"/>
    <w:next w:val="1"/>
    <w:qFormat/>
    <w:uiPriority w:val="0"/>
    <w:pPr>
      <w:tabs>
        <w:tab w:val="right" w:leader="dot" w:pos="9345"/>
      </w:tabs>
      <w:spacing w:after="120" w:line="360" w:lineRule="auto"/>
      <w:jc w:val="left"/>
    </w:pPr>
    <w:rPr>
      <w:b/>
      <w:sz w:val="28"/>
      <w:szCs w:val="28"/>
    </w:rPr>
  </w:style>
  <w:style w:type="paragraph" w:customStyle="1" w:styleId="6">
    <w:name w:val="标题 11"/>
    <w:basedOn w:val="1"/>
    <w:qFormat/>
    <w:uiPriority w:val="0"/>
    <w:pPr>
      <w:keepNext/>
      <w:keepLines/>
      <w:spacing w:before="340" w:after="330" w:line="578" w:lineRule="auto"/>
      <w:outlineLvl w:val="0"/>
    </w:pPr>
    <w:rPr>
      <w:b/>
      <w:bCs/>
      <w:kern w:val="44"/>
      <w:sz w:val="44"/>
      <w:szCs w:val="44"/>
    </w:rPr>
  </w:style>
  <w:style w:type="paragraph" w:customStyle="1" w:styleId="7">
    <w:name w:val="标题 211"/>
    <w:basedOn w:val="1"/>
    <w:qFormat/>
    <w:uiPriority w:val="0"/>
    <w:pPr>
      <w:keepNext/>
      <w:keepLines/>
      <w:spacing w:line="360" w:lineRule="auto"/>
      <w:outlineLvl w:val="1"/>
    </w:pPr>
    <w:rPr>
      <w:rFonts w:ascii="Arial" w:hAnsi="Arial"/>
      <w:b/>
      <w:bCs/>
      <w:sz w:val="24"/>
      <w:szCs w:val="32"/>
    </w:rPr>
  </w:style>
  <w:style w:type="character" w:customStyle="1" w:styleId="8">
    <w:name w:val="默认段落字体1"/>
    <w:link w:val="9"/>
    <w:qFormat/>
    <w:uiPriority w:val="0"/>
  </w:style>
  <w:style w:type="paragraph" w:customStyle="1" w:styleId="9">
    <w:name w:val="默认段落字体 Para Char"/>
    <w:basedOn w:val="1"/>
    <w:link w:val="8"/>
    <w:qFormat/>
    <w:uiPriority w:val="0"/>
  </w:style>
  <w:style w:type="table" w:customStyle="1" w:styleId="10">
    <w:name w:val="普通表格1"/>
    <w:semiHidden/>
    <w:qFormat/>
    <w:uiPriority w:val="0"/>
  </w:style>
  <w:style w:type="paragraph" w:customStyle="1" w:styleId="11">
    <w:name w:val="正文缩进1"/>
    <w:basedOn w:val="1"/>
    <w:qFormat/>
    <w:uiPriority w:val="0"/>
    <w:pPr>
      <w:ind w:firstLine="420" w:firstLineChars="200"/>
    </w:pPr>
  </w:style>
  <w:style w:type="paragraph" w:customStyle="1" w:styleId="12">
    <w:name w:val="批注文字11"/>
    <w:basedOn w:val="1"/>
    <w:qFormat/>
    <w:uiPriority w:val="0"/>
    <w:pPr>
      <w:jc w:val="left"/>
    </w:pPr>
  </w:style>
  <w:style w:type="paragraph" w:customStyle="1" w:styleId="13">
    <w:name w:val="正文文本11"/>
    <w:basedOn w:val="1"/>
    <w:qFormat/>
    <w:uiPriority w:val="0"/>
    <w:pPr>
      <w:spacing w:after="120" w:afterAutospacing="0"/>
    </w:pPr>
  </w:style>
  <w:style w:type="paragraph" w:customStyle="1" w:styleId="14">
    <w:name w:val="正文文本缩进1"/>
    <w:basedOn w:val="1"/>
    <w:qFormat/>
    <w:uiPriority w:val="0"/>
    <w:pPr>
      <w:tabs>
        <w:tab w:val="left" w:pos="0"/>
      </w:tabs>
      <w:ind w:firstLine="540"/>
    </w:pPr>
    <w:rPr>
      <w:rFonts w:eastAsia="楷体_GB2312"/>
      <w:b/>
      <w:sz w:val="28"/>
    </w:rPr>
  </w:style>
  <w:style w:type="paragraph" w:customStyle="1" w:styleId="15">
    <w:name w:val="目录 31"/>
    <w:basedOn w:val="1"/>
    <w:qFormat/>
    <w:uiPriority w:val="0"/>
    <w:pPr>
      <w:tabs>
        <w:tab w:val="right" w:leader="dot" w:pos="9345"/>
      </w:tabs>
      <w:ind w:left="420"/>
      <w:jc w:val="left"/>
    </w:pPr>
    <w:rPr>
      <w:bCs/>
      <w:iCs/>
      <w:szCs w:val="21"/>
    </w:rPr>
  </w:style>
  <w:style w:type="paragraph" w:customStyle="1" w:styleId="16">
    <w:name w:val="纯文本1"/>
    <w:basedOn w:val="1"/>
    <w:qFormat/>
    <w:uiPriority w:val="0"/>
    <w:rPr>
      <w:rFonts w:ascii="宋体" w:hAnsi="Courier New"/>
      <w:szCs w:val="21"/>
    </w:rPr>
  </w:style>
  <w:style w:type="paragraph" w:customStyle="1" w:styleId="17">
    <w:name w:val="日期1"/>
    <w:basedOn w:val="1"/>
    <w:qFormat/>
    <w:uiPriority w:val="0"/>
    <w:pPr>
      <w:ind w:left="100" w:leftChars="2500"/>
    </w:pPr>
  </w:style>
  <w:style w:type="paragraph" w:customStyle="1" w:styleId="18">
    <w:name w:val="正文文本缩进 21"/>
    <w:basedOn w:val="1"/>
    <w:qFormat/>
    <w:uiPriority w:val="0"/>
    <w:pPr>
      <w:spacing w:after="120" w:afterAutospacing="0" w:line="480" w:lineRule="auto"/>
      <w:ind w:left="420" w:leftChars="200"/>
    </w:pPr>
  </w:style>
  <w:style w:type="paragraph" w:customStyle="1" w:styleId="19">
    <w:name w:val="批注框文本1"/>
    <w:basedOn w:val="1"/>
    <w:qFormat/>
    <w:uiPriority w:val="0"/>
    <w:rPr>
      <w:sz w:val="18"/>
    </w:rPr>
  </w:style>
  <w:style w:type="paragraph" w:customStyle="1" w:styleId="20">
    <w:name w:val="页脚1"/>
    <w:basedOn w:val="1"/>
    <w:qFormat/>
    <w:uiPriority w:val="0"/>
    <w:pPr>
      <w:tabs>
        <w:tab w:val="center" w:pos="4153"/>
        <w:tab w:val="right" w:pos="8306"/>
      </w:tabs>
      <w:snapToGrid w:val="0"/>
      <w:jc w:val="left"/>
    </w:pPr>
    <w:rPr>
      <w:sz w:val="18"/>
    </w:rPr>
  </w:style>
  <w:style w:type="paragraph" w:customStyle="1" w:styleId="21">
    <w:name w:val="页眉1"/>
    <w:basedOn w:val="1"/>
    <w:qFormat/>
    <w:uiPriority w:val="0"/>
    <w:pPr>
      <w:pBdr>
        <w:bottom w:val="single" w:color="auto" w:sz="6" w:space="1"/>
      </w:pBdr>
      <w:tabs>
        <w:tab w:val="center" w:pos="4153"/>
        <w:tab w:val="right" w:pos="8306"/>
      </w:tabs>
      <w:snapToGrid w:val="0"/>
      <w:jc w:val="center"/>
    </w:pPr>
    <w:rPr>
      <w:sz w:val="18"/>
    </w:rPr>
  </w:style>
  <w:style w:type="paragraph" w:customStyle="1" w:styleId="22">
    <w:name w:val="目录 11"/>
    <w:basedOn w:val="1"/>
    <w:qFormat/>
    <w:uiPriority w:val="0"/>
    <w:pPr>
      <w:tabs>
        <w:tab w:val="right" w:leader="dot" w:pos="9345"/>
      </w:tabs>
      <w:spacing w:after="120" w:line="360" w:lineRule="auto"/>
      <w:jc w:val="left"/>
    </w:pPr>
    <w:rPr>
      <w:b/>
      <w:sz w:val="28"/>
      <w:szCs w:val="28"/>
    </w:rPr>
  </w:style>
  <w:style w:type="paragraph" w:customStyle="1" w:styleId="23">
    <w:name w:val="目录 21"/>
    <w:basedOn w:val="1"/>
    <w:qFormat/>
    <w:uiPriority w:val="0"/>
    <w:pPr>
      <w:tabs>
        <w:tab w:val="right" w:leader="dot" w:pos="9345"/>
      </w:tabs>
      <w:spacing w:line="360" w:lineRule="auto"/>
      <w:ind w:left="210"/>
      <w:jc w:val="left"/>
    </w:pPr>
    <w:rPr>
      <w:szCs w:val="24"/>
    </w:rPr>
  </w:style>
  <w:style w:type="paragraph" w:customStyle="1" w:styleId="24">
    <w:name w:val="普通(网站)1"/>
    <w:basedOn w:val="1"/>
    <w:qFormat/>
    <w:uiPriority w:val="0"/>
    <w:pPr>
      <w:spacing w:before="100" w:beforeAutospacing="1" w:after="100" w:afterAutospacing="1"/>
      <w:ind w:left="0" w:right="0"/>
      <w:jc w:val="left"/>
    </w:pPr>
    <w:rPr>
      <w:kern w:val="0"/>
      <w:sz w:val="24"/>
      <w:lang w:val="en-US" w:eastAsia="zh-CN" w:bidi="ar-SA"/>
    </w:rPr>
  </w:style>
  <w:style w:type="table" w:customStyle="1" w:styleId="25">
    <w:name w:val="网格型1"/>
    <w:basedOn w:val="10"/>
    <w:qFormat/>
    <w:uiPriority w:val="0"/>
    <w:pPr>
      <w:widowControl w:val="0"/>
      <w:jc w:val="both"/>
    </w:pPr>
  </w:style>
  <w:style w:type="character" w:customStyle="1" w:styleId="26">
    <w:name w:val="要点1"/>
    <w:basedOn w:val="8"/>
    <w:link w:val="1"/>
    <w:qFormat/>
    <w:uiPriority w:val="0"/>
    <w:rPr>
      <w:b/>
    </w:rPr>
  </w:style>
  <w:style w:type="character" w:customStyle="1" w:styleId="27">
    <w:name w:val="页码1"/>
    <w:basedOn w:val="8"/>
    <w:link w:val="1"/>
    <w:qFormat/>
    <w:uiPriority w:val="0"/>
  </w:style>
  <w:style w:type="character" w:customStyle="1" w:styleId="28">
    <w:name w:val="已访问的超链接1"/>
    <w:basedOn w:val="8"/>
    <w:link w:val="1"/>
    <w:qFormat/>
    <w:uiPriority w:val="0"/>
    <w:rPr>
      <w:color w:val="000000"/>
      <w:u w:val="none"/>
    </w:rPr>
  </w:style>
  <w:style w:type="character" w:customStyle="1" w:styleId="29">
    <w:name w:val="超链接1"/>
    <w:basedOn w:val="8"/>
    <w:link w:val="1"/>
    <w:qFormat/>
    <w:uiPriority w:val="0"/>
    <w:rPr>
      <w:color w:val="000000"/>
      <w:u w:val="none"/>
    </w:rPr>
  </w:style>
  <w:style w:type="character" w:customStyle="1" w:styleId="30">
    <w:name w:val="批注引用1"/>
    <w:basedOn w:val="8"/>
    <w:link w:val="1"/>
    <w:semiHidden/>
    <w:qFormat/>
    <w:uiPriority w:val="0"/>
    <w:rPr>
      <w:sz w:val="21"/>
      <w:szCs w:val="21"/>
    </w:rPr>
  </w:style>
  <w:style w:type="character" w:customStyle="1" w:styleId="31">
    <w:name w:val="正文缩进2格 Char"/>
    <w:link w:val="32"/>
    <w:qFormat/>
    <w:uiPriority w:val="0"/>
    <w:rPr>
      <w:rFonts w:ascii="仿宋_GB2312" w:hAnsi="宋体" w:eastAsia="仿宋_GB2312"/>
      <w:kern w:val="2"/>
      <w:sz w:val="31"/>
      <w:szCs w:val="28"/>
      <w:lang w:val="en-US" w:eastAsia="zh-CN" w:bidi="ar-SA"/>
    </w:rPr>
  </w:style>
  <w:style w:type="paragraph" w:customStyle="1" w:styleId="32">
    <w:name w:val="正文缩进2格"/>
    <w:basedOn w:val="1"/>
    <w:link w:val="31"/>
    <w:qFormat/>
    <w:uiPriority w:val="0"/>
    <w:pPr>
      <w:spacing w:line="600" w:lineRule="exact"/>
      <w:ind w:firstLine="639" w:firstLineChars="206"/>
    </w:pPr>
    <w:rPr>
      <w:rFonts w:ascii="仿宋_GB2312" w:hAnsi="宋体" w:eastAsia="仿宋_GB2312"/>
      <w:sz w:val="31"/>
      <w:szCs w:val="28"/>
    </w:rPr>
  </w:style>
  <w:style w:type="paragraph" w:customStyle="1" w:styleId="33">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4">
    <w:name w:val="z-窗体顶端"/>
    <w:basedOn w:val="1"/>
    <w:qFormat/>
    <w:uiPriority w:val="0"/>
    <w:pPr>
      <w:pBdr>
        <w:bottom w:val="single" w:color="auto" w:sz="6" w:space="1"/>
      </w:pBdr>
      <w:jc w:val="center"/>
    </w:pPr>
    <w:rPr>
      <w:rFonts w:ascii="Arial" w:eastAsia="宋体"/>
      <w:vanish/>
      <w:sz w:val="16"/>
    </w:rPr>
  </w:style>
  <w:style w:type="paragraph" w:customStyle="1" w:styleId="35">
    <w:name w:val=" Char"/>
    <w:basedOn w:val="1"/>
    <w:qFormat/>
    <w:uiPriority w:val="0"/>
    <w:rPr>
      <w:szCs w:val="24"/>
    </w:rPr>
  </w:style>
  <w:style w:type="paragraph" w:customStyle="1" w:styleId="36">
    <w:name w:val="z-窗体底端"/>
    <w:basedOn w:val="1"/>
    <w:qFormat/>
    <w:uiPriority w:val="0"/>
    <w:pPr>
      <w:pBdr>
        <w:top w:val="single" w:color="auto" w:sz="6" w:space="1"/>
      </w:pBdr>
      <w:jc w:val="center"/>
    </w:pPr>
    <w:rPr>
      <w:rFonts w:ascii="Arial" w:eastAsia="宋体"/>
      <w:vanish/>
      <w:sz w:val="16"/>
    </w:rPr>
  </w:style>
  <w:style w:type="paragraph" w:customStyle="1" w:styleId="37">
    <w:name w:val="AONormal"/>
    <w:qFormat/>
    <w:uiPriority w:val="0"/>
    <w:pPr>
      <w:autoSpaceDE w:val="0"/>
      <w:autoSpaceDN w:val="0"/>
      <w:spacing w:line="400" w:lineRule="exact"/>
      <w:ind w:firstLine="440" w:firstLineChars="200"/>
    </w:pPr>
    <w:rPr>
      <w:rFonts w:ascii="华文楷体" w:hAnsi="华文楷体" w:eastAsia="华文楷体" w:cs="Times New Roman"/>
      <w:sz w:val="22"/>
      <w:szCs w:val="21"/>
      <w:lang w:val="en-US" w:eastAsia="zh-CN" w:bidi="ar-SA"/>
    </w:rPr>
  </w:style>
  <w:style w:type="paragraph" w:customStyle="1" w:styleId="38">
    <w:name w:val="列出段落1"/>
    <w:basedOn w:val="1"/>
    <w:qFormat/>
    <w:uiPriority w:val="0"/>
    <w:pPr>
      <w:ind w:firstLine="420" w:firstLineChars="200"/>
    </w:pPr>
    <w:rPr>
      <w:szCs w:val="21"/>
    </w:rPr>
  </w:style>
  <w:style w:type="paragraph" w:customStyle="1" w:styleId="39">
    <w:name w:val="标题 21"/>
    <w:basedOn w:val="1"/>
    <w:qFormat/>
    <w:uiPriority w:val="0"/>
    <w:pPr>
      <w:keepNext/>
      <w:keepLines/>
      <w:spacing w:line="360" w:lineRule="auto"/>
      <w:outlineLvl w:val="1"/>
    </w:pPr>
    <w:rPr>
      <w:rFonts w:ascii="Arial" w:hAnsi="Arial"/>
      <w:b/>
      <w:bCs/>
      <w:sz w:val="24"/>
      <w:szCs w:val="32"/>
    </w:rPr>
  </w:style>
  <w:style w:type="paragraph" w:customStyle="1" w:styleId="40">
    <w:name w:val="批注文字1"/>
    <w:basedOn w:val="1"/>
    <w:qFormat/>
    <w:uiPriority w:val="0"/>
    <w:pPr>
      <w:jc w:val="left"/>
    </w:pPr>
  </w:style>
  <w:style w:type="paragraph" w:customStyle="1" w:styleId="41">
    <w:name w:val="正文文本首行缩进"/>
    <w:basedOn w:val="42"/>
    <w:qFormat/>
    <w:uiPriority w:val="0"/>
    <w:pPr>
      <w:spacing w:after="120" w:line="240" w:lineRule="auto"/>
      <w:ind w:firstLine="420" w:firstLineChars="100"/>
    </w:pPr>
    <w:rPr>
      <w:rFonts w:ascii="Times New Roman" w:hAnsi="Times New Roman" w:eastAsia="宋体"/>
      <w:sz w:val="21"/>
      <w:szCs w:val="20"/>
    </w:rPr>
  </w:style>
  <w:style w:type="paragraph" w:customStyle="1" w:styleId="42">
    <w:name w:val="正文文本1"/>
    <w:basedOn w:val="1"/>
    <w:qFormat/>
    <w:uiPriority w:val="0"/>
    <w:pPr>
      <w:spacing w:after="120" w:afterAutospacing="0"/>
    </w:pPr>
  </w:style>
  <w:style w:type="paragraph" w:customStyle="1" w:styleId="43">
    <w:name w:val="Char1 Char Char Char Char Char Char"/>
    <w:basedOn w:val="1"/>
    <w:qFormat/>
    <w:uiPriority w:val="0"/>
    <w:rPr>
      <w:rFonts w:ascii="Tahoma" w:hAnsi="Tahoma"/>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71</Pages>
  <Words>18833</Words>
  <Characters>19787</Characters>
  <Lines>0</Lines>
  <Paragraphs>0</Paragraphs>
  <TotalTime>14</TotalTime>
  <ScaleCrop>false</ScaleCrop>
  <LinksUpToDate>false</LinksUpToDate>
  <CharactersWithSpaces>20276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2024-10-22T08:31:00Z</dcterms:created>
  <dc:creator>Administrator</dc:creator>
  <cp:lastModifiedBy>Administrator</cp:lastModifiedBy>
  <dcterms:modified xsi:type="dcterms:W3CDTF">2024-10-25T09:04:50Z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193D5D14637C4DD5AF1B43A88E6825EC_12</vt:lpwstr>
  </property>
</Properties>
</file>