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56F2">
      <w:pPr>
        <w:spacing w:line="360" w:lineRule="auto"/>
        <w:ind w:left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bookmarkStart w:id="0" w:name="bookmark1"/>
      <w:bookmarkEnd w:id="0"/>
      <w:r>
        <w:rPr>
          <w:rFonts w:hint="eastAsia" w:ascii="宋体" w:hAnsi="宋体" w:eastAsia="宋体" w:cs="宋体"/>
          <w:b/>
          <w:bCs/>
          <w:color w:val="auto"/>
          <w:spacing w:val="-4"/>
          <w:sz w:val="32"/>
          <w:szCs w:val="32"/>
          <w:highlight w:val="none"/>
          <w:lang w:val="en-US" w:eastAsia="zh-CN"/>
        </w:rPr>
        <w:t>林州市自然资源和规划局林州市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32"/>
          <w:szCs w:val="32"/>
          <w:highlight w:val="none"/>
          <w:lang w:eastAsia="zh-CN"/>
        </w:rPr>
        <w:t>2025年城市国土空间监测工作</w:t>
      </w:r>
    </w:p>
    <w:p w14:paraId="2C41390B">
      <w:pPr>
        <w:spacing w:line="360" w:lineRule="auto"/>
        <w:ind w:left="0"/>
        <w:jc w:val="center"/>
        <w:rPr>
          <w:rFonts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32"/>
          <w:szCs w:val="32"/>
          <w:highlight w:val="none"/>
        </w:rPr>
        <w:t>竞争性磋商公告</w:t>
      </w:r>
    </w:p>
    <w:p w14:paraId="680296C9">
      <w:pPr>
        <w:spacing w:line="360" w:lineRule="auto"/>
        <w:ind w:left="0" w:firstLine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项目概况</w:t>
      </w:r>
    </w:p>
    <w:p w14:paraId="550F1B49">
      <w:pPr>
        <w:spacing w:line="360" w:lineRule="auto"/>
        <w:ind w:left="0" w:firstLine="420" w:firstLineChars="200"/>
        <w:jc w:val="both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林州市自然资源和规划局林州市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2025年城市国土空间监测工作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的潜在投标人应登陆安阳市公共资源交易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中心网站/林州市公共资源交易中心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（https://ggzy.anyang.gov.cn/lzggzy/）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网站，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凭企业数字证书获取采购文件（竞争性磋商文件），并于 2025年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日09时00分（北京时间）前递交响应文件。</w:t>
      </w:r>
    </w:p>
    <w:p w14:paraId="31E06740">
      <w:pPr>
        <w:spacing w:line="360" w:lineRule="auto"/>
        <w:ind w:left="0" w:firstLine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一、项目基本情况：</w:t>
      </w:r>
    </w:p>
    <w:p w14:paraId="0D349686">
      <w:pPr>
        <w:spacing w:line="360" w:lineRule="auto"/>
        <w:ind w:left="0" w:firstLine="416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采购项目名称：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林州市自然资源和规划局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林州市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eastAsia="zh-CN"/>
        </w:rPr>
        <w:t>2025年城市国土空间监测工作</w:t>
      </w:r>
    </w:p>
    <w:p w14:paraId="56DB84D9">
      <w:pPr>
        <w:spacing w:line="360" w:lineRule="auto"/>
        <w:ind w:left="0" w:firstLine="416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采购项目编号：林财磋商采购-202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-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CS91</w:t>
      </w:r>
    </w:p>
    <w:p w14:paraId="0B2F5C62">
      <w:pPr>
        <w:spacing w:line="360" w:lineRule="auto"/>
        <w:ind w:left="0" w:firstLine="41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采购方式：竞争性磋商</w:t>
      </w:r>
    </w:p>
    <w:p w14:paraId="4D6CA9DF">
      <w:pPr>
        <w:spacing w:line="360" w:lineRule="auto"/>
        <w:ind w:firstLine="41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项目预算金额：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1656000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元</w:t>
      </w:r>
    </w:p>
    <w:p w14:paraId="1B8364E2">
      <w:pPr>
        <w:spacing w:line="360" w:lineRule="auto"/>
        <w:ind w:left="0" w:firstLine="41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最高限价：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1656000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元</w:t>
      </w:r>
    </w:p>
    <w:tbl>
      <w:tblPr>
        <w:tblStyle w:val="5"/>
        <w:tblW w:w="9382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"/>
        <w:gridCol w:w="1870"/>
        <w:gridCol w:w="2990"/>
        <w:gridCol w:w="858"/>
        <w:gridCol w:w="858"/>
        <w:gridCol w:w="741"/>
        <w:gridCol w:w="1783"/>
      </w:tblGrid>
      <w:tr w14:paraId="1814B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282" w:type="dxa"/>
            <w:tcBorders>
              <w:top w:val="single" w:color="DCDCDC" w:sz="4" w:space="0"/>
              <w:left w:val="single" w:color="DCDCDC" w:sz="4" w:space="0"/>
            </w:tcBorders>
            <w:textDirection w:val="tbRlV"/>
            <w:vAlign w:val="top"/>
          </w:tcPr>
          <w:p w14:paraId="53340F86">
            <w:pPr>
              <w:pStyle w:val="6"/>
              <w:spacing w:before="1" w:line="360" w:lineRule="auto"/>
              <w:ind w:left="38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序</w:t>
            </w:r>
            <w:r>
              <w:rPr>
                <w:color w:val="auto"/>
                <w:spacing w:val="20"/>
                <w:highlight w:val="none"/>
              </w:rPr>
              <w:t xml:space="preserve"> </w:t>
            </w:r>
            <w:r>
              <w:rPr>
                <w:color w:val="auto"/>
                <w:highlight w:val="none"/>
              </w:rPr>
              <w:t>号</w:t>
            </w:r>
          </w:p>
        </w:tc>
        <w:tc>
          <w:tcPr>
            <w:tcW w:w="1870" w:type="dxa"/>
            <w:tcBorders>
              <w:top w:val="single" w:color="DCDCDC" w:sz="4" w:space="0"/>
            </w:tcBorders>
            <w:vAlign w:val="top"/>
          </w:tcPr>
          <w:p w14:paraId="6AA9B983">
            <w:pPr>
              <w:spacing w:line="3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FA6120A">
            <w:pPr>
              <w:pStyle w:val="6"/>
              <w:spacing w:before="65" w:line="360" w:lineRule="auto"/>
              <w:ind w:left="912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包号</w:t>
            </w:r>
          </w:p>
        </w:tc>
        <w:tc>
          <w:tcPr>
            <w:tcW w:w="2990" w:type="dxa"/>
            <w:tcBorders>
              <w:top w:val="single" w:color="DCDCDC" w:sz="4" w:space="0"/>
            </w:tcBorders>
            <w:vAlign w:val="top"/>
          </w:tcPr>
          <w:p w14:paraId="422C9DAC">
            <w:pPr>
              <w:spacing w:line="3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19636DD">
            <w:pPr>
              <w:pStyle w:val="6"/>
              <w:spacing w:before="65" w:line="360" w:lineRule="auto"/>
              <w:ind w:left="1073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包名称</w:t>
            </w:r>
          </w:p>
        </w:tc>
        <w:tc>
          <w:tcPr>
            <w:tcW w:w="858" w:type="dxa"/>
            <w:tcBorders>
              <w:top w:val="single" w:color="DCDCDC" w:sz="4" w:space="0"/>
            </w:tcBorders>
            <w:vAlign w:val="top"/>
          </w:tcPr>
          <w:p w14:paraId="23960C3B">
            <w:pPr>
              <w:spacing w:line="3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31CE6C1">
            <w:pPr>
              <w:pStyle w:val="6"/>
              <w:spacing w:before="65" w:line="360" w:lineRule="auto"/>
              <w:ind w:left="160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包预算</w:t>
            </w:r>
          </w:p>
          <w:p w14:paraId="1619E13D">
            <w:pPr>
              <w:pStyle w:val="6"/>
              <w:spacing w:before="83" w:line="360" w:lineRule="auto"/>
              <w:ind w:left="165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（元）</w:t>
            </w:r>
          </w:p>
        </w:tc>
        <w:tc>
          <w:tcPr>
            <w:tcW w:w="858" w:type="dxa"/>
            <w:tcBorders>
              <w:top w:val="single" w:color="DCDCDC" w:sz="4" w:space="0"/>
            </w:tcBorders>
            <w:vAlign w:val="top"/>
          </w:tcPr>
          <w:p w14:paraId="188C6E86">
            <w:pPr>
              <w:spacing w:line="3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AF7CA01">
            <w:pPr>
              <w:pStyle w:val="6"/>
              <w:spacing w:before="65" w:line="360" w:lineRule="auto"/>
              <w:ind w:left="75" w:firstLine="75"/>
              <w:rPr>
                <w:color w:val="auto"/>
                <w:highlight w:val="none"/>
              </w:rPr>
            </w:pPr>
            <w:r>
              <w:rPr>
                <w:color w:val="auto"/>
                <w:spacing w:val="-16"/>
                <w:w w:val="94"/>
                <w:highlight w:val="none"/>
              </w:rPr>
              <w:t>包最高</w:t>
            </w:r>
            <w:r>
              <w:rPr>
                <w:color w:val="auto"/>
                <w:spacing w:val="2"/>
                <w:highlight w:val="none"/>
              </w:rPr>
              <w:t xml:space="preserve">  </w:t>
            </w:r>
            <w:r>
              <w:rPr>
                <w:color w:val="auto"/>
                <w:spacing w:val="-31"/>
                <w:w w:val="91"/>
                <w:highlight w:val="none"/>
              </w:rPr>
              <w:t>限价（元）</w:t>
            </w:r>
          </w:p>
        </w:tc>
        <w:tc>
          <w:tcPr>
            <w:tcW w:w="741" w:type="dxa"/>
            <w:tcBorders>
              <w:top w:val="single" w:color="DCDCDC" w:sz="4" w:space="0"/>
            </w:tcBorders>
            <w:vAlign w:val="top"/>
          </w:tcPr>
          <w:p w14:paraId="0BAF16D6">
            <w:pPr>
              <w:pStyle w:val="6"/>
              <w:spacing w:before="62" w:line="360" w:lineRule="auto"/>
              <w:ind w:left="106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是否专</w:t>
            </w:r>
          </w:p>
          <w:p w14:paraId="649E0C66">
            <w:pPr>
              <w:pStyle w:val="6"/>
              <w:spacing w:before="82" w:line="360" w:lineRule="auto"/>
              <w:ind w:right="14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spacing w:val="-7"/>
                <w:highlight w:val="none"/>
              </w:rPr>
              <w:t>门面向</w:t>
            </w:r>
          </w:p>
          <w:p w14:paraId="791B70CE">
            <w:pPr>
              <w:pStyle w:val="6"/>
              <w:spacing w:before="80" w:line="360" w:lineRule="auto"/>
              <w:ind w:left="302" w:right="25" w:hanging="180"/>
              <w:rPr>
                <w:color w:val="auto"/>
                <w:highlight w:val="none"/>
              </w:rPr>
            </w:pPr>
            <w:r>
              <w:rPr>
                <w:color w:val="auto"/>
                <w:spacing w:val="-9"/>
                <w:highlight w:val="none"/>
              </w:rPr>
              <w:t>中小企</w:t>
            </w:r>
            <w:r>
              <w:rPr>
                <w:color w:val="auto"/>
                <w:highlight w:val="none"/>
              </w:rPr>
              <w:t xml:space="preserve"> 业</w:t>
            </w:r>
          </w:p>
        </w:tc>
        <w:tc>
          <w:tcPr>
            <w:tcW w:w="1783" w:type="dxa"/>
            <w:tcBorders>
              <w:top w:val="single" w:color="DCDCDC" w:sz="4" w:space="0"/>
              <w:right w:val="single" w:color="DCDCDC" w:sz="4" w:space="0"/>
            </w:tcBorders>
            <w:vAlign w:val="top"/>
          </w:tcPr>
          <w:p w14:paraId="0A7B2192">
            <w:pPr>
              <w:spacing w:line="3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921A1EE">
            <w:pPr>
              <w:pStyle w:val="6"/>
              <w:spacing w:before="65" w:line="360" w:lineRule="auto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spacing w:val="-11"/>
                <w:highlight w:val="none"/>
              </w:rPr>
              <w:t>采购预留金额（元）</w:t>
            </w:r>
          </w:p>
        </w:tc>
      </w:tr>
      <w:tr w14:paraId="5A5BF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82" w:type="dxa"/>
            <w:tcBorders>
              <w:left w:val="single" w:color="DCDCDC" w:sz="4" w:space="0"/>
              <w:bottom w:val="single" w:color="DCDCDC" w:sz="4" w:space="0"/>
            </w:tcBorders>
            <w:vAlign w:val="top"/>
          </w:tcPr>
          <w:p w14:paraId="1EB0A140">
            <w:pPr>
              <w:spacing w:line="3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897796F">
            <w:pPr>
              <w:pStyle w:val="6"/>
              <w:spacing w:before="65" w:line="360" w:lineRule="auto"/>
              <w:ind w:left="13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1870" w:type="dxa"/>
            <w:tcBorders>
              <w:bottom w:val="single" w:color="DCDCDC" w:sz="4" w:space="0"/>
            </w:tcBorders>
            <w:vAlign w:val="center"/>
          </w:tcPr>
          <w:p w14:paraId="730F34F3">
            <w:pPr>
              <w:pStyle w:val="6"/>
              <w:spacing w:line="240" w:lineRule="auto"/>
              <w:ind w:left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-2"/>
                <w:highlight w:val="none"/>
              </w:rPr>
              <w:t>林财磋商采购</w:t>
            </w:r>
            <w:r>
              <w:rPr>
                <w:color w:val="auto"/>
                <w:spacing w:val="-1"/>
                <w:highlight w:val="none"/>
              </w:rPr>
              <w:t>-202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5</w:t>
            </w:r>
            <w:r>
              <w:rPr>
                <w:color w:val="auto"/>
                <w:spacing w:val="-1"/>
                <w:highlight w:val="none"/>
              </w:rPr>
              <w:t>-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CS91</w:t>
            </w:r>
          </w:p>
        </w:tc>
        <w:tc>
          <w:tcPr>
            <w:tcW w:w="2990" w:type="dxa"/>
            <w:tcBorders>
              <w:bottom w:val="single" w:color="DCDCDC" w:sz="4" w:space="0"/>
            </w:tcBorders>
            <w:vAlign w:val="center"/>
          </w:tcPr>
          <w:p w14:paraId="200ECF5E">
            <w:pPr>
              <w:pStyle w:val="6"/>
              <w:spacing w:line="360" w:lineRule="auto"/>
              <w:ind w:left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-1"/>
                <w:highlight w:val="none"/>
              </w:rPr>
              <w:t>林州市自然资源和规划局林州市2025年城市国土空间监测工作</w:t>
            </w:r>
          </w:p>
        </w:tc>
        <w:tc>
          <w:tcPr>
            <w:tcW w:w="858" w:type="dxa"/>
            <w:tcBorders>
              <w:bottom w:val="single" w:color="DCDCDC" w:sz="4" w:space="0"/>
            </w:tcBorders>
            <w:vAlign w:val="top"/>
          </w:tcPr>
          <w:p w14:paraId="2155EE3E"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</w:p>
          <w:p w14:paraId="28995BF9">
            <w:pPr>
              <w:pStyle w:val="6"/>
              <w:spacing w:before="65" w:line="360" w:lineRule="auto"/>
              <w:ind w:left="125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zh-CN" w:bidi="ar-SA"/>
              </w:rPr>
              <w:t>1656000</w:t>
            </w:r>
          </w:p>
        </w:tc>
        <w:tc>
          <w:tcPr>
            <w:tcW w:w="858" w:type="dxa"/>
            <w:tcBorders>
              <w:bottom w:val="single" w:color="DCDCDC" w:sz="4" w:space="0"/>
            </w:tcBorders>
            <w:vAlign w:val="top"/>
          </w:tcPr>
          <w:p w14:paraId="6B1C0E79">
            <w:pPr>
              <w:spacing w:line="360" w:lineRule="auto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</w:p>
          <w:p w14:paraId="1031CBAE">
            <w:pPr>
              <w:pStyle w:val="6"/>
              <w:spacing w:before="65" w:line="360" w:lineRule="auto"/>
              <w:ind w:left="126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zh-CN" w:bidi="ar-SA"/>
              </w:rPr>
              <w:t>1656000</w:t>
            </w:r>
          </w:p>
        </w:tc>
        <w:tc>
          <w:tcPr>
            <w:tcW w:w="741" w:type="dxa"/>
            <w:tcBorders>
              <w:bottom w:val="single" w:color="DCDCDC" w:sz="4" w:space="0"/>
            </w:tcBorders>
            <w:vAlign w:val="top"/>
          </w:tcPr>
          <w:p w14:paraId="034320D2">
            <w:pPr>
              <w:spacing w:line="36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21228CD">
            <w:pPr>
              <w:pStyle w:val="6"/>
              <w:spacing w:before="65" w:line="360" w:lineRule="auto"/>
              <w:ind w:left="30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是</w:t>
            </w:r>
          </w:p>
        </w:tc>
        <w:tc>
          <w:tcPr>
            <w:tcW w:w="1783" w:type="dxa"/>
            <w:tcBorders>
              <w:bottom w:val="single" w:color="DCDCDC" w:sz="4" w:space="0"/>
              <w:right w:val="single" w:color="DCDCDC" w:sz="4" w:space="0"/>
            </w:tcBorders>
            <w:vAlign w:val="center"/>
          </w:tcPr>
          <w:p w14:paraId="633A9E06">
            <w:pPr>
              <w:pStyle w:val="6"/>
              <w:spacing w:before="65" w:line="360" w:lineRule="auto"/>
              <w:ind w:left="126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0"/>
                <w:szCs w:val="20"/>
                <w:highlight w:val="none"/>
                <w:lang w:val="en-US" w:eastAsia="zh-CN" w:bidi="ar-SA"/>
              </w:rPr>
              <w:t>1656000</w:t>
            </w:r>
          </w:p>
        </w:tc>
      </w:tr>
    </w:tbl>
    <w:p w14:paraId="544AF57A">
      <w:pPr>
        <w:spacing w:line="360" w:lineRule="auto"/>
        <w:ind w:left="0" w:right="0" w:firstLine="412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资金来源：财政资金</w:t>
      </w:r>
    </w:p>
    <w:p w14:paraId="152D6A32">
      <w:pPr>
        <w:spacing w:line="360" w:lineRule="auto"/>
        <w:ind w:left="0" w:right="0" w:firstLine="408" w:firstLineChars="200"/>
        <w:jc w:val="both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采购内容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：（</w:t>
      </w: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一）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遥感影像收集与正射处理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；（</w:t>
      </w: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二）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资料收集与整理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；（</w:t>
      </w: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三）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监测内容采集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；（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四）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数据接边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；（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五）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质量控制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；（</w:t>
      </w: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六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）</w:t>
      </w: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建立监测成果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数据</w:t>
      </w: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库，对监测成果进行分析并形成工作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报告</w:t>
      </w: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；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（</w:t>
      </w:r>
      <w:r>
        <w:rPr>
          <w:rFonts w:hint="eastAsia" w:cs="宋体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 xml:space="preserve">）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数据成果汇交</w:t>
      </w: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。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（详见第四章采购内容及技术要求）</w:t>
      </w:r>
    </w:p>
    <w:p w14:paraId="71DFD8C2">
      <w:pPr>
        <w:spacing w:line="360" w:lineRule="auto"/>
        <w:ind w:left="0" w:right="0" w:firstLine="40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pacing w:val="-5"/>
          <w:sz w:val="21"/>
          <w:szCs w:val="21"/>
          <w:highlight w:val="none"/>
        </w:rPr>
        <w:t>服务期限：自合同签订之日起</w:t>
      </w:r>
      <w:r>
        <w:rPr>
          <w:rFonts w:hint="eastAsia" w:ascii="宋体" w:hAnsi="宋体" w:eastAsia="宋体" w:cs="宋体"/>
          <w:color w:val="auto"/>
          <w:spacing w:val="-26"/>
          <w:sz w:val="21"/>
          <w:szCs w:val="21"/>
          <w:highlight w:val="none"/>
          <w:lang w:val="en-US" w:eastAsia="zh-CN"/>
        </w:rPr>
        <w:t>逐年完成国家、省部署工作任务，2027年底前完成全部工作任务。</w:t>
      </w:r>
    </w:p>
    <w:p w14:paraId="6668F0F5">
      <w:pPr>
        <w:spacing w:line="360" w:lineRule="auto"/>
        <w:ind w:left="0" w:right="0" w:firstLine="41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服务地点：林州市境内</w:t>
      </w:r>
    </w:p>
    <w:p w14:paraId="18F61AB4">
      <w:pPr>
        <w:spacing w:line="360" w:lineRule="auto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质量要求：满足国家、省及地方现行技术规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范、标准、规程的要求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eastAsia="zh-CN"/>
        </w:rPr>
        <w:t>。</w:t>
      </w:r>
    </w:p>
    <w:p w14:paraId="3BFB5940">
      <w:pPr>
        <w:spacing w:line="360" w:lineRule="auto"/>
        <w:ind w:left="0" w:right="0" w:firstLine="416" w:firstLineChars="200"/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本项目是否接受联合体投标：否</w:t>
      </w:r>
    </w:p>
    <w:p w14:paraId="06F5170A">
      <w:pPr>
        <w:spacing w:line="360" w:lineRule="auto"/>
        <w:ind w:left="0" w:right="0" w:firstLine="412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是否接受进口产品：否</w:t>
      </w:r>
    </w:p>
    <w:p w14:paraId="08FAD530">
      <w:pPr>
        <w:spacing w:line="360" w:lineRule="auto"/>
        <w:ind w:left="0" w:right="0" w:firstLine="41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是否专门面向中小企业：是</w:t>
      </w:r>
    </w:p>
    <w:p w14:paraId="69E221BF">
      <w:pPr>
        <w:spacing w:line="360" w:lineRule="auto"/>
        <w:ind w:left="0" w:right="0" w:firstLine="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二、供应商资格要求：</w:t>
      </w:r>
    </w:p>
    <w:p w14:paraId="72BB4AFE">
      <w:pPr>
        <w:spacing w:line="360" w:lineRule="auto"/>
        <w:ind w:left="0" w:right="0" w:firstLine="408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1.满足《中华人民共和国政府采购法》第二十二条规定；</w:t>
      </w:r>
    </w:p>
    <w:p w14:paraId="0348C8EE">
      <w:pPr>
        <w:spacing w:line="360" w:lineRule="auto"/>
        <w:ind w:left="0" w:right="0"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2.落实政府采购政策需满足的资格要求：强制节能产品强制采购、节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能产品、环境标志产品及贫</w:t>
      </w:r>
      <w:r>
        <w:rPr>
          <w:rFonts w:ascii="宋体" w:hAnsi="宋体" w:eastAsia="宋体" w:cs="宋体"/>
          <w:color w:val="auto"/>
          <w:spacing w:val="-5"/>
          <w:sz w:val="21"/>
          <w:szCs w:val="21"/>
          <w:highlight w:val="none"/>
        </w:rPr>
        <w:t>困地区产品优先采购、促进中小企业发展扶持政策、进口产品政策、信息安全产品、</w:t>
      </w:r>
      <w:r>
        <w:rPr>
          <w:rFonts w:ascii="宋体" w:hAnsi="宋体" w:eastAsia="宋体" w:cs="宋体"/>
          <w:color w:val="auto"/>
          <w:spacing w:val="-6"/>
          <w:sz w:val="21"/>
          <w:szCs w:val="21"/>
          <w:highlight w:val="none"/>
        </w:rPr>
        <w:t>社会信用体系建设、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促进残疾人就业、支持监狱企业发展等，根据《政府采购促进中小企业发展管理办法》（财库 【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2020】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 xml:space="preserve"> 46</w:t>
      </w:r>
      <w:r>
        <w:rPr>
          <w:rFonts w:ascii="宋体" w:hAnsi="宋体" w:eastAsia="宋体" w:cs="宋体"/>
          <w:color w:val="auto"/>
          <w:spacing w:val="-38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号）的规定，本项目专门面向中小企业采购（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监狱企业、残疾人福利性单位视同小微企业），投标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人须在响应文件中提供《中小企业声明函》或《残疾人福利性单位声明</w:t>
      </w: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函》或提供由省级以上监狱管理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局、戒毒管理局(含新疆生产建设兵团)出具的属于监</w:t>
      </w: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>狱企业的证明文件；</w:t>
      </w:r>
    </w:p>
    <w:p w14:paraId="1E58682A">
      <w:pPr>
        <w:spacing w:line="360" w:lineRule="auto"/>
        <w:ind w:left="0" w:right="0" w:firstLine="40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5"/>
          <w:sz w:val="21"/>
          <w:szCs w:val="21"/>
          <w:highlight w:val="none"/>
        </w:rPr>
        <w:t>3.本项目的特定资格要求：</w:t>
      </w:r>
    </w:p>
    <w:p w14:paraId="0DBDBCF7">
      <w:pPr>
        <w:spacing w:line="360" w:lineRule="auto"/>
        <w:ind w:left="0" w:right="0" w:firstLine="416" w:firstLineChars="200"/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  <w:highlight w:val="none"/>
        </w:rPr>
        <w:t xml:space="preserve">3.1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根据《关于在政府采购活动中查询及使用信用记录有关问题的通知》(财库[2016]125号)的规定，通过“信用中国”（www.creditchina.gov.cn）和中国政府采购网（www.ccgp.gov.cn）查询企业信用记录，被列入“信用中国”《www.creditchina.gov.cn》网站的“失信被执行人（中国执行信息公开网http://zxgk.court.gov.cn/shixin/）”“严重失信主体名单”、“重大税收违法失信主体名单”及“中国政府采购网”《www.ccgp.gov.cn》网站的“政府采购严重违法失信行为记录名单”的单位将被拒绝参与本项目采购活动；采购人、采购代理机构将对参加本项目的供应商进行信用信息查询，截图打印，作为证据留存。若在开标当天查询到供应商有相关负面信息的，则该供应商为无效供应商；</w:t>
      </w:r>
    </w:p>
    <w:p w14:paraId="06083759">
      <w:pPr>
        <w:spacing w:line="360" w:lineRule="auto"/>
        <w:ind w:left="0" w:right="0" w:firstLine="412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3.2</w:t>
      </w:r>
      <w:r>
        <w:rPr>
          <w:rFonts w:ascii="宋体" w:hAnsi="宋体" w:eastAsia="宋体" w:cs="宋体"/>
          <w:color w:val="auto"/>
          <w:spacing w:val="-32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供应商须具备国家测绘主管部门颁发的测绘乙级及以上资质（专业范围内包含地理信息系统工</w:t>
      </w: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程、界限与不动产测绘）。供应商拟派项目负责人须具备测绘中级工程师及以上职称</w:t>
      </w:r>
      <w:r>
        <w:rPr>
          <w:rFonts w:ascii="宋体" w:hAnsi="宋体" w:eastAsia="宋体" w:cs="宋体"/>
          <w:color w:val="auto"/>
          <w:spacing w:val="-5"/>
          <w:sz w:val="21"/>
          <w:szCs w:val="21"/>
          <w:highlight w:val="none"/>
        </w:rPr>
        <w:t>，</w:t>
      </w:r>
      <w:r>
        <w:rPr>
          <w:rFonts w:ascii="宋体" w:hAnsi="宋体" w:eastAsia="宋体" w:cs="宋体"/>
          <w:color w:val="auto"/>
          <w:spacing w:val="-21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  <w:highlight w:val="none"/>
        </w:rPr>
        <w:t>项目负责人须为</w:t>
      </w: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供应商正式员工，提供 202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年</w:t>
      </w:r>
      <w:r>
        <w:rPr>
          <w:rFonts w:ascii="宋体" w:hAnsi="宋体" w:eastAsia="宋体" w:cs="宋体"/>
          <w:color w:val="auto"/>
          <w:spacing w:val="-29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1</w:t>
      </w:r>
      <w:r>
        <w:rPr>
          <w:rFonts w:ascii="宋体" w:hAnsi="宋体" w:eastAsia="宋体" w:cs="宋体"/>
          <w:color w:val="auto"/>
          <w:spacing w:val="-39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月</w:t>
      </w:r>
      <w:r>
        <w:rPr>
          <w:rFonts w:ascii="宋体" w:hAnsi="宋体" w:eastAsia="宋体" w:cs="宋体"/>
          <w:color w:val="auto"/>
          <w:spacing w:val="-29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1 日以来连续三个月单位为其缴纳的社保证明。</w:t>
      </w:r>
    </w:p>
    <w:p w14:paraId="18FC5A02">
      <w:pPr>
        <w:spacing w:line="360" w:lineRule="auto"/>
        <w:ind w:left="0" w:right="0" w:firstLine="43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4"/>
          <w:sz w:val="21"/>
          <w:szCs w:val="21"/>
          <w:highlight w:val="none"/>
        </w:rPr>
        <w:t>3.3</w:t>
      </w:r>
      <w:r>
        <w:rPr>
          <w:rFonts w:ascii="宋体" w:hAnsi="宋体" w:eastAsia="宋体" w:cs="宋体"/>
          <w:color w:val="auto"/>
          <w:spacing w:val="-28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1"/>
          <w:szCs w:val="21"/>
          <w:highlight w:val="none"/>
        </w:rPr>
        <w:t>本次采购不接受联合体投标。</w:t>
      </w:r>
    </w:p>
    <w:p w14:paraId="77DF3053">
      <w:pPr>
        <w:spacing w:line="360" w:lineRule="auto"/>
        <w:ind w:left="0" w:right="0" w:firstLine="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三、获取磋商文件：</w:t>
      </w:r>
    </w:p>
    <w:p w14:paraId="5875BDEF">
      <w:pPr>
        <w:spacing w:line="360" w:lineRule="auto"/>
        <w:ind w:left="0" w:right="0" w:firstLine="408" w:firstLineChars="200"/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1.时间：2025年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日至2025年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日，每天上午00:00至12:00，下午12:00至23:59（北京时间，法定节假日除外。）</w:t>
      </w:r>
    </w:p>
    <w:p w14:paraId="3636F081">
      <w:pPr>
        <w:spacing w:line="360" w:lineRule="auto"/>
        <w:ind w:left="0" w:right="0" w:firstLine="408" w:firstLineChars="200"/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2.地点：登录林州市公共资源交易中心网站 （https://ggzy.anyang.gov.cn/lzggzy/），凭企业数字证书获取采购文件（竞争性磋商文件）。</w:t>
      </w:r>
    </w:p>
    <w:p w14:paraId="6AE3D403">
      <w:pPr>
        <w:spacing w:line="360" w:lineRule="auto"/>
        <w:ind w:left="0" w:right="0" w:firstLine="408" w:firstLineChars="200"/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3.方式：网上获取。供应商需提前办理CA数字证书及电子签章，并登录安阳市公共资源交易中心网站（https://ggzy.anyang.gov.cn/ayggzy/）完成CA 注册；具体办理流程请登录安阳市公共资源交易中心网站（https://ggzy.anyang.gov.cn/ayggzy/）-服务指南-操作手册-《安阳市公共资源交易系统投标人（供应商）操作手册》。</w:t>
      </w:r>
    </w:p>
    <w:p w14:paraId="24AC411E">
      <w:pPr>
        <w:spacing w:line="360" w:lineRule="auto"/>
        <w:ind w:left="0" w:right="0" w:firstLine="408" w:firstLineChars="200"/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 xml:space="preserve">4.售价：0元 </w:t>
      </w:r>
    </w:p>
    <w:p w14:paraId="6EA39F0E">
      <w:pPr>
        <w:spacing w:line="360" w:lineRule="auto"/>
        <w:ind w:left="0" w:right="0" w:firstLine="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四、响应文件提交</w:t>
      </w:r>
    </w:p>
    <w:p w14:paraId="31031FDE">
      <w:pPr>
        <w:spacing w:line="360" w:lineRule="auto"/>
        <w:ind w:left="0" w:right="0" w:firstLine="400" w:firstLineChars="200"/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1、截止时间：2025年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 xml:space="preserve">日09时00分（北京时间） </w:t>
      </w:r>
    </w:p>
    <w:p w14:paraId="3E51C904">
      <w:pPr>
        <w:spacing w:line="360" w:lineRule="auto"/>
        <w:ind w:left="0" w:right="0" w:firstLine="40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2、地点：供应商应在响应文件提交截止时间前上传加密的电子投标（响应）文件到安阳市公共资源交易系统（https://ggzy.anyang.gov.cn/ayggzy/）。上传时供应商须使用制作该投标（响应）文件的同一CA锁进行上传操作。请供应商在上传时认真检查上传投标（响应）文件是否完整、正确。供应商应充分考虑上传文件时的不可预见因素，未在响应文件提交截止时间前完成上传的，视为逾期送达，安阳市电子招投标交易平台将拒绝接收。逾期送达的或者未送达指定地点的投标（响应）文件，采购人不予受理。</w:t>
      </w:r>
      <w:bookmarkStart w:id="4" w:name="_GoBack"/>
      <w:bookmarkEnd w:id="4"/>
    </w:p>
    <w:p w14:paraId="75B5707F">
      <w:pPr>
        <w:spacing w:line="360" w:lineRule="auto"/>
        <w:ind w:left="0" w:right="0" w:firstLine="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五、开启</w:t>
      </w:r>
    </w:p>
    <w:p w14:paraId="107A9091">
      <w:pPr>
        <w:spacing w:line="360" w:lineRule="auto"/>
        <w:ind w:left="0" w:right="0" w:firstLine="396" w:firstLineChars="200"/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  <w:t>1、时间：2025年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  <w:t xml:space="preserve">日09时00分（北京时间） </w:t>
      </w:r>
    </w:p>
    <w:p w14:paraId="7119E59D">
      <w:pPr>
        <w:spacing w:line="360" w:lineRule="auto"/>
        <w:ind w:left="0" w:right="0" w:firstLine="396" w:firstLineChars="200"/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  <w:t>2、地点：本项目采用远程不见面交易的模式，开标当日，供应商无需到开标现场参加开标会议，供应商应当在响应文件提交截止时间前，登录到安阳市公共资源交易不见面开标大厅（https://ggzy.anyang.gov.cn/BidOpening/bidhall/default/login.html），点击【登录】按钮进入，在线准时参加开标活动并进行投标（响应）文件解密等。因供应商原因未能解密、解密失败或解密超时的将被拒绝。</w:t>
      </w:r>
    </w:p>
    <w:p w14:paraId="71D0EA18">
      <w:pPr>
        <w:spacing w:line="360" w:lineRule="auto"/>
        <w:ind w:left="0" w:right="0" w:firstLine="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六、公告期限：</w:t>
      </w:r>
    </w:p>
    <w:p w14:paraId="1A5E38AA">
      <w:pPr>
        <w:spacing w:line="360" w:lineRule="auto"/>
        <w:ind w:left="0" w:right="0" w:firstLine="412" w:firstLineChars="200"/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本次招标公告在《河南省政府采购网》、《中国招标投标公共服务平台》和《全国公共资源交易平台（河南省·林州市）》上发布，招标公告期限为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 xml:space="preserve">个工作日。 </w:t>
      </w:r>
    </w:p>
    <w:p w14:paraId="0E08EAE1">
      <w:pPr>
        <w:spacing w:line="360" w:lineRule="auto"/>
        <w:ind w:left="0" w:right="0" w:firstLine="404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公告期限为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五</w:t>
      </w:r>
      <w:r>
        <w:rPr>
          <w:rFonts w:ascii="宋体" w:hAnsi="宋体" w:eastAsia="宋体" w:cs="宋体"/>
          <w:color w:val="auto"/>
          <w:spacing w:val="-4"/>
          <w:sz w:val="21"/>
          <w:szCs w:val="21"/>
          <w:highlight w:val="none"/>
        </w:rPr>
        <w:t>个工作日。</w:t>
      </w:r>
    </w:p>
    <w:p w14:paraId="1FC1AAC4">
      <w:pPr>
        <w:spacing w:line="360" w:lineRule="auto"/>
        <w:ind w:left="0" w:right="0" w:firstLine="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七、其他补充事宜：</w:t>
      </w:r>
    </w:p>
    <w:p w14:paraId="6DDC0502">
      <w:pPr>
        <w:spacing w:line="360" w:lineRule="auto"/>
        <w:ind w:left="0" w:right="0" w:firstLine="456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color w:val="auto"/>
          <w:spacing w:val="9"/>
          <w:sz w:val="21"/>
          <w:szCs w:val="21"/>
          <w:highlight w:val="none"/>
        </w:rPr>
        <w:t>政府采购合同融资：根据豫财购〔2017〕10</w:t>
      </w:r>
      <w:r>
        <w:rPr>
          <w:rFonts w:ascii="宋体" w:hAnsi="宋体" w:eastAsia="宋体" w:cs="宋体"/>
          <w:color w:val="auto"/>
          <w:spacing w:val="-21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1"/>
          <w:szCs w:val="21"/>
          <w:highlight w:val="none"/>
        </w:rPr>
        <w:t>号和安财购〔2017〕7</w:t>
      </w:r>
      <w:r>
        <w:rPr>
          <w:rFonts w:ascii="宋体" w:hAnsi="宋体" w:eastAsia="宋体" w:cs="宋体"/>
          <w:color w:val="auto"/>
          <w:spacing w:val="-30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1"/>
          <w:szCs w:val="21"/>
          <w:highlight w:val="none"/>
        </w:rPr>
        <w:t>号文要求，参加政府采购</w:t>
      </w:r>
      <w:r>
        <w:rPr>
          <w:rFonts w:ascii="宋体" w:hAnsi="宋体" w:eastAsia="宋体" w:cs="宋体"/>
          <w:color w:val="auto"/>
          <w:spacing w:val="11"/>
          <w:sz w:val="21"/>
          <w:szCs w:val="21"/>
          <w:highlight w:val="none"/>
        </w:rPr>
        <w:t>项目的中小微企业供应商，持中标（成交）通知书可向金融机构申请合同融资，详情请登录安阳</w:t>
      </w:r>
      <w:r>
        <w:rPr>
          <w:rFonts w:ascii="宋体" w:hAnsi="宋体" w:eastAsia="宋体" w:cs="宋体"/>
          <w:color w:val="auto"/>
          <w:spacing w:val="13"/>
          <w:sz w:val="21"/>
          <w:szCs w:val="21"/>
          <w:highlight w:val="none"/>
        </w:rPr>
        <w:t>市政府采购网（</w:t>
      </w:r>
      <w:r>
        <w:rPr>
          <w:rFonts w:ascii="宋体" w:hAnsi="宋体" w:eastAsia="宋体" w:cs="宋体"/>
          <w:color w:val="auto"/>
          <w:spacing w:val="-57"/>
          <w:sz w:val="21"/>
          <w:szCs w:val="21"/>
          <w:highlight w:val="none"/>
        </w:rPr>
        <w:t xml:space="preserve">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"http://anyang.hngp.gov.cn/anyang" </w:instrText>
      </w:r>
      <w:r>
        <w:rPr>
          <w:color w:val="auto"/>
          <w:highlight w:val="none"/>
        </w:rPr>
        <w:fldChar w:fldCharType="separate"/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http</w:t>
      </w:r>
      <w:r>
        <w:rPr>
          <w:rFonts w:ascii="宋体" w:hAnsi="宋体" w:eastAsia="宋体" w:cs="宋体"/>
          <w:color w:val="auto"/>
          <w:spacing w:val="13"/>
          <w:sz w:val="21"/>
          <w:szCs w:val="21"/>
          <w:highlight w:val="none"/>
        </w:rPr>
        <w:t>://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anyang</w:t>
      </w:r>
      <w:r>
        <w:rPr>
          <w:rFonts w:ascii="宋体" w:hAnsi="宋体" w:eastAsia="宋体" w:cs="宋体"/>
          <w:color w:val="auto"/>
          <w:spacing w:val="13"/>
          <w:sz w:val="21"/>
          <w:szCs w:val="21"/>
          <w:highlight w:val="none"/>
        </w:rPr>
        <w:t>.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hngp</w:t>
      </w:r>
      <w:r>
        <w:rPr>
          <w:rFonts w:ascii="宋体" w:hAnsi="宋体" w:eastAsia="宋体" w:cs="宋体"/>
          <w:color w:val="auto"/>
          <w:spacing w:val="13"/>
          <w:sz w:val="21"/>
          <w:szCs w:val="21"/>
          <w:highlight w:val="none"/>
        </w:rPr>
        <w:t>.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gov</w:t>
      </w:r>
      <w:r>
        <w:rPr>
          <w:rFonts w:ascii="宋体" w:hAnsi="宋体" w:eastAsia="宋体" w:cs="宋体"/>
          <w:color w:val="auto"/>
          <w:spacing w:val="13"/>
          <w:sz w:val="21"/>
          <w:szCs w:val="21"/>
          <w:highlight w:val="none"/>
        </w:rPr>
        <w:t>.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cn</w:t>
      </w:r>
      <w:r>
        <w:rPr>
          <w:rFonts w:ascii="宋体" w:hAnsi="宋体" w:eastAsia="宋体" w:cs="宋体"/>
          <w:color w:val="auto"/>
          <w:spacing w:val="13"/>
          <w:sz w:val="21"/>
          <w:szCs w:val="21"/>
          <w:highlight w:val="none"/>
        </w:rPr>
        <w:t>/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>anyang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fldChar w:fldCharType="end"/>
      </w:r>
      <w:r>
        <w:rPr>
          <w:rFonts w:ascii="宋体" w:hAnsi="宋体" w:eastAsia="宋体" w:cs="宋体"/>
          <w:color w:val="auto"/>
          <w:spacing w:val="7"/>
          <w:sz w:val="21"/>
          <w:szCs w:val="21"/>
          <w:highlight w:val="none"/>
        </w:rPr>
        <w:t>），</w:t>
      </w:r>
      <w:r>
        <w:rPr>
          <w:rFonts w:ascii="宋体" w:hAnsi="宋体" w:eastAsia="宋体" w:cs="宋体"/>
          <w:color w:val="auto"/>
          <w:spacing w:val="13"/>
          <w:sz w:val="21"/>
          <w:szCs w:val="21"/>
          <w:highlight w:val="none"/>
        </w:rPr>
        <w:t>进入网站飘窗或业务指南窗口了解金融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sz w:val="21"/>
          <w:szCs w:val="21"/>
          <w:highlight w:val="none"/>
        </w:rPr>
        <w:t>机构提供的融资服务内容。</w:t>
      </w:r>
    </w:p>
    <w:p w14:paraId="28D46650">
      <w:pPr>
        <w:spacing w:line="360" w:lineRule="auto"/>
        <w:ind w:left="0" w:firstLine="458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bookmarkStart w:id="1" w:name="bookmark7"/>
      <w:bookmarkEnd w:id="1"/>
      <w:r>
        <w:rPr>
          <w:rFonts w:ascii="宋体" w:hAnsi="宋体" w:eastAsia="宋体" w:cs="宋体"/>
          <w:b/>
          <w:bCs/>
          <w:color w:val="auto"/>
          <w:spacing w:val="9"/>
          <w:sz w:val="21"/>
          <w:szCs w:val="21"/>
          <w:highlight w:val="none"/>
        </w:rPr>
        <w:t>本项目为资格后审，不符合项目资格条件的供应商的投标将被拒绝，供应商应自负风险</w:t>
      </w:r>
      <w:r>
        <w:rPr>
          <w:rFonts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</w:rPr>
        <w:t>费用，</w:t>
      </w:r>
      <w:r>
        <w:rPr>
          <w:rFonts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</w:rPr>
        <w:t>提供虚假材料的将进一步追究其责任。</w:t>
      </w:r>
    </w:p>
    <w:p w14:paraId="1E1B038C">
      <w:pPr>
        <w:spacing w:line="360" w:lineRule="auto"/>
        <w:ind w:left="0" w:firstLine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21"/>
          <w:szCs w:val="21"/>
          <w:highlight w:val="none"/>
        </w:rPr>
        <w:t>八、凡对本次采购提出询问，请按以下方式联系</w:t>
      </w:r>
    </w:p>
    <w:p w14:paraId="44A03815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1.采购人信息</w:t>
      </w:r>
    </w:p>
    <w:p w14:paraId="44F19336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 xml:space="preserve">采购人：林州市自然资源和规划局   </w:t>
      </w:r>
    </w:p>
    <w:p w14:paraId="5B61D359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联系人：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曹强</w:t>
      </w:r>
    </w:p>
    <w:p w14:paraId="4EF591F1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电  话：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13939991406</w:t>
      </w:r>
    </w:p>
    <w:p w14:paraId="57DB85D2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地  址：林州市长春大道东段路北</w:t>
      </w:r>
    </w:p>
    <w:p w14:paraId="68C3F134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2.采购代理机构信息</w:t>
      </w:r>
    </w:p>
    <w:p w14:paraId="1D3400A0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名    称：林州市建科工程项目管理有限公司</w:t>
      </w:r>
    </w:p>
    <w:p w14:paraId="0AB29F5B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地　  址：林州市红旗渠大道国家863林州科技产业园A1栋东区</w:t>
      </w:r>
    </w:p>
    <w:p w14:paraId="3527C850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联 系 人：张棋</w:t>
      </w:r>
    </w:p>
    <w:p w14:paraId="4552FEDC">
      <w:pPr>
        <w:spacing w:line="360" w:lineRule="auto"/>
        <w:ind w:left="0" w:firstLine="404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联系方式：17303723678</w:t>
      </w:r>
    </w:p>
    <w:p w14:paraId="2273C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42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/>
        </w:rPr>
        <w:t>3.项目联系方式</w:t>
      </w:r>
    </w:p>
    <w:p w14:paraId="101FD088">
      <w:pPr>
        <w:spacing w:line="360" w:lineRule="auto"/>
        <w:ind w:left="0" w:firstLine="420" w:firstLineChars="200"/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/>
        </w:rPr>
        <w:t>项目联系人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：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曹强</w:t>
      </w:r>
    </w:p>
    <w:p w14:paraId="372FAED1">
      <w:pPr>
        <w:spacing w:line="240" w:lineRule="auto"/>
        <w:ind w:left="0" w:firstLine="404" w:firstLineChars="200"/>
        <w:outlineLvl w:val="0"/>
        <w:rPr>
          <w:rFonts w:ascii="宋体" w:hAnsi="宋体" w:eastAsia="宋体" w:cs="宋体"/>
          <w:b/>
          <w:bCs/>
          <w:color w:val="auto"/>
          <w:spacing w:val="-4"/>
          <w:sz w:val="36"/>
          <w:szCs w:val="36"/>
          <w:highlight w:val="none"/>
        </w:rPr>
      </w:pPr>
      <w:bookmarkStart w:id="2" w:name="bookmark2"/>
      <w:bookmarkEnd w:id="2"/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电  话：</w:t>
      </w:r>
      <w:r>
        <w:rPr>
          <w:rFonts w:ascii="宋体" w:hAnsi="宋体" w:eastAsia="宋体" w:cs="宋体"/>
          <w:color w:val="auto"/>
          <w:spacing w:val="-2"/>
          <w:sz w:val="21"/>
          <w:szCs w:val="21"/>
          <w:highlight w:val="none"/>
        </w:rPr>
        <w:t>13939991406</w:t>
      </w:r>
    </w:p>
    <w:p w14:paraId="1CBF5812">
      <w:pPr>
        <w:spacing w:before="156" w:line="219" w:lineRule="auto"/>
        <w:ind w:left="3308"/>
        <w:outlineLvl w:val="0"/>
        <w:rPr>
          <w:rFonts w:ascii="宋体" w:hAnsi="宋体" w:eastAsia="宋体" w:cs="宋体"/>
          <w:b/>
          <w:bCs/>
          <w:color w:val="auto"/>
          <w:spacing w:val="-4"/>
          <w:sz w:val="36"/>
          <w:szCs w:val="36"/>
          <w:highlight w:val="none"/>
        </w:rPr>
      </w:pPr>
    </w:p>
    <w:p w14:paraId="480FEA5B">
      <w:pPr>
        <w:spacing w:before="156" w:line="219" w:lineRule="auto"/>
        <w:ind w:left="3308"/>
        <w:outlineLvl w:val="0"/>
        <w:rPr>
          <w:rFonts w:ascii="宋体" w:hAnsi="宋体" w:eastAsia="宋体" w:cs="宋体"/>
          <w:b/>
          <w:bCs/>
          <w:color w:val="auto"/>
          <w:spacing w:val="-4"/>
          <w:sz w:val="36"/>
          <w:szCs w:val="36"/>
          <w:highlight w:val="none"/>
        </w:rPr>
      </w:pPr>
    </w:p>
    <w:sectPr>
      <w:headerReference r:id="rId5" w:type="default"/>
      <w:footerReference r:id="rId6" w:type="default"/>
      <w:pgSz w:w="11906" w:h="16838"/>
      <w:pgMar w:top="400" w:right="1785" w:bottom="1147" w:left="1449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E3E4A">
    <w:pPr>
      <w:spacing w:line="174" w:lineRule="auto"/>
      <w:ind w:left="456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5732D">
    <w:pPr>
      <w:pStyle w:val="2"/>
      <w:spacing w:line="14" w:lineRule="auto"/>
      <w:rPr>
        <w:sz w:val="2"/>
      </w:rPr>
    </w:pPr>
    <w:bookmarkStart w:id="3" w:name="bookmark11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E5F5B"/>
    <w:rsid w:val="05EA5AE5"/>
    <w:rsid w:val="0CDD4980"/>
    <w:rsid w:val="11365128"/>
    <w:rsid w:val="13CF716E"/>
    <w:rsid w:val="13D91457"/>
    <w:rsid w:val="14072DAB"/>
    <w:rsid w:val="16027CCE"/>
    <w:rsid w:val="177B2439"/>
    <w:rsid w:val="1BF37959"/>
    <w:rsid w:val="209700E4"/>
    <w:rsid w:val="24596D0B"/>
    <w:rsid w:val="25212CDC"/>
    <w:rsid w:val="2B287437"/>
    <w:rsid w:val="2C9A384B"/>
    <w:rsid w:val="2CD0422B"/>
    <w:rsid w:val="31224929"/>
    <w:rsid w:val="361E10B5"/>
    <w:rsid w:val="371A4A20"/>
    <w:rsid w:val="3B751DAB"/>
    <w:rsid w:val="3D344362"/>
    <w:rsid w:val="4008433D"/>
    <w:rsid w:val="405B0029"/>
    <w:rsid w:val="41456B3D"/>
    <w:rsid w:val="441F53B1"/>
    <w:rsid w:val="4C121D12"/>
    <w:rsid w:val="4D92310A"/>
    <w:rsid w:val="506A6AB2"/>
    <w:rsid w:val="50D650BC"/>
    <w:rsid w:val="53915C12"/>
    <w:rsid w:val="53C658BC"/>
    <w:rsid w:val="544113E6"/>
    <w:rsid w:val="54A86D6F"/>
    <w:rsid w:val="58904604"/>
    <w:rsid w:val="60B50BB7"/>
    <w:rsid w:val="62A54744"/>
    <w:rsid w:val="6A3A44B6"/>
    <w:rsid w:val="6DBF4919"/>
    <w:rsid w:val="75662ADC"/>
    <w:rsid w:val="77C337A1"/>
    <w:rsid w:val="7E7A4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20391</Words>
  <Characters>21878</Characters>
  <TotalTime>8</TotalTime>
  <ScaleCrop>false</ScaleCrop>
  <LinksUpToDate>false</LinksUpToDate>
  <CharactersWithSpaces>22509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2023-01-11T10:26:00Z</dcterms:created>
  <dc:creator>微软用户</dc:creator>
  <cp:lastModifiedBy>Administrator</cp:lastModifiedBy>
  <dcterms:modified xsi:type="dcterms:W3CDTF">2025-10-14T04:06:00Z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2025-09-15T09:48:56Z</vt:filetime>
  </property>
  <property fmtid="{D5CDD505-2E9C-101B-9397-08002B2CF9AE}" pid="4" name="KSOTemplateDocerSaveRecord">
    <vt:lpwstr>eyJoZGlkIjoiNmVjMWU5Y2ViZjVlNzNhZGRhM2ZiYTBkZDcyZjgyYTAiLCJ1c2VySWQiOiIyMTI4MjQ4MDQifQ==</vt:lpwstr>
  </property>
  <property fmtid="{D5CDD505-2E9C-101B-9397-08002B2CF9AE}" pid="5" name="KSOProductBuildVer">
    <vt:lpwstr>2052-12.1.0.23125</vt:lpwstr>
  </property>
  <property fmtid="{D5CDD505-2E9C-101B-9397-08002B2CF9AE}" pid="6" name="ICV">
    <vt:lpwstr>AEE658770B5C4D1F9CF7837E050CD543_12</vt:lpwstr>
  </property>
</Properties>
</file>