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D14F2">
      <w:pPr>
        <w:jc w:val="center"/>
        <w:rPr>
          <w:rFonts w:hint="eastAsia" w:asciiTheme="minorEastAsia" w:hAnsiTheme="minorEastAsia" w:eastAsiaTheme="minorEastAsia" w:cstheme="minorEastAsia"/>
          <w:b/>
          <w:bCs/>
          <w:i w:val="0"/>
          <w:iCs w:val="0"/>
          <w:caps w:val="0"/>
          <w:color w:val="auto"/>
          <w:spacing w:val="0"/>
          <w:sz w:val="32"/>
          <w:szCs w:val="32"/>
          <w:shd w:val="clear" w:fill="FFFFFF"/>
          <w:lang w:val="en-US" w:eastAsia="zh-CN"/>
        </w:rPr>
      </w:pPr>
      <w:r>
        <w:rPr>
          <w:rFonts w:hint="eastAsia" w:asciiTheme="minorEastAsia" w:hAnsiTheme="minorEastAsia" w:cstheme="minorEastAsia"/>
          <w:b/>
          <w:bCs/>
          <w:i w:val="0"/>
          <w:iCs w:val="0"/>
          <w:caps w:val="0"/>
          <w:color w:val="auto"/>
          <w:spacing w:val="0"/>
          <w:sz w:val="32"/>
          <w:szCs w:val="32"/>
          <w:shd w:val="clear" w:fill="FFFFFF"/>
          <w:lang w:eastAsia="zh-CN"/>
        </w:rPr>
        <w:t>安阳市文化广电体育旅游局多功能运动场建设及全民健身器材采购项目包1</w:t>
      </w:r>
      <w:r>
        <w:rPr>
          <w:rFonts w:hint="eastAsia" w:asciiTheme="minorEastAsia" w:hAnsiTheme="minorEastAsia" w:eastAsiaTheme="minorEastAsia" w:cstheme="minorEastAsia"/>
          <w:b/>
          <w:bCs/>
          <w:i w:val="0"/>
          <w:iCs w:val="0"/>
          <w:caps w:val="0"/>
          <w:color w:val="auto"/>
          <w:spacing w:val="0"/>
          <w:sz w:val="32"/>
          <w:szCs w:val="32"/>
          <w:shd w:val="clear" w:fill="FFFFFF"/>
          <w:lang w:val="en-US" w:eastAsia="zh-CN"/>
        </w:rPr>
        <w:t>成交公告</w:t>
      </w:r>
    </w:p>
    <w:p w14:paraId="5B680F65">
      <w:pPr>
        <w:keepNext w:val="0"/>
        <w:keepLines w:val="0"/>
        <w:pageBreakBefore w:val="0"/>
        <w:kinsoku/>
        <w:wordWrap/>
        <w:overflowPunct/>
        <w:topLinePunct w:val="0"/>
        <w:autoSpaceDE/>
        <w:autoSpaceDN/>
        <w:bidi w:val="0"/>
        <w:adjustRightInd/>
        <w:spacing w:line="360" w:lineRule="auto"/>
        <w:jc w:val="both"/>
        <w:textAlignment w:val="auto"/>
        <w:rPr>
          <w:rFonts w:hint="default" w:asciiTheme="minorEastAsia" w:hAnsiTheme="minorEastAsia" w:eastAsia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一、</w:t>
      </w:r>
      <w:r>
        <w:rPr>
          <w:rFonts w:hint="default" w:asciiTheme="minorEastAsia" w:hAnsiTheme="minorEastAsia" w:eastAsiaTheme="minorEastAsia" w:cstheme="minorEastAsia"/>
          <w:b w:val="0"/>
          <w:bCs w:val="0"/>
          <w:i w:val="0"/>
          <w:iCs w:val="0"/>
          <w:caps w:val="0"/>
          <w:color w:val="auto"/>
          <w:spacing w:val="0"/>
          <w:sz w:val="24"/>
          <w:szCs w:val="24"/>
          <w:shd w:val="clear" w:fill="FFFFFF"/>
          <w:lang w:val="en-US" w:eastAsia="zh-CN"/>
        </w:rPr>
        <w:t>项目基本情况</w:t>
      </w:r>
    </w:p>
    <w:p w14:paraId="196DA0F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1、</w:t>
      </w:r>
      <w:r>
        <w:rPr>
          <w:rFonts w:hint="eastAsia" w:asciiTheme="minorEastAsia" w:hAnsiTheme="minorEastAsia" w:cstheme="minorEastAsia"/>
          <w:b w:val="0"/>
          <w:bCs w:val="0"/>
          <w:i w:val="0"/>
          <w:iCs w:val="0"/>
          <w:caps w:val="0"/>
          <w:color w:val="auto"/>
          <w:spacing w:val="0"/>
          <w:sz w:val="24"/>
          <w:szCs w:val="24"/>
          <w:shd w:val="clear" w:fill="FFFFFF"/>
          <w:lang w:val="en-US" w:eastAsia="zh-CN"/>
        </w:rPr>
        <w:t>采购项目编</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号：安财招标采购-2025-37</w:t>
      </w:r>
    </w:p>
    <w:p w14:paraId="2707BDD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2、</w:t>
      </w:r>
      <w:r>
        <w:rPr>
          <w:rFonts w:hint="eastAsia" w:asciiTheme="minorEastAsia" w:hAnsiTheme="minorEastAsia" w:cstheme="minorEastAsia"/>
          <w:b w:val="0"/>
          <w:bCs w:val="0"/>
          <w:i w:val="0"/>
          <w:iCs w:val="0"/>
          <w:caps w:val="0"/>
          <w:color w:val="auto"/>
          <w:spacing w:val="0"/>
          <w:sz w:val="24"/>
          <w:szCs w:val="24"/>
          <w:shd w:val="clear" w:fill="FFFFFF"/>
          <w:lang w:val="en-US" w:eastAsia="zh-CN"/>
        </w:rPr>
        <w:t>采购项目名称：</w:t>
      </w:r>
      <w:bookmarkStart w:id="0" w:name="OLE_LINK1"/>
      <w:r>
        <w:rPr>
          <w:rFonts w:hint="eastAsia" w:asciiTheme="minorEastAsia" w:hAnsiTheme="minorEastAsia" w:cstheme="minorEastAsia"/>
          <w:b w:val="0"/>
          <w:bCs w:val="0"/>
          <w:i w:val="0"/>
          <w:iCs w:val="0"/>
          <w:caps w:val="0"/>
          <w:color w:val="auto"/>
          <w:spacing w:val="0"/>
          <w:sz w:val="24"/>
          <w:szCs w:val="24"/>
          <w:shd w:val="clear" w:fill="FFFFFF"/>
          <w:lang w:val="en-US" w:eastAsia="zh-CN"/>
        </w:rPr>
        <w:t>安阳市文化广电体育旅游局多功能运动场建设及全民健身器材采购项目</w:t>
      </w:r>
    </w:p>
    <w:bookmarkEnd w:id="0"/>
    <w:p w14:paraId="4E2443C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3、</w:t>
      </w:r>
      <w:r>
        <w:rPr>
          <w:rFonts w:hint="eastAsia" w:asciiTheme="minorEastAsia" w:hAnsiTheme="minorEastAsia" w:cstheme="minorEastAsia"/>
          <w:b w:val="0"/>
          <w:bCs w:val="0"/>
          <w:i w:val="0"/>
          <w:iCs w:val="0"/>
          <w:caps w:val="0"/>
          <w:color w:val="auto"/>
          <w:spacing w:val="0"/>
          <w:sz w:val="24"/>
          <w:szCs w:val="24"/>
          <w:shd w:val="clear" w:fill="FFFFFF"/>
          <w:lang w:val="en-US" w:eastAsia="zh-CN"/>
        </w:rPr>
        <w:t>采购方式：公开招标</w:t>
      </w:r>
    </w:p>
    <w:p w14:paraId="7CEE055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4、</w:t>
      </w:r>
      <w:r>
        <w:rPr>
          <w:rFonts w:hint="eastAsia" w:asciiTheme="minorEastAsia" w:hAnsiTheme="minorEastAsia" w:cstheme="minorEastAsia"/>
          <w:b w:val="0"/>
          <w:bCs w:val="0"/>
          <w:i w:val="0"/>
          <w:iCs w:val="0"/>
          <w:caps w:val="0"/>
          <w:color w:val="auto"/>
          <w:spacing w:val="0"/>
          <w:sz w:val="24"/>
          <w:szCs w:val="24"/>
          <w:shd w:val="clear" w:fill="FFFFFF"/>
          <w:lang w:val="en-US" w:eastAsia="zh-CN"/>
        </w:rPr>
        <w:t>招标公告发布日期：2025-09-25</w:t>
      </w:r>
    </w:p>
    <w:p w14:paraId="5C82994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5、</w:t>
      </w:r>
      <w:r>
        <w:rPr>
          <w:rFonts w:hint="eastAsia" w:asciiTheme="minorEastAsia" w:hAnsiTheme="minorEastAsia" w:cstheme="minorEastAsia"/>
          <w:b w:val="0"/>
          <w:bCs w:val="0"/>
          <w:i w:val="0"/>
          <w:iCs w:val="0"/>
          <w:caps w:val="0"/>
          <w:color w:val="auto"/>
          <w:spacing w:val="0"/>
          <w:sz w:val="24"/>
          <w:szCs w:val="24"/>
          <w:shd w:val="clear" w:fill="FFFFFF"/>
          <w:lang w:val="en-US" w:eastAsia="zh-CN"/>
        </w:rPr>
        <w:t>评审日期：2025-10-16</w:t>
      </w:r>
    </w:p>
    <w:p w14:paraId="49E0AC1B">
      <w:pPr>
        <w:keepNext w:val="0"/>
        <w:keepLines w:val="0"/>
        <w:pageBreakBefore w:val="0"/>
        <w:numPr>
          <w:ilvl w:val="0"/>
          <w:numId w:val="0"/>
        </w:numPr>
        <w:kinsoku/>
        <w:wordWrap/>
        <w:overflowPunct/>
        <w:topLinePunct w:val="0"/>
        <w:autoSpaceDE/>
        <w:autoSpaceDN/>
        <w:bidi w:val="0"/>
        <w:adjustRightInd/>
        <w:spacing w:line="360" w:lineRule="auto"/>
        <w:jc w:val="both"/>
        <w:textAlignment w:val="auto"/>
        <w:rPr>
          <w:rFonts w:hint="eastAsia" w:asciiTheme="minorEastAsia" w:hAnsi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cstheme="minorEastAsia"/>
          <w:b w:val="0"/>
          <w:bCs w:val="0"/>
          <w:i w:val="0"/>
          <w:iCs w:val="0"/>
          <w:caps w:val="0"/>
          <w:color w:val="auto"/>
          <w:spacing w:val="0"/>
          <w:sz w:val="24"/>
          <w:szCs w:val="24"/>
          <w:shd w:val="clear" w:fill="FFFFFF"/>
          <w:lang w:val="en-US" w:eastAsia="zh-CN"/>
        </w:rPr>
        <w:t>二、采购项目用途、数量、简要技术要求、合同履行日期</w:t>
      </w:r>
    </w:p>
    <w:p w14:paraId="1FAFD368">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cstheme="minorEastAsia"/>
          <w:b w:val="0"/>
          <w:bCs w:val="0"/>
          <w:i w:val="0"/>
          <w:iCs w:val="0"/>
          <w:caps w:val="0"/>
          <w:color w:val="auto"/>
          <w:spacing w:val="0"/>
          <w:sz w:val="24"/>
          <w:szCs w:val="24"/>
          <w:shd w:val="clear" w:fill="FFFFFF"/>
          <w:lang w:val="en-US" w:eastAsia="zh-CN"/>
        </w:rPr>
        <w:t>详见招标文件</w:t>
      </w:r>
    </w:p>
    <w:p w14:paraId="3BD69248">
      <w:pPr>
        <w:keepNext w:val="0"/>
        <w:keepLines w:val="0"/>
        <w:pageBreakBefore w:val="0"/>
        <w:numPr>
          <w:ilvl w:val="0"/>
          <w:numId w:val="0"/>
        </w:numPr>
        <w:kinsoku/>
        <w:wordWrap/>
        <w:overflowPunct/>
        <w:topLinePunct w:val="0"/>
        <w:autoSpaceDE/>
        <w:autoSpaceDN/>
        <w:bidi w:val="0"/>
        <w:adjustRightInd/>
        <w:spacing w:line="360" w:lineRule="auto"/>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cstheme="minorEastAsia"/>
          <w:b w:val="0"/>
          <w:bCs w:val="0"/>
          <w:i w:val="0"/>
          <w:iCs w:val="0"/>
          <w:caps w:val="0"/>
          <w:color w:val="auto"/>
          <w:spacing w:val="0"/>
          <w:sz w:val="24"/>
          <w:szCs w:val="24"/>
          <w:shd w:val="clear" w:fill="FFFFFF"/>
          <w:lang w:val="en-US" w:eastAsia="zh-CN"/>
        </w:rPr>
        <w:t>三、中标情况</w:t>
      </w:r>
    </w:p>
    <w:tbl>
      <w:tblPr>
        <w:tblStyle w:val="4"/>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32"/>
        <w:gridCol w:w="671"/>
        <w:gridCol w:w="995"/>
        <w:gridCol w:w="859"/>
        <w:gridCol w:w="1050"/>
        <w:gridCol w:w="819"/>
        <w:gridCol w:w="1007"/>
        <w:gridCol w:w="1284"/>
      </w:tblGrid>
      <w:tr w14:paraId="5870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18" w:type="dxa"/>
            <w:vAlign w:val="center"/>
          </w:tcPr>
          <w:p w14:paraId="4936DA6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shd w:val="clear" w:fill="FFFFFF"/>
                <w:vertAlign w:val="baseline"/>
                <w:lang w:val="en-US" w:eastAsia="zh-CN"/>
              </w:rPr>
              <w:t>包号</w:t>
            </w:r>
          </w:p>
        </w:tc>
        <w:tc>
          <w:tcPr>
            <w:tcW w:w="1203" w:type="dxa"/>
            <w:gridSpan w:val="2"/>
            <w:vAlign w:val="center"/>
          </w:tcPr>
          <w:p w14:paraId="0E7C3A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shd w:val="clear" w:fill="FFFFFF"/>
                <w:vertAlign w:val="baseline"/>
                <w:lang w:val="en-US" w:eastAsia="zh-CN"/>
              </w:rPr>
              <w:t>采购内容</w:t>
            </w:r>
          </w:p>
        </w:tc>
        <w:tc>
          <w:tcPr>
            <w:tcW w:w="995" w:type="dxa"/>
            <w:vAlign w:val="center"/>
          </w:tcPr>
          <w:p w14:paraId="232D968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供应商名称</w:t>
            </w:r>
          </w:p>
        </w:tc>
        <w:tc>
          <w:tcPr>
            <w:tcW w:w="859" w:type="dxa"/>
            <w:vAlign w:val="center"/>
          </w:tcPr>
          <w:p w14:paraId="0A43B1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地址</w:t>
            </w:r>
          </w:p>
        </w:tc>
        <w:tc>
          <w:tcPr>
            <w:tcW w:w="1050" w:type="dxa"/>
            <w:vAlign w:val="center"/>
          </w:tcPr>
          <w:p w14:paraId="6D3A658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中标金额</w:t>
            </w:r>
          </w:p>
        </w:tc>
        <w:tc>
          <w:tcPr>
            <w:tcW w:w="1826" w:type="dxa"/>
            <w:gridSpan w:val="2"/>
            <w:vAlign w:val="center"/>
          </w:tcPr>
          <w:p w14:paraId="26D3B74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单位</w:t>
            </w:r>
          </w:p>
        </w:tc>
        <w:tc>
          <w:tcPr>
            <w:tcW w:w="1284" w:type="dxa"/>
            <w:shd w:val="clear" w:color="auto" w:fill="auto"/>
            <w:vAlign w:val="center"/>
          </w:tcPr>
          <w:p w14:paraId="3969026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eastAsia="zh-CN"/>
              </w:rPr>
              <w:t>备注信息</w:t>
            </w:r>
          </w:p>
        </w:tc>
      </w:tr>
      <w:tr w14:paraId="0854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8" w:type="dxa"/>
            <w:vMerge w:val="restart"/>
            <w:vAlign w:val="center"/>
          </w:tcPr>
          <w:p w14:paraId="6BD07FD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shd w:val="clear" w:fill="FFFFFF"/>
                <w:vertAlign w:val="baseline"/>
                <w:lang w:val="en-US" w:eastAsia="zh-CN"/>
              </w:rPr>
              <w:t>安财招标采购-2025-37-1</w:t>
            </w:r>
          </w:p>
        </w:tc>
        <w:tc>
          <w:tcPr>
            <w:tcW w:w="1203" w:type="dxa"/>
            <w:gridSpan w:val="2"/>
            <w:vAlign w:val="center"/>
          </w:tcPr>
          <w:p w14:paraId="42909D6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shd w:val="clear" w:fill="FFFFFF"/>
                <w:vertAlign w:val="baseline"/>
                <w:lang w:val="en-US" w:eastAsia="zh-CN"/>
              </w:rPr>
              <w:t>笼式多功能运动场、老年人健身器材区、儿童活动区、休闲座椅健身器材及配套设施采购；具体技术参数详见《招标文件》第二章采购项目及技术服务要求。</w:t>
            </w:r>
          </w:p>
        </w:tc>
        <w:tc>
          <w:tcPr>
            <w:tcW w:w="995" w:type="dxa"/>
            <w:vAlign w:val="center"/>
          </w:tcPr>
          <w:p w14:paraId="5835F88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河北康奥达体育用品有限公司</w:t>
            </w:r>
          </w:p>
        </w:tc>
        <w:tc>
          <w:tcPr>
            <w:tcW w:w="859" w:type="dxa"/>
            <w:vAlign w:val="center"/>
          </w:tcPr>
          <w:p w14:paraId="6E43907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定州市大奇连</w:t>
            </w:r>
          </w:p>
        </w:tc>
        <w:tc>
          <w:tcPr>
            <w:tcW w:w="1050" w:type="dxa"/>
            <w:vAlign w:val="center"/>
          </w:tcPr>
          <w:p w14:paraId="77BD467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1823120</w:t>
            </w:r>
          </w:p>
        </w:tc>
        <w:tc>
          <w:tcPr>
            <w:tcW w:w="1826" w:type="dxa"/>
            <w:gridSpan w:val="2"/>
            <w:vAlign w:val="center"/>
          </w:tcPr>
          <w:p w14:paraId="5724FE5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元</w:t>
            </w:r>
          </w:p>
        </w:tc>
        <w:tc>
          <w:tcPr>
            <w:tcW w:w="1284" w:type="dxa"/>
            <w:vMerge w:val="restart"/>
            <w:shd w:val="clear" w:color="auto" w:fill="auto"/>
            <w:vAlign w:val="center"/>
          </w:tcPr>
          <w:p w14:paraId="60E418C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评审总得分：96.8分</w:t>
            </w:r>
          </w:p>
        </w:tc>
      </w:tr>
      <w:tr w14:paraId="03AF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318" w:type="dxa"/>
            <w:vMerge w:val="continue"/>
            <w:vAlign w:val="center"/>
          </w:tcPr>
          <w:p w14:paraId="0E734C6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shd w:val="clear" w:fill="FFFFFF"/>
                <w:vertAlign w:val="baseline"/>
                <w:lang w:val="en-US" w:eastAsia="zh-CN"/>
              </w:rPr>
            </w:pPr>
          </w:p>
        </w:tc>
        <w:tc>
          <w:tcPr>
            <w:tcW w:w="532" w:type="dxa"/>
            <w:vAlign w:val="center"/>
          </w:tcPr>
          <w:p w14:paraId="2360619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shd w:val="clear" w:fill="FFFFFF"/>
                <w:vertAlign w:val="baseline"/>
                <w:lang w:val="en-US" w:eastAsia="zh-CN"/>
              </w:rPr>
              <w:t>序号</w:t>
            </w:r>
          </w:p>
        </w:tc>
        <w:tc>
          <w:tcPr>
            <w:tcW w:w="1666" w:type="dxa"/>
            <w:gridSpan w:val="2"/>
            <w:vAlign w:val="center"/>
          </w:tcPr>
          <w:p w14:paraId="1F63460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名称</w:t>
            </w:r>
          </w:p>
        </w:tc>
        <w:tc>
          <w:tcPr>
            <w:tcW w:w="859" w:type="dxa"/>
            <w:vAlign w:val="center"/>
          </w:tcPr>
          <w:p w14:paraId="236F928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品牌</w:t>
            </w:r>
          </w:p>
        </w:tc>
        <w:tc>
          <w:tcPr>
            <w:tcW w:w="1050" w:type="dxa"/>
            <w:vAlign w:val="center"/>
          </w:tcPr>
          <w:p w14:paraId="7151ECD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规格型号</w:t>
            </w:r>
          </w:p>
        </w:tc>
        <w:tc>
          <w:tcPr>
            <w:tcW w:w="819" w:type="dxa"/>
            <w:vAlign w:val="center"/>
          </w:tcPr>
          <w:p w14:paraId="07EA63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数量</w:t>
            </w:r>
          </w:p>
        </w:tc>
        <w:tc>
          <w:tcPr>
            <w:tcW w:w="1007" w:type="dxa"/>
            <w:vAlign w:val="center"/>
          </w:tcPr>
          <w:p w14:paraId="73ADF67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单价（元）</w:t>
            </w:r>
          </w:p>
        </w:tc>
        <w:tc>
          <w:tcPr>
            <w:tcW w:w="1284" w:type="dxa"/>
            <w:vMerge w:val="continue"/>
            <w:vAlign w:val="center"/>
          </w:tcPr>
          <w:p w14:paraId="7A2537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p>
        </w:tc>
      </w:tr>
      <w:tr w14:paraId="4AB0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318" w:type="dxa"/>
            <w:vMerge w:val="continue"/>
            <w:vAlign w:val="center"/>
          </w:tcPr>
          <w:p w14:paraId="3735CE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p>
        </w:tc>
        <w:tc>
          <w:tcPr>
            <w:tcW w:w="532" w:type="dxa"/>
            <w:vAlign w:val="center"/>
          </w:tcPr>
          <w:p w14:paraId="66C3B3A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shd w:val="clear" w:fill="FFFFFF"/>
                <w:vertAlign w:val="baseline"/>
                <w:lang w:val="en-US" w:eastAsia="zh-CN"/>
              </w:rPr>
              <w:t>1</w:t>
            </w:r>
          </w:p>
        </w:tc>
        <w:tc>
          <w:tcPr>
            <w:tcW w:w="1666" w:type="dxa"/>
            <w:gridSpan w:val="2"/>
            <w:vAlign w:val="center"/>
          </w:tcPr>
          <w:p w14:paraId="3FB0BFA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详见附件</w:t>
            </w:r>
          </w:p>
        </w:tc>
        <w:tc>
          <w:tcPr>
            <w:tcW w:w="859" w:type="dxa"/>
            <w:vAlign w:val="center"/>
          </w:tcPr>
          <w:p w14:paraId="24C4587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详见附件</w:t>
            </w:r>
          </w:p>
        </w:tc>
        <w:tc>
          <w:tcPr>
            <w:tcW w:w="1050" w:type="dxa"/>
            <w:vAlign w:val="center"/>
          </w:tcPr>
          <w:p w14:paraId="7CE9924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详见附件</w:t>
            </w:r>
          </w:p>
        </w:tc>
        <w:tc>
          <w:tcPr>
            <w:tcW w:w="819" w:type="dxa"/>
            <w:vAlign w:val="center"/>
          </w:tcPr>
          <w:p w14:paraId="5F08D2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详见附件</w:t>
            </w:r>
          </w:p>
        </w:tc>
        <w:tc>
          <w:tcPr>
            <w:tcW w:w="1007" w:type="dxa"/>
            <w:vAlign w:val="center"/>
          </w:tcPr>
          <w:p w14:paraId="742626E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详见附件</w:t>
            </w:r>
          </w:p>
        </w:tc>
        <w:tc>
          <w:tcPr>
            <w:tcW w:w="1284" w:type="dxa"/>
            <w:vMerge w:val="continue"/>
            <w:vAlign w:val="center"/>
          </w:tcPr>
          <w:p w14:paraId="0A6A470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p>
        </w:tc>
      </w:tr>
    </w:tbl>
    <w:p w14:paraId="543AA1D0">
      <w:pPr>
        <w:keepNext w:val="0"/>
        <w:keepLines w:val="0"/>
        <w:pageBreakBefore w:val="0"/>
        <w:numPr>
          <w:ilvl w:val="0"/>
          <w:numId w:val="0"/>
        </w:numPr>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pPr>
      <w:bookmarkStart w:id="1" w:name="_GoBack"/>
      <w:bookmarkEnd w:id="1"/>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四</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t>评审专家名单</w:t>
      </w:r>
    </w:p>
    <w:p w14:paraId="00BE774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李英、周现发、姜国钰、高翔、刘春波（采购人代表）</w:t>
      </w:r>
    </w:p>
    <w:p w14:paraId="651694E1">
      <w:pPr>
        <w:keepNext w:val="0"/>
        <w:keepLines w:val="0"/>
        <w:pageBreakBefore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cstheme="minorEastAsia"/>
          <w:b w:val="0"/>
          <w:bCs w:val="0"/>
          <w:i w:val="0"/>
          <w:iCs w:val="0"/>
          <w:caps w:val="0"/>
          <w:color w:val="auto"/>
          <w:spacing w:val="0"/>
          <w:sz w:val="24"/>
          <w:szCs w:val="24"/>
          <w:shd w:val="clear" w:fill="FFFFFF"/>
          <w:lang w:val="en-US" w:eastAsia="zh-CN"/>
        </w:rPr>
        <w:t>五</w:t>
      </w: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、代理服务收费标准及金额</w:t>
      </w:r>
    </w:p>
    <w:p w14:paraId="2C2955B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收费标准</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w:t>
      </w:r>
      <w:r>
        <w:rPr>
          <w:rFonts w:hint="eastAsia" w:ascii="宋体" w:hAnsi="宋体" w:eastAsia="宋体" w:cs="宋体"/>
          <w:color w:val="auto"/>
          <w:sz w:val="24"/>
          <w:highlight w:val="none"/>
        </w:rPr>
        <w:t>参照国家计委《招标代理服务收费管理暂行办法》（计价格【2002】1980号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、《国家发展和改革委员会办公厅关于招标代理服务费有关问题的通知》（发改办价格【2003】857号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、发改价格【2011】534号文件，</w:t>
      </w:r>
      <w:r>
        <w:rPr>
          <w:rFonts w:hint="eastAsia" w:ascii="宋体" w:hAnsi="宋体" w:eastAsia="宋体" w:cs="宋体"/>
          <w:color w:val="auto"/>
          <w:sz w:val="24"/>
          <w:highlight w:val="none"/>
          <w:lang w:val="en-US" w:eastAsia="zh-CN"/>
        </w:rPr>
        <w:t>代理服务费</w:t>
      </w:r>
      <w:r>
        <w:rPr>
          <w:rFonts w:hint="eastAsia" w:ascii="宋体" w:hAnsi="宋体" w:eastAsia="宋体" w:cs="宋体"/>
          <w:color w:val="auto"/>
          <w:sz w:val="24"/>
          <w:highlight w:val="none"/>
        </w:rPr>
        <w:t>中标（成交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供应商在领取中标通知书前向招标代理机构支付。</w:t>
      </w:r>
    </w:p>
    <w:p w14:paraId="75CA268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收费金额：</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27431.41</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元</w:t>
      </w:r>
    </w:p>
    <w:p w14:paraId="6BF93D10">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六</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、中标公告发布的媒介及中标公告期限</w:t>
      </w:r>
    </w:p>
    <w:p w14:paraId="6075B44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本次中标公告在《河南省政府采购网》、《安阳市政府采购网》、《全国公共资源交易平台（河南省·安阳市）安阳市公共资源交易中心》</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上</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发布，中标公告期限为1个工作日。</w:t>
      </w:r>
    </w:p>
    <w:p w14:paraId="1F568E87">
      <w:pPr>
        <w:keepNext w:val="0"/>
        <w:keepLines w:val="0"/>
        <w:pageBreakBefore w:val="0"/>
        <w:numPr>
          <w:ilvl w:val="0"/>
          <w:numId w:val="0"/>
        </w:numPr>
        <w:kinsoku/>
        <w:wordWrap/>
        <w:overflowPunct/>
        <w:topLinePunct w:val="0"/>
        <w:autoSpaceDE/>
        <w:autoSpaceDN/>
        <w:bidi w:val="0"/>
        <w:adjustRightInd/>
        <w:spacing w:line="360" w:lineRule="auto"/>
        <w:jc w:val="both"/>
        <w:textAlignment w:val="auto"/>
        <w:rPr>
          <w:rFonts w:hint="eastAsia" w:ascii="Segoe UI" w:hAnsi="Segoe UI" w:eastAsia="宋体" w:cs="Segoe UI"/>
          <w:i w:val="0"/>
          <w:iCs w:val="0"/>
          <w:caps w:val="0"/>
          <w:color w:val="auto"/>
          <w:spacing w:val="0"/>
          <w:sz w:val="24"/>
          <w:szCs w:val="24"/>
          <w:shd w:val="clear" w:fill="FFFFFF"/>
          <w:lang w:val="en-US" w:eastAsia="zh-CN"/>
        </w:rPr>
      </w:pPr>
      <w:r>
        <w:rPr>
          <w:rFonts w:hint="eastAsia" w:ascii="Segoe UI" w:hAnsi="Segoe UI" w:eastAsia="宋体" w:cs="Segoe UI"/>
          <w:i w:val="0"/>
          <w:iCs w:val="0"/>
          <w:caps w:val="0"/>
          <w:color w:val="auto"/>
          <w:spacing w:val="0"/>
          <w:sz w:val="24"/>
          <w:szCs w:val="24"/>
          <w:shd w:val="clear" w:fill="FFFFFF"/>
          <w:lang w:val="en-US" w:eastAsia="zh-CN"/>
        </w:rPr>
        <w:t>七、其他补充事宜</w:t>
      </w:r>
    </w:p>
    <w:p w14:paraId="16E6A00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各有关当事人对成交结果有异议的，可以在成交公告期限届满之日起七个工作日内，以书面形式同时向采购人和采购代理机构提出质疑（加盖单位公章和法人签字），依据法规规定，质疑函应当有明确的请求和必要的证明材料。以质疑函接收确认日期作为受理时间，逾期提交或未按照要求提交的质疑函将不予受理。</w:t>
      </w:r>
    </w:p>
    <w:p w14:paraId="566285EB">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八</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、凡对本次公告内容提出询问，请按以下方式联系</w:t>
      </w:r>
    </w:p>
    <w:p w14:paraId="60EBD1A2">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1</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采购人信息</w:t>
      </w:r>
    </w:p>
    <w:p w14:paraId="515B6A7B">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名称：安阳市文化广电体育旅游局</w:t>
      </w:r>
    </w:p>
    <w:p w14:paraId="4B2DB5CC">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地址：安阳市文峰区永明路街道北段6号</w:t>
      </w:r>
    </w:p>
    <w:p w14:paraId="474ED912">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联系人：樊键</w:t>
      </w:r>
    </w:p>
    <w:p w14:paraId="3DC673B4">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联系方式：17839252661</w:t>
      </w:r>
    </w:p>
    <w:p w14:paraId="21CAB6D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2</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采购代理机构信息</w:t>
      </w:r>
    </w:p>
    <w:p w14:paraId="23D303E1">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名称：中科天一工程管理有限公司</w:t>
      </w:r>
    </w:p>
    <w:p w14:paraId="008F5213">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地址：河南省郑州市高新技术开发区冬青街46号B区014号</w:t>
      </w:r>
    </w:p>
    <w:p w14:paraId="2DF8CE97">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联系人：宋改方</w:t>
      </w:r>
    </w:p>
    <w:p w14:paraId="1685BA74">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联系方式：18837267069</w:t>
      </w:r>
    </w:p>
    <w:p w14:paraId="404BA4FB">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3</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项目联系方式</w:t>
      </w:r>
    </w:p>
    <w:p w14:paraId="79F9FED1">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项目联系人：宋改方</w:t>
      </w:r>
    </w:p>
    <w:p w14:paraId="5CD7E24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联系方式：18837267069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YzdmNjMwMzM5OTdiYzE0MjU1YWYxZTc4NmVkNmIifQ=="/>
  </w:docVars>
  <w:rsids>
    <w:rsidRoot w:val="00000000"/>
    <w:rsid w:val="01D612DE"/>
    <w:rsid w:val="039D18E6"/>
    <w:rsid w:val="03AB184E"/>
    <w:rsid w:val="03C86237"/>
    <w:rsid w:val="04A2565D"/>
    <w:rsid w:val="063E7880"/>
    <w:rsid w:val="068648B3"/>
    <w:rsid w:val="08686763"/>
    <w:rsid w:val="0E813BB2"/>
    <w:rsid w:val="0FB115DD"/>
    <w:rsid w:val="10044A9B"/>
    <w:rsid w:val="197D7D98"/>
    <w:rsid w:val="200A0CA4"/>
    <w:rsid w:val="24CB6E6C"/>
    <w:rsid w:val="25B32729"/>
    <w:rsid w:val="27BE4865"/>
    <w:rsid w:val="27E4018D"/>
    <w:rsid w:val="28777BD8"/>
    <w:rsid w:val="2CA34CF2"/>
    <w:rsid w:val="301A6CC1"/>
    <w:rsid w:val="33115FB6"/>
    <w:rsid w:val="38E505E8"/>
    <w:rsid w:val="396E2E01"/>
    <w:rsid w:val="3A744BBD"/>
    <w:rsid w:val="41FF010B"/>
    <w:rsid w:val="45CF0794"/>
    <w:rsid w:val="460B3B7B"/>
    <w:rsid w:val="48F159B5"/>
    <w:rsid w:val="4B4257D0"/>
    <w:rsid w:val="4C93089C"/>
    <w:rsid w:val="4EA36C51"/>
    <w:rsid w:val="55A559A5"/>
    <w:rsid w:val="55C951EF"/>
    <w:rsid w:val="565E627F"/>
    <w:rsid w:val="58C032E5"/>
    <w:rsid w:val="62413B44"/>
    <w:rsid w:val="63F65129"/>
    <w:rsid w:val="65222B6E"/>
    <w:rsid w:val="66E338F3"/>
    <w:rsid w:val="6ADB2223"/>
    <w:rsid w:val="6B4C5683"/>
    <w:rsid w:val="6C0C3C30"/>
    <w:rsid w:val="734F1B6D"/>
    <w:rsid w:val="757730F6"/>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2"/>
    <w:basedOn w:val="1"/>
    <w:unhideWhenUsed/>
    <w:qFormat/>
    <w:uiPriority w:val="99"/>
    <w:pPr>
      <w:spacing w:beforeAutospacing="1" w:afterAutospacing="1" w:line="360" w:lineRule="auto"/>
      <w:ind w:left="100" w:leftChars="200" w:hanging="200" w:hangingChars="200"/>
      <w:contextualSpacing/>
    </w:pPr>
    <w:rPr>
      <w:rFonts w:ascii="Times New Roman" w:hAnsi="Times New Roman" w:cs="Times New Roman"/>
      <w:sz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autoRedefine/>
    <w:qFormat/>
    <w:uiPriority w:val="0"/>
    <w:rPr>
      <w:color w:val="0000FF"/>
      <w:u w:val="single"/>
    </w:rPr>
  </w:style>
  <w:style w:type="paragraph" w:customStyle="1" w:styleId="7">
    <w:name w:val="Default"/>
    <w:next w:val="1"/>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1032</Words>
  <Characters>1144</Characters>
  <Lines>0</Lines>
  <Paragraphs>0</Paragraphs>
  <TotalTime>7</TotalTime>
  <ScaleCrop>false</ScaleCrop>
  <LinksUpToDate>false</LinksUpToDate>
  <CharactersWithSpaces>1145</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2024-10-09T05:37:00Z</dcterms:created>
  <dc:creator>ltgxa</dc:creator>
  <cp:lastModifiedBy>ltgxa</cp:lastModifiedBy>
  <dcterms:modified xsi:type="dcterms:W3CDTF">2025-10-16T10:56:32Z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EE3220CD339D484797F7811A82103744_13</vt:lpwstr>
  </property>
  <property fmtid="{D5CDD505-2E9C-101B-9397-08002B2CF9AE}" pid="4" name="KSOTemplateDocerSaveRecord">
    <vt:lpwstr>eyJoZGlkIjoiYmUwOTg3Y2FlYTNiYmY2NGE3MmE3ZDFmOWYwYzI0MGEiLCJ1c2VySWQiOiIxMTQzNTUwNjI4In0=</vt:lpwstr>
  </property>
</Properties>
</file>