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napToGrid/>
        <w:spacing w:line="340" w:lineRule="exact"/>
        <w:jc w:val="center"/>
        <w:outlineLvl w:val="9"/>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范县先进制造业开发区国土空间规划项目</w:t>
      </w:r>
    </w:p>
    <w:p>
      <w:pPr>
        <w:pageBreakBefore w:val="0"/>
        <w:kinsoku/>
        <w:wordWrap/>
        <w:overflowPunct/>
        <w:topLinePunct w:val="0"/>
        <w:bidi w:val="0"/>
        <w:snapToGrid/>
        <w:spacing w:line="340" w:lineRule="exact"/>
        <w:jc w:val="center"/>
        <w:outlineLvl w:val="9"/>
        <w:rPr>
          <w:rFonts w:hint="eastAsia" w:ascii="宋体" w:hAnsi="宋体" w:eastAsia="宋体" w:cs="宋体"/>
          <w:b/>
          <w:color w:val="auto"/>
          <w:sz w:val="24"/>
          <w:highlight w:val="none"/>
        </w:rPr>
      </w:pPr>
      <w:bookmarkStart w:id="0" w:name="_GoBack"/>
      <w:r>
        <w:rPr>
          <w:rFonts w:hint="eastAsia" w:ascii="宋体" w:hAnsi="宋体" w:eastAsia="宋体" w:cs="宋体"/>
          <w:b/>
          <w:color w:val="auto"/>
          <w:sz w:val="24"/>
          <w:highlight w:val="none"/>
        </w:rPr>
        <w:t>竞争性磋商公告</w:t>
      </w:r>
      <w:bookmarkEnd w:id="0"/>
    </w:p>
    <w:p>
      <w:pPr>
        <w:pageBreakBefore w:val="0"/>
        <w:widowControl/>
        <w:numPr>
          <w:ilvl w:val="0"/>
          <w:numId w:val="0"/>
        </w:numPr>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w:t>
      </w:r>
      <w:r>
        <w:rPr>
          <w:rFonts w:hint="eastAsia" w:ascii="宋体" w:hAnsi="宋体" w:eastAsia="宋体" w:cs="宋体"/>
          <w:color w:val="auto"/>
          <w:kern w:val="0"/>
          <w:sz w:val="24"/>
          <w:highlight w:val="none"/>
          <w:lang w:val="zh-CN"/>
        </w:rPr>
        <w:t>采购项目名称：</w:t>
      </w:r>
      <w:r>
        <w:rPr>
          <w:rFonts w:hint="eastAsia" w:ascii="宋体" w:hAnsi="宋体" w:eastAsia="宋体" w:cs="宋体"/>
          <w:color w:val="auto"/>
          <w:kern w:val="0"/>
          <w:sz w:val="24"/>
          <w:highlight w:val="none"/>
          <w:lang w:val="zh-CN"/>
        </w:rPr>
        <w:t>范县先进制造业开发区国土空间规划项目</w:t>
      </w:r>
    </w:p>
    <w:p>
      <w:pPr>
        <w:pageBreakBefore w:val="0"/>
        <w:widowControl/>
        <w:kinsoku/>
        <w:wordWrap/>
        <w:overflowPunct/>
        <w:topLinePunct w:val="0"/>
        <w:bidi w:val="0"/>
        <w:snapToGrid/>
        <w:spacing w:line="340" w:lineRule="exact"/>
        <w:ind w:left="0" w:firstLine="480" w:firstLineChars="200"/>
        <w:jc w:val="left"/>
        <w:outlineLvl w:val="9"/>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zh-CN"/>
        </w:rPr>
        <w:t>二、采购项目编号：</w:t>
      </w:r>
      <w:r>
        <w:rPr>
          <w:rFonts w:hint="eastAsia" w:ascii="宋体" w:hAnsi="宋体" w:eastAsia="宋体" w:cs="宋体"/>
          <w:color w:val="auto"/>
          <w:kern w:val="0"/>
          <w:sz w:val="24"/>
          <w:highlight w:val="none"/>
          <w:lang w:val="en-US" w:eastAsia="zh-CN"/>
        </w:rPr>
        <w:t>范采磋商-2023-48</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三、项目预算金额</w:t>
      </w:r>
      <w:r>
        <w:rPr>
          <w:rFonts w:hint="eastAsia" w:ascii="宋体" w:hAnsi="宋体" w:eastAsia="宋体" w:cs="宋体"/>
          <w:color w:val="auto"/>
          <w:kern w:val="0"/>
          <w:sz w:val="24"/>
          <w:highlight w:val="none"/>
          <w:lang w:val="zh-CN"/>
        </w:rPr>
        <w:t>（最高限价）</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550000</w:t>
      </w:r>
      <w:r>
        <w:rPr>
          <w:rFonts w:hint="eastAsia" w:ascii="宋体" w:hAnsi="宋体" w:eastAsia="宋体" w:cs="宋体"/>
          <w:color w:val="auto"/>
          <w:kern w:val="0"/>
          <w:sz w:val="24"/>
          <w:highlight w:val="none"/>
        </w:rPr>
        <w:t>元</w:t>
      </w:r>
      <w:r>
        <w:rPr>
          <w:rFonts w:hint="eastAsia" w:ascii="宋体" w:hAnsi="宋体" w:eastAsia="宋体" w:cs="宋体"/>
          <w:color w:val="auto"/>
          <w:kern w:val="0"/>
          <w:sz w:val="24"/>
          <w:highlight w:val="none"/>
          <w:lang w:val="zh-CN"/>
        </w:rPr>
        <w:t xml:space="preserve"> </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四、采购需求：</w:t>
      </w:r>
    </w:p>
    <w:p>
      <w:pPr>
        <w:pageBreakBefore w:val="0"/>
        <w:numPr>
          <w:ilvl w:val="1"/>
          <w:numId w:val="0"/>
        </w:numPr>
        <w:kinsoku/>
        <w:wordWrap/>
        <w:overflowPunct/>
        <w:topLinePunct w:val="0"/>
        <w:bidi w:val="0"/>
        <w:snapToGrid/>
        <w:spacing w:before="0" w:after="0" w:line="340" w:lineRule="exact"/>
        <w:ind w:left="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zh-CN" w:eastAsia="zh-CN"/>
        </w:rPr>
        <w:t>服务</w:t>
      </w:r>
      <w:r>
        <w:rPr>
          <w:rFonts w:hint="eastAsia" w:ascii="宋体" w:hAnsi="宋体" w:eastAsia="宋体" w:cs="宋体"/>
          <w:color w:val="auto"/>
          <w:sz w:val="24"/>
          <w:szCs w:val="24"/>
          <w:highlight w:val="none"/>
          <w:lang w:val="zh-CN"/>
        </w:rPr>
        <w:t>内容：</w:t>
      </w:r>
      <w:r>
        <w:rPr>
          <w:rFonts w:hint="eastAsia" w:ascii="宋体" w:hAnsi="宋体" w:eastAsia="宋体" w:cs="宋体"/>
          <w:color w:val="auto"/>
          <w:sz w:val="24"/>
          <w:szCs w:val="24"/>
          <w:highlight w:val="none"/>
          <w:lang w:val="zh-CN" w:eastAsia="zh-CN"/>
        </w:rPr>
        <w:t>为要全面贯彻落实省委省政府关于开发区工作的部署要求，根据范县开发区产业基础和发展趋势，落实范县国土空间总体规划要求，明晰范县开发区功能定位，按照“产城互动、功能混合、节约集约、提质增效”的原则，统筹空间要素配置，合理布局产业功能组团，强化国土空间用途管制，故开展范县先进制造业开发区国土空间规划编制工作，规划范围为河南省政府公布的规划建设用地范围1257.37公顷，研究范围为河南省政府公布的开发区规划(围合) 范围2165.61公顷。</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w:t>
      </w:r>
      <w:r>
        <w:rPr>
          <w:rFonts w:hint="eastAsia" w:ascii="宋体" w:hAnsi="宋体" w:eastAsia="宋体" w:cs="宋体"/>
          <w:color w:val="auto"/>
          <w:kern w:val="0"/>
          <w:sz w:val="24"/>
          <w:highlight w:val="none"/>
        </w:rPr>
        <w:t>资金来源及落实情况：财政资金，已落实；</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w:t>
      </w:r>
      <w:r>
        <w:rPr>
          <w:rFonts w:hint="eastAsia" w:ascii="宋体" w:hAnsi="宋体" w:eastAsia="宋体" w:cs="宋体"/>
          <w:color w:val="auto"/>
          <w:kern w:val="0"/>
          <w:sz w:val="24"/>
          <w:highlight w:val="none"/>
        </w:rPr>
        <w:t>服务</w:t>
      </w:r>
      <w:r>
        <w:rPr>
          <w:rFonts w:hint="eastAsia" w:ascii="宋体" w:hAnsi="宋体" w:eastAsia="宋体" w:cs="宋体"/>
          <w:color w:val="auto"/>
          <w:kern w:val="0"/>
          <w:sz w:val="24"/>
          <w:highlight w:val="none"/>
          <w:lang w:val="zh-CN"/>
        </w:rPr>
        <w:t>期限：</w:t>
      </w:r>
      <w:r>
        <w:rPr>
          <w:rFonts w:hint="eastAsia" w:ascii="宋体" w:hAnsi="宋体" w:eastAsia="宋体" w:cs="宋体"/>
          <w:color w:val="auto"/>
          <w:kern w:val="0"/>
          <w:sz w:val="24"/>
          <w:highlight w:val="none"/>
          <w:lang w:val="en-US" w:eastAsia="zh-CN"/>
        </w:rPr>
        <w:t>45日历天</w:t>
      </w:r>
      <w:r>
        <w:rPr>
          <w:rFonts w:hint="eastAsia" w:ascii="宋体" w:hAnsi="宋体" w:eastAsia="宋体" w:cs="宋体"/>
          <w:color w:val="auto"/>
          <w:kern w:val="0"/>
          <w:sz w:val="24"/>
          <w:highlight w:val="none"/>
          <w:lang w:val="zh-CN"/>
        </w:rPr>
        <w:t>；</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4.服务地点</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范</w:t>
      </w:r>
      <w:r>
        <w:rPr>
          <w:rFonts w:hint="eastAsia" w:ascii="宋体" w:hAnsi="宋体" w:eastAsia="宋体" w:cs="宋体"/>
          <w:color w:val="auto"/>
          <w:kern w:val="0"/>
          <w:sz w:val="24"/>
          <w:highlight w:val="none"/>
          <w:lang w:val="zh-CN"/>
        </w:rPr>
        <w:t>县；</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rPr>
        <w:t>5.质量要求：</w:t>
      </w:r>
      <w:r>
        <w:rPr>
          <w:rFonts w:hint="eastAsia" w:ascii="宋体" w:hAnsi="宋体" w:eastAsia="宋体" w:cs="宋体"/>
          <w:color w:val="auto"/>
          <w:kern w:val="0"/>
          <w:sz w:val="24"/>
          <w:highlight w:val="none"/>
          <w:lang w:eastAsia="zh-CN"/>
        </w:rPr>
        <w:t>符合国家和行业现行标准规定，满足采购人需求</w:t>
      </w:r>
      <w:r>
        <w:rPr>
          <w:rFonts w:hint="eastAsia" w:ascii="宋体" w:hAnsi="宋体" w:eastAsia="宋体" w:cs="宋体"/>
          <w:color w:val="auto"/>
          <w:kern w:val="0"/>
          <w:sz w:val="24"/>
          <w:highlight w:val="none"/>
        </w:rPr>
        <w:t>；</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五、采购项目需要落实的政府采购政策：</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1、为促进中小企业发展，根据《中华人民共和国政府采购法实施条例》“第六条”、《政府采购促进中小企业发展管理办法》的通知（财库〔2020〕46 号）文件及《财政部关于进一步加大政府采购支持中小企业力度的通知》（财库〔2022〕19 号）文件</w:t>
      </w:r>
      <w:r>
        <w:rPr>
          <w:rFonts w:hint="eastAsia" w:ascii="宋体" w:hAnsi="宋体" w:eastAsia="宋体" w:cs="宋体"/>
          <w:color w:val="auto"/>
          <w:kern w:val="0"/>
          <w:sz w:val="24"/>
          <w:highlight w:val="none"/>
          <w:lang w:val="en-US" w:eastAsia="zh-CN"/>
        </w:rPr>
        <w:t>和濮财购〔2023〕17号文《关于进一步加大政府采购支持中小企业力度优化营商环境的通知》的</w:t>
      </w:r>
      <w:r>
        <w:rPr>
          <w:rFonts w:hint="eastAsia" w:ascii="宋体" w:hAnsi="宋体" w:eastAsia="宋体" w:cs="宋体"/>
          <w:color w:val="auto"/>
          <w:kern w:val="0"/>
          <w:sz w:val="24"/>
          <w:highlight w:val="none"/>
          <w:lang w:val="zh-CN"/>
        </w:rPr>
        <w:t xml:space="preserve">规定，给予小微型企业供应商的投标报价 </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0% 的扣除，用扣除后的投标报价参与评审，中小企业划型标准见《关于印发中小企业划型标规定的通知》（工信部联企业[2011]300 号），供应商提供《中小企业声明函》。（格式见招标文件附件）。</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2、监狱企业视同中小型企业，享受中小型企业同等政策待遇。监狱企业参加政府采购活 动时，应当提供省级以上监狱管理局、戒毒管理局（含新疆生产建设兵团）出具的属于监狱企业的证明文件。</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3、没有提供《中小企业声明函》的供应商将被视为不接受投标总价的扣除，用原投标总价参与评审。政府强制采购节能产品强制采购、节能产品及环境标志产品优先采购。</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 同融资工作服务方案》（豫财购〔2017〕10号），按照双方自愿的原则提供便捷、优惠的贷款服务。贷款渠道和提供贷款的金融机构，可在河南省政府采购网“河南省政府采购合同融资平台”查询联系。</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六、供应商资格要求：</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zh-CN" w:eastAsia="zh-CN"/>
        </w:rPr>
        <w:t>、</w:t>
      </w:r>
      <w:r>
        <w:rPr>
          <w:rFonts w:hint="eastAsia" w:ascii="宋体" w:hAnsi="宋体" w:eastAsia="宋体" w:cs="宋体"/>
          <w:color w:val="auto"/>
          <w:kern w:val="0"/>
          <w:sz w:val="24"/>
          <w:highlight w:val="none"/>
          <w:lang w:val="zh-CN"/>
        </w:rPr>
        <w:t>供应商应符合《中华人民共和国政府采购法》第 22 条规定。</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（1）供应商必须是中华人民共和国境内合法注册的独立法人或其他组织，提供营业执照等有效证明文件；</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（2）具有良好的商业信誉和健全的财务会计制度（提供承诺书和202</w:t>
      </w:r>
      <w:r>
        <w:rPr>
          <w:rFonts w:hint="eastAsia" w:ascii="宋体" w:hAnsi="宋体" w:eastAsia="宋体" w:cs="宋体"/>
          <w:color w:val="auto"/>
          <w:kern w:val="0"/>
          <w:sz w:val="24"/>
          <w:highlight w:val="none"/>
          <w:lang w:val="zh-CN" w:eastAsia="zh-CN"/>
        </w:rPr>
        <w:t>1</w:t>
      </w:r>
      <w:r>
        <w:rPr>
          <w:rFonts w:hint="eastAsia" w:ascii="宋体" w:hAnsi="宋体" w:eastAsia="宋体" w:cs="宋体"/>
          <w:color w:val="auto"/>
          <w:kern w:val="0"/>
          <w:sz w:val="24"/>
          <w:highlight w:val="none"/>
          <w:lang w:val="zh-CN"/>
        </w:rPr>
        <w:t>年度或202</w:t>
      </w:r>
      <w:r>
        <w:rPr>
          <w:rFonts w:hint="eastAsia" w:ascii="宋体" w:hAnsi="宋体" w:eastAsia="宋体" w:cs="宋体"/>
          <w:color w:val="auto"/>
          <w:kern w:val="0"/>
          <w:sz w:val="24"/>
          <w:highlight w:val="none"/>
          <w:lang w:val="zh-CN" w:eastAsia="zh-CN"/>
        </w:rPr>
        <w:t>2</w:t>
      </w:r>
      <w:r>
        <w:rPr>
          <w:rFonts w:hint="eastAsia" w:ascii="宋体" w:hAnsi="宋体" w:eastAsia="宋体" w:cs="宋体"/>
          <w:color w:val="auto"/>
          <w:kern w:val="0"/>
          <w:sz w:val="24"/>
          <w:highlight w:val="none"/>
          <w:lang w:val="zh-CN"/>
        </w:rPr>
        <w:t xml:space="preserve">年度财务审计报告，如为新成立企业，须提供自注册年度后的财务报表、银行资信证明）； </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（3）具有履行合同所必需的设备和专业技术能力（提供承诺书）； </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（4）有依法缴纳税收和社会保障资金的良好记录（提供承诺书和近半年以来任意三个月的依法缴纳税收有效证明及缴纳社会保障金有效证明材料，依法免税的应提供相应证明文件）； </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（5）参加政府采购活动前三年，在经营活动中没有重大违法记录（提供承诺书）；</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注：投标人在投标时，按照濮财购【2022】9 号文规定提供濮阳市政府采购供应商信用承诺书（格式见投标文件格式），无需再提交上述证明材料。</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2、专用资格要求：供应商须具有城乡规划编制甲级资质。</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3、</w:t>
      </w:r>
      <w:r>
        <w:rPr>
          <w:rFonts w:hint="eastAsia" w:ascii="宋体" w:hAnsi="宋体" w:eastAsia="宋体" w:cs="宋体"/>
          <w:color w:val="auto"/>
          <w:kern w:val="0"/>
          <w:sz w:val="24"/>
          <w:highlight w:val="none"/>
          <w:lang w:val="zh-CN"/>
        </w:rPr>
        <w:t>根据《关于在政府采购活动中查询及使用信用记录有关问题的通知》(财库[2016]125号)的规定，对列入失信被执行人、重大税收违法案件当事人名单、政府采购严重违法失信行为记录名单的投标者，拒绝参与本项目政府采购活动；【 查询渠道：“ 信用中国”网站、 中国政府采购网（www.ccgp.gov.cn）】（</w:t>
      </w:r>
      <w:r>
        <w:rPr>
          <w:rFonts w:hint="eastAsia" w:ascii="宋体" w:hAnsi="宋体" w:eastAsia="宋体" w:cs="宋体"/>
          <w:color w:val="auto"/>
          <w:kern w:val="0"/>
          <w:sz w:val="24"/>
          <w:highlight w:val="none"/>
          <w:lang w:val="zh-CN" w:eastAsia="zh-CN"/>
        </w:rPr>
        <w:t>时间以公告开始时间起至文件递交截止时间止，将网页打印截图附入响应性文件，供应商需提供承诺书，对承诺书真实性负责，提供虚假承诺供应商承担全部责任</w:t>
      </w:r>
      <w:r>
        <w:rPr>
          <w:rFonts w:hint="eastAsia" w:ascii="宋体" w:hAnsi="宋体" w:eastAsia="宋体" w:cs="宋体"/>
          <w:color w:val="auto"/>
          <w:kern w:val="0"/>
          <w:sz w:val="24"/>
          <w:highlight w:val="none"/>
          <w:lang w:val="zh-CN"/>
        </w:rPr>
        <w:t>），如有违规记录将取消投标资格。</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4</w:t>
      </w:r>
      <w:r>
        <w:rPr>
          <w:rFonts w:hint="eastAsia" w:ascii="宋体" w:hAnsi="宋体" w:eastAsia="宋体" w:cs="宋体"/>
          <w:color w:val="auto"/>
          <w:kern w:val="0"/>
          <w:sz w:val="24"/>
          <w:highlight w:val="none"/>
          <w:lang w:val="zh-CN"/>
        </w:rPr>
        <w:t>、本次采购不接受联合体，不接受分包。</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5</w:t>
      </w:r>
      <w:r>
        <w:rPr>
          <w:rFonts w:hint="eastAsia" w:ascii="宋体" w:hAnsi="宋体" w:eastAsia="宋体" w:cs="宋体"/>
          <w:color w:val="auto"/>
          <w:kern w:val="0"/>
          <w:sz w:val="24"/>
          <w:highlight w:val="none"/>
          <w:lang w:val="zh-CN"/>
        </w:rPr>
        <w:t>、本项目实行资格后审。</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七、是否接受进口产品：否</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八、本项目实行资格后审。</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九</w:t>
      </w:r>
      <w:r>
        <w:rPr>
          <w:rFonts w:hint="eastAsia" w:ascii="宋体" w:hAnsi="宋体" w:eastAsia="宋体" w:cs="宋体"/>
          <w:color w:val="auto"/>
          <w:kern w:val="0"/>
          <w:sz w:val="24"/>
          <w:highlight w:val="none"/>
          <w:lang w:val="zh-CN"/>
        </w:rPr>
        <w:t>、获取</w:t>
      </w:r>
      <w:r>
        <w:rPr>
          <w:rFonts w:hint="eastAsia" w:ascii="宋体" w:hAnsi="宋体" w:eastAsia="宋体" w:cs="宋体"/>
          <w:color w:val="auto"/>
          <w:kern w:val="0"/>
          <w:sz w:val="24"/>
          <w:highlight w:val="none"/>
          <w:lang w:val="zh-CN"/>
        </w:rPr>
        <w:t>竞争性磋商文件</w:t>
      </w:r>
      <w:r>
        <w:rPr>
          <w:rFonts w:hint="eastAsia" w:ascii="宋体" w:hAnsi="宋体" w:eastAsia="宋体" w:cs="宋体"/>
          <w:color w:val="auto"/>
          <w:kern w:val="0"/>
          <w:sz w:val="24"/>
          <w:highlight w:val="none"/>
          <w:lang w:val="zh-CN"/>
        </w:rPr>
        <w:t>：</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本次采购活动通过濮阳市公共资源电子化交易平台，进行，信息发布、竞争性磋商文件的获取、投标文件的制作以及递交、开标、评标、结果公示实行全程电子化。</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1、时间：</w:t>
      </w:r>
      <w:r>
        <w:rPr>
          <w:rFonts w:hint="eastAsia" w:ascii="宋体" w:hAnsi="宋体" w:eastAsia="宋体" w:cs="宋体"/>
          <w:color w:val="auto"/>
          <w:sz w:val="24"/>
          <w:highlight w:val="none"/>
        </w:rPr>
        <w:t>公告发布之日起至投标文件提交的截止时间前</w:t>
      </w:r>
    </w:p>
    <w:p>
      <w:pPr>
        <w:pStyle w:val="5"/>
        <w:pageBreakBefore w:val="0"/>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2、地点：濮阳市公共资源交易平台(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"http://111.6.98.235:8001/"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val="zh-CN"/>
        </w:rPr>
        <w:t>http://www.pyggzy.com/</w:t>
      </w:r>
      <w:r>
        <w:rPr>
          <w:rFonts w:hint="eastAsia" w:ascii="宋体" w:hAnsi="宋体" w:eastAsia="宋体" w:cs="宋体"/>
          <w:color w:val="auto"/>
          <w:szCs w:val="24"/>
          <w:highlight w:val="none"/>
          <w:lang w:val="zh-CN"/>
        </w:rPr>
        <w:fldChar w:fldCharType="end"/>
      </w:r>
      <w:r>
        <w:rPr>
          <w:rFonts w:hint="eastAsia" w:ascii="宋体" w:hAnsi="宋体" w:eastAsia="宋体" w:cs="宋体"/>
          <w:color w:val="auto"/>
          <w:szCs w:val="24"/>
          <w:highlight w:val="none"/>
          <w:lang w:val="zh-CN"/>
        </w:rPr>
        <w:t>)</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3、方式：</w:t>
      </w:r>
      <w:r>
        <w:rPr>
          <w:rFonts w:hint="eastAsia" w:ascii="宋体" w:hAnsi="宋体" w:eastAsia="宋体" w:cs="宋体"/>
          <w:color w:val="auto"/>
          <w:kern w:val="0"/>
          <w:sz w:val="24"/>
          <w:highlight w:val="none"/>
        </w:rPr>
        <w:t>登陆</w:t>
      </w:r>
      <w:r>
        <w:rPr>
          <w:rFonts w:hint="eastAsia" w:ascii="宋体" w:hAnsi="宋体" w:eastAsia="宋体" w:cs="宋体"/>
          <w:color w:val="auto"/>
          <w:kern w:val="0"/>
          <w:sz w:val="24"/>
          <w:highlight w:val="none"/>
          <w:lang w:val="zh-CN"/>
        </w:rPr>
        <w:t>濮阳市公共资源交易平台(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"http://111.6.98.235:8001/" </w:instrText>
      </w:r>
      <w:r>
        <w:rPr>
          <w:rFonts w:hint="eastAsia" w:ascii="宋体" w:hAnsi="宋体" w:eastAsia="宋体" w:cs="宋体"/>
          <w:color w:val="auto"/>
          <w:highlight w:val="none"/>
        </w:rPr>
        <w:fldChar w:fldCharType="separate"/>
      </w:r>
      <w:r>
        <w:rPr>
          <w:rFonts w:hint="eastAsia" w:ascii="宋体" w:hAnsi="宋体" w:eastAsia="宋体" w:cs="宋体"/>
          <w:color w:val="auto"/>
          <w:kern w:val="0"/>
          <w:sz w:val="24"/>
          <w:highlight w:val="none"/>
          <w:lang w:val="zh-CN"/>
        </w:rPr>
        <w:t>http://www.pyggzy.com/</w:t>
      </w:r>
      <w:r>
        <w:rPr>
          <w:rFonts w:hint="eastAsia" w:ascii="宋体" w:hAnsi="宋体" w:eastAsia="宋体" w:cs="宋体"/>
          <w:color w:val="auto"/>
          <w:kern w:val="0"/>
          <w:sz w:val="24"/>
          <w:highlight w:val="none"/>
          <w:lang w:val="zh-CN"/>
        </w:rPr>
        <w:fldChar w:fldCharType="end"/>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zh-CN"/>
        </w:rPr>
        <w:t>下载</w:t>
      </w:r>
      <w:r>
        <w:rPr>
          <w:rFonts w:hint="eastAsia" w:ascii="宋体" w:hAnsi="宋体" w:eastAsia="宋体" w:cs="宋体"/>
          <w:color w:val="auto"/>
          <w:kern w:val="0"/>
          <w:sz w:val="24"/>
          <w:highlight w:val="none"/>
        </w:rPr>
        <w:t>竞争性磋商文件</w:t>
      </w:r>
      <w:r>
        <w:rPr>
          <w:rFonts w:hint="eastAsia" w:ascii="宋体" w:hAnsi="宋体" w:eastAsia="宋体" w:cs="宋体"/>
          <w:color w:val="auto"/>
          <w:kern w:val="0"/>
          <w:sz w:val="24"/>
          <w:highlight w:val="none"/>
          <w:lang w:val="zh-CN"/>
        </w:rPr>
        <w:t>；</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注：首次进入濮阳市公共资源交易平台参加投标的供应商应首先办理以下事项：</w:t>
      </w:r>
    </w:p>
    <w:p>
      <w:pPr>
        <w:pageBreakBefore w:val="0"/>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供应商信用信息录入：登陆濮阳市公共资源交易平台(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"http://111.6.98.235:8001/" </w:instrText>
      </w:r>
      <w:r>
        <w:rPr>
          <w:rFonts w:hint="eastAsia" w:ascii="宋体" w:hAnsi="宋体" w:eastAsia="宋体" w:cs="宋体"/>
          <w:color w:val="auto"/>
          <w:highlight w:val="none"/>
        </w:rPr>
        <w:fldChar w:fldCharType="separate"/>
      </w:r>
      <w:r>
        <w:rPr>
          <w:rFonts w:hint="eastAsia" w:ascii="宋体" w:hAnsi="宋体" w:eastAsia="宋体" w:cs="宋体"/>
          <w:color w:val="auto"/>
          <w:kern w:val="0"/>
          <w:sz w:val="24"/>
          <w:highlight w:val="none"/>
          <w:lang w:val="zh-CN"/>
        </w:rPr>
        <w:t>http://www.pyggzy.com/</w:t>
      </w:r>
      <w:r>
        <w:rPr>
          <w:rFonts w:hint="eastAsia" w:ascii="宋体" w:hAnsi="宋体" w:eastAsia="宋体" w:cs="宋体"/>
          <w:color w:val="auto"/>
          <w:kern w:val="0"/>
          <w:sz w:val="24"/>
          <w:highlight w:val="none"/>
          <w:lang w:val="zh-CN"/>
        </w:rPr>
        <w:fldChar w:fldCharType="end"/>
      </w:r>
      <w:r>
        <w:rPr>
          <w:rFonts w:hint="eastAsia" w:ascii="宋体" w:hAnsi="宋体" w:eastAsia="宋体" w:cs="宋体"/>
          <w:color w:val="auto"/>
          <w:kern w:val="0"/>
          <w:sz w:val="24"/>
          <w:highlight w:val="none"/>
          <w:lang w:val="zh-CN"/>
        </w:rPr>
        <w:t>)按照《濮阳市主体库操作流程以及注册信息介绍》要求完成企业信息录入。</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4、售价：0元</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十</w:t>
      </w:r>
      <w:r>
        <w:rPr>
          <w:rFonts w:hint="eastAsia" w:ascii="宋体" w:hAnsi="宋体" w:eastAsia="宋体" w:cs="宋体"/>
          <w:color w:val="auto"/>
          <w:kern w:val="0"/>
          <w:sz w:val="24"/>
          <w:highlight w:val="none"/>
          <w:lang w:val="zh-CN"/>
        </w:rPr>
        <w:t>、投标截止时间（投标文件递交截止时间）及地点</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1、时间：</w:t>
      </w:r>
      <w:r>
        <w:rPr>
          <w:rFonts w:hint="eastAsia" w:ascii="宋体" w:hAnsi="宋体" w:eastAsia="宋体" w:cs="宋体"/>
          <w:color w:val="auto"/>
          <w:kern w:val="0"/>
          <w:sz w:val="24"/>
          <w:highlight w:val="none"/>
          <w:u w:val="single"/>
        </w:rPr>
        <w:t>2023</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12</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08</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日</w:t>
      </w:r>
      <w:r>
        <w:rPr>
          <w:rFonts w:hint="eastAsia" w:ascii="宋体" w:hAnsi="宋体" w:eastAsia="宋体" w:cs="宋体"/>
          <w:color w:val="auto"/>
          <w:kern w:val="0"/>
          <w:sz w:val="24"/>
          <w:highlight w:val="none"/>
          <w:u w:val="single"/>
        </w:rPr>
        <w:t xml:space="preserve"> 9 </w:t>
      </w:r>
      <w:r>
        <w:rPr>
          <w:rFonts w:hint="eastAsia" w:ascii="宋体" w:hAnsi="宋体" w:eastAsia="宋体" w:cs="宋体"/>
          <w:color w:val="auto"/>
          <w:kern w:val="0"/>
          <w:sz w:val="24"/>
          <w:highlight w:val="none"/>
          <w:lang w:val="zh-CN"/>
        </w:rPr>
        <w:t>时</w:t>
      </w:r>
      <w:r>
        <w:rPr>
          <w:rFonts w:hint="eastAsia" w:ascii="宋体" w:hAnsi="宋体" w:eastAsia="宋体" w:cs="宋体"/>
          <w:color w:val="auto"/>
          <w:kern w:val="0"/>
          <w:sz w:val="24"/>
          <w:highlight w:val="none"/>
          <w:u w:val="single"/>
        </w:rPr>
        <w:t xml:space="preserve"> 30 </w:t>
      </w:r>
      <w:r>
        <w:rPr>
          <w:rFonts w:hint="eastAsia" w:ascii="宋体" w:hAnsi="宋体" w:eastAsia="宋体" w:cs="宋体"/>
          <w:color w:val="auto"/>
          <w:kern w:val="0"/>
          <w:sz w:val="24"/>
          <w:highlight w:val="none"/>
          <w:lang w:val="zh-CN"/>
        </w:rPr>
        <w:t>分</w:t>
      </w:r>
      <w:r>
        <w:rPr>
          <w:rFonts w:hint="eastAsia" w:ascii="宋体" w:hAnsi="宋体" w:eastAsia="宋体" w:cs="宋体"/>
          <w:color w:val="auto"/>
          <w:kern w:val="0"/>
          <w:sz w:val="24"/>
          <w:highlight w:val="none"/>
          <w:lang w:val="zh-CN"/>
        </w:rPr>
        <w:t>（北京时间）</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2、地点：濮阳市中原路与开州路交叉口向北50米路东濮阳市公共资源交易中</w:t>
      </w:r>
      <w:r>
        <w:rPr>
          <w:rFonts w:hint="eastAsia" w:ascii="宋体" w:hAnsi="宋体" w:eastAsia="宋体" w:cs="宋体"/>
          <w:color w:val="auto"/>
          <w:kern w:val="0"/>
          <w:sz w:val="24"/>
          <w:highlight w:val="none"/>
          <w:lang w:val="zh-CN"/>
        </w:rPr>
        <w:t>心一</w:t>
      </w:r>
      <w:r>
        <w:rPr>
          <w:rFonts w:hint="eastAsia" w:ascii="宋体" w:hAnsi="宋体" w:eastAsia="宋体" w:cs="宋体"/>
          <w:color w:val="auto"/>
          <w:kern w:val="0"/>
          <w:sz w:val="24"/>
          <w:highlight w:val="none"/>
          <w:lang w:val="zh-CN"/>
        </w:rPr>
        <w:t>楼</w:t>
      </w:r>
      <w:r>
        <w:rPr>
          <w:rFonts w:hint="eastAsia" w:ascii="宋体" w:hAnsi="宋体" w:eastAsia="宋体" w:cs="宋体"/>
          <w:color w:val="auto"/>
          <w:kern w:val="0"/>
          <w:sz w:val="24"/>
          <w:highlight w:val="none"/>
          <w:lang w:val="zh-CN"/>
        </w:rPr>
        <w:t>综合开标</w:t>
      </w:r>
      <w:r>
        <w:rPr>
          <w:rFonts w:hint="eastAsia" w:ascii="宋体" w:hAnsi="宋体" w:eastAsia="宋体" w:cs="宋体"/>
          <w:color w:val="auto"/>
          <w:kern w:val="0"/>
          <w:sz w:val="24"/>
          <w:highlight w:val="none"/>
          <w:lang w:val="zh-CN"/>
        </w:rPr>
        <w:t>室；</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十一</w:t>
      </w:r>
      <w:r>
        <w:rPr>
          <w:rFonts w:hint="eastAsia" w:ascii="宋体" w:hAnsi="宋体" w:eastAsia="宋体" w:cs="宋体"/>
          <w:color w:val="auto"/>
          <w:kern w:val="0"/>
          <w:sz w:val="24"/>
          <w:highlight w:val="none"/>
          <w:lang w:val="zh-CN"/>
        </w:rPr>
        <w:t>、开标时间及地点</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1、时间：</w:t>
      </w:r>
      <w:r>
        <w:rPr>
          <w:rFonts w:hint="eastAsia" w:ascii="宋体" w:hAnsi="宋体" w:eastAsia="宋体" w:cs="宋体"/>
          <w:color w:val="auto"/>
          <w:kern w:val="0"/>
          <w:sz w:val="24"/>
          <w:highlight w:val="none"/>
          <w:u w:val="single"/>
        </w:rPr>
        <w:t>2023</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lang w:val="en-US" w:eastAsia="zh-CN"/>
        </w:rPr>
        <w:t xml:space="preserve"> 12</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08</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日</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 xml:space="preserve"> 9 </w:t>
      </w:r>
      <w:r>
        <w:rPr>
          <w:rFonts w:hint="eastAsia" w:ascii="宋体" w:hAnsi="宋体" w:eastAsia="宋体" w:cs="宋体"/>
          <w:color w:val="auto"/>
          <w:kern w:val="0"/>
          <w:sz w:val="24"/>
          <w:highlight w:val="none"/>
          <w:lang w:val="zh-CN"/>
        </w:rPr>
        <w:t>时</w:t>
      </w:r>
      <w:r>
        <w:rPr>
          <w:rFonts w:hint="eastAsia" w:ascii="宋体" w:hAnsi="宋体" w:eastAsia="宋体" w:cs="宋体"/>
          <w:color w:val="auto"/>
          <w:kern w:val="0"/>
          <w:sz w:val="24"/>
          <w:highlight w:val="none"/>
          <w:u w:val="single"/>
        </w:rPr>
        <w:t>30</w:t>
      </w:r>
      <w:r>
        <w:rPr>
          <w:rFonts w:hint="eastAsia" w:ascii="宋体" w:hAnsi="宋体" w:eastAsia="宋体" w:cs="宋体"/>
          <w:color w:val="auto"/>
          <w:kern w:val="0"/>
          <w:sz w:val="24"/>
          <w:highlight w:val="none"/>
          <w:lang w:val="zh-CN"/>
        </w:rPr>
        <w:t>分</w:t>
      </w:r>
      <w:r>
        <w:rPr>
          <w:rFonts w:hint="eastAsia" w:ascii="宋体" w:hAnsi="宋体" w:eastAsia="宋体" w:cs="宋体"/>
          <w:color w:val="auto"/>
          <w:kern w:val="0"/>
          <w:sz w:val="24"/>
          <w:highlight w:val="none"/>
          <w:lang w:val="zh-CN"/>
        </w:rPr>
        <w:t>（北京时间）</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2、地点：濮阳市中原路与开州路交叉口向北50米路东濮阳市公共资源交易中</w:t>
      </w:r>
      <w:r>
        <w:rPr>
          <w:rFonts w:hint="eastAsia" w:ascii="宋体" w:hAnsi="宋体" w:eastAsia="宋体" w:cs="宋体"/>
          <w:color w:val="auto"/>
          <w:kern w:val="0"/>
          <w:sz w:val="24"/>
          <w:highlight w:val="none"/>
          <w:lang w:val="zh-CN"/>
        </w:rPr>
        <w:t>心一</w:t>
      </w:r>
      <w:r>
        <w:rPr>
          <w:rFonts w:hint="eastAsia" w:ascii="宋体" w:hAnsi="宋体" w:eastAsia="宋体" w:cs="宋体"/>
          <w:color w:val="auto"/>
          <w:kern w:val="0"/>
          <w:sz w:val="24"/>
          <w:highlight w:val="none"/>
          <w:lang w:val="zh-CN"/>
        </w:rPr>
        <w:t>楼</w:t>
      </w:r>
      <w:r>
        <w:rPr>
          <w:rFonts w:hint="eastAsia" w:ascii="宋体" w:hAnsi="宋体" w:eastAsia="宋体" w:cs="宋体"/>
          <w:color w:val="auto"/>
          <w:kern w:val="0"/>
          <w:sz w:val="24"/>
          <w:highlight w:val="none"/>
          <w:lang w:val="zh-CN"/>
        </w:rPr>
        <w:t>综合开标</w:t>
      </w:r>
      <w:r>
        <w:rPr>
          <w:rFonts w:hint="eastAsia" w:ascii="宋体" w:hAnsi="宋体" w:eastAsia="宋体" w:cs="宋体"/>
          <w:color w:val="auto"/>
          <w:kern w:val="0"/>
          <w:sz w:val="24"/>
          <w:highlight w:val="none"/>
          <w:lang w:val="zh-CN"/>
        </w:rPr>
        <w:t>室；</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次交易项目实行全流程电子化，投标人（供应商）不需到现场参加开标活动。实行网上开标、远程解密及网上提交二次报价。各投标人（供应商）需要自备计算机且保证网络畅通，能够登录濮阳市公共资源交易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"http://111.6.98.235:8001/" </w:instrText>
      </w:r>
      <w:r>
        <w:rPr>
          <w:rFonts w:hint="eastAsia" w:ascii="宋体" w:hAnsi="宋体" w:eastAsia="宋体" w:cs="宋体"/>
          <w:color w:val="auto"/>
          <w:highlight w:val="none"/>
        </w:rPr>
        <w:fldChar w:fldCharType="separate"/>
      </w:r>
      <w:r>
        <w:rPr>
          <w:rFonts w:hint="eastAsia" w:ascii="宋体" w:hAnsi="宋体" w:eastAsia="宋体" w:cs="宋体"/>
          <w:color w:val="auto"/>
          <w:kern w:val="0"/>
          <w:sz w:val="24"/>
          <w:highlight w:val="none"/>
          <w:lang w:val="zh-CN"/>
        </w:rPr>
        <w:t>http://www.pyggzy.com/</w:t>
      </w:r>
      <w:r>
        <w:rPr>
          <w:rFonts w:hint="eastAsia" w:ascii="宋体" w:hAnsi="宋体" w:eastAsia="宋体" w:cs="宋体"/>
          <w:color w:val="auto"/>
          <w:kern w:val="0"/>
          <w:sz w:val="24"/>
          <w:highlight w:val="none"/>
          <w:lang w:val="zh-CN"/>
        </w:rPr>
        <w:fldChar w:fldCharType="end"/>
      </w:r>
      <w:r>
        <w:rPr>
          <w:rFonts w:hint="eastAsia" w:ascii="宋体" w:hAnsi="宋体" w:eastAsia="宋体" w:cs="宋体"/>
          <w:color w:val="auto"/>
          <w:kern w:val="0"/>
          <w:sz w:val="24"/>
          <w:highlight w:val="none"/>
          <w:lang w:val="zh-CN"/>
        </w:rPr>
        <w:t xml:space="preserve">（注：使用IE浏览器）。插入CA数字证书打开投标人界面，参加网上开标。各投标人（供应商）需通过网络密切关注项目交易全过程，所有交易环节材料均依据电子文件为准。 </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远程解密及提交二次报价时间：远程解密（解密时间自开标时间始30分钟结束）、提交二次报价（自下达二次报价命令始30分钟结束），由于投标人（供应商）错过解密、报价时间或其他自身原因导致远程解密不成功或者二次报价不成功，责任均由投标人（供应商）自行承担。给各潜在投标人（供应商）带来不便，请谅解。 </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十二、</w:t>
      </w:r>
      <w:r>
        <w:rPr>
          <w:rFonts w:hint="eastAsia" w:ascii="宋体" w:hAnsi="宋体" w:eastAsia="宋体" w:cs="宋体"/>
          <w:color w:val="auto"/>
          <w:kern w:val="0"/>
          <w:sz w:val="24"/>
          <w:highlight w:val="none"/>
          <w:lang w:val="zh-CN"/>
        </w:rPr>
        <w:t>发布公告的媒介及招标公告期限</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本次</w:t>
      </w:r>
      <w:r>
        <w:rPr>
          <w:rFonts w:hint="eastAsia" w:ascii="宋体" w:hAnsi="宋体" w:eastAsia="宋体" w:cs="宋体"/>
          <w:color w:val="auto"/>
          <w:kern w:val="0"/>
          <w:sz w:val="24"/>
          <w:highlight w:val="none"/>
          <w:lang w:val="zh-CN"/>
        </w:rPr>
        <w:t>磋商</w:t>
      </w:r>
      <w:r>
        <w:rPr>
          <w:rFonts w:hint="eastAsia" w:ascii="宋体" w:hAnsi="宋体" w:eastAsia="宋体" w:cs="宋体"/>
          <w:color w:val="auto"/>
          <w:kern w:val="0"/>
          <w:sz w:val="24"/>
          <w:highlight w:val="none"/>
          <w:lang w:val="zh-CN"/>
        </w:rPr>
        <w:t>招标公告在《河南省政府采购网》</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zh-CN"/>
        </w:rPr>
        <w:t>《濮阳市政府采购网》</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zh-CN"/>
        </w:rPr>
        <w:t>《濮阳市公共资源交易</w:t>
      </w:r>
      <w:r>
        <w:rPr>
          <w:rFonts w:hint="eastAsia" w:ascii="宋体" w:hAnsi="宋体" w:eastAsia="宋体" w:cs="宋体"/>
          <w:color w:val="auto"/>
          <w:kern w:val="0"/>
          <w:sz w:val="24"/>
          <w:highlight w:val="none"/>
        </w:rPr>
        <w:t>平台</w:t>
      </w:r>
      <w:r>
        <w:rPr>
          <w:rFonts w:hint="eastAsia" w:ascii="宋体" w:hAnsi="宋体" w:eastAsia="宋体" w:cs="宋体"/>
          <w:color w:val="auto"/>
          <w:kern w:val="0"/>
          <w:sz w:val="24"/>
          <w:highlight w:val="none"/>
          <w:lang w:val="zh-CN"/>
        </w:rPr>
        <w:t>》上发布。</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本次</w:t>
      </w:r>
      <w:r>
        <w:rPr>
          <w:rFonts w:hint="eastAsia" w:ascii="宋体" w:hAnsi="宋体" w:eastAsia="宋体" w:cs="宋体"/>
          <w:color w:val="auto"/>
          <w:kern w:val="0"/>
          <w:sz w:val="24"/>
          <w:highlight w:val="none"/>
          <w:lang w:val="zh-CN"/>
        </w:rPr>
        <w:t>公告期限为五个工作日。</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十</w:t>
      </w:r>
      <w:r>
        <w:rPr>
          <w:rFonts w:hint="eastAsia" w:ascii="宋体" w:hAnsi="宋体" w:eastAsia="宋体" w:cs="宋体"/>
          <w:color w:val="auto"/>
          <w:kern w:val="0"/>
          <w:sz w:val="24"/>
          <w:highlight w:val="none"/>
          <w:lang w:val="zh-CN"/>
        </w:rPr>
        <w:t>三</w:t>
      </w:r>
      <w:r>
        <w:rPr>
          <w:rFonts w:hint="eastAsia" w:ascii="宋体" w:hAnsi="宋体" w:eastAsia="宋体" w:cs="宋体"/>
          <w:color w:val="auto"/>
          <w:kern w:val="0"/>
          <w:sz w:val="24"/>
          <w:highlight w:val="none"/>
          <w:lang w:val="zh-CN"/>
        </w:rPr>
        <w:t xml:space="preserve">、联系方式 </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1、采购人：范县先进制造业开发区管理委员会</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联系人：</w:t>
      </w:r>
      <w:r>
        <w:rPr>
          <w:rFonts w:hint="eastAsia" w:ascii="宋体" w:hAnsi="宋体" w:eastAsia="宋体" w:cs="宋体"/>
          <w:color w:val="auto"/>
          <w:kern w:val="0"/>
          <w:sz w:val="24"/>
          <w:highlight w:val="none"/>
          <w:lang w:eastAsia="zh-CN"/>
        </w:rPr>
        <w:t>朱先言</w:t>
      </w:r>
      <w:r>
        <w:rPr>
          <w:rFonts w:hint="eastAsia" w:ascii="宋体" w:hAnsi="宋体" w:eastAsia="宋体" w:cs="宋体"/>
          <w:color w:val="auto"/>
          <w:kern w:val="0"/>
          <w:sz w:val="24"/>
          <w:highlight w:val="none"/>
        </w:rPr>
        <w:t xml:space="preserve"> </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zh-CN"/>
        </w:rPr>
        <w:t>联系电话：</w:t>
      </w:r>
      <w:r>
        <w:rPr>
          <w:rFonts w:hint="eastAsia" w:ascii="宋体" w:hAnsi="宋体" w:eastAsia="宋体" w:cs="宋体"/>
          <w:color w:val="auto"/>
          <w:kern w:val="0"/>
          <w:sz w:val="24"/>
          <w:highlight w:val="none"/>
          <w:lang w:eastAsia="zh-CN"/>
        </w:rPr>
        <w:t>0393-8752856</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zh-CN"/>
        </w:rPr>
        <w:t>地址：</w:t>
      </w:r>
      <w:r>
        <w:rPr>
          <w:rFonts w:hint="eastAsia" w:ascii="宋体" w:hAnsi="宋体" w:eastAsia="宋体" w:cs="宋体"/>
          <w:color w:val="auto"/>
          <w:kern w:val="0"/>
          <w:sz w:val="24"/>
          <w:highlight w:val="none"/>
          <w:lang w:eastAsia="zh-CN"/>
        </w:rPr>
        <w:t>范县新区板桥路东段产业大厦五楼</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2、代理机构：华春建设工程项目管理有限责任公司</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联系人：徐帅方</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联系电话：18639333777</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地址：陕西省西安市碑林区南二环西段21号华融国际商务大厦B-1701</w:t>
      </w: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p>
    <w:p>
      <w:pPr>
        <w:pageBreakBefore w:val="0"/>
        <w:widowControl/>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发布人：</w:t>
      </w:r>
      <w:r>
        <w:rPr>
          <w:rFonts w:hint="eastAsia" w:ascii="宋体" w:hAnsi="宋体" w:eastAsia="宋体" w:cs="宋体"/>
          <w:color w:val="auto"/>
          <w:kern w:val="0"/>
          <w:sz w:val="24"/>
          <w:highlight w:val="none"/>
          <w:lang w:val="zh-CN"/>
        </w:rPr>
        <w:t>华春建设工程项目管理有限责任公司</w:t>
      </w:r>
    </w:p>
    <w:p>
      <w:pPr>
        <w:pageBreakBefore w:val="0"/>
        <w:kinsoku/>
        <w:wordWrap/>
        <w:overflowPunct/>
        <w:topLinePunct w:val="0"/>
        <w:bidi w:val="0"/>
        <w:snapToGrid/>
        <w:spacing w:line="340" w:lineRule="exact"/>
        <w:ind w:left="0"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发布时间：</w:t>
      </w:r>
      <w:r>
        <w:rPr>
          <w:rFonts w:hint="eastAsia" w:ascii="宋体" w:hAnsi="宋体" w:eastAsia="宋体" w:cs="宋体"/>
          <w:color w:val="auto"/>
          <w:kern w:val="0"/>
          <w:sz w:val="24"/>
          <w:highlight w:val="none"/>
        </w:rPr>
        <w:t>2023</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lang w:val="en-US" w:eastAsia="zh-CN"/>
        </w:rPr>
        <w:t>27</w:t>
      </w:r>
      <w:r>
        <w:rPr>
          <w:rFonts w:hint="eastAsia" w:ascii="宋体" w:hAnsi="宋体" w:eastAsia="宋体" w:cs="宋体"/>
          <w:color w:val="auto"/>
          <w:kern w:val="0"/>
          <w:sz w:val="24"/>
          <w:highlight w:val="none"/>
          <w:lang w:val="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
    <w:altName w:val="Arial"/>
    <w:panose1 w:val="00000000000000000000"/>
    <w:charset w:val="00"/>
    <w:family w:val="swiss"/>
    <w:pitch w:val="default"/>
    <w:sig w:usb0="00000000" w:usb1="00000000" w:usb2="00000000" w:usb3="00000000" w:csb0="00000001" w:csb1="00000000"/>
  </w:font>
  <w:font w:name="方正细黑一简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chineseCountingThousand"/>
      <w:lvlText w:val="%1."/>
      <w:legacy w:legacy="1" w:legacySpace="113" w:legacyIndent="425"/>
      <w:lvlJc w:val="left"/>
      <w:pPr>
        <w:ind w:left="425" w:hanging="425"/>
      </w:pPr>
    </w:lvl>
    <w:lvl w:ilvl="1" w:tentative="0">
      <w:start w:val="1"/>
      <w:numFmt w:val="decimal"/>
      <w:pStyle w:val="2"/>
      <w:lvlText w:val="%2."/>
      <w:legacy w:legacy="1" w:legacySpace="0" w:legacyIndent="425"/>
      <w:lvlJc w:val="left"/>
      <w:pPr>
        <w:ind w:left="851" w:hanging="425"/>
      </w:pPr>
    </w:lvl>
    <w:lvl w:ilvl="2" w:tentative="0">
      <w:start w:val="1"/>
      <w:numFmt w:val="none"/>
      <w:suff w:val="nothing"/>
      <w:lvlText w:val=""/>
      <w:lvlJc w:val="left"/>
      <w:pPr>
        <w:ind w:left="851" w:hanging="425"/>
      </w:pPr>
    </w:lvl>
    <w:lvl w:ilvl="3" w:tentative="0">
      <w:start w:val="1"/>
      <w:numFmt w:val="lowerLetter"/>
      <w:lvlText w:val="%4)"/>
      <w:legacy w:legacy="1" w:legacySpace="0" w:legacyIndent="425"/>
      <w:lvlJc w:val="left"/>
      <w:pPr>
        <w:ind w:left="1700" w:hanging="425"/>
      </w:pPr>
    </w:lvl>
    <w:lvl w:ilvl="4" w:tentative="0">
      <w:start w:val="1"/>
      <w:numFmt w:val="decimal"/>
      <w:lvlText w:val="(%5)"/>
      <w:legacy w:legacy="1" w:legacySpace="0" w:legacyIndent="425"/>
      <w:lvlJc w:val="left"/>
      <w:pPr>
        <w:ind w:left="2125" w:hanging="425"/>
      </w:pPr>
    </w:lvl>
    <w:lvl w:ilvl="5" w:tentative="0">
      <w:start w:val="1"/>
      <w:numFmt w:val="lowerLetter"/>
      <w:lvlText w:val="(%6)"/>
      <w:legacy w:legacy="1" w:legacySpace="0" w:legacyIndent="425"/>
      <w:lvlJc w:val="left"/>
      <w:pPr>
        <w:ind w:left="2550" w:hanging="425"/>
      </w:pPr>
    </w:lvl>
    <w:lvl w:ilvl="6" w:tentative="0">
      <w:start w:val="1"/>
      <w:numFmt w:val="lowerRoman"/>
      <w:lvlText w:val="(%7)"/>
      <w:legacy w:legacy="1" w:legacySpace="0" w:legacyIndent="425"/>
      <w:lvlJc w:val="left"/>
      <w:pPr>
        <w:ind w:left="2975" w:hanging="425"/>
      </w:pPr>
    </w:lvl>
    <w:lvl w:ilvl="7" w:tentative="0">
      <w:start w:val="1"/>
      <w:numFmt w:val="lowerLetter"/>
      <w:lvlText w:val="(%8)"/>
      <w:legacy w:legacy="1" w:legacySpace="0" w:legacyIndent="425"/>
      <w:lvlJc w:val="left"/>
      <w:pPr>
        <w:ind w:left="3400" w:hanging="425"/>
      </w:pPr>
    </w:lvl>
    <w:lvl w:ilvl="8" w:tentative="0">
      <w:start w:val="1"/>
      <w:numFmt w:val="lowerRoman"/>
      <w:lvlText w:val="(%9)"/>
      <w:legacy w:legacy="1" w:legacySpace="0" w:legacyIndent="425"/>
      <w:lvlJc w:val="left"/>
      <w:pPr>
        <w:ind w:left="38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5OTQwNTNkMzdmM2ZjODVmNDk2NDQ5MDVhZDc2ODUifQ=="/>
  </w:docVars>
  <w:rsids>
    <w:rsidRoot w:val="00000000"/>
    <w:rsid w:val="026659F0"/>
    <w:rsid w:val="2E852ACB"/>
    <w:rsid w:val="48A028AB"/>
    <w:rsid w:val="52A01E26"/>
    <w:rsid w:val="6F1F3C7A"/>
    <w:rsid w:val="72847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adjustRightInd w:val="0"/>
      <w:spacing w:before="160" w:after="160" w:line="160" w:lineRule="atLeast"/>
      <w:ind w:hanging="284"/>
      <w:textAlignment w:val="baseline"/>
      <w:outlineLvl w:val="1"/>
    </w:pPr>
    <w:rPr>
      <w:rFonts w:ascii="Ari" w:hAnsi="Ari" w:eastAsia="Ari"/>
      <w:kern w:val="0"/>
      <w:sz w:val="28"/>
      <w:szCs w:val="20"/>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Default"/>
    <w:next w:val="1"/>
    <w:qFormat/>
    <w:uiPriority w:val="0"/>
    <w:pPr>
      <w:widowControl w:val="0"/>
      <w:autoSpaceDE w:val="0"/>
      <w:autoSpaceDN w:val="0"/>
      <w:adjustRightInd w:val="0"/>
    </w:pPr>
    <w:rPr>
      <w:rFonts w:ascii="宋体" w:hAnsi="Times New Roman" w:eastAsia="方正细黑一简体" w:cs="Times New Roman"/>
      <w:color w:val="000000"/>
      <w:sz w:val="24"/>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2647</Words>
  <Characters>2875</Characters>
  <Lines>0</Lines>
  <Paragraphs>0</Paragraphs>
  <TotalTime>9</TotalTime>
  <ScaleCrop>false</ScaleCrop>
  <LinksUpToDate>false</LinksUpToDate>
  <CharactersWithSpaces>2913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2023-11-27T05:40:15Z</dcterms:created>
  <dc:creator>ytse</dc:creator>
  <cp:lastModifiedBy>奋斗</cp:lastModifiedBy>
  <dcterms:modified xsi:type="dcterms:W3CDTF">2023-11-27T06:12:53Z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1B9041EA9C2E4DE2901651D56A594E4A_12</vt:lpwstr>
  </property>
</Properties>
</file>