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709"/>
        </w:tabs>
        <w:kinsoku/>
        <w:wordWrap w:val="0"/>
        <w:overflowPunct/>
        <w:autoSpaceDE w:val="0"/>
        <w:autoSpaceDN w:val="0"/>
        <w:bidi w:val="0"/>
        <w:adjustRightInd w:val="0"/>
        <w:snapToGrid w:val="0"/>
        <w:spacing w:line="360" w:lineRule="auto"/>
        <w:jc w:val="center"/>
        <w:outlineLvl w:val="1"/>
        <w:rPr>
          <w:rFonts w:hint="eastAsia" w:ascii="宋体" w:hAnsi="宋体" w:eastAsia="宋体" w:cs="宋体"/>
          <w:b/>
          <w:color w:val="auto"/>
          <w:sz w:val="28"/>
          <w:szCs w:val="28"/>
        </w:rPr>
      </w:pPr>
      <w:r>
        <w:rPr>
          <w:rFonts w:hint="eastAsia" w:ascii="宋体" w:hAnsi="宋体" w:cs="宋体"/>
          <w:b/>
          <w:color w:val="auto"/>
          <w:sz w:val="28"/>
          <w:szCs w:val="28"/>
          <w:lang w:eastAsia="zh-CN"/>
        </w:rPr>
        <w:t>固始县先进制造业开发区发展规划(2021-2030年)环境影响报告书编制服务采购</w:t>
      </w:r>
      <w:r>
        <w:rPr>
          <w:rFonts w:hint="eastAsia" w:ascii="宋体" w:hAnsi="宋体" w:eastAsia="宋体" w:cs="宋体"/>
          <w:b/>
          <w:color w:val="auto"/>
          <w:sz w:val="28"/>
          <w:szCs w:val="28"/>
        </w:rPr>
        <w:t>竞争性磋商公告</w:t>
      </w:r>
    </w:p>
    <w:p>
      <w:pPr>
        <w:pageBreakBefore w:val="0"/>
        <w:pBdr>
          <w:top w:val="single" w:color="auto" w:sz="4" w:space="1"/>
          <w:left w:val="single" w:color="auto" w:sz="4" w:space="4"/>
          <w:bottom w:val="single" w:color="auto" w:sz="4" w:space="1"/>
          <w:right w:val="single" w:color="auto" w:sz="4" w:space="4"/>
        </w:pBdr>
        <w:kinsoku/>
        <w:wordWrap w:val="0"/>
        <w:overflowPunct/>
        <w:bidi w:val="0"/>
        <w:spacing w:line="240" w:lineRule="auto"/>
        <w:rPr>
          <w:rFonts w:hint="eastAsia" w:ascii="宋体" w:hAnsi="宋体" w:eastAsia="宋体" w:cs="宋体"/>
          <w:color w:val="auto"/>
          <w:szCs w:val="21"/>
        </w:rPr>
      </w:pPr>
      <w:r>
        <w:rPr>
          <w:rFonts w:hint="eastAsia" w:ascii="宋体" w:hAnsi="宋体" w:eastAsia="宋体" w:cs="宋体"/>
          <w:color w:val="auto"/>
          <w:szCs w:val="21"/>
        </w:rPr>
        <w:t>项目概况</w:t>
      </w:r>
    </w:p>
    <w:p>
      <w:pPr>
        <w:pageBreakBefore w:val="0"/>
        <w:pBdr>
          <w:top w:val="single" w:color="auto" w:sz="4" w:space="1"/>
          <w:left w:val="single" w:color="auto" w:sz="4" w:space="4"/>
          <w:bottom w:val="single" w:color="auto" w:sz="4" w:space="1"/>
          <w:right w:val="single" w:color="auto" w:sz="4" w:space="4"/>
        </w:pBdr>
        <w:kinsoku/>
        <w:wordWrap w:val="0"/>
        <w:overflowPunct/>
        <w:bidi w:val="0"/>
        <w:spacing w:line="240" w:lineRule="auto"/>
        <w:ind w:firstLine="420" w:firstLineChars="200"/>
        <w:rPr>
          <w:rFonts w:hint="eastAsia" w:ascii="宋体" w:hAnsi="宋体" w:eastAsia="宋体" w:cs="宋体"/>
          <w:color w:val="auto"/>
          <w:szCs w:val="21"/>
        </w:rPr>
      </w:pPr>
      <w:r>
        <w:rPr>
          <w:rFonts w:hint="eastAsia" w:ascii="宋体" w:hAnsi="宋体" w:cs="宋体"/>
          <w:color w:val="auto"/>
          <w:szCs w:val="21"/>
          <w:shd w:val="clear" w:color="auto" w:fill="FFFFFF"/>
          <w:lang w:eastAsia="zh-CN"/>
        </w:rPr>
        <w:t>固始县先进制造业开发区发展规划(2021-2030年)环境影响报告书编制服务采购</w:t>
      </w:r>
      <w:r>
        <w:rPr>
          <w:rFonts w:hint="eastAsia" w:ascii="宋体" w:hAnsi="宋体" w:eastAsia="宋体" w:cs="宋体"/>
          <w:color w:val="auto"/>
          <w:szCs w:val="21"/>
          <w:shd w:val="clear" w:color="auto" w:fill="FFFFFF"/>
        </w:rPr>
        <w:t>招标项目的潜在投标人应在《全国公共资源交易平台（河南省·固始县）》</w:t>
      </w:r>
      <w:r>
        <w:rPr>
          <w:rFonts w:hint="eastAsia" w:ascii="宋体" w:hAnsi="宋体" w:eastAsia="宋体" w:cs="宋体"/>
          <w:bCs/>
          <w:color w:val="auto"/>
          <w:szCs w:val="21"/>
          <w:u w:val="single"/>
          <w:shd w:val="clear" w:color="auto" w:fill="FFFFFF"/>
          <w:lang w:eastAsia="zh-CN"/>
        </w:rPr>
        <w:t>（</w:t>
      </w:r>
      <w:r>
        <w:rPr>
          <w:rFonts w:hint="eastAsia" w:ascii="宋体" w:hAnsi="宋体" w:cs="宋体"/>
          <w:bCs/>
          <w:color w:val="auto"/>
          <w:szCs w:val="21"/>
          <w:u w:val="single"/>
          <w:shd w:val="clear" w:color="auto" w:fill="FFFFFF"/>
          <w:lang w:eastAsia="zh-CN"/>
        </w:rPr>
        <w:t>http://gushi.xyggzyjy.cn/</w:t>
      </w:r>
      <w:r>
        <w:rPr>
          <w:rFonts w:hint="eastAsia" w:ascii="宋体" w:hAnsi="宋体" w:eastAsia="宋体" w:cs="宋体"/>
          <w:bCs/>
          <w:color w:val="auto"/>
          <w:szCs w:val="21"/>
          <w:u w:val="single"/>
          <w:shd w:val="clear" w:color="auto" w:fill="FFFFFF"/>
          <w:lang w:eastAsia="zh-CN"/>
        </w:rPr>
        <w:t>）</w:t>
      </w:r>
      <w:r>
        <w:rPr>
          <w:rFonts w:hint="eastAsia" w:ascii="宋体" w:hAnsi="宋体" w:eastAsia="宋体" w:cs="宋体"/>
          <w:color w:val="auto"/>
          <w:szCs w:val="21"/>
          <w:shd w:val="clear" w:color="auto" w:fill="FFFFFF"/>
        </w:rPr>
        <w:t>获取磋商文件，并于</w:t>
      </w:r>
      <w:r>
        <w:rPr>
          <w:rFonts w:hint="eastAsia" w:ascii="宋体" w:hAnsi="宋体" w:cs="宋体"/>
          <w:bCs/>
          <w:color w:val="auto"/>
          <w:szCs w:val="21"/>
          <w:highlight w:val="none"/>
          <w:u w:val="single"/>
          <w:shd w:val="clear" w:color="auto" w:fill="FFFFFF"/>
          <w:lang w:eastAsia="zh-CN"/>
        </w:rPr>
        <w:t>202</w:t>
      </w:r>
      <w:r>
        <w:rPr>
          <w:rFonts w:hint="eastAsia" w:ascii="宋体" w:hAnsi="宋体" w:cs="宋体"/>
          <w:bCs/>
          <w:color w:val="auto"/>
          <w:szCs w:val="21"/>
          <w:highlight w:val="none"/>
          <w:u w:val="single"/>
          <w:shd w:val="clear" w:color="auto" w:fill="FFFFFF"/>
          <w:lang w:val="en-US" w:eastAsia="zh-CN"/>
        </w:rPr>
        <w:t>4</w:t>
      </w:r>
      <w:r>
        <w:rPr>
          <w:rFonts w:hint="eastAsia" w:ascii="宋体" w:hAnsi="宋体" w:cs="宋体"/>
          <w:bCs/>
          <w:color w:val="auto"/>
          <w:szCs w:val="21"/>
          <w:highlight w:val="none"/>
          <w:u w:val="single"/>
          <w:shd w:val="clear" w:color="auto" w:fill="FFFFFF"/>
          <w:lang w:eastAsia="zh-CN"/>
        </w:rPr>
        <w:t>年</w:t>
      </w:r>
      <w:r>
        <w:rPr>
          <w:rFonts w:hint="eastAsia" w:ascii="宋体" w:hAnsi="宋体" w:cs="宋体"/>
          <w:bCs/>
          <w:color w:val="auto"/>
          <w:szCs w:val="21"/>
          <w:highlight w:val="none"/>
          <w:u w:val="single"/>
          <w:shd w:val="clear" w:color="auto" w:fill="FFFFFF"/>
          <w:lang w:val="en-US" w:eastAsia="zh-CN"/>
        </w:rPr>
        <w:t>1</w:t>
      </w:r>
      <w:r>
        <w:rPr>
          <w:rFonts w:hint="eastAsia" w:ascii="宋体" w:hAnsi="宋体" w:cs="宋体"/>
          <w:bCs/>
          <w:color w:val="auto"/>
          <w:szCs w:val="21"/>
          <w:highlight w:val="none"/>
          <w:u w:val="single"/>
          <w:shd w:val="clear" w:color="auto" w:fill="FFFFFF"/>
          <w:lang w:eastAsia="zh-CN"/>
        </w:rPr>
        <w:t>月</w:t>
      </w:r>
      <w:r>
        <w:rPr>
          <w:rFonts w:hint="eastAsia" w:ascii="宋体" w:hAnsi="宋体" w:cs="宋体"/>
          <w:bCs/>
          <w:color w:val="auto"/>
          <w:szCs w:val="21"/>
          <w:highlight w:val="none"/>
          <w:u w:val="single"/>
          <w:shd w:val="clear" w:color="auto" w:fill="FFFFFF"/>
          <w:lang w:val="en-US" w:eastAsia="zh-CN"/>
        </w:rPr>
        <w:t>19</w:t>
      </w:r>
      <w:r>
        <w:rPr>
          <w:rFonts w:hint="eastAsia" w:ascii="宋体" w:hAnsi="宋体" w:cs="宋体"/>
          <w:bCs/>
          <w:color w:val="auto"/>
          <w:szCs w:val="21"/>
          <w:highlight w:val="none"/>
          <w:u w:val="single"/>
          <w:shd w:val="clear" w:color="auto" w:fill="FFFFFF"/>
          <w:lang w:eastAsia="zh-CN"/>
        </w:rPr>
        <w:t>日</w:t>
      </w:r>
      <w:r>
        <w:rPr>
          <w:rFonts w:hint="eastAsia" w:ascii="宋体" w:hAnsi="宋体" w:eastAsia="宋体" w:cs="宋体"/>
          <w:bCs/>
          <w:color w:val="auto"/>
          <w:szCs w:val="21"/>
          <w:highlight w:val="none"/>
          <w:u w:val="single"/>
          <w:shd w:val="clear" w:color="auto" w:fill="FFFFFF"/>
          <w:lang w:val="en-US" w:eastAsia="zh-CN"/>
        </w:rPr>
        <w:t>8</w:t>
      </w:r>
      <w:r>
        <w:rPr>
          <w:rFonts w:hint="eastAsia" w:ascii="宋体" w:hAnsi="宋体" w:eastAsia="宋体" w:cs="宋体"/>
          <w:bCs/>
          <w:color w:val="auto"/>
          <w:szCs w:val="21"/>
          <w:highlight w:val="none"/>
          <w:u w:val="single"/>
          <w:shd w:val="clear" w:color="auto" w:fill="FFFFFF"/>
        </w:rPr>
        <w:t>时</w:t>
      </w:r>
      <w:r>
        <w:rPr>
          <w:rFonts w:hint="eastAsia" w:ascii="宋体" w:hAnsi="宋体" w:eastAsia="宋体" w:cs="宋体"/>
          <w:bCs/>
          <w:color w:val="auto"/>
          <w:szCs w:val="21"/>
          <w:highlight w:val="none"/>
          <w:u w:val="single"/>
          <w:shd w:val="clear" w:color="auto" w:fill="FFFFFF"/>
          <w:lang w:val="en-US" w:eastAsia="zh-CN"/>
        </w:rPr>
        <w:t>30</w:t>
      </w:r>
      <w:r>
        <w:rPr>
          <w:rFonts w:hint="eastAsia" w:ascii="宋体" w:hAnsi="宋体" w:eastAsia="宋体" w:cs="宋体"/>
          <w:bCs/>
          <w:color w:val="auto"/>
          <w:szCs w:val="21"/>
          <w:highlight w:val="none"/>
          <w:u w:val="single"/>
          <w:shd w:val="clear" w:color="auto" w:fill="FFFFFF"/>
        </w:rPr>
        <w:t>分</w:t>
      </w:r>
      <w:r>
        <w:rPr>
          <w:rFonts w:hint="eastAsia" w:ascii="宋体" w:hAnsi="宋体" w:eastAsia="宋体" w:cs="宋体"/>
          <w:color w:val="auto"/>
          <w:szCs w:val="21"/>
          <w:shd w:val="clear" w:color="auto" w:fill="FFFFFF"/>
        </w:rPr>
        <w:t>（北京时间）前递交响应文件。</w:t>
      </w:r>
    </w:p>
    <w:p>
      <w:pPr>
        <w:pageBreakBefore w:val="0"/>
        <w:tabs>
          <w:tab w:val="left" w:pos="709"/>
        </w:tabs>
        <w:kinsoku/>
        <w:wordWrap w:val="0"/>
        <w:overflowPunct/>
        <w:autoSpaceDE w:val="0"/>
        <w:autoSpaceDN w:val="0"/>
        <w:bidi w:val="0"/>
        <w:adjustRightInd w:val="0"/>
        <w:snapToGrid w:val="0"/>
        <w:spacing w:line="360" w:lineRule="auto"/>
        <w:ind w:left="210" w:leftChars="100" w:firstLine="422" w:firstLineChars="200"/>
        <w:jc w:val="left"/>
        <w:outlineLvl w:val="1"/>
        <w:rPr>
          <w:rFonts w:hint="eastAsia" w:ascii="宋体" w:hAnsi="宋体" w:eastAsia="宋体" w:cs="宋体"/>
          <w:b/>
          <w:color w:val="auto"/>
          <w:szCs w:val="21"/>
        </w:rPr>
      </w:pPr>
      <w:r>
        <w:rPr>
          <w:rFonts w:hint="eastAsia" w:ascii="宋体" w:hAnsi="宋体" w:eastAsia="宋体" w:cs="宋体"/>
          <w:b/>
          <w:color w:val="auto"/>
          <w:szCs w:val="21"/>
        </w:rPr>
        <w:t>一、项目基本情况</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yellow"/>
          <w:lang w:val="en-US" w:eastAsia="zh-CN"/>
        </w:rPr>
      </w:pPr>
      <w:r>
        <w:rPr>
          <w:rFonts w:hint="eastAsia" w:ascii="宋体" w:hAnsi="宋体" w:eastAsia="宋体" w:cs="宋体"/>
          <w:color w:val="auto"/>
          <w:szCs w:val="21"/>
        </w:rPr>
        <w:t>1、</w:t>
      </w:r>
      <w:r>
        <w:rPr>
          <w:rFonts w:hint="eastAsia" w:ascii="宋体" w:hAnsi="宋体" w:cs="宋体"/>
          <w:color w:val="auto"/>
          <w:szCs w:val="21"/>
          <w:lang w:val="en-US" w:eastAsia="zh-CN"/>
        </w:rPr>
        <w:t>项目</w:t>
      </w:r>
      <w:r>
        <w:rPr>
          <w:rFonts w:hint="eastAsia" w:ascii="宋体" w:hAnsi="宋体" w:eastAsia="宋体" w:cs="宋体"/>
          <w:color w:val="auto"/>
          <w:szCs w:val="21"/>
        </w:rPr>
        <w:t>编号：</w:t>
      </w:r>
      <w:r>
        <w:rPr>
          <w:rFonts w:hint="eastAsia" w:ascii="宋体" w:hAnsi="宋体" w:cs="宋体"/>
          <w:color w:val="auto"/>
          <w:szCs w:val="21"/>
          <w:highlight w:val="none"/>
          <w:lang w:eastAsia="zh-CN"/>
        </w:rPr>
        <w:t>固财磋商采购-2023-99</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cs="宋体"/>
          <w:color w:val="auto"/>
          <w:szCs w:val="21"/>
          <w:lang w:eastAsia="zh-CN"/>
        </w:rPr>
      </w:pPr>
      <w:r>
        <w:rPr>
          <w:rFonts w:hint="eastAsia" w:ascii="宋体" w:hAnsi="宋体" w:eastAsia="宋体" w:cs="宋体"/>
          <w:color w:val="auto"/>
          <w:szCs w:val="21"/>
        </w:rPr>
        <w:t>2、项目名称：</w:t>
      </w:r>
      <w:r>
        <w:rPr>
          <w:rFonts w:hint="eastAsia" w:ascii="宋体" w:hAnsi="宋体" w:cs="宋体"/>
          <w:color w:val="auto"/>
          <w:szCs w:val="21"/>
          <w:lang w:eastAsia="zh-CN"/>
        </w:rPr>
        <w:t>固始县先进制造业开发区发展规划(2021-2030年)环境影响报告书编制服务采购</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3、采购方式：竞争性磋商</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4、预算金额：</w:t>
      </w:r>
      <w:r>
        <w:rPr>
          <w:rFonts w:hint="eastAsia" w:ascii="宋体" w:hAnsi="宋体" w:cs="宋体"/>
          <w:color w:val="auto"/>
          <w:szCs w:val="21"/>
          <w:lang w:val="en-US" w:eastAsia="zh-CN"/>
        </w:rPr>
        <w:t>835020.00</w:t>
      </w:r>
      <w:r>
        <w:rPr>
          <w:rFonts w:hint="eastAsia" w:ascii="宋体" w:hAnsi="宋体" w:eastAsia="宋体" w:cs="宋体"/>
          <w:color w:val="auto"/>
          <w:szCs w:val="21"/>
        </w:rPr>
        <w:t>元</w:t>
      </w:r>
    </w:p>
    <w:p>
      <w:pPr>
        <w:pageBreakBefore w:val="0"/>
        <w:kinsoku/>
        <w:wordWrap w:val="0"/>
        <w:overflowPunct/>
        <w:bidi w:val="0"/>
        <w:spacing w:line="360" w:lineRule="auto"/>
        <w:ind w:firstLine="945" w:firstLineChars="450"/>
        <w:rPr>
          <w:rFonts w:hint="eastAsia" w:ascii="宋体" w:hAnsi="宋体" w:eastAsia="宋体" w:cs="宋体"/>
          <w:color w:val="auto"/>
        </w:rPr>
      </w:pPr>
      <w:r>
        <w:rPr>
          <w:rFonts w:hint="eastAsia" w:ascii="宋体" w:hAnsi="宋体" w:eastAsia="宋体" w:cs="宋体"/>
          <w:bCs/>
          <w:color w:val="auto"/>
          <w:szCs w:val="21"/>
        </w:rPr>
        <w:t>最高限价：</w:t>
      </w:r>
      <w:r>
        <w:rPr>
          <w:rFonts w:hint="eastAsia" w:ascii="宋体" w:hAnsi="宋体" w:cs="宋体"/>
          <w:bCs/>
          <w:color w:val="auto"/>
          <w:szCs w:val="21"/>
          <w:lang w:eastAsia="zh-CN"/>
        </w:rPr>
        <w:t>835020.00</w:t>
      </w:r>
      <w:r>
        <w:rPr>
          <w:rFonts w:hint="eastAsia" w:ascii="宋体" w:hAnsi="宋体" w:eastAsia="宋体" w:cs="宋体"/>
          <w:color w:val="auto"/>
          <w:szCs w:val="21"/>
          <w:lang w:bidi="zh-CN"/>
        </w:rPr>
        <w:t>元</w:t>
      </w:r>
    </w:p>
    <w:tbl>
      <w:tblPr>
        <w:tblStyle w:val="4"/>
        <w:tblpPr w:leftFromText="180" w:rightFromText="180" w:vertAnchor="text" w:horzAnchor="page" w:tblpX="1521" w:tblpY="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2037"/>
        <w:gridCol w:w="3163"/>
        <w:gridCol w:w="1656"/>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序号</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包号</w:t>
            </w:r>
          </w:p>
        </w:tc>
        <w:tc>
          <w:tcPr>
            <w:tcW w:w="31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项目名称</w:t>
            </w:r>
          </w:p>
        </w:tc>
        <w:tc>
          <w:tcPr>
            <w:tcW w:w="165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预算金额（元）</w:t>
            </w:r>
          </w:p>
        </w:tc>
        <w:tc>
          <w:tcPr>
            <w:tcW w:w="156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765" w:type="dxa"/>
            <w:tcBorders>
              <w:top w:val="single" w:color="000000" w:sz="4" w:space="0"/>
              <w:left w:val="single" w:color="000000" w:sz="4" w:space="0"/>
              <w:right w:val="single" w:color="000000" w:sz="4" w:space="0"/>
            </w:tcBorders>
            <w:noWrap w:val="0"/>
            <w:vAlign w:val="center"/>
          </w:tcPr>
          <w:p>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val="0"/>
              <w:overflowPunct/>
              <w:bidi w:val="0"/>
              <w:spacing w:before="0" w:beforeAutospacing="0" w:after="0" w:afterAutospacing="0"/>
              <w:ind w:left="0" w:right="0"/>
              <w:jc w:val="center"/>
              <w:rPr>
                <w:rFonts w:hint="default" w:ascii="宋体" w:hAnsi="宋体" w:eastAsia="宋体" w:cs="宋体"/>
                <w:color w:val="auto"/>
                <w:szCs w:val="21"/>
                <w:shd w:val="clear" w:color="auto" w:fill="FFFFFF"/>
                <w:lang w:val="en-US" w:eastAsia="zh-CN"/>
              </w:rPr>
            </w:pPr>
            <w:r>
              <w:rPr>
                <w:rFonts w:hint="eastAsia" w:ascii="宋体" w:hAnsi="宋体" w:cs="宋体"/>
                <w:color w:val="auto"/>
                <w:szCs w:val="21"/>
                <w:lang w:eastAsia="zh-CN"/>
              </w:rPr>
              <w:t>固财磋商采购-2023-99</w:t>
            </w:r>
            <w:r>
              <w:rPr>
                <w:rFonts w:hint="eastAsia" w:ascii="宋体" w:hAnsi="宋体" w:cs="宋体"/>
                <w:color w:val="auto"/>
                <w:szCs w:val="21"/>
                <w:highlight w:val="none"/>
                <w:lang w:val="en-US" w:eastAsia="zh-CN"/>
              </w:rPr>
              <w:t>-1</w:t>
            </w:r>
          </w:p>
        </w:tc>
        <w:tc>
          <w:tcPr>
            <w:tcW w:w="316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suppressLineNumbers w:val="0"/>
              <w:kinsoku/>
              <w:wordWrap w:val="0"/>
              <w:overflowPunct/>
              <w:bidi w:val="0"/>
              <w:spacing w:before="0" w:beforeAutospacing="0" w:after="0" w:afterAutospacing="0"/>
              <w:ind w:left="0" w:right="0"/>
              <w:jc w:val="center"/>
              <w:rPr>
                <w:rFonts w:hint="default" w:ascii="宋体" w:hAnsi="宋体" w:eastAsia="宋体" w:cs="宋体"/>
                <w:color w:val="auto"/>
                <w:szCs w:val="21"/>
                <w:shd w:val="clear" w:color="auto" w:fill="FFFFFF"/>
                <w:lang w:val="en-US" w:eastAsia="zh-CN"/>
              </w:rPr>
            </w:pPr>
            <w:r>
              <w:rPr>
                <w:rFonts w:hint="eastAsia" w:ascii="宋体" w:hAnsi="宋体" w:cs="宋体"/>
                <w:color w:val="auto"/>
                <w:szCs w:val="21"/>
                <w:lang w:eastAsia="zh-CN"/>
              </w:rPr>
              <w:t>固始县先进制造业开发区发展规划(2021-2030年)环境影响报告书编制服务采购</w:t>
            </w:r>
          </w:p>
        </w:tc>
        <w:tc>
          <w:tcPr>
            <w:tcW w:w="165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suppressLineNumbers w:val="0"/>
              <w:kinsoku/>
              <w:wordWrap w:val="0"/>
              <w:overflowPunct/>
              <w:bidi w:val="0"/>
              <w:spacing w:before="0" w:beforeAutospacing="0" w:after="0" w:afterAutospacing="0"/>
              <w:ind w:left="0" w:right="0"/>
              <w:jc w:val="center"/>
              <w:rPr>
                <w:rFonts w:hint="eastAsia" w:ascii="宋体" w:hAnsi="宋体" w:eastAsia="宋体" w:cs="宋体"/>
                <w:color w:val="auto"/>
                <w:szCs w:val="21"/>
                <w:highlight w:val="yellow"/>
                <w:shd w:val="clear" w:color="auto" w:fill="FFFFFF"/>
                <w:lang w:eastAsia="zh-CN"/>
              </w:rPr>
            </w:pPr>
            <w:r>
              <w:rPr>
                <w:rFonts w:hint="eastAsia" w:ascii="宋体" w:hAnsi="宋体" w:cs="宋体"/>
                <w:color w:val="auto"/>
                <w:szCs w:val="21"/>
                <w:highlight w:val="none"/>
                <w:shd w:val="clear" w:color="auto" w:fill="FFFFFF"/>
                <w:lang w:eastAsia="zh-CN"/>
              </w:rPr>
              <w:t>835020.00</w:t>
            </w:r>
          </w:p>
        </w:tc>
        <w:tc>
          <w:tcPr>
            <w:tcW w:w="156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suppressLineNumbers w:val="0"/>
              <w:kinsoku/>
              <w:wordWrap w:val="0"/>
              <w:overflowPunct/>
              <w:bidi w:val="0"/>
              <w:spacing w:before="0" w:beforeAutospacing="0" w:after="0" w:afterAutospacing="0"/>
              <w:ind w:left="0" w:right="0"/>
              <w:jc w:val="center"/>
              <w:rPr>
                <w:rFonts w:hint="default" w:ascii="宋体" w:hAnsi="宋体" w:eastAsia="宋体" w:cs="宋体"/>
                <w:color w:val="auto"/>
                <w:szCs w:val="21"/>
                <w:highlight w:val="yellow"/>
                <w:shd w:val="clear" w:color="auto" w:fill="FFFFFF"/>
                <w:lang w:val="en-US" w:eastAsia="zh-CN"/>
              </w:rPr>
            </w:pPr>
            <w:r>
              <w:rPr>
                <w:rFonts w:hint="eastAsia" w:ascii="宋体" w:hAnsi="宋体" w:cs="宋体"/>
                <w:color w:val="auto"/>
                <w:szCs w:val="21"/>
                <w:highlight w:val="none"/>
                <w:shd w:val="clear" w:color="auto" w:fill="FFFFFF"/>
                <w:lang w:eastAsia="zh-CN"/>
              </w:rPr>
              <w:t>835020.00</w:t>
            </w:r>
          </w:p>
        </w:tc>
      </w:tr>
    </w:tbl>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bCs/>
          <w:color w:val="auto"/>
          <w:szCs w:val="21"/>
        </w:rPr>
      </w:pPr>
      <w:r>
        <w:rPr>
          <w:rFonts w:hint="eastAsia" w:ascii="宋体" w:hAnsi="宋体" w:eastAsia="宋体" w:cs="宋体"/>
          <w:color w:val="auto"/>
          <w:szCs w:val="21"/>
        </w:rPr>
        <w:t>5、采购需求：</w:t>
      </w:r>
      <w:r>
        <w:rPr>
          <w:rFonts w:hint="eastAsia" w:ascii="宋体" w:hAnsi="宋体" w:eastAsia="宋体" w:cs="宋体"/>
          <w:bCs/>
          <w:color w:val="auto"/>
          <w:szCs w:val="21"/>
        </w:rPr>
        <w:t>（包括但不限于标的的名称、数量、简要技术需求或服务要求等）：</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5.1采购内容</w:t>
      </w:r>
      <w:r>
        <w:rPr>
          <w:rFonts w:hint="eastAsia" w:ascii="宋体" w:hAnsi="宋体" w:cs="宋体"/>
          <w:color w:val="auto"/>
          <w:sz w:val="21"/>
          <w:szCs w:val="21"/>
          <w:lang w:eastAsia="zh-CN"/>
        </w:rPr>
        <w:t>：本次环境影响评价主要工作内容有总则、规划分析、现状调查与评价、环境影响预测评价及承载力分析、规划方案综合论证及调整建议、不良环境影响减缓措施、跟踪评价计划、公众参与和会商意见处理等。</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5.2</w:t>
      </w:r>
      <w:r>
        <w:rPr>
          <w:rFonts w:hint="eastAsia" w:ascii="宋体" w:hAnsi="宋体" w:cs="宋体"/>
          <w:color w:val="auto"/>
          <w:szCs w:val="21"/>
          <w:lang w:val="en-US" w:eastAsia="zh-CN"/>
        </w:rPr>
        <w:t>质量要求</w:t>
      </w:r>
      <w:r>
        <w:rPr>
          <w:rFonts w:hint="eastAsia" w:ascii="宋体" w:hAnsi="宋体" w:eastAsia="宋体" w:cs="宋体"/>
          <w:color w:val="auto"/>
          <w:szCs w:val="21"/>
        </w:rPr>
        <w:t>：符合现行国家标准，规范和强制性条文，并满足招标人就本项目提出的服务技术要求。</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lang w:eastAsia="zh-CN"/>
        </w:rPr>
      </w:pPr>
      <w:r>
        <w:rPr>
          <w:rFonts w:hint="eastAsia" w:ascii="宋体" w:hAnsi="宋体" w:eastAsia="宋体" w:cs="宋体"/>
          <w:color w:val="auto"/>
          <w:szCs w:val="21"/>
        </w:rPr>
        <w:t>5.3</w:t>
      </w:r>
      <w:r>
        <w:rPr>
          <w:rFonts w:hint="eastAsia" w:ascii="宋体" w:hAnsi="宋体" w:cs="宋体"/>
          <w:color w:val="auto"/>
          <w:szCs w:val="21"/>
          <w:lang w:val="en-US" w:eastAsia="zh-CN"/>
        </w:rPr>
        <w:t>服务期限</w:t>
      </w:r>
      <w:r>
        <w:rPr>
          <w:rFonts w:hint="eastAsia" w:ascii="宋体" w:hAnsi="宋体" w:eastAsia="宋体" w:cs="宋体"/>
          <w:color w:val="auto"/>
          <w:szCs w:val="21"/>
        </w:rPr>
        <w:t>：</w:t>
      </w:r>
      <w:r>
        <w:rPr>
          <w:rFonts w:hint="eastAsia" w:ascii="宋体" w:hAnsi="宋体" w:cs="宋体"/>
          <w:color w:val="auto"/>
          <w:szCs w:val="21"/>
          <w:lang w:val="en-US" w:eastAsia="zh-CN"/>
        </w:rPr>
        <w:t>30</w:t>
      </w:r>
      <w:r>
        <w:rPr>
          <w:rFonts w:hint="eastAsia" w:ascii="宋体" w:hAnsi="宋体" w:eastAsia="宋体" w:cs="宋体"/>
          <w:color w:val="auto"/>
          <w:szCs w:val="21"/>
        </w:rPr>
        <w:t>日历天</w:t>
      </w:r>
      <w:r>
        <w:rPr>
          <w:rFonts w:hint="eastAsia" w:ascii="宋体" w:hAnsi="宋体" w:eastAsia="宋体" w:cs="宋体"/>
          <w:color w:val="auto"/>
          <w:szCs w:val="21"/>
          <w:lang w:eastAsia="zh-CN"/>
        </w:rPr>
        <w:t>；</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6、合同履行期限：</w:t>
      </w:r>
      <w:r>
        <w:rPr>
          <w:rFonts w:hint="eastAsia" w:ascii="宋体" w:hAnsi="宋体" w:cs="宋体"/>
          <w:color w:val="auto"/>
          <w:szCs w:val="21"/>
          <w:lang w:val="en-US" w:eastAsia="zh-CN"/>
        </w:rPr>
        <w:t>30</w:t>
      </w:r>
      <w:r>
        <w:rPr>
          <w:rFonts w:hint="eastAsia" w:ascii="宋体" w:hAnsi="宋体" w:cs="宋体"/>
          <w:color w:val="auto"/>
          <w:szCs w:val="21"/>
          <w:lang w:eastAsia="zh-CN"/>
        </w:rPr>
        <w:t>日历天</w:t>
      </w:r>
      <w:r>
        <w:rPr>
          <w:rFonts w:hint="eastAsia" w:ascii="宋体" w:hAnsi="宋体" w:eastAsia="宋体" w:cs="宋体"/>
          <w:color w:val="auto"/>
          <w:szCs w:val="21"/>
        </w:rPr>
        <w:t>。</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7、是否接受进口产品投标：否</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8、是否接受联合体投标：否</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lang w:eastAsia="zh-CN"/>
        </w:rPr>
      </w:pPr>
      <w:r>
        <w:rPr>
          <w:rFonts w:hint="eastAsia" w:ascii="宋体" w:hAnsi="宋体" w:eastAsia="宋体" w:cs="宋体"/>
          <w:color w:val="auto"/>
          <w:szCs w:val="21"/>
        </w:rPr>
        <w:t>9、是否专门面向中小企业：</w:t>
      </w:r>
      <w:r>
        <w:rPr>
          <w:rFonts w:hint="eastAsia" w:ascii="宋体" w:hAnsi="宋体" w:cs="宋体"/>
          <w:color w:val="auto"/>
          <w:szCs w:val="21"/>
          <w:lang w:val="en-US" w:eastAsia="zh-CN"/>
        </w:rPr>
        <w:t>是</w:t>
      </w:r>
    </w:p>
    <w:p>
      <w:pPr>
        <w:pageBreakBefore w:val="0"/>
        <w:tabs>
          <w:tab w:val="left" w:pos="709"/>
        </w:tabs>
        <w:kinsoku/>
        <w:wordWrap w:val="0"/>
        <w:overflowPunct/>
        <w:autoSpaceDE w:val="0"/>
        <w:autoSpaceDN w:val="0"/>
        <w:bidi w:val="0"/>
        <w:adjustRightInd w:val="0"/>
        <w:snapToGrid w:val="0"/>
        <w:spacing w:line="360" w:lineRule="auto"/>
        <w:ind w:left="210" w:leftChars="100" w:firstLine="422" w:firstLineChars="200"/>
        <w:jc w:val="left"/>
        <w:outlineLvl w:val="1"/>
        <w:rPr>
          <w:rFonts w:hint="eastAsia" w:ascii="宋体" w:hAnsi="宋体" w:eastAsia="宋体" w:cs="宋体"/>
          <w:b/>
          <w:color w:val="auto"/>
          <w:szCs w:val="21"/>
        </w:rPr>
      </w:pPr>
      <w:r>
        <w:rPr>
          <w:rFonts w:hint="eastAsia" w:ascii="宋体" w:hAnsi="宋体" w:eastAsia="宋体" w:cs="宋体"/>
          <w:b/>
          <w:color w:val="auto"/>
          <w:szCs w:val="21"/>
        </w:rPr>
        <w:t>二、申请人的资格要求：</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1、满足《中华人民共和国政府采购法》第二十二条规定；</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2、落实政府采购政策需满足的资格要求：</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本项目专门面向中小企业采购。本项目落实执行促进中小型企业发展政策（监狱企业、残疾人福利性企业视同小微企业）等政府采购政策。</w:t>
      </w:r>
    </w:p>
    <w:p>
      <w:pPr>
        <w:pageBreakBefore w:val="0"/>
        <w:numPr>
          <w:ilvl w:val="0"/>
          <w:numId w:val="1"/>
        </w:numPr>
        <w:tabs>
          <w:tab w:val="left" w:pos="709"/>
        </w:tabs>
        <w:kinsoku/>
        <w:wordWrap w:val="0"/>
        <w:overflowPunct/>
        <w:autoSpaceDE w:val="0"/>
        <w:autoSpaceDN w:val="0"/>
        <w:bidi w:val="0"/>
        <w:adjustRightInd w:val="0"/>
        <w:snapToGrid w:val="0"/>
        <w:spacing w:line="360" w:lineRule="auto"/>
        <w:ind w:left="210" w:leftChars="100" w:firstLine="420" w:firstLineChars="200"/>
        <w:jc w:val="left"/>
        <w:outlineLvl w:val="2"/>
        <w:rPr>
          <w:rFonts w:hint="eastAsia" w:ascii="宋体" w:hAnsi="宋体" w:eastAsia="宋体" w:cs="宋体"/>
          <w:color w:val="auto"/>
          <w:szCs w:val="21"/>
        </w:rPr>
      </w:pPr>
      <w:r>
        <w:rPr>
          <w:rFonts w:hint="eastAsia" w:ascii="宋体" w:hAnsi="宋体" w:eastAsia="宋体" w:cs="宋体"/>
          <w:color w:val="auto"/>
          <w:szCs w:val="21"/>
        </w:rPr>
        <w:t>本项目的特定资格要求：</w:t>
      </w:r>
    </w:p>
    <w:p>
      <w:pPr>
        <w:tabs>
          <w:tab w:val="left" w:pos="709"/>
        </w:tabs>
        <w:wordWrap w:val="0"/>
        <w:autoSpaceDE w:val="0"/>
        <w:autoSpaceDN w:val="0"/>
        <w:adjustRightInd w:val="0"/>
        <w:snapToGrid w:val="0"/>
        <w:spacing w:line="360" w:lineRule="auto"/>
        <w:ind w:left="210" w:leftChars="100" w:firstLine="420" w:firstLineChars="200"/>
        <w:jc w:val="left"/>
        <w:rPr>
          <w:rFonts w:hint="eastAsia" w:ascii="宋体" w:hAnsi="宋体" w:cs="宋体"/>
          <w:sz w:val="21"/>
          <w:szCs w:val="21"/>
        </w:rPr>
      </w:pPr>
      <w:r>
        <w:rPr>
          <w:rFonts w:hint="eastAsia" w:ascii="宋体" w:hAnsi="宋体" w:cs="宋体"/>
          <w:sz w:val="21"/>
          <w:szCs w:val="21"/>
        </w:rPr>
        <w:t>3.1 拟派项目负责人须具有环境影响评价工程师执业资格证书，且项目负责人须是本单位正式员工，提供完整的劳务合同，并提供项目负责</w:t>
      </w:r>
      <w:r>
        <w:rPr>
          <w:rFonts w:hint="eastAsia" w:ascii="宋体" w:hAnsi="宋体" w:cs="宋体"/>
          <w:sz w:val="21"/>
          <w:szCs w:val="21"/>
          <w:highlight w:val="none"/>
        </w:rPr>
        <w:t>人202</w:t>
      </w:r>
      <w:r>
        <w:rPr>
          <w:rFonts w:hint="eastAsia" w:ascii="宋体" w:hAnsi="宋体" w:cs="宋体"/>
          <w:sz w:val="21"/>
          <w:szCs w:val="21"/>
          <w:highlight w:val="none"/>
          <w:lang w:val="en-US" w:eastAsia="zh-CN"/>
        </w:rPr>
        <w:t>3</w:t>
      </w:r>
      <w:r>
        <w:rPr>
          <w:rFonts w:hint="eastAsia" w:ascii="宋体" w:hAnsi="宋体" w:cs="宋体"/>
          <w:sz w:val="21"/>
          <w:szCs w:val="21"/>
          <w:highlight w:val="none"/>
        </w:rPr>
        <w:t>年1月1日</w:t>
      </w:r>
      <w:r>
        <w:rPr>
          <w:rFonts w:hint="eastAsia" w:ascii="宋体" w:hAnsi="宋体" w:cs="宋体"/>
          <w:sz w:val="21"/>
          <w:szCs w:val="21"/>
        </w:rPr>
        <w:t>以来连续</w:t>
      </w:r>
      <w:r>
        <w:rPr>
          <w:rFonts w:hint="eastAsia" w:ascii="宋体" w:hAnsi="宋体" w:cs="宋体"/>
          <w:sz w:val="21"/>
          <w:szCs w:val="21"/>
          <w:lang w:val="en-US" w:eastAsia="zh-CN"/>
        </w:rPr>
        <w:t>3</w:t>
      </w:r>
      <w:r>
        <w:rPr>
          <w:rFonts w:hint="eastAsia" w:ascii="宋体" w:hAnsi="宋体" w:cs="宋体"/>
          <w:sz w:val="21"/>
          <w:szCs w:val="21"/>
        </w:rPr>
        <w:t>个月在本单位社保缴纳证明材料；</w:t>
      </w:r>
    </w:p>
    <w:p>
      <w:pPr>
        <w:tabs>
          <w:tab w:val="left" w:pos="709"/>
        </w:tabs>
        <w:wordWrap w:val="0"/>
        <w:autoSpaceDE w:val="0"/>
        <w:autoSpaceDN w:val="0"/>
        <w:adjustRightInd w:val="0"/>
        <w:snapToGrid w:val="0"/>
        <w:spacing w:line="360" w:lineRule="auto"/>
        <w:ind w:left="210" w:leftChars="100" w:firstLine="420" w:firstLineChars="200"/>
        <w:jc w:val="left"/>
        <w:rPr>
          <w:rFonts w:hint="eastAsia" w:ascii="宋体" w:hAnsi="宋体" w:cs="宋体"/>
          <w:sz w:val="21"/>
          <w:szCs w:val="21"/>
        </w:rPr>
      </w:pPr>
      <w:r>
        <w:rPr>
          <w:rFonts w:hint="eastAsia" w:ascii="宋体" w:hAnsi="宋体" w:cs="宋体"/>
          <w:szCs w:val="21"/>
          <w:lang w:val="en-US" w:eastAsia="zh-CN"/>
        </w:rPr>
        <w:t>3.2</w:t>
      </w:r>
      <w:r>
        <w:rPr>
          <w:rFonts w:hint="eastAsia" w:ascii="宋体" w:hAnsi="宋体" w:cs="宋体"/>
          <w:szCs w:val="21"/>
        </w:rPr>
        <w:t>单位负责人为同一人或者存在控股、管理关系的不同单位，不得同时参加本项目投标（提供“国家企业信用信息公示系统”中公示的公司信息、股东或投资人信息网页截图加盖单位公章，查询时间需在本磋商公告发布之后）。</w:t>
      </w:r>
      <w:r>
        <w:rPr>
          <w:rFonts w:hint="eastAsia" w:ascii="宋体" w:hAnsi="宋体" w:cs="宋体"/>
          <w:sz w:val="21"/>
          <w:szCs w:val="21"/>
        </w:rPr>
        <w:t xml:space="preserve"> </w:t>
      </w:r>
    </w:p>
    <w:p>
      <w:pPr>
        <w:tabs>
          <w:tab w:val="left" w:pos="709"/>
        </w:tabs>
        <w:wordWrap w:val="0"/>
        <w:autoSpaceDE w:val="0"/>
        <w:autoSpaceDN w:val="0"/>
        <w:adjustRightInd w:val="0"/>
        <w:snapToGrid w:val="0"/>
        <w:spacing w:line="360" w:lineRule="auto"/>
        <w:ind w:left="210" w:leftChars="100" w:firstLine="420" w:firstLineChars="200"/>
        <w:jc w:val="left"/>
        <w:rPr>
          <w:rFonts w:hint="eastAsia" w:ascii="宋体" w:hAnsi="宋体" w:cs="宋体"/>
          <w:sz w:val="21"/>
          <w:szCs w:val="21"/>
        </w:rPr>
      </w:pPr>
      <w:r>
        <w:rPr>
          <w:rFonts w:hint="eastAsia" w:ascii="宋体" w:hAnsi="宋体" w:cs="宋体"/>
          <w:sz w:val="21"/>
          <w:szCs w:val="21"/>
        </w:rPr>
        <w:t>3.</w:t>
      </w:r>
      <w:r>
        <w:rPr>
          <w:rFonts w:hint="eastAsia" w:ascii="宋体" w:hAnsi="宋体" w:cs="宋体"/>
          <w:sz w:val="21"/>
          <w:szCs w:val="21"/>
          <w:lang w:val="en-US" w:eastAsia="zh-CN"/>
        </w:rPr>
        <w:t>3</w:t>
      </w:r>
      <w:r>
        <w:rPr>
          <w:rFonts w:hint="eastAsia" w:ascii="宋体" w:hAnsi="宋体" w:cs="宋体"/>
          <w:sz w:val="21"/>
          <w:szCs w:val="21"/>
        </w:rPr>
        <w:t xml:space="preserve"> 近三年内受到过各级生态环境管理部门处罚、通报批评、失信记分的供应商拒绝参与本次采购活动。</w:t>
      </w:r>
    </w:p>
    <w:p>
      <w:pPr>
        <w:wordWrap w:val="0"/>
        <w:adjustRightInd w:val="0"/>
        <w:snapToGrid w:val="0"/>
        <w:spacing w:line="400" w:lineRule="exact"/>
        <w:rPr>
          <w:rFonts w:hint="eastAsia" w:ascii="宋体" w:hAnsi="宋体" w:eastAsia="宋体" w:cs="宋体"/>
          <w:b/>
          <w:bCs/>
          <w:color w:val="auto"/>
          <w:szCs w:val="21"/>
          <w:highlight w:val="none"/>
        </w:rPr>
      </w:pPr>
      <w:r>
        <w:rPr>
          <w:rFonts w:hint="eastAsia" w:ascii="宋体" w:hAnsi="宋体" w:cs="宋体"/>
          <w:szCs w:val="21"/>
          <w:lang w:val="en-US" w:eastAsia="zh-CN"/>
        </w:rPr>
        <w:t xml:space="preserve">   </w:t>
      </w:r>
      <w:r>
        <w:rPr>
          <w:rFonts w:hint="eastAsia" w:ascii="宋体" w:hAnsi="宋体" w:eastAsia="宋体" w:cs="宋体"/>
          <w:b/>
          <w:bCs/>
          <w:color w:val="auto"/>
          <w:szCs w:val="21"/>
          <w:highlight w:val="none"/>
        </w:rPr>
        <w:t>4、其他说明：</w:t>
      </w:r>
    </w:p>
    <w:p>
      <w:pPr>
        <w:widowControl/>
        <w:wordWrap w:val="0"/>
        <w:spacing w:line="400" w:lineRule="exact"/>
        <w:ind w:firstLine="422"/>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4.1本项目</w:t>
      </w:r>
      <w:r>
        <w:rPr>
          <w:rFonts w:hint="eastAsia" w:ascii="宋体" w:hAnsi="宋体" w:eastAsia="宋体" w:cs="宋体"/>
          <w:b/>
          <w:bCs/>
          <w:color w:val="auto"/>
          <w:szCs w:val="21"/>
          <w:highlight w:val="none"/>
          <w:u w:val="single"/>
        </w:rPr>
        <w:t xml:space="preserve"> 适用 </w:t>
      </w:r>
      <w:r>
        <w:rPr>
          <w:rFonts w:hint="eastAsia" w:ascii="宋体" w:hAnsi="宋体" w:eastAsia="宋体" w:cs="宋体"/>
          <w:b/>
          <w:bCs/>
          <w:color w:val="auto"/>
          <w:szCs w:val="21"/>
          <w:highlight w:val="none"/>
        </w:rPr>
        <w:t>信用承诺（详见下述要求）。</w:t>
      </w:r>
    </w:p>
    <w:p>
      <w:pPr>
        <w:widowControl/>
        <w:wordWrap w:val="0"/>
        <w:spacing w:line="400" w:lineRule="exac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（一）在本项目政府采购活动中，</w:t>
      </w:r>
      <w:r>
        <w:rPr>
          <w:rFonts w:hint="eastAsia" w:ascii="宋体" w:hAnsi="宋体" w:eastAsia="宋体" w:cs="宋体"/>
          <w:color w:val="auto"/>
          <w:szCs w:val="21"/>
          <w:highlight w:val="none"/>
        </w:rPr>
        <w:t>供应商在投标（响应）时，可对照资格要求进行自主核对，</w:t>
      </w:r>
      <w:r>
        <w:rPr>
          <w:rFonts w:hint="eastAsia" w:ascii="宋体" w:hAnsi="宋体" w:eastAsia="宋体" w:cs="宋体"/>
          <w:b/>
          <w:bCs/>
          <w:color w:val="auto"/>
          <w:szCs w:val="21"/>
          <w:highlight w:val="none"/>
        </w:rPr>
        <w:t>确定符合资格要求的，可按照规定提供相关承诺函（详见投标文件“资格审查资料”附件），</w:t>
      </w:r>
      <w:r>
        <w:rPr>
          <w:rFonts w:hint="eastAsia" w:ascii="宋体" w:hAnsi="宋体" w:eastAsia="宋体" w:cs="宋体"/>
          <w:color w:val="auto"/>
          <w:kern w:val="0"/>
          <w:szCs w:val="21"/>
          <w:highlight w:val="none"/>
        </w:rPr>
        <w:t>供应商只需在资格审查环节提供满足相应条件的书面承诺书，不再需要提供以下证明材料：</w:t>
      </w:r>
    </w:p>
    <w:p>
      <w:pPr>
        <w:wordWrap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①符合国家相关规定的财务状况报告（提供2022年度财务审计报告,成立不足一年的公司需提供其基本开户银行出具的资信证明）；</w:t>
      </w:r>
    </w:p>
    <w:p>
      <w:pPr>
        <w:wordWrap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②依法缴纳税收的证明材料（提供</w:t>
      </w:r>
      <w:r>
        <w:rPr>
          <w:rFonts w:hint="eastAsia" w:ascii="宋体" w:hAnsi="宋体" w:cs="宋体"/>
          <w:color w:val="auto"/>
          <w:szCs w:val="21"/>
          <w:highlight w:val="none"/>
          <w:lang w:eastAsia="zh-CN"/>
        </w:rPr>
        <w:t>2023年1月1日</w:t>
      </w:r>
      <w:r>
        <w:rPr>
          <w:rFonts w:hint="eastAsia" w:ascii="宋体" w:hAnsi="宋体" w:eastAsia="宋体" w:cs="宋体"/>
          <w:color w:val="auto"/>
          <w:szCs w:val="21"/>
          <w:highlight w:val="none"/>
        </w:rPr>
        <w:t>以来任意3个月纳税证明,新成立公司以实际成立时间为准）；</w:t>
      </w:r>
    </w:p>
    <w:p>
      <w:pPr>
        <w:wordWrap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③依法缴纳社会保障资金的证明材料（提供</w:t>
      </w:r>
      <w:r>
        <w:rPr>
          <w:rFonts w:hint="eastAsia" w:ascii="宋体" w:hAnsi="宋体" w:cs="宋体"/>
          <w:color w:val="auto"/>
          <w:szCs w:val="21"/>
          <w:highlight w:val="none"/>
          <w:lang w:eastAsia="zh-CN"/>
        </w:rPr>
        <w:t>2023年1月1日</w:t>
      </w:r>
      <w:r>
        <w:rPr>
          <w:rFonts w:hint="eastAsia" w:ascii="宋体" w:hAnsi="宋体" w:eastAsia="宋体" w:cs="宋体"/>
          <w:color w:val="auto"/>
          <w:szCs w:val="21"/>
          <w:highlight w:val="none"/>
        </w:rPr>
        <w:t>以来任意3个月缴纳社会保障证明,新成立公司以实际成立时间为准）；</w:t>
      </w:r>
    </w:p>
    <w:p>
      <w:pPr>
        <w:wordWrap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④具备履行政府采购合同所必需的设备和专业技术能力的证明材料（提供承诺函）；</w:t>
      </w:r>
    </w:p>
    <w:p>
      <w:pPr>
        <w:wordWrap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⑤参加政府采购活动前三年内在经营活动中没有重大违法记录的证明材料；（供应商自行作出承诺，并加盖本单位公章）</w:t>
      </w:r>
    </w:p>
    <w:p>
      <w:pPr>
        <w:wordWrap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⑥未被列入失信被执行人、重大税收违法失信主体、政府采购严重违法失信行为记录名单的证明材料；(供应商应通过“信用中国”网站（www.creditchina.gov.cn） 查询“失信被执行人”(跳转至中国执行信息公开网)、“重大税收违法失信主体”，中国政府采购网（www.ccgp.gov.cn）查询“政府采购严重违法失信行为记录名单”渠道查询自身信用记录，提供查询网页截图)</w:t>
      </w:r>
    </w:p>
    <w:p>
      <w:pPr>
        <w:wordWrap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供应商在中标（成交）后，应将上述由信用承诺书替代的证明材料提交采购人（采购代理机构）核验，经核验无误后，由采购人发出中标（成交）通知书。采购人、采购代理机构在发布中标结果公告时，资格证明材料需同其他要求发布的文件一起发布。</w:t>
      </w:r>
    </w:p>
    <w:p>
      <w:pPr>
        <w:wordWrap w:val="0"/>
        <w:adjustRightInd w:val="0"/>
        <w:snapToGrid w:val="0"/>
        <w:spacing w:line="400" w:lineRule="exact"/>
        <w:ind w:firstLine="420"/>
        <w:rPr>
          <w:rFonts w:hint="default" w:eastAsia="宋体"/>
          <w:lang w:val="en-US" w:eastAsia="zh-CN"/>
        </w:rPr>
      </w:pPr>
      <w:r>
        <w:rPr>
          <w:rFonts w:hint="eastAsia" w:ascii="宋体" w:hAnsi="宋体" w:eastAsia="宋体" w:cs="宋体"/>
          <w:color w:val="auto"/>
          <w:szCs w:val="21"/>
          <w:highlight w:val="none"/>
        </w:rPr>
        <w:t>4.2本项目实行资格后审，资格审查的具体要求见招标文件，资格后审不合格的投标人其投标将被否决。</w:t>
      </w:r>
    </w:p>
    <w:p>
      <w:pPr>
        <w:pageBreakBefore w:val="0"/>
        <w:tabs>
          <w:tab w:val="left" w:pos="709"/>
        </w:tabs>
        <w:kinsoku/>
        <w:wordWrap w:val="0"/>
        <w:overflowPunct/>
        <w:autoSpaceDE w:val="0"/>
        <w:autoSpaceDN w:val="0"/>
        <w:bidi w:val="0"/>
        <w:adjustRightInd w:val="0"/>
        <w:snapToGrid w:val="0"/>
        <w:spacing w:line="360" w:lineRule="auto"/>
        <w:ind w:left="210" w:leftChars="100" w:firstLine="422" w:firstLineChars="200"/>
        <w:jc w:val="left"/>
        <w:outlineLvl w:val="1"/>
        <w:rPr>
          <w:rFonts w:hint="eastAsia" w:ascii="宋体" w:hAnsi="宋体" w:eastAsia="宋体" w:cs="宋体"/>
          <w:b/>
          <w:color w:val="auto"/>
          <w:szCs w:val="21"/>
          <w:u w:val="none"/>
        </w:rPr>
      </w:pPr>
      <w:r>
        <w:rPr>
          <w:rFonts w:hint="eastAsia" w:ascii="宋体" w:hAnsi="宋体" w:eastAsia="宋体" w:cs="宋体"/>
          <w:b/>
          <w:color w:val="auto"/>
          <w:szCs w:val="21"/>
          <w:u w:val="none"/>
        </w:rPr>
        <w:t>三、获取磋商文件</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u w:val="none"/>
        </w:rPr>
      </w:pPr>
      <w:r>
        <w:rPr>
          <w:rFonts w:hint="eastAsia" w:ascii="宋体" w:hAnsi="宋体" w:eastAsia="宋体" w:cs="宋体"/>
          <w:color w:val="auto"/>
          <w:szCs w:val="21"/>
          <w:u w:val="none"/>
        </w:rPr>
        <w:t>1</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时间：</w:t>
      </w:r>
      <w:r>
        <w:rPr>
          <w:rFonts w:hint="eastAsia" w:ascii="宋体" w:hAnsi="宋体" w:eastAsia="宋体" w:cs="宋体"/>
          <w:color w:val="auto"/>
          <w:szCs w:val="21"/>
          <w:highlight w:val="none"/>
          <w:u w:val="none"/>
        </w:rPr>
        <w:t>202</w:t>
      </w:r>
      <w:r>
        <w:rPr>
          <w:rFonts w:hint="eastAsia" w:ascii="宋体" w:hAnsi="宋体" w:cs="宋体"/>
          <w:color w:val="auto"/>
          <w:szCs w:val="21"/>
          <w:highlight w:val="none"/>
          <w:u w:val="none"/>
          <w:lang w:val="en-US" w:eastAsia="zh-CN"/>
        </w:rPr>
        <w:t>4</w:t>
      </w:r>
      <w:r>
        <w:rPr>
          <w:rFonts w:hint="eastAsia" w:ascii="宋体" w:hAnsi="宋体" w:eastAsia="宋体" w:cs="宋体"/>
          <w:color w:val="auto"/>
          <w:szCs w:val="21"/>
          <w:highlight w:val="none"/>
          <w:u w:val="none"/>
        </w:rPr>
        <w:t>年</w:t>
      </w:r>
      <w:r>
        <w:rPr>
          <w:rFonts w:hint="eastAsia" w:ascii="宋体" w:hAnsi="宋体" w:cs="宋体"/>
          <w:color w:val="auto"/>
          <w:szCs w:val="21"/>
          <w:highlight w:val="none"/>
          <w:u w:val="none"/>
          <w:lang w:val="en-US" w:eastAsia="zh-CN"/>
        </w:rPr>
        <w:t>1</w:t>
      </w:r>
      <w:r>
        <w:rPr>
          <w:rFonts w:hint="eastAsia" w:ascii="宋体" w:hAnsi="宋体" w:eastAsia="宋体" w:cs="宋体"/>
          <w:color w:val="auto"/>
          <w:szCs w:val="21"/>
          <w:highlight w:val="none"/>
          <w:u w:val="none"/>
        </w:rPr>
        <w:t>月</w:t>
      </w:r>
      <w:r>
        <w:rPr>
          <w:rFonts w:hint="eastAsia" w:ascii="宋体" w:hAnsi="宋体" w:cs="宋体"/>
          <w:color w:val="auto"/>
          <w:szCs w:val="21"/>
          <w:highlight w:val="none"/>
          <w:u w:val="none"/>
          <w:lang w:val="en-US" w:eastAsia="zh-CN"/>
        </w:rPr>
        <w:t>08</w:t>
      </w:r>
      <w:r>
        <w:rPr>
          <w:rFonts w:hint="eastAsia" w:ascii="宋体" w:hAnsi="宋体" w:eastAsia="宋体" w:cs="宋体"/>
          <w:color w:val="auto"/>
          <w:szCs w:val="21"/>
          <w:highlight w:val="none"/>
          <w:u w:val="none"/>
        </w:rPr>
        <w:t>日至202</w:t>
      </w:r>
      <w:r>
        <w:rPr>
          <w:rFonts w:hint="eastAsia" w:ascii="宋体" w:hAnsi="宋体" w:cs="宋体"/>
          <w:color w:val="auto"/>
          <w:szCs w:val="21"/>
          <w:highlight w:val="none"/>
          <w:u w:val="none"/>
          <w:lang w:val="en-US" w:eastAsia="zh-CN"/>
        </w:rPr>
        <w:t>4</w:t>
      </w:r>
      <w:r>
        <w:rPr>
          <w:rFonts w:hint="eastAsia" w:ascii="宋体" w:hAnsi="宋体" w:eastAsia="宋体" w:cs="宋体"/>
          <w:color w:val="auto"/>
          <w:szCs w:val="21"/>
          <w:highlight w:val="none"/>
          <w:u w:val="none"/>
        </w:rPr>
        <w:t>年</w:t>
      </w:r>
      <w:r>
        <w:rPr>
          <w:rFonts w:hint="eastAsia" w:ascii="宋体" w:hAnsi="宋体" w:cs="宋体"/>
          <w:color w:val="auto"/>
          <w:szCs w:val="21"/>
          <w:highlight w:val="none"/>
          <w:u w:val="none"/>
          <w:lang w:val="en-US" w:eastAsia="zh-CN"/>
        </w:rPr>
        <w:t>1</w:t>
      </w:r>
      <w:r>
        <w:rPr>
          <w:rFonts w:hint="eastAsia" w:ascii="宋体" w:hAnsi="宋体" w:eastAsia="宋体" w:cs="宋体"/>
          <w:color w:val="auto"/>
          <w:szCs w:val="21"/>
          <w:highlight w:val="none"/>
          <w:u w:val="none"/>
        </w:rPr>
        <w:t>月</w:t>
      </w:r>
      <w:r>
        <w:rPr>
          <w:rFonts w:hint="eastAsia" w:ascii="宋体" w:hAnsi="宋体" w:cs="宋体"/>
          <w:color w:val="auto"/>
          <w:szCs w:val="21"/>
          <w:highlight w:val="none"/>
          <w:u w:val="none"/>
          <w:lang w:val="en-US" w:eastAsia="zh-CN"/>
        </w:rPr>
        <w:t>12</w:t>
      </w:r>
      <w:r>
        <w:rPr>
          <w:rFonts w:hint="eastAsia" w:ascii="宋体" w:hAnsi="宋体" w:eastAsia="宋体" w:cs="宋体"/>
          <w:color w:val="auto"/>
          <w:szCs w:val="21"/>
          <w:highlight w:val="none"/>
          <w:u w:val="none"/>
        </w:rPr>
        <w:t>日（北京时</w:t>
      </w:r>
      <w:r>
        <w:rPr>
          <w:rFonts w:hint="eastAsia" w:ascii="宋体" w:hAnsi="宋体" w:eastAsia="宋体" w:cs="宋体"/>
          <w:color w:val="auto"/>
          <w:szCs w:val="21"/>
          <w:u w:val="none"/>
        </w:rPr>
        <w:t>间）；每天上午08:00至12:00，下午12:00至18:00（北京时间，法定节假日除外。）</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u w:val="none"/>
        </w:rPr>
      </w:pPr>
      <w:r>
        <w:rPr>
          <w:rFonts w:hint="eastAsia" w:ascii="宋体" w:hAnsi="宋体" w:eastAsia="宋体" w:cs="宋体"/>
          <w:color w:val="auto"/>
          <w:szCs w:val="21"/>
          <w:u w:val="none"/>
        </w:rPr>
        <w:t>2</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地点：登陆《全国公共资源交易平台（河南省﹒固始县）》，凭办理的企业身份认证锁（CA数字证书）登陆会员系统进行网上投标；</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u w:val="none"/>
        </w:rPr>
      </w:pPr>
      <w:r>
        <w:rPr>
          <w:rFonts w:hint="eastAsia" w:ascii="宋体" w:hAnsi="宋体" w:eastAsia="宋体" w:cs="宋体"/>
          <w:color w:val="auto"/>
          <w:szCs w:val="21"/>
          <w:u w:val="none"/>
        </w:rPr>
        <w:t>3</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方式：供应商凭CA数字证书登陆会员系统后，即可按网上提示免费下载磋商文件及资料（操作程序详见</w:t>
      </w:r>
      <w:r>
        <w:rPr>
          <w:rFonts w:hint="eastAsia" w:ascii="宋体" w:hAnsi="宋体" w:eastAsia="宋体" w:cs="宋体"/>
          <w:color w:val="auto"/>
          <w:szCs w:val="21"/>
          <w:u w:val="none"/>
          <w:lang w:val="en-US" w:eastAsia="zh-CN"/>
        </w:rPr>
        <w:t>固始县</w:t>
      </w:r>
      <w:r>
        <w:rPr>
          <w:rFonts w:hint="eastAsia" w:ascii="宋体" w:hAnsi="宋体" w:eastAsia="宋体" w:cs="宋体"/>
          <w:color w:val="auto"/>
          <w:szCs w:val="21"/>
          <w:u w:val="none"/>
        </w:rPr>
        <w:t>公共资源交易中心网站下载中心栏目里供应商操作手册）。磋商文件(*</w:t>
      </w:r>
      <w:r>
        <w:rPr>
          <w:rFonts w:hint="eastAsia" w:ascii="宋体" w:hAnsi="宋体" w:eastAsia="宋体" w:cs="宋体"/>
          <w:color w:val="auto"/>
          <w:szCs w:val="21"/>
          <w:u w:val="none"/>
          <w:lang w:eastAsia="zh-CN"/>
        </w:rPr>
        <w:t>.gszf</w:t>
      </w:r>
      <w:r>
        <w:rPr>
          <w:rFonts w:hint="eastAsia" w:ascii="宋体" w:hAnsi="宋体" w:eastAsia="宋体" w:cs="宋体"/>
          <w:color w:val="auto"/>
          <w:szCs w:val="21"/>
          <w:u w:val="none"/>
        </w:rPr>
        <w:t>格式)下载后需使用“</w:t>
      </w:r>
      <w:r>
        <w:rPr>
          <w:rFonts w:hint="eastAsia" w:ascii="宋体" w:hAnsi="宋体" w:eastAsia="宋体" w:cs="宋体"/>
          <w:color w:val="auto"/>
          <w:szCs w:val="21"/>
          <w:u w:val="none"/>
          <w:lang w:eastAsia="zh-CN"/>
        </w:rPr>
        <w:t>固始县电子投标文件制作工具软件</w:t>
      </w:r>
      <w:r>
        <w:rPr>
          <w:rFonts w:hint="eastAsia" w:ascii="宋体" w:hAnsi="宋体" w:eastAsia="宋体" w:cs="宋体"/>
          <w:color w:val="auto"/>
          <w:szCs w:val="21"/>
          <w:u w:val="none"/>
        </w:rPr>
        <w:t>”打开（该工具软件可在“</w:t>
      </w:r>
      <w:r>
        <w:rPr>
          <w:rFonts w:hint="eastAsia" w:ascii="宋体" w:hAnsi="宋体" w:eastAsia="宋体" w:cs="宋体"/>
          <w:color w:val="auto"/>
          <w:szCs w:val="21"/>
          <w:u w:val="none"/>
          <w:lang w:eastAsia="zh-CN"/>
        </w:rPr>
        <w:t>固始县公共资源交易中心（</w:t>
      </w:r>
      <w:r>
        <w:rPr>
          <w:rFonts w:hint="eastAsia" w:ascii="宋体" w:hAnsi="宋体" w:cs="宋体"/>
          <w:color w:val="auto"/>
          <w:szCs w:val="21"/>
          <w:u w:val="none"/>
          <w:lang w:eastAsia="zh-CN"/>
        </w:rPr>
        <w:t>http://gushi.xyggzyjy.cn/</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网站下载中心栏目内下载或在磋商文件领取页面下载）。请供应商下载磋商文件后，及时关注系统业务菜单（“答疑澄清文件领取”、“控制价文件领取”）内该项目是否有的新的答疑澄清文件或控制价文件。如有请直接下载，不再另行通知。</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outlineLvl w:val="2"/>
        <w:rPr>
          <w:rFonts w:hint="eastAsia" w:ascii="宋体" w:hAnsi="宋体" w:eastAsia="宋体" w:cs="宋体"/>
          <w:color w:val="auto"/>
          <w:szCs w:val="21"/>
          <w:u w:val="none"/>
        </w:rPr>
      </w:pPr>
      <w:r>
        <w:rPr>
          <w:rFonts w:hint="eastAsia" w:ascii="宋体" w:hAnsi="宋体" w:eastAsia="宋体" w:cs="宋体"/>
          <w:color w:val="auto"/>
          <w:szCs w:val="21"/>
          <w:u w:val="none"/>
        </w:rPr>
        <w:t>4</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售价：0元。</w:t>
      </w:r>
    </w:p>
    <w:p>
      <w:pPr>
        <w:pageBreakBefore w:val="0"/>
        <w:tabs>
          <w:tab w:val="left" w:pos="709"/>
        </w:tabs>
        <w:kinsoku/>
        <w:wordWrap w:val="0"/>
        <w:overflowPunct/>
        <w:autoSpaceDE w:val="0"/>
        <w:autoSpaceDN w:val="0"/>
        <w:bidi w:val="0"/>
        <w:adjustRightInd w:val="0"/>
        <w:snapToGrid w:val="0"/>
        <w:spacing w:line="360" w:lineRule="auto"/>
        <w:ind w:left="210" w:leftChars="100" w:firstLine="422" w:firstLineChars="200"/>
        <w:jc w:val="left"/>
        <w:outlineLvl w:val="1"/>
        <w:rPr>
          <w:rFonts w:hint="eastAsia" w:ascii="宋体" w:hAnsi="宋体" w:eastAsia="宋体" w:cs="宋体"/>
          <w:b/>
          <w:color w:val="auto"/>
          <w:szCs w:val="21"/>
          <w:u w:val="none"/>
        </w:rPr>
      </w:pPr>
      <w:r>
        <w:rPr>
          <w:rFonts w:hint="eastAsia" w:ascii="宋体" w:hAnsi="宋体" w:eastAsia="宋体" w:cs="宋体"/>
          <w:b/>
          <w:color w:val="auto"/>
          <w:szCs w:val="21"/>
          <w:u w:val="none"/>
        </w:rPr>
        <w:t>四、提交响应文件截止时间及地点</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outlineLvl w:val="2"/>
        <w:rPr>
          <w:rFonts w:hint="eastAsia" w:ascii="宋体" w:hAnsi="宋体" w:eastAsia="宋体" w:cs="宋体"/>
          <w:color w:val="auto"/>
          <w:szCs w:val="21"/>
          <w:u w:val="none"/>
        </w:rPr>
      </w:pPr>
      <w:r>
        <w:rPr>
          <w:rFonts w:hint="eastAsia" w:ascii="宋体" w:hAnsi="宋体" w:eastAsia="宋体" w:cs="宋体"/>
          <w:color w:val="auto"/>
          <w:szCs w:val="21"/>
          <w:u w:val="none"/>
        </w:rPr>
        <w:t>1、时间：</w:t>
      </w:r>
      <w:r>
        <w:rPr>
          <w:rFonts w:hint="eastAsia" w:ascii="宋体" w:hAnsi="宋体" w:cs="宋体"/>
          <w:color w:val="auto"/>
          <w:szCs w:val="21"/>
          <w:highlight w:val="none"/>
          <w:u w:val="none"/>
          <w:lang w:eastAsia="zh-CN"/>
        </w:rPr>
        <w:t>2024年1月19日08时30分</w:t>
      </w:r>
      <w:r>
        <w:rPr>
          <w:rFonts w:hint="eastAsia" w:ascii="宋体" w:hAnsi="宋体" w:eastAsia="宋体" w:cs="宋体"/>
          <w:color w:val="auto"/>
          <w:szCs w:val="21"/>
          <w:highlight w:val="none"/>
          <w:u w:val="none"/>
        </w:rPr>
        <w:t>(</w:t>
      </w:r>
      <w:r>
        <w:rPr>
          <w:rFonts w:hint="eastAsia" w:ascii="宋体" w:hAnsi="宋体" w:eastAsia="宋体" w:cs="宋体"/>
          <w:color w:val="auto"/>
          <w:szCs w:val="21"/>
          <w:u w:val="none"/>
        </w:rPr>
        <w:t>北京时间）。</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u w:val="none"/>
        </w:rPr>
      </w:pPr>
      <w:r>
        <w:rPr>
          <w:rFonts w:hint="eastAsia" w:ascii="宋体" w:hAnsi="宋体" w:eastAsia="宋体" w:cs="宋体"/>
          <w:color w:val="auto"/>
          <w:szCs w:val="21"/>
          <w:u w:val="none"/>
        </w:rPr>
        <w:t>2、地点：投标人必须在投标截止时间前通过</w:t>
      </w:r>
      <w:r>
        <w:rPr>
          <w:rFonts w:hint="eastAsia" w:ascii="宋体" w:hAnsi="宋体" w:eastAsia="宋体" w:cs="宋体"/>
          <w:color w:val="auto"/>
          <w:szCs w:val="21"/>
          <w:u w:val="none"/>
          <w:lang w:eastAsia="zh-CN"/>
        </w:rPr>
        <w:t>固始县公共资源交易中心</w:t>
      </w:r>
      <w:r>
        <w:rPr>
          <w:rFonts w:hint="eastAsia" w:ascii="宋体" w:hAnsi="宋体" w:eastAsia="宋体" w:cs="宋体"/>
          <w:color w:val="auto"/>
          <w:szCs w:val="21"/>
          <w:u w:val="none"/>
        </w:rPr>
        <w:t>电子招投标系统上传电子响应文件(</w:t>
      </w:r>
      <w:r>
        <w:rPr>
          <w:rFonts w:hint="eastAsia" w:ascii="宋体" w:hAnsi="宋体" w:eastAsia="宋体" w:cs="宋体"/>
          <w:color w:val="auto"/>
          <w:szCs w:val="21"/>
          <w:u w:val="none"/>
          <w:lang w:eastAsia="zh-CN"/>
        </w:rPr>
        <w:t>*.gstf</w:t>
      </w:r>
      <w:r>
        <w:rPr>
          <w:rFonts w:hint="eastAsia" w:ascii="宋体" w:hAnsi="宋体" w:eastAsia="宋体" w:cs="宋体"/>
          <w:color w:val="auto"/>
          <w:szCs w:val="21"/>
          <w:u w:val="none"/>
        </w:rPr>
        <w:t>格式)。上传的电子响应文件应使用投标人CA数字证书认证并加密。</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outlineLvl w:val="2"/>
        <w:rPr>
          <w:rFonts w:hint="eastAsia" w:ascii="宋体" w:hAnsi="宋体" w:eastAsia="宋体" w:cs="宋体"/>
          <w:color w:val="auto"/>
          <w:szCs w:val="21"/>
          <w:u w:val="none"/>
        </w:rPr>
      </w:pPr>
      <w:r>
        <w:rPr>
          <w:rFonts w:hint="eastAsia" w:ascii="宋体" w:hAnsi="宋体" w:eastAsia="宋体" w:cs="宋体"/>
          <w:color w:val="auto"/>
          <w:szCs w:val="21"/>
          <w:u w:val="none"/>
        </w:rPr>
        <w:t>3、加密电子响应文件逾期上传的招标人不予受理。</w:t>
      </w:r>
    </w:p>
    <w:p>
      <w:pPr>
        <w:pageBreakBefore w:val="0"/>
        <w:tabs>
          <w:tab w:val="left" w:pos="709"/>
        </w:tabs>
        <w:kinsoku/>
        <w:wordWrap w:val="0"/>
        <w:overflowPunct/>
        <w:autoSpaceDE w:val="0"/>
        <w:autoSpaceDN w:val="0"/>
        <w:bidi w:val="0"/>
        <w:adjustRightInd w:val="0"/>
        <w:snapToGrid w:val="0"/>
        <w:spacing w:line="360" w:lineRule="auto"/>
        <w:ind w:left="210" w:leftChars="100" w:firstLine="422" w:firstLineChars="200"/>
        <w:jc w:val="left"/>
        <w:outlineLvl w:val="1"/>
        <w:rPr>
          <w:rFonts w:hint="eastAsia" w:ascii="宋体" w:hAnsi="宋体" w:eastAsia="宋体" w:cs="宋体"/>
          <w:b/>
          <w:color w:val="auto"/>
          <w:szCs w:val="21"/>
          <w:u w:val="none"/>
        </w:rPr>
      </w:pPr>
      <w:r>
        <w:rPr>
          <w:rFonts w:hint="eastAsia" w:ascii="宋体" w:hAnsi="宋体" w:eastAsia="宋体" w:cs="宋体"/>
          <w:b/>
          <w:color w:val="auto"/>
          <w:szCs w:val="21"/>
          <w:u w:val="none"/>
        </w:rPr>
        <w:t>五、开标时间及地点</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color w:val="auto"/>
          <w:szCs w:val="21"/>
          <w:u w:val="none"/>
        </w:rPr>
        <w:t>1</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时间：</w:t>
      </w:r>
      <w:r>
        <w:rPr>
          <w:rFonts w:hint="eastAsia" w:ascii="宋体" w:hAnsi="宋体" w:cs="宋体"/>
          <w:color w:val="auto"/>
          <w:szCs w:val="21"/>
          <w:highlight w:val="none"/>
          <w:u w:val="none"/>
          <w:lang w:eastAsia="zh-CN"/>
        </w:rPr>
        <w:t>2024年1月19日08时30分</w:t>
      </w:r>
      <w:r>
        <w:rPr>
          <w:rFonts w:hint="eastAsia" w:ascii="宋体" w:hAnsi="宋体" w:eastAsia="宋体" w:cs="宋体"/>
          <w:color w:val="auto"/>
          <w:szCs w:val="21"/>
          <w:highlight w:val="none"/>
          <w:u w:val="none"/>
        </w:rPr>
        <w:t>(北京时间）</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highlight w:val="yellow"/>
          <w:u w:val="none"/>
        </w:rPr>
      </w:pPr>
      <w:r>
        <w:rPr>
          <w:rFonts w:hint="eastAsia" w:ascii="宋体" w:hAnsi="宋体" w:eastAsia="宋体" w:cs="宋体"/>
          <w:color w:val="auto"/>
          <w:szCs w:val="21"/>
          <w:highlight w:val="none"/>
          <w:u w:val="none"/>
        </w:rPr>
        <w:t>2</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rPr>
        <w:t>地点：</w:t>
      </w:r>
      <w:r>
        <w:rPr>
          <w:rFonts w:hint="eastAsia" w:ascii="宋体" w:hAnsi="宋体" w:eastAsia="宋体" w:cs="宋体"/>
          <w:color w:val="auto"/>
          <w:szCs w:val="21"/>
          <w:highlight w:val="none"/>
          <w:u w:val="none"/>
          <w:lang w:eastAsia="zh-CN"/>
        </w:rPr>
        <w:t>固始县公共资源交易中心</w:t>
      </w:r>
      <w:r>
        <w:rPr>
          <w:rFonts w:hint="eastAsia" w:ascii="宋体" w:hAnsi="宋体" w:eastAsia="宋体" w:cs="宋体"/>
          <w:color w:val="auto"/>
          <w:szCs w:val="21"/>
          <w:highlight w:val="none"/>
          <w:u w:val="none"/>
          <w:lang w:val="en-US" w:eastAsia="zh-CN"/>
        </w:rPr>
        <w:t>六</w:t>
      </w:r>
      <w:r>
        <w:rPr>
          <w:rFonts w:hint="eastAsia" w:ascii="宋体" w:hAnsi="宋体" w:eastAsia="宋体" w:cs="宋体"/>
          <w:color w:val="auto"/>
          <w:szCs w:val="21"/>
          <w:highlight w:val="none"/>
          <w:u w:val="none"/>
        </w:rPr>
        <w:t>楼</w:t>
      </w:r>
      <w:r>
        <w:rPr>
          <w:rFonts w:hint="eastAsia" w:ascii="宋体" w:hAnsi="宋体" w:cs="宋体"/>
          <w:color w:val="auto"/>
          <w:szCs w:val="21"/>
          <w:highlight w:val="none"/>
          <w:u w:val="none"/>
          <w:lang w:eastAsia="zh-CN"/>
        </w:rPr>
        <w:t>不见面第</w:t>
      </w:r>
      <w:r>
        <w:rPr>
          <w:rFonts w:hint="eastAsia" w:ascii="宋体" w:hAnsi="宋体" w:cs="宋体"/>
          <w:color w:val="auto"/>
          <w:szCs w:val="21"/>
          <w:highlight w:val="none"/>
          <w:u w:val="none"/>
          <w:lang w:val="en-US" w:eastAsia="zh-CN"/>
        </w:rPr>
        <w:t>四</w:t>
      </w:r>
      <w:r>
        <w:rPr>
          <w:rFonts w:hint="eastAsia" w:ascii="宋体" w:hAnsi="宋体" w:cs="宋体"/>
          <w:color w:val="auto"/>
          <w:szCs w:val="21"/>
          <w:highlight w:val="none"/>
          <w:u w:val="none"/>
          <w:lang w:eastAsia="zh-CN"/>
        </w:rPr>
        <w:t>开标室</w:t>
      </w:r>
      <w:r>
        <w:rPr>
          <w:rFonts w:hint="eastAsia" w:ascii="宋体" w:hAnsi="宋体" w:eastAsia="宋体" w:cs="宋体"/>
          <w:color w:val="auto"/>
          <w:szCs w:val="21"/>
          <w:highlight w:val="none"/>
          <w:u w:val="none"/>
        </w:rPr>
        <w:t>。</w:t>
      </w:r>
    </w:p>
    <w:p>
      <w:pPr>
        <w:pageBreakBefore w:val="0"/>
        <w:tabs>
          <w:tab w:val="left" w:pos="709"/>
        </w:tabs>
        <w:kinsoku/>
        <w:wordWrap w:val="0"/>
        <w:overflowPunct/>
        <w:autoSpaceDE w:val="0"/>
        <w:autoSpaceDN w:val="0"/>
        <w:bidi w:val="0"/>
        <w:adjustRightInd w:val="0"/>
        <w:snapToGrid w:val="0"/>
        <w:spacing w:line="360" w:lineRule="auto"/>
        <w:ind w:left="210" w:leftChars="100" w:firstLine="422" w:firstLineChars="200"/>
        <w:jc w:val="left"/>
        <w:outlineLvl w:val="1"/>
        <w:rPr>
          <w:rFonts w:hint="eastAsia" w:ascii="宋体" w:hAnsi="宋体" w:eastAsia="宋体" w:cs="宋体"/>
          <w:b/>
          <w:color w:val="auto"/>
          <w:szCs w:val="21"/>
          <w:u w:val="none"/>
        </w:rPr>
      </w:pPr>
      <w:r>
        <w:rPr>
          <w:rFonts w:hint="eastAsia" w:ascii="宋体" w:hAnsi="宋体" w:eastAsia="宋体" w:cs="宋体"/>
          <w:b/>
          <w:color w:val="auto"/>
          <w:szCs w:val="21"/>
          <w:u w:val="none"/>
        </w:rPr>
        <w:t>六、发布公告的媒介及招标公告期限</w:t>
      </w:r>
    </w:p>
    <w:p>
      <w:pPr>
        <w:pStyle w:val="3"/>
        <w:keepNext w:val="0"/>
        <w:keepLines w:val="0"/>
        <w:widowControl/>
        <w:suppressLineNumbers w:val="0"/>
        <w:wordWrap w:val="0"/>
        <w:spacing w:before="0" w:beforeAutospacing="0" w:after="0" w:afterAutospacing="0" w:line="480" w:lineRule="atLeast"/>
        <w:ind w:left="0" w:right="0" w:firstLine="420"/>
        <w:rPr>
          <w:rFonts w:hint="eastAsia" w:ascii="宋体" w:hAnsi="宋体" w:eastAsia="宋体" w:cs="宋体"/>
          <w:color w:val="auto"/>
          <w:szCs w:val="21"/>
          <w:u w:val="none"/>
        </w:rPr>
      </w:pPr>
      <w:r>
        <w:rPr>
          <w:rFonts w:hint="eastAsia" w:ascii="宋体" w:hAnsi="宋体" w:eastAsia="宋体" w:cs="宋体"/>
          <w:color w:val="auto"/>
          <w:sz w:val="21"/>
          <w:szCs w:val="21"/>
          <w:u w:val="none"/>
        </w:rPr>
        <w:t>本公告在</w:t>
      </w:r>
      <w:r>
        <w:rPr>
          <w:rFonts w:hint="eastAsia" w:asciiTheme="minorEastAsia" w:hAnsiTheme="minorEastAsia" w:eastAsiaTheme="minorEastAsia" w:cstheme="minorEastAsia"/>
          <w:b w:val="0"/>
          <w:bCs w:val="0"/>
          <w:i w:val="0"/>
          <w:iCs w:val="0"/>
          <w:color w:val="000000"/>
          <w:sz w:val="21"/>
          <w:szCs w:val="21"/>
        </w:rPr>
        <w:t>《河南省政府采购网》</w:t>
      </w:r>
      <w:r>
        <w:rPr>
          <w:rFonts w:hint="eastAsia" w:asciiTheme="minorEastAsia" w:hAnsiTheme="minorEastAsia" w:eastAsiaTheme="minorEastAsia" w:cstheme="minorEastAsia"/>
          <w:b w:val="0"/>
          <w:bCs w:val="0"/>
          <w:i w:val="0"/>
          <w:iCs w:val="0"/>
          <w:color w:val="000000"/>
          <w:sz w:val="21"/>
          <w:szCs w:val="21"/>
          <w:lang w:eastAsia="zh-CN"/>
        </w:rPr>
        <w:t>、《中国招标投标公共服务平台》、</w:t>
      </w:r>
      <w:r>
        <w:rPr>
          <w:rFonts w:hint="eastAsia" w:ascii="宋体" w:hAnsi="宋体" w:eastAsia="宋体" w:cs="宋体"/>
          <w:color w:val="auto"/>
          <w:sz w:val="21"/>
          <w:szCs w:val="21"/>
          <w:u w:val="none"/>
        </w:rPr>
        <w:t>《全国公共资源交易平台（</w:t>
      </w:r>
      <w:r>
        <w:rPr>
          <w:rFonts w:hint="eastAsia" w:ascii="宋体" w:hAnsi="宋体" w:eastAsia="宋体" w:cs="宋体"/>
          <w:color w:val="auto"/>
          <w:sz w:val="21"/>
          <w:szCs w:val="21"/>
          <w:u w:val="none"/>
          <w:lang w:eastAsia="zh-CN"/>
        </w:rPr>
        <w:t>河南省·固始县</w:t>
      </w:r>
      <w:r>
        <w:rPr>
          <w:rFonts w:hint="eastAsia" w:ascii="宋体" w:hAnsi="宋体" w:eastAsia="宋体" w:cs="宋体"/>
          <w:color w:val="auto"/>
          <w:sz w:val="21"/>
          <w:szCs w:val="21"/>
          <w:u w:val="none"/>
        </w:rPr>
        <w:t>）》</w:t>
      </w:r>
      <w:r>
        <w:rPr>
          <w:rFonts w:hint="eastAsia" w:ascii="宋体" w:hAnsi="宋体" w:cs="宋体"/>
          <w:color w:val="auto"/>
          <w:sz w:val="21"/>
          <w:szCs w:val="21"/>
          <w:u w:val="none"/>
          <w:lang w:eastAsia="zh-CN"/>
        </w:rPr>
        <w:t>、</w:t>
      </w:r>
      <w:r>
        <w:rPr>
          <w:rFonts w:hint="eastAsia" w:ascii="宋体" w:hAnsi="宋体" w:eastAsia="宋体" w:cs="宋体"/>
          <w:color w:val="auto"/>
          <w:sz w:val="21"/>
          <w:szCs w:val="21"/>
          <w:u w:val="none"/>
        </w:rPr>
        <w:t>上发</w:t>
      </w:r>
      <w:r>
        <w:rPr>
          <w:rFonts w:hint="eastAsia" w:asciiTheme="minorEastAsia" w:hAnsiTheme="minorEastAsia" w:eastAsiaTheme="minorEastAsia" w:cstheme="minorEastAsia"/>
          <w:b w:val="0"/>
          <w:bCs w:val="0"/>
          <w:i w:val="0"/>
          <w:iCs w:val="0"/>
          <w:color w:val="000000"/>
          <w:sz w:val="21"/>
          <w:szCs w:val="21"/>
        </w:rPr>
        <w:t>布。公告期限为五个工作日。</w:t>
      </w:r>
    </w:p>
    <w:p>
      <w:pPr>
        <w:pageBreakBefore w:val="0"/>
        <w:tabs>
          <w:tab w:val="left" w:pos="709"/>
        </w:tabs>
        <w:kinsoku/>
        <w:wordWrap w:val="0"/>
        <w:overflowPunct/>
        <w:autoSpaceDE w:val="0"/>
        <w:autoSpaceDN w:val="0"/>
        <w:bidi w:val="0"/>
        <w:adjustRightInd w:val="0"/>
        <w:snapToGrid w:val="0"/>
        <w:spacing w:line="360" w:lineRule="auto"/>
        <w:ind w:left="210" w:leftChars="100" w:firstLine="422" w:firstLineChars="200"/>
        <w:jc w:val="left"/>
        <w:outlineLvl w:val="1"/>
        <w:rPr>
          <w:rFonts w:hint="eastAsia" w:ascii="宋体" w:hAnsi="宋体" w:eastAsia="宋体" w:cs="宋体"/>
          <w:b/>
          <w:color w:val="auto"/>
          <w:szCs w:val="21"/>
          <w:u w:val="none"/>
        </w:rPr>
      </w:pPr>
      <w:r>
        <w:rPr>
          <w:rFonts w:hint="eastAsia" w:ascii="宋体" w:hAnsi="宋体" w:eastAsia="宋体" w:cs="宋体"/>
          <w:b/>
          <w:color w:val="auto"/>
          <w:szCs w:val="21"/>
          <w:u w:val="none"/>
        </w:rPr>
        <w:t>七、其他补充事宜：</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u w:val="none"/>
        </w:rPr>
      </w:pPr>
      <w:r>
        <w:rPr>
          <w:rFonts w:hint="eastAsia" w:ascii="宋体" w:hAnsi="宋体" w:eastAsia="宋体" w:cs="宋体"/>
          <w:color w:val="auto"/>
          <w:szCs w:val="21"/>
          <w:u w:val="none"/>
        </w:rPr>
        <w:t>1</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各投标人应在投标文件递交截止时间前上传加密的电子响应文件到系统的指定位置。上传的电子响应文件应使用投标人CA数字证书认证并加密。上传时必须得到交易系统“上传成功”的确认回复后方为上传成功。请投标人在上传前务必认真检查上传响应文件是否完整、正确。</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u w:val="none"/>
        </w:rPr>
        <w:t>2</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rPr>
        <w:t>本项目采用“不见面开标”交易方式，不见面开标大厅网址为</w:t>
      </w:r>
      <w:r>
        <w:rPr>
          <w:rFonts w:hint="eastAsia" w:ascii="宋体" w:hAnsi="宋体" w:cs="宋体"/>
          <w:color w:val="auto"/>
          <w:szCs w:val="21"/>
          <w:lang w:eastAsia="zh-CN"/>
        </w:rPr>
        <w:t>https://ggzyjy.xinyang.gov.cn/BidOpening/bidhall/xinyang/login</w:t>
      </w:r>
      <w:r>
        <w:rPr>
          <w:rFonts w:hint="eastAsia" w:ascii="宋体" w:hAnsi="宋体" w:eastAsia="宋体" w:cs="宋体"/>
          <w:color w:val="auto"/>
          <w:szCs w:val="21"/>
        </w:rPr>
        <w:t>。投标人无需寄送和递交非加密的电子投标文件，无需到现场参加开标会议，无需到达现场提交原件资料。</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eastAsia="zh-CN"/>
        </w:rPr>
        <w:t>、</w:t>
      </w:r>
      <w:r>
        <w:rPr>
          <w:rFonts w:hint="eastAsia" w:ascii="宋体" w:hAnsi="宋体" w:eastAsia="宋体" w:cs="宋体"/>
          <w:color w:val="auto"/>
          <w:szCs w:val="21"/>
        </w:rPr>
        <w:t>投标人应当在投标截止时间前，使用投标人CA数字证书登录不见面开标大厅，在线签到并准时参加开标活动，并在规定时间内完成投标文件解密、答疑澄清等。</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color w:val="auto"/>
          <w:szCs w:val="21"/>
          <w:lang w:eastAsia="zh-CN"/>
        </w:rPr>
        <w:t>、</w:t>
      </w:r>
      <w:r>
        <w:rPr>
          <w:rFonts w:hint="eastAsia" w:ascii="宋体" w:hAnsi="宋体" w:eastAsia="宋体" w:cs="宋体"/>
          <w:color w:val="auto"/>
          <w:szCs w:val="21"/>
        </w:rPr>
        <w:t>逾期解密或者没有准时在线</w:t>
      </w:r>
      <w:r>
        <w:rPr>
          <w:rFonts w:hint="eastAsia" w:ascii="宋体" w:hAnsi="宋体" w:eastAsia="宋体" w:cs="宋体"/>
          <w:color w:val="auto"/>
          <w:szCs w:val="21"/>
          <w:lang w:val="en-US" w:eastAsia="zh-CN"/>
        </w:rPr>
        <w:t>签到</w:t>
      </w:r>
      <w:r>
        <w:rPr>
          <w:rFonts w:hint="eastAsia" w:ascii="宋体" w:hAnsi="宋体" w:eastAsia="宋体" w:cs="宋体"/>
          <w:color w:val="auto"/>
          <w:szCs w:val="21"/>
        </w:rPr>
        <w:t>参加开标活动导致的一切后果投标人自行承担。</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eastAsia="宋体" w:cs="宋体"/>
          <w:color w:val="auto"/>
          <w:szCs w:val="21"/>
          <w:lang w:eastAsia="zh-CN"/>
        </w:rPr>
        <w:t>、</w:t>
      </w:r>
      <w:r>
        <w:rPr>
          <w:rFonts w:hint="eastAsia" w:ascii="宋体" w:hAnsi="宋体" w:eastAsia="宋体" w:cs="宋体"/>
          <w:color w:val="auto"/>
          <w:szCs w:val="21"/>
        </w:rPr>
        <w:t>不见面开标服务的具体事宜，请查阅固始县公共资源交易中心网站首页—下载中心—固始县不见面开标大厅系统操作手册。</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6</w:t>
      </w:r>
      <w:r>
        <w:rPr>
          <w:rFonts w:hint="eastAsia" w:ascii="宋体" w:hAnsi="宋体" w:eastAsia="宋体" w:cs="宋体"/>
          <w:color w:val="auto"/>
          <w:szCs w:val="21"/>
          <w:lang w:eastAsia="zh-CN"/>
        </w:rPr>
        <w:t>、</w:t>
      </w:r>
      <w:r>
        <w:rPr>
          <w:rFonts w:hint="eastAsia" w:ascii="宋体" w:hAnsi="宋体" w:eastAsia="宋体" w:cs="宋体"/>
          <w:color w:val="auto"/>
          <w:szCs w:val="21"/>
        </w:rPr>
        <w:t>特别提示：本项目的采购方式为竞争性磋商，需要各投标人进行二次报价，第二轮报价在不见面开标系统上远程报价，故投标人在线签到时，应如实准确的填写授权委托人的联系电话，开标当天请务必保证电话畅通，否则引发的后果由投标人自行承担。</w:t>
      </w:r>
    </w:p>
    <w:p>
      <w:pPr>
        <w:pageBreakBefore w:val="0"/>
        <w:tabs>
          <w:tab w:val="left" w:pos="709"/>
        </w:tabs>
        <w:kinsoku/>
        <w:wordWrap w:val="0"/>
        <w:overflowPunct/>
        <w:autoSpaceDE w:val="0"/>
        <w:autoSpaceDN w:val="0"/>
        <w:bidi w:val="0"/>
        <w:adjustRightInd w:val="0"/>
        <w:snapToGrid w:val="0"/>
        <w:spacing w:line="360" w:lineRule="auto"/>
        <w:ind w:left="210" w:leftChars="10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本项目评标以电子投标文件为依据，未在投标截止时间前上传电子投标文件的投标人，视为自动放弃其投标。</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422" w:firstLineChars="200"/>
        <w:jc w:val="left"/>
        <w:textAlignment w:val="auto"/>
        <w:outlineLvl w:val="2"/>
        <w:rPr>
          <w:rFonts w:hint="eastAsia" w:ascii="Calibri" w:hAnsi="Calibri" w:eastAsia="宋体" w:cs="Times New Roman"/>
          <w:b/>
          <w:bCs/>
          <w:color w:val="auto"/>
          <w:kern w:val="2"/>
          <w:sz w:val="21"/>
          <w:szCs w:val="21"/>
          <w:highlight w:val="none"/>
          <w:lang w:val="en-US" w:eastAsia="zh-CN" w:bidi="ar-SA"/>
        </w:rPr>
      </w:pPr>
      <w:r>
        <w:rPr>
          <w:rFonts w:hint="eastAsia" w:ascii="Calibri" w:hAnsi="Calibri" w:eastAsia="宋体" w:cs="Times New Roman"/>
          <w:b/>
          <w:bCs/>
          <w:color w:val="auto"/>
          <w:kern w:val="2"/>
          <w:sz w:val="21"/>
          <w:szCs w:val="21"/>
          <w:highlight w:val="none"/>
          <w:lang w:val="en-US" w:eastAsia="zh-CN" w:bidi="ar-SA"/>
        </w:rPr>
        <w:t>八、对本次招标提出询问，请按以下方式联系</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jc w:val="left"/>
        <w:textAlignment w:val="auto"/>
        <w:outlineLvl w:val="2"/>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1、采购人信息</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jc w:val="left"/>
        <w:textAlignment w:val="auto"/>
        <w:outlineLvl w:val="2"/>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 xml:space="preserve">名称：信阳市生态环境局固始分局 </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jc w:val="left"/>
        <w:textAlignment w:val="auto"/>
        <w:outlineLvl w:val="2"/>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 xml:space="preserve">地址：固始县蓼北路西段 </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jc w:val="left"/>
        <w:textAlignment w:val="auto"/>
        <w:outlineLvl w:val="2"/>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 xml:space="preserve">联系人：姚孝宝   </w:t>
      </w:r>
      <w:bookmarkStart w:id="0" w:name="_GoBack"/>
      <w:bookmarkEnd w:id="0"/>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jc w:val="left"/>
        <w:textAlignment w:val="auto"/>
        <w:outlineLvl w:val="2"/>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联系方式：13569726666</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jc w:val="left"/>
        <w:textAlignment w:val="auto"/>
        <w:outlineLvl w:val="2"/>
        <w:rPr>
          <w:rFonts w:hint="default" w:ascii="Calibri" w:hAnsi="Calibri" w:eastAsia="宋体" w:cs="Times New Roman"/>
          <w:color w:val="auto"/>
          <w:kern w:val="2"/>
          <w:sz w:val="21"/>
          <w:szCs w:val="21"/>
          <w:highlight w:val="none"/>
          <w:lang w:val="en-US" w:eastAsia="zh-CN" w:bidi="ar-SA"/>
        </w:rPr>
      </w:pPr>
      <w:r>
        <w:rPr>
          <w:rFonts w:hint="default" w:ascii="Calibri" w:hAnsi="Calibri" w:eastAsia="宋体" w:cs="Times New Roman"/>
          <w:color w:val="auto"/>
          <w:kern w:val="2"/>
          <w:sz w:val="21"/>
          <w:szCs w:val="21"/>
          <w:highlight w:val="none"/>
          <w:lang w:val="en-US" w:eastAsia="zh-CN" w:bidi="ar-SA"/>
        </w:rPr>
        <w:t>2.采购代理机构信息 </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jc w:val="left"/>
        <w:textAlignment w:val="auto"/>
        <w:outlineLvl w:val="2"/>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 xml:space="preserve">名称：卓恒工程咨询有限公司   </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jc w:val="left"/>
        <w:textAlignment w:val="auto"/>
        <w:outlineLvl w:val="2"/>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地址：河南省郑州市中原区汝河路82号院1号楼办公楼3楼</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jc w:val="left"/>
        <w:textAlignment w:val="auto"/>
        <w:outlineLvl w:val="2"/>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 xml:space="preserve">联系人：梅昌生 </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jc w:val="left"/>
        <w:textAlignment w:val="auto"/>
        <w:outlineLvl w:val="2"/>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联系方式：13939040201</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jc w:val="left"/>
        <w:textAlignment w:val="auto"/>
        <w:outlineLvl w:val="2"/>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3、项目联系人：梅昌生</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jc w:val="left"/>
        <w:textAlignment w:val="auto"/>
        <w:outlineLvl w:val="2"/>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 xml:space="preserve">联系方式：13939040201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A02440"/>
    <w:multiLevelType w:val="singleLevel"/>
    <w:tmpl w:val="41A0244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jNDg0MTUyNTY5ODE0YmYxNzdjYzI5ZWNmODk4NWEifQ=="/>
  </w:docVars>
  <w:rsids>
    <w:rsidRoot w:val="00000000"/>
    <w:rsid w:val="04610B65"/>
    <w:rsid w:val="102665D2"/>
    <w:rsid w:val="31CF5536"/>
    <w:rsid w:val="36A515EB"/>
    <w:rsid w:val="3F19380F"/>
    <w:rsid w:val="4D0D7563"/>
    <w:rsid w:val="54A83213"/>
    <w:rsid w:val="64AB7CC1"/>
    <w:rsid w:val="68F14D31"/>
    <w:rsid w:val="6E22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ignature"/>
    <w:basedOn w:val="1"/>
    <w:qFormat/>
    <w:uiPriority w:val="0"/>
    <w:pPr>
      <w:ind w:left="2100" w:leftChars="2100"/>
    </w:pPr>
  </w:style>
  <w:style w:type="paragraph" w:styleId="3">
    <w:name w:val="Normal (Web)"/>
    <w:basedOn w:val="1"/>
    <w:next w:val="2"/>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2024-01-05T06:43:12Z</dcterms:created>
  <dc:creator>Administrator</dc:creator>
  <cp:lastModifiedBy>罢了</cp:lastModifiedBy>
  <dcterms:modified xsi:type="dcterms:W3CDTF">2024-01-05T06:45:19Z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7BA7A717DD9C461B8614F2C8A1CA81CE_12</vt:lpwstr>
  </property>
</Properties>
</file>