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center"/>
        <w:rPr>
          <w:rFonts w:hint="eastAsia" w:ascii="楷体" w:hAnsi="楷体" w:eastAsia="楷体" w:cs="楷体"/>
          <w:b/>
          <w:bCs/>
          <w:sz w:val="28"/>
          <w:szCs w:val="28"/>
        </w:rPr>
      </w:pPr>
      <w:bookmarkStart w:id="0" w:name="_Toc23901"/>
      <w:bookmarkStart w:id="1" w:name="_Toc11638"/>
      <w:bookmarkStart w:id="2" w:name="_Toc18463"/>
      <w:bookmarkStart w:id="3" w:name="_Toc5082"/>
      <w:bookmarkStart w:id="4" w:name="_Toc492115007"/>
      <w:bookmarkStart w:id="5" w:name="_Toc17035"/>
      <w:bookmarkStart w:id="6" w:name="_Toc13233"/>
      <w:bookmarkStart w:id="7" w:name="_Toc31449"/>
      <w:r>
        <w:rPr>
          <w:rFonts w:hint="eastAsia" w:ascii="楷体" w:hAnsi="楷体" w:eastAsia="楷体" w:cs="楷体"/>
          <w:b/>
          <w:bCs/>
          <w:sz w:val="28"/>
          <w:szCs w:val="28"/>
        </w:rPr>
        <w:t>河南省军队离退休干部服务中心（河南省退役军人宣传褒扬中心）</w:t>
      </w:r>
    </w:p>
    <w:p>
      <w:pPr>
        <w:widowControl/>
        <w:spacing w:line="500" w:lineRule="exact"/>
        <w:jc w:val="center"/>
        <w:rPr>
          <w:rFonts w:hint="eastAsia" w:ascii="楷体" w:hAnsi="楷体" w:eastAsia="楷体" w:cs="楷体"/>
          <w:b/>
          <w:bCs/>
          <w:sz w:val="28"/>
          <w:szCs w:val="28"/>
          <w:lang w:val="en-US" w:eastAsia="zh-CN"/>
        </w:rPr>
      </w:pPr>
      <w:r>
        <w:rPr>
          <w:rFonts w:hint="eastAsia" w:ascii="楷体" w:hAnsi="楷体" w:eastAsia="楷体" w:cs="楷体"/>
          <w:b/>
          <w:bCs/>
          <w:sz w:val="28"/>
          <w:szCs w:val="28"/>
        </w:rPr>
        <w:t>经三路院主楼加固改造</w:t>
      </w:r>
      <w:r>
        <w:rPr>
          <w:rFonts w:hint="eastAsia" w:ascii="楷体" w:hAnsi="楷体" w:eastAsia="楷体" w:cs="楷体"/>
          <w:b/>
          <w:bCs/>
          <w:sz w:val="28"/>
          <w:szCs w:val="28"/>
          <w:lang w:val="en-US" w:eastAsia="zh-CN"/>
        </w:rPr>
        <w:t>项目</w:t>
      </w:r>
    </w:p>
    <w:p>
      <w:pPr>
        <w:widowControl/>
        <w:spacing w:line="460" w:lineRule="exact"/>
        <w:jc w:val="center"/>
      </w:pPr>
      <w:r>
        <w:rPr>
          <w:rFonts w:hint="eastAsia" w:ascii="楷体" w:hAnsi="楷体" w:eastAsia="楷体" w:cs="楷体"/>
          <w:b/>
          <w:bCs/>
          <w:sz w:val="28"/>
          <w:szCs w:val="28"/>
        </w:rPr>
        <w:t>竞争性磋商公告</w:t>
      </w:r>
      <w:bookmarkEnd w:id="0"/>
      <w:bookmarkEnd w:id="1"/>
      <w:bookmarkEnd w:id="2"/>
      <w:bookmarkEnd w:id="3"/>
      <w:bookmarkEnd w:id="4"/>
      <w:bookmarkEnd w:id="5"/>
      <w:bookmarkEnd w:id="6"/>
      <w:bookmarkEnd w:id="7"/>
    </w:p>
    <w:p>
      <w:pPr>
        <w:widowControl/>
        <w:spacing w:line="460" w:lineRule="exact"/>
        <w:ind w:firstLine="420" w:firstLineChars="200"/>
        <w:jc w:val="left"/>
        <w:rPr>
          <w:rFonts w:ascii="楷体" w:hAnsi="楷体" w:eastAsia="楷体" w:cs="楷体"/>
          <w:highlight w:val="none"/>
        </w:rPr>
      </w:pPr>
      <w:r>
        <w:rPr>
          <w:rFonts w:hint="eastAsia" w:ascii="楷体" w:hAnsi="楷体" w:eastAsia="楷体" w:cs="楷体"/>
          <w:highlight w:val="none"/>
        </w:rPr>
        <w:t>项目概况</w:t>
      </w:r>
    </w:p>
    <w:p>
      <w:pPr>
        <w:widowControl/>
        <w:spacing w:line="460" w:lineRule="exact"/>
        <w:ind w:firstLine="420" w:firstLineChars="200"/>
        <w:jc w:val="left"/>
        <w:rPr>
          <w:rFonts w:hint="eastAsia" w:ascii="楷体" w:hAnsi="楷体" w:eastAsia="楷体" w:cs="楷体"/>
          <w:highlight w:val="none"/>
        </w:rPr>
      </w:pPr>
      <w:r>
        <w:rPr>
          <w:rFonts w:hint="eastAsia" w:ascii="楷体" w:hAnsi="楷体" w:eastAsia="楷体" w:cs="楷体"/>
          <w:highlight w:val="none"/>
        </w:rPr>
        <w:t>河南省军队离退休干部服务中心（河南省退役军人宣传褒扬中心）经三路院主楼加固改造项目招标项目的潜在投标人应在河南省公共资源交易中心（http://www.hnggzy.net）获取招标文件，并于2023年12月15</w:t>
      </w:r>
      <w:bookmarkStart w:id="8" w:name="_GoBack"/>
      <w:bookmarkEnd w:id="8"/>
      <w:r>
        <w:rPr>
          <w:rFonts w:hint="eastAsia" w:ascii="楷体" w:hAnsi="楷体" w:eastAsia="楷体" w:cs="楷体"/>
          <w:highlight w:val="none"/>
        </w:rPr>
        <w:t>日09时00分（北京时间）前递交响应文件。</w:t>
      </w:r>
    </w:p>
    <w:p>
      <w:pPr>
        <w:numPr>
          <w:ilvl w:val="0"/>
          <w:numId w:val="1"/>
        </w:numPr>
        <w:spacing w:line="480" w:lineRule="exact"/>
        <w:jc w:val="left"/>
        <w:rPr>
          <w:rFonts w:ascii="楷体" w:hAnsi="楷体" w:eastAsia="楷体" w:cs="楷体"/>
          <w:b/>
          <w:highlight w:val="none"/>
        </w:rPr>
      </w:pPr>
      <w:r>
        <w:rPr>
          <w:rFonts w:hint="eastAsia" w:ascii="楷体" w:hAnsi="楷体" w:eastAsia="楷体" w:cs="楷体"/>
          <w:b/>
          <w:highlight w:val="none"/>
        </w:rPr>
        <w:t>项目基本情况</w:t>
      </w:r>
    </w:p>
    <w:p>
      <w:pPr>
        <w:numPr>
          <w:ilvl w:val="0"/>
          <w:numId w:val="2"/>
        </w:numPr>
        <w:spacing w:line="480" w:lineRule="exact"/>
        <w:ind w:firstLine="420"/>
        <w:jc w:val="left"/>
        <w:rPr>
          <w:rFonts w:ascii="楷体" w:hAnsi="楷体" w:eastAsia="楷体" w:cs="楷体"/>
          <w:highlight w:val="none"/>
        </w:rPr>
      </w:pPr>
      <w:r>
        <w:rPr>
          <w:rFonts w:hint="eastAsia" w:ascii="楷体" w:hAnsi="楷体" w:eastAsia="楷体" w:cs="楷体"/>
          <w:highlight w:val="none"/>
        </w:rPr>
        <w:t>项目编号：豫财磋商采购-2023-1301</w:t>
      </w:r>
    </w:p>
    <w:p>
      <w:pPr>
        <w:spacing w:line="480" w:lineRule="exact"/>
        <w:ind w:firstLine="420" w:firstLineChars="200"/>
        <w:jc w:val="left"/>
        <w:rPr>
          <w:rFonts w:ascii="楷体" w:hAnsi="楷体" w:eastAsia="楷体" w:cs="楷体"/>
          <w:highlight w:val="none"/>
        </w:rPr>
      </w:pPr>
      <w:r>
        <w:rPr>
          <w:rFonts w:hint="eastAsia" w:ascii="楷体" w:hAnsi="楷体" w:eastAsia="楷体" w:cs="楷体"/>
          <w:highlight w:val="none"/>
        </w:rPr>
        <w:t>2、项目名称：河南省军队离退休干部服务中心（河南省退役军人宣传褒扬中心）经三路院主楼加固改造项目</w:t>
      </w:r>
    </w:p>
    <w:p>
      <w:pPr>
        <w:spacing w:line="480" w:lineRule="exact"/>
        <w:ind w:firstLine="420"/>
        <w:jc w:val="left"/>
        <w:rPr>
          <w:rFonts w:ascii="楷体" w:hAnsi="楷体" w:eastAsia="楷体" w:cs="楷体"/>
          <w:highlight w:val="none"/>
        </w:rPr>
      </w:pPr>
      <w:r>
        <w:rPr>
          <w:rFonts w:hint="eastAsia" w:ascii="楷体" w:hAnsi="楷体" w:eastAsia="楷体" w:cs="楷体"/>
          <w:highlight w:val="none"/>
        </w:rPr>
        <w:t>3、采购方式：竞争性磋商</w:t>
      </w:r>
    </w:p>
    <w:p>
      <w:pPr>
        <w:spacing w:line="480" w:lineRule="exact"/>
        <w:ind w:firstLine="420"/>
        <w:jc w:val="left"/>
        <w:rPr>
          <w:rFonts w:ascii="楷体" w:hAnsi="楷体" w:eastAsia="楷体" w:cs="楷体"/>
          <w:highlight w:val="none"/>
        </w:rPr>
      </w:pPr>
      <w:r>
        <w:rPr>
          <w:rFonts w:hint="eastAsia" w:ascii="楷体" w:hAnsi="楷体" w:eastAsia="楷体" w:cs="楷体"/>
          <w:highlight w:val="none"/>
        </w:rPr>
        <w:t>4、预算金额：3898386.09元</w:t>
      </w:r>
    </w:p>
    <w:p>
      <w:pPr>
        <w:spacing w:line="480" w:lineRule="exact"/>
        <w:ind w:firstLine="420"/>
        <w:jc w:val="left"/>
        <w:rPr>
          <w:rFonts w:ascii="楷体" w:hAnsi="楷体" w:eastAsia="楷体" w:cs="楷体"/>
          <w:highlight w:val="none"/>
        </w:rPr>
      </w:pPr>
      <w:r>
        <w:rPr>
          <w:rFonts w:hint="eastAsia" w:ascii="楷体" w:hAnsi="楷体" w:eastAsia="楷体" w:cs="楷体"/>
          <w:highlight w:val="none"/>
        </w:rPr>
        <w:t>最高限价：</w:t>
      </w:r>
      <w:r>
        <w:rPr>
          <w:rFonts w:hint="eastAsia" w:ascii="楷体" w:hAnsi="楷体" w:eastAsia="楷体" w:cs="楷体"/>
          <w:highlight w:val="none"/>
          <w:lang w:val="en-US" w:eastAsia="zh-CN"/>
        </w:rPr>
        <w:t>3898386.09</w:t>
      </w:r>
      <w:r>
        <w:rPr>
          <w:rFonts w:hint="eastAsia" w:ascii="楷体" w:hAnsi="楷体" w:eastAsia="楷体" w:cs="楷体"/>
          <w:highlight w:val="none"/>
        </w:rPr>
        <w:t>元</w:t>
      </w:r>
    </w:p>
    <w:tbl>
      <w:tblPr>
        <w:tblStyle w:val="5"/>
        <w:tblW w:w="9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1324"/>
        <w:gridCol w:w="2580"/>
        <w:gridCol w:w="1299"/>
        <w:gridCol w:w="1326"/>
        <w:gridCol w:w="1302"/>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612" w:type="dxa"/>
            <w:vAlign w:val="center"/>
          </w:tcPr>
          <w:p>
            <w:pPr>
              <w:pStyle w:val="7"/>
              <w:spacing w:line="480" w:lineRule="exact"/>
              <w:jc w:val="center"/>
              <w:rPr>
                <w:rFonts w:ascii="楷体" w:hAnsi="楷体" w:eastAsia="楷体" w:cs="楷体"/>
                <w:sz w:val="21"/>
              </w:rPr>
            </w:pPr>
            <w:r>
              <w:rPr>
                <w:rFonts w:hint="eastAsia" w:ascii="楷体" w:hAnsi="楷体" w:eastAsia="楷体" w:cs="楷体"/>
                <w:sz w:val="21"/>
              </w:rPr>
              <w:t>序号</w:t>
            </w:r>
          </w:p>
        </w:tc>
        <w:tc>
          <w:tcPr>
            <w:tcW w:w="1324" w:type="dxa"/>
            <w:vAlign w:val="center"/>
          </w:tcPr>
          <w:p>
            <w:pPr>
              <w:pStyle w:val="7"/>
              <w:spacing w:line="480" w:lineRule="exact"/>
              <w:jc w:val="center"/>
              <w:rPr>
                <w:rFonts w:ascii="楷体" w:hAnsi="楷体" w:eastAsia="楷体" w:cs="楷体"/>
                <w:sz w:val="21"/>
              </w:rPr>
            </w:pPr>
            <w:r>
              <w:rPr>
                <w:rFonts w:hint="eastAsia" w:ascii="楷体" w:hAnsi="楷体" w:eastAsia="楷体" w:cs="楷体"/>
                <w:sz w:val="21"/>
              </w:rPr>
              <w:t>包号</w:t>
            </w:r>
          </w:p>
        </w:tc>
        <w:tc>
          <w:tcPr>
            <w:tcW w:w="2580" w:type="dxa"/>
            <w:vAlign w:val="center"/>
          </w:tcPr>
          <w:p>
            <w:pPr>
              <w:pStyle w:val="7"/>
              <w:spacing w:line="480" w:lineRule="exact"/>
              <w:jc w:val="center"/>
              <w:rPr>
                <w:rFonts w:ascii="楷体" w:hAnsi="楷体" w:eastAsia="楷体" w:cs="楷体"/>
                <w:sz w:val="21"/>
              </w:rPr>
            </w:pPr>
            <w:r>
              <w:rPr>
                <w:rFonts w:hint="eastAsia" w:ascii="楷体" w:hAnsi="楷体" w:eastAsia="楷体" w:cs="楷体"/>
                <w:sz w:val="21"/>
              </w:rPr>
              <w:t>包名称</w:t>
            </w:r>
          </w:p>
        </w:tc>
        <w:tc>
          <w:tcPr>
            <w:tcW w:w="1299" w:type="dxa"/>
            <w:vAlign w:val="center"/>
          </w:tcPr>
          <w:p>
            <w:pPr>
              <w:pStyle w:val="7"/>
              <w:spacing w:line="480" w:lineRule="exact"/>
              <w:jc w:val="center"/>
              <w:rPr>
                <w:rFonts w:ascii="楷体" w:hAnsi="楷体" w:eastAsia="楷体" w:cs="楷体"/>
                <w:sz w:val="21"/>
              </w:rPr>
            </w:pPr>
            <w:r>
              <w:rPr>
                <w:rFonts w:hint="eastAsia" w:ascii="楷体" w:hAnsi="楷体" w:eastAsia="楷体" w:cs="楷体"/>
                <w:sz w:val="21"/>
              </w:rPr>
              <w:t>包预算（元）</w:t>
            </w:r>
          </w:p>
        </w:tc>
        <w:tc>
          <w:tcPr>
            <w:tcW w:w="1326" w:type="dxa"/>
            <w:vAlign w:val="center"/>
          </w:tcPr>
          <w:p>
            <w:pPr>
              <w:pStyle w:val="7"/>
              <w:spacing w:line="480" w:lineRule="exact"/>
              <w:jc w:val="center"/>
              <w:rPr>
                <w:rFonts w:ascii="楷体" w:hAnsi="楷体" w:eastAsia="楷体" w:cs="楷体"/>
                <w:sz w:val="21"/>
              </w:rPr>
            </w:pPr>
            <w:r>
              <w:rPr>
                <w:rFonts w:hint="eastAsia" w:ascii="楷体" w:hAnsi="楷体" w:eastAsia="楷体" w:cs="楷体"/>
                <w:sz w:val="21"/>
              </w:rPr>
              <w:t>包最高限价（元）</w:t>
            </w:r>
          </w:p>
        </w:tc>
        <w:tc>
          <w:tcPr>
            <w:tcW w:w="1302" w:type="dxa"/>
            <w:vAlign w:val="center"/>
          </w:tcPr>
          <w:p>
            <w:pPr>
              <w:pStyle w:val="7"/>
              <w:spacing w:line="480" w:lineRule="exact"/>
              <w:jc w:val="center"/>
              <w:rPr>
                <w:rFonts w:ascii="楷体" w:hAnsi="楷体" w:eastAsia="楷体" w:cs="楷体"/>
                <w:sz w:val="21"/>
                <w:highlight w:val="none"/>
              </w:rPr>
            </w:pPr>
            <w:r>
              <w:rPr>
                <w:rFonts w:hint="eastAsia" w:ascii="楷体" w:hAnsi="楷体" w:eastAsia="楷体" w:cs="楷体"/>
                <w:sz w:val="21"/>
                <w:highlight w:val="none"/>
              </w:rPr>
              <w:t>是否专门面向中小企业</w:t>
            </w:r>
          </w:p>
        </w:tc>
        <w:tc>
          <w:tcPr>
            <w:tcW w:w="1355" w:type="dxa"/>
            <w:vAlign w:val="center"/>
          </w:tcPr>
          <w:p>
            <w:pPr>
              <w:pStyle w:val="7"/>
              <w:spacing w:line="480" w:lineRule="exact"/>
              <w:jc w:val="center"/>
              <w:rPr>
                <w:rFonts w:ascii="楷体" w:hAnsi="楷体" w:eastAsia="楷体" w:cs="楷体"/>
                <w:sz w:val="21"/>
              </w:rPr>
            </w:pPr>
            <w:r>
              <w:rPr>
                <w:rFonts w:hint="eastAsia" w:ascii="楷体" w:hAnsi="楷体" w:eastAsia="楷体" w:cs="楷体"/>
                <w:sz w:val="21"/>
              </w:rPr>
              <w:t>采购预留金额（元）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612" w:type="dxa"/>
            <w:vAlign w:val="center"/>
          </w:tcPr>
          <w:p>
            <w:pPr>
              <w:pStyle w:val="7"/>
              <w:spacing w:line="480" w:lineRule="exact"/>
              <w:jc w:val="center"/>
              <w:rPr>
                <w:rFonts w:ascii="楷体" w:hAnsi="楷体" w:eastAsia="楷体" w:cs="楷体"/>
                <w:sz w:val="21"/>
              </w:rPr>
            </w:pPr>
            <w:r>
              <w:rPr>
                <w:rFonts w:hint="eastAsia" w:ascii="楷体" w:hAnsi="楷体" w:eastAsia="楷体" w:cs="楷体"/>
                <w:sz w:val="21"/>
              </w:rPr>
              <w:t>1</w:t>
            </w:r>
          </w:p>
        </w:tc>
        <w:tc>
          <w:tcPr>
            <w:tcW w:w="1324" w:type="dxa"/>
            <w:vAlign w:val="center"/>
          </w:tcPr>
          <w:p>
            <w:pPr>
              <w:pStyle w:val="7"/>
              <w:spacing w:line="480" w:lineRule="exact"/>
              <w:jc w:val="center"/>
              <w:rPr>
                <w:rFonts w:hint="eastAsia" w:ascii="楷体" w:hAnsi="楷体" w:eastAsia="楷体" w:cs="楷体"/>
                <w:sz w:val="21"/>
              </w:rPr>
            </w:pPr>
            <w:r>
              <w:rPr>
                <w:rFonts w:hint="eastAsia" w:ascii="楷体" w:hAnsi="楷体" w:eastAsia="楷体" w:cs="楷体"/>
                <w:sz w:val="21"/>
              </w:rPr>
              <w:t>豫政采(2)20232080-1</w:t>
            </w:r>
          </w:p>
        </w:tc>
        <w:tc>
          <w:tcPr>
            <w:tcW w:w="2580" w:type="dxa"/>
            <w:vAlign w:val="center"/>
          </w:tcPr>
          <w:p>
            <w:pPr>
              <w:pStyle w:val="7"/>
              <w:spacing w:line="480" w:lineRule="exact"/>
              <w:jc w:val="center"/>
              <w:rPr>
                <w:rFonts w:hint="eastAsia" w:ascii="楷体" w:hAnsi="楷体" w:eastAsia="楷体" w:cs="楷体"/>
                <w:sz w:val="21"/>
              </w:rPr>
            </w:pPr>
            <w:r>
              <w:rPr>
                <w:rFonts w:hint="eastAsia" w:ascii="楷体" w:hAnsi="楷体" w:eastAsia="楷体" w:cs="楷体"/>
                <w:sz w:val="21"/>
              </w:rPr>
              <w:t>河南省军队离退休干部服务中心（河南省退役军人宣传褒扬中心）经三路院主楼加固改造项目</w:t>
            </w:r>
          </w:p>
        </w:tc>
        <w:tc>
          <w:tcPr>
            <w:tcW w:w="1299" w:type="dxa"/>
            <w:vAlign w:val="center"/>
          </w:tcPr>
          <w:p>
            <w:pPr>
              <w:pStyle w:val="7"/>
              <w:spacing w:line="480" w:lineRule="exact"/>
              <w:jc w:val="center"/>
              <w:rPr>
                <w:rFonts w:ascii="楷体" w:hAnsi="楷体" w:eastAsia="楷体" w:cs="楷体"/>
                <w:sz w:val="21"/>
              </w:rPr>
            </w:pPr>
            <w:r>
              <w:rPr>
                <w:rFonts w:hint="eastAsia" w:ascii="楷体" w:hAnsi="楷体" w:eastAsia="楷体" w:cs="楷体"/>
                <w:sz w:val="21"/>
              </w:rPr>
              <w:t>3898386.09</w:t>
            </w:r>
          </w:p>
        </w:tc>
        <w:tc>
          <w:tcPr>
            <w:tcW w:w="1326" w:type="dxa"/>
            <w:vAlign w:val="center"/>
          </w:tcPr>
          <w:p>
            <w:pPr>
              <w:pStyle w:val="7"/>
              <w:spacing w:line="480" w:lineRule="exact"/>
              <w:jc w:val="center"/>
              <w:rPr>
                <w:rFonts w:hint="eastAsia" w:ascii="楷体" w:hAnsi="楷体" w:eastAsia="楷体" w:cs="楷体"/>
                <w:sz w:val="21"/>
                <w:lang w:eastAsia="zh-CN"/>
              </w:rPr>
            </w:pPr>
            <w:r>
              <w:rPr>
                <w:rFonts w:hint="eastAsia" w:ascii="楷体" w:hAnsi="楷体" w:eastAsia="楷体" w:cs="楷体"/>
                <w:sz w:val="21"/>
                <w:lang w:eastAsia="zh-CN"/>
              </w:rPr>
              <w:t>3898386.09</w:t>
            </w:r>
          </w:p>
        </w:tc>
        <w:tc>
          <w:tcPr>
            <w:tcW w:w="1302" w:type="dxa"/>
            <w:vAlign w:val="center"/>
          </w:tcPr>
          <w:p>
            <w:pPr>
              <w:pStyle w:val="7"/>
              <w:spacing w:line="480" w:lineRule="exact"/>
              <w:jc w:val="center"/>
              <w:rPr>
                <w:rFonts w:hint="eastAsia" w:ascii="楷体" w:hAnsi="楷体" w:eastAsia="楷体" w:cs="楷体"/>
                <w:sz w:val="21"/>
                <w:highlight w:val="none"/>
                <w:lang w:eastAsia="zh-CN"/>
              </w:rPr>
            </w:pPr>
            <w:r>
              <w:rPr>
                <w:rFonts w:hint="eastAsia" w:ascii="楷体" w:hAnsi="楷体" w:eastAsia="楷体" w:cs="楷体"/>
                <w:highlight w:val="none"/>
                <w:lang w:val="en-US" w:eastAsia="zh-CN"/>
              </w:rPr>
              <w:t>是</w:t>
            </w:r>
          </w:p>
        </w:tc>
        <w:tc>
          <w:tcPr>
            <w:tcW w:w="1355" w:type="dxa"/>
            <w:vAlign w:val="center"/>
          </w:tcPr>
          <w:p>
            <w:pPr>
              <w:pStyle w:val="7"/>
              <w:spacing w:line="480" w:lineRule="exact"/>
              <w:jc w:val="center"/>
              <w:rPr>
                <w:rFonts w:hint="eastAsia" w:ascii="楷体" w:hAnsi="楷体" w:eastAsia="楷体" w:cs="楷体"/>
                <w:sz w:val="21"/>
                <w:lang w:eastAsia="zh-CN"/>
              </w:rPr>
            </w:pPr>
            <w:r>
              <w:rPr>
                <w:rFonts w:hint="eastAsia" w:ascii="楷体" w:hAnsi="楷体" w:eastAsia="楷体" w:cs="楷体"/>
                <w:sz w:val="21"/>
                <w:lang w:eastAsia="zh-CN"/>
              </w:rPr>
              <w:t>3898386.09</w:t>
            </w:r>
          </w:p>
        </w:tc>
      </w:tr>
    </w:tbl>
    <w:p>
      <w:pPr>
        <w:keepNext w:val="0"/>
        <w:keepLines w:val="0"/>
        <w:pageBreakBefore w:val="0"/>
        <w:kinsoku/>
        <w:wordWrap/>
        <w:overflowPunct/>
        <w:topLinePunct w:val="0"/>
        <w:autoSpaceDE/>
        <w:autoSpaceDN/>
        <w:bidi w:val="0"/>
        <w:adjustRightInd/>
        <w:snapToGrid/>
        <w:spacing w:line="500" w:lineRule="exact"/>
        <w:ind w:firstLine="420"/>
        <w:jc w:val="left"/>
        <w:textAlignment w:val="auto"/>
        <w:rPr>
          <w:rFonts w:ascii="楷体" w:hAnsi="楷体" w:eastAsia="楷体" w:cs="楷体"/>
        </w:rPr>
      </w:pPr>
      <w:r>
        <w:rPr>
          <w:rFonts w:hint="eastAsia" w:ascii="楷体" w:hAnsi="楷体" w:eastAsia="楷体" w:cs="楷体"/>
        </w:rPr>
        <w:t>5、采购需求（包括但不限于标的的名称、数量、简要技术需求或服务要求等）</w:t>
      </w:r>
    </w:p>
    <w:p>
      <w:pPr>
        <w:keepNext w:val="0"/>
        <w:keepLines w:val="0"/>
        <w:pageBreakBefore w:val="0"/>
        <w:kinsoku/>
        <w:wordWrap/>
        <w:overflowPunct/>
        <w:topLinePunct w:val="0"/>
        <w:autoSpaceDE/>
        <w:autoSpaceDN/>
        <w:bidi w:val="0"/>
        <w:adjustRightInd/>
        <w:snapToGrid/>
        <w:spacing w:line="500" w:lineRule="exact"/>
        <w:ind w:firstLine="737"/>
        <w:jc w:val="left"/>
        <w:textAlignment w:val="auto"/>
        <w:rPr>
          <w:rFonts w:hint="default" w:ascii="楷体" w:hAnsi="楷体" w:eastAsia="楷体" w:cs="楷体"/>
          <w:lang w:val="en-US" w:eastAsia="zh-CN"/>
        </w:rPr>
      </w:pPr>
      <w:r>
        <w:rPr>
          <w:rFonts w:hint="eastAsia" w:ascii="楷体" w:hAnsi="楷体" w:eastAsia="楷体" w:cs="楷体"/>
        </w:rPr>
        <w:t>5.1、建设地点：郑州市经三路与政四街东100米路北院内</w:t>
      </w:r>
    </w:p>
    <w:p>
      <w:pPr>
        <w:keepNext w:val="0"/>
        <w:keepLines w:val="0"/>
        <w:pageBreakBefore w:val="0"/>
        <w:kinsoku/>
        <w:wordWrap/>
        <w:overflowPunct/>
        <w:topLinePunct w:val="0"/>
        <w:autoSpaceDE/>
        <w:autoSpaceDN/>
        <w:bidi w:val="0"/>
        <w:adjustRightInd/>
        <w:snapToGrid/>
        <w:spacing w:line="500" w:lineRule="exact"/>
        <w:ind w:firstLine="737"/>
        <w:jc w:val="left"/>
        <w:textAlignment w:val="auto"/>
        <w:rPr>
          <w:rFonts w:hint="default" w:ascii="楷体" w:hAnsi="楷体" w:eastAsia="楷体" w:cs="楷体"/>
          <w:highlight w:val="none"/>
          <w:lang w:val="en-US" w:eastAsia="zh-CN"/>
        </w:rPr>
      </w:pPr>
      <w:r>
        <w:rPr>
          <w:rFonts w:hint="eastAsia" w:ascii="楷体" w:hAnsi="楷体" w:eastAsia="楷体" w:cs="楷体"/>
          <w:highlight w:val="none"/>
        </w:rPr>
        <w:t>5.2、</w:t>
      </w:r>
      <w:r>
        <w:rPr>
          <w:rFonts w:hint="eastAsia" w:ascii="楷体" w:hAnsi="楷体" w:eastAsia="楷体" w:cs="楷体"/>
          <w:highlight w:val="none"/>
          <w:lang w:val="en-US" w:eastAsia="zh-CN"/>
        </w:rPr>
        <w:t>项目概况：河南省军队离退休干部服务中心（河南省退役军人宣传褒扬中心）经三路院主楼</w:t>
      </w:r>
      <w:r>
        <w:rPr>
          <w:rFonts w:hint="eastAsia" w:ascii="楷体" w:hAnsi="楷体" w:eastAsia="楷体" w:cs="楷体"/>
          <w:highlight w:val="none"/>
        </w:rPr>
        <w:t>加固改造</w:t>
      </w:r>
      <w:r>
        <w:rPr>
          <w:rFonts w:hint="eastAsia" w:ascii="楷体" w:hAnsi="楷体" w:eastAsia="楷体" w:cs="楷体"/>
          <w:highlight w:val="none"/>
          <w:lang w:eastAsia="zh-CN"/>
        </w:rPr>
        <w:t>，</w:t>
      </w:r>
      <w:r>
        <w:rPr>
          <w:rFonts w:hint="eastAsia" w:ascii="楷体" w:hAnsi="楷体" w:eastAsia="楷体" w:cs="楷体"/>
          <w:highlight w:val="none"/>
          <w:lang w:val="en-US" w:eastAsia="zh-CN"/>
        </w:rPr>
        <w:t>总建筑面积为3097.05平方米，建筑层数为地上三层；本次招标内容为结构加固工程、门窗拆除、室外消防梯、电梯、新增卫生间砌体墙及卫生洁具安装等</w:t>
      </w:r>
    </w:p>
    <w:p>
      <w:pPr>
        <w:keepNext w:val="0"/>
        <w:keepLines w:val="0"/>
        <w:pageBreakBefore w:val="0"/>
        <w:kinsoku/>
        <w:wordWrap/>
        <w:overflowPunct/>
        <w:topLinePunct w:val="0"/>
        <w:autoSpaceDE/>
        <w:autoSpaceDN/>
        <w:bidi w:val="0"/>
        <w:adjustRightInd/>
        <w:snapToGrid/>
        <w:spacing w:line="500" w:lineRule="exact"/>
        <w:ind w:firstLine="737"/>
        <w:jc w:val="left"/>
        <w:textAlignment w:val="auto"/>
        <w:rPr>
          <w:rFonts w:ascii="楷体" w:hAnsi="楷体" w:eastAsia="楷体" w:cs="楷体"/>
          <w:highlight w:val="none"/>
        </w:rPr>
      </w:pPr>
      <w:r>
        <w:rPr>
          <w:rFonts w:hint="eastAsia" w:ascii="楷体" w:hAnsi="楷体" w:eastAsia="楷体" w:cs="楷体"/>
          <w:highlight w:val="none"/>
          <w:lang w:val="en-US" w:eastAsia="zh-CN"/>
        </w:rPr>
        <w:t>5.3、</w:t>
      </w:r>
      <w:r>
        <w:rPr>
          <w:rFonts w:hint="eastAsia" w:ascii="楷体" w:hAnsi="楷体" w:eastAsia="楷体" w:cs="楷体"/>
          <w:highlight w:val="none"/>
        </w:rPr>
        <w:t>计划工期：</w:t>
      </w:r>
      <w:r>
        <w:rPr>
          <w:rFonts w:hint="eastAsia" w:ascii="楷体" w:hAnsi="楷体" w:eastAsia="楷体" w:cs="楷体"/>
          <w:highlight w:val="none"/>
          <w:lang w:val="en-US" w:eastAsia="zh-CN"/>
        </w:rPr>
        <w:t xml:space="preserve"> 120 </w:t>
      </w:r>
      <w:r>
        <w:rPr>
          <w:rFonts w:hint="eastAsia" w:ascii="楷体" w:hAnsi="楷体" w:eastAsia="楷体" w:cs="楷体"/>
          <w:highlight w:val="none"/>
        </w:rPr>
        <w:t>日历天</w:t>
      </w:r>
    </w:p>
    <w:p>
      <w:pPr>
        <w:keepNext w:val="0"/>
        <w:keepLines w:val="0"/>
        <w:pageBreakBefore w:val="0"/>
        <w:kinsoku/>
        <w:wordWrap/>
        <w:overflowPunct/>
        <w:topLinePunct w:val="0"/>
        <w:autoSpaceDE/>
        <w:autoSpaceDN/>
        <w:bidi w:val="0"/>
        <w:adjustRightInd/>
        <w:snapToGrid/>
        <w:spacing w:line="500" w:lineRule="exact"/>
        <w:ind w:firstLine="737"/>
        <w:jc w:val="left"/>
        <w:textAlignment w:val="auto"/>
        <w:rPr>
          <w:rFonts w:ascii="楷体" w:hAnsi="楷体" w:eastAsia="楷体" w:cs="楷体"/>
        </w:rPr>
      </w:pPr>
      <w:r>
        <w:rPr>
          <w:rFonts w:hint="eastAsia" w:ascii="楷体" w:hAnsi="楷体" w:eastAsia="楷体" w:cs="楷体"/>
        </w:rPr>
        <w:t>5.</w:t>
      </w:r>
      <w:r>
        <w:rPr>
          <w:rFonts w:hint="eastAsia" w:ascii="楷体" w:hAnsi="楷体" w:eastAsia="楷体" w:cs="楷体"/>
          <w:lang w:val="en-US" w:eastAsia="zh-CN"/>
        </w:rPr>
        <w:t>4</w:t>
      </w:r>
      <w:r>
        <w:rPr>
          <w:rFonts w:hint="eastAsia" w:ascii="楷体" w:hAnsi="楷体" w:eastAsia="楷体" w:cs="楷体"/>
        </w:rPr>
        <w:t>、质量标准：达到国家现行质量验收规范合格标准</w:t>
      </w:r>
    </w:p>
    <w:p>
      <w:pPr>
        <w:keepNext w:val="0"/>
        <w:keepLines w:val="0"/>
        <w:pageBreakBefore w:val="0"/>
        <w:kinsoku/>
        <w:wordWrap/>
        <w:overflowPunct/>
        <w:topLinePunct w:val="0"/>
        <w:autoSpaceDE/>
        <w:autoSpaceDN/>
        <w:bidi w:val="0"/>
        <w:adjustRightInd/>
        <w:snapToGrid/>
        <w:spacing w:line="500" w:lineRule="exact"/>
        <w:ind w:firstLine="737"/>
        <w:jc w:val="left"/>
        <w:textAlignment w:val="auto"/>
        <w:rPr>
          <w:rFonts w:ascii="楷体" w:hAnsi="楷体" w:eastAsia="楷体" w:cs="楷体"/>
        </w:rPr>
      </w:pPr>
      <w:r>
        <w:rPr>
          <w:rFonts w:hint="eastAsia" w:ascii="楷体" w:hAnsi="楷体" w:eastAsia="楷体" w:cs="楷体"/>
        </w:rPr>
        <w:t>5.</w:t>
      </w:r>
      <w:r>
        <w:rPr>
          <w:rFonts w:hint="eastAsia" w:ascii="楷体" w:hAnsi="楷体" w:eastAsia="楷体" w:cs="楷体"/>
          <w:lang w:val="en-US" w:eastAsia="zh-CN"/>
        </w:rPr>
        <w:t>5</w:t>
      </w:r>
      <w:r>
        <w:rPr>
          <w:rFonts w:hint="eastAsia" w:ascii="楷体" w:hAnsi="楷体" w:eastAsia="楷体" w:cs="楷体"/>
        </w:rPr>
        <w:t>、资金来源：财政资金</w:t>
      </w:r>
    </w:p>
    <w:p>
      <w:pPr>
        <w:keepNext w:val="0"/>
        <w:keepLines w:val="0"/>
        <w:pageBreakBefore w:val="0"/>
        <w:kinsoku/>
        <w:wordWrap/>
        <w:overflowPunct/>
        <w:topLinePunct w:val="0"/>
        <w:autoSpaceDE/>
        <w:autoSpaceDN/>
        <w:bidi w:val="0"/>
        <w:adjustRightInd/>
        <w:snapToGrid/>
        <w:spacing w:line="500" w:lineRule="exact"/>
        <w:ind w:firstLine="737"/>
        <w:jc w:val="left"/>
        <w:textAlignment w:val="auto"/>
        <w:rPr>
          <w:rFonts w:hint="eastAsia" w:ascii="楷体" w:hAnsi="楷体" w:eastAsia="楷体" w:cs="楷体"/>
          <w:highlight w:val="none"/>
        </w:rPr>
      </w:pPr>
      <w:r>
        <w:rPr>
          <w:rFonts w:hint="eastAsia" w:ascii="楷体" w:hAnsi="楷体" w:eastAsia="楷体" w:cs="楷体"/>
          <w:highlight w:val="none"/>
        </w:rPr>
        <w:t>5.</w:t>
      </w:r>
      <w:r>
        <w:rPr>
          <w:rFonts w:hint="eastAsia" w:ascii="楷体" w:hAnsi="楷体" w:eastAsia="楷体" w:cs="楷体"/>
          <w:highlight w:val="none"/>
          <w:lang w:val="en-US" w:eastAsia="zh-CN"/>
        </w:rPr>
        <w:t>6</w:t>
      </w:r>
      <w:r>
        <w:rPr>
          <w:rFonts w:hint="eastAsia" w:ascii="楷体" w:hAnsi="楷体" w:eastAsia="楷体" w:cs="楷体"/>
          <w:highlight w:val="none"/>
        </w:rPr>
        <w:t>、磋商范围：该项目工程量清单、施工图范围内的全部内容</w:t>
      </w:r>
    </w:p>
    <w:p>
      <w:pPr>
        <w:keepNext w:val="0"/>
        <w:keepLines w:val="0"/>
        <w:pageBreakBefore w:val="0"/>
        <w:kinsoku/>
        <w:wordWrap/>
        <w:overflowPunct/>
        <w:topLinePunct w:val="0"/>
        <w:autoSpaceDE/>
        <w:autoSpaceDN/>
        <w:bidi w:val="0"/>
        <w:adjustRightInd/>
        <w:snapToGrid/>
        <w:spacing w:line="500" w:lineRule="exact"/>
        <w:ind w:firstLine="737"/>
        <w:jc w:val="left"/>
        <w:textAlignment w:val="auto"/>
        <w:rPr>
          <w:rFonts w:hint="default" w:ascii="楷体" w:hAnsi="楷体" w:eastAsia="楷体" w:cs="楷体"/>
          <w:highlight w:val="none"/>
          <w:lang w:val="en-US" w:eastAsia="zh-CN"/>
        </w:rPr>
      </w:pPr>
      <w:r>
        <w:rPr>
          <w:rFonts w:hint="eastAsia" w:ascii="楷体" w:hAnsi="楷体" w:eastAsia="楷体" w:cs="楷体"/>
          <w:highlight w:val="none"/>
          <w:lang w:val="en-US" w:eastAsia="zh-CN"/>
        </w:rPr>
        <w:t>5.7、标包划分：本项目共计一个标包</w:t>
      </w:r>
    </w:p>
    <w:p>
      <w:pPr>
        <w:keepNext w:val="0"/>
        <w:keepLines w:val="0"/>
        <w:pageBreakBefore w:val="0"/>
        <w:kinsoku/>
        <w:wordWrap/>
        <w:overflowPunct/>
        <w:topLinePunct w:val="0"/>
        <w:autoSpaceDE/>
        <w:autoSpaceDN/>
        <w:bidi w:val="0"/>
        <w:adjustRightInd/>
        <w:snapToGrid/>
        <w:spacing w:line="500" w:lineRule="exact"/>
        <w:ind w:firstLine="420"/>
        <w:jc w:val="left"/>
        <w:textAlignment w:val="auto"/>
        <w:rPr>
          <w:rFonts w:ascii="楷体" w:hAnsi="楷体" w:eastAsia="楷体" w:cs="楷体"/>
          <w:highlight w:val="none"/>
        </w:rPr>
      </w:pPr>
      <w:r>
        <w:rPr>
          <w:rFonts w:hint="eastAsia" w:ascii="楷体" w:hAnsi="楷体" w:eastAsia="楷体" w:cs="楷体"/>
          <w:highlight w:val="none"/>
        </w:rPr>
        <w:t>6、合同履行期限：</w:t>
      </w:r>
      <w:r>
        <w:rPr>
          <w:rFonts w:hint="eastAsia" w:ascii="楷体" w:hAnsi="楷体" w:eastAsia="楷体" w:cs="楷体"/>
          <w:highlight w:val="none"/>
          <w:lang w:val="en-US" w:eastAsia="zh-CN"/>
        </w:rPr>
        <w:t xml:space="preserve"> 120 </w:t>
      </w:r>
      <w:r>
        <w:rPr>
          <w:rFonts w:hint="eastAsia" w:ascii="楷体" w:hAnsi="楷体" w:eastAsia="楷体" w:cs="楷体"/>
          <w:highlight w:val="none"/>
        </w:rPr>
        <w:t>日历天</w:t>
      </w:r>
    </w:p>
    <w:p>
      <w:pPr>
        <w:keepNext w:val="0"/>
        <w:keepLines w:val="0"/>
        <w:pageBreakBefore w:val="0"/>
        <w:kinsoku/>
        <w:wordWrap/>
        <w:overflowPunct/>
        <w:topLinePunct w:val="0"/>
        <w:autoSpaceDE/>
        <w:autoSpaceDN/>
        <w:bidi w:val="0"/>
        <w:adjustRightInd/>
        <w:snapToGrid/>
        <w:spacing w:line="500" w:lineRule="exact"/>
        <w:ind w:firstLine="420"/>
        <w:jc w:val="left"/>
        <w:textAlignment w:val="auto"/>
        <w:rPr>
          <w:rFonts w:ascii="楷体" w:hAnsi="楷体" w:eastAsia="楷体" w:cs="楷体"/>
        </w:rPr>
      </w:pPr>
      <w:r>
        <w:rPr>
          <w:rFonts w:hint="eastAsia" w:ascii="楷体" w:hAnsi="楷体" w:eastAsia="楷体" w:cs="楷体"/>
        </w:rPr>
        <w:t>7、本项目是否接受联合体投标：否</w:t>
      </w:r>
    </w:p>
    <w:p>
      <w:pPr>
        <w:keepNext w:val="0"/>
        <w:keepLines w:val="0"/>
        <w:pageBreakBefore w:val="0"/>
        <w:kinsoku/>
        <w:wordWrap/>
        <w:overflowPunct/>
        <w:topLinePunct w:val="0"/>
        <w:autoSpaceDE/>
        <w:autoSpaceDN/>
        <w:bidi w:val="0"/>
        <w:adjustRightInd/>
        <w:snapToGrid/>
        <w:spacing w:line="500" w:lineRule="exact"/>
        <w:ind w:firstLine="420"/>
        <w:jc w:val="left"/>
        <w:textAlignment w:val="auto"/>
        <w:rPr>
          <w:rFonts w:ascii="楷体" w:hAnsi="楷体" w:eastAsia="楷体" w:cs="楷体"/>
          <w:highlight w:val="none"/>
        </w:rPr>
      </w:pPr>
      <w:r>
        <w:rPr>
          <w:rFonts w:hint="eastAsia" w:ascii="楷体" w:hAnsi="楷体" w:eastAsia="楷体" w:cs="楷体"/>
          <w:highlight w:val="none"/>
        </w:rPr>
        <w:t>8、是否接受进口产品：否</w:t>
      </w:r>
    </w:p>
    <w:p>
      <w:pPr>
        <w:keepNext w:val="0"/>
        <w:keepLines w:val="0"/>
        <w:pageBreakBefore w:val="0"/>
        <w:kinsoku/>
        <w:wordWrap/>
        <w:overflowPunct/>
        <w:topLinePunct w:val="0"/>
        <w:autoSpaceDE/>
        <w:autoSpaceDN/>
        <w:bidi w:val="0"/>
        <w:adjustRightInd/>
        <w:snapToGrid/>
        <w:spacing w:line="500" w:lineRule="exact"/>
        <w:ind w:firstLine="420"/>
        <w:jc w:val="left"/>
        <w:textAlignment w:val="auto"/>
        <w:rPr>
          <w:rFonts w:hint="eastAsia" w:ascii="楷体" w:hAnsi="楷体" w:eastAsia="楷体" w:cs="楷体"/>
          <w:highlight w:val="none"/>
          <w:lang w:eastAsia="zh-CN"/>
        </w:rPr>
      </w:pPr>
      <w:r>
        <w:rPr>
          <w:rFonts w:hint="eastAsia" w:ascii="楷体" w:hAnsi="楷体" w:eastAsia="楷体" w:cs="楷体"/>
          <w:highlight w:val="none"/>
        </w:rPr>
        <w:t>9、是否专门面向中小企业：</w:t>
      </w:r>
      <w:r>
        <w:rPr>
          <w:rFonts w:hint="eastAsia" w:ascii="楷体" w:hAnsi="楷体" w:eastAsia="楷体" w:cs="楷体"/>
          <w:highlight w:val="none"/>
          <w:lang w:val="en-US" w:eastAsia="zh-CN"/>
        </w:rPr>
        <w:t>是</w:t>
      </w:r>
    </w:p>
    <w:p>
      <w:pPr>
        <w:pStyle w:val="7"/>
        <w:keepNext w:val="0"/>
        <w:keepLines w:val="0"/>
        <w:pageBreakBefore w:val="0"/>
        <w:kinsoku/>
        <w:wordWrap/>
        <w:overflowPunct/>
        <w:topLinePunct w:val="0"/>
        <w:autoSpaceDE/>
        <w:autoSpaceDN/>
        <w:bidi w:val="0"/>
        <w:adjustRightInd/>
        <w:snapToGrid/>
        <w:spacing w:line="500" w:lineRule="exact"/>
        <w:textAlignment w:val="auto"/>
        <w:rPr>
          <w:rFonts w:ascii="楷体" w:hAnsi="楷体" w:eastAsia="楷体" w:cs="楷体"/>
          <w:highlight w:val="none"/>
        </w:rPr>
      </w:pPr>
      <w:r>
        <w:rPr>
          <w:rFonts w:hint="eastAsia" w:ascii="楷体" w:hAnsi="楷体" w:eastAsia="楷体" w:cs="楷体"/>
          <w:b/>
          <w:sz w:val="21"/>
          <w:highlight w:val="none"/>
        </w:rPr>
        <w:t>二、申请人资格要求</w:t>
      </w:r>
    </w:p>
    <w:p>
      <w:pPr>
        <w:keepNext w:val="0"/>
        <w:keepLines w:val="0"/>
        <w:pageBreakBefore w:val="0"/>
        <w:kinsoku/>
        <w:wordWrap/>
        <w:overflowPunct/>
        <w:topLinePunct w:val="0"/>
        <w:autoSpaceDE/>
        <w:autoSpaceDN/>
        <w:bidi w:val="0"/>
        <w:adjustRightInd/>
        <w:snapToGrid/>
        <w:spacing w:line="500" w:lineRule="exact"/>
        <w:ind w:firstLine="420"/>
        <w:jc w:val="left"/>
        <w:textAlignment w:val="auto"/>
        <w:rPr>
          <w:rFonts w:ascii="楷体" w:hAnsi="楷体" w:eastAsia="楷体" w:cs="楷体"/>
          <w:highlight w:val="none"/>
        </w:rPr>
      </w:pPr>
      <w:r>
        <w:rPr>
          <w:rFonts w:hint="eastAsia" w:ascii="楷体" w:hAnsi="楷体" w:eastAsia="楷体" w:cs="楷体"/>
          <w:highlight w:val="none"/>
        </w:rPr>
        <w:t>1、满足《中华人民共和国政府采购法》第二十二条规定；</w:t>
      </w:r>
    </w:p>
    <w:p>
      <w:pPr>
        <w:keepNext w:val="0"/>
        <w:keepLines w:val="0"/>
        <w:pageBreakBefore w:val="0"/>
        <w:kinsoku/>
        <w:wordWrap/>
        <w:overflowPunct/>
        <w:topLinePunct w:val="0"/>
        <w:autoSpaceDE/>
        <w:autoSpaceDN/>
        <w:bidi w:val="0"/>
        <w:adjustRightInd/>
        <w:snapToGrid/>
        <w:spacing w:line="500" w:lineRule="exact"/>
        <w:ind w:firstLine="420"/>
        <w:jc w:val="left"/>
        <w:textAlignment w:val="auto"/>
        <w:rPr>
          <w:rFonts w:ascii="楷体" w:hAnsi="楷体" w:eastAsia="楷体" w:cs="楷体"/>
          <w:highlight w:val="none"/>
        </w:rPr>
      </w:pPr>
      <w:r>
        <w:rPr>
          <w:rFonts w:hint="eastAsia" w:ascii="楷体" w:hAnsi="楷体" w:eastAsia="楷体" w:cs="楷体"/>
          <w:highlight w:val="none"/>
        </w:rPr>
        <w:t>2、落实政府采购政策满足的资格要求：本项目专门面向中小企业采购，供应商须为中小微企业、监狱企业或残疾人福利性单位。</w:t>
      </w:r>
    </w:p>
    <w:p>
      <w:pPr>
        <w:keepNext w:val="0"/>
        <w:keepLines w:val="0"/>
        <w:pageBreakBefore w:val="0"/>
        <w:kinsoku/>
        <w:wordWrap/>
        <w:overflowPunct/>
        <w:topLinePunct w:val="0"/>
        <w:autoSpaceDE/>
        <w:autoSpaceDN/>
        <w:bidi w:val="0"/>
        <w:adjustRightInd/>
        <w:snapToGrid/>
        <w:spacing w:line="500" w:lineRule="exact"/>
        <w:ind w:firstLine="420"/>
        <w:jc w:val="left"/>
        <w:textAlignment w:val="auto"/>
        <w:rPr>
          <w:rFonts w:ascii="楷体" w:hAnsi="楷体" w:eastAsia="楷体" w:cs="楷体"/>
        </w:rPr>
      </w:pPr>
      <w:r>
        <w:rPr>
          <w:rFonts w:hint="eastAsia" w:ascii="楷体" w:hAnsi="楷体" w:eastAsia="楷体" w:cs="楷体"/>
        </w:rPr>
        <w:t>3、本项目的特定资格要求</w:t>
      </w:r>
    </w:p>
    <w:p>
      <w:pPr>
        <w:keepNext w:val="0"/>
        <w:keepLines w:val="0"/>
        <w:pageBreakBefore w:val="0"/>
        <w:kinsoku/>
        <w:wordWrap/>
        <w:overflowPunct/>
        <w:topLinePunct w:val="0"/>
        <w:autoSpaceDE/>
        <w:autoSpaceDN/>
        <w:bidi w:val="0"/>
        <w:adjustRightInd/>
        <w:snapToGrid/>
        <w:spacing w:line="500" w:lineRule="exact"/>
        <w:ind w:firstLine="420" w:firstLineChars="200"/>
        <w:jc w:val="left"/>
        <w:textAlignment w:val="auto"/>
        <w:rPr>
          <w:rFonts w:hint="eastAsia" w:ascii="楷体" w:hAnsi="楷体" w:eastAsia="楷体" w:cs="楷体"/>
          <w:lang w:val="en-US" w:eastAsia="zh-CN"/>
        </w:rPr>
      </w:pPr>
      <w:r>
        <w:rPr>
          <w:rFonts w:hint="eastAsia" w:ascii="楷体" w:hAnsi="楷体" w:eastAsia="楷体" w:cs="楷体"/>
          <w:lang w:val="en-US" w:eastAsia="zh-CN"/>
        </w:rPr>
        <w:t>3.1、满足《中华人民共和国政府采购法》第二十二条规定</w:t>
      </w:r>
    </w:p>
    <w:p>
      <w:pPr>
        <w:keepNext w:val="0"/>
        <w:keepLines w:val="0"/>
        <w:pageBreakBefore w:val="0"/>
        <w:kinsoku/>
        <w:wordWrap/>
        <w:overflowPunct/>
        <w:topLinePunct w:val="0"/>
        <w:autoSpaceDE/>
        <w:autoSpaceDN/>
        <w:bidi w:val="0"/>
        <w:adjustRightInd/>
        <w:snapToGrid/>
        <w:spacing w:line="500" w:lineRule="exact"/>
        <w:ind w:firstLine="420" w:firstLineChars="200"/>
        <w:jc w:val="left"/>
        <w:textAlignment w:val="auto"/>
        <w:rPr>
          <w:rFonts w:hint="eastAsia" w:ascii="楷体" w:hAnsi="楷体" w:eastAsia="楷体" w:cs="楷体"/>
          <w:lang w:val="en-US" w:eastAsia="zh-CN"/>
        </w:rPr>
      </w:pPr>
      <w:r>
        <w:rPr>
          <w:rFonts w:hint="eastAsia" w:ascii="楷体" w:hAnsi="楷体" w:eastAsia="楷体" w:cs="楷体"/>
          <w:lang w:val="en-US" w:eastAsia="zh-CN"/>
        </w:rPr>
        <w:t>（1）具有独立承担民事责任的能力（提供营业执照）；</w:t>
      </w:r>
    </w:p>
    <w:p>
      <w:pPr>
        <w:keepNext w:val="0"/>
        <w:keepLines w:val="0"/>
        <w:pageBreakBefore w:val="0"/>
        <w:kinsoku/>
        <w:wordWrap/>
        <w:overflowPunct/>
        <w:topLinePunct w:val="0"/>
        <w:autoSpaceDE/>
        <w:autoSpaceDN/>
        <w:bidi w:val="0"/>
        <w:adjustRightInd/>
        <w:snapToGrid/>
        <w:spacing w:line="500" w:lineRule="exact"/>
        <w:ind w:firstLine="420" w:firstLineChars="200"/>
        <w:jc w:val="left"/>
        <w:textAlignment w:val="auto"/>
        <w:rPr>
          <w:rFonts w:hint="eastAsia" w:ascii="楷体" w:hAnsi="楷体" w:eastAsia="楷体" w:cs="楷体"/>
          <w:lang w:val="en-US" w:eastAsia="zh-CN"/>
        </w:rPr>
      </w:pPr>
      <w:r>
        <w:rPr>
          <w:rFonts w:hint="eastAsia" w:ascii="楷体" w:hAnsi="楷体" w:eastAsia="楷体" w:cs="楷体"/>
          <w:lang w:val="en-US" w:eastAsia="zh-CN"/>
        </w:rPr>
        <w:t>（2）具有良好的商业信誉和健全的财务会计制度（提供2022年经会计师事务所或审计机构审计的财务审计报告，成立不足一年的，提供自成立以来的基本开户行出具的银行资信证明）；</w:t>
      </w:r>
    </w:p>
    <w:p>
      <w:pPr>
        <w:keepNext w:val="0"/>
        <w:keepLines w:val="0"/>
        <w:pageBreakBefore w:val="0"/>
        <w:kinsoku/>
        <w:wordWrap/>
        <w:overflowPunct/>
        <w:topLinePunct w:val="0"/>
        <w:autoSpaceDE/>
        <w:autoSpaceDN/>
        <w:bidi w:val="0"/>
        <w:adjustRightInd/>
        <w:snapToGrid/>
        <w:spacing w:line="500" w:lineRule="exact"/>
        <w:ind w:firstLine="420" w:firstLineChars="200"/>
        <w:jc w:val="left"/>
        <w:textAlignment w:val="auto"/>
        <w:rPr>
          <w:rFonts w:hint="eastAsia" w:ascii="楷体" w:hAnsi="楷体" w:eastAsia="楷体" w:cs="楷体"/>
          <w:lang w:val="en-US" w:eastAsia="zh-CN"/>
        </w:rPr>
      </w:pPr>
      <w:r>
        <w:rPr>
          <w:rFonts w:hint="eastAsia" w:ascii="楷体" w:hAnsi="楷体" w:eastAsia="楷体" w:cs="楷体"/>
          <w:lang w:val="en-US" w:eastAsia="zh-CN"/>
        </w:rPr>
        <w:t>（3）具有履行合同所必需的设备和专业技术能力（提供承诺函，格式自拟）；</w:t>
      </w:r>
    </w:p>
    <w:p>
      <w:pPr>
        <w:keepNext w:val="0"/>
        <w:keepLines w:val="0"/>
        <w:pageBreakBefore w:val="0"/>
        <w:kinsoku/>
        <w:wordWrap/>
        <w:overflowPunct/>
        <w:topLinePunct w:val="0"/>
        <w:autoSpaceDE/>
        <w:autoSpaceDN/>
        <w:bidi w:val="0"/>
        <w:adjustRightInd/>
        <w:snapToGrid/>
        <w:spacing w:line="500" w:lineRule="exact"/>
        <w:ind w:firstLine="420" w:firstLineChars="200"/>
        <w:jc w:val="left"/>
        <w:textAlignment w:val="auto"/>
        <w:rPr>
          <w:rFonts w:hint="eastAsia" w:ascii="楷体" w:hAnsi="楷体" w:eastAsia="楷体" w:cs="楷体"/>
          <w:lang w:val="en-US" w:eastAsia="zh-CN"/>
        </w:rPr>
      </w:pPr>
      <w:r>
        <w:rPr>
          <w:rFonts w:hint="eastAsia" w:ascii="楷体" w:hAnsi="楷体" w:eastAsia="楷体" w:cs="楷体"/>
          <w:lang w:val="en-US" w:eastAsia="zh-CN"/>
        </w:rPr>
        <w:t>（4）有依法缴纳税收和社会保障资金的良好记录（提供2023年1月1日以来任意一个月的依法缴纳税收和社会保障资金的证明材料，依法免税或不需要缴纳税收、不需要缴纳社会保障资金的，须出具有效证明文件）；</w:t>
      </w:r>
    </w:p>
    <w:p>
      <w:pPr>
        <w:keepNext w:val="0"/>
        <w:keepLines w:val="0"/>
        <w:pageBreakBefore w:val="0"/>
        <w:kinsoku/>
        <w:wordWrap/>
        <w:overflowPunct/>
        <w:topLinePunct w:val="0"/>
        <w:autoSpaceDE/>
        <w:autoSpaceDN/>
        <w:bidi w:val="0"/>
        <w:adjustRightInd/>
        <w:snapToGrid/>
        <w:spacing w:line="500" w:lineRule="exact"/>
        <w:ind w:firstLine="420" w:firstLineChars="200"/>
        <w:jc w:val="left"/>
        <w:textAlignment w:val="auto"/>
        <w:rPr>
          <w:rFonts w:hint="eastAsia" w:ascii="楷体" w:hAnsi="楷体" w:eastAsia="楷体" w:cs="楷体"/>
          <w:lang w:val="en-US" w:eastAsia="zh-CN"/>
        </w:rPr>
      </w:pPr>
      <w:r>
        <w:rPr>
          <w:rFonts w:hint="eastAsia" w:ascii="楷体" w:hAnsi="楷体" w:eastAsia="楷体" w:cs="楷体"/>
          <w:lang w:val="en-US" w:eastAsia="zh-CN"/>
        </w:rPr>
        <w:t>（5）参加政府采购活动前三年内，在经营活动中没有重大违法记录（提供承诺函，格式自拟）；</w:t>
      </w:r>
    </w:p>
    <w:p>
      <w:pPr>
        <w:keepNext w:val="0"/>
        <w:keepLines w:val="0"/>
        <w:pageBreakBefore w:val="0"/>
        <w:kinsoku/>
        <w:wordWrap/>
        <w:overflowPunct/>
        <w:topLinePunct w:val="0"/>
        <w:autoSpaceDE/>
        <w:autoSpaceDN/>
        <w:bidi w:val="0"/>
        <w:adjustRightInd/>
        <w:snapToGrid/>
        <w:spacing w:line="500" w:lineRule="exact"/>
        <w:ind w:firstLine="420" w:firstLineChars="200"/>
        <w:jc w:val="left"/>
        <w:textAlignment w:val="auto"/>
        <w:rPr>
          <w:rFonts w:hint="eastAsia" w:ascii="楷体" w:hAnsi="楷体" w:eastAsia="楷体" w:cs="楷体"/>
          <w:lang w:val="en-US" w:eastAsia="zh-CN"/>
        </w:rPr>
      </w:pPr>
      <w:r>
        <w:rPr>
          <w:rFonts w:hint="eastAsia" w:ascii="楷体" w:hAnsi="楷体" w:eastAsia="楷体" w:cs="楷体"/>
          <w:lang w:val="en-US" w:eastAsia="zh-CN"/>
        </w:rPr>
        <w:t>（6）法律、行政法规规定的其他条件（提供承诺函，格式自拟）；</w:t>
      </w:r>
    </w:p>
    <w:p>
      <w:pPr>
        <w:keepNext w:val="0"/>
        <w:keepLines w:val="0"/>
        <w:pageBreakBefore w:val="0"/>
        <w:kinsoku/>
        <w:wordWrap/>
        <w:overflowPunct/>
        <w:topLinePunct w:val="0"/>
        <w:autoSpaceDE/>
        <w:autoSpaceDN/>
        <w:bidi w:val="0"/>
        <w:adjustRightInd/>
        <w:snapToGrid/>
        <w:spacing w:line="500" w:lineRule="exact"/>
        <w:ind w:firstLine="420" w:firstLineChars="200"/>
        <w:jc w:val="left"/>
        <w:textAlignment w:val="auto"/>
        <w:rPr>
          <w:rFonts w:ascii="楷体" w:hAnsi="楷体" w:eastAsia="楷体" w:cs="楷体"/>
          <w:highlight w:val="none"/>
        </w:rPr>
      </w:pPr>
      <w:r>
        <w:rPr>
          <w:rFonts w:hint="eastAsia" w:ascii="楷体" w:hAnsi="楷体" w:eastAsia="楷体" w:cs="楷体"/>
        </w:rPr>
        <w:t>3.</w:t>
      </w:r>
      <w:r>
        <w:rPr>
          <w:rFonts w:hint="eastAsia" w:ascii="楷体" w:hAnsi="楷体" w:eastAsia="楷体" w:cs="楷体"/>
          <w:lang w:val="en-US" w:eastAsia="zh-CN"/>
        </w:rPr>
        <w:t>2</w:t>
      </w:r>
      <w:r>
        <w:rPr>
          <w:rFonts w:hint="eastAsia" w:ascii="楷体" w:hAnsi="楷体" w:eastAsia="楷体" w:cs="楷体"/>
        </w:rPr>
        <w:t>、</w:t>
      </w:r>
      <w:r>
        <w:rPr>
          <w:rFonts w:hint="eastAsia" w:ascii="楷体" w:hAnsi="楷体" w:eastAsia="楷体" w:cs="楷体"/>
          <w:lang w:val="en-US" w:eastAsia="zh-CN"/>
        </w:rPr>
        <w:t>供应商须具有建设行政主管部门颁发的建筑工程施工总承包叁级及以上资质和特种工程（结构补强）专业承包资质，且具有有效的安全生产许可证；</w:t>
      </w:r>
    </w:p>
    <w:p>
      <w:pPr>
        <w:keepNext w:val="0"/>
        <w:keepLines w:val="0"/>
        <w:pageBreakBefore w:val="0"/>
        <w:widowControl/>
        <w:kinsoku/>
        <w:wordWrap/>
        <w:overflowPunct/>
        <w:topLinePunct w:val="0"/>
        <w:autoSpaceDE/>
        <w:autoSpaceDN/>
        <w:bidi w:val="0"/>
        <w:adjustRightInd/>
        <w:snapToGrid/>
        <w:spacing w:line="500" w:lineRule="exact"/>
        <w:ind w:firstLine="420" w:firstLineChars="200"/>
        <w:jc w:val="left"/>
        <w:textAlignment w:val="auto"/>
        <w:rPr>
          <w:rFonts w:ascii="楷体" w:hAnsi="楷体" w:eastAsia="楷体" w:cs="楷体"/>
        </w:rPr>
      </w:pPr>
      <w:r>
        <w:rPr>
          <w:rFonts w:hint="eastAsia" w:ascii="楷体" w:hAnsi="楷体" w:eastAsia="楷体" w:cs="楷体"/>
        </w:rPr>
        <w:t>3.</w:t>
      </w:r>
      <w:r>
        <w:rPr>
          <w:rFonts w:hint="eastAsia" w:ascii="楷体" w:hAnsi="楷体" w:eastAsia="楷体" w:cs="楷体"/>
          <w:lang w:val="en-US" w:eastAsia="zh-CN"/>
        </w:rPr>
        <w:t>3</w:t>
      </w:r>
      <w:r>
        <w:rPr>
          <w:rFonts w:hint="eastAsia" w:ascii="楷体" w:hAnsi="楷体" w:eastAsia="楷体" w:cs="楷体"/>
        </w:rPr>
        <w:t>、拟派项目经理须具备建筑工程专业二级或以上注册建造师证书，具备有效的安全生产考核合格证，并提供（2023年1月以来任意连续</w:t>
      </w:r>
      <w:r>
        <w:rPr>
          <w:rFonts w:hint="eastAsia" w:ascii="楷体" w:hAnsi="楷体" w:eastAsia="楷体" w:cs="楷体"/>
          <w:lang w:val="en-US" w:eastAsia="zh-CN"/>
        </w:rPr>
        <w:t>1</w:t>
      </w:r>
      <w:r>
        <w:rPr>
          <w:rFonts w:hint="eastAsia" w:ascii="楷体" w:hAnsi="楷体" w:eastAsia="楷体" w:cs="楷体"/>
        </w:rPr>
        <w:t>个月的）社会保险证明，且未担任其他在建项目；</w:t>
      </w:r>
    </w:p>
    <w:p>
      <w:pPr>
        <w:keepNext w:val="0"/>
        <w:keepLines w:val="0"/>
        <w:pageBreakBefore w:val="0"/>
        <w:kinsoku/>
        <w:wordWrap/>
        <w:overflowPunct/>
        <w:topLinePunct w:val="0"/>
        <w:autoSpaceDE/>
        <w:autoSpaceDN/>
        <w:bidi w:val="0"/>
        <w:adjustRightInd/>
        <w:snapToGrid/>
        <w:spacing w:line="500" w:lineRule="exact"/>
        <w:ind w:firstLine="420" w:firstLineChars="200"/>
        <w:jc w:val="left"/>
        <w:textAlignment w:val="auto"/>
        <w:rPr>
          <w:rFonts w:ascii="楷体" w:hAnsi="楷体" w:eastAsia="楷体" w:cs="楷体"/>
        </w:rPr>
      </w:pPr>
      <w:r>
        <w:rPr>
          <w:rFonts w:hint="eastAsia" w:ascii="楷体" w:hAnsi="楷体" w:eastAsia="楷体" w:cs="楷体"/>
        </w:rPr>
        <w:t>3.</w:t>
      </w:r>
      <w:r>
        <w:rPr>
          <w:rFonts w:hint="eastAsia" w:ascii="楷体" w:hAnsi="楷体" w:eastAsia="楷体" w:cs="楷体"/>
          <w:lang w:val="en-US" w:eastAsia="zh-CN"/>
        </w:rPr>
        <w:t>4</w:t>
      </w:r>
      <w:r>
        <w:rPr>
          <w:rFonts w:hint="eastAsia" w:ascii="楷体" w:hAnsi="楷体" w:eastAsia="楷体" w:cs="楷体"/>
        </w:rPr>
        <w:t>、信誉要求：</w:t>
      </w:r>
    </w:p>
    <w:p>
      <w:pPr>
        <w:keepNext w:val="0"/>
        <w:keepLines w:val="0"/>
        <w:pageBreakBefore w:val="0"/>
        <w:kinsoku/>
        <w:wordWrap/>
        <w:overflowPunct/>
        <w:topLinePunct w:val="0"/>
        <w:autoSpaceDE/>
        <w:autoSpaceDN/>
        <w:bidi w:val="0"/>
        <w:adjustRightInd/>
        <w:snapToGrid/>
        <w:spacing w:line="500" w:lineRule="exact"/>
        <w:ind w:firstLine="405"/>
        <w:jc w:val="left"/>
        <w:textAlignment w:val="auto"/>
        <w:rPr>
          <w:rFonts w:ascii="楷体" w:hAnsi="楷体" w:eastAsia="楷体" w:cs="楷体"/>
        </w:rPr>
      </w:pPr>
      <w:r>
        <w:rPr>
          <w:rFonts w:hint="eastAsia" w:ascii="楷体" w:hAnsi="楷体" w:eastAsia="楷体" w:cs="楷体"/>
        </w:rPr>
        <w:t>（1）单位负责人为同一人或者存在直接控股、管理关系的不同供应商，不得参加同一合同项下的政府采购活动【提供“国家企业信用信息公示系统”中查询打印的相关材料（需包含公司基础信息、股东及出资信息)】；</w:t>
      </w:r>
    </w:p>
    <w:p>
      <w:pPr>
        <w:keepNext w:val="0"/>
        <w:keepLines w:val="0"/>
        <w:pageBreakBefore w:val="0"/>
        <w:kinsoku/>
        <w:wordWrap/>
        <w:overflowPunct/>
        <w:topLinePunct w:val="0"/>
        <w:autoSpaceDE/>
        <w:autoSpaceDN/>
        <w:bidi w:val="0"/>
        <w:adjustRightInd/>
        <w:snapToGrid/>
        <w:spacing w:line="500" w:lineRule="exact"/>
        <w:ind w:firstLine="405"/>
        <w:jc w:val="left"/>
        <w:textAlignment w:val="auto"/>
        <w:rPr>
          <w:rFonts w:ascii="楷体" w:hAnsi="楷体" w:eastAsia="楷体" w:cs="楷体"/>
        </w:rPr>
      </w:pPr>
      <w:r>
        <w:rPr>
          <w:rFonts w:hint="eastAsia" w:ascii="楷体" w:hAnsi="楷体" w:eastAsia="楷体" w:cs="楷体"/>
        </w:rPr>
        <w:t>（2）供应商根据财政部《关于在政府采购活动中查询及使用信用记录有关问题的通知》（财库〔2016〕125号）规定，列入“中国执行信息公开网”网站的“失信被执行人”、“信用中国”网站的“重大税收违法失信主体”、“中国政府采购网”网站的“政府采购严重违法失信行为记录名单”及其他不符合《中华人民共和国政府采购法》第二十二条规定条件的供应商，将拒绝参与本次政府采购活动（信用信息查询的时间期限为竞争性磋商公告发布之后，查询结果打印件应显示查询（打印）时间，此网页截图仅为评审时参考依据，具体以评审结束前采购人或采购代理机构查询为准）。</w:t>
      </w:r>
    </w:p>
    <w:p>
      <w:pPr>
        <w:pStyle w:val="7"/>
        <w:keepNext w:val="0"/>
        <w:keepLines w:val="0"/>
        <w:pageBreakBefore w:val="0"/>
        <w:kinsoku/>
        <w:wordWrap/>
        <w:overflowPunct/>
        <w:topLinePunct w:val="0"/>
        <w:autoSpaceDE/>
        <w:autoSpaceDN/>
        <w:bidi w:val="0"/>
        <w:adjustRightInd/>
        <w:snapToGrid/>
        <w:spacing w:line="500" w:lineRule="exact"/>
        <w:textAlignment w:val="auto"/>
        <w:rPr>
          <w:rFonts w:ascii="楷体" w:hAnsi="楷体" w:eastAsia="楷体" w:cs="楷体"/>
          <w:b/>
          <w:sz w:val="21"/>
        </w:rPr>
      </w:pPr>
      <w:r>
        <w:rPr>
          <w:rFonts w:hint="eastAsia" w:ascii="楷体" w:hAnsi="楷体" w:eastAsia="楷体" w:cs="楷体"/>
          <w:b/>
          <w:sz w:val="21"/>
        </w:rPr>
        <w:t>三、获取采购文件</w:t>
      </w:r>
    </w:p>
    <w:p>
      <w:pPr>
        <w:keepNext w:val="0"/>
        <w:keepLines w:val="0"/>
        <w:pageBreakBefore w:val="0"/>
        <w:kinsoku/>
        <w:wordWrap/>
        <w:overflowPunct/>
        <w:topLinePunct w:val="0"/>
        <w:autoSpaceDE/>
        <w:autoSpaceDN/>
        <w:bidi w:val="0"/>
        <w:adjustRightInd/>
        <w:snapToGrid/>
        <w:spacing w:line="500" w:lineRule="exact"/>
        <w:ind w:firstLine="420"/>
        <w:jc w:val="left"/>
        <w:textAlignment w:val="auto"/>
        <w:rPr>
          <w:rFonts w:ascii="楷体" w:hAnsi="楷体" w:eastAsia="楷体" w:cs="楷体"/>
        </w:rPr>
      </w:pPr>
      <w:r>
        <w:rPr>
          <w:rFonts w:hint="eastAsia" w:ascii="楷体" w:hAnsi="楷体" w:eastAsia="楷体" w:cs="楷体"/>
        </w:rPr>
        <w:t>1、时间：202</w:t>
      </w:r>
      <w:r>
        <w:rPr>
          <w:rFonts w:hint="eastAsia" w:ascii="楷体" w:hAnsi="楷体" w:eastAsia="楷体" w:cs="楷体"/>
          <w:lang w:val="en-US" w:eastAsia="zh-CN"/>
        </w:rPr>
        <w:t>3</w:t>
      </w:r>
      <w:r>
        <w:rPr>
          <w:rFonts w:hint="eastAsia" w:ascii="楷体" w:hAnsi="楷体" w:eastAsia="楷体" w:cs="楷体"/>
        </w:rPr>
        <w:t>年</w:t>
      </w:r>
      <w:r>
        <w:rPr>
          <w:rFonts w:hint="eastAsia" w:ascii="楷体" w:hAnsi="楷体" w:eastAsia="楷体" w:cs="楷体"/>
          <w:lang w:val="en-US" w:eastAsia="zh-CN"/>
        </w:rPr>
        <w:t xml:space="preserve"> 12 </w:t>
      </w:r>
      <w:r>
        <w:rPr>
          <w:rFonts w:hint="eastAsia" w:ascii="楷体" w:hAnsi="楷体" w:eastAsia="楷体" w:cs="楷体"/>
        </w:rPr>
        <w:t>月</w:t>
      </w:r>
      <w:r>
        <w:rPr>
          <w:rFonts w:hint="eastAsia" w:ascii="楷体" w:hAnsi="楷体" w:eastAsia="楷体" w:cs="楷体"/>
          <w:lang w:val="en-US" w:eastAsia="zh-CN"/>
        </w:rPr>
        <w:t xml:space="preserve"> 05 </w:t>
      </w:r>
      <w:r>
        <w:rPr>
          <w:rFonts w:hint="eastAsia" w:ascii="楷体" w:hAnsi="楷体" w:eastAsia="楷体" w:cs="楷体"/>
        </w:rPr>
        <w:t>日至202</w:t>
      </w:r>
      <w:r>
        <w:rPr>
          <w:rFonts w:hint="eastAsia" w:ascii="楷体" w:hAnsi="楷体" w:eastAsia="楷体" w:cs="楷体"/>
          <w:lang w:val="en-US" w:eastAsia="zh-CN"/>
        </w:rPr>
        <w:t>3</w:t>
      </w:r>
      <w:r>
        <w:rPr>
          <w:rFonts w:hint="eastAsia" w:ascii="楷体" w:hAnsi="楷体" w:eastAsia="楷体" w:cs="楷体"/>
        </w:rPr>
        <w:t>年</w:t>
      </w:r>
      <w:r>
        <w:rPr>
          <w:rFonts w:hint="eastAsia" w:ascii="楷体" w:hAnsi="楷体" w:eastAsia="楷体" w:cs="楷体"/>
          <w:lang w:val="en-US" w:eastAsia="zh-CN"/>
        </w:rPr>
        <w:t xml:space="preserve"> 12 </w:t>
      </w:r>
      <w:r>
        <w:rPr>
          <w:rFonts w:hint="eastAsia" w:ascii="楷体" w:hAnsi="楷体" w:eastAsia="楷体" w:cs="楷体"/>
        </w:rPr>
        <w:t>月</w:t>
      </w:r>
      <w:r>
        <w:rPr>
          <w:rFonts w:hint="eastAsia" w:ascii="楷体" w:hAnsi="楷体" w:eastAsia="楷体" w:cs="楷体"/>
          <w:lang w:val="en-US" w:eastAsia="zh-CN"/>
        </w:rPr>
        <w:t xml:space="preserve"> 11 </w:t>
      </w:r>
      <w:r>
        <w:rPr>
          <w:rFonts w:hint="eastAsia" w:ascii="楷体" w:hAnsi="楷体" w:eastAsia="楷体" w:cs="楷体"/>
        </w:rPr>
        <w:t>日，每天上午00:00至12:00，下午12:00至23:59（北京时间，法定节假日除外。）。</w:t>
      </w:r>
    </w:p>
    <w:p>
      <w:pPr>
        <w:keepNext w:val="0"/>
        <w:keepLines w:val="0"/>
        <w:pageBreakBefore w:val="0"/>
        <w:kinsoku/>
        <w:wordWrap/>
        <w:overflowPunct/>
        <w:topLinePunct w:val="0"/>
        <w:autoSpaceDE/>
        <w:autoSpaceDN/>
        <w:bidi w:val="0"/>
        <w:adjustRightInd/>
        <w:snapToGrid/>
        <w:spacing w:line="500" w:lineRule="exact"/>
        <w:ind w:firstLine="420"/>
        <w:jc w:val="left"/>
        <w:textAlignment w:val="auto"/>
        <w:rPr>
          <w:rFonts w:ascii="楷体" w:hAnsi="楷体" w:eastAsia="楷体" w:cs="楷体"/>
        </w:rPr>
      </w:pPr>
      <w:r>
        <w:rPr>
          <w:rFonts w:hint="eastAsia" w:ascii="楷体" w:hAnsi="楷体" w:eastAsia="楷体" w:cs="楷体"/>
        </w:rPr>
        <w:t>2、地点：河南省公共资源交易中心（http://www.hnggzy.net）。</w:t>
      </w:r>
    </w:p>
    <w:p>
      <w:pPr>
        <w:keepNext w:val="0"/>
        <w:keepLines w:val="0"/>
        <w:pageBreakBefore w:val="0"/>
        <w:kinsoku/>
        <w:wordWrap/>
        <w:overflowPunct/>
        <w:topLinePunct w:val="0"/>
        <w:autoSpaceDE/>
        <w:autoSpaceDN/>
        <w:bidi w:val="0"/>
        <w:adjustRightInd/>
        <w:snapToGrid/>
        <w:spacing w:line="500" w:lineRule="exact"/>
        <w:ind w:firstLine="420"/>
        <w:jc w:val="left"/>
        <w:textAlignment w:val="auto"/>
        <w:rPr>
          <w:rFonts w:ascii="楷体" w:hAnsi="楷体" w:eastAsia="楷体" w:cs="楷体"/>
        </w:rPr>
      </w:pPr>
      <w:r>
        <w:rPr>
          <w:rFonts w:hint="eastAsia" w:ascii="楷体" w:hAnsi="楷体" w:eastAsia="楷体" w:cs="楷体"/>
        </w:rPr>
        <w:t>3、方式：登录“河南省公共资源交易中心（http://www.hnggzy.net）”，凭企业身份认证锁（CA密钥）进行网上获取。市场主体需要完成信息登记及CA数字证书办理，才能通过省公共资源交易平台参与交易活动，具体办理事宜请查阅河南省公共资源交易中心网站“</w:t>
      </w:r>
      <w:r>
        <w:rPr>
          <w:rFonts w:hint="eastAsia" w:ascii="楷体" w:hAnsi="楷体" w:eastAsia="楷体" w:cs="楷体"/>
          <w:lang w:val="en-US" w:eastAsia="zh-CN"/>
        </w:rPr>
        <w:t>公共服务--</w:t>
      </w:r>
      <w:r>
        <w:rPr>
          <w:rFonts w:hint="eastAsia" w:ascii="楷体" w:hAnsi="楷体" w:eastAsia="楷体" w:cs="楷体"/>
        </w:rPr>
        <w:t>办事指南”专区的《河南省公共资源交易平台市场主体信息库登记指南（工程建设、政府采购）》，竞争性磋商文件以《河南省公共资源交易中心网》的电子竞争性磋商文件为准，采购人不再提供纸质竞争性磋商文件。供应商未按规定在网上下载竞争性磋商文件的，其</w:t>
      </w:r>
      <w:r>
        <w:rPr>
          <w:rFonts w:hint="eastAsia" w:ascii="楷体" w:hAnsi="楷体" w:eastAsia="楷体" w:cs="楷体"/>
          <w:lang w:val="en-US" w:eastAsia="zh-CN"/>
        </w:rPr>
        <w:t>磋商</w:t>
      </w:r>
      <w:r>
        <w:rPr>
          <w:rFonts w:hint="eastAsia" w:ascii="楷体" w:hAnsi="楷体" w:eastAsia="楷体" w:cs="楷体"/>
        </w:rPr>
        <w:t>将被拒绝。</w:t>
      </w:r>
    </w:p>
    <w:p>
      <w:pPr>
        <w:keepNext w:val="0"/>
        <w:keepLines w:val="0"/>
        <w:pageBreakBefore w:val="0"/>
        <w:kinsoku/>
        <w:wordWrap/>
        <w:overflowPunct/>
        <w:topLinePunct w:val="0"/>
        <w:autoSpaceDE/>
        <w:autoSpaceDN/>
        <w:bidi w:val="0"/>
        <w:adjustRightInd/>
        <w:snapToGrid/>
        <w:spacing w:line="500" w:lineRule="exact"/>
        <w:ind w:firstLine="420"/>
        <w:jc w:val="left"/>
        <w:textAlignment w:val="auto"/>
        <w:rPr>
          <w:rFonts w:ascii="楷体" w:hAnsi="楷体" w:eastAsia="楷体" w:cs="楷体"/>
        </w:rPr>
      </w:pPr>
      <w:r>
        <w:rPr>
          <w:rFonts w:hint="eastAsia" w:ascii="楷体" w:hAnsi="楷体" w:eastAsia="楷体" w:cs="楷体"/>
        </w:rPr>
        <w:t>4、售价：0元。</w:t>
      </w:r>
    </w:p>
    <w:p>
      <w:pPr>
        <w:pStyle w:val="7"/>
        <w:keepNext w:val="0"/>
        <w:keepLines w:val="0"/>
        <w:pageBreakBefore w:val="0"/>
        <w:kinsoku/>
        <w:wordWrap/>
        <w:overflowPunct/>
        <w:topLinePunct w:val="0"/>
        <w:autoSpaceDE/>
        <w:autoSpaceDN/>
        <w:bidi w:val="0"/>
        <w:adjustRightInd/>
        <w:snapToGrid/>
        <w:spacing w:line="500" w:lineRule="exact"/>
        <w:textAlignment w:val="auto"/>
        <w:rPr>
          <w:rFonts w:ascii="楷体" w:hAnsi="楷体" w:eastAsia="楷体" w:cs="楷体"/>
          <w:b/>
          <w:sz w:val="21"/>
        </w:rPr>
      </w:pPr>
      <w:r>
        <w:rPr>
          <w:rFonts w:hint="eastAsia" w:ascii="楷体" w:hAnsi="楷体" w:eastAsia="楷体" w:cs="楷体"/>
          <w:b/>
          <w:sz w:val="21"/>
        </w:rPr>
        <w:t>四、响应文件提交</w:t>
      </w:r>
    </w:p>
    <w:p>
      <w:pPr>
        <w:keepNext w:val="0"/>
        <w:keepLines w:val="0"/>
        <w:pageBreakBefore w:val="0"/>
        <w:kinsoku/>
        <w:wordWrap/>
        <w:overflowPunct/>
        <w:topLinePunct w:val="0"/>
        <w:autoSpaceDE/>
        <w:autoSpaceDN/>
        <w:bidi w:val="0"/>
        <w:adjustRightInd/>
        <w:snapToGrid/>
        <w:spacing w:line="500" w:lineRule="exact"/>
        <w:ind w:firstLine="420"/>
        <w:jc w:val="left"/>
        <w:textAlignment w:val="auto"/>
        <w:rPr>
          <w:rFonts w:ascii="楷体" w:hAnsi="楷体" w:eastAsia="楷体" w:cs="楷体"/>
        </w:rPr>
      </w:pPr>
      <w:r>
        <w:rPr>
          <w:rFonts w:hint="eastAsia" w:ascii="楷体" w:hAnsi="楷体" w:eastAsia="楷体" w:cs="楷体"/>
        </w:rPr>
        <w:t>1、</w:t>
      </w:r>
      <w:r>
        <w:rPr>
          <w:rFonts w:hint="eastAsia" w:ascii="楷体" w:hAnsi="楷体" w:eastAsia="楷体" w:cs="楷体"/>
          <w:lang w:val="en-US" w:eastAsia="zh-CN"/>
        </w:rPr>
        <w:t>时间</w:t>
      </w:r>
      <w:r>
        <w:rPr>
          <w:rFonts w:hint="eastAsia" w:ascii="楷体" w:hAnsi="楷体" w:eastAsia="楷体" w:cs="楷体"/>
        </w:rPr>
        <w:t>：202</w:t>
      </w:r>
      <w:r>
        <w:rPr>
          <w:rFonts w:hint="eastAsia" w:ascii="楷体" w:hAnsi="楷体" w:eastAsia="楷体" w:cs="楷体"/>
          <w:lang w:val="en-US" w:eastAsia="zh-CN"/>
        </w:rPr>
        <w:t>3</w:t>
      </w:r>
      <w:r>
        <w:rPr>
          <w:rFonts w:hint="eastAsia" w:ascii="楷体" w:hAnsi="楷体" w:eastAsia="楷体" w:cs="楷体"/>
        </w:rPr>
        <w:t>年</w:t>
      </w:r>
      <w:r>
        <w:rPr>
          <w:rFonts w:hint="eastAsia" w:ascii="楷体" w:hAnsi="楷体" w:eastAsia="楷体" w:cs="楷体"/>
          <w:lang w:val="en-US" w:eastAsia="zh-CN"/>
        </w:rPr>
        <w:t xml:space="preserve"> 12 </w:t>
      </w:r>
      <w:r>
        <w:rPr>
          <w:rFonts w:hint="eastAsia" w:ascii="楷体" w:hAnsi="楷体" w:eastAsia="楷体" w:cs="楷体"/>
        </w:rPr>
        <w:t>月</w:t>
      </w:r>
      <w:r>
        <w:rPr>
          <w:rFonts w:hint="eastAsia" w:ascii="楷体" w:hAnsi="楷体" w:eastAsia="楷体" w:cs="楷体"/>
          <w:lang w:val="en-US" w:eastAsia="zh-CN"/>
        </w:rPr>
        <w:t xml:space="preserve"> 15 </w:t>
      </w:r>
      <w:r>
        <w:rPr>
          <w:rFonts w:hint="eastAsia" w:ascii="楷体" w:hAnsi="楷体" w:eastAsia="楷体" w:cs="楷体"/>
        </w:rPr>
        <w:t>日 09 时00分（北京时间）；</w:t>
      </w:r>
    </w:p>
    <w:p>
      <w:pPr>
        <w:keepNext w:val="0"/>
        <w:keepLines w:val="0"/>
        <w:pageBreakBefore w:val="0"/>
        <w:kinsoku/>
        <w:wordWrap/>
        <w:overflowPunct/>
        <w:topLinePunct w:val="0"/>
        <w:autoSpaceDE/>
        <w:autoSpaceDN/>
        <w:bidi w:val="0"/>
        <w:adjustRightInd/>
        <w:snapToGrid/>
        <w:spacing w:line="500" w:lineRule="exact"/>
        <w:ind w:firstLine="420"/>
        <w:jc w:val="left"/>
        <w:textAlignment w:val="auto"/>
        <w:rPr>
          <w:rFonts w:ascii="楷体" w:hAnsi="楷体" w:eastAsia="楷体" w:cs="楷体"/>
          <w:highlight w:val="green"/>
        </w:rPr>
      </w:pPr>
      <w:r>
        <w:rPr>
          <w:rFonts w:hint="eastAsia" w:ascii="楷体" w:hAnsi="楷体" w:eastAsia="楷体" w:cs="楷体"/>
        </w:rPr>
        <w:t>2、地点：河南省公共资源交易中心（http://www.hnggzy.net）</w:t>
      </w:r>
      <w:r>
        <w:rPr>
          <w:rFonts w:hint="eastAsia" w:ascii="楷体" w:hAnsi="楷体" w:eastAsia="楷体" w:cs="楷体"/>
          <w:highlight w:val="none"/>
        </w:rPr>
        <w:t>电子交易平台。</w:t>
      </w:r>
    </w:p>
    <w:p>
      <w:pPr>
        <w:pStyle w:val="7"/>
        <w:keepNext w:val="0"/>
        <w:keepLines w:val="0"/>
        <w:pageBreakBefore w:val="0"/>
        <w:kinsoku/>
        <w:wordWrap/>
        <w:overflowPunct/>
        <w:topLinePunct w:val="0"/>
        <w:autoSpaceDE/>
        <w:autoSpaceDN/>
        <w:bidi w:val="0"/>
        <w:adjustRightInd/>
        <w:snapToGrid/>
        <w:spacing w:line="500" w:lineRule="exact"/>
        <w:textAlignment w:val="auto"/>
        <w:rPr>
          <w:rFonts w:ascii="楷体" w:hAnsi="楷体" w:eastAsia="楷体" w:cs="楷体"/>
          <w:b/>
          <w:sz w:val="21"/>
          <w:highlight w:val="none"/>
        </w:rPr>
      </w:pPr>
      <w:r>
        <w:rPr>
          <w:rFonts w:hint="eastAsia" w:ascii="楷体" w:hAnsi="楷体" w:eastAsia="楷体" w:cs="楷体"/>
          <w:b/>
          <w:sz w:val="21"/>
          <w:highlight w:val="none"/>
        </w:rPr>
        <w:t>五、响应文件开启</w:t>
      </w:r>
    </w:p>
    <w:p>
      <w:pPr>
        <w:keepNext w:val="0"/>
        <w:keepLines w:val="0"/>
        <w:pageBreakBefore w:val="0"/>
        <w:kinsoku/>
        <w:wordWrap/>
        <w:overflowPunct/>
        <w:topLinePunct w:val="0"/>
        <w:autoSpaceDE/>
        <w:autoSpaceDN/>
        <w:bidi w:val="0"/>
        <w:adjustRightInd/>
        <w:snapToGrid/>
        <w:spacing w:line="500" w:lineRule="exact"/>
        <w:ind w:firstLine="420"/>
        <w:jc w:val="left"/>
        <w:textAlignment w:val="auto"/>
        <w:rPr>
          <w:rFonts w:ascii="楷体" w:hAnsi="楷体" w:eastAsia="楷体" w:cs="楷体"/>
          <w:highlight w:val="none"/>
        </w:rPr>
      </w:pPr>
      <w:r>
        <w:rPr>
          <w:rFonts w:hint="eastAsia" w:ascii="楷体" w:hAnsi="楷体" w:eastAsia="楷体" w:cs="楷体"/>
          <w:highlight w:val="none"/>
        </w:rPr>
        <w:t>1、时间：2023年 12 月 15 日 09 时00分（北京时间）；</w:t>
      </w:r>
    </w:p>
    <w:p>
      <w:pPr>
        <w:keepNext w:val="0"/>
        <w:keepLines w:val="0"/>
        <w:pageBreakBefore w:val="0"/>
        <w:kinsoku/>
        <w:wordWrap/>
        <w:overflowPunct/>
        <w:topLinePunct w:val="0"/>
        <w:autoSpaceDE/>
        <w:autoSpaceDN/>
        <w:bidi w:val="0"/>
        <w:adjustRightInd/>
        <w:snapToGrid/>
        <w:spacing w:line="500" w:lineRule="exact"/>
        <w:ind w:firstLine="420"/>
        <w:jc w:val="left"/>
        <w:textAlignment w:val="auto"/>
        <w:rPr>
          <w:rFonts w:ascii="楷体" w:hAnsi="楷体" w:eastAsia="楷体" w:cs="楷体"/>
          <w:highlight w:val="yellow"/>
        </w:rPr>
      </w:pPr>
      <w:r>
        <w:rPr>
          <w:rFonts w:hint="eastAsia" w:ascii="楷体" w:hAnsi="楷体" w:eastAsia="楷体" w:cs="楷体"/>
          <w:highlight w:val="none"/>
        </w:rPr>
        <w:t>2、地点：河南省公共资源交易中心（http://www.hnggzy.net）电子交易平台</w:t>
      </w:r>
      <w:r>
        <w:rPr>
          <w:rFonts w:hint="eastAsia" w:ascii="楷体" w:hAnsi="楷体" w:eastAsia="楷体" w:cs="楷体"/>
          <w:highlight w:val="none"/>
          <w:lang w:eastAsia="zh-CN"/>
        </w:rPr>
        <w:t>，远程开标室(七)</w:t>
      </w:r>
      <w:r>
        <w:rPr>
          <w:rFonts w:hint="eastAsia" w:ascii="楷体" w:hAnsi="楷体" w:eastAsia="楷体" w:cs="楷体"/>
          <w:highlight w:val="none"/>
          <w:lang w:val="en-US" w:eastAsia="zh-CN"/>
        </w:rPr>
        <w:t>-</w:t>
      </w:r>
      <w:r>
        <w:rPr>
          <w:rFonts w:hint="eastAsia" w:ascii="楷体" w:hAnsi="楷体" w:eastAsia="楷体" w:cs="楷体"/>
          <w:highlight w:val="none"/>
          <w:lang w:eastAsia="zh-CN"/>
        </w:rPr>
        <w:t>5</w:t>
      </w:r>
      <w:r>
        <w:rPr>
          <w:rFonts w:hint="eastAsia" w:ascii="楷体" w:hAnsi="楷体" w:eastAsia="楷体" w:cs="楷体"/>
          <w:highlight w:val="none"/>
        </w:rPr>
        <w:t>。</w:t>
      </w:r>
    </w:p>
    <w:p>
      <w:pPr>
        <w:pStyle w:val="7"/>
        <w:keepNext w:val="0"/>
        <w:keepLines w:val="0"/>
        <w:pageBreakBefore w:val="0"/>
        <w:kinsoku/>
        <w:wordWrap/>
        <w:overflowPunct/>
        <w:topLinePunct w:val="0"/>
        <w:autoSpaceDE/>
        <w:autoSpaceDN/>
        <w:bidi w:val="0"/>
        <w:adjustRightInd/>
        <w:snapToGrid/>
        <w:spacing w:line="500" w:lineRule="exact"/>
        <w:textAlignment w:val="auto"/>
        <w:rPr>
          <w:rFonts w:ascii="楷体" w:hAnsi="楷体" w:eastAsia="楷体" w:cs="楷体"/>
          <w:b/>
          <w:sz w:val="21"/>
        </w:rPr>
      </w:pPr>
      <w:r>
        <w:rPr>
          <w:rFonts w:hint="eastAsia" w:ascii="楷体" w:hAnsi="楷体" w:eastAsia="楷体" w:cs="楷体"/>
          <w:b/>
          <w:sz w:val="21"/>
        </w:rPr>
        <w:t>六、发布公告的媒介及招标公告期限</w:t>
      </w:r>
    </w:p>
    <w:p>
      <w:pPr>
        <w:keepNext w:val="0"/>
        <w:keepLines w:val="0"/>
        <w:pageBreakBefore w:val="0"/>
        <w:kinsoku/>
        <w:wordWrap/>
        <w:overflowPunct/>
        <w:topLinePunct w:val="0"/>
        <w:autoSpaceDE/>
        <w:autoSpaceDN/>
        <w:bidi w:val="0"/>
        <w:adjustRightInd/>
        <w:snapToGrid/>
        <w:spacing w:line="500" w:lineRule="exact"/>
        <w:ind w:firstLine="420"/>
        <w:jc w:val="left"/>
        <w:textAlignment w:val="auto"/>
        <w:rPr>
          <w:rFonts w:ascii="楷体" w:hAnsi="楷体" w:eastAsia="楷体" w:cs="楷体"/>
        </w:rPr>
      </w:pPr>
      <w:r>
        <w:rPr>
          <w:rFonts w:hint="eastAsia" w:ascii="楷体" w:hAnsi="楷体" w:eastAsia="楷体" w:cs="楷体"/>
        </w:rPr>
        <w:t>本次</w:t>
      </w:r>
      <w:r>
        <w:rPr>
          <w:rFonts w:hint="eastAsia" w:ascii="楷体" w:hAnsi="楷体" w:eastAsia="楷体" w:cs="楷体"/>
          <w:lang w:val="en-US" w:eastAsia="zh-CN"/>
        </w:rPr>
        <w:t>招标</w:t>
      </w:r>
      <w:r>
        <w:rPr>
          <w:rFonts w:hint="eastAsia" w:ascii="楷体" w:hAnsi="楷体" w:eastAsia="楷体" w:cs="楷体"/>
        </w:rPr>
        <w:t>公告在《河南省政府采购网》、《河南省公共资源交易中心》、《中国招标投标公共服务平台》、《河南省电子招标投标公共服务平台》上发布，</w:t>
      </w:r>
      <w:r>
        <w:rPr>
          <w:rFonts w:hint="eastAsia" w:ascii="楷体" w:hAnsi="楷体" w:eastAsia="楷体" w:cs="楷体"/>
          <w:lang w:val="en-US" w:eastAsia="zh-CN"/>
        </w:rPr>
        <w:t>招标</w:t>
      </w:r>
      <w:r>
        <w:rPr>
          <w:rFonts w:hint="eastAsia" w:ascii="楷体" w:hAnsi="楷体" w:eastAsia="楷体" w:cs="楷体"/>
        </w:rPr>
        <w:t>公告期限为三个工作日。</w:t>
      </w:r>
    </w:p>
    <w:p>
      <w:pPr>
        <w:pStyle w:val="7"/>
        <w:keepNext w:val="0"/>
        <w:keepLines w:val="0"/>
        <w:pageBreakBefore w:val="0"/>
        <w:kinsoku/>
        <w:wordWrap/>
        <w:overflowPunct/>
        <w:topLinePunct w:val="0"/>
        <w:autoSpaceDE/>
        <w:autoSpaceDN/>
        <w:bidi w:val="0"/>
        <w:adjustRightInd/>
        <w:snapToGrid/>
        <w:spacing w:line="500" w:lineRule="exact"/>
        <w:textAlignment w:val="auto"/>
        <w:rPr>
          <w:rFonts w:ascii="楷体" w:hAnsi="楷体" w:eastAsia="楷体" w:cs="楷体"/>
          <w:b/>
          <w:sz w:val="21"/>
        </w:rPr>
      </w:pPr>
      <w:r>
        <w:rPr>
          <w:rFonts w:hint="eastAsia" w:ascii="楷体" w:hAnsi="楷体" w:eastAsia="楷体" w:cs="楷体"/>
          <w:b/>
          <w:sz w:val="21"/>
        </w:rPr>
        <w:t>七、其他补充事宜</w:t>
      </w:r>
    </w:p>
    <w:p>
      <w:pPr>
        <w:keepNext w:val="0"/>
        <w:keepLines w:val="0"/>
        <w:pageBreakBefore w:val="0"/>
        <w:kinsoku/>
        <w:wordWrap/>
        <w:overflowPunct/>
        <w:topLinePunct w:val="0"/>
        <w:autoSpaceDE/>
        <w:autoSpaceDN/>
        <w:bidi w:val="0"/>
        <w:adjustRightInd/>
        <w:snapToGrid/>
        <w:spacing w:line="500" w:lineRule="exact"/>
        <w:ind w:firstLine="420"/>
        <w:jc w:val="left"/>
        <w:textAlignment w:val="auto"/>
        <w:rPr>
          <w:rFonts w:ascii="楷体" w:hAnsi="楷体" w:eastAsia="楷体" w:cs="楷体"/>
        </w:rPr>
      </w:pPr>
      <w:r>
        <w:rPr>
          <w:rFonts w:hint="eastAsia" w:ascii="楷体" w:hAnsi="楷体" w:eastAsia="楷体" w:cs="楷体"/>
        </w:rPr>
        <w:t>1、本项目采用“远程不见面”开标方式，远程开标大厅网址为（</w:t>
      </w:r>
      <w:r>
        <w:rPr>
          <w:rFonts w:hint="eastAsia" w:ascii="楷体" w:hAnsi="楷体" w:eastAsia="楷体" w:cs="楷体"/>
          <w:lang w:eastAsia="zh-CN"/>
        </w:rPr>
        <w:t>http://hnsggzyjy.henan.gov.cn/BidOpening/bidopeninghallaction/hall/login</w:t>
      </w:r>
      <w:r>
        <w:rPr>
          <w:rFonts w:hint="eastAsia" w:ascii="楷体" w:hAnsi="楷体" w:eastAsia="楷体" w:cs="楷体"/>
        </w:rPr>
        <w:t>），</w:t>
      </w:r>
      <w:r>
        <w:rPr>
          <w:rFonts w:hint="eastAsia" w:ascii="楷体" w:hAnsi="楷体" w:eastAsia="楷体" w:cs="楷体"/>
          <w:lang w:val="en-US" w:eastAsia="zh-CN"/>
        </w:rPr>
        <w:t>供应商</w:t>
      </w:r>
      <w:r>
        <w:rPr>
          <w:rFonts w:hint="eastAsia" w:ascii="楷体" w:hAnsi="楷体" w:eastAsia="楷体" w:cs="楷体"/>
        </w:rPr>
        <w:t>无需到河南省公共资源交易中心现场参加开标会议，无需到达现场提交原件资料。投标人应当在投标截止时间前，登录远程开标大厅，在线准时参加开标活动并进行响应文件解密、澄清、二次报价等；不见面服务的具体事宜请查阅河南省公共资源交易中心网站“</w:t>
      </w:r>
      <w:r>
        <w:rPr>
          <w:rFonts w:hint="eastAsia" w:ascii="楷体" w:hAnsi="楷体" w:eastAsia="楷体" w:cs="楷体"/>
          <w:lang w:val="en-US" w:eastAsia="zh-CN"/>
        </w:rPr>
        <w:t>公共服务--</w:t>
      </w:r>
      <w:r>
        <w:rPr>
          <w:rFonts w:hint="eastAsia" w:ascii="楷体" w:hAnsi="楷体" w:eastAsia="楷体" w:cs="楷体"/>
        </w:rPr>
        <w:t>办事指南”专区的《新交易平台使用手册（培训资料）》。</w:t>
      </w:r>
    </w:p>
    <w:p>
      <w:pPr>
        <w:keepNext w:val="0"/>
        <w:keepLines w:val="0"/>
        <w:pageBreakBefore w:val="0"/>
        <w:kinsoku/>
        <w:wordWrap/>
        <w:overflowPunct/>
        <w:topLinePunct w:val="0"/>
        <w:autoSpaceDE/>
        <w:autoSpaceDN/>
        <w:bidi w:val="0"/>
        <w:adjustRightInd/>
        <w:snapToGrid/>
        <w:spacing w:line="500" w:lineRule="exact"/>
        <w:ind w:firstLine="420"/>
        <w:jc w:val="left"/>
        <w:textAlignment w:val="auto"/>
        <w:rPr>
          <w:rFonts w:ascii="楷体" w:hAnsi="楷体" w:eastAsia="楷体" w:cs="楷体"/>
        </w:rPr>
      </w:pPr>
      <w:r>
        <w:rPr>
          <w:rFonts w:hint="eastAsia" w:ascii="楷体" w:hAnsi="楷体" w:eastAsia="楷体" w:cs="楷体"/>
        </w:rPr>
        <w:t>2、本项目执行促进中小型企业发展政策（监狱企业、残疾人福利性企业视同小微企业），优先采购节能环保产品，政府强制采购节能产品等。</w:t>
      </w:r>
    </w:p>
    <w:p>
      <w:pPr>
        <w:pStyle w:val="7"/>
        <w:keepNext w:val="0"/>
        <w:keepLines w:val="0"/>
        <w:pageBreakBefore w:val="0"/>
        <w:kinsoku/>
        <w:wordWrap/>
        <w:overflowPunct/>
        <w:topLinePunct w:val="0"/>
        <w:autoSpaceDE/>
        <w:autoSpaceDN/>
        <w:bidi w:val="0"/>
        <w:adjustRightInd/>
        <w:snapToGrid/>
        <w:spacing w:line="500" w:lineRule="exact"/>
        <w:textAlignment w:val="auto"/>
        <w:rPr>
          <w:rFonts w:ascii="楷体" w:hAnsi="楷体" w:eastAsia="楷体" w:cs="楷体"/>
          <w:b/>
          <w:sz w:val="21"/>
        </w:rPr>
      </w:pPr>
      <w:r>
        <w:rPr>
          <w:rFonts w:hint="eastAsia" w:ascii="楷体" w:hAnsi="楷体" w:eastAsia="楷体" w:cs="楷体"/>
          <w:b/>
          <w:sz w:val="21"/>
        </w:rPr>
        <w:t>八、凡对本次招标提出询问，请按照以下方式联系</w:t>
      </w:r>
    </w:p>
    <w:p>
      <w:pPr>
        <w:keepNext w:val="0"/>
        <w:keepLines w:val="0"/>
        <w:pageBreakBefore w:val="0"/>
        <w:kinsoku/>
        <w:wordWrap/>
        <w:overflowPunct/>
        <w:topLinePunct w:val="0"/>
        <w:autoSpaceDE/>
        <w:autoSpaceDN/>
        <w:bidi w:val="0"/>
        <w:adjustRightInd/>
        <w:snapToGrid/>
        <w:spacing w:line="500" w:lineRule="exact"/>
        <w:ind w:firstLine="420"/>
        <w:jc w:val="left"/>
        <w:textAlignment w:val="auto"/>
        <w:rPr>
          <w:rFonts w:ascii="楷体" w:hAnsi="楷体" w:eastAsia="楷体" w:cs="楷体"/>
        </w:rPr>
      </w:pPr>
      <w:r>
        <w:rPr>
          <w:rFonts w:hint="eastAsia" w:ascii="楷体" w:hAnsi="楷体" w:eastAsia="楷体" w:cs="楷体"/>
        </w:rPr>
        <w:t>1.采购人信息</w:t>
      </w:r>
    </w:p>
    <w:p>
      <w:pPr>
        <w:keepNext w:val="0"/>
        <w:keepLines w:val="0"/>
        <w:pageBreakBefore w:val="0"/>
        <w:kinsoku/>
        <w:wordWrap/>
        <w:overflowPunct/>
        <w:topLinePunct w:val="0"/>
        <w:autoSpaceDE/>
        <w:autoSpaceDN/>
        <w:bidi w:val="0"/>
        <w:adjustRightInd/>
        <w:snapToGrid/>
        <w:spacing w:line="500" w:lineRule="exact"/>
        <w:ind w:firstLine="420"/>
        <w:jc w:val="left"/>
        <w:textAlignment w:val="auto"/>
        <w:rPr>
          <w:rFonts w:ascii="楷体" w:hAnsi="楷体" w:eastAsia="楷体" w:cs="楷体"/>
        </w:rPr>
      </w:pPr>
      <w:r>
        <w:rPr>
          <w:rFonts w:hint="eastAsia" w:ascii="楷体" w:hAnsi="楷体" w:eastAsia="楷体" w:cs="楷体"/>
        </w:rPr>
        <w:t>名称：河南省军队离退休干部服务中心（河南省退役军人宣传褒扬中心）</w:t>
      </w:r>
    </w:p>
    <w:p>
      <w:pPr>
        <w:keepNext w:val="0"/>
        <w:keepLines w:val="0"/>
        <w:pageBreakBefore w:val="0"/>
        <w:kinsoku/>
        <w:wordWrap/>
        <w:overflowPunct/>
        <w:topLinePunct w:val="0"/>
        <w:autoSpaceDE/>
        <w:autoSpaceDN/>
        <w:bidi w:val="0"/>
        <w:adjustRightInd/>
        <w:snapToGrid/>
        <w:spacing w:line="500" w:lineRule="exact"/>
        <w:ind w:firstLine="420"/>
        <w:jc w:val="left"/>
        <w:textAlignment w:val="auto"/>
        <w:rPr>
          <w:rFonts w:ascii="楷体" w:hAnsi="楷体" w:eastAsia="楷体" w:cs="楷体"/>
        </w:rPr>
      </w:pPr>
      <w:r>
        <w:rPr>
          <w:rFonts w:hint="eastAsia" w:ascii="楷体" w:hAnsi="楷体" w:eastAsia="楷体" w:cs="楷体"/>
        </w:rPr>
        <w:t>地址：郑州市金水区东明路181号</w:t>
      </w:r>
    </w:p>
    <w:p>
      <w:pPr>
        <w:keepNext w:val="0"/>
        <w:keepLines w:val="0"/>
        <w:pageBreakBefore w:val="0"/>
        <w:kinsoku/>
        <w:wordWrap/>
        <w:overflowPunct/>
        <w:topLinePunct w:val="0"/>
        <w:autoSpaceDE/>
        <w:autoSpaceDN/>
        <w:bidi w:val="0"/>
        <w:adjustRightInd/>
        <w:snapToGrid/>
        <w:spacing w:line="500" w:lineRule="exact"/>
        <w:ind w:firstLine="420"/>
        <w:jc w:val="left"/>
        <w:textAlignment w:val="auto"/>
        <w:rPr>
          <w:rFonts w:ascii="楷体" w:hAnsi="楷体" w:eastAsia="楷体" w:cs="楷体"/>
          <w:highlight w:val="none"/>
        </w:rPr>
      </w:pPr>
      <w:r>
        <w:rPr>
          <w:rFonts w:hint="eastAsia" w:ascii="楷体" w:hAnsi="楷体" w:eastAsia="楷体" w:cs="楷体"/>
          <w:highlight w:val="none"/>
        </w:rPr>
        <w:t>联系人：</w:t>
      </w:r>
      <w:r>
        <w:rPr>
          <w:rFonts w:hint="eastAsia" w:ascii="楷体" w:hAnsi="楷体" w:eastAsia="楷体" w:cs="楷体"/>
          <w:highlight w:val="none"/>
          <w:lang w:val="en-US" w:eastAsia="zh-CN"/>
        </w:rPr>
        <w:t>李沂飞</w:t>
      </w:r>
    </w:p>
    <w:p>
      <w:pPr>
        <w:keepNext w:val="0"/>
        <w:keepLines w:val="0"/>
        <w:pageBreakBefore w:val="0"/>
        <w:kinsoku/>
        <w:wordWrap/>
        <w:overflowPunct/>
        <w:topLinePunct w:val="0"/>
        <w:autoSpaceDE/>
        <w:autoSpaceDN/>
        <w:bidi w:val="0"/>
        <w:adjustRightInd/>
        <w:snapToGrid/>
        <w:spacing w:line="500" w:lineRule="exact"/>
        <w:ind w:firstLine="420"/>
        <w:jc w:val="left"/>
        <w:textAlignment w:val="auto"/>
        <w:rPr>
          <w:rFonts w:ascii="楷体" w:hAnsi="楷体" w:eastAsia="楷体" w:cs="楷体"/>
          <w:highlight w:val="none"/>
        </w:rPr>
      </w:pPr>
      <w:r>
        <w:rPr>
          <w:rFonts w:hint="eastAsia" w:ascii="楷体" w:hAnsi="楷体" w:eastAsia="楷体" w:cs="楷体"/>
          <w:highlight w:val="none"/>
        </w:rPr>
        <w:t>联系方式：</w:t>
      </w:r>
      <w:r>
        <w:rPr>
          <w:rFonts w:hint="eastAsia" w:ascii="楷体" w:hAnsi="楷体" w:eastAsia="楷体" w:cs="楷体"/>
          <w:highlight w:val="none"/>
          <w:lang w:val="en-US" w:eastAsia="zh-CN"/>
        </w:rPr>
        <w:t>18538177999</w:t>
      </w:r>
    </w:p>
    <w:p>
      <w:pPr>
        <w:keepNext w:val="0"/>
        <w:keepLines w:val="0"/>
        <w:pageBreakBefore w:val="0"/>
        <w:kinsoku/>
        <w:wordWrap/>
        <w:overflowPunct/>
        <w:topLinePunct w:val="0"/>
        <w:autoSpaceDE/>
        <w:autoSpaceDN/>
        <w:bidi w:val="0"/>
        <w:adjustRightInd/>
        <w:snapToGrid/>
        <w:spacing w:line="500" w:lineRule="exact"/>
        <w:ind w:firstLine="420"/>
        <w:jc w:val="left"/>
        <w:textAlignment w:val="auto"/>
        <w:rPr>
          <w:rFonts w:ascii="楷体" w:hAnsi="楷体" w:eastAsia="楷体" w:cs="楷体"/>
        </w:rPr>
      </w:pPr>
      <w:r>
        <w:rPr>
          <w:rFonts w:hint="eastAsia" w:ascii="楷体" w:hAnsi="楷体" w:eastAsia="楷体" w:cs="楷体"/>
        </w:rPr>
        <w:t>2.采购代理机构信息</w:t>
      </w:r>
    </w:p>
    <w:p>
      <w:pPr>
        <w:keepNext w:val="0"/>
        <w:keepLines w:val="0"/>
        <w:pageBreakBefore w:val="0"/>
        <w:kinsoku/>
        <w:wordWrap/>
        <w:overflowPunct/>
        <w:topLinePunct w:val="0"/>
        <w:autoSpaceDE/>
        <w:autoSpaceDN/>
        <w:bidi w:val="0"/>
        <w:adjustRightInd/>
        <w:snapToGrid/>
        <w:spacing w:line="500" w:lineRule="exact"/>
        <w:ind w:firstLine="420"/>
        <w:jc w:val="left"/>
        <w:textAlignment w:val="auto"/>
        <w:rPr>
          <w:rFonts w:hint="eastAsia" w:ascii="楷体" w:hAnsi="楷体" w:eastAsia="楷体" w:cs="楷体"/>
        </w:rPr>
      </w:pPr>
      <w:r>
        <w:rPr>
          <w:rFonts w:hint="eastAsia" w:ascii="楷体" w:hAnsi="楷体" w:eastAsia="楷体" w:cs="楷体"/>
        </w:rPr>
        <w:t>名称：河南省政采招标有限公司</w:t>
      </w:r>
    </w:p>
    <w:p>
      <w:pPr>
        <w:keepNext w:val="0"/>
        <w:keepLines w:val="0"/>
        <w:pageBreakBefore w:val="0"/>
        <w:kinsoku/>
        <w:wordWrap/>
        <w:overflowPunct/>
        <w:topLinePunct w:val="0"/>
        <w:autoSpaceDE/>
        <w:autoSpaceDN/>
        <w:bidi w:val="0"/>
        <w:adjustRightInd/>
        <w:snapToGrid/>
        <w:spacing w:line="500" w:lineRule="exact"/>
        <w:ind w:firstLine="420"/>
        <w:jc w:val="left"/>
        <w:textAlignment w:val="auto"/>
        <w:rPr>
          <w:rFonts w:hint="eastAsia" w:ascii="楷体" w:hAnsi="楷体" w:eastAsia="楷体" w:cs="楷体"/>
        </w:rPr>
      </w:pPr>
      <w:r>
        <w:rPr>
          <w:rFonts w:hint="eastAsia" w:ascii="楷体" w:hAnsi="楷体" w:eastAsia="楷体" w:cs="楷体"/>
        </w:rPr>
        <w:t>地址：郑州市金水区市民新村北街2-1号楼10楼</w:t>
      </w:r>
    </w:p>
    <w:p>
      <w:pPr>
        <w:keepNext w:val="0"/>
        <w:keepLines w:val="0"/>
        <w:pageBreakBefore w:val="0"/>
        <w:kinsoku/>
        <w:wordWrap/>
        <w:overflowPunct/>
        <w:topLinePunct w:val="0"/>
        <w:autoSpaceDE/>
        <w:autoSpaceDN/>
        <w:bidi w:val="0"/>
        <w:adjustRightInd/>
        <w:snapToGrid/>
        <w:spacing w:line="500" w:lineRule="exact"/>
        <w:ind w:firstLine="420"/>
        <w:jc w:val="left"/>
        <w:textAlignment w:val="auto"/>
        <w:rPr>
          <w:rFonts w:hint="eastAsia" w:ascii="楷体" w:hAnsi="楷体" w:eastAsia="楷体" w:cs="楷体"/>
        </w:rPr>
      </w:pPr>
      <w:r>
        <w:rPr>
          <w:rFonts w:hint="eastAsia" w:ascii="楷体" w:hAnsi="楷体" w:eastAsia="楷体" w:cs="楷体"/>
        </w:rPr>
        <w:t xml:space="preserve">联系人：张珂 </w:t>
      </w:r>
    </w:p>
    <w:p>
      <w:pPr>
        <w:keepNext w:val="0"/>
        <w:keepLines w:val="0"/>
        <w:pageBreakBefore w:val="0"/>
        <w:kinsoku/>
        <w:wordWrap/>
        <w:overflowPunct/>
        <w:topLinePunct w:val="0"/>
        <w:autoSpaceDE/>
        <w:autoSpaceDN/>
        <w:bidi w:val="0"/>
        <w:adjustRightInd/>
        <w:snapToGrid/>
        <w:spacing w:line="500" w:lineRule="exact"/>
        <w:ind w:firstLine="420"/>
        <w:jc w:val="left"/>
        <w:textAlignment w:val="auto"/>
        <w:rPr>
          <w:rFonts w:ascii="楷体" w:hAnsi="楷体" w:eastAsia="楷体" w:cs="楷体"/>
        </w:rPr>
      </w:pPr>
      <w:r>
        <w:rPr>
          <w:rFonts w:hint="eastAsia" w:ascii="楷体" w:hAnsi="楷体" w:eastAsia="楷体" w:cs="楷体"/>
        </w:rPr>
        <w:t>联系方式：18503820531</w:t>
      </w:r>
    </w:p>
    <w:p>
      <w:pPr>
        <w:keepNext w:val="0"/>
        <w:keepLines w:val="0"/>
        <w:pageBreakBefore w:val="0"/>
        <w:kinsoku/>
        <w:wordWrap/>
        <w:overflowPunct/>
        <w:topLinePunct w:val="0"/>
        <w:autoSpaceDE/>
        <w:autoSpaceDN/>
        <w:bidi w:val="0"/>
        <w:adjustRightInd/>
        <w:snapToGrid/>
        <w:spacing w:line="500" w:lineRule="exact"/>
        <w:ind w:firstLine="420"/>
        <w:jc w:val="left"/>
        <w:textAlignment w:val="auto"/>
        <w:rPr>
          <w:rFonts w:ascii="楷体" w:hAnsi="楷体" w:eastAsia="楷体" w:cs="楷体"/>
        </w:rPr>
      </w:pPr>
      <w:r>
        <w:rPr>
          <w:rFonts w:hint="eastAsia" w:ascii="楷体" w:hAnsi="楷体" w:eastAsia="楷体" w:cs="楷体"/>
        </w:rPr>
        <w:t>3.项目联系方式</w:t>
      </w:r>
    </w:p>
    <w:p>
      <w:pPr>
        <w:keepNext w:val="0"/>
        <w:keepLines w:val="0"/>
        <w:pageBreakBefore w:val="0"/>
        <w:kinsoku/>
        <w:wordWrap/>
        <w:overflowPunct/>
        <w:topLinePunct w:val="0"/>
        <w:autoSpaceDE/>
        <w:autoSpaceDN/>
        <w:bidi w:val="0"/>
        <w:adjustRightInd/>
        <w:snapToGrid/>
        <w:spacing w:line="500" w:lineRule="exact"/>
        <w:ind w:firstLine="420"/>
        <w:jc w:val="left"/>
        <w:textAlignment w:val="auto"/>
        <w:rPr>
          <w:rFonts w:hint="eastAsia" w:ascii="楷体" w:hAnsi="楷体" w:eastAsia="楷体" w:cs="楷体"/>
        </w:rPr>
      </w:pPr>
      <w:r>
        <w:rPr>
          <w:rFonts w:hint="eastAsia" w:ascii="楷体" w:hAnsi="楷体" w:eastAsia="楷体" w:cs="楷体"/>
        </w:rPr>
        <w:t xml:space="preserve">联系人：张珂 </w:t>
      </w:r>
    </w:p>
    <w:p>
      <w:pPr>
        <w:keepNext w:val="0"/>
        <w:keepLines w:val="0"/>
        <w:pageBreakBefore w:val="0"/>
        <w:kinsoku/>
        <w:wordWrap/>
        <w:overflowPunct/>
        <w:topLinePunct w:val="0"/>
        <w:autoSpaceDE/>
        <w:autoSpaceDN/>
        <w:bidi w:val="0"/>
        <w:adjustRightInd/>
        <w:snapToGrid/>
        <w:spacing w:line="500" w:lineRule="exact"/>
        <w:ind w:firstLine="420"/>
        <w:jc w:val="left"/>
        <w:textAlignment w:val="auto"/>
        <w:rPr>
          <w:rFonts w:ascii="楷体" w:hAnsi="楷体" w:eastAsia="楷体" w:cs="楷体"/>
        </w:rPr>
      </w:pPr>
      <w:r>
        <w:rPr>
          <w:rFonts w:hint="eastAsia" w:ascii="楷体" w:hAnsi="楷体" w:eastAsia="楷体" w:cs="楷体"/>
        </w:rPr>
        <w:t>联系方式：18503820531</w:t>
      </w:r>
    </w:p>
    <w:p>
      <w:pPr>
        <w:keepNext w:val="0"/>
        <w:keepLines w:val="0"/>
        <w:pageBreakBefore w:val="0"/>
        <w:kinsoku/>
        <w:wordWrap/>
        <w:overflowPunct/>
        <w:topLinePunct w:val="0"/>
        <w:autoSpaceDE/>
        <w:autoSpaceDN/>
        <w:bidi w:val="0"/>
        <w:adjustRightInd/>
        <w:snapToGrid/>
        <w:spacing w:line="500" w:lineRule="exact"/>
        <w:jc w:val="center"/>
        <w:textAlignment w:val="auto"/>
        <w:outlineLvl w:val="0"/>
        <w:rPr>
          <w:rFonts w:hint="eastAsia" w:ascii="楷体" w:hAnsi="楷体" w:eastAsia="楷体" w:cs="楷体"/>
          <w:b/>
          <w:bCs/>
          <w:sz w:val="21"/>
          <w:szCs w:val="21"/>
        </w:rPr>
      </w:pPr>
    </w:p>
    <w:p>
      <w:pPr>
        <w:keepNext w:val="0"/>
        <w:keepLines w:val="0"/>
        <w:pageBreakBefore w:val="0"/>
        <w:widowControl w:val="0"/>
        <w:kinsoku/>
        <w:wordWrap/>
        <w:overflowPunct/>
        <w:topLinePunct w:val="0"/>
        <w:autoSpaceDE/>
        <w:autoSpaceDN/>
        <w:bidi w:val="0"/>
        <w:adjustRightInd/>
        <w:snapToGrid/>
        <w:spacing w:line="500" w:lineRule="exact"/>
        <w:ind w:leftChars="2200" w:firstLine="420"/>
        <w:jc w:val="left"/>
        <w:textAlignment w:val="auto"/>
        <w:outlineLvl w:val="9"/>
        <w:rPr>
          <w:rFonts w:hint="eastAsia" w:ascii="楷体" w:hAnsi="楷体" w:eastAsia="楷体" w:cs="楷体"/>
          <w:b w:val="0"/>
          <w:bCs w:val="0"/>
          <w:kern w:val="2"/>
          <w:sz w:val="21"/>
          <w:szCs w:val="21"/>
          <w:highlight w:val="none"/>
          <w:lang w:val="en-US" w:eastAsia="zh-CN" w:bidi="ar-SA"/>
        </w:rPr>
      </w:pPr>
      <w:r>
        <w:rPr>
          <w:rFonts w:hint="eastAsia" w:ascii="楷体" w:hAnsi="楷体" w:eastAsia="楷体" w:cs="楷体"/>
          <w:kern w:val="2"/>
          <w:sz w:val="21"/>
          <w:szCs w:val="21"/>
          <w:highlight w:val="none"/>
          <w:lang w:val="en-US" w:eastAsia="zh-CN" w:bidi="ar-SA"/>
        </w:rPr>
        <w:t>发布人：</w:t>
      </w:r>
      <w:r>
        <w:rPr>
          <w:rFonts w:hint="eastAsia" w:ascii="楷体" w:hAnsi="楷体" w:eastAsia="楷体" w:cs="楷体"/>
          <w:b w:val="0"/>
          <w:bCs w:val="0"/>
          <w:kern w:val="2"/>
          <w:sz w:val="21"/>
          <w:szCs w:val="21"/>
          <w:highlight w:val="none"/>
          <w:lang w:val="en-US" w:eastAsia="zh-CN" w:bidi="ar-SA"/>
        </w:rPr>
        <w:t>河南省政采招标有限公司</w:t>
      </w:r>
    </w:p>
    <w:p>
      <w:pPr>
        <w:keepNext w:val="0"/>
        <w:keepLines w:val="0"/>
        <w:pageBreakBefore w:val="0"/>
        <w:kinsoku/>
        <w:wordWrap/>
        <w:overflowPunct/>
        <w:topLinePunct w:val="0"/>
        <w:autoSpaceDE/>
        <w:autoSpaceDN/>
        <w:bidi w:val="0"/>
        <w:adjustRightInd/>
        <w:snapToGrid/>
        <w:spacing w:line="500" w:lineRule="exact"/>
        <w:jc w:val="center"/>
        <w:textAlignment w:val="auto"/>
        <w:outlineLvl w:val="0"/>
        <w:rPr>
          <w:rFonts w:hint="eastAsia" w:ascii="楷体" w:hAnsi="楷体" w:eastAsia="楷体" w:cs="楷体"/>
          <w:b/>
          <w:bCs/>
          <w:sz w:val="21"/>
          <w:szCs w:val="21"/>
        </w:rPr>
      </w:pPr>
      <w:r>
        <w:rPr>
          <w:rFonts w:hint="eastAsia" w:ascii="楷体" w:hAnsi="楷体" w:eastAsia="楷体" w:cs="楷体"/>
          <w:b w:val="0"/>
          <w:bCs w:val="0"/>
          <w:kern w:val="2"/>
          <w:sz w:val="21"/>
          <w:szCs w:val="21"/>
          <w:highlight w:val="none"/>
          <w:lang w:val="en-US" w:eastAsia="zh-CN" w:bidi="ar-SA"/>
        </w:rPr>
        <w:t xml:space="preserve">                                           日  期：2023年 12月 04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6D08EA"/>
    <w:multiLevelType w:val="singleLevel"/>
    <w:tmpl w:val="C16D08EA"/>
    <w:lvl w:ilvl="0" w:tentative="0">
      <w:start w:val="1"/>
      <w:numFmt w:val="decimal"/>
      <w:suff w:val="nothing"/>
      <w:lvlText w:val="%1、"/>
      <w:lvlJc w:val="left"/>
    </w:lvl>
  </w:abstractNum>
  <w:abstractNum w:abstractNumId="1">
    <w:nsid w:val="FDDA0744"/>
    <w:multiLevelType w:val="singleLevel"/>
    <w:tmpl w:val="FDDA074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iOTIxOWM1MDQ5NTljN2QwOGFkNmZkNjk4OGVkODEifQ=="/>
  </w:docVars>
  <w:rsids>
    <w:rsidRoot w:val="08DA7846"/>
    <w:rsid w:val="08DA7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tabs>
        <w:tab w:val="left" w:pos="945"/>
        <w:tab w:val="left" w:pos="1155"/>
        <w:tab w:val="left" w:pos="1158"/>
        <w:tab w:val="left" w:pos="1544"/>
      </w:tabs>
      <w:ind w:firstLine="420"/>
    </w:pPr>
    <w:rPr>
      <w:rFonts w:hint="eastAsia"/>
    </w:rPr>
  </w:style>
  <w:style w:type="paragraph" w:styleId="3">
    <w:name w:val="Body Text Indent"/>
    <w:basedOn w:val="1"/>
    <w:next w:val="4"/>
    <w:qFormat/>
    <w:uiPriority w:val="0"/>
    <w:pPr>
      <w:ind w:left="884"/>
    </w:pPr>
    <w:rPr>
      <w:sz w:val="24"/>
    </w:rPr>
  </w:style>
  <w:style w:type="paragraph" w:customStyle="1" w:styleId="4">
    <w:name w:val="目录 51"/>
    <w:next w:val="1"/>
    <w:qFormat/>
    <w:uiPriority w:val="0"/>
    <w:pPr>
      <w:wordWrap w:val="0"/>
      <w:ind w:left="1700"/>
      <w:jc w:val="both"/>
    </w:pPr>
    <w:rPr>
      <w:rFonts w:ascii="Times New Roman" w:hAnsi="Times New Roman" w:eastAsia="Calibri" w:cs="Times New Roman"/>
      <w:sz w:val="21"/>
      <w:lang w:val="en-US" w:eastAsia="zh-CN" w:bidi="ar-SA"/>
    </w:rPr>
  </w:style>
  <w:style w:type="paragraph" w:customStyle="1" w:styleId="7">
    <w:name w:val="无间隔11"/>
    <w:basedOn w:val="1"/>
    <w:next w:val="8"/>
    <w:qFormat/>
    <w:uiPriority w:val="1"/>
    <w:pPr>
      <w:spacing w:line="400" w:lineRule="exact"/>
    </w:pPr>
    <w:rPr>
      <w:sz w:val="24"/>
    </w:rPr>
  </w:style>
  <w:style w:type="paragraph" w:customStyle="1" w:styleId="8">
    <w:name w:val="TOC Heading1"/>
    <w:next w:val="1"/>
    <w:qFormat/>
    <w:uiPriority w:val="0"/>
    <w:pPr>
      <w:wordWrap w:val="0"/>
    </w:pPr>
    <w:rPr>
      <w:rFonts w:ascii="Calibri" w:hAnsi="Calibri" w:eastAsia="宋体" w:cs="Times New Roman"/>
      <w:sz w:val="3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2023-12-04T03:23:00Z</dcterms:created>
  <dc:creator>52赫兹的鲸</dc:creator>
  <cp:lastModifiedBy>52赫兹的鲸</cp:lastModifiedBy>
  <dcterms:modified xsi:type="dcterms:W3CDTF">2023-12-04T03:24:12Z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E84422B58A6A4DE09E01FEBADB6A0DC0_11</vt:lpwstr>
  </property>
</Properties>
</file>