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A6" w:rsidRPr="00F233A6" w:rsidRDefault="00F233A6" w:rsidP="00F233A6">
      <w:pPr>
        <w:widowControl/>
        <w:shd w:val="clear" w:color="auto" w:fill="FFFFFF"/>
        <w:wordWrap w:val="0"/>
        <w:spacing w:line="450" w:lineRule="atLeast"/>
        <w:jc w:val="center"/>
        <w:rPr>
          <w:rFonts w:ascii="宋体" w:eastAsia="宋体" w:hAnsi="宋体" w:cs="Times New Roman"/>
          <w:color w:val="000000" w:themeColor="text1"/>
          <w:kern w:val="0"/>
          <w:szCs w:val="21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河南省计量测试科学研究院电磁辐射分析仪校准装置采购项目</w:t>
      </w:r>
      <w:r w:rsidR="00E32EA8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二次</w:t>
      </w:r>
      <w:r w:rsidRPr="00F233A6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-废标公告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一、项目基本情况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1、采购项目编号：豫财招标采购</w:t>
      </w:r>
      <w:r w:rsidRP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>-2023-1088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2、采购项目名称：河南省计量测试科学研究院电磁辐射分析仪校准装置采购项目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3、公告类型：废标公告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4、采购公告发布日期及原公告发布媒介：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69"/>
        <w:gridCol w:w="2728"/>
      </w:tblGrid>
      <w:tr w:rsidR="00F233A6" w:rsidRPr="00F233A6" w:rsidTr="00F233A6"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A6" w:rsidRPr="00F233A6" w:rsidRDefault="00F233A6" w:rsidP="00F233A6">
            <w:pPr>
              <w:widowControl/>
              <w:spacing w:line="44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发布日期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A6" w:rsidRPr="00F233A6" w:rsidRDefault="00F233A6" w:rsidP="00F233A6">
            <w:pPr>
              <w:widowControl/>
              <w:spacing w:line="44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发布媒介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A6" w:rsidRPr="00F233A6" w:rsidRDefault="00F233A6" w:rsidP="00F233A6">
            <w:pPr>
              <w:widowControl/>
              <w:spacing w:line="44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标段</w:t>
            </w:r>
          </w:p>
        </w:tc>
      </w:tr>
      <w:tr w:rsidR="00F233A6" w:rsidRPr="00F233A6" w:rsidTr="00F233A6"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A6" w:rsidRPr="00F233A6" w:rsidRDefault="00F233A6" w:rsidP="00E32EA8">
            <w:pPr>
              <w:widowControl/>
              <w:spacing w:line="44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2023-</w:t>
            </w:r>
            <w:r w:rsidR="00E32EA8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11</w:t>
            </w: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-</w:t>
            </w:r>
            <w:r w:rsidR="00E32EA8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A6" w:rsidRPr="00F233A6" w:rsidRDefault="00F233A6" w:rsidP="00F233A6">
            <w:pPr>
              <w:widowControl/>
              <w:spacing w:line="44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《河南省政府采购网》《河南省公共资源交易中心》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A6" w:rsidRPr="00F233A6" w:rsidRDefault="00F233A6" w:rsidP="00F233A6">
            <w:pPr>
              <w:widowControl/>
              <w:spacing w:line="44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河南省计量测试科学研究院电磁辐射分析仪校准装置采购项目</w:t>
            </w:r>
          </w:p>
        </w:tc>
      </w:tr>
    </w:tbl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5、开标日期：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202"/>
      </w:tblGrid>
      <w:tr w:rsidR="00F233A6" w:rsidRPr="00F233A6" w:rsidTr="00F233A6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A6" w:rsidRPr="00F233A6" w:rsidRDefault="00F233A6" w:rsidP="00F233A6">
            <w:pPr>
              <w:widowControl/>
              <w:spacing w:line="44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标段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A6" w:rsidRPr="00F233A6" w:rsidRDefault="00F233A6" w:rsidP="00F233A6">
            <w:pPr>
              <w:widowControl/>
              <w:spacing w:line="44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日期</w:t>
            </w:r>
          </w:p>
        </w:tc>
      </w:tr>
      <w:tr w:rsidR="00F233A6" w:rsidRPr="00F233A6" w:rsidTr="00F233A6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A6" w:rsidRPr="00F233A6" w:rsidRDefault="00F233A6" w:rsidP="00F233A6">
            <w:pPr>
              <w:widowControl/>
              <w:spacing w:line="44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河南省计量测试科学研究院电磁辐射分析仪校准装置采购项目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33A6" w:rsidRPr="00F233A6" w:rsidRDefault="00F233A6" w:rsidP="003D0A77">
            <w:pPr>
              <w:widowControl/>
              <w:spacing w:line="440" w:lineRule="atLeast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2023-</w:t>
            </w:r>
            <w:r w:rsidR="003D0A77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12</w:t>
            </w: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-</w:t>
            </w:r>
            <w:r w:rsidR="003D0A77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5</w:t>
            </w:r>
            <w:r w:rsidRPr="00F233A6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 xml:space="preserve"> 09:00:00</w:t>
            </w:r>
          </w:p>
        </w:tc>
      </w:tr>
    </w:tbl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二、废标原因：</w:t>
      </w:r>
    </w:p>
    <w:p w:rsidR="00F233A6" w:rsidRPr="00F233A6" w:rsidRDefault="00E32EA8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  <w:bdr w:val="none" w:sz="0" w:space="0" w:color="auto" w:frame="1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有效</w:t>
      </w:r>
      <w:r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>投标人</w:t>
      </w:r>
      <w:r w:rsid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>不足</w:t>
      </w:r>
      <w:r w:rsid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3家，</w:t>
      </w:r>
      <w:r w:rsid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>本项目废标</w:t>
      </w:r>
      <w:r w:rsidR="00F233A6"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。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三、其它补充事宜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无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四、凡对本次公告内容提出询问，请按以下方式联系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Cs w:val="21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1、采购人信息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名称：河南省计量测试科学研究院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地址：国家质检中心郑州综合检测基地（郑州市管城区白佛路</w:t>
      </w:r>
      <w:r w:rsidRP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>10号）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联系人：徐博</w:t>
      </w:r>
      <w:r w:rsidR="0008027F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伶</w:t>
      </w: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、刘权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联系方式：</w:t>
      </w:r>
      <w:r w:rsidRP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>0371-89933031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>2、采购代理机构信息</w:t>
      </w:r>
      <w:bookmarkStart w:id="0" w:name="_GoBack"/>
      <w:bookmarkEnd w:id="0"/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名称：河南省国贸招标有限公司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地址：郑州市农业路</w:t>
      </w:r>
      <w:r w:rsidRP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>72号国际企业中心B座三楼东侧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联系人：常宗义</w:t>
      </w:r>
      <w:r w:rsidRP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 xml:space="preserve">  赵雪艳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联系方式：</w:t>
      </w:r>
      <w:r w:rsidRP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>0371-69136959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lastRenderedPageBreak/>
        <w:t>E-mail：hngmzb3@163.com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>3、项目联系方式</w:t>
      </w:r>
    </w:p>
    <w:p w:rsidR="00F233A6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项目联系人：常宗义</w:t>
      </w:r>
      <w:r w:rsidRP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 xml:space="preserve">  赵雪艳</w:t>
      </w:r>
    </w:p>
    <w:p w:rsidR="00EA2FEF" w:rsidRPr="00F233A6" w:rsidRDefault="00F233A6" w:rsidP="00F233A6">
      <w:pPr>
        <w:widowControl/>
        <w:shd w:val="clear" w:color="auto" w:fill="FFFFFF"/>
        <w:wordWrap w:val="0"/>
        <w:spacing w:line="440" w:lineRule="atLeast"/>
        <w:ind w:firstLine="440"/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</w:pPr>
      <w:r w:rsidRPr="00F233A6">
        <w:rPr>
          <w:rFonts w:ascii="宋体" w:eastAsia="宋体" w:hAnsi="宋体" w:cs="Times New Roman" w:hint="eastAsia"/>
          <w:color w:val="000000" w:themeColor="text1"/>
          <w:kern w:val="0"/>
          <w:sz w:val="22"/>
          <w:bdr w:val="none" w:sz="0" w:space="0" w:color="auto" w:frame="1"/>
        </w:rPr>
        <w:t>联系方式：</w:t>
      </w:r>
      <w:r w:rsidRPr="00F233A6">
        <w:rPr>
          <w:rFonts w:ascii="宋体" w:eastAsia="宋体" w:hAnsi="宋体" w:cs="Times New Roman"/>
          <w:color w:val="000000" w:themeColor="text1"/>
          <w:kern w:val="0"/>
          <w:sz w:val="22"/>
          <w:bdr w:val="none" w:sz="0" w:space="0" w:color="auto" w:frame="1"/>
        </w:rPr>
        <w:t>0371-69136959</w:t>
      </w:r>
    </w:p>
    <w:sectPr w:rsidR="00EA2FEF" w:rsidRPr="00F2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F5" w:rsidRDefault="00F353F5" w:rsidP="00F233A6">
      <w:r>
        <w:separator/>
      </w:r>
    </w:p>
  </w:endnote>
  <w:endnote w:type="continuationSeparator" w:id="0">
    <w:p w:rsidR="00F353F5" w:rsidRDefault="00F353F5" w:rsidP="00F2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F5" w:rsidRDefault="00F353F5" w:rsidP="00F233A6">
      <w:r>
        <w:separator/>
      </w:r>
    </w:p>
  </w:footnote>
  <w:footnote w:type="continuationSeparator" w:id="0">
    <w:p w:rsidR="00F353F5" w:rsidRDefault="00F353F5" w:rsidP="00F23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89"/>
    <w:rsid w:val="0008027F"/>
    <w:rsid w:val="00390089"/>
    <w:rsid w:val="003B7487"/>
    <w:rsid w:val="003D0A77"/>
    <w:rsid w:val="005421A1"/>
    <w:rsid w:val="00A177AB"/>
    <w:rsid w:val="00AA6423"/>
    <w:rsid w:val="00BB4477"/>
    <w:rsid w:val="00DE422D"/>
    <w:rsid w:val="00E32EA8"/>
    <w:rsid w:val="00F233A6"/>
    <w:rsid w:val="00F3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F4DB0"/>
  <w15:chartTrackingRefBased/>
  <w15:docId w15:val="{48ADA571-96A1-4840-A0D1-BFDFD727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3A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233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2023-11-14T02:47:00Z</dcterms:created>
  <dcterms:modified xsi:type="dcterms:W3CDTF">2023-12-08T01:24:00Z</dcterms:modified>
</cp:coreProperties>
</file>