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31" w:rsidRDefault="00BD5B31" w:rsidP="00BD5B31">
      <w:pPr>
        <w:pStyle w:val="1"/>
        <w:spacing w:line="240" w:lineRule="auto"/>
        <w:rPr>
          <w:rFonts w:ascii="Arial" w:hAnsi="Arial"/>
        </w:rPr>
      </w:pPr>
      <w:r w:rsidRPr="00BD5B31">
        <w:rPr>
          <w:rFonts w:hint="eastAsia"/>
        </w:rPr>
        <w:t>河南省计量测试科学研究院电磁辐射分析仪校准装置采购项目</w:t>
      </w:r>
      <w:r>
        <w:rPr>
          <w:rFonts w:hint="eastAsia"/>
        </w:rPr>
        <w:t>三次</w:t>
      </w:r>
      <w:r>
        <w:rPr>
          <w:rFonts w:ascii="Arial" w:hAnsi="Arial" w:cs="Arial" w:hint="eastAsia"/>
        </w:rPr>
        <w:t>招标</w:t>
      </w:r>
      <w:r>
        <w:t>公告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项目概况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河南省计量测试科学研究院电磁辐射分析仪校准装置采购项目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潜在供应商应在河南省公共资源交易中心（</w:t>
      </w:r>
      <w:hyperlink r:id="rId6" w:history="1">
        <w:r w:rsidRPr="0091267E">
          <w:rPr>
            <w:rStyle w:val="a9"/>
            <w:rFonts w:ascii="宋体" w:hAnsi="宋体" w:cs="宋体" w:hint="eastAsia"/>
            <w:szCs w:val="21"/>
          </w:rPr>
          <w:t>http://www.hnggzy.net/）获取招标文件，并于202</w:t>
        </w:r>
        <w:r w:rsidRPr="0091267E">
          <w:rPr>
            <w:rStyle w:val="a9"/>
            <w:rFonts w:ascii="宋体" w:hAnsi="宋体" w:cs="宋体"/>
            <w:szCs w:val="21"/>
          </w:rPr>
          <w:t>4</w:t>
        </w:r>
        <w:r w:rsidRPr="0091267E">
          <w:rPr>
            <w:rStyle w:val="a9"/>
            <w:rFonts w:ascii="宋体" w:hAnsi="宋体" w:cs="宋体" w:hint="eastAsia"/>
            <w:szCs w:val="21"/>
          </w:rPr>
          <w:t>年</w:t>
        </w:r>
        <w:r w:rsidRPr="0091267E">
          <w:rPr>
            <w:rStyle w:val="a9"/>
            <w:rFonts w:ascii="宋体" w:hAnsi="宋体" w:cs="宋体"/>
            <w:szCs w:val="21"/>
          </w:rPr>
          <w:t>1</w:t>
        </w:r>
        <w:r w:rsidRPr="0091267E">
          <w:rPr>
            <w:rStyle w:val="a9"/>
            <w:rFonts w:ascii="宋体" w:hAnsi="宋体" w:cs="宋体" w:hint="eastAsia"/>
            <w:szCs w:val="21"/>
          </w:rPr>
          <w:t>月</w:t>
        </w:r>
      </w:hyperlink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日9时00分（北京时间）前递交投标文件。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一、项目基本情况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1、项目编号：</w:t>
      </w:r>
      <w:r w:rsidRPr="00D60C82">
        <w:rPr>
          <w:rFonts w:ascii="宋体" w:hAnsi="宋体" w:cs="宋体" w:hint="eastAsia"/>
          <w:color w:val="000000"/>
          <w:szCs w:val="21"/>
        </w:rPr>
        <w:t>豫财招标采购-2023-1088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、项目名</w:t>
      </w:r>
      <w:r>
        <w:rPr>
          <w:rFonts w:ascii="宋体" w:hAnsi="宋体" w:cs="宋体" w:hint="eastAsia"/>
          <w:szCs w:val="21"/>
        </w:rPr>
        <w:t>称：</w:t>
      </w:r>
      <w:r>
        <w:rPr>
          <w:rFonts w:ascii="宋体" w:hAnsi="宋体" w:cs="宋体" w:hint="eastAsia"/>
          <w:color w:val="000000"/>
          <w:szCs w:val="21"/>
        </w:rPr>
        <w:t>河南省计量测试科学研究院电磁辐射分析仪校准装置采购项目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3、采购方式：公开招标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4、预算金额：人民币</w:t>
      </w:r>
      <w:r>
        <w:rPr>
          <w:rFonts w:ascii="宋体" w:hAnsi="宋体" w:cs="宋体"/>
          <w:szCs w:val="21"/>
        </w:rPr>
        <w:t>397.5</w:t>
      </w:r>
      <w:r>
        <w:rPr>
          <w:rFonts w:ascii="宋体" w:hAnsi="宋体" w:cs="宋体" w:hint="eastAsia"/>
          <w:szCs w:val="21"/>
        </w:rPr>
        <w:t>万元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最高限价：人民币</w:t>
      </w:r>
      <w:r>
        <w:rPr>
          <w:rFonts w:ascii="宋体" w:hAnsi="宋体" w:cs="宋体"/>
          <w:szCs w:val="21"/>
        </w:rPr>
        <w:t>397.5</w:t>
      </w:r>
      <w:r>
        <w:rPr>
          <w:rFonts w:ascii="宋体" w:hAnsi="宋体" w:cs="宋体" w:hint="eastAsia"/>
          <w:szCs w:val="21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740"/>
        <w:gridCol w:w="2922"/>
        <w:gridCol w:w="1723"/>
        <w:gridCol w:w="2161"/>
      </w:tblGrid>
      <w:tr w:rsidR="00BD5B31" w:rsidTr="00C31E2A">
        <w:trPr>
          <w:trHeight w:val="307"/>
          <w:jc w:val="center"/>
        </w:trPr>
        <w:tc>
          <w:tcPr>
            <w:tcW w:w="741" w:type="dxa"/>
            <w:vAlign w:val="center"/>
          </w:tcPr>
          <w:p w:rsidR="00BD5B31" w:rsidRDefault="00BD5B31" w:rsidP="00C31E2A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40" w:type="dxa"/>
            <w:vAlign w:val="center"/>
          </w:tcPr>
          <w:p w:rsidR="00BD5B31" w:rsidRDefault="00BD5B31" w:rsidP="00C31E2A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包号</w:t>
            </w:r>
          </w:p>
        </w:tc>
        <w:tc>
          <w:tcPr>
            <w:tcW w:w="2922" w:type="dxa"/>
            <w:vAlign w:val="center"/>
          </w:tcPr>
          <w:p w:rsidR="00BD5B31" w:rsidRDefault="00BD5B31" w:rsidP="00C31E2A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包名称</w:t>
            </w:r>
          </w:p>
        </w:tc>
        <w:tc>
          <w:tcPr>
            <w:tcW w:w="1723" w:type="dxa"/>
            <w:vAlign w:val="center"/>
          </w:tcPr>
          <w:p w:rsidR="00BD5B31" w:rsidRDefault="00BD5B31" w:rsidP="00C31E2A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包预算（元）</w:t>
            </w:r>
          </w:p>
        </w:tc>
        <w:tc>
          <w:tcPr>
            <w:tcW w:w="2161" w:type="dxa"/>
            <w:vAlign w:val="center"/>
          </w:tcPr>
          <w:p w:rsidR="00BD5B31" w:rsidRDefault="00BD5B31" w:rsidP="00C31E2A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包最高限价（元）</w:t>
            </w:r>
          </w:p>
        </w:tc>
      </w:tr>
      <w:tr w:rsidR="00BD5B31" w:rsidTr="00C31E2A">
        <w:trPr>
          <w:jc w:val="center"/>
        </w:trPr>
        <w:tc>
          <w:tcPr>
            <w:tcW w:w="741" w:type="dxa"/>
            <w:vAlign w:val="center"/>
          </w:tcPr>
          <w:p w:rsidR="00BD5B31" w:rsidRDefault="00BD5B31" w:rsidP="00C31E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BD5B31" w:rsidRDefault="00BD5B31" w:rsidP="00C31E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D60C82">
              <w:rPr>
                <w:rFonts w:ascii="宋体" w:hAnsi="宋体" w:cs="宋体" w:hint="eastAsia"/>
                <w:szCs w:val="21"/>
              </w:rPr>
              <w:t>豫政采(2)20231776-1</w:t>
            </w:r>
          </w:p>
        </w:tc>
        <w:tc>
          <w:tcPr>
            <w:tcW w:w="2922" w:type="dxa"/>
            <w:vAlign w:val="center"/>
          </w:tcPr>
          <w:p w:rsidR="00BD5B31" w:rsidRDefault="00BD5B31" w:rsidP="00C31E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河南省计量测试科学研究院电磁辐射分析仪校准装置采购项目</w:t>
            </w:r>
          </w:p>
        </w:tc>
        <w:tc>
          <w:tcPr>
            <w:tcW w:w="1723" w:type="dxa"/>
            <w:vAlign w:val="center"/>
          </w:tcPr>
          <w:p w:rsidR="00BD5B31" w:rsidRDefault="00BD5B31" w:rsidP="00C31E2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3975000</w:t>
            </w:r>
          </w:p>
        </w:tc>
        <w:tc>
          <w:tcPr>
            <w:tcW w:w="2161" w:type="dxa"/>
            <w:vAlign w:val="center"/>
          </w:tcPr>
          <w:p w:rsidR="00BD5B31" w:rsidRDefault="00BD5B31" w:rsidP="00C31E2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3975000</w:t>
            </w:r>
          </w:p>
        </w:tc>
      </w:tr>
    </w:tbl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、采购需求：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5.1项目概况</w:t>
      </w:r>
      <w:r>
        <w:rPr>
          <w:rFonts w:ascii="宋体" w:hAnsi="宋体" w:cs="宋体" w:hint="eastAsia"/>
          <w:color w:val="000000"/>
          <w:szCs w:val="21"/>
        </w:rPr>
        <w:t>：通过对现有GTEM室校准系统升级改造和TEM室标准场强产生系统、微波暗室电场探头校准系统、工频电磁场校准系统等三系统的设备采购，组成电磁辐射分析仪校准装置，达到JJF 1886-2020《电场探头校准规范》要求的“10MHz~6GHz”测量范围的校准规定和JJF1884-2020《10kHz-100MHz电磁场探头校准规范》工频探头校准规定的相关需求。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5.2采购内容</w:t>
      </w:r>
      <w:r>
        <w:rPr>
          <w:rFonts w:ascii="宋体" w:hAnsi="宋体" w:cs="宋体" w:hint="eastAsia"/>
          <w:color w:val="000000"/>
          <w:szCs w:val="21"/>
        </w:rPr>
        <w:t>：河南省计量测试科学研究院电磁辐射分析仪校准装置采购，主要</w:t>
      </w:r>
      <w:r>
        <w:rPr>
          <w:rFonts w:ascii="宋体" w:hAnsi="宋体" w:cs="宋体"/>
          <w:color w:val="000000"/>
          <w:szCs w:val="21"/>
        </w:rPr>
        <w:t>包括</w:t>
      </w:r>
      <w:r>
        <w:rPr>
          <w:rFonts w:ascii="宋体" w:hAnsi="宋体" w:cs="宋体" w:hint="eastAsia"/>
          <w:color w:val="000000"/>
          <w:szCs w:val="21"/>
        </w:rPr>
        <w:t>TEM室电场探头校准子系统、微波暗室电场探头校准子系统、工频电磁场探头校准子系统和GTEM室电场探头校准子系统升级改造等。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5.3</w:t>
      </w:r>
      <w:r>
        <w:rPr>
          <w:rFonts w:ascii="宋体" w:hAnsi="宋体" w:cs="宋体" w:hint="eastAsia"/>
          <w:color w:val="000000"/>
          <w:szCs w:val="21"/>
        </w:rPr>
        <w:t>质量要求：合格。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5.4</w:t>
      </w:r>
      <w:r>
        <w:rPr>
          <w:rFonts w:ascii="宋体" w:hAnsi="宋体" w:cs="宋体" w:hint="eastAsia"/>
          <w:color w:val="000000"/>
          <w:szCs w:val="21"/>
        </w:rPr>
        <w:t>交货地点：</w:t>
      </w:r>
      <w:r>
        <w:rPr>
          <w:rFonts w:ascii="宋体" w:hAnsi="宋体" w:cs="Arial" w:hint="eastAsia"/>
          <w:color w:val="000000"/>
          <w:szCs w:val="21"/>
        </w:rPr>
        <w:t>采购人指定地点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、合同履行期限（交货期）：合同签订后6月内。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、本项目不接受联合体投标。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、是否接受进口产品：否。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/>
          <w:color w:val="000000"/>
          <w:szCs w:val="21"/>
        </w:rPr>
        <w:t>是否专门面向中小微企业：</w:t>
      </w:r>
      <w:r>
        <w:rPr>
          <w:rFonts w:ascii="宋体" w:hAnsi="宋体" w:cs="宋体" w:hint="eastAsia"/>
          <w:color w:val="000000"/>
          <w:szCs w:val="21"/>
        </w:rPr>
        <w:t>否。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lastRenderedPageBreak/>
        <w:t>二、申请人的资格要求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、满足《中华人民共和国政府采购法》第二十二条规定。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、落实政府采购政策需满足的资格要求：无。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、本项目的特定资格要求：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1根据《关于在招标采购活动中查询及使用信用记录有关问题的通知》(财库[2016]125号)的规定，对列入失信被执行人、税收违法黑名单、政府采购严重违法失信行为记录名单及其他不符合《中华人民共和国政府采购法》第二十二条规定条件的供应商，拒绝参与本项目招标采购活动。【查询渠道：“信用中国”网站（www.creditchina.gov.cn）、中国政府采购网（www.ccgp.gov.cn）】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2单位负责人为同一人或者存在直接控股、管理关系的不同供应商，不得参加同一合同项下的政府采购活动。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三、获取招标文件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1、时间：202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12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11</w:t>
      </w:r>
      <w:r>
        <w:rPr>
          <w:rFonts w:ascii="宋体" w:hAnsi="宋体" w:cs="宋体" w:hint="eastAsia"/>
          <w:color w:val="000000"/>
          <w:szCs w:val="21"/>
        </w:rPr>
        <w:t>日 至 20</w:t>
      </w:r>
      <w:r>
        <w:rPr>
          <w:rFonts w:ascii="宋体" w:hAnsi="宋体" w:cs="宋体"/>
          <w:color w:val="000000"/>
          <w:szCs w:val="21"/>
        </w:rPr>
        <w:t>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12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15</w:t>
      </w:r>
      <w:r>
        <w:rPr>
          <w:rFonts w:ascii="宋体" w:hAnsi="宋体" w:cs="宋体" w:hint="eastAsia"/>
          <w:color w:val="000000"/>
          <w:szCs w:val="21"/>
        </w:rPr>
        <w:t>日，每天上午00:00至12:00，下午12:00至23:59。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2、地点：河南省公共资源交易中心（http://www.hnggzy.net/）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、招标文件获取方式：登录“河南省公共资源交易中心”，凭企业身份认证锁（CA密钥）按网上提示下载投标项目所含格式(.hnzf)的招标</w:t>
      </w:r>
      <w:bookmarkStart w:id="0" w:name="_GoBack"/>
      <w:bookmarkEnd w:id="0"/>
      <w:r>
        <w:rPr>
          <w:rFonts w:ascii="宋体" w:hAnsi="宋体" w:cs="宋体" w:hint="eastAsia"/>
          <w:color w:val="000000"/>
          <w:szCs w:val="21"/>
        </w:rPr>
        <w:t>文件及资料,具体办理事宜请查询河南省公共资源交易中心网站-公共服务-办事指南的《新交易平台使用手册（培训资料）》，使用CA数字证书登录“河南省公共资源交易中心-市场主体专区）。供应商未按规定在网上下载招标文件及相关资料的，其投标将被拒绝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、获取招标文件后，供应商请到河南省公共资源交易中心网站—公共服务—下载专区栏目下载最新版本的投标文件制作工具安装包和签章软件iSignature，并使用安装后的最新版本投标文件制作工具制作电子投标文件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四、投标截止时间及地点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、时间：加密电子投标文件递交/上传截止时间(投标截止时间，下同)为202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日9:0</w:t>
      </w:r>
      <w:r>
        <w:rPr>
          <w:rFonts w:ascii="宋体" w:hAnsi="宋体" w:cs="宋体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（北京时间）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、地点：加密电子投标文件须须在投标截止时间前通过“河南省公共资源交易中心（http://www.hnggzy.net/）”电子交易平台中递交/上传，加密电子投标文件逾期或未按规定递交/上传的，采购人不予受理。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五、开标时间及地点</w:t>
      </w:r>
    </w:p>
    <w:p w:rsidR="00BD5B31" w:rsidRPr="00AD50A4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、时间：202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3</w:t>
      </w:r>
      <w:r w:rsidRPr="00AD50A4">
        <w:rPr>
          <w:rFonts w:ascii="宋体" w:hAnsi="宋体" w:cs="宋体" w:hint="eastAsia"/>
          <w:color w:val="000000"/>
          <w:szCs w:val="21"/>
        </w:rPr>
        <w:t>日9:00（北京时间）</w:t>
      </w:r>
    </w:p>
    <w:p w:rsidR="00BD5B31" w:rsidRPr="00AD50A4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 w:rsidRPr="00AD50A4">
        <w:rPr>
          <w:rFonts w:ascii="宋体" w:hAnsi="宋体" w:cs="宋体"/>
          <w:color w:val="000000"/>
          <w:szCs w:val="21"/>
        </w:rPr>
        <w:t>2</w:t>
      </w:r>
      <w:r w:rsidRPr="00AD50A4">
        <w:rPr>
          <w:rFonts w:ascii="宋体" w:hAnsi="宋体" w:cs="宋体" w:hint="eastAsia"/>
          <w:color w:val="000000"/>
          <w:szCs w:val="21"/>
        </w:rPr>
        <w:t>、地点：河南省公共资源交易中心</w:t>
      </w:r>
      <w:r w:rsidRPr="00604E34">
        <w:rPr>
          <w:rFonts w:ascii="宋体" w:hAnsi="宋体" w:cs="宋体" w:hint="eastAsia"/>
          <w:color w:val="000000"/>
          <w:szCs w:val="21"/>
        </w:rPr>
        <w:t>远程开标室(一)-2</w:t>
      </w:r>
      <w:r w:rsidRPr="00AD50A4">
        <w:rPr>
          <w:rFonts w:ascii="宋体" w:hAnsi="宋体" w:cs="宋体" w:hint="eastAsia"/>
          <w:color w:val="000000"/>
          <w:szCs w:val="21"/>
        </w:rPr>
        <w:t>郑州市经二路12号（经二路与纬四路向南50米路西））。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六、发布公告的媒介及招标公告期限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本次采购公告在《河南省政府采购网》、《河南省公共资源交易中心网站》上发布，公告期限为5个工作日。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七、其他补充事宜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执行节能、环保、中小企业优惠、监狱企业、残疾人福利企业等政府采购政策，具体政府采购政策落实情况详见采购文件。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供应商应当在投标截止时间前,登录不见面开标大厅（http://www.hnggzy.net/）,在线准时参加开标活动并进行文件解密、答疑澄清等（详见http://www.hnggzy.net/新交易平台使用手册（培训资料）河南省公共资源“智慧交易”平台-不见面开标大厅供应商操作手册）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开标时供应商应登录河南省公共资源交易平台不见面服务系统，使用CA数字证书在规定时间远程解密，未在规定时间内解密的投标文件将被拒绝。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八、凡对本次招标提出询问，请按照以下方式联系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1、采购人信息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名称：河南省计量测试科学研究院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地址：国家质检中心郑州综合检测基地（郑州市管城区白佛路10号）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联系人：</w:t>
      </w:r>
      <w:r w:rsidRPr="00293155">
        <w:rPr>
          <w:rFonts w:ascii="宋体" w:hAnsi="宋体" w:cs="Arial" w:hint="eastAsia"/>
          <w:color w:val="000000"/>
          <w:szCs w:val="21"/>
        </w:rPr>
        <w:t>徐博伶</w:t>
      </w:r>
      <w:r>
        <w:rPr>
          <w:rFonts w:ascii="宋体" w:hAnsi="宋体" w:cs="Arial" w:hint="eastAsia"/>
          <w:color w:val="000000"/>
          <w:szCs w:val="21"/>
        </w:rPr>
        <w:t>、</w:t>
      </w:r>
      <w:r>
        <w:rPr>
          <w:rFonts w:ascii="宋体" w:hAnsi="宋体" w:cs="Arial"/>
          <w:color w:val="000000"/>
          <w:szCs w:val="21"/>
        </w:rPr>
        <w:t>刘权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联系方式：</w:t>
      </w:r>
      <w:r>
        <w:rPr>
          <w:rFonts w:ascii="宋体" w:hAnsi="宋体" w:hint="eastAsia"/>
          <w:color w:val="000000"/>
        </w:rPr>
        <w:t>0371-8993</w:t>
      </w:r>
      <w:r>
        <w:rPr>
          <w:rFonts w:ascii="宋体" w:hAnsi="宋体"/>
          <w:color w:val="000000"/>
        </w:rPr>
        <w:t>3031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2、采购代理机构信息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名称：河南省国贸招标有限公司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地址：郑州市农业路72号国际企业中心B座三楼东侧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联系人：常宗义  赵雪艳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联系方式：0371-69136959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E-mail：</w:t>
      </w:r>
      <w:hyperlink r:id="rId7" w:history="1">
        <w:r>
          <w:rPr>
            <w:rFonts w:ascii="宋体" w:hAnsi="宋体" w:cs="宋体" w:hint="eastAsia"/>
            <w:color w:val="000000"/>
            <w:szCs w:val="21"/>
          </w:rPr>
          <w:t>hngmzb3@163.com</w:t>
        </w:r>
      </w:hyperlink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3、项目联系方式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项目联系人：常宗义  赵雪艳</w:t>
      </w:r>
    </w:p>
    <w:p w:rsidR="00BD5B31" w:rsidRDefault="00BD5B31" w:rsidP="00BD5B31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联系方式：0371-69136959</w:t>
      </w:r>
    </w:p>
    <w:p w:rsidR="00BD5B31" w:rsidRDefault="00BD5B31" w:rsidP="00BD5B31">
      <w:pPr>
        <w:spacing w:line="360" w:lineRule="auto"/>
        <w:ind w:firstLineChars="1300" w:firstLine="2730"/>
        <w:jc w:val="right"/>
        <w:rPr>
          <w:rFonts w:ascii="宋体" w:hAnsi="宋体" w:cs="宋体" w:hint="eastAsia"/>
          <w:color w:val="000000"/>
          <w:szCs w:val="21"/>
        </w:rPr>
      </w:pPr>
    </w:p>
    <w:p w:rsidR="00BD5B31" w:rsidRDefault="00BD5B31" w:rsidP="00BD5B31">
      <w:pPr>
        <w:spacing w:line="360" w:lineRule="auto"/>
        <w:ind w:firstLineChars="1300" w:firstLine="2730"/>
        <w:jc w:val="righ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zCs w:val="21"/>
        </w:rPr>
        <w:t>发布人：河南省国贸招标有限公司</w:t>
      </w:r>
    </w:p>
    <w:p w:rsidR="00BD5B31" w:rsidRDefault="00BD5B31" w:rsidP="00BD5B31">
      <w:pPr>
        <w:spacing w:line="360" w:lineRule="auto"/>
        <w:ind w:left="840" w:firstLineChars="1000" w:firstLine="2100"/>
        <w:jc w:val="righ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发布时间：202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日</w:t>
      </w:r>
    </w:p>
    <w:p w:rsidR="00EA2FEF" w:rsidRDefault="00730F29"/>
    <w:sectPr w:rsidR="00EA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29" w:rsidRDefault="00730F29" w:rsidP="00BD5B31">
      <w:r>
        <w:separator/>
      </w:r>
    </w:p>
  </w:endnote>
  <w:endnote w:type="continuationSeparator" w:id="0">
    <w:p w:rsidR="00730F29" w:rsidRDefault="00730F29" w:rsidP="00BD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29" w:rsidRDefault="00730F29" w:rsidP="00BD5B31">
      <w:r>
        <w:separator/>
      </w:r>
    </w:p>
  </w:footnote>
  <w:footnote w:type="continuationSeparator" w:id="0">
    <w:p w:rsidR="00730F29" w:rsidRDefault="00730F29" w:rsidP="00BD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F3"/>
    <w:rsid w:val="002054F3"/>
    <w:rsid w:val="005421A1"/>
    <w:rsid w:val="00730F29"/>
    <w:rsid w:val="00A177AB"/>
    <w:rsid w:val="00B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8ACB7-A936-4094-AEA4-7EEF1D1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5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B31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5B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D5B31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BD5B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a8"/>
    <w:uiPriority w:val="99"/>
    <w:unhideWhenUsed/>
    <w:qFormat/>
    <w:rsid w:val="00BD5B31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BD5B31"/>
    <w:rPr>
      <w:rFonts w:ascii="Times New Roman" w:eastAsia="宋体" w:hAnsi="Times New Roman" w:cs="Times New Roman"/>
      <w:szCs w:val="24"/>
    </w:rPr>
  </w:style>
  <w:style w:type="character" w:styleId="a9">
    <w:name w:val="Hyperlink"/>
    <w:uiPriority w:val="99"/>
    <w:qFormat/>
    <w:rsid w:val="00BD5B31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ngmzb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ggzy.net/&#65289;&#33719;&#21462;&#25307;&#26631;&#25991;&#20214;&#65292;&#24182;&#20110;2024&#24180;1&#2637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2023-12-08T07:09:00Z</dcterms:created>
  <dcterms:modified xsi:type="dcterms:W3CDTF">2023-12-08T07:10:00Z</dcterms:modified>
</cp:coreProperties>
</file>