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jc w:val="center"/>
        <w:outlineLvl w:val="0"/>
        <w:rPr>
          <w:rFonts w:hint="eastAsia" w:ascii="方正小标宋简体" w:hAnsi="方正小标宋_GBK" w:eastAsia="方正小标宋简体" w:cs="方正小标宋简体"/>
          <w:sz w:val="44"/>
          <w:szCs w:val="44"/>
        </w:rPr>
      </w:pPr>
      <w:r>
        <w:rPr>
          <w:rFonts w:hint="eastAsia" w:ascii="方正小标宋简体" w:hAnsi="方正小标宋_GBK" w:eastAsia="方正小标宋简体" w:cs="方正小标宋简体"/>
          <w:sz w:val="44"/>
          <w:szCs w:val="44"/>
        </w:rPr>
        <w:t>河南省科学院</w:t>
      </w:r>
    </w:p>
    <w:p>
      <w:pPr>
        <w:tabs>
          <w:tab w:val="left" w:pos="993"/>
          <w:tab w:val="left" w:pos="1134"/>
          <w:tab w:val="left" w:pos="1418"/>
        </w:tabs>
        <w:spacing w:line="520" w:lineRule="exact"/>
        <w:jc w:val="center"/>
        <w:outlineLvl w:val="0"/>
        <w:rPr>
          <w:rFonts w:hint="eastAsia" w:ascii="方正小标宋简体" w:hAnsi="方正小标宋_GBK" w:eastAsia="方正小标宋简体" w:cs="方正小标宋简体"/>
          <w:sz w:val="44"/>
          <w:szCs w:val="44"/>
        </w:rPr>
      </w:pPr>
      <w:r>
        <w:rPr>
          <w:rFonts w:hint="eastAsia" w:ascii="方正小标宋简体" w:hAnsi="方正小标宋_GBK" w:eastAsia="方正小标宋简体" w:cs="方正小标宋简体"/>
          <w:sz w:val="44"/>
          <w:szCs w:val="44"/>
        </w:rPr>
        <w:t>质量检验与分析测试研究中心</w:t>
      </w:r>
    </w:p>
    <w:p>
      <w:pPr>
        <w:tabs>
          <w:tab w:val="left" w:pos="993"/>
          <w:tab w:val="left" w:pos="1134"/>
          <w:tab w:val="left" w:pos="1418"/>
        </w:tabs>
        <w:spacing w:line="520" w:lineRule="exact"/>
        <w:jc w:val="center"/>
        <w:outlineLvl w:val="0"/>
        <w:rPr>
          <w:rFonts w:ascii="方正小标宋简体" w:hAnsi="方正小标宋_GBK" w:eastAsia="方正小标宋简体" w:cs="方正小标宋简体"/>
          <w:sz w:val="44"/>
          <w:szCs w:val="44"/>
        </w:rPr>
      </w:pPr>
      <w:r>
        <w:rPr>
          <w:rFonts w:hint="eastAsia" w:ascii="方正小标宋简体" w:hAnsi="方正小标宋_GBK" w:eastAsia="方正小标宋简体" w:cs="方正小标宋简体"/>
          <w:sz w:val="44"/>
          <w:szCs w:val="44"/>
          <w:u w:val="single"/>
        </w:rPr>
        <w:t>202</w:t>
      </w:r>
      <w:r>
        <w:rPr>
          <w:rFonts w:hint="eastAsia" w:ascii="方正小标宋简体" w:hAnsi="方正小标宋_GBK" w:eastAsia="方正小标宋简体" w:cs="方正小标宋简体"/>
          <w:sz w:val="44"/>
          <w:szCs w:val="44"/>
          <w:u w:val="single"/>
          <w:lang w:val="en-US" w:eastAsia="zh-CN"/>
        </w:rPr>
        <w:t>4</w:t>
      </w:r>
      <w:r>
        <w:rPr>
          <w:rFonts w:hint="eastAsia" w:ascii="方正小标宋简体" w:hAnsi="方正小标宋_GBK" w:eastAsia="方正小标宋简体" w:cs="方正小标宋简体"/>
          <w:sz w:val="44"/>
          <w:szCs w:val="44"/>
        </w:rPr>
        <w:t xml:space="preserve">年 </w:t>
      </w:r>
      <w:r>
        <w:rPr>
          <w:rFonts w:hint="eastAsia" w:ascii="方正小标宋简体" w:hAnsi="方正小标宋_GBK" w:eastAsia="方正小标宋简体" w:cs="方正小标宋简体"/>
          <w:sz w:val="44"/>
          <w:szCs w:val="44"/>
          <w:u w:val="single"/>
        </w:rPr>
        <w:t xml:space="preserve"> </w:t>
      </w:r>
      <w:r>
        <w:rPr>
          <w:rFonts w:hint="eastAsia" w:ascii="方正小标宋简体" w:hAnsi="方正小标宋_GBK" w:eastAsia="方正小标宋简体" w:cs="方正小标宋简体"/>
          <w:sz w:val="44"/>
          <w:szCs w:val="44"/>
          <w:u w:val="single"/>
          <w:lang w:val="en-US" w:eastAsia="zh-CN"/>
        </w:rPr>
        <w:t>3</w:t>
      </w:r>
      <w:r>
        <w:rPr>
          <w:rFonts w:hint="eastAsia" w:ascii="方正小标宋简体" w:hAnsi="方正小标宋_GBK" w:eastAsia="方正小标宋简体" w:cs="方正小标宋简体"/>
          <w:sz w:val="44"/>
          <w:szCs w:val="44"/>
          <w:u w:val="single"/>
        </w:rPr>
        <w:t xml:space="preserve"> </w:t>
      </w:r>
      <w:r>
        <w:rPr>
          <w:rFonts w:hint="eastAsia" w:ascii="方正小标宋简体" w:hAnsi="方正小标宋_GBK" w:eastAsia="方正小标宋简体" w:cs="方正小标宋简体"/>
          <w:sz w:val="44"/>
          <w:szCs w:val="44"/>
        </w:rPr>
        <w:t>（至）</w:t>
      </w:r>
      <w:r>
        <w:rPr>
          <w:rFonts w:hint="eastAsia" w:ascii="方正小标宋简体" w:hAnsi="方正小标宋_GBK" w:eastAsia="方正小标宋简体" w:cs="方正小标宋简体"/>
          <w:sz w:val="44"/>
          <w:szCs w:val="44"/>
          <w:u w:val="single"/>
        </w:rPr>
        <w:t xml:space="preserve"> </w:t>
      </w:r>
      <w:r>
        <w:rPr>
          <w:rFonts w:hint="eastAsia" w:ascii="方正小标宋简体" w:hAnsi="方正小标宋_GBK" w:eastAsia="方正小标宋简体" w:cs="方正小标宋简体"/>
          <w:sz w:val="44"/>
          <w:szCs w:val="44"/>
          <w:u w:val="single"/>
          <w:lang w:val="en-US" w:eastAsia="zh-CN"/>
        </w:rPr>
        <w:t>7</w:t>
      </w:r>
      <w:r>
        <w:rPr>
          <w:rFonts w:hint="eastAsia" w:ascii="方正小标宋简体" w:hAnsi="方正小标宋_GBK" w:eastAsia="方正小标宋简体" w:cs="方正小标宋简体"/>
          <w:sz w:val="44"/>
          <w:szCs w:val="44"/>
        </w:rPr>
        <w:t>月政府采购意向</w:t>
      </w:r>
    </w:p>
    <w:p>
      <w:pPr>
        <w:tabs>
          <w:tab w:val="left" w:pos="993"/>
          <w:tab w:val="left" w:pos="1134"/>
          <w:tab w:val="left" w:pos="1418"/>
        </w:tabs>
        <w:spacing w:line="520" w:lineRule="exact"/>
        <w:jc w:val="center"/>
        <w:outlineLvl w:val="0"/>
        <w:rPr>
          <w:rFonts w:ascii="仿宋_GB2312" w:hAnsi="仿宋_GB2312" w:eastAsia="仿宋_GB2312"/>
          <w:sz w:val="32"/>
          <w:szCs w:val="32"/>
        </w:rPr>
      </w:pPr>
    </w:p>
    <w:p>
      <w:pPr>
        <w:tabs>
          <w:tab w:val="left" w:pos="993"/>
          <w:tab w:val="left" w:pos="1134"/>
          <w:tab w:val="left" w:pos="1418"/>
        </w:tabs>
        <w:spacing w:line="520" w:lineRule="exact"/>
        <w:ind w:left="-178" w:leftChars="-8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为便于供应商及时了解政府采购信息，根据《河南省财政厅关于开展政府采购意向公开工作的通知》（豫财购〔2020〕号）等有关规定，现将河南省科学院质量检验与分析测试研究中心</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月采购意向公开如下：</w:t>
      </w:r>
    </w:p>
    <w:tbl>
      <w:tblPr>
        <w:tblStyle w:val="4"/>
        <w:tblW w:w="8768" w:type="dxa"/>
        <w:tblInd w:w="0" w:type="dxa"/>
        <w:tblLayout w:type="fixed"/>
        <w:tblCellMar>
          <w:top w:w="15" w:type="dxa"/>
          <w:left w:w="15" w:type="dxa"/>
          <w:bottom w:w="15" w:type="dxa"/>
          <w:right w:w="15" w:type="dxa"/>
        </w:tblCellMar>
      </w:tblPr>
      <w:tblGrid>
        <w:gridCol w:w="624"/>
        <w:gridCol w:w="1959"/>
        <w:gridCol w:w="3032"/>
        <w:gridCol w:w="928"/>
        <w:gridCol w:w="1320"/>
        <w:gridCol w:w="905"/>
      </w:tblGrid>
      <w:tr>
        <w:tblPrEx>
          <w:tblCellMar>
            <w:top w:w="15" w:type="dxa"/>
            <w:left w:w="15" w:type="dxa"/>
            <w:bottom w:w="15" w:type="dxa"/>
            <w:right w:w="15" w:type="dxa"/>
          </w:tblCellMar>
        </w:tblPrEx>
        <w:trPr>
          <w:trHeight w:val="793" w:hRule="atLeast"/>
        </w:trPr>
        <w:tc>
          <w:tcPr>
            <w:tcW w:w="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序号</w:t>
            </w:r>
          </w:p>
        </w:tc>
        <w:tc>
          <w:tcPr>
            <w:tcW w:w="1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采购项目名称</w:t>
            </w:r>
          </w:p>
        </w:tc>
        <w:tc>
          <w:tcPr>
            <w:tcW w:w="3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采购需求概况</w:t>
            </w:r>
          </w:p>
        </w:tc>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kern w:val="0"/>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预算金额</w:t>
            </w:r>
          </w:p>
          <w:p>
            <w:pPr>
              <w:widowControl/>
              <w:jc w:val="center"/>
              <w:textAlignment w:val="center"/>
              <w:rPr>
                <w:rFonts w:ascii="仿宋_GB2312" w:hAnsi="宋体" w:eastAsia="仿宋_GB2312" w:cs="仿宋_GB2312"/>
                <w:b/>
                <w:color w:val="000000" w:themeColor="text1"/>
                <w:kern w:val="0"/>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（万元）</w:t>
            </w:r>
          </w:p>
        </w:tc>
        <w:tc>
          <w:tcPr>
            <w:tcW w:w="1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kern w:val="0"/>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预计采购时间（填写到月）</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themeColor="text1"/>
                <w:kern w:val="0"/>
                <w:szCs w:val="21"/>
                <w14:textFill>
                  <w14:solidFill>
                    <w14:schemeClr w14:val="tx1"/>
                  </w14:solidFill>
                </w14:textFill>
              </w:rPr>
            </w:pPr>
            <w:r>
              <w:rPr>
                <w:rFonts w:hint="eastAsia" w:ascii="仿宋_GB2312" w:hAnsi="宋体" w:eastAsia="仿宋_GB2312" w:cs="仿宋_GB2312"/>
                <w:b/>
                <w:color w:val="000000" w:themeColor="text1"/>
                <w:kern w:val="0"/>
                <w:szCs w:val="21"/>
                <w14:textFill>
                  <w14:solidFill>
                    <w14:schemeClr w14:val="tx1"/>
                  </w14:solidFill>
                </w14:textFill>
              </w:rPr>
              <w:t>备注</w:t>
            </w:r>
          </w:p>
        </w:tc>
      </w:tr>
      <w:tr>
        <w:tblPrEx>
          <w:tblCellMar>
            <w:top w:w="15" w:type="dxa"/>
            <w:left w:w="15" w:type="dxa"/>
            <w:bottom w:w="15" w:type="dxa"/>
            <w:right w:w="15" w:type="dxa"/>
          </w:tblCellMar>
        </w:tblPrEx>
        <w:trPr>
          <w:trHeight w:val="1482" w:hRule="atLeast"/>
        </w:trPr>
        <w:tc>
          <w:tcPr>
            <w:tcW w:w="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华文仿宋"/>
                <w:color w:val="000000" w:themeColor="text1"/>
                <w:kern w:val="0"/>
                <w:sz w:val="20"/>
                <w:szCs w:val="20"/>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1</w:t>
            </w:r>
          </w:p>
        </w:tc>
        <w:tc>
          <w:tcPr>
            <w:tcW w:w="1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宋体" w:hAnsi="宋体" w:eastAsia="宋体" w:cs="华文仿宋"/>
                <w:color w:val="000000" w:themeColor="text1"/>
                <w:kern w:val="0"/>
                <w:sz w:val="20"/>
                <w:szCs w:val="20"/>
                <w:lang w:val="en-US"/>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河南省科学院质量检验与分析测试研究中心</w:t>
            </w:r>
            <w:r>
              <w:rPr>
                <w:rFonts w:hint="eastAsia" w:ascii="宋体" w:hAnsi="宋体" w:eastAsia="宋体" w:cs="华文仿宋"/>
                <w:color w:val="000000" w:themeColor="text1"/>
                <w:kern w:val="0"/>
                <w:sz w:val="20"/>
                <w:szCs w:val="20"/>
                <w:lang w:val="en-US" w:eastAsia="zh-CN"/>
                <w14:textFill>
                  <w14:solidFill>
                    <w14:schemeClr w14:val="tx1"/>
                  </w14:solidFill>
                </w14:textFill>
              </w:rPr>
              <w:t>全自动拱型铜箔涂胶装置采购项目</w:t>
            </w:r>
          </w:p>
        </w:tc>
        <w:tc>
          <w:tcPr>
            <w:tcW w:w="3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lang w:eastAsia="zh-CN"/>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购置全自动拱型铜箔涂胶装置1台。含相关设备安装、调试及配套服务。</w:t>
            </w:r>
          </w:p>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华文仿宋"/>
                <w:color w:val="000000" w:themeColor="text1"/>
                <w:kern w:val="0"/>
                <w:sz w:val="20"/>
                <w:szCs w:val="20"/>
                <w:lang w:val="en-US" w:eastAsia="zh-CN"/>
                <w14:textFill>
                  <w14:solidFill>
                    <w14:schemeClr w14:val="tx1"/>
                  </w14:solidFill>
                </w14:textFill>
              </w:rPr>
            </w:pPr>
            <w:r>
              <w:rPr>
                <w:rFonts w:hint="eastAsia" w:ascii="宋体" w:hAnsi="宋体" w:cs="华文仿宋"/>
                <w:color w:val="000000" w:themeColor="text1"/>
                <w:kern w:val="0"/>
                <w:sz w:val="20"/>
                <w:szCs w:val="20"/>
                <w:lang w:val="en-US" w:eastAsia="zh-CN"/>
                <w14:textFill>
                  <w14:solidFill>
                    <w14:schemeClr w14:val="tx1"/>
                  </w14:solidFill>
                </w14:textFill>
              </w:rPr>
              <w:t>145</w:t>
            </w:r>
          </w:p>
        </w:tc>
        <w:tc>
          <w:tcPr>
            <w:tcW w:w="1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202</w:t>
            </w:r>
            <w:r>
              <w:rPr>
                <w:rFonts w:hint="eastAsia" w:ascii="宋体" w:hAnsi="宋体" w:eastAsia="宋体" w:cs="华文仿宋"/>
                <w:color w:val="000000" w:themeColor="text1"/>
                <w:kern w:val="0"/>
                <w:sz w:val="20"/>
                <w:szCs w:val="20"/>
                <w:lang w:val="en-US" w:eastAsia="zh-CN"/>
                <w14:textFill>
                  <w14:solidFill>
                    <w14:schemeClr w14:val="tx1"/>
                  </w14:solidFill>
                </w14:textFill>
              </w:rPr>
              <w:t>4</w:t>
            </w:r>
            <w:r>
              <w:rPr>
                <w:rFonts w:hint="eastAsia" w:ascii="宋体" w:hAnsi="宋体" w:eastAsia="宋体" w:cs="华文仿宋"/>
                <w:color w:val="000000" w:themeColor="text1"/>
                <w:kern w:val="0"/>
                <w:sz w:val="20"/>
                <w:szCs w:val="20"/>
                <w14:textFill>
                  <w14:solidFill>
                    <w14:schemeClr w14:val="tx1"/>
                  </w14:solidFill>
                </w14:textFill>
              </w:rPr>
              <w:t>年</w:t>
            </w:r>
            <w:r>
              <w:rPr>
                <w:rFonts w:hint="eastAsia" w:ascii="宋体" w:hAnsi="宋体" w:eastAsia="宋体" w:cs="华文仿宋"/>
                <w:color w:val="000000" w:themeColor="text1"/>
                <w:kern w:val="0"/>
                <w:sz w:val="20"/>
                <w:szCs w:val="20"/>
                <w:lang w:val="en-US" w:eastAsia="zh-CN"/>
                <w14:textFill>
                  <w14:solidFill>
                    <w14:schemeClr w14:val="tx1"/>
                  </w14:solidFill>
                </w14:textFill>
              </w:rPr>
              <w:t>3</w:t>
            </w:r>
            <w:r>
              <w:rPr>
                <w:rFonts w:hint="eastAsia" w:ascii="宋体" w:hAnsi="宋体" w:eastAsia="宋体" w:cs="华文仿宋"/>
                <w:color w:val="000000" w:themeColor="text1"/>
                <w:kern w:val="0"/>
                <w:sz w:val="20"/>
                <w:szCs w:val="20"/>
                <w14:textFill>
                  <w14:solidFill>
                    <w14:schemeClr w14:val="tx1"/>
                  </w14:solidFill>
                </w14:textFill>
              </w:rPr>
              <w:t>月-2023年</w:t>
            </w:r>
            <w:r>
              <w:rPr>
                <w:rFonts w:hint="eastAsia" w:ascii="宋体" w:hAnsi="宋体" w:cs="华文仿宋"/>
                <w:color w:val="000000" w:themeColor="text1"/>
                <w:kern w:val="0"/>
                <w:sz w:val="20"/>
                <w:szCs w:val="20"/>
                <w:lang w:val="en-US" w:eastAsia="zh-CN"/>
                <w14:textFill>
                  <w14:solidFill>
                    <w14:schemeClr w14:val="tx1"/>
                  </w14:solidFill>
                </w14:textFill>
              </w:rPr>
              <w:t>7</w:t>
            </w:r>
            <w:r>
              <w:rPr>
                <w:rFonts w:hint="eastAsia" w:ascii="宋体" w:hAnsi="宋体" w:eastAsia="宋体" w:cs="华文仿宋"/>
                <w:color w:val="000000" w:themeColor="text1"/>
                <w:kern w:val="0"/>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p>
        </w:tc>
      </w:tr>
      <w:tr>
        <w:tblPrEx>
          <w:tblCellMar>
            <w:top w:w="15" w:type="dxa"/>
            <w:left w:w="15" w:type="dxa"/>
            <w:bottom w:w="15" w:type="dxa"/>
            <w:right w:w="15" w:type="dxa"/>
          </w:tblCellMar>
        </w:tblPrEx>
        <w:trPr>
          <w:trHeight w:val="1482" w:hRule="atLeast"/>
        </w:trPr>
        <w:tc>
          <w:tcPr>
            <w:tcW w:w="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华文仿宋"/>
                <w:color w:val="000000" w:themeColor="text1"/>
                <w:kern w:val="0"/>
                <w:sz w:val="20"/>
                <w:szCs w:val="20"/>
                <w14:textFill>
                  <w14:solidFill>
                    <w14:schemeClr w14:val="tx1"/>
                  </w14:solidFill>
                </w14:textFill>
              </w:rPr>
            </w:pPr>
          </w:p>
        </w:tc>
        <w:tc>
          <w:tcPr>
            <w:tcW w:w="19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河南省科学院质量检验与分析测试研究中心中原药谷共享中试平台建设项目</w:t>
            </w:r>
          </w:p>
        </w:tc>
        <w:tc>
          <w:tcPr>
            <w:tcW w:w="3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购置：气相色谱质谱联用仪1台、液相色谱质谱联用仪1台</w:t>
            </w:r>
            <w:r>
              <w:rPr>
                <w:rFonts w:hint="eastAsia" w:ascii="宋体" w:hAnsi="宋体" w:cs="华文仿宋"/>
                <w:color w:val="000000" w:themeColor="text1"/>
                <w:kern w:val="0"/>
                <w:sz w:val="20"/>
                <w:szCs w:val="20"/>
                <w:lang w:eastAsia="zh-CN"/>
                <w14:textFill>
                  <w14:solidFill>
                    <w14:schemeClr w14:val="tx1"/>
                  </w14:solidFill>
                </w14:textFill>
              </w:rPr>
              <w:t>，</w:t>
            </w:r>
            <w:bookmarkStart w:id="0" w:name="_GoBack"/>
            <w:bookmarkEnd w:id="0"/>
            <w:r>
              <w:rPr>
                <w:rFonts w:hint="eastAsia" w:ascii="宋体" w:hAnsi="宋体" w:eastAsia="宋体" w:cs="华文仿宋"/>
                <w:color w:val="000000" w:themeColor="text1"/>
                <w:kern w:val="0"/>
                <w:sz w:val="20"/>
                <w:szCs w:val="20"/>
                <w14:textFill>
                  <w14:solidFill>
                    <w14:schemeClr w14:val="tx1"/>
                  </w14:solidFill>
                </w14:textFill>
              </w:rPr>
              <w:t>含相关设备安装、调试及配套服务。</w:t>
            </w:r>
          </w:p>
        </w:tc>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华文仿宋"/>
                <w:color w:val="000000" w:themeColor="text1"/>
                <w:kern w:val="0"/>
                <w:sz w:val="20"/>
                <w:szCs w:val="20"/>
                <w:lang w:val="en-US" w:eastAsia="zh-CN"/>
                <w14:textFill>
                  <w14:solidFill>
                    <w14:schemeClr w14:val="tx1"/>
                  </w14:solidFill>
                </w14:textFill>
              </w:rPr>
            </w:pPr>
            <w:r>
              <w:rPr>
                <w:rFonts w:hint="eastAsia" w:ascii="宋体" w:hAnsi="宋体" w:cs="华文仿宋"/>
                <w:color w:val="000000" w:themeColor="text1"/>
                <w:kern w:val="0"/>
                <w:sz w:val="20"/>
                <w:szCs w:val="20"/>
                <w:lang w:val="en-US" w:eastAsia="zh-CN"/>
                <w14:textFill>
                  <w14:solidFill>
                    <w14:schemeClr w14:val="tx1"/>
                  </w14:solidFill>
                </w14:textFill>
              </w:rPr>
              <w:t>300</w:t>
            </w:r>
          </w:p>
        </w:tc>
        <w:tc>
          <w:tcPr>
            <w:tcW w:w="13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r>
              <w:rPr>
                <w:rFonts w:hint="eastAsia" w:ascii="宋体" w:hAnsi="宋体" w:eastAsia="宋体" w:cs="华文仿宋"/>
                <w:color w:val="000000" w:themeColor="text1"/>
                <w:kern w:val="0"/>
                <w:sz w:val="20"/>
                <w:szCs w:val="20"/>
                <w14:textFill>
                  <w14:solidFill>
                    <w14:schemeClr w14:val="tx1"/>
                  </w14:solidFill>
                </w14:textFill>
              </w:rPr>
              <w:t>202</w:t>
            </w:r>
            <w:r>
              <w:rPr>
                <w:rFonts w:hint="eastAsia" w:ascii="宋体" w:hAnsi="宋体" w:eastAsia="宋体" w:cs="华文仿宋"/>
                <w:color w:val="000000" w:themeColor="text1"/>
                <w:kern w:val="0"/>
                <w:sz w:val="20"/>
                <w:szCs w:val="20"/>
                <w:lang w:val="en-US" w:eastAsia="zh-CN"/>
                <w14:textFill>
                  <w14:solidFill>
                    <w14:schemeClr w14:val="tx1"/>
                  </w14:solidFill>
                </w14:textFill>
              </w:rPr>
              <w:t>4</w:t>
            </w:r>
            <w:r>
              <w:rPr>
                <w:rFonts w:hint="eastAsia" w:ascii="宋体" w:hAnsi="宋体" w:eastAsia="宋体" w:cs="华文仿宋"/>
                <w:color w:val="000000" w:themeColor="text1"/>
                <w:kern w:val="0"/>
                <w:sz w:val="20"/>
                <w:szCs w:val="20"/>
                <w14:textFill>
                  <w14:solidFill>
                    <w14:schemeClr w14:val="tx1"/>
                  </w14:solidFill>
                </w14:textFill>
              </w:rPr>
              <w:t>年</w:t>
            </w:r>
            <w:r>
              <w:rPr>
                <w:rFonts w:hint="eastAsia" w:ascii="宋体" w:hAnsi="宋体" w:eastAsia="宋体" w:cs="华文仿宋"/>
                <w:color w:val="000000" w:themeColor="text1"/>
                <w:kern w:val="0"/>
                <w:sz w:val="20"/>
                <w:szCs w:val="20"/>
                <w:lang w:val="en-US" w:eastAsia="zh-CN"/>
                <w14:textFill>
                  <w14:solidFill>
                    <w14:schemeClr w14:val="tx1"/>
                  </w14:solidFill>
                </w14:textFill>
              </w:rPr>
              <w:t>3</w:t>
            </w:r>
            <w:r>
              <w:rPr>
                <w:rFonts w:hint="eastAsia" w:ascii="宋体" w:hAnsi="宋体" w:eastAsia="宋体" w:cs="华文仿宋"/>
                <w:color w:val="000000" w:themeColor="text1"/>
                <w:kern w:val="0"/>
                <w:sz w:val="20"/>
                <w:szCs w:val="20"/>
                <w14:textFill>
                  <w14:solidFill>
                    <w14:schemeClr w14:val="tx1"/>
                  </w14:solidFill>
                </w14:textFill>
              </w:rPr>
              <w:t>月-2023年</w:t>
            </w:r>
            <w:r>
              <w:rPr>
                <w:rFonts w:hint="eastAsia" w:ascii="宋体" w:hAnsi="宋体" w:cs="华文仿宋"/>
                <w:color w:val="000000" w:themeColor="text1"/>
                <w:kern w:val="0"/>
                <w:sz w:val="20"/>
                <w:szCs w:val="20"/>
                <w:lang w:val="en-US" w:eastAsia="zh-CN"/>
                <w14:textFill>
                  <w14:solidFill>
                    <w14:schemeClr w14:val="tx1"/>
                  </w14:solidFill>
                </w14:textFill>
              </w:rPr>
              <w:t>7</w:t>
            </w:r>
            <w:r>
              <w:rPr>
                <w:rFonts w:hint="eastAsia" w:ascii="宋体" w:hAnsi="宋体" w:eastAsia="宋体" w:cs="华文仿宋"/>
                <w:color w:val="000000" w:themeColor="text1"/>
                <w:kern w:val="0"/>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华文仿宋"/>
                <w:color w:val="000000" w:themeColor="text1"/>
                <w:kern w:val="0"/>
                <w:sz w:val="20"/>
                <w:szCs w:val="20"/>
                <w14:textFill>
                  <w14:solidFill>
                    <w14:schemeClr w14:val="tx1"/>
                  </w14:solidFill>
                </w14:textFill>
              </w:rPr>
            </w:pPr>
          </w:p>
        </w:tc>
      </w:tr>
    </w:tbl>
    <w:p>
      <w:pPr>
        <w:tabs>
          <w:tab w:val="left" w:pos="993"/>
          <w:tab w:val="left" w:pos="1134"/>
          <w:tab w:val="left" w:pos="1418"/>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本次公开的采购意向是本单位政府采购工作的初步安排，具体采购项目情况以相关采购公告和采购文件为准。   </w:t>
      </w:r>
    </w:p>
    <w:p>
      <w:pPr>
        <w:tabs>
          <w:tab w:val="left" w:pos="993"/>
          <w:tab w:val="left" w:pos="1134"/>
          <w:tab w:val="left" w:pos="1418"/>
        </w:tabs>
        <w:spacing w:line="520" w:lineRule="exact"/>
        <w:ind w:left="1789" w:leftChars="852" w:right="124" w:rightChars="59"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993"/>
          <w:tab w:val="left" w:pos="1134"/>
          <w:tab w:val="left" w:pos="1418"/>
        </w:tabs>
        <w:spacing w:line="520" w:lineRule="exact"/>
        <w:ind w:left="1789" w:leftChars="852" w:right="124" w:rightChars="59" w:firstLine="640" w:firstLineChars="200"/>
        <w:jc w:val="right"/>
        <w:rPr>
          <w:rFonts w:hint="eastAsia" w:ascii="仿宋_GB2312" w:hAnsi="仿宋_GB2312" w:eastAsia="仿宋_GB2312" w:cs="仿宋_GB2312"/>
          <w:sz w:val="32"/>
          <w:szCs w:val="32"/>
        </w:rPr>
      </w:pPr>
    </w:p>
    <w:p>
      <w:pPr>
        <w:tabs>
          <w:tab w:val="left" w:pos="993"/>
          <w:tab w:val="left" w:pos="1134"/>
          <w:tab w:val="left" w:pos="1418"/>
        </w:tabs>
        <w:spacing w:line="520" w:lineRule="exact"/>
        <w:ind w:left="1789" w:leftChars="852" w:right="124" w:rightChars="59"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河南省科学院质量检验与分析测试研究中心</w:t>
      </w:r>
    </w:p>
    <w:p>
      <w:pPr>
        <w:tabs>
          <w:tab w:val="left" w:pos="993"/>
          <w:tab w:val="left" w:pos="1134"/>
          <w:tab w:val="left" w:pos="1418"/>
        </w:tabs>
        <w:spacing w:line="520" w:lineRule="exact"/>
        <w:ind w:right="4" w:rightChars="0" w:firstLine="960" w:firstLineChars="300"/>
        <w:jc w:val="right"/>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月6日</w:t>
      </w:r>
    </w:p>
    <w:sectPr>
      <w:headerReference r:id="rId3" w:type="default"/>
      <w:footerReference r:id="rId4" w:type="default"/>
      <w:footerReference r:id="rId5" w:type="even"/>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r>
      <w:rPr>
        <w:rFonts w:hint="eastAsia"/>
        <w:sz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DIxOWNiMjQyNjk2MzdiZDYzZTM5NGJiN2YwYjAifQ=="/>
  </w:docVars>
  <w:rsids>
    <w:rsidRoot w:val="5FD17650"/>
    <w:rsid w:val="00733009"/>
    <w:rsid w:val="00AE18B0"/>
    <w:rsid w:val="00B51212"/>
    <w:rsid w:val="00CD0419"/>
    <w:rsid w:val="00F63B40"/>
    <w:rsid w:val="224A1E6F"/>
    <w:rsid w:val="28D07572"/>
    <w:rsid w:val="29081EE9"/>
    <w:rsid w:val="2A896486"/>
    <w:rsid w:val="43FD19F9"/>
    <w:rsid w:val="45E85673"/>
    <w:rsid w:val="4D04067E"/>
    <w:rsid w:val="5FD17650"/>
    <w:rsid w:val="7C77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Deppon</Company>
  <Pages>2</Pages>
  <Words>624</Words>
  <Characters>686</Characters>
  <Lines>5</Lines>
  <Paragraphs>1</Paragraphs>
  <TotalTime>2</TotalTime>
  <ScaleCrop>false</ScaleCrop>
  <LinksUpToDate>false</LinksUpToDate>
  <CharactersWithSpaces>725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2022-09-16T07:11:00Z</dcterms:created>
  <dc:creator>行云流水 云卷云舒</dc:creator>
  <cp:lastModifiedBy>邢书冉</cp:lastModifiedBy>
  <dcterms:modified xsi:type="dcterms:W3CDTF">2024-02-06T03:05:29Z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B3E7BDB92CA14D20A1AAABBF1D6AFC1B</vt:lpwstr>
  </property>
</Properties>
</file>