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6B8" w:rsidRPr="004466B8" w:rsidRDefault="004466B8" w:rsidP="004466B8">
      <w:pPr>
        <w:spacing w:line="360" w:lineRule="auto"/>
        <w:rPr>
          <w:rFonts w:ascii="宋体" w:eastAsia="宋体" w:hAnsi="宋体" w:cs="Times New Roman"/>
          <w:b/>
          <w:szCs w:val="21"/>
        </w:rPr>
      </w:pPr>
      <w:r w:rsidRPr="004466B8">
        <w:rPr>
          <w:rFonts w:ascii="宋体" w:eastAsia="宋体" w:hAnsi="宋体" w:cs="Times New Roman"/>
          <w:b/>
          <w:szCs w:val="21"/>
        </w:rPr>
        <w:t>附件一：技术需求</w:t>
      </w:r>
    </w:p>
    <w:p w:rsidR="004466B8" w:rsidRPr="004466B8" w:rsidRDefault="004466B8" w:rsidP="004466B8">
      <w:pPr>
        <w:widowControl/>
        <w:adjustRightInd w:val="0"/>
        <w:snapToGrid w:val="0"/>
        <w:spacing w:line="360" w:lineRule="auto"/>
        <w:ind w:firstLineChars="200" w:firstLine="422"/>
        <w:jc w:val="left"/>
        <w:rPr>
          <w:rFonts w:ascii="宋体" w:eastAsia="宋体" w:hAnsi="宋体" w:cs="宋体"/>
          <w:b/>
          <w:kern w:val="0"/>
          <w:szCs w:val="21"/>
        </w:rPr>
      </w:pPr>
      <w:r w:rsidRPr="004466B8">
        <w:rPr>
          <w:rFonts w:ascii="宋体" w:eastAsia="宋体" w:hAnsi="宋体" w:cs="宋体" w:hint="eastAsia"/>
          <w:b/>
          <w:kern w:val="0"/>
          <w:szCs w:val="21"/>
        </w:rPr>
        <w:t>（一）农作物病虫害实时监控物联网设备</w:t>
      </w:r>
      <w:r w:rsidRPr="004466B8">
        <w:rPr>
          <w:rFonts w:ascii="宋体" w:eastAsia="宋体" w:hAnsi="宋体" w:cs="宋体"/>
          <w:b/>
          <w:kern w:val="0"/>
          <w:szCs w:val="21"/>
        </w:rPr>
        <w:t>（核心产品）</w:t>
      </w:r>
    </w:p>
    <w:p w:rsidR="004466B8" w:rsidRPr="004466B8" w:rsidRDefault="004466B8" w:rsidP="004466B8">
      <w:pPr>
        <w:widowControl/>
        <w:adjustRightInd w:val="0"/>
        <w:snapToGrid w:val="0"/>
        <w:spacing w:line="360" w:lineRule="auto"/>
        <w:ind w:firstLineChars="200" w:firstLine="420"/>
        <w:rPr>
          <w:rFonts w:ascii="宋体" w:eastAsia="宋体" w:hAnsi="宋体" w:cs="宋体"/>
          <w:kern w:val="0"/>
          <w:szCs w:val="21"/>
        </w:rPr>
      </w:pPr>
      <w:r w:rsidRPr="004466B8">
        <w:rPr>
          <w:rFonts w:ascii="宋体" w:eastAsia="宋体" w:hAnsi="宋体" w:cs="宋体" w:hint="eastAsia"/>
          <w:kern w:val="0"/>
          <w:szCs w:val="21"/>
        </w:rPr>
        <w:t>★</w:t>
      </w:r>
      <w:r w:rsidRPr="004466B8">
        <w:rPr>
          <w:rFonts w:ascii="宋体" w:eastAsia="宋体" w:hAnsi="宋体" w:cs="宋体"/>
          <w:kern w:val="0"/>
          <w:szCs w:val="21"/>
        </w:rPr>
        <w:t xml:space="preserve">1.智能型自动虫情测报灯符合GB/T 24689.1-2009（植物保护机械 </w:t>
      </w:r>
      <w:r w:rsidRPr="004466B8">
        <w:rPr>
          <w:rFonts w:ascii="宋体" w:eastAsia="宋体" w:hAnsi="宋体" w:cs="宋体" w:hint="eastAsia"/>
          <w:kern w:val="0"/>
          <w:szCs w:val="21"/>
        </w:rPr>
        <w:t>虫情测报灯）有关安全和技术要求，农田小气候信息采集系统符合</w:t>
      </w:r>
      <w:r w:rsidRPr="004466B8">
        <w:rPr>
          <w:rFonts w:ascii="宋体" w:eastAsia="宋体" w:hAnsi="宋体" w:cs="宋体"/>
          <w:kern w:val="0"/>
          <w:szCs w:val="21"/>
        </w:rPr>
        <w:t xml:space="preserve">GB/T 24689.6-2009（植物保护机械  </w:t>
      </w:r>
      <w:r w:rsidRPr="004466B8">
        <w:rPr>
          <w:rFonts w:ascii="宋体" w:eastAsia="宋体" w:hAnsi="宋体" w:cs="宋体" w:hint="eastAsia"/>
          <w:kern w:val="0"/>
          <w:szCs w:val="21"/>
        </w:rPr>
        <w:t>农林小气候信息采集系统）有关安全和技术要求，农业生态远程实时监控系统符合</w:t>
      </w:r>
      <w:r w:rsidRPr="004466B8">
        <w:rPr>
          <w:rFonts w:ascii="宋体" w:eastAsia="宋体" w:hAnsi="宋体" w:cs="宋体"/>
          <w:kern w:val="0"/>
          <w:szCs w:val="21"/>
        </w:rPr>
        <w:t>GB/T 24689.5-2009（植物保护机械农林生态远程实时监测系统）有关安全和技术要求（提供有资质检验机构出具的产品检验报告作为证明材料）</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kern w:val="0"/>
          <w:szCs w:val="21"/>
        </w:rPr>
        <w:t>2.虫情信息采集系统实现定时（可调）自动高清拍照、自动清理诱集到的昆虫，实时上传并存储昆虫图像信息。</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color w:val="FF0000"/>
          <w:kern w:val="0"/>
          <w:szCs w:val="21"/>
        </w:rPr>
      </w:pPr>
      <w:r w:rsidRPr="004466B8">
        <w:rPr>
          <w:rFonts w:ascii="宋体" w:eastAsia="宋体" w:hAnsi="宋体" w:cs="宋体"/>
          <w:kern w:val="0"/>
          <w:szCs w:val="21"/>
        </w:rPr>
        <w:t>3.可自动识别统计</w:t>
      </w:r>
      <w:r w:rsidRPr="004466B8">
        <w:rPr>
          <w:rFonts w:ascii="宋体" w:eastAsia="宋体" w:hAnsi="宋体" w:cs="宋体" w:hint="eastAsia"/>
          <w:kern w:val="0"/>
          <w:szCs w:val="21"/>
        </w:rPr>
        <w:t>河南省</w:t>
      </w:r>
      <w:r w:rsidRPr="004466B8">
        <w:rPr>
          <w:rFonts w:ascii="宋体" w:eastAsia="宋体" w:hAnsi="宋体" w:cs="宋体"/>
          <w:kern w:val="0"/>
          <w:szCs w:val="21"/>
        </w:rPr>
        <w:t>农作物重大害虫</w:t>
      </w:r>
      <w:r w:rsidRPr="004466B8">
        <w:rPr>
          <w:rFonts w:ascii="宋体" w:eastAsia="宋体" w:hAnsi="宋体" w:cs="宋体" w:hint="eastAsia"/>
          <w:kern w:val="0"/>
          <w:szCs w:val="21"/>
        </w:rPr>
        <w:t>种类</w:t>
      </w:r>
      <w:r w:rsidRPr="004466B8">
        <w:rPr>
          <w:rFonts w:ascii="宋体" w:eastAsia="宋体" w:hAnsi="宋体" w:cs="宋体"/>
          <w:kern w:val="0"/>
          <w:szCs w:val="21"/>
        </w:rPr>
        <w:t>≥20种。</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kern w:val="0"/>
          <w:szCs w:val="21"/>
        </w:rPr>
        <w:t>4.</w:t>
      </w:r>
      <w:r w:rsidRPr="004466B8">
        <w:rPr>
          <w:rFonts w:ascii="宋体" w:eastAsia="宋体" w:hAnsi="宋体" w:cs="宋体" w:hint="eastAsia"/>
          <w:kern w:val="0"/>
          <w:szCs w:val="21"/>
        </w:rPr>
        <w:t>农作物病害监测预警系统的预警模型</w:t>
      </w:r>
      <w:r w:rsidRPr="004466B8">
        <w:rPr>
          <w:rFonts w:ascii="宋体" w:eastAsia="宋体" w:hAnsi="宋体" w:cs="宋体"/>
          <w:kern w:val="0"/>
          <w:szCs w:val="21"/>
        </w:rPr>
        <w:t>包括</w:t>
      </w:r>
      <w:r w:rsidRPr="004466B8">
        <w:rPr>
          <w:rFonts w:ascii="宋体" w:eastAsia="宋体" w:hAnsi="宋体" w:cs="宋体" w:hint="eastAsia"/>
          <w:kern w:val="0"/>
          <w:szCs w:val="21"/>
        </w:rPr>
        <w:t>小麦-玉米轮作和小麦-水稻轮作的赤霉病、白粉病监测预警模型，小麦赤霉病、白粉病</w:t>
      </w:r>
      <w:r w:rsidRPr="004466B8">
        <w:rPr>
          <w:rFonts w:ascii="宋体" w:eastAsia="宋体" w:hAnsi="宋体" w:cs="宋体"/>
          <w:kern w:val="0"/>
          <w:szCs w:val="21"/>
        </w:rPr>
        <w:t>防治关键期前15天开始预报发病</w:t>
      </w:r>
      <w:r w:rsidRPr="004466B8">
        <w:rPr>
          <w:rFonts w:ascii="宋体" w:eastAsia="宋体" w:hAnsi="宋体" w:cs="宋体" w:hint="eastAsia"/>
          <w:kern w:val="0"/>
          <w:szCs w:val="21"/>
        </w:rPr>
        <w:t>趋势，超过防治指标自动报警。</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kern w:val="0"/>
          <w:szCs w:val="21"/>
        </w:rPr>
        <w:t xml:space="preserve">5.小气候信息采集系统能定时自动采集上传空气温度、空气湿度、土壤温度、土壤湿度（3个土壤深度）、风速、风向、光照度、蒸发量、 </w:t>
      </w:r>
      <w:r w:rsidRPr="004466B8">
        <w:rPr>
          <w:rFonts w:ascii="宋体" w:eastAsia="宋体" w:hAnsi="宋体" w:cs="宋体" w:hint="eastAsia"/>
          <w:kern w:val="0"/>
          <w:szCs w:val="21"/>
        </w:rPr>
        <w:t>降雨量、气压、结露、太阳总辐射、光合有效辐射等≥</w:t>
      </w:r>
      <w:r w:rsidRPr="004466B8">
        <w:rPr>
          <w:rFonts w:ascii="宋体" w:eastAsia="宋体" w:hAnsi="宋体" w:cs="宋体"/>
          <w:kern w:val="0"/>
          <w:szCs w:val="21"/>
        </w:rPr>
        <w:t>15项气象数据，并实现数据自动汇总，自动生成单因子动态曲线。</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kern w:val="0"/>
          <w:szCs w:val="21"/>
        </w:rPr>
        <w:t>6.农林生态远程实时监测系统具备定时定向拍照、录像、定时回放、区域巡航和上传功能，可实现全天候24小时不间断监测农作物长势和田间病虫草鼠等生态因子。</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kern w:val="0"/>
          <w:szCs w:val="21"/>
        </w:rPr>
        <w:t>7.系统采集的昆虫、小气候、生态因子等信息无线传输半径≥10km。</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kern w:val="0"/>
          <w:szCs w:val="21"/>
        </w:rPr>
        <w:t>8.通过物联网操作平台，实现对系统主要设备的实时操控，对采集的昆虫、小气候和农业生态信息进行管理、分析、展示和利用。</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t>9.</w:t>
      </w:r>
      <w:r w:rsidRPr="004466B8">
        <w:rPr>
          <w:rFonts w:ascii="宋体" w:eastAsia="宋体" w:hAnsi="宋体" w:cs="宋体"/>
          <w:kern w:val="0"/>
          <w:szCs w:val="21"/>
        </w:rPr>
        <w:t>信息处理设备：包括服务器、路由器、交换机、UPS电源、PC机、显示屏等。</w:t>
      </w:r>
    </w:p>
    <w:p w:rsidR="004466B8" w:rsidRPr="004466B8" w:rsidRDefault="004466B8" w:rsidP="004466B8">
      <w:pPr>
        <w:widowControl/>
        <w:adjustRightInd w:val="0"/>
        <w:snapToGrid w:val="0"/>
        <w:spacing w:line="360" w:lineRule="auto"/>
        <w:ind w:firstLineChars="150" w:firstLine="315"/>
        <w:jc w:val="left"/>
        <w:rPr>
          <w:rFonts w:ascii="宋体" w:eastAsia="宋体" w:hAnsi="宋体" w:cs="宋体"/>
          <w:kern w:val="0"/>
          <w:szCs w:val="21"/>
        </w:rPr>
      </w:pPr>
      <w:r w:rsidRPr="004466B8">
        <w:rPr>
          <w:rFonts w:ascii="宋体" w:eastAsia="宋体" w:hAnsi="宋体" w:cs="宋体"/>
          <w:kern w:val="0"/>
          <w:szCs w:val="21"/>
        </w:rPr>
        <w:t>（</w:t>
      </w:r>
      <w:r w:rsidRPr="004466B8">
        <w:rPr>
          <w:rFonts w:ascii="宋体" w:eastAsia="宋体" w:hAnsi="宋体" w:cs="宋体" w:hint="eastAsia"/>
          <w:kern w:val="0"/>
          <w:szCs w:val="21"/>
        </w:rPr>
        <w:t>1</w:t>
      </w:r>
      <w:r w:rsidRPr="004466B8">
        <w:rPr>
          <w:rFonts w:ascii="宋体" w:eastAsia="宋体" w:hAnsi="宋体" w:cs="宋体"/>
          <w:kern w:val="0"/>
          <w:szCs w:val="21"/>
        </w:rPr>
        <w:t>）服务器：CPU主频≥2.</w:t>
      </w:r>
      <w:r w:rsidRPr="004466B8">
        <w:rPr>
          <w:rFonts w:ascii="宋体" w:eastAsia="宋体" w:hAnsi="宋体" w:cs="宋体" w:hint="eastAsia"/>
          <w:kern w:val="0"/>
          <w:szCs w:val="21"/>
        </w:rPr>
        <w:t>4</w:t>
      </w:r>
      <w:r w:rsidRPr="004466B8">
        <w:rPr>
          <w:rFonts w:ascii="宋体" w:eastAsia="宋体" w:hAnsi="宋体" w:cs="宋体"/>
          <w:kern w:val="0"/>
          <w:szCs w:val="21"/>
        </w:rPr>
        <w:t>GHz 12核心 24线程，内存≥32G，硬盘容量和数量≥2TB硬盘×2块，服务器电源功率≥550W，RAID控制器支持0/1/5/6模式。</w:t>
      </w:r>
      <w:r w:rsidRPr="004466B8">
        <w:rPr>
          <w:rFonts w:ascii="宋体" w:eastAsia="宋体" w:hAnsi="宋体" w:cs="宋体"/>
          <w:kern w:val="0"/>
          <w:szCs w:val="21"/>
        </w:rPr>
        <w:br/>
      </w:r>
      <w:r w:rsidRPr="004466B8">
        <w:rPr>
          <w:rFonts w:ascii="宋体" w:eastAsia="宋体" w:hAnsi="宋体" w:cs="宋体" w:hint="eastAsia"/>
          <w:kern w:val="0"/>
          <w:szCs w:val="21"/>
        </w:rPr>
        <w:t xml:space="preserve">   （2）</w:t>
      </w:r>
      <w:r w:rsidRPr="004466B8">
        <w:rPr>
          <w:rFonts w:ascii="宋体" w:eastAsia="宋体" w:hAnsi="宋体" w:cs="宋体"/>
          <w:kern w:val="0"/>
          <w:szCs w:val="21"/>
        </w:rPr>
        <w:t>路由器：</w:t>
      </w:r>
      <w:r w:rsidRPr="004466B8">
        <w:rPr>
          <w:rFonts w:ascii="宋体" w:eastAsia="宋体" w:hAnsi="宋体" w:cs="宋体" w:hint="eastAsia"/>
          <w:kern w:val="0"/>
          <w:szCs w:val="21"/>
        </w:rPr>
        <w:t>7寸MINI型，带机100台，接入带宽1000M，1个千兆 WAN口+3个千兆弹性WAN/LAN口+1个千兆 LAN口；内置AC控制器，最大支持管理32个AP，支持一键网优，上网行为管理、智能流控、多线叠加；PPTP VPN：8隧道。</w:t>
      </w:r>
    </w:p>
    <w:p w:rsidR="004466B8" w:rsidRPr="004466B8" w:rsidRDefault="004466B8" w:rsidP="004466B8">
      <w:pPr>
        <w:widowControl/>
        <w:adjustRightInd w:val="0"/>
        <w:snapToGrid w:val="0"/>
        <w:spacing w:line="360" w:lineRule="auto"/>
        <w:ind w:firstLineChars="150" w:firstLine="315"/>
        <w:jc w:val="left"/>
        <w:rPr>
          <w:rFonts w:ascii="宋体" w:eastAsia="宋体" w:hAnsi="宋体" w:cs="宋体"/>
          <w:kern w:val="0"/>
          <w:szCs w:val="21"/>
        </w:rPr>
      </w:pPr>
      <w:r w:rsidRPr="004466B8">
        <w:rPr>
          <w:rFonts w:ascii="宋体" w:eastAsia="宋体" w:hAnsi="宋体" w:cs="宋体" w:hint="eastAsia"/>
          <w:kern w:val="0"/>
          <w:szCs w:val="21"/>
        </w:rPr>
        <w:t>（3）</w:t>
      </w:r>
      <w:r w:rsidRPr="004466B8">
        <w:rPr>
          <w:rFonts w:ascii="宋体" w:eastAsia="宋体" w:hAnsi="宋体" w:cs="宋体"/>
          <w:kern w:val="0"/>
          <w:szCs w:val="21"/>
        </w:rPr>
        <w:t>交换机：</w:t>
      </w:r>
      <w:r w:rsidRPr="004466B8">
        <w:rPr>
          <w:rFonts w:ascii="宋体" w:eastAsia="宋体" w:hAnsi="宋体" w:cs="宋体" w:hint="eastAsia"/>
          <w:kern w:val="0"/>
          <w:szCs w:val="21"/>
        </w:rPr>
        <w:t>24口千兆非网管型交换机,19英寸标准机架式24个10/100/1000Mbps自适应RJ45电口支持三态模式切换：普通模式、隔离模式（监控环境）、汇聚模式（23+24端口）。</w:t>
      </w:r>
    </w:p>
    <w:p w:rsidR="004466B8" w:rsidRPr="004466B8" w:rsidRDefault="004466B8" w:rsidP="004466B8">
      <w:pPr>
        <w:widowControl/>
        <w:adjustRightInd w:val="0"/>
        <w:snapToGrid w:val="0"/>
        <w:spacing w:line="360" w:lineRule="auto"/>
        <w:ind w:firstLineChars="150" w:firstLine="315"/>
        <w:jc w:val="left"/>
        <w:rPr>
          <w:rFonts w:ascii="宋体" w:eastAsia="宋体" w:hAnsi="宋体" w:cs="宋体"/>
          <w:kern w:val="0"/>
          <w:szCs w:val="21"/>
        </w:rPr>
      </w:pPr>
      <w:r w:rsidRPr="004466B8">
        <w:rPr>
          <w:rFonts w:ascii="宋体" w:eastAsia="宋体" w:hAnsi="宋体" w:cs="宋体" w:hint="eastAsia"/>
          <w:kern w:val="0"/>
          <w:szCs w:val="21"/>
        </w:rPr>
        <w:t>（4）</w:t>
      </w:r>
      <w:r w:rsidRPr="004466B8">
        <w:rPr>
          <w:rFonts w:ascii="宋体" w:eastAsia="宋体" w:hAnsi="宋体" w:cs="宋体"/>
          <w:kern w:val="0"/>
          <w:szCs w:val="21"/>
        </w:rPr>
        <w:t>UPS电源：在线式，额定功率1KVA，续航时间≥60分钟，阀控式铅蓄电池，输入电压115-300V，输入频率40Hz～70Hz，输出电压220V±1%，输出频率50±1Hz，输出正弦波，具过放电保护、短路保护和过载保护。</w:t>
      </w:r>
      <w:r w:rsidRPr="004466B8">
        <w:rPr>
          <w:rFonts w:ascii="宋体" w:eastAsia="宋体" w:hAnsi="宋体" w:cs="宋体"/>
          <w:kern w:val="0"/>
          <w:szCs w:val="21"/>
        </w:rPr>
        <w:br/>
      </w:r>
      <w:r w:rsidRPr="004466B8">
        <w:rPr>
          <w:rFonts w:ascii="宋体" w:eastAsia="宋体" w:hAnsi="宋体" w:cs="宋体" w:hint="eastAsia"/>
          <w:kern w:val="0"/>
          <w:szCs w:val="21"/>
        </w:rPr>
        <w:t xml:space="preserve">   （5）</w:t>
      </w:r>
      <w:r w:rsidRPr="004466B8">
        <w:rPr>
          <w:rFonts w:ascii="宋体" w:eastAsia="宋体" w:hAnsi="宋体" w:cs="宋体"/>
          <w:kern w:val="0"/>
          <w:szCs w:val="21"/>
        </w:rPr>
        <w:t>显示设备：</w:t>
      </w:r>
      <w:r w:rsidRPr="004466B8">
        <w:rPr>
          <w:rFonts w:ascii="宋体" w:eastAsia="宋体" w:hAnsi="宋体" w:cs="宋体" w:hint="eastAsia"/>
          <w:kern w:val="0"/>
          <w:szCs w:val="21"/>
        </w:rPr>
        <w:t>≥55英寸显示屏，4K分辨率，四核处理器+64位芯片，运行内存≥1G，</w:t>
      </w:r>
      <w:r w:rsidRPr="004466B8">
        <w:rPr>
          <w:rFonts w:ascii="宋体" w:eastAsia="宋体" w:hAnsi="宋体" w:cs="宋体" w:hint="eastAsia"/>
          <w:kern w:val="0"/>
          <w:szCs w:val="21"/>
        </w:rPr>
        <w:lastRenderedPageBreak/>
        <w:t>机身内存≥16G。</w:t>
      </w:r>
      <w:r w:rsidRPr="004466B8">
        <w:rPr>
          <w:rFonts w:ascii="宋体" w:eastAsia="宋体" w:hAnsi="宋体" w:cs="宋体"/>
          <w:kern w:val="0"/>
          <w:szCs w:val="21"/>
        </w:rPr>
        <w:br/>
      </w:r>
      <w:r w:rsidRPr="004466B8">
        <w:rPr>
          <w:rFonts w:ascii="宋体" w:eastAsia="宋体" w:hAnsi="宋体" w:cs="宋体" w:hint="eastAsia"/>
          <w:kern w:val="0"/>
          <w:szCs w:val="21"/>
        </w:rPr>
        <w:t xml:space="preserve">   （6）</w:t>
      </w:r>
      <w:r w:rsidRPr="004466B8">
        <w:rPr>
          <w:rFonts w:ascii="宋体" w:eastAsia="宋体" w:hAnsi="宋体" w:cs="宋体"/>
          <w:kern w:val="0"/>
          <w:szCs w:val="21"/>
        </w:rPr>
        <w:t>PC机：≥I7-11代处理器/16G/512G/2G 独立显卡/21.5寸显示器。</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t>10.为确保设备采集数据对接到省级农作物病虫疫情监测物联网管理系统和县级病虫疫情信息化处理系统的及时性、准确性和完整性，</w:t>
      </w:r>
      <w:r w:rsidRPr="004466B8">
        <w:rPr>
          <w:rFonts w:ascii="宋体" w:eastAsia="宋体" w:hAnsi="宋体" w:cs="宋体"/>
          <w:kern w:val="0"/>
          <w:szCs w:val="21"/>
        </w:rPr>
        <w:t>提供虫情信息采集系统、</w:t>
      </w:r>
      <w:r w:rsidRPr="004466B8">
        <w:rPr>
          <w:rFonts w:ascii="宋体" w:eastAsia="宋体" w:hAnsi="宋体" w:cs="宋体" w:hint="eastAsia"/>
          <w:kern w:val="0"/>
          <w:szCs w:val="21"/>
        </w:rPr>
        <w:t>农作物病害监测预警系统</w:t>
      </w:r>
      <w:r w:rsidRPr="004466B8">
        <w:rPr>
          <w:rFonts w:ascii="宋体" w:eastAsia="宋体" w:hAnsi="宋体" w:cs="宋体"/>
          <w:kern w:val="0"/>
          <w:szCs w:val="21"/>
        </w:rPr>
        <w:t>、智能型自动虫情测报灯</w:t>
      </w:r>
      <w:r w:rsidRPr="004466B8">
        <w:rPr>
          <w:rFonts w:ascii="宋体" w:eastAsia="宋体" w:hAnsi="宋体" w:cs="宋体" w:hint="eastAsia"/>
          <w:kern w:val="0"/>
          <w:szCs w:val="21"/>
        </w:rPr>
        <w:t>、农田小气候信息采集系统、</w:t>
      </w:r>
      <w:r w:rsidRPr="004466B8">
        <w:rPr>
          <w:rFonts w:ascii="宋体" w:eastAsia="宋体" w:hAnsi="宋体" w:cs="宋体"/>
          <w:kern w:val="0"/>
          <w:szCs w:val="21"/>
        </w:rPr>
        <w:t>农林生态远程实时监测系统</w:t>
      </w:r>
      <w:r w:rsidRPr="004466B8">
        <w:rPr>
          <w:rFonts w:ascii="宋体" w:eastAsia="宋体" w:hAnsi="宋体" w:cs="宋体" w:hint="eastAsia"/>
          <w:kern w:val="0"/>
          <w:szCs w:val="21"/>
        </w:rPr>
        <w:t>标准数据接口，包含设备管理数据、设备感知数据及设备控制权限等数据接口，做到采集数据随时推送、数据格式符合上报要求、在设备异常恢复正常时能立刻上报之前的数据。（投标人及设备制造商提供承诺书）</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kern w:val="0"/>
          <w:szCs w:val="21"/>
        </w:rPr>
        <w:t>1</w:t>
      </w:r>
      <w:r w:rsidRPr="004466B8">
        <w:rPr>
          <w:rFonts w:ascii="宋体" w:eastAsia="宋体" w:hAnsi="宋体" w:cs="宋体" w:hint="eastAsia"/>
          <w:kern w:val="0"/>
          <w:szCs w:val="21"/>
        </w:rPr>
        <w:t>1</w:t>
      </w:r>
      <w:r w:rsidRPr="004466B8">
        <w:rPr>
          <w:rFonts w:ascii="宋体" w:eastAsia="宋体" w:hAnsi="宋体" w:cs="宋体"/>
          <w:kern w:val="0"/>
          <w:szCs w:val="21"/>
        </w:rPr>
        <w:t>.在线演示农作物病虫害实时监控物联网系统的病虫情监测、害虫自动识别、小气候和农田生态智能监测等主要功能操作（录屏视频）。</w:t>
      </w:r>
    </w:p>
    <w:p w:rsidR="004466B8" w:rsidRPr="004466B8" w:rsidRDefault="004466B8" w:rsidP="004466B8">
      <w:pPr>
        <w:widowControl/>
        <w:adjustRightInd w:val="0"/>
        <w:snapToGrid w:val="0"/>
        <w:spacing w:line="360" w:lineRule="auto"/>
        <w:ind w:firstLineChars="200" w:firstLine="422"/>
        <w:jc w:val="left"/>
        <w:rPr>
          <w:rFonts w:ascii="宋体" w:eastAsia="宋体" w:hAnsi="宋体" w:cs="宋体"/>
          <w:b/>
          <w:kern w:val="0"/>
          <w:szCs w:val="21"/>
        </w:rPr>
      </w:pPr>
      <w:r w:rsidRPr="004466B8">
        <w:rPr>
          <w:rFonts w:ascii="宋体" w:eastAsia="宋体" w:hAnsi="宋体" w:cs="宋体" w:hint="eastAsia"/>
          <w:b/>
          <w:kern w:val="0"/>
          <w:szCs w:val="21"/>
        </w:rPr>
        <w:t>（二）昆虫性诱电子智能测报系统</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t>1.监测数据自动采集系统（云终端）</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t>★（1） 反向漏斗飞蛾类诱捕器，内有防逃逸结构，诱捕器材质为聚碳酸酯（PC），采用电子自动双计数系统，间隔＜1S，自动计数准确率≥95%。</w:t>
      </w:r>
      <w:r w:rsidRPr="004466B8">
        <w:rPr>
          <w:rFonts w:ascii="宋体" w:eastAsia="宋体" w:hAnsi="宋体" w:cs="宋体" w:hint="eastAsia"/>
          <w:kern w:val="0"/>
          <w:szCs w:val="21"/>
        </w:rPr>
        <w:br/>
        <w:t xml:space="preserve">   （2）采用单晶硅太阳能板，功率≥55W，锂电池12V，40Ah，工作温度：-40℃</w:t>
      </w:r>
      <w:r w:rsidRPr="004466B8">
        <w:rPr>
          <w:rFonts w:ascii="华文仿宋" w:eastAsia="华文仿宋" w:hAnsi="华文仿宋" w:cs="华文仿宋" w:hint="eastAsia"/>
          <w:kern w:val="0"/>
          <w:szCs w:val="21"/>
        </w:rPr>
        <w:t>~</w:t>
      </w:r>
      <w:r w:rsidRPr="004466B8">
        <w:rPr>
          <w:rFonts w:ascii="宋体" w:eastAsia="宋体" w:hAnsi="宋体" w:cs="宋体" w:hint="eastAsia"/>
          <w:kern w:val="0"/>
          <w:szCs w:val="21"/>
        </w:rPr>
        <w:t>85℃；太阳能主杆喷塑铝管材质；防电箱:304不锈钢材质表面喷塑，连续阴雨条件下正常工作</w:t>
      </w:r>
      <w:r w:rsidRPr="004466B8">
        <w:rPr>
          <w:rFonts w:ascii="东文宋体" w:eastAsia="东文宋体" w:hAnsi="东文宋体" w:cs="东文宋体" w:hint="eastAsia"/>
          <w:kern w:val="0"/>
          <w:szCs w:val="21"/>
        </w:rPr>
        <w:t>≥</w:t>
      </w:r>
      <w:r w:rsidRPr="004466B8">
        <w:rPr>
          <w:rFonts w:ascii="宋体" w:eastAsia="宋体" w:hAnsi="宋体" w:cs="宋体" w:hint="eastAsia"/>
          <w:kern w:val="0"/>
          <w:szCs w:val="21"/>
        </w:rPr>
        <w:t>30天。</w:t>
      </w:r>
    </w:p>
    <w:p w:rsidR="004466B8" w:rsidRPr="004466B8" w:rsidRDefault="004466B8" w:rsidP="004466B8">
      <w:pPr>
        <w:widowControl/>
        <w:adjustRightInd w:val="0"/>
        <w:snapToGrid w:val="0"/>
        <w:spacing w:line="360" w:lineRule="auto"/>
        <w:jc w:val="left"/>
        <w:rPr>
          <w:rFonts w:ascii="宋体" w:eastAsia="宋体" w:hAnsi="宋体" w:cs="宋体"/>
          <w:kern w:val="0"/>
          <w:szCs w:val="21"/>
        </w:rPr>
      </w:pPr>
      <w:r w:rsidRPr="004466B8">
        <w:rPr>
          <w:rFonts w:ascii="宋体" w:eastAsia="宋体" w:hAnsi="宋体" w:cs="宋体" w:hint="eastAsia"/>
          <w:kern w:val="0"/>
          <w:szCs w:val="21"/>
        </w:rPr>
        <w:t xml:space="preserve">    2.监测数据自动传输系统</w:t>
      </w:r>
      <w:r w:rsidRPr="004466B8">
        <w:rPr>
          <w:rFonts w:ascii="宋体" w:eastAsia="宋体" w:hAnsi="宋体" w:cs="宋体" w:hint="eastAsia"/>
          <w:kern w:val="0"/>
          <w:szCs w:val="21"/>
        </w:rPr>
        <w:br/>
        <w:t xml:space="preserve">   （1）采用网关局域网互连技术，定时接收自动采集系统记录存储器中的监测数据(储存时间≥12月，通过移动网络将数据报送至客户指定地址。</w:t>
      </w:r>
    </w:p>
    <w:p w:rsidR="004466B8" w:rsidRPr="004466B8" w:rsidRDefault="004466B8" w:rsidP="004466B8">
      <w:pPr>
        <w:widowControl/>
        <w:adjustRightInd w:val="0"/>
        <w:snapToGrid w:val="0"/>
        <w:spacing w:line="360" w:lineRule="auto"/>
        <w:ind w:firstLineChars="150" w:firstLine="315"/>
        <w:jc w:val="left"/>
        <w:rPr>
          <w:rFonts w:ascii="宋体" w:eastAsia="宋体" w:hAnsi="宋体" w:cs="宋体"/>
          <w:kern w:val="0"/>
          <w:szCs w:val="21"/>
        </w:rPr>
      </w:pPr>
      <w:r w:rsidRPr="004466B8">
        <w:rPr>
          <w:rFonts w:ascii="宋体" w:eastAsia="宋体" w:hAnsi="宋体" w:cs="宋体" w:hint="eastAsia"/>
          <w:kern w:val="0"/>
          <w:szCs w:val="21"/>
        </w:rPr>
        <w:t>（2）系统监测的数据包括：实时诱虫量数据及历史诱虫量数据，温湿度参数(标配)，风速，土壤温湿度，光照度，降雨量等。终端工作温度： 0℃</w:t>
      </w:r>
      <w:r w:rsidRPr="004466B8">
        <w:rPr>
          <w:rFonts w:ascii="华文仿宋" w:eastAsia="华文仿宋" w:hAnsi="华文仿宋" w:cs="华文仿宋" w:hint="eastAsia"/>
          <w:kern w:val="0"/>
          <w:szCs w:val="21"/>
        </w:rPr>
        <w:t>~</w:t>
      </w:r>
      <w:r w:rsidRPr="004466B8">
        <w:rPr>
          <w:rFonts w:ascii="宋体" w:eastAsia="宋体" w:hAnsi="宋体" w:cs="宋体" w:hint="eastAsia"/>
          <w:kern w:val="0"/>
          <w:szCs w:val="21"/>
        </w:rPr>
        <w:t>60℃；工作湿度: 0</w:t>
      </w:r>
      <w:r w:rsidRPr="004466B8">
        <w:rPr>
          <w:rFonts w:ascii="华文仿宋" w:eastAsia="华文仿宋" w:hAnsi="华文仿宋" w:cs="华文仿宋" w:hint="eastAsia"/>
          <w:kern w:val="0"/>
          <w:szCs w:val="21"/>
        </w:rPr>
        <w:t>~</w:t>
      </w:r>
      <w:r w:rsidRPr="004466B8">
        <w:rPr>
          <w:rFonts w:ascii="宋体" w:eastAsia="宋体" w:hAnsi="宋体" w:cs="宋体" w:hint="eastAsia"/>
          <w:kern w:val="0"/>
          <w:szCs w:val="21"/>
        </w:rPr>
        <w:t>99%；工作电压：DC12V；正常平均功率：&lt;1W。</w:t>
      </w:r>
      <w:r w:rsidRPr="004466B8">
        <w:rPr>
          <w:rFonts w:ascii="宋体" w:eastAsia="宋体" w:hAnsi="宋体" w:cs="宋体" w:hint="eastAsia"/>
          <w:kern w:val="0"/>
          <w:szCs w:val="21"/>
        </w:rPr>
        <w:br/>
        <w:t xml:space="preserve">    3.昆虫性诱智能测报系统软件系统</w:t>
      </w:r>
      <w:r w:rsidRPr="004466B8">
        <w:rPr>
          <w:rFonts w:ascii="宋体" w:eastAsia="宋体" w:hAnsi="宋体" w:cs="宋体" w:hint="eastAsia"/>
          <w:kern w:val="0"/>
          <w:szCs w:val="21"/>
        </w:rPr>
        <w:br/>
        <w:t xml:space="preserve">    网络云平台：查看各时间段诱虫量统计，可手动导出并下载EXCEL格式数据、趋势图。实现各地区数据对比，各诱捕器相互数据对比，自定义分组数据对比，以及设备和历史年度同期时间段内的对比。手机终端APP（支持Harmony鸿蒙、IOS苹果和Android安卓系统）以图形曲线方式显示实时和历史诱虫量等动态变化。</w:t>
      </w:r>
      <w:r w:rsidRPr="004466B8">
        <w:rPr>
          <w:rFonts w:ascii="宋体" w:eastAsia="宋体" w:hAnsi="宋体" w:cs="宋体" w:hint="eastAsia"/>
          <w:kern w:val="0"/>
          <w:szCs w:val="21"/>
        </w:rPr>
        <w:br/>
        <w:t xml:space="preserve">    4.为确保设备采集数据对接到省级农作物病虫疫情监测物联网管理系统和县级病虫疫情信息化处理系统的及时性、准确性和完整性，提供昆虫性诱电子智能测报系统设备标准数据接口，包含设备管理数据、设备感知数据及设备控制权限等数据接口，做到采集数据随时推送、数据格式符合上报要求、在设备异常恢复正常时能立刻上报之前的数据。</w:t>
      </w:r>
      <w:r w:rsidRPr="004466B8">
        <w:rPr>
          <w:rFonts w:ascii="宋体" w:eastAsia="宋体" w:hAnsi="宋体" w:cs="宋体" w:hint="eastAsia"/>
          <w:color w:val="FF0000"/>
          <w:kern w:val="0"/>
          <w:szCs w:val="21"/>
        </w:rPr>
        <w:t>（投标人及设备制造商提</w:t>
      </w:r>
      <w:r w:rsidRPr="004466B8">
        <w:rPr>
          <w:rFonts w:ascii="宋体" w:eastAsia="宋体" w:hAnsi="宋体" w:cs="宋体" w:hint="eastAsia"/>
          <w:kern w:val="0"/>
          <w:szCs w:val="21"/>
        </w:rPr>
        <w:t>供承诺书）</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szCs w:val="21"/>
        </w:rPr>
      </w:pPr>
      <w:r w:rsidRPr="004466B8">
        <w:rPr>
          <w:rFonts w:ascii="宋体" w:eastAsia="宋体" w:hAnsi="宋体" w:cs="宋体" w:hint="eastAsia"/>
          <w:szCs w:val="21"/>
        </w:rPr>
        <w:lastRenderedPageBreak/>
        <w:t>5.在线演示主要功能操作（录屏视频）。</w:t>
      </w:r>
    </w:p>
    <w:p w:rsidR="004466B8" w:rsidRPr="004466B8" w:rsidRDefault="004466B8" w:rsidP="004466B8">
      <w:pPr>
        <w:widowControl/>
        <w:adjustRightInd w:val="0"/>
        <w:snapToGrid w:val="0"/>
        <w:spacing w:line="360" w:lineRule="auto"/>
        <w:ind w:firstLineChars="200" w:firstLine="422"/>
        <w:jc w:val="left"/>
        <w:rPr>
          <w:rFonts w:ascii="宋体" w:eastAsia="宋体" w:hAnsi="宋体" w:cs="宋体"/>
          <w:b/>
          <w:kern w:val="0"/>
          <w:szCs w:val="21"/>
        </w:rPr>
      </w:pPr>
      <w:r w:rsidRPr="004466B8">
        <w:rPr>
          <w:rFonts w:ascii="宋体" w:eastAsia="宋体" w:hAnsi="宋体" w:cs="宋体" w:hint="eastAsia"/>
          <w:b/>
          <w:kern w:val="0"/>
          <w:szCs w:val="21"/>
        </w:rPr>
        <w:t>（三）重大病害监测仪（</w:t>
      </w:r>
      <w:r w:rsidRPr="004466B8">
        <w:rPr>
          <w:rFonts w:ascii="宋体" w:eastAsia="宋体" w:hAnsi="宋体" w:cs="宋体"/>
          <w:b/>
          <w:kern w:val="0"/>
          <w:szCs w:val="21"/>
        </w:rPr>
        <w:t>4G卡传输）</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t>1.系统硬件： 主机整机为SUS304不锈钢材质，高1.5m ，重量60kg，防护等级IP67，抗冲击等级IK08；电池容量12V 20A；太阳能板50W，功耗10mA，在连续阴雨天环境中可持续工作30天；工作温度范围-20℃~80℃； 温度及降雨量采集传感器采用光电感应技术；风速风向传感器采用超声波采集技术； 具有远程调试、无人值守、全天侯监控等功能。</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t>2.系统软件：实时采集田间数据，每2小时上传一次，储存至少3年历史数据，用折线图、数据列表等不同形式展示；在小麦赤霉病防治关键期前15天开始预报发病趋势，超过防治指标自动报警，可在电脑PC端、手机微信小程序查看；能够接入省、县农作物病虫监测预警平台。</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t>★3.农作物病害自动监测预警模型包括小麦-玉米轮作和小麦-水稻轮作的赤霉病监测预警模型。</w:t>
      </w:r>
    </w:p>
    <w:p w:rsidR="004466B8" w:rsidRPr="004466B8" w:rsidRDefault="004466B8" w:rsidP="004466B8">
      <w:pPr>
        <w:widowControl/>
        <w:adjustRightInd w:val="0"/>
        <w:snapToGrid w:val="0"/>
        <w:spacing w:line="360" w:lineRule="auto"/>
        <w:ind w:firstLineChars="200" w:firstLine="420"/>
        <w:jc w:val="left"/>
        <w:rPr>
          <w:rFonts w:ascii="Times New Roman" w:eastAsia="宋体" w:hAnsi="Times New Roman" w:cs="Times New Roman"/>
          <w:szCs w:val="21"/>
        </w:rPr>
      </w:pPr>
      <w:r w:rsidRPr="004466B8">
        <w:rPr>
          <w:rFonts w:ascii="宋体" w:eastAsia="宋体" w:hAnsi="宋体" w:cs="宋体" w:hint="eastAsia"/>
          <w:kern w:val="0"/>
          <w:szCs w:val="21"/>
        </w:rPr>
        <w:t>4.为确保设备采集数据对接到省级农作物病虫疫情监测物联网管理系统和县级病虫疫情信息化处理系统的及时性、准确性和完整性，提供重大病害监测仪设备标准数据接口，包含设备管理数据、设备感知数据及设备控制权限等数据接口，做到采集数据随时推送、数据格式符合上报要求、在设备异常恢复正常时能立刻上报之前的数据。（投标人及设备制造商提供承诺书）</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t>5</w:t>
      </w:r>
      <w:r w:rsidRPr="004466B8">
        <w:rPr>
          <w:rFonts w:ascii="宋体" w:eastAsia="宋体" w:hAnsi="宋体" w:cs="宋体"/>
          <w:kern w:val="0"/>
          <w:szCs w:val="21"/>
        </w:rPr>
        <w:t>.在线演示主要功能操作（录屏视频）。</w:t>
      </w:r>
    </w:p>
    <w:p w:rsidR="004466B8" w:rsidRPr="004466B8" w:rsidRDefault="004466B8" w:rsidP="004466B8">
      <w:pPr>
        <w:widowControl/>
        <w:adjustRightInd w:val="0"/>
        <w:snapToGrid w:val="0"/>
        <w:spacing w:line="360" w:lineRule="auto"/>
        <w:ind w:firstLineChars="200" w:firstLine="422"/>
        <w:jc w:val="left"/>
        <w:rPr>
          <w:rFonts w:ascii="宋体" w:eastAsia="宋体" w:hAnsi="宋体" w:cs="宋体"/>
          <w:b/>
          <w:kern w:val="0"/>
          <w:szCs w:val="21"/>
        </w:rPr>
      </w:pPr>
      <w:r w:rsidRPr="004466B8">
        <w:rPr>
          <w:rFonts w:ascii="Times New Roman" w:eastAsia="宋体" w:hAnsi="Times New Roman" w:cs="Times New Roman" w:hint="eastAsia"/>
          <w:b/>
          <w:szCs w:val="20"/>
        </w:rPr>
        <w:t>（四）</w:t>
      </w:r>
      <w:r w:rsidRPr="004466B8">
        <w:rPr>
          <w:rFonts w:ascii="宋体" w:eastAsia="宋体" w:hAnsi="宋体" w:cs="宋体" w:hint="eastAsia"/>
          <w:b/>
          <w:kern w:val="0"/>
          <w:szCs w:val="21"/>
        </w:rPr>
        <w:t>小气候监测仪（</w:t>
      </w:r>
      <w:r w:rsidRPr="004466B8">
        <w:rPr>
          <w:rFonts w:ascii="宋体" w:eastAsia="宋体" w:hAnsi="宋体" w:cs="宋体"/>
          <w:b/>
          <w:kern w:val="0"/>
          <w:szCs w:val="21"/>
        </w:rPr>
        <w:t>4G卡传输)</w:t>
      </w:r>
    </w:p>
    <w:p w:rsidR="004466B8" w:rsidRPr="004466B8" w:rsidRDefault="004466B8" w:rsidP="004466B8">
      <w:pPr>
        <w:widowControl/>
        <w:adjustRightInd w:val="0"/>
        <w:snapToGrid w:val="0"/>
        <w:spacing w:line="360" w:lineRule="auto"/>
        <w:ind w:firstLineChars="200" w:firstLine="420"/>
        <w:jc w:val="left"/>
        <w:rPr>
          <w:rFonts w:ascii="Times New Roman" w:eastAsia="宋体" w:hAnsi="Times New Roman" w:cs="Times New Roman"/>
          <w:szCs w:val="21"/>
        </w:rPr>
      </w:pPr>
      <w:r w:rsidRPr="004466B8">
        <w:rPr>
          <w:rFonts w:ascii="宋体" w:eastAsia="宋体" w:hAnsi="宋体" w:cs="宋体" w:hint="eastAsia"/>
          <w:kern w:val="0"/>
          <w:szCs w:val="21"/>
        </w:rPr>
        <w:t>★</w:t>
      </w:r>
      <w:r w:rsidRPr="004466B8">
        <w:rPr>
          <w:rFonts w:ascii="宋体" w:eastAsia="宋体" w:hAnsi="宋体" w:cs="宋体"/>
          <w:kern w:val="0"/>
          <w:szCs w:val="21"/>
        </w:rPr>
        <w:t xml:space="preserve">1.符合GB/T 24689.6-2009（植物保护机械  </w:t>
      </w:r>
      <w:r w:rsidRPr="004466B8">
        <w:rPr>
          <w:rFonts w:ascii="宋体" w:eastAsia="宋体" w:hAnsi="宋体" w:cs="宋体" w:hint="eastAsia"/>
          <w:kern w:val="0"/>
          <w:szCs w:val="21"/>
        </w:rPr>
        <w:t>农林小气候信息采集系统）有关安全和技术要求</w:t>
      </w:r>
      <w:r w:rsidRPr="004466B8">
        <w:rPr>
          <w:rFonts w:ascii="宋体" w:eastAsia="宋体" w:hAnsi="宋体" w:cs="宋体"/>
          <w:kern w:val="0"/>
          <w:szCs w:val="21"/>
        </w:rPr>
        <w:t>（提供有资质检验机构出具的产品检验报告作为证明材料）</w:t>
      </w:r>
      <w:r w:rsidRPr="004466B8">
        <w:rPr>
          <w:rFonts w:ascii="宋体" w:eastAsia="宋体" w:hAnsi="宋体" w:cs="宋体" w:hint="eastAsia"/>
          <w:kern w:val="0"/>
          <w:szCs w:val="21"/>
        </w:rPr>
        <w:t>。</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kern w:val="0"/>
          <w:szCs w:val="21"/>
        </w:rPr>
        <w:t>2.能定时自动采集上传风速、风向、空气温度、空气湿度、土壤温度、土壤湿度等气象数据，并实现数据自动汇总，自动生成单因子动态曲线。</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kern w:val="0"/>
          <w:szCs w:val="21"/>
        </w:rPr>
        <w:t>3.通过电脑终端和手机终端，实现对系统采集的小气候信息进行查看、管理、分析、展示和利用。</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t>4.为确保设备采集数据对接到省级农作物病虫疫情监测物联网管理系统和县级病虫疫情信息化处理系统的及时性、准确性和完整性，提供小气候监测仪设备标准数据接口，包含设备管理数据、设备感知数据及设备控制权限等数据接口，做到采集数据随时推送、数据格式符合上报要求、在设备异常恢复正常时能立刻上报之前的数据。（投标人及设备制造商提供承诺书）</w:t>
      </w:r>
    </w:p>
    <w:p w:rsidR="004466B8" w:rsidRPr="004466B8" w:rsidRDefault="004466B8" w:rsidP="004466B8">
      <w:pPr>
        <w:spacing w:after="120" w:line="360" w:lineRule="auto"/>
        <w:ind w:firstLineChars="200" w:firstLine="420"/>
        <w:rPr>
          <w:rFonts w:ascii="Calibri" w:eastAsia="宋体" w:hAnsi="Calibri" w:cs="Times New Roman"/>
          <w:kern w:val="0"/>
          <w:szCs w:val="21"/>
        </w:rPr>
      </w:pPr>
      <w:r w:rsidRPr="004466B8">
        <w:rPr>
          <w:rFonts w:ascii="宋体" w:eastAsia="宋体" w:hAnsi="宋体" w:cs="宋体" w:hint="eastAsia"/>
          <w:kern w:val="0"/>
          <w:szCs w:val="21"/>
        </w:rPr>
        <w:t>5</w:t>
      </w:r>
      <w:r w:rsidRPr="004466B8">
        <w:rPr>
          <w:rFonts w:ascii="宋体" w:eastAsia="宋体" w:hAnsi="宋体" w:cs="宋体"/>
          <w:kern w:val="0"/>
          <w:szCs w:val="21"/>
        </w:rPr>
        <w:t>.在线演示主要功能操作（录屏视频）。</w:t>
      </w:r>
    </w:p>
    <w:p w:rsidR="004466B8" w:rsidRPr="004466B8" w:rsidRDefault="004466B8" w:rsidP="004466B8">
      <w:pPr>
        <w:widowControl/>
        <w:adjustRightInd w:val="0"/>
        <w:snapToGrid w:val="0"/>
        <w:spacing w:line="360" w:lineRule="auto"/>
        <w:ind w:firstLineChars="200" w:firstLine="422"/>
        <w:jc w:val="left"/>
        <w:rPr>
          <w:rFonts w:ascii="宋体" w:eastAsia="宋体" w:hAnsi="宋体" w:cs="宋体"/>
          <w:b/>
          <w:kern w:val="0"/>
          <w:szCs w:val="21"/>
        </w:rPr>
      </w:pPr>
      <w:r w:rsidRPr="004466B8">
        <w:rPr>
          <w:rFonts w:ascii="宋体" w:eastAsia="宋体" w:hAnsi="宋体" w:cs="宋体" w:hint="eastAsia"/>
          <w:b/>
          <w:kern w:val="0"/>
          <w:szCs w:val="21"/>
        </w:rPr>
        <w:t>（五）自动拍照虫情测报灯（</w:t>
      </w:r>
      <w:r w:rsidRPr="004466B8">
        <w:rPr>
          <w:rFonts w:ascii="宋体" w:eastAsia="宋体" w:hAnsi="宋体" w:cs="宋体"/>
          <w:b/>
          <w:kern w:val="0"/>
          <w:szCs w:val="21"/>
        </w:rPr>
        <w:t>4G卡传输）</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t>★</w:t>
      </w:r>
      <w:r w:rsidRPr="004466B8">
        <w:rPr>
          <w:rFonts w:ascii="宋体" w:eastAsia="宋体" w:hAnsi="宋体" w:cs="宋体"/>
          <w:kern w:val="0"/>
          <w:szCs w:val="21"/>
        </w:rPr>
        <w:t xml:space="preserve">1.智能型自动虫情测报灯符合GB/T 24689.1-2009（植物保护机械 </w:t>
      </w:r>
      <w:r w:rsidRPr="004466B8">
        <w:rPr>
          <w:rFonts w:ascii="宋体" w:eastAsia="宋体" w:hAnsi="宋体" w:cs="宋体" w:hint="eastAsia"/>
          <w:kern w:val="0"/>
          <w:szCs w:val="21"/>
        </w:rPr>
        <w:t>虫情测报灯）有关安全和技术要求</w:t>
      </w:r>
      <w:r w:rsidRPr="004466B8">
        <w:rPr>
          <w:rFonts w:ascii="宋体" w:eastAsia="宋体" w:hAnsi="宋体" w:cs="宋体"/>
          <w:kern w:val="0"/>
          <w:szCs w:val="21"/>
        </w:rPr>
        <w:t>（提供有资质检验机构出具的产品检验报告作为证明材料）</w:t>
      </w:r>
      <w:r w:rsidRPr="004466B8">
        <w:rPr>
          <w:rFonts w:ascii="宋体" w:eastAsia="宋体" w:hAnsi="宋体" w:cs="宋体" w:hint="eastAsia"/>
          <w:kern w:val="0"/>
          <w:szCs w:val="21"/>
        </w:rPr>
        <w:t>。</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kern w:val="0"/>
          <w:szCs w:val="21"/>
        </w:rPr>
        <w:lastRenderedPageBreak/>
        <w:t>2.实现定时（可调）自动高清拍照、自动识别</w:t>
      </w:r>
      <w:r w:rsidRPr="004466B8">
        <w:rPr>
          <w:rFonts w:ascii="宋体" w:eastAsia="宋体" w:hAnsi="宋体" w:cs="宋体" w:hint="eastAsia"/>
          <w:kern w:val="0"/>
          <w:szCs w:val="21"/>
        </w:rPr>
        <w:t>、</w:t>
      </w:r>
      <w:r w:rsidRPr="004466B8">
        <w:rPr>
          <w:rFonts w:ascii="宋体" w:eastAsia="宋体" w:hAnsi="宋体" w:cs="宋体"/>
          <w:kern w:val="0"/>
          <w:szCs w:val="21"/>
        </w:rPr>
        <w:t>自动清理诱集到的昆虫，实时上传并存储昆虫图像信息。</w:t>
      </w:r>
      <w:r w:rsidRPr="004466B8">
        <w:rPr>
          <w:rFonts w:ascii="宋体" w:eastAsia="宋体" w:hAnsi="宋体" w:cs="宋体" w:hint="eastAsia"/>
          <w:kern w:val="0"/>
          <w:szCs w:val="21"/>
        </w:rPr>
        <w:t>拍照像素≥1500万，</w:t>
      </w:r>
      <w:r w:rsidRPr="004466B8">
        <w:rPr>
          <w:rFonts w:ascii="宋体" w:eastAsia="宋体" w:hAnsi="宋体" w:cs="宋体"/>
          <w:kern w:val="0"/>
          <w:szCs w:val="21"/>
        </w:rPr>
        <w:t>可根据实际情况调整亮度、色度、对比度和饱和度。</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kern w:val="0"/>
          <w:szCs w:val="21"/>
        </w:rPr>
        <w:t>3.通过电脑终端和手机终端，实现对系统的实时操控，对采集的虫情信息进行查看、管理、分析、展示和利用。</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t>4.为确保设备采集数据对接到省级农作物病虫疫情监测物联网管理系统和县级病虫疫情信息化处理系统的及时性、准确性和完整性，提供</w:t>
      </w:r>
      <w:r w:rsidRPr="004466B8">
        <w:rPr>
          <w:rFonts w:ascii="宋体" w:eastAsia="宋体" w:hAnsi="宋体" w:cs="宋体"/>
          <w:kern w:val="0"/>
          <w:szCs w:val="21"/>
        </w:rPr>
        <w:t>智能型自动虫情测报灯</w:t>
      </w:r>
      <w:r w:rsidRPr="004466B8">
        <w:rPr>
          <w:rFonts w:ascii="宋体" w:eastAsia="宋体" w:hAnsi="宋体" w:cs="宋体" w:hint="eastAsia"/>
          <w:kern w:val="0"/>
          <w:szCs w:val="21"/>
        </w:rPr>
        <w:t>设备标准数据接口，包含设备管理数据、设备感知数据及设备控制权限等数据接口，做到采集数据随时推送、数据格式符合上报要求、在设备异常恢复正常时能立刻上报之前的数据。（投标人及设备制造商提供承诺书）</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t>5</w:t>
      </w:r>
      <w:r w:rsidRPr="004466B8">
        <w:rPr>
          <w:rFonts w:ascii="宋体" w:eastAsia="宋体" w:hAnsi="宋体" w:cs="宋体"/>
          <w:kern w:val="0"/>
          <w:szCs w:val="21"/>
        </w:rPr>
        <w:t>.在线演示主要功能操作（录屏视频）。</w:t>
      </w:r>
    </w:p>
    <w:p w:rsidR="004466B8" w:rsidRPr="004466B8" w:rsidRDefault="004466B8" w:rsidP="004466B8">
      <w:pPr>
        <w:widowControl/>
        <w:adjustRightInd w:val="0"/>
        <w:snapToGrid w:val="0"/>
        <w:spacing w:line="360" w:lineRule="auto"/>
        <w:ind w:firstLineChars="200" w:firstLine="422"/>
        <w:jc w:val="left"/>
        <w:rPr>
          <w:rFonts w:ascii="宋体" w:eastAsia="宋体" w:hAnsi="宋体" w:cs="宋体"/>
          <w:b/>
          <w:kern w:val="0"/>
          <w:szCs w:val="21"/>
        </w:rPr>
      </w:pPr>
      <w:r w:rsidRPr="004466B8">
        <w:rPr>
          <w:rFonts w:ascii="宋体" w:eastAsia="宋体" w:hAnsi="宋体" w:cs="宋体" w:hint="eastAsia"/>
          <w:b/>
          <w:kern w:val="0"/>
          <w:szCs w:val="21"/>
        </w:rPr>
        <w:t>（六）田间实时监测设备（</w:t>
      </w:r>
      <w:r w:rsidRPr="004466B8">
        <w:rPr>
          <w:rFonts w:ascii="宋体" w:eastAsia="宋体" w:hAnsi="宋体" w:cs="宋体"/>
          <w:b/>
          <w:kern w:val="0"/>
          <w:szCs w:val="21"/>
        </w:rPr>
        <w:t>4G卡传输）</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t>★</w:t>
      </w:r>
      <w:r w:rsidRPr="004466B8">
        <w:rPr>
          <w:rFonts w:ascii="宋体" w:eastAsia="宋体" w:hAnsi="宋体" w:cs="宋体"/>
          <w:kern w:val="0"/>
          <w:szCs w:val="21"/>
        </w:rPr>
        <w:t xml:space="preserve">1.符合GB/T 24689.5-2009（植物保护机械 </w:t>
      </w:r>
      <w:r w:rsidRPr="004466B8">
        <w:rPr>
          <w:rFonts w:ascii="宋体" w:eastAsia="宋体" w:hAnsi="宋体" w:cs="宋体" w:hint="eastAsia"/>
          <w:kern w:val="0"/>
          <w:szCs w:val="21"/>
        </w:rPr>
        <w:t>农林生态远程实时监控系统）的安全要求和技术要求</w:t>
      </w:r>
      <w:r w:rsidRPr="004466B8">
        <w:rPr>
          <w:rFonts w:ascii="宋体" w:eastAsia="宋体" w:hAnsi="宋体" w:cs="宋体"/>
          <w:kern w:val="0"/>
          <w:szCs w:val="21"/>
        </w:rPr>
        <w:t>（提供有资质检验机构出具的产品检验报告作为证明材料）</w:t>
      </w:r>
      <w:r w:rsidRPr="004466B8">
        <w:rPr>
          <w:rFonts w:ascii="宋体" w:eastAsia="宋体" w:hAnsi="宋体" w:cs="宋体" w:hint="eastAsia"/>
          <w:kern w:val="0"/>
          <w:szCs w:val="21"/>
        </w:rPr>
        <w:t>。</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kern w:val="0"/>
          <w:szCs w:val="21"/>
        </w:rPr>
        <w:t>2.观察精度：20m距离10mm×10mm清晰辨别，8m距离1mm×1mm清晰辨别，夜间10m距离10mm×10mm清晰辨别；</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kern w:val="0"/>
          <w:szCs w:val="21"/>
        </w:rPr>
        <w:t>3.</w:t>
      </w:r>
      <w:r w:rsidRPr="004466B8">
        <w:rPr>
          <w:rFonts w:ascii="宋体" w:eastAsia="宋体" w:hAnsi="宋体" w:cs="宋体" w:hint="eastAsia"/>
          <w:kern w:val="0"/>
          <w:szCs w:val="21"/>
        </w:rPr>
        <w:t>高清镜头可30倍以上光学变焦、水平转角360</w:t>
      </w:r>
      <w:r w:rsidRPr="004466B8">
        <w:rPr>
          <w:rFonts w:ascii="宋体" w:eastAsia="宋体" w:hAnsi="宋体" w:cs="宋体"/>
          <w:kern w:val="0"/>
          <w:szCs w:val="21"/>
        </w:rPr>
        <w:t>，垂直转角≥90°；</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kern w:val="0"/>
          <w:szCs w:val="21"/>
        </w:rPr>
        <w:t>4.可通过电脑终端或手机清晰查看农作物长势及病虫发生危害状况。</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t>5.为确保设备采集数据对接到省级农作物病虫疫情监测物联网管理系统和县级病虫疫情信息化处理系统的及时性、准确性和完整性，提供田间实时监控设备标准数据接口，包含设备管理数据、设备感知数据及设备控制权限等数据接口，做到采集数据随时推送、数据格式符合上报要求、在设备异常恢复正常时能立刻上报之前的数据。（投标人及设备制造商提供承诺书）</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b/>
          <w:kern w:val="0"/>
          <w:szCs w:val="21"/>
        </w:rPr>
      </w:pPr>
      <w:r w:rsidRPr="004466B8">
        <w:rPr>
          <w:rFonts w:ascii="宋体" w:eastAsia="宋体" w:hAnsi="宋体" w:cs="宋体" w:hint="eastAsia"/>
          <w:kern w:val="0"/>
          <w:szCs w:val="21"/>
        </w:rPr>
        <w:t>6</w:t>
      </w:r>
      <w:r w:rsidRPr="004466B8">
        <w:rPr>
          <w:rFonts w:ascii="宋体" w:eastAsia="宋体" w:hAnsi="宋体" w:cs="宋体"/>
          <w:kern w:val="0"/>
          <w:szCs w:val="21"/>
        </w:rPr>
        <w:t>.在线演示主要功能操作（录屏视频）。</w:t>
      </w:r>
    </w:p>
    <w:p w:rsidR="004466B8" w:rsidRPr="004466B8" w:rsidRDefault="004466B8" w:rsidP="004466B8">
      <w:pPr>
        <w:widowControl/>
        <w:adjustRightInd w:val="0"/>
        <w:snapToGrid w:val="0"/>
        <w:spacing w:line="360" w:lineRule="auto"/>
        <w:ind w:firstLineChars="200" w:firstLine="422"/>
        <w:jc w:val="left"/>
        <w:rPr>
          <w:rFonts w:ascii="宋体" w:eastAsia="宋体" w:hAnsi="宋体" w:cs="宋体"/>
          <w:b/>
          <w:kern w:val="0"/>
          <w:szCs w:val="21"/>
        </w:rPr>
      </w:pPr>
      <w:r w:rsidRPr="004466B8">
        <w:rPr>
          <w:rFonts w:ascii="宋体" w:eastAsia="宋体" w:hAnsi="宋体" w:cs="宋体" w:hint="eastAsia"/>
          <w:b/>
          <w:kern w:val="0"/>
          <w:szCs w:val="21"/>
        </w:rPr>
        <w:t>（七）县级病虫疫情信息化处理系统</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t>★1.数据接入：支持从虫情测报灯、重大病害监测仪、小气侯监测仪、田间生态实时监测设备、性诱设备等各类物联网设备接入数据。</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t>2.工作平台：支持对县域接入的监测点及设备信息进行管理；支持物联网设备采集图像的筛选、查看；支持对病虫害数据进行管理与发布。</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t>3.数据分析展示：支持通过GIS的方式展示设备的基本信息、分布情况和运行状态；支持已接入物联网设备所采集基础数据的图形化展示及历史数据检索；支持数据按照月份、年份分别进行统计，使用ECHARTS专业图形化工具图表化展现物联网数据。</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t>★4.病虫害模型预警工具：开发农作物重大病虫害预测模型两种以上；支持模型参数人工调整。</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lastRenderedPageBreak/>
        <w:t>5.移动端：支持接收省级和国家级填报任务；支持查看物联网设备数据；支持查看病虫害知识库。</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t>6.配套硬件要求：（1）≥I7-11代处理器/16G/512G硬盘，显示屏幕尺寸≥14英寸，分辨率≥1920×1080（2）屏幕显示尺寸≥5.0英寸，≥八核数量处理器，运行内存≥8GB，存储容量≥128GB，支持Android7.0以上版本操作系统，支持联通、移动和电信4G全制式，摄像头像素值≥1200万。</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hint="eastAsia"/>
          <w:kern w:val="0"/>
          <w:szCs w:val="21"/>
        </w:rPr>
        <w:t>7.在线演示系统主要功能操作（录屏视频）。</w:t>
      </w:r>
    </w:p>
    <w:p w:rsidR="004466B8" w:rsidRPr="004466B8" w:rsidRDefault="004466B8" w:rsidP="004466B8">
      <w:pPr>
        <w:widowControl/>
        <w:adjustRightInd w:val="0"/>
        <w:snapToGrid w:val="0"/>
        <w:spacing w:line="360" w:lineRule="auto"/>
        <w:ind w:firstLineChars="200" w:firstLine="422"/>
        <w:jc w:val="left"/>
        <w:rPr>
          <w:rFonts w:ascii="宋体" w:eastAsia="宋体" w:hAnsi="宋体" w:cs="宋体"/>
          <w:b/>
          <w:kern w:val="0"/>
          <w:szCs w:val="21"/>
        </w:rPr>
      </w:pPr>
      <w:r w:rsidRPr="004466B8">
        <w:rPr>
          <w:rFonts w:ascii="宋体" w:eastAsia="宋体" w:hAnsi="宋体" w:cs="宋体" w:hint="eastAsia"/>
          <w:b/>
          <w:kern w:val="0"/>
          <w:szCs w:val="21"/>
        </w:rPr>
        <w:t>（八）附属设施</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kern w:val="0"/>
          <w:szCs w:val="21"/>
        </w:rPr>
        <w:t>1.新建围栏：共建</w:t>
      </w:r>
      <w:r w:rsidRPr="004466B8">
        <w:rPr>
          <w:rFonts w:ascii="宋体" w:eastAsia="宋体" w:hAnsi="宋体" w:cs="宋体" w:hint="eastAsia"/>
          <w:kern w:val="0"/>
          <w:szCs w:val="21"/>
        </w:rPr>
        <w:t>24</w:t>
      </w:r>
      <w:r w:rsidRPr="004466B8">
        <w:rPr>
          <w:rFonts w:ascii="宋体" w:eastAsia="宋体" w:hAnsi="宋体" w:cs="宋体"/>
          <w:kern w:val="0"/>
          <w:szCs w:val="21"/>
        </w:rPr>
        <w:t>个田间监测点围栏，尺寸为长40延m、高1.5m，采用100mm×100mm镀锌方钢主立柱，壁厚1.5mm；60mm×60mm镀锌方钢支立柱，壁厚1.2mm；上下两条40mm×40mm镀锌方钢横杆，壁厚1.2mm；20mm×20mm镀锌方管围栏，壁厚0.9mm。围栏与立柱采用专用自攻丝连接。每套围栏含镀锌方管双开门一套。</w:t>
      </w:r>
    </w:p>
    <w:p w:rsidR="004466B8" w:rsidRPr="004466B8" w:rsidRDefault="004466B8" w:rsidP="004466B8">
      <w:pPr>
        <w:widowControl/>
        <w:adjustRightInd w:val="0"/>
        <w:snapToGrid w:val="0"/>
        <w:spacing w:line="360" w:lineRule="auto"/>
        <w:ind w:firstLineChars="200" w:firstLine="420"/>
        <w:jc w:val="left"/>
        <w:rPr>
          <w:rFonts w:ascii="宋体" w:eastAsia="宋体" w:hAnsi="宋体" w:cs="宋体"/>
          <w:kern w:val="0"/>
          <w:szCs w:val="21"/>
        </w:rPr>
      </w:pPr>
      <w:r w:rsidRPr="004466B8">
        <w:rPr>
          <w:rFonts w:ascii="宋体" w:eastAsia="宋体" w:hAnsi="宋体" w:cs="宋体"/>
          <w:kern w:val="0"/>
          <w:szCs w:val="21"/>
        </w:rPr>
        <w:t>2.电力配套：（1）配电箱</w:t>
      </w:r>
      <w:r w:rsidRPr="004466B8">
        <w:rPr>
          <w:rFonts w:ascii="宋体" w:eastAsia="宋体" w:hAnsi="宋体" w:cs="宋体" w:hint="eastAsia"/>
          <w:kern w:val="0"/>
          <w:szCs w:val="21"/>
        </w:rPr>
        <w:t>24</w:t>
      </w:r>
      <w:r w:rsidRPr="004466B8">
        <w:rPr>
          <w:rFonts w:ascii="宋体" w:eastAsia="宋体" w:hAnsi="宋体" w:cs="宋体"/>
          <w:kern w:val="0"/>
          <w:szCs w:val="21"/>
        </w:rPr>
        <w:t>个：不锈钢材质，壁厚≥1.0mm，箱体尺寸：高400mm×宽300mm×厚200mm，具良好密封防水性能、防腐蚀性能，附带安装支架。配置防雷自动重合闸漏电保护开关，具有防雷、防过电压、防欠电压、防过流/短路、防漏电等保护功能，并具有自动重合闸、合闸前电压/漏电/短路检测、故障检测、故障识别、故障指示等功能。（2）电缆</w:t>
      </w:r>
      <w:r w:rsidRPr="004466B8">
        <w:rPr>
          <w:rFonts w:ascii="宋体" w:eastAsia="宋体" w:hAnsi="宋体" w:cs="宋体" w:hint="eastAsia"/>
          <w:kern w:val="0"/>
          <w:szCs w:val="21"/>
        </w:rPr>
        <w:t>24</w:t>
      </w:r>
      <w:r w:rsidRPr="004466B8">
        <w:rPr>
          <w:rFonts w:ascii="宋体" w:eastAsia="宋体" w:hAnsi="宋体" w:cs="宋体"/>
          <w:kern w:val="0"/>
          <w:szCs w:val="21"/>
        </w:rPr>
        <w:t>00m：国标单芯4mm²地埋电缆。</w:t>
      </w:r>
    </w:p>
    <w:p w:rsidR="004466B8" w:rsidRPr="004466B8" w:rsidRDefault="004466B8" w:rsidP="004466B8">
      <w:pPr>
        <w:spacing w:after="120" w:line="360" w:lineRule="auto"/>
        <w:ind w:firstLineChars="200" w:firstLine="420"/>
        <w:rPr>
          <w:rFonts w:ascii="宋体" w:eastAsia="宋体" w:hAnsi="宋体" w:cs="宋体"/>
          <w:kern w:val="0"/>
          <w:sz w:val="20"/>
          <w:szCs w:val="21"/>
        </w:rPr>
      </w:pPr>
      <w:r w:rsidRPr="004466B8">
        <w:rPr>
          <w:rFonts w:ascii="宋体" w:eastAsia="宋体" w:hAnsi="宋体" w:cs="宋体"/>
          <w:kern w:val="0"/>
          <w:szCs w:val="21"/>
        </w:rPr>
        <w:t>3.标识牌：田间监测点标识牌</w:t>
      </w:r>
      <w:r w:rsidRPr="004466B8">
        <w:rPr>
          <w:rFonts w:ascii="宋体" w:eastAsia="宋体" w:hAnsi="宋体" w:cs="宋体" w:hint="eastAsia"/>
          <w:kern w:val="0"/>
          <w:szCs w:val="21"/>
        </w:rPr>
        <w:t>24</w:t>
      </w:r>
      <w:r w:rsidRPr="004466B8">
        <w:rPr>
          <w:rFonts w:ascii="宋体" w:eastAsia="宋体" w:hAnsi="宋体" w:cs="宋体"/>
          <w:kern w:val="0"/>
          <w:szCs w:val="21"/>
        </w:rPr>
        <w:t>个：在围栏内设置标牌，标注“全国植物保护能力提升工程项目农作物病虫疫情监测网河南省××监测点”等字样，标识牌为2.5mm厚不锈钢版面，尺寸：高500mm×宽800mm，固定支架的材料为热镀锌钢管。仪器设备标识牌</w:t>
      </w:r>
      <w:r w:rsidRPr="004466B8">
        <w:rPr>
          <w:rFonts w:ascii="宋体" w:eastAsia="宋体" w:hAnsi="宋体" w:cs="宋体" w:hint="eastAsia"/>
          <w:kern w:val="0"/>
          <w:szCs w:val="21"/>
        </w:rPr>
        <w:t>160</w:t>
      </w:r>
      <w:r w:rsidRPr="004466B8">
        <w:rPr>
          <w:rFonts w:ascii="宋体" w:eastAsia="宋体" w:hAnsi="宋体" w:cs="宋体"/>
          <w:kern w:val="0"/>
          <w:szCs w:val="21"/>
        </w:rPr>
        <w:t>个：在每种病虫监测设备的醒目位置固定铭牌标识，标注“全国植物保护能力提升工程项目全国农作物病虫疫情监测（河南省）分中心设备编号××××××××”等信息，仪器设备标识牌采用铝质材料。</w:t>
      </w:r>
    </w:p>
    <w:p w:rsidR="007B0240" w:rsidRPr="004466B8" w:rsidRDefault="007B0240"/>
    <w:sectPr w:rsidR="007B0240" w:rsidRPr="004466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240" w:rsidRDefault="007B0240" w:rsidP="004466B8">
      <w:r>
        <w:separator/>
      </w:r>
    </w:p>
  </w:endnote>
  <w:endnote w:type="continuationSeparator" w:id="1">
    <w:p w:rsidR="007B0240" w:rsidRDefault="007B0240" w:rsidP="004466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东文宋体">
    <w:altName w:val="Arial Unicode MS"/>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240" w:rsidRDefault="007B0240" w:rsidP="004466B8">
      <w:r>
        <w:separator/>
      </w:r>
    </w:p>
  </w:footnote>
  <w:footnote w:type="continuationSeparator" w:id="1">
    <w:p w:rsidR="007B0240" w:rsidRDefault="007B0240" w:rsidP="004466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66B8"/>
    <w:rsid w:val="004466B8"/>
    <w:rsid w:val="007B02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66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466B8"/>
    <w:rPr>
      <w:sz w:val="18"/>
      <w:szCs w:val="18"/>
    </w:rPr>
  </w:style>
  <w:style w:type="paragraph" w:styleId="a4">
    <w:name w:val="footer"/>
    <w:basedOn w:val="a"/>
    <w:link w:val="Char0"/>
    <w:uiPriority w:val="99"/>
    <w:semiHidden/>
    <w:unhideWhenUsed/>
    <w:rsid w:val="004466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466B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河南豫信招标有限责任公司:石亚欣</dc:creator>
  <cp:keywords/>
  <dc:description/>
  <cp:lastModifiedBy>河南豫信招标有限责任公司:石亚欣</cp:lastModifiedBy>
  <cp:revision>2</cp:revision>
  <dcterms:created xsi:type="dcterms:W3CDTF">2024-05-15T02:20:00Z</dcterms:created>
  <dcterms:modified xsi:type="dcterms:W3CDTF">2024-05-15T02:20:00Z</dcterms:modified>
</cp:coreProperties>
</file>