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DF" w:rsidRPr="00957DC3" w:rsidRDefault="00C56EDF" w:rsidP="00C56EDF">
      <w:pPr>
        <w:spacing w:line="560" w:lineRule="exact"/>
        <w:jc w:val="center"/>
        <w:rPr>
          <w:b/>
          <w:color w:val="000000"/>
          <w:sz w:val="28"/>
          <w:szCs w:val="28"/>
        </w:rPr>
      </w:pPr>
      <w:r w:rsidRPr="00A23EF3">
        <w:rPr>
          <w:rFonts w:hint="eastAsia"/>
          <w:b/>
          <w:color w:val="000000"/>
          <w:sz w:val="28"/>
          <w:szCs w:val="28"/>
        </w:rPr>
        <w:t>新乡医学院本科实验教学条件提升</w:t>
      </w:r>
      <w:proofErr w:type="gramStart"/>
      <w:r w:rsidRPr="00A23EF3">
        <w:rPr>
          <w:rFonts w:hint="eastAsia"/>
          <w:b/>
          <w:color w:val="000000"/>
          <w:sz w:val="28"/>
          <w:szCs w:val="28"/>
        </w:rPr>
        <w:t>项目</w:t>
      </w:r>
      <w:r w:rsidRPr="00091BF5">
        <w:rPr>
          <w:rFonts w:hint="eastAsia"/>
          <w:b/>
          <w:color w:val="000000"/>
          <w:sz w:val="28"/>
          <w:szCs w:val="28"/>
        </w:rPr>
        <w:t>标</w:t>
      </w:r>
      <w:proofErr w:type="gramEnd"/>
      <w:r w:rsidRPr="00091BF5">
        <w:rPr>
          <w:rFonts w:hint="eastAsia"/>
          <w:b/>
          <w:color w:val="000000"/>
          <w:sz w:val="28"/>
          <w:szCs w:val="28"/>
        </w:rPr>
        <w:t>的物名称</w:t>
      </w:r>
      <w:r>
        <w:rPr>
          <w:rFonts w:hint="eastAsia"/>
          <w:b/>
          <w:color w:val="000000"/>
          <w:sz w:val="28"/>
          <w:szCs w:val="28"/>
        </w:rPr>
        <w:t>、</w:t>
      </w:r>
      <w:r w:rsidRPr="00091BF5">
        <w:rPr>
          <w:rFonts w:hint="eastAsia"/>
          <w:b/>
          <w:color w:val="000000"/>
          <w:sz w:val="28"/>
          <w:szCs w:val="28"/>
        </w:rPr>
        <w:t>单位</w:t>
      </w:r>
      <w:r>
        <w:rPr>
          <w:rFonts w:hint="eastAsia"/>
          <w:b/>
          <w:color w:val="000000"/>
          <w:sz w:val="28"/>
          <w:szCs w:val="28"/>
        </w:rPr>
        <w:t>、</w:t>
      </w:r>
      <w:r w:rsidRPr="00091BF5">
        <w:rPr>
          <w:rFonts w:hint="eastAsia"/>
          <w:b/>
          <w:color w:val="000000"/>
          <w:sz w:val="28"/>
          <w:szCs w:val="28"/>
        </w:rPr>
        <w:t>数量</w:t>
      </w:r>
      <w:r w:rsidRPr="00957DC3">
        <w:rPr>
          <w:rFonts w:hint="eastAsia"/>
          <w:b/>
          <w:color w:val="000000"/>
          <w:sz w:val="28"/>
          <w:szCs w:val="28"/>
        </w:rPr>
        <w:t>、所属行业</w:t>
      </w:r>
      <w:r>
        <w:rPr>
          <w:rFonts w:hint="eastAsia"/>
          <w:b/>
          <w:color w:val="000000"/>
          <w:sz w:val="28"/>
          <w:szCs w:val="28"/>
        </w:rPr>
        <w:t>、</w:t>
      </w:r>
      <w:r w:rsidRPr="00957DC3">
        <w:rPr>
          <w:rFonts w:hint="eastAsia"/>
          <w:b/>
          <w:color w:val="000000"/>
          <w:sz w:val="28"/>
          <w:szCs w:val="28"/>
        </w:rPr>
        <w:t>核心产品</w:t>
      </w:r>
      <w:r>
        <w:rPr>
          <w:rFonts w:hint="eastAsia"/>
          <w:b/>
          <w:color w:val="000000"/>
          <w:sz w:val="28"/>
          <w:szCs w:val="28"/>
        </w:rPr>
        <w:t>及</w:t>
      </w:r>
      <w:r w:rsidRPr="00091BF5">
        <w:rPr>
          <w:rFonts w:hint="eastAsia"/>
          <w:b/>
          <w:color w:val="000000"/>
          <w:sz w:val="28"/>
          <w:szCs w:val="28"/>
        </w:rPr>
        <w:t>简要技术描述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2596"/>
        <w:gridCol w:w="851"/>
        <w:gridCol w:w="850"/>
        <w:gridCol w:w="1701"/>
        <w:gridCol w:w="1272"/>
        <w:gridCol w:w="6383"/>
      </w:tblGrid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957DC3" w:rsidRDefault="00C56EDF" w:rsidP="00B64250">
            <w:pPr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序号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957DC3" w:rsidRDefault="00C56EDF" w:rsidP="00B64250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标的物名称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957DC3" w:rsidRDefault="00C56EDF" w:rsidP="00B6425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957DC3" w:rsidRDefault="00C56EDF" w:rsidP="00B6425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F1317D" w:rsidRDefault="00C56EDF" w:rsidP="00B64250">
            <w:pPr>
              <w:jc w:val="center"/>
              <w:rPr>
                <w:szCs w:val="22"/>
              </w:rPr>
            </w:pPr>
            <w:r w:rsidRPr="00F1317D">
              <w:rPr>
                <w:rFonts w:hint="eastAsia"/>
                <w:szCs w:val="22"/>
              </w:rPr>
              <w:t>所属</w:t>
            </w:r>
            <w:r w:rsidRPr="00F1317D">
              <w:rPr>
                <w:szCs w:val="22"/>
              </w:rPr>
              <w:t>行业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Pr="00F1317D" w:rsidRDefault="00C56EDF" w:rsidP="00B64250">
            <w:pPr>
              <w:jc w:val="center"/>
              <w:rPr>
                <w:color w:val="000000"/>
                <w:szCs w:val="22"/>
              </w:rPr>
            </w:pPr>
            <w:r w:rsidRPr="00F1317D">
              <w:rPr>
                <w:rFonts w:hint="eastAsia"/>
                <w:color w:val="000000"/>
                <w:szCs w:val="22"/>
              </w:rPr>
              <w:t>是否为包段核心产品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957DC3" w:rsidRDefault="00C56EDF" w:rsidP="00B64250">
            <w:pPr>
              <w:jc w:val="center"/>
              <w:rPr>
                <w:szCs w:val="22"/>
              </w:rPr>
            </w:pPr>
            <w:r w:rsidRPr="00E23E71">
              <w:rPr>
                <w:rFonts w:hint="eastAsia"/>
                <w:szCs w:val="22"/>
              </w:rPr>
              <w:t>简要技术</w:t>
            </w:r>
            <w:r>
              <w:rPr>
                <w:rFonts w:hint="eastAsia"/>
                <w:szCs w:val="22"/>
              </w:rPr>
              <w:t>描述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十二导联同步心电图机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957DC3" w:rsidRDefault="00C56EDF" w:rsidP="00B64250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Pr="00957DC3" w:rsidRDefault="00C56EDF" w:rsidP="00B64250">
            <w:pPr>
              <w:jc w:val="center"/>
              <w:rPr>
                <w:color w:val="000000"/>
                <w:szCs w:val="22"/>
              </w:rPr>
            </w:pPr>
            <w:r w:rsidRPr="00F1317D">
              <w:rPr>
                <w:rFonts w:hint="eastAsia"/>
                <w:color w:val="000000"/>
                <w:szCs w:val="22"/>
                <w:highlight w:val="yellow"/>
              </w:rPr>
              <w:t>是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 w:cs="仿宋_GB2312"/>
                <w:color w:val="000000"/>
                <w:lang w:bidi="ar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须同时具备心电信号采集与热敏打印功能</w:t>
            </w:r>
            <w:r>
              <w:rPr>
                <w:rFonts w:ascii="宋体" w:hAnsi="宋体" w:cs="仿宋_GB2312"/>
                <w:color w:val="000000"/>
                <w:lang w:bidi="ar"/>
              </w:rPr>
              <w:t>…,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支持FTP、HTTP、SAMBA</w:t>
            </w:r>
            <w:r>
              <w:rPr>
                <w:rFonts w:ascii="宋体" w:hAnsi="宋体" w:cs="仿宋_GB2312"/>
                <w:color w:val="000000"/>
                <w:lang w:bidi="ar"/>
              </w:rPr>
              <w:t>传输协议…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血压计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957DC3" w:rsidRDefault="00C56EDF" w:rsidP="00B64250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Pr="00957DC3" w:rsidRDefault="00C56EDF" w:rsidP="00B64250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产品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类别：上臂式电子血压计；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 xml:space="preserve"> 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小鼠</w:t>
            </w:r>
            <w:r w:rsidRPr="001F3A26">
              <w:t>IVC</w:t>
            </w:r>
            <w:r w:rsidRPr="001F3A26">
              <w:t>通风笼架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957DC3" w:rsidRDefault="00C56EDF" w:rsidP="00B64250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 w:cs="仿宋_GB2312"/>
                <w:color w:val="000000"/>
                <w:lang w:bidi="ar"/>
              </w:rPr>
            </w:pP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一、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IVC主机</w:t>
            </w:r>
            <w:r>
              <w:rPr>
                <w:rFonts w:ascii="宋体" w:hAnsi="宋体" w:cs="仿宋_GB2312" w:hint="eastAsia"/>
                <w:color w:val="000000"/>
                <w:lang w:bidi="ar"/>
              </w:rPr>
              <w:t>：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采用EC自带调速功能的直流风机</w:t>
            </w:r>
            <w:r>
              <w:rPr>
                <w:rFonts w:ascii="宋体" w:hAnsi="宋体" w:cs="仿宋_GB2312" w:hint="eastAsia"/>
                <w:color w:val="000000"/>
                <w:lang w:bidi="ar"/>
              </w:rPr>
              <w:t>、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 w:cs="仿宋_GB2312"/>
                <w:color w:val="000000"/>
                <w:lang w:bidi="ar"/>
              </w:rPr>
            </w:pP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二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、小鼠IVC笼架</w:t>
            </w:r>
            <w:r>
              <w:rPr>
                <w:rFonts w:ascii="宋体" w:hAnsi="宋体" w:cs="仿宋_GB2312" w:hint="eastAsia"/>
                <w:color w:val="000000"/>
                <w:lang w:bidi="ar"/>
              </w:rPr>
              <w:t>：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笼架为双面，笼架框架为SUS 304不锈钢材质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br/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三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、小鼠IVC笼盒</w:t>
            </w:r>
            <w:r>
              <w:rPr>
                <w:rFonts w:ascii="宋体" w:hAnsi="宋体" w:cs="仿宋_GB2312" w:hint="eastAsia"/>
                <w:color w:val="000000"/>
                <w:lang w:bidi="ar"/>
              </w:rPr>
              <w:t>：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符合《GB14925实验动物环境及设施》相关要求；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小鼠</w:t>
            </w:r>
            <w:r w:rsidRPr="001F3A26">
              <w:t>IVC</w:t>
            </w:r>
            <w:proofErr w:type="gramStart"/>
            <w:r w:rsidRPr="001F3A26">
              <w:t>笼盒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proofErr w:type="gramStart"/>
            <w:r w:rsidRPr="001F3A26"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Pr="00957DC3" w:rsidRDefault="00C56EDF" w:rsidP="00B64250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盒尺寸≥410×160×195mm（带标牌插槽、饮水瓶）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符合《GB14925实验动物环境及设施》相关要求；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proofErr w:type="gramStart"/>
            <w:r w:rsidRPr="001F3A26">
              <w:t>快速笼盒清洗</w:t>
            </w:r>
            <w:proofErr w:type="gramEnd"/>
            <w:r w:rsidRPr="001F3A26">
              <w:t>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Pr="00957DC3" w:rsidRDefault="00C56EDF" w:rsidP="00B64250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单次清洗程序运行时间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≤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6分钟（蒸汽加热），每次清洗</w:t>
            </w:r>
            <w:proofErr w:type="gramStart"/>
            <w:r w:rsidRPr="00815B1A">
              <w:rPr>
                <w:rFonts w:ascii="宋体" w:hAnsi="宋体" w:cs="仿宋_GB2312"/>
                <w:color w:val="000000"/>
                <w:lang w:bidi="ar"/>
              </w:rPr>
              <w:t>小鼠笼盒的</w:t>
            </w:r>
            <w:proofErr w:type="gramEnd"/>
            <w:r w:rsidRPr="00815B1A">
              <w:rPr>
                <w:rFonts w:ascii="宋体" w:hAnsi="宋体" w:cs="仿宋_GB2312"/>
                <w:color w:val="000000"/>
                <w:lang w:bidi="ar"/>
              </w:rPr>
              <w:t>数量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≥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40</w:t>
            </w:r>
            <w:r>
              <w:rPr>
                <w:rFonts w:ascii="宋体" w:hAnsi="宋体" w:cs="仿宋_GB2312"/>
                <w:color w:val="000000"/>
                <w:lang w:bidi="ar"/>
              </w:rPr>
              <w:t>个…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 xml:space="preserve"> 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普通显微镜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Pr="00957DC3" w:rsidRDefault="00C56EDF" w:rsidP="00B64250">
            <w:pPr>
              <w:jc w:val="center"/>
              <w:rPr>
                <w:szCs w:val="22"/>
              </w:rPr>
            </w:pPr>
            <w:r w:rsidRPr="00957DC3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产品材质：铝合金材质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；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包含的镜头倍数：2.5增倍镜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7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生物显微镜</w:t>
            </w:r>
            <w:r w:rsidRPr="001F3A26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480A67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光学系统：无限</w:t>
            </w:r>
            <w:proofErr w:type="gramStart"/>
            <w:r w:rsidRPr="00815B1A">
              <w:rPr>
                <w:rFonts w:ascii="宋体" w:hAnsi="宋体" w:cs="仿宋_GB2312"/>
                <w:color w:val="000000"/>
                <w:lang w:bidi="ar"/>
              </w:rPr>
              <w:t>远独立</w:t>
            </w:r>
            <w:proofErr w:type="gramEnd"/>
            <w:r w:rsidRPr="00815B1A">
              <w:rPr>
                <w:rFonts w:ascii="宋体" w:hAnsi="宋体" w:cs="仿宋_GB2312"/>
                <w:color w:val="000000"/>
                <w:lang w:bidi="ar"/>
              </w:rPr>
              <w:t>色差校正光学系统；镜筒：铰链式双目镜筒30°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生物显微镜</w:t>
            </w:r>
            <w:r w:rsidRPr="001F3A26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480A67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光学系统:无限远色差校正光学系统，多层宽带镀膜（绿色）透光率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≥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95%；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数码显微镜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480A67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 w:cs="仿宋_GB2312"/>
                <w:color w:val="000000"/>
                <w:highlight w:val="yellow"/>
                <w:lang w:bidi="ar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光学系统:无限远色差校正光学系统，多层宽带镀膜（绿色）透光率不低于95%；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倒置显微镜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480A67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宋体"/>
                <w:color w:val="000000"/>
                <w:lang w:bidi="ar"/>
              </w:rPr>
              <w:t>无限远光学系统：</w:t>
            </w:r>
            <w:r w:rsidRPr="00815B1A">
              <w:rPr>
                <w:rFonts w:ascii="宋体" w:hAnsi="宋体"/>
                <w:color w:val="000000"/>
                <w:lang w:bidi="ar"/>
              </w:rPr>
              <w:t>ICS</w:t>
            </w:r>
            <w:r w:rsidRPr="00815B1A">
              <w:rPr>
                <w:rFonts w:ascii="宋体" w:hAnsi="宋体" w:cs="宋体"/>
                <w:color w:val="000000"/>
                <w:lang w:bidi="ar"/>
              </w:rPr>
              <w:t>无限远光学系统，</w:t>
            </w:r>
            <w:r w:rsidRPr="00815B1A">
              <w:rPr>
                <w:rFonts w:ascii="宋体" w:hAnsi="宋体"/>
                <w:color w:val="000000"/>
                <w:lang w:bidi="ar"/>
              </w:rPr>
              <w:t>45 mm</w:t>
            </w:r>
            <w:r w:rsidRPr="00815B1A">
              <w:rPr>
                <w:rFonts w:ascii="宋体" w:hAnsi="宋体" w:cs="宋体"/>
                <w:color w:val="000000"/>
                <w:lang w:bidi="ar"/>
              </w:rPr>
              <w:t>国际标准物镜齐焦距离；</w:t>
            </w:r>
            <w:r>
              <w:rPr>
                <w:rFonts w:ascii="宋体" w:hAnsi="宋体" w:cs="宋体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体式显微镜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480A67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主机采用模块化设计，伽利略光学系统，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.高眼点像差校正目镜：UC-WF≥10X/23mm广视场目镜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掌上离心机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480A67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三合一大半径18孔转子，兼容1.5ml</w:t>
            </w:r>
            <w:r>
              <w:rPr>
                <w:rFonts w:ascii="宋体" w:hAnsi="宋体" w:cs="仿宋_GB2312"/>
                <w:color w:val="000000"/>
                <w:lang w:bidi="ar"/>
              </w:rPr>
              <w:t>……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小型离心机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480A67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 w:cs="Segoe UI Symbol"/>
                <w:color w:val="000000"/>
                <w:lang w:bidi="ar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最高转速：16500rpm，最小增量1rpm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大容量台式冷冻离心机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480A67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最高转速≥15500rpm；最大相对离心力≥ 26300×g；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  <w:r w:rsidRPr="00815B1A">
              <w:rPr>
                <w:rFonts w:ascii="宋体" w:hAnsi="宋体"/>
                <w:color w:val="000000"/>
                <w:kern w:val="0"/>
              </w:rPr>
              <w:t xml:space="preserve"> 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台式高速冷冻离心机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854F46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宋体"/>
                <w:color w:val="000000"/>
                <w:lang w:bidi="ar"/>
              </w:rPr>
              <w:t>最高转速：</w:t>
            </w:r>
            <w:r w:rsidRPr="00815B1A">
              <w:rPr>
                <w:rFonts w:ascii="宋体" w:hAnsi="宋体"/>
                <w:color w:val="000000"/>
                <w:lang w:bidi="ar"/>
              </w:rPr>
              <w:t>18,500 rpm</w:t>
            </w:r>
            <w:r w:rsidRPr="00815B1A">
              <w:rPr>
                <w:rFonts w:ascii="宋体" w:hAnsi="宋体" w:cs="宋体"/>
                <w:color w:val="000000"/>
                <w:lang w:bidi="ar"/>
              </w:rPr>
              <w:t>；最大相对离心力：</w:t>
            </w:r>
            <w:r w:rsidRPr="00815B1A">
              <w:rPr>
                <w:rFonts w:ascii="宋体" w:hAnsi="宋体"/>
                <w:color w:val="000000"/>
                <w:lang w:bidi="ar"/>
              </w:rPr>
              <w:t>30130 ×g</w:t>
            </w:r>
            <w:r w:rsidRPr="00815B1A">
              <w:rPr>
                <w:rFonts w:ascii="宋体" w:hAnsi="宋体" w:cs="宋体"/>
                <w:color w:val="000000"/>
                <w:lang w:bidi="ar"/>
              </w:rPr>
              <w:t>；</w:t>
            </w:r>
            <w:r>
              <w:rPr>
                <w:rFonts w:ascii="宋体" w:hAnsi="宋体" w:cs="宋体"/>
                <w:color w:val="000000"/>
                <w:lang w:bidi="ar"/>
              </w:rPr>
              <w:t>...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恒温水浴锅</w:t>
            </w:r>
            <w:r w:rsidRPr="001F3A26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854F46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六孔至八孔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，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温控范围：室温-100摄氏度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17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恒温水浴锅</w:t>
            </w:r>
            <w:r w:rsidRPr="001F3A26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854F46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六孔至八孔，可调节锅盖，可定时调温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控温稳定：0.1 ℃。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lastRenderedPageBreak/>
              <w:t>18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恒温水浴缸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proofErr w:type="gramStart"/>
            <w:r w:rsidRPr="00815B1A">
              <w:rPr>
                <w:rFonts w:ascii="宋体" w:hAnsi="宋体" w:cs="仿宋_GB2312"/>
                <w:color w:val="000000"/>
                <w:lang w:bidi="ar"/>
              </w:rPr>
              <w:t>范</w:t>
            </w:r>
            <w:proofErr w:type="gramEnd"/>
            <w:r w:rsidRPr="00815B1A">
              <w:rPr>
                <w:rFonts w:ascii="宋体" w:hAnsi="宋体" w:cs="仿宋_GB2312"/>
                <w:color w:val="000000"/>
                <w:lang w:bidi="ar"/>
              </w:rPr>
              <w:t xml:space="preserve">    围：室温～100℃；分 辨 率：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≤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0.1℃；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双面超净工作台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/>
                <w:color w:val="000000"/>
                <w:kern w:val="0"/>
                <w:lang w:bidi="ar"/>
              </w:rPr>
              <w:t>操作尺寸：≥1300</w:t>
            </w:r>
            <w:r w:rsidRPr="00815B1A">
              <w:rPr>
                <w:rFonts w:ascii="宋体" w:hAnsi="宋体" w:hint="eastAsia"/>
                <w:color w:val="000000"/>
                <w:kern w:val="0"/>
                <w:lang w:bidi="ar"/>
              </w:rPr>
              <w:t>×</w:t>
            </w:r>
            <w:r w:rsidRPr="00815B1A">
              <w:rPr>
                <w:rFonts w:ascii="宋体" w:hAnsi="宋体"/>
                <w:color w:val="000000"/>
                <w:kern w:val="0"/>
                <w:lang w:bidi="ar"/>
              </w:rPr>
              <w:t>650</w:t>
            </w:r>
            <w:r w:rsidRPr="00815B1A">
              <w:rPr>
                <w:rFonts w:ascii="宋体" w:hAnsi="宋体" w:hint="eastAsia"/>
                <w:color w:val="000000"/>
                <w:kern w:val="0"/>
                <w:lang w:bidi="ar"/>
              </w:rPr>
              <w:t>×</w:t>
            </w:r>
            <w:r w:rsidRPr="00815B1A">
              <w:rPr>
                <w:rFonts w:ascii="宋体" w:hAnsi="宋体"/>
                <w:color w:val="000000"/>
                <w:kern w:val="0"/>
                <w:lang w:bidi="ar"/>
              </w:rPr>
              <w:t>520mm</w:t>
            </w:r>
            <w:r>
              <w:rPr>
                <w:rFonts w:ascii="宋体" w:hAnsi="宋体"/>
                <w:color w:val="000000"/>
                <w:kern w:val="0"/>
                <w:lang w:bidi="ar"/>
              </w:rPr>
              <w:t>，空气流向：垂直流。工作面：二个…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单面超净工作台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外形长度：≤1430 mm；工作区长度：≥1300 mm；工作台面高度：770±10 mm；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生物安全柜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洁净等级：ISO 4级（10级）；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水平电泳槽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CR电泳：梳子1mm27齿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×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4排，可一次跑108个样品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醋酸纤维膜电泳槽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双桥规格（W×L）：70×250（mm）×2、90×250（mm）</w:t>
            </w:r>
            <w:r>
              <w:rPr>
                <w:rFonts w:ascii="宋体" w:hAnsi="宋体" w:cs="仿宋_GB2312"/>
                <w:color w:val="000000"/>
                <w:lang w:bidi="ar"/>
              </w:rPr>
              <w:t>×2…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垂直版电泳槽和电泳仪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一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、电泳槽：内槽容纳缓冲</w:t>
            </w:r>
            <w:proofErr w:type="gramStart"/>
            <w:r w:rsidRPr="00815B1A">
              <w:rPr>
                <w:rFonts w:ascii="宋体" w:hAnsi="宋体" w:cs="仿宋_GB2312"/>
                <w:color w:val="000000"/>
                <w:lang w:bidi="ar"/>
              </w:rPr>
              <w:t>液最大</w:t>
            </w:r>
            <w:proofErr w:type="gramEnd"/>
            <w:r w:rsidRPr="00815B1A">
              <w:rPr>
                <w:rFonts w:ascii="宋体" w:hAnsi="宋体" w:cs="仿宋_GB2312"/>
                <w:color w:val="000000"/>
                <w:lang w:bidi="ar"/>
              </w:rPr>
              <w:t xml:space="preserve">体积：130 ml 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br/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二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、电泳仪：稳压/稳流控制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；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4组输出（可同时连接四个电泳槽）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电子天平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称量范围：2000g； 精度：0.01g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涡旋振荡器</w:t>
            </w:r>
            <w:r w:rsidRPr="001F3A26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宋体"/>
                <w:color w:val="000000"/>
                <w:lang w:bidi="ar"/>
              </w:rPr>
              <w:t>转速：</w:t>
            </w:r>
            <w:r w:rsidRPr="00815B1A">
              <w:rPr>
                <w:rFonts w:ascii="宋体" w:hAnsi="宋体"/>
                <w:color w:val="000000"/>
                <w:lang w:bidi="ar"/>
              </w:rPr>
              <w:t>0</w:t>
            </w:r>
            <w:r w:rsidRPr="00815B1A">
              <w:rPr>
                <w:rFonts w:ascii="宋体" w:hAnsi="宋体" w:hint="eastAsia"/>
                <w:color w:val="000000"/>
                <w:lang w:bidi="ar"/>
              </w:rPr>
              <w:t>～</w:t>
            </w:r>
            <w:r w:rsidRPr="00815B1A">
              <w:rPr>
                <w:rFonts w:ascii="宋体" w:hAnsi="宋体"/>
                <w:color w:val="000000"/>
                <w:lang w:bidi="ar"/>
              </w:rPr>
              <w:t>2700 rpm</w:t>
            </w:r>
            <w:r>
              <w:rPr>
                <w:rFonts w:ascii="宋体" w:hAnsi="宋体" w:cs="宋体"/>
                <w:color w:val="000000"/>
                <w:lang w:bidi="ar"/>
              </w:rPr>
              <w:t>；…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27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涡旋振荡器</w:t>
            </w:r>
            <w:r w:rsidRPr="001F3A26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运动方式：圆周；转速范围3000rpm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恒温摇床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887C1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87C1F">
              <w:rPr>
                <w:rFonts w:ascii="宋体" w:hAnsi="宋体" w:cs="仿宋_GB2312" w:hint="eastAsia"/>
                <w:color w:val="000000"/>
                <w:lang w:bidi="ar"/>
              </w:rPr>
              <w:t>震荡频率：40-300rpm</w:t>
            </w:r>
            <w:bookmarkStart w:id="0" w:name="_GoBack"/>
            <w:bookmarkEnd w:id="0"/>
            <w:r w:rsidR="00C56EDF"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液氮罐</w:t>
            </w:r>
            <w:r w:rsidRPr="001F3A26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proofErr w:type="gramStart"/>
            <w:r w:rsidRPr="001F3A26"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容积:≥20 L；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30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液氮罐</w:t>
            </w:r>
            <w:r w:rsidRPr="001F3A26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proofErr w:type="gramStart"/>
            <w:r w:rsidRPr="001F3A26"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最大可贮存样品（2 mL冻存管）≥600个</w:t>
            </w:r>
            <w:r>
              <w:rPr>
                <w:rFonts w:ascii="宋体" w:hAnsi="宋体" w:cs="仿宋_GB2312"/>
                <w:color w:val="000000"/>
                <w:lang w:bidi="ar"/>
              </w:rPr>
              <w:t>……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31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手持式匀浆机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proofErr w:type="gramStart"/>
            <w:r w:rsidRPr="001F3A26">
              <w:t>个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转速：8000-32000 rpm</w:t>
            </w:r>
            <w:r>
              <w:rPr>
                <w:rFonts w:ascii="宋体" w:hAnsi="宋体" w:cs="仿宋_GB2312"/>
                <w:color w:val="000000"/>
                <w:lang w:bidi="ar"/>
              </w:rPr>
              <w:t>……</w:t>
            </w:r>
            <w:r w:rsidRPr="00815B1A">
              <w:rPr>
                <w:rFonts w:ascii="宋体" w:hAnsi="宋体"/>
                <w:color w:val="000000"/>
                <w:kern w:val="0"/>
              </w:rPr>
              <w:t xml:space="preserve"> 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32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proofErr w:type="gramStart"/>
            <w:r w:rsidRPr="001F3A26">
              <w:t>移液枪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每套0.5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～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10 µL、10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～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100 µL、100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～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1000 µL和1000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～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5000 µL量程各1把；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33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PCR</w:t>
            </w:r>
            <w:r w:rsidRPr="001F3A26">
              <w:t>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梯度：最大 30℃，精度 ±0.3℃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34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细胞培养箱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容积≥170 L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35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-80°</w:t>
            </w:r>
            <w:r w:rsidRPr="001F3A26">
              <w:t>超低温冰箱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箱内温度 -40℃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～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-86℃可调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36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溶解热测试仪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温度范围：-50～150℃（可扩展范围）；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37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燃烧热测试仪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/>
                <w:color w:val="000000"/>
                <w:kern w:val="0"/>
                <w:lang w:bidi="ar"/>
              </w:rPr>
              <w:t>303.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温度范围：-50℃～150℃（可扩展范围）；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38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电导率仪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测量范围：0～2.4×105us/cm；基本误差：≤1.2%；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39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阿贝折光仪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折射率测量范围</w:t>
            </w:r>
            <w:proofErr w:type="spellStart"/>
            <w:r w:rsidRPr="00815B1A">
              <w:rPr>
                <w:rFonts w:ascii="宋体" w:hAnsi="宋体" w:cs="仿宋_GB2312"/>
                <w:color w:val="000000"/>
                <w:lang w:bidi="ar"/>
              </w:rPr>
              <w:t>nD</w:t>
            </w:r>
            <w:proofErr w:type="spellEnd"/>
            <w:r w:rsidRPr="00815B1A">
              <w:rPr>
                <w:rFonts w:ascii="宋体" w:hAnsi="宋体" w:cs="仿宋_GB2312"/>
                <w:color w:val="000000"/>
                <w:lang w:bidi="ar"/>
              </w:rPr>
              <w:t>：1.3000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～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1.7000；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  <w:r w:rsidRPr="00815B1A">
              <w:rPr>
                <w:rFonts w:ascii="宋体" w:hAnsi="宋体"/>
                <w:color w:val="000000"/>
                <w:kern w:val="0"/>
              </w:rPr>
              <w:t xml:space="preserve"> 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40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圆盘旋光仪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旋光度测定范围：-180°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～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180°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  <w:r w:rsidRPr="00815B1A">
              <w:rPr>
                <w:rFonts w:ascii="宋体" w:hAnsi="宋体" w:cs="宋体"/>
                <w:color w:val="000000"/>
                <w:lang w:bidi="ar"/>
              </w:rPr>
              <w:t>。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41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紫外可见光分光光度计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波长范围：190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～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1100 nm；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42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全自动细胞计数仪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检测浓度范围：1×10</w:t>
            </w:r>
            <w:r w:rsidRPr="004C0E87">
              <w:rPr>
                <w:rFonts w:ascii="宋体" w:hAnsi="宋体" w:cs="仿宋_GB2312"/>
                <w:color w:val="000000"/>
                <w:vertAlign w:val="superscript"/>
                <w:lang w:bidi="ar"/>
              </w:rPr>
              <w:t>3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～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3×10</w:t>
            </w:r>
            <w:r w:rsidRPr="004C0E87">
              <w:rPr>
                <w:rFonts w:ascii="宋体" w:hAnsi="宋体" w:cs="仿宋_GB2312"/>
                <w:color w:val="000000"/>
                <w:vertAlign w:val="superscript"/>
                <w:lang w:bidi="ar"/>
              </w:rPr>
              <w:t>7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/mL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43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蛋白纯化分析仪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高压双柱塞泵；流速范围：0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～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10 mL/min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lastRenderedPageBreak/>
              <w:t>44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全自动化学发光图像分析系统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360.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机箱：双层PC/ABS材质暗箱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制冷温度：绝对温度≤ 零下30 ℃</w:t>
            </w:r>
            <w:r>
              <w:rPr>
                <w:rFonts w:ascii="宋体" w:hAnsi="宋体" w:cs="仿宋_GB2312"/>
                <w:color w:val="000000"/>
                <w:lang w:bidi="ar"/>
              </w:rPr>
              <w:t>…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45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高效液相色谱仪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宋体"/>
                <w:color w:val="000000"/>
                <w:lang w:bidi="ar"/>
              </w:rPr>
              <w:t>波长范围：</w:t>
            </w:r>
            <w:r w:rsidRPr="00815B1A">
              <w:rPr>
                <w:rFonts w:ascii="宋体" w:hAnsi="宋体"/>
                <w:color w:val="000000"/>
                <w:lang w:bidi="ar"/>
              </w:rPr>
              <w:t>190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～</w:t>
            </w:r>
            <w:r w:rsidRPr="00815B1A">
              <w:rPr>
                <w:rFonts w:ascii="宋体" w:hAnsi="宋体"/>
                <w:color w:val="000000"/>
                <w:lang w:bidi="ar"/>
              </w:rPr>
              <w:t>900nm</w:t>
            </w:r>
            <w:r>
              <w:rPr>
                <w:rFonts w:ascii="宋体" w:hAnsi="宋体" w:cs="宋体"/>
                <w:color w:val="000000"/>
                <w:lang w:bidi="ar"/>
              </w:rPr>
              <w:t>…</w:t>
            </w:r>
            <w:r w:rsidRPr="00815B1A">
              <w:rPr>
                <w:rFonts w:ascii="宋体" w:hAnsi="宋体" w:cs="宋体"/>
                <w:color w:val="000000"/>
                <w:lang w:bidi="ar"/>
              </w:rPr>
              <w:t xml:space="preserve"> </w:t>
            </w:r>
          </w:p>
        </w:tc>
      </w:tr>
      <w:tr w:rsidR="00C56EDF" w:rsidRPr="00957DC3" w:rsidTr="00B64250">
        <w:trPr>
          <w:trHeight w:val="2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46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多功能生物材料成型系统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6EDF" w:rsidRPr="001F3A26" w:rsidRDefault="00C56EDF" w:rsidP="00B64250">
            <w:pPr>
              <w:jc w:val="center"/>
            </w:pPr>
            <w:r w:rsidRPr="001F3A26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56EDF" w:rsidRDefault="00C56EDF" w:rsidP="00B64250">
            <w:pPr>
              <w:jc w:val="center"/>
            </w:pPr>
            <w:r w:rsidRPr="00DE3730">
              <w:rPr>
                <w:rFonts w:hint="eastAsia"/>
                <w:szCs w:val="22"/>
              </w:rPr>
              <w:t>工业（制造业）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EDF" w:rsidRDefault="00C56EDF" w:rsidP="00B64250">
            <w:pPr>
              <w:jc w:val="center"/>
            </w:pPr>
            <w:r w:rsidRPr="00F36EBA">
              <w:rPr>
                <w:rFonts w:hint="eastAsia"/>
                <w:color w:val="000000"/>
                <w:szCs w:val="22"/>
              </w:rPr>
              <w:t>否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6EDF" w:rsidRPr="00815B1A" w:rsidRDefault="00C56EDF" w:rsidP="00B64250">
            <w:pPr>
              <w:widowControl/>
              <w:adjustRightInd w:val="0"/>
              <w:snapToGrid w:val="0"/>
              <w:jc w:val="left"/>
              <w:textAlignment w:val="top"/>
              <w:rPr>
                <w:rFonts w:ascii="宋体" w:hAnsi="宋体"/>
                <w:color w:val="000000"/>
                <w:kern w:val="0"/>
              </w:rPr>
            </w:pPr>
            <w:r w:rsidRPr="00815B1A">
              <w:rPr>
                <w:rFonts w:ascii="宋体" w:hAnsi="宋体" w:cs="仿宋_GB2312"/>
                <w:color w:val="000000"/>
                <w:lang w:bidi="ar"/>
              </w:rPr>
              <w:t>打印尺寸：≥100 mm</w:t>
            </w:r>
            <w:r w:rsidRPr="00815B1A">
              <w:rPr>
                <w:rFonts w:ascii="宋体" w:hAnsi="宋体" w:cs="仿宋_GB2312" w:hint="eastAsia"/>
                <w:color w:val="000000"/>
                <w:lang w:bidi="ar"/>
              </w:rPr>
              <w:t>×</w:t>
            </w:r>
            <w:r w:rsidRPr="00815B1A">
              <w:rPr>
                <w:rFonts w:ascii="宋体" w:hAnsi="宋体" w:cs="仿宋_GB2312"/>
                <w:color w:val="000000"/>
                <w:lang w:bidi="ar"/>
              </w:rPr>
              <w:t>100 mm，打印高度：≥50mm；</w:t>
            </w:r>
            <w:r>
              <w:rPr>
                <w:rFonts w:ascii="宋体" w:hAnsi="宋体" w:cs="仿宋_GB2312"/>
                <w:color w:val="000000"/>
                <w:lang w:bidi="ar"/>
              </w:rPr>
              <w:t>……</w:t>
            </w:r>
          </w:p>
        </w:tc>
      </w:tr>
    </w:tbl>
    <w:p w:rsidR="00C56EDF" w:rsidRDefault="00C56EDF" w:rsidP="00C56EDF">
      <w:pPr>
        <w:spacing w:line="560" w:lineRule="exact"/>
        <w:jc w:val="center"/>
        <w:rPr>
          <w:rFonts w:ascii="宋体" w:hAnsi="宋体"/>
          <w:b/>
          <w:color w:val="000000"/>
          <w:sz w:val="28"/>
          <w:szCs w:val="28"/>
        </w:rPr>
      </w:pPr>
    </w:p>
    <w:p w:rsidR="008C0FC1" w:rsidRPr="00C56EDF" w:rsidRDefault="008C0FC1"/>
    <w:sectPr w:rsidR="008C0FC1" w:rsidRPr="00C56EDF" w:rsidSect="00C56EDF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0B"/>
    <w:rsid w:val="00887C1F"/>
    <w:rsid w:val="008C0FC1"/>
    <w:rsid w:val="00C56EDF"/>
    <w:rsid w:val="00D8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FA8F2-C796-473F-B4D1-1F325BC2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D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2282</Characters>
  <Application>Microsoft Office Word</Application>
  <DocSecurity>0</DocSecurity>
  <Lines>19</Lines>
  <Paragraphs>5</Paragraphs>
  <ScaleCrop>false</ScaleCrop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2025-05-28T08:56:00Z</dcterms:created>
  <dcterms:modified xsi:type="dcterms:W3CDTF">2025-05-29T01:13:00Z</dcterms:modified>
</cp:coreProperties>
</file>