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ordWrap/>
        <w:topLinePunct w:val="0"/>
        <w:autoSpaceDN/>
        <w:bidi w:val="0"/>
        <w:spacing w:line="440" w:lineRule="exact"/>
        <w:jc w:val="center"/>
        <w:rPr>
          <w:rFonts w:hint="eastAsia" w:ascii="宋体" w:hAnsi="宋体" w:eastAsia="宋体" w:cs="宋体"/>
          <w:szCs w:val="32"/>
        </w:rPr>
      </w:pPr>
      <w:r>
        <w:rPr>
          <w:rFonts w:hint="eastAsia" w:ascii="宋体" w:hAnsi="宋体" w:eastAsia="宋体" w:cs="宋体"/>
          <w:szCs w:val="32"/>
        </w:rPr>
        <w:t>焦作市城市管理局焦作市城区环卫职工大额意外伤害保险项目招标公告</w:t>
      </w:r>
    </w:p>
    <w:p>
      <w:pPr>
        <w:pageBreakBefore w:val="0"/>
        <w:widowControl w:val="0"/>
        <w:wordWrap/>
        <w:topLinePunct w:val="0"/>
        <w:autoSpaceDN/>
        <w:bidi w:val="0"/>
        <w:spacing w:line="440" w:lineRule="exact"/>
        <w:ind w:firstLine="480" w:firstLineChars="200"/>
        <w:rPr>
          <w:rStyle w:val="23"/>
          <w:rFonts w:hint="eastAsia" w:ascii="宋体" w:hAnsi="宋体" w:eastAsia="宋体" w:cs="宋体"/>
          <w:szCs w:val="24"/>
        </w:rPr>
      </w:pPr>
      <w:r>
        <w:rPr>
          <w:rStyle w:val="23"/>
          <w:rFonts w:hint="eastAsia" w:ascii="宋体" w:hAnsi="宋体" w:eastAsia="宋体" w:cs="宋体"/>
          <w:szCs w:val="24"/>
        </w:rPr>
        <w:t>焦作市城市管理局焦作市城区环卫职工大额意外伤害保险项目</w:t>
      </w:r>
      <w:r>
        <w:rPr>
          <w:rStyle w:val="23"/>
          <w:rFonts w:hint="eastAsia" w:ascii="宋体" w:hAnsi="宋体" w:eastAsia="宋体" w:cs="宋体"/>
          <w:kern w:val="0"/>
          <w:szCs w:val="24"/>
        </w:rPr>
        <w:t>的潜在供应商应在焦作市公共资源交易中心网站获取招标文件，并于2024年</w:t>
      </w:r>
      <w:r>
        <w:rPr>
          <w:rStyle w:val="23"/>
          <w:rFonts w:hint="eastAsia" w:ascii="宋体" w:hAnsi="宋体" w:eastAsia="宋体" w:cs="宋体"/>
          <w:kern w:val="0"/>
          <w:szCs w:val="24"/>
          <w:lang w:val="en-US"/>
        </w:rPr>
        <w:t>4</w:t>
      </w:r>
      <w:r>
        <w:rPr>
          <w:rStyle w:val="23"/>
          <w:rFonts w:hint="eastAsia" w:ascii="宋体" w:hAnsi="宋体" w:eastAsia="宋体" w:cs="宋体"/>
          <w:kern w:val="0"/>
          <w:szCs w:val="24"/>
        </w:rPr>
        <w:t>月</w:t>
      </w:r>
      <w:r>
        <w:rPr>
          <w:rStyle w:val="23"/>
          <w:rFonts w:hint="eastAsia" w:ascii="宋体" w:hAnsi="宋体" w:eastAsia="宋体" w:cs="宋体"/>
          <w:kern w:val="0"/>
          <w:szCs w:val="24"/>
          <w:lang w:val="en-US"/>
        </w:rPr>
        <w:t>8</w:t>
      </w:r>
      <w:r>
        <w:rPr>
          <w:rStyle w:val="23"/>
          <w:rFonts w:hint="eastAsia" w:ascii="宋体" w:hAnsi="宋体" w:eastAsia="宋体" w:cs="宋体"/>
          <w:kern w:val="0"/>
          <w:szCs w:val="24"/>
        </w:rPr>
        <w:t xml:space="preserve">日9点00分（北京时间）前提交投标文件。 </w:t>
      </w:r>
    </w:p>
    <w:p>
      <w:pPr>
        <w:pageBreakBefore w:val="0"/>
        <w:widowControl w:val="0"/>
        <w:wordWrap/>
        <w:topLinePunct w:val="0"/>
        <w:autoSpaceDN/>
        <w:bidi w:val="0"/>
        <w:spacing w:line="440" w:lineRule="exact"/>
        <w:ind w:firstLine="482" w:firstLineChars="200"/>
        <w:rPr>
          <w:rStyle w:val="23"/>
          <w:rFonts w:hint="eastAsia" w:ascii="宋体" w:hAnsi="宋体" w:eastAsia="宋体" w:cs="宋体"/>
          <w:b/>
          <w:kern w:val="0"/>
          <w:szCs w:val="24"/>
        </w:rPr>
      </w:pPr>
      <w:r>
        <w:rPr>
          <w:rStyle w:val="23"/>
          <w:rFonts w:hint="eastAsia" w:ascii="宋体" w:hAnsi="宋体" w:eastAsia="宋体" w:cs="宋体"/>
          <w:b/>
          <w:kern w:val="0"/>
          <w:szCs w:val="24"/>
        </w:rPr>
        <w:t>一、项目基本情况</w:t>
      </w:r>
    </w:p>
    <w:p>
      <w:pPr>
        <w:pageBreakBefore w:val="0"/>
        <w:wordWrap/>
        <w:topLinePunct w:val="0"/>
        <w:autoSpaceDN/>
        <w:bidi w:val="0"/>
        <w:spacing w:line="440" w:lineRule="exact"/>
        <w:ind w:firstLine="480" w:firstLineChars="200"/>
        <w:jc w:val="both"/>
        <w:textAlignment w:val="auto"/>
        <w:rPr>
          <w:rFonts w:hint="eastAsia" w:ascii="宋体" w:hAnsi="宋体" w:eastAsia="宋体" w:cs="宋体"/>
          <w:szCs w:val="24"/>
        </w:rPr>
      </w:pPr>
      <w:r>
        <w:rPr>
          <w:rFonts w:hint="eastAsia" w:ascii="宋体" w:hAnsi="宋体" w:eastAsia="宋体" w:cs="宋体"/>
          <w:szCs w:val="24"/>
        </w:rPr>
        <w:t>1.项目名称：焦作市城市管理</w:t>
      </w:r>
      <w:bookmarkStart w:id="6" w:name="_GoBack"/>
      <w:bookmarkEnd w:id="6"/>
      <w:r>
        <w:rPr>
          <w:rFonts w:hint="eastAsia" w:ascii="宋体" w:hAnsi="宋体" w:eastAsia="宋体" w:cs="宋体"/>
          <w:szCs w:val="24"/>
        </w:rPr>
        <w:t xml:space="preserve">局焦作市城区环卫职工大额意外伤害保险项目 </w:t>
      </w:r>
    </w:p>
    <w:p>
      <w:pPr>
        <w:pageBreakBefore w:val="0"/>
        <w:wordWrap/>
        <w:topLinePunct w:val="0"/>
        <w:autoSpaceDN/>
        <w:bidi w:val="0"/>
        <w:spacing w:line="440" w:lineRule="exact"/>
        <w:ind w:firstLine="480" w:firstLineChars="200"/>
        <w:rPr>
          <w:rFonts w:hint="eastAsia" w:ascii="宋体" w:hAnsi="宋体" w:eastAsia="宋体" w:cs="宋体"/>
          <w:szCs w:val="24"/>
        </w:rPr>
      </w:pPr>
      <w:r>
        <w:rPr>
          <w:rFonts w:hint="eastAsia" w:ascii="宋体" w:hAnsi="宋体" w:eastAsia="宋体" w:cs="宋体"/>
          <w:szCs w:val="24"/>
        </w:rPr>
        <w:t xml:space="preserve">2.项目编号：焦公资采购F2024－036号   采购编号：焦财招标采购-2024-2 </w:t>
      </w:r>
    </w:p>
    <w:p>
      <w:pPr>
        <w:pageBreakBefore w:val="0"/>
        <w:wordWrap/>
        <w:topLinePunct w:val="0"/>
        <w:autoSpaceDN/>
        <w:bidi w:val="0"/>
        <w:spacing w:line="440" w:lineRule="exact"/>
        <w:ind w:firstLine="480" w:firstLineChars="200"/>
        <w:rPr>
          <w:rFonts w:hint="eastAsia" w:ascii="宋体" w:hAnsi="宋体" w:eastAsia="宋体" w:cs="宋体"/>
          <w:color w:val="FF0000"/>
          <w:szCs w:val="24"/>
        </w:rPr>
      </w:pPr>
      <w:r>
        <w:rPr>
          <w:rFonts w:hint="eastAsia" w:ascii="宋体" w:hAnsi="宋体" w:eastAsia="宋体" w:cs="宋体"/>
          <w:szCs w:val="24"/>
        </w:rPr>
        <w:t>3.采购方式：公开招标</w:t>
      </w:r>
    </w:p>
    <w:p>
      <w:pPr>
        <w:pageBreakBefore w:val="0"/>
        <w:wordWrap/>
        <w:topLinePunct w:val="0"/>
        <w:autoSpaceDN/>
        <w:bidi w:val="0"/>
        <w:spacing w:line="440" w:lineRule="exact"/>
        <w:ind w:firstLine="480" w:firstLineChars="200"/>
        <w:rPr>
          <w:rFonts w:hint="eastAsia" w:ascii="宋体" w:hAnsi="宋体" w:eastAsia="宋体" w:cs="宋体"/>
          <w:szCs w:val="24"/>
        </w:rPr>
      </w:pPr>
      <w:r>
        <w:rPr>
          <w:rFonts w:hint="eastAsia" w:ascii="宋体" w:hAnsi="宋体" w:eastAsia="宋体" w:cs="宋体"/>
          <w:szCs w:val="24"/>
        </w:rPr>
        <w:t>4.预算金额：208</w:t>
      </w:r>
      <w:r>
        <w:rPr>
          <w:rFonts w:hint="eastAsia" w:ascii="宋体" w:hAnsi="宋体" w:eastAsia="宋体" w:cs="宋体"/>
          <w:szCs w:val="24"/>
          <w:lang w:val="en-US" w:eastAsia="zh-CN"/>
        </w:rPr>
        <w:t>.74</w:t>
      </w:r>
      <w:r>
        <w:rPr>
          <w:rFonts w:hint="eastAsia" w:ascii="宋体" w:hAnsi="宋体" w:eastAsia="宋体" w:cs="宋体"/>
          <w:szCs w:val="24"/>
        </w:rPr>
        <w:t>万元/年</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5.采购需求简要说明：</w:t>
      </w:r>
    </w:p>
    <w:p>
      <w:pPr>
        <w:pStyle w:val="24"/>
        <w:pageBreakBefore w:val="0"/>
        <w:widowControl w:val="0"/>
        <w:wordWrap/>
        <w:topLinePunct w:val="0"/>
        <w:autoSpaceDN/>
        <w:bidi w:val="0"/>
        <w:spacing w:line="440" w:lineRule="exact"/>
        <w:ind w:left="480" w:leftChars="200" w:firstLine="0"/>
        <w:rPr>
          <w:rFonts w:hint="eastAsia" w:ascii="宋体" w:hAnsi="宋体" w:eastAsia="宋体" w:cs="宋体"/>
        </w:rPr>
      </w:pPr>
      <w:r>
        <w:rPr>
          <w:rFonts w:hint="eastAsia" w:ascii="宋体" w:hAnsi="宋体" w:eastAsia="宋体" w:cs="宋体"/>
        </w:rPr>
        <w:t>一包：焦作市城区环卫职工采购大额意外伤害保险项目（雇主责任险）；</w:t>
      </w:r>
    </w:p>
    <w:p>
      <w:pPr>
        <w:pStyle w:val="24"/>
        <w:pageBreakBefore w:val="0"/>
        <w:widowControl w:val="0"/>
        <w:wordWrap/>
        <w:topLinePunct w:val="0"/>
        <w:autoSpaceDN/>
        <w:bidi w:val="0"/>
        <w:spacing w:line="440" w:lineRule="exact"/>
        <w:ind w:left="480" w:leftChars="200" w:firstLine="0"/>
        <w:rPr>
          <w:rFonts w:hint="eastAsia" w:ascii="宋体" w:hAnsi="宋体" w:eastAsia="宋体" w:cs="宋体"/>
        </w:rPr>
      </w:pPr>
      <w:r>
        <w:rPr>
          <w:rFonts w:hint="eastAsia" w:ascii="宋体" w:hAnsi="宋体" w:eastAsia="宋体" w:cs="宋体"/>
        </w:rPr>
        <w:t>二包:焦作市城区环卫职工采购大额意外伤害保险项目（团体意外险）（详见招标文件）。</w:t>
      </w:r>
    </w:p>
    <w:p>
      <w:pPr>
        <w:pStyle w:val="27"/>
        <w:pageBreakBefore w:val="0"/>
        <w:numPr>
          <w:ilvl w:val="0"/>
          <w:numId w:val="1"/>
        </w:numPr>
        <w:wordWrap/>
        <w:topLinePunct w:val="0"/>
        <w:autoSpaceDN/>
        <w:bidi w:val="0"/>
        <w:spacing w:line="440" w:lineRule="exact"/>
        <w:ind w:left="0" w:firstLine="480"/>
        <w:rPr>
          <w:rFonts w:hint="eastAsia" w:ascii="宋体" w:hAnsi="宋体" w:eastAsia="宋体" w:cs="宋体"/>
        </w:rPr>
      </w:pPr>
      <w:bookmarkStart w:id="0" w:name="OLE_LINK6"/>
      <w:r>
        <w:rPr>
          <w:rFonts w:hint="eastAsia" w:ascii="宋体" w:hAnsi="宋体" w:eastAsia="宋体" w:cs="宋体"/>
        </w:rPr>
        <w:t>没有工伤保险的，投保雇主责任险，理赔金额为60万元以上。</w:t>
      </w:r>
    </w:p>
    <w:p>
      <w:pPr>
        <w:pStyle w:val="27"/>
        <w:pageBreakBefore w:val="0"/>
        <w:numPr>
          <w:ilvl w:val="0"/>
          <w:numId w:val="1"/>
        </w:numPr>
        <w:wordWrap/>
        <w:topLinePunct w:val="0"/>
        <w:autoSpaceDN/>
        <w:bidi w:val="0"/>
        <w:spacing w:line="440" w:lineRule="exact"/>
        <w:ind w:left="0" w:firstLine="480"/>
        <w:rPr>
          <w:rFonts w:hint="eastAsia" w:ascii="宋体" w:hAnsi="宋体" w:eastAsia="宋体" w:cs="宋体"/>
        </w:rPr>
      </w:pPr>
      <w:r>
        <w:rPr>
          <w:rFonts w:hint="eastAsia" w:ascii="宋体" w:hAnsi="宋体" w:eastAsia="宋体" w:cs="宋体"/>
        </w:rPr>
        <w:t>有工伤保险的，投保团体意外险，理赔金额为30万元以上。</w:t>
      </w:r>
    </w:p>
    <w:p>
      <w:pPr>
        <w:pStyle w:val="27"/>
        <w:pageBreakBefore w:val="0"/>
        <w:wordWrap/>
        <w:topLinePunct w:val="0"/>
        <w:autoSpaceDN/>
        <w:bidi w:val="0"/>
        <w:spacing w:line="440" w:lineRule="exact"/>
        <w:ind w:left="0" w:firstLine="480"/>
        <w:rPr>
          <w:rFonts w:hint="eastAsia" w:ascii="宋体" w:hAnsi="宋体" w:eastAsia="宋体" w:cs="宋体"/>
        </w:rPr>
      </w:pPr>
      <w:bookmarkStart w:id="1" w:name="OLE_LINK1"/>
      <w:r>
        <w:rPr>
          <w:rFonts w:hint="eastAsia" w:ascii="宋体" w:hAnsi="宋体" w:eastAsia="宋体" w:cs="宋体"/>
        </w:rPr>
        <w:t>（3）理赔范围应包括但不限于《工伤保险条例》中工伤认定范围。</w:t>
      </w:r>
    </w:p>
    <w:p>
      <w:pPr>
        <w:pStyle w:val="27"/>
        <w:pageBreakBefore w:val="0"/>
        <w:wordWrap/>
        <w:topLinePunct w:val="0"/>
        <w:autoSpaceDN/>
        <w:bidi w:val="0"/>
        <w:spacing w:line="440" w:lineRule="exact"/>
        <w:ind w:left="0" w:firstLine="480"/>
        <w:rPr>
          <w:rFonts w:hint="eastAsia" w:ascii="宋体" w:hAnsi="宋体" w:eastAsia="宋体" w:cs="宋体"/>
          <w:highlight w:val="none"/>
        </w:rPr>
      </w:pPr>
      <w:r>
        <w:rPr>
          <w:rFonts w:hint="eastAsia" w:ascii="宋体" w:hAnsi="宋体" w:eastAsia="宋体" w:cs="宋体"/>
        </w:rPr>
        <w:t>（4）所有保险内容应当包含猝死，</w:t>
      </w:r>
      <w:r>
        <w:rPr>
          <w:rFonts w:hint="eastAsia" w:ascii="宋体" w:hAnsi="宋体" w:eastAsia="宋体" w:cs="宋体"/>
          <w:highlight w:val="none"/>
        </w:rPr>
        <w:t>猝死理赔金额不得低于理赔金额的40%（猝死的理赔范围包括上下班途中，工作岗位中）。</w:t>
      </w:r>
    </w:p>
    <w:bookmarkEnd w:id="0"/>
    <w:bookmarkEnd w:id="1"/>
    <w:p>
      <w:pPr>
        <w:pageBreakBefore w:val="0"/>
        <w:widowControl w:val="0"/>
        <w:wordWrap/>
        <w:topLinePunct w:val="0"/>
        <w:autoSpaceDN/>
        <w:bidi w:val="0"/>
        <w:spacing w:line="440" w:lineRule="exact"/>
        <w:ind w:firstLine="480" w:firstLineChars="200"/>
        <w:rPr>
          <w:rFonts w:hint="eastAsia" w:ascii="宋体" w:hAnsi="宋体" w:eastAsia="宋体" w:cs="宋体"/>
          <w:szCs w:val="24"/>
        </w:rPr>
      </w:pPr>
      <w:r>
        <w:rPr>
          <w:rFonts w:hint="eastAsia" w:ascii="宋体" w:hAnsi="宋体" w:eastAsia="宋体" w:cs="宋体"/>
          <w:szCs w:val="24"/>
        </w:rPr>
        <w:t>5.1服务期限：两年，合同一年一签；</w:t>
      </w:r>
    </w:p>
    <w:p>
      <w:pPr>
        <w:pageBreakBefore w:val="0"/>
        <w:wordWrap/>
        <w:topLinePunct w:val="0"/>
        <w:autoSpaceDN/>
        <w:bidi w:val="0"/>
        <w:spacing w:line="440" w:lineRule="exact"/>
        <w:ind w:firstLine="480" w:firstLineChars="200"/>
        <w:rPr>
          <w:rFonts w:hint="eastAsia" w:ascii="宋体" w:hAnsi="宋体" w:eastAsia="宋体" w:cs="宋体"/>
          <w:szCs w:val="24"/>
        </w:rPr>
      </w:pPr>
      <w:r>
        <w:rPr>
          <w:rStyle w:val="23"/>
          <w:rFonts w:hint="eastAsia" w:ascii="宋体" w:hAnsi="宋体" w:eastAsia="宋体" w:cs="宋体"/>
          <w:szCs w:val="24"/>
        </w:rPr>
        <w:t>5.2服务质量：满足采购人项目服务需求及其他相关要求；</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5.3</w:t>
      </w:r>
      <w:r>
        <w:rPr>
          <w:rFonts w:hint="eastAsia" w:cs="宋体"/>
          <w:lang w:eastAsia="zh-CN"/>
        </w:rPr>
        <w:t>包号</w:t>
      </w:r>
      <w:r>
        <w:rPr>
          <w:rFonts w:hint="eastAsia" w:ascii="宋体" w:hAnsi="宋体" w:eastAsia="宋体" w:cs="宋体"/>
        </w:rPr>
        <w:t>划分：本项目共划分为2个</w:t>
      </w:r>
      <w:r>
        <w:rPr>
          <w:rFonts w:hint="eastAsia" w:cs="宋体"/>
          <w:lang w:eastAsia="zh-CN"/>
        </w:rPr>
        <w:t>包</w:t>
      </w:r>
      <w:r>
        <w:rPr>
          <w:rFonts w:hint="eastAsia" w:ascii="宋体" w:hAnsi="宋体" w:eastAsia="宋体" w:cs="宋体"/>
        </w:rPr>
        <w:t xml:space="preserve"> </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一包：焦作市城区环卫职工采购大额意外伤害保险项目（雇主责任险）；</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二包：焦作市城区环卫职工采购大额意外伤害保险项目（团体意外险）。</w:t>
      </w:r>
    </w:p>
    <w:p>
      <w:pPr>
        <w:pageBreakBefore w:val="0"/>
        <w:widowControl w:val="0"/>
        <w:tabs>
          <w:tab w:val="left" w:pos="640"/>
        </w:tabs>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szCs w:val="24"/>
        </w:rPr>
        <w:t>供应商可以同时获取上述两个包的招标文件，为保证项目服务质量，供应商根据自身情况可以投报二个包，但同一供应商最多只能中一个包；若同一供应商同时在两个包中排序第一，则按照包号在前的顺序优先确定为一包中标人，其他包不再作为中标候选人推荐。</w:t>
      </w:r>
    </w:p>
    <w:p>
      <w:pPr>
        <w:pStyle w:val="24"/>
        <w:pageBreakBefore w:val="0"/>
        <w:widowControl w:val="0"/>
        <w:wordWrap/>
        <w:topLinePunct w:val="0"/>
        <w:autoSpaceDN/>
        <w:bidi w:val="0"/>
        <w:spacing w:line="440" w:lineRule="exact"/>
        <w:ind w:firstLine="480" w:firstLineChars="200"/>
        <w:rPr>
          <w:rStyle w:val="23"/>
          <w:rFonts w:hint="eastAsia" w:ascii="宋体" w:hAnsi="宋体" w:eastAsia="宋体" w:cs="宋体"/>
        </w:rPr>
      </w:pPr>
      <w:r>
        <w:rPr>
          <w:rFonts w:hint="eastAsia" w:ascii="宋体" w:hAnsi="宋体" w:eastAsia="宋体" w:cs="宋体"/>
        </w:rPr>
        <w:t>6.</w:t>
      </w:r>
      <w:r>
        <w:rPr>
          <w:rStyle w:val="23"/>
          <w:rFonts w:hint="eastAsia" w:ascii="宋体" w:hAnsi="宋体" w:eastAsia="宋体" w:cs="宋体"/>
        </w:rPr>
        <w:t xml:space="preserve">本项目是否接受联合体投标：否 </w:t>
      </w:r>
    </w:p>
    <w:p>
      <w:pPr>
        <w:pageBreakBefore w:val="0"/>
        <w:wordWrap/>
        <w:topLinePunct w:val="0"/>
        <w:autoSpaceDN/>
        <w:bidi w:val="0"/>
        <w:spacing w:line="440" w:lineRule="exact"/>
        <w:ind w:firstLine="480" w:firstLineChars="200"/>
        <w:rPr>
          <w:rFonts w:hint="eastAsia" w:ascii="宋体" w:hAnsi="宋体" w:eastAsia="宋体" w:cs="宋体"/>
          <w:szCs w:val="24"/>
        </w:rPr>
      </w:pPr>
      <w:r>
        <w:rPr>
          <w:rStyle w:val="23"/>
          <w:rFonts w:hint="eastAsia" w:ascii="宋体" w:hAnsi="宋体" w:eastAsia="宋体" w:cs="宋体"/>
          <w:szCs w:val="24"/>
        </w:rPr>
        <w:t>7.是否接受进口产品：否</w:t>
      </w:r>
    </w:p>
    <w:p>
      <w:pPr>
        <w:pageBreakBefore w:val="0"/>
        <w:widowControl w:val="0"/>
        <w:wordWrap/>
        <w:topLinePunct w:val="0"/>
        <w:autoSpaceDN/>
        <w:bidi w:val="0"/>
        <w:spacing w:line="440" w:lineRule="exact"/>
        <w:ind w:firstLine="482" w:firstLineChars="200"/>
        <w:rPr>
          <w:rStyle w:val="23"/>
          <w:rFonts w:hint="eastAsia" w:ascii="宋体" w:hAnsi="宋体" w:eastAsia="宋体" w:cs="宋体"/>
          <w:b/>
          <w:kern w:val="0"/>
          <w:szCs w:val="24"/>
        </w:rPr>
      </w:pPr>
      <w:r>
        <w:rPr>
          <w:rStyle w:val="23"/>
          <w:rFonts w:hint="eastAsia" w:ascii="宋体" w:hAnsi="宋体" w:eastAsia="宋体" w:cs="宋体"/>
          <w:b/>
          <w:kern w:val="0"/>
          <w:szCs w:val="24"/>
        </w:rPr>
        <w:t>二、供应商资格要求</w:t>
      </w:r>
    </w:p>
    <w:p>
      <w:pPr>
        <w:pageBreakBefore w:val="0"/>
        <w:widowControl w:val="0"/>
        <w:wordWrap/>
        <w:topLinePunct w:val="0"/>
        <w:autoSpaceDN/>
        <w:bidi w:val="0"/>
        <w:spacing w:line="440" w:lineRule="exact"/>
        <w:ind w:firstLine="480" w:firstLineChars="200"/>
        <w:rPr>
          <w:rStyle w:val="23"/>
          <w:rFonts w:hint="eastAsia" w:ascii="宋体" w:hAnsi="宋体" w:eastAsia="宋体" w:cs="宋体"/>
          <w:szCs w:val="24"/>
        </w:rPr>
      </w:pPr>
      <w:r>
        <w:rPr>
          <w:rStyle w:val="23"/>
          <w:rFonts w:hint="eastAsia" w:ascii="宋体" w:hAnsi="宋体" w:eastAsia="宋体" w:cs="宋体"/>
          <w:szCs w:val="24"/>
        </w:rPr>
        <w:t>1.满足《中华人民共和国政府采购法》第二十二条规定条件；</w:t>
      </w:r>
    </w:p>
    <w:p>
      <w:pPr>
        <w:pageBreakBefore w:val="0"/>
        <w:widowControl w:val="0"/>
        <w:wordWrap/>
        <w:topLinePunct w:val="0"/>
        <w:autoSpaceDN/>
        <w:bidi w:val="0"/>
        <w:spacing w:line="440" w:lineRule="exact"/>
        <w:ind w:firstLine="480" w:firstLineChars="200"/>
        <w:rPr>
          <w:rStyle w:val="23"/>
          <w:rFonts w:hint="eastAsia" w:ascii="宋体" w:hAnsi="宋体" w:eastAsia="宋体" w:cs="宋体"/>
          <w:szCs w:val="24"/>
        </w:rPr>
      </w:pPr>
      <w:r>
        <w:rPr>
          <w:rStyle w:val="23"/>
          <w:rFonts w:hint="eastAsia" w:ascii="宋体" w:hAnsi="宋体" w:eastAsia="宋体" w:cs="宋体"/>
          <w:szCs w:val="24"/>
        </w:rPr>
        <w:t>（1）具有独立承担民事责任的能力；（提供有效的营业执照，应具有相关经营范围）</w:t>
      </w:r>
    </w:p>
    <w:p>
      <w:pPr>
        <w:pageBreakBefore w:val="0"/>
        <w:widowControl w:val="0"/>
        <w:wordWrap/>
        <w:topLinePunct w:val="0"/>
        <w:autoSpaceDN/>
        <w:bidi w:val="0"/>
        <w:spacing w:line="440" w:lineRule="exact"/>
        <w:ind w:firstLine="480" w:firstLineChars="200"/>
        <w:rPr>
          <w:rStyle w:val="23"/>
          <w:rFonts w:hint="eastAsia" w:ascii="宋体" w:hAnsi="宋体" w:eastAsia="宋体" w:cs="宋体"/>
          <w:szCs w:val="24"/>
        </w:rPr>
      </w:pPr>
      <w:r>
        <w:rPr>
          <w:rStyle w:val="23"/>
          <w:rFonts w:hint="eastAsia" w:ascii="宋体" w:hAnsi="宋体" w:eastAsia="宋体" w:cs="宋体"/>
          <w:szCs w:val="24"/>
        </w:rPr>
        <w:t>（2）具有良好的商业信誉和健全的财务会计制度；（须提供近</w:t>
      </w:r>
      <w:r>
        <w:rPr>
          <w:rStyle w:val="23"/>
          <w:rFonts w:hint="eastAsia" w:ascii="宋体" w:hAnsi="宋体" w:cs="宋体"/>
          <w:szCs w:val="24"/>
        </w:rPr>
        <w:t>一</w:t>
      </w:r>
      <w:r>
        <w:rPr>
          <w:rStyle w:val="23"/>
          <w:rFonts w:hint="eastAsia" w:ascii="宋体" w:hAnsi="宋体" w:eastAsia="宋体" w:cs="宋体"/>
          <w:szCs w:val="24"/>
        </w:rPr>
        <w:t>年年度经审计的财务报告，新成立企业，提供自成立以来的经审计的财务报告）</w:t>
      </w:r>
    </w:p>
    <w:p>
      <w:pPr>
        <w:pageBreakBefore w:val="0"/>
        <w:widowControl w:val="0"/>
        <w:wordWrap/>
        <w:topLinePunct w:val="0"/>
        <w:autoSpaceDN/>
        <w:bidi w:val="0"/>
        <w:spacing w:line="440" w:lineRule="exact"/>
        <w:ind w:firstLine="480" w:firstLineChars="200"/>
        <w:rPr>
          <w:rStyle w:val="23"/>
          <w:rFonts w:hint="eastAsia" w:ascii="宋体" w:hAnsi="宋体" w:eastAsia="宋体" w:cs="宋体"/>
          <w:szCs w:val="24"/>
        </w:rPr>
      </w:pPr>
      <w:r>
        <w:rPr>
          <w:rStyle w:val="23"/>
          <w:rFonts w:hint="eastAsia" w:ascii="宋体" w:hAnsi="宋体" w:eastAsia="宋体" w:cs="宋体"/>
          <w:szCs w:val="24"/>
        </w:rPr>
        <w:t>（3）具有履行合同所必需的设备和专业技术能力；（提供承诺书）</w:t>
      </w:r>
    </w:p>
    <w:p>
      <w:pPr>
        <w:pageBreakBefore w:val="0"/>
        <w:widowControl w:val="0"/>
        <w:wordWrap/>
        <w:topLinePunct w:val="0"/>
        <w:autoSpaceDN/>
        <w:bidi w:val="0"/>
        <w:spacing w:line="440" w:lineRule="exact"/>
        <w:ind w:firstLine="480" w:firstLineChars="200"/>
        <w:rPr>
          <w:rStyle w:val="23"/>
          <w:rFonts w:hint="eastAsia" w:ascii="宋体" w:hAnsi="宋体" w:eastAsia="宋体" w:cs="宋体"/>
          <w:szCs w:val="24"/>
        </w:rPr>
      </w:pPr>
      <w:r>
        <w:rPr>
          <w:rStyle w:val="23"/>
          <w:rFonts w:hint="eastAsia" w:ascii="宋体" w:hAnsi="宋体" w:eastAsia="宋体" w:cs="宋体"/>
          <w:szCs w:val="24"/>
        </w:rPr>
        <w:t>（4）有依法缴纳税收和社会保障资金的良好记录；（提供近一年以来企业任意一个月的税收缴纳证明及社会保障资金缴纳证明，依法免税或不需要缴纳社会保障资金的投标人，应提供能够证明其依法免税或不需要缴纳社会保障资金的相应文件）</w:t>
      </w:r>
    </w:p>
    <w:p>
      <w:pPr>
        <w:pageBreakBefore w:val="0"/>
        <w:widowControl w:val="0"/>
        <w:wordWrap/>
        <w:topLinePunct w:val="0"/>
        <w:autoSpaceDN/>
        <w:bidi w:val="0"/>
        <w:spacing w:line="440" w:lineRule="exact"/>
        <w:ind w:firstLine="480" w:firstLineChars="200"/>
        <w:rPr>
          <w:rStyle w:val="23"/>
          <w:rFonts w:hint="eastAsia" w:ascii="宋体" w:hAnsi="宋体" w:eastAsia="宋体" w:cs="宋体"/>
          <w:szCs w:val="24"/>
        </w:rPr>
      </w:pPr>
      <w:r>
        <w:rPr>
          <w:rStyle w:val="23"/>
          <w:rFonts w:hint="eastAsia" w:ascii="宋体" w:hAnsi="宋体" w:eastAsia="宋体" w:cs="宋体"/>
          <w:szCs w:val="24"/>
        </w:rPr>
        <w:t>（5）参加政府采购活动前三年内，在经营活动中没有重大违法记录；（提供承诺书）</w:t>
      </w:r>
    </w:p>
    <w:p>
      <w:pPr>
        <w:pageBreakBefore w:val="0"/>
        <w:widowControl w:val="0"/>
        <w:wordWrap/>
        <w:topLinePunct w:val="0"/>
        <w:autoSpaceDN/>
        <w:bidi w:val="0"/>
        <w:spacing w:line="440" w:lineRule="exact"/>
        <w:ind w:firstLine="480" w:firstLineChars="200"/>
        <w:rPr>
          <w:rStyle w:val="23"/>
          <w:rFonts w:hint="eastAsia" w:ascii="宋体" w:hAnsi="宋体" w:eastAsia="宋体" w:cs="宋体"/>
          <w:szCs w:val="24"/>
        </w:rPr>
      </w:pPr>
      <w:r>
        <w:rPr>
          <w:rStyle w:val="23"/>
          <w:rFonts w:hint="eastAsia" w:ascii="宋体" w:hAnsi="宋体" w:eastAsia="宋体" w:cs="宋体"/>
          <w:szCs w:val="24"/>
        </w:rPr>
        <w:t>（6）法律、行政法规规定的其他条件。</w:t>
      </w:r>
    </w:p>
    <w:p>
      <w:pPr>
        <w:pageBreakBefore w:val="0"/>
        <w:widowControl w:val="0"/>
        <w:wordWrap/>
        <w:topLinePunct w:val="0"/>
        <w:autoSpaceDN/>
        <w:bidi w:val="0"/>
        <w:spacing w:line="440" w:lineRule="exact"/>
        <w:ind w:firstLine="480" w:firstLineChars="200"/>
        <w:rPr>
          <w:rStyle w:val="23"/>
          <w:rFonts w:hint="eastAsia" w:ascii="宋体" w:hAnsi="宋体" w:eastAsia="宋体" w:cs="宋体"/>
          <w:szCs w:val="24"/>
        </w:rPr>
      </w:pPr>
      <w:r>
        <w:rPr>
          <w:rStyle w:val="23"/>
          <w:rFonts w:hint="eastAsia" w:ascii="宋体" w:hAnsi="宋体" w:eastAsia="宋体" w:cs="宋体"/>
          <w:szCs w:val="24"/>
        </w:rPr>
        <w:t>2.落实政府采购政策需满足的资格要求：促进中小企业和监狱企业发展扶持政策、促进残疾人就业政府采购政策。</w:t>
      </w:r>
    </w:p>
    <w:p>
      <w:pPr>
        <w:pageBreakBefore w:val="0"/>
        <w:widowControl w:val="0"/>
        <w:wordWrap/>
        <w:topLinePunct w:val="0"/>
        <w:autoSpaceDN/>
        <w:bidi w:val="0"/>
        <w:spacing w:line="440" w:lineRule="exact"/>
        <w:ind w:firstLine="480" w:firstLineChars="200"/>
        <w:rPr>
          <w:rFonts w:hint="eastAsia" w:ascii="宋体" w:hAnsi="宋体" w:eastAsia="宋体" w:cs="宋体"/>
          <w:szCs w:val="24"/>
        </w:rPr>
      </w:pPr>
      <w:r>
        <w:rPr>
          <w:rStyle w:val="23"/>
          <w:rFonts w:hint="eastAsia" w:ascii="宋体" w:hAnsi="宋体" w:eastAsia="宋体" w:cs="宋体"/>
          <w:szCs w:val="24"/>
        </w:rPr>
        <w:t>3.本项目的特定资格要求：</w:t>
      </w:r>
      <w:r>
        <w:rPr>
          <w:rFonts w:hint="eastAsia" w:ascii="宋体" w:hAnsi="宋体" w:eastAsia="宋体" w:cs="宋体"/>
          <w:kern w:val="0"/>
          <w:szCs w:val="24"/>
          <w:lang w:bidi="ar"/>
        </w:rPr>
        <w:t xml:space="preserve"> </w:t>
      </w:r>
    </w:p>
    <w:p>
      <w:pPr>
        <w:pageBreakBefore w:val="0"/>
        <w:widowControl w:val="0"/>
        <w:wordWrap/>
        <w:topLinePunct w:val="0"/>
        <w:autoSpaceDN/>
        <w:bidi w:val="0"/>
        <w:spacing w:line="440" w:lineRule="exact"/>
        <w:ind w:firstLine="480" w:firstLineChars="200"/>
        <w:rPr>
          <w:rStyle w:val="23"/>
          <w:rFonts w:hint="eastAsia" w:ascii="宋体" w:hAnsi="宋体" w:eastAsia="宋体" w:cs="宋体"/>
          <w:szCs w:val="24"/>
        </w:rPr>
      </w:pPr>
      <w:r>
        <w:rPr>
          <w:rStyle w:val="23"/>
          <w:rFonts w:hint="eastAsia" w:ascii="宋体" w:hAnsi="宋体" w:eastAsia="宋体" w:cs="宋体"/>
          <w:szCs w:val="24"/>
        </w:rPr>
        <w:t xml:space="preserve">（1）供应商应具有《经营保险业务许可证》或《保险公司法人许可证》,符合相关条款所规定的保险机构或其设立的分支机构，均可参加；同一保险公司的不同支（子）公司，不得同时参加本项目； </w:t>
      </w:r>
    </w:p>
    <w:p>
      <w:pPr>
        <w:pageBreakBefore w:val="0"/>
        <w:wordWrap/>
        <w:topLinePunct w:val="0"/>
        <w:autoSpaceDN/>
        <w:bidi w:val="0"/>
        <w:spacing w:line="440" w:lineRule="exact"/>
        <w:ind w:firstLine="480" w:firstLineChars="200"/>
        <w:rPr>
          <w:rFonts w:hint="eastAsia" w:ascii="宋体" w:hAnsi="宋体" w:eastAsia="宋体" w:cs="宋体"/>
          <w:szCs w:val="24"/>
        </w:rPr>
      </w:pPr>
      <w:r>
        <w:rPr>
          <w:rStyle w:val="23"/>
          <w:rFonts w:hint="eastAsia" w:ascii="宋体" w:hAnsi="宋体" w:eastAsia="宋体" w:cs="宋体"/>
          <w:szCs w:val="24"/>
        </w:rPr>
        <w:t>（2）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w:t>
      </w:r>
      <w:r>
        <w:rPr>
          <w:rFonts w:hint="eastAsia" w:ascii="宋体" w:hAnsi="宋体" w:eastAsia="宋体" w:cs="宋体"/>
          <w:szCs w:val="24"/>
        </w:rPr>
        <w:t>。（响应人在响应文件中提供查询内容相关网页截图，此网页截图仅为评标时参考依据，查询时间为公告发布之日起至投标截止时间，具体评标以采购人或采购代理机构查询为准）。</w:t>
      </w:r>
    </w:p>
    <w:p>
      <w:pPr>
        <w:pStyle w:val="7"/>
        <w:pageBreakBefore w:val="0"/>
        <w:widowControl w:val="0"/>
        <w:wordWrap/>
        <w:topLinePunct w:val="0"/>
        <w:autoSpaceDN/>
        <w:bidi w:val="0"/>
        <w:spacing w:line="440" w:lineRule="exact"/>
        <w:ind w:left="0" w:firstLine="482" w:firstLineChars="200"/>
        <w:rPr>
          <w:rFonts w:hint="eastAsia" w:ascii="宋体" w:hAnsi="宋体" w:eastAsia="宋体" w:cs="宋体"/>
          <w:b/>
          <w:bCs/>
          <w:sz w:val="24"/>
          <w:szCs w:val="24"/>
        </w:rPr>
      </w:pPr>
      <w:r>
        <w:rPr>
          <w:rStyle w:val="23"/>
          <w:rFonts w:hint="eastAsia" w:ascii="宋体" w:hAnsi="宋体" w:eastAsia="宋体" w:cs="宋体"/>
          <w:b/>
          <w:kern w:val="0"/>
          <w:szCs w:val="24"/>
        </w:rPr>
        <w:t xml:space="preserve"> 三、</w:t>
      </w:r>
      <w:r>
        <w:rPr>
          <w:rFonts w:hint="eastAsia" w:ascii="宋体" w:hAnsi="宋体" w:eastAsia="宋体" w:cs="宋体"/>
          <w:b/>
          <w:bCs/>
          <w:sz w:val="24"/>
          <w:szCs w:val="24"/>
        </w:rPr>
        <w:t>获取招标文件</w:t>
      </w:r>
    </w:p>
    <w:p>
      <w:pPr>
        <w:pageBreakBefore w:val="0"/>
        <w:widowControl w:val="0"/>
        <w:wordWrap/>
        <w:topLinePunct w:val="0"/>
        <w:autoSpaceDN/>
        <w:bidi w:val="0"/>
        <w:spacing w:line="440" w:lineRule="exact"/>
        <w:ind w:firstLine="480" w:firstLineChars="200"/>
        <w:rPr>
          <w:rFonts w:hint="eastAsia" w:ascii="宋体" w:hAnsi="宋体" w:eastAsia="宋体" w:cs="宋体"/>
          <w:szCs w:val="24"/>
        </w:rPr>
      </w:pPr>
      <w:r>
        <w:rPr>
          <w:rFonts w:hint="eastAsia" w:ascii="宋体" w:hAnsi="宋体" w:eastAsia="宋体" w:cs="宋体"/>
          <w:szCs w:val="24"/>
        </w:rPr>
        <w:t>1.招标文件获取时间：2024年</w:t>
      </w:r>
      <w:r>
        <w:rPr>
          <w:rFonts w:hint="eastAsia" w:ascii="宋体" w:hAnsi="宋体" w:cs="宋体"/>
          <w:szCs w:val="24"/>
          <w:lang w:val="en-US" w:eastAsia="zh-CN"/>
        </w:rPr>
        <w:t>3</w:t>
      </w:r>
      <w:r>
        <w:rPr>
          <w:rFonts w:hint="eastAsia" w:ascii="宋体" w:hAnsi="宋体" w:eastAsia="宋体" w:cs="宋体"/>
          <w:szCs w:val="24"/>
        </w:rPr>
        <w:t>月</w:t>
      </w:r>
      <w:r>
        <w:rPr>
          <w:rFonts w:hint="eastAsia" w:ascii="宋体" w:hAnsi="宋体" w:eastAsia="宋体" w:cs="宋体"/>
          <w:szCs w:val="24"/>
          <w:lang w:val="en-US" w:eastAsia="zh-CN"/>
        </w:rPr>
        <w:t>18</w:t>
      </w:r>
      <w:r>
        <w:rPr>
          <w:rFonts w:hint="eastAsia" w:ascii="宋体" w:hAnsi="宋体" w:eastAsia="宋体" w:cs="宋体"/>
          <w:szCs w:val="24"/>
        </w:rPr>
        <w:t>日9时00分至2024年</w:t>
      </w:r>
      <w:r>
        <w:rPr>
          <w:rFonts w:hint="eastAsia" w:ascii="宋体" w:hAnsi="宋体" w:cs="宋体"/>
          <w:szCs w:val="24"/>
          <w:lang w:val="en-US" w:eastAsia="zh-CN"/>
        </w:rPr>
        <w:t>3</w:t>
      </w:r>
      <w:r>
        <w:rPr>
          <w:rFonts w:hint="eastAsia" w:ascii="宋体" w:hAnsi="宋体" w:eastAsia="宋体" w:cs="宋体"/>
          <w:szCs w:val="24"/>
        </w:rPr>
        <w:t>月</w:t>
      </w:r>
      <w:r>
        <w:rPr>
          <w:rFonts w:hint="eastAsia" w:ascii="宋体" w:hAnsi="宋体" w:eastAsia="宋体" w:cs="宋体"/>
          <w:szCs w:val="24"/>
          <w:lang w:val="en-US" w:eastAsia="zh-CN"/>
        </w:rPr>
        <w:t>22</w:t>
      </w:r>
      <w:r>
        <w:rPr>
          <w:rFonts w:hint="eastAsia" w:ascii="宋体" w:hAnsi="宋体" w:eastAsia="宋体" w:cs="宋体"/>
          <w:szCs w:val="24"/>
        </w:rPr>
        <w:t>日23时59分（北京时间）；</w:t>
      </w:r>
    </w:p>
    <w:p>
      <w:pPr>
        <w:pageBreakBefore w:val="0"/>
        <w:widowControl w:val="0"/>
        <w:wordWrap/>
        <w:topLinePunct w:val="0"/>
        <w:autoSpaceDN/>
        <w:bidi w:val="0"/>
        <w:spacing w:line="440" w:lineRule="exact"/>
        <w:ind w:firstLine="480" w:firstLineChars="200"/>
        <w:rPr>
          <w:rFonts w:hint="eastAsia" w:ascii="宋体" w:hAnsi="宋体" w:eastAsia="宋体" w:cs="宋体"/>
          <w:szCs w:val="24"/>
        </w:rPr>
      </w:pPr>
      <w:r>
        <w:rPr>
          <w:rFonts w:hint="eastAsia" w:ascii="宋体" w:hAnsi="宋体" w:eastAsia="宋体" w:cs="宋体"/>
          <w:szCs w:val="24"/>
        </w:rPr>
        <w:t>2.招标文件获取地点：焦作市公共资源交易中心网站；</w:t>
      </w:r>
    </w:p>
    <w:p>
      <w:pPr>
        <w:pageBreakBefore w:val="0"/>
        <w:widowControl w:val="0"/>
        <w:wordWrap/>
        <w:topLinePunct w:val="0"/>
        <w:autoSpaceDN/>
        <w:bidi w:val="0"/>
        <w:spacing w:line="440" w:lineRule="exact"/>
        <w:ind w:firstLine="480" w:firstLineChars="200"/>
        <w:rPr>
          <w:rFonts w:hint="eastAsia" w:ascii="宋体" w:hAnsi="宋体" w:eastAsia="宋体" w:cs="宋体"/>
          <w:szCs w:val="24"/>
        </w:rPr>
      </w:pPr>
      <w:r>
        <w:rPr>
          <w:rFonts w:hint="eastAsia" w:ascii="宋体" w:hAnsi="宋体" w:eastAsia="宋体" w:cs="宋体"/>
          <w:szCs w:val="24"/>
        </w:rPr>
        <w:t>3.招标文件获取方式：本项目采用网上获取招标文件，凡有意参加投标者，请登录焦作市公共资源交易中心网站会员系统下载招标文件；</w:t>
      </w:r>
    </w:p>
    <w:p>
      <w:pPr>
        <w:pageBreakBefore w:val="0"/>
        <w:wordWrap/>
        <w:topLinePunct w:val="0"/>
        <w:autoSpaceDE w:val="0"/>
        <w:autoSpaceDN/>
        <w:bidi w:val="0"/>
        <w:adjustRightInd w:val="0"/>
        <w:snapToGrid w:val="0"/>
        <w:spacing w:line="440" w:lineRule="exact"/>
        <w:ind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4．资格审查方法：本次招标采用资格后审。</w:t>
      </w:r>
    </w:p>
    <w:p>
      <w:pPr>
        <w:pageBreakBefore w:val="0"/>
        <w:wordWrap/>
        <w:topLinePunct w:val="0"/>
        <w:autoSpaceDE w:val="0"/>
        <w:autoSpaceDN/>
        <w:bidi w:val="0"/>
        <w:adjustRightInd w:val="0"/>
        <w:snapToGrid w:val="0"/>
        <w:spacing w:line="440" w:lineRule="exact"/>
        <w:ind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5.本项目采用电子开评标</w:t>
      </w:r>
    </w:p>
    <w:p>
      <w:pPr>
        <w:pStyle w:val="6"/>
        <w:pageBreakBefore w:val="0"/>
        <w:shd w:val="clear" w:color="auto" w:fill="FFFFFF"/>
        <w:wordWrap/>
        <w:topLinePunct w:val="0"/>
        <w:autoSpaceDN/>
        <w:bidi w:val="0"/>
        <w:spacing w:before="0" w:beforeAutospacing="0" w:after="0" w:afterAutospacing="0" w:line="440" w:lineRule="exact"/>
        <w:ind w:firstLine="480" w:firstLineChars="200"/>
        <w:rPr>
          <w:rFonts w:hint="eastAsia" w:ascii="宋体" w:hAnsi="宋体" w:eastAsia="宋体" w:cs="宋体"/>
          <w:color w:val="000000"/>
        </w:rPr>
      </w:pPr>
      <w:r>
        <w:rPr>
          <w:rFonts w:hint="eastAsia" w:ascii="宋体" w:hAnsi="宋体" w:eastAsia="宋体" w:cs="宋体"/>
        </w:rPr>
        <w:t>特别提醒：本项目采用远程不见面</w:t>
      </w:r>
      <w:r>
        <w:rPr>
          <w:rFonts w:hint="eastAsia" w:ascii="宋体" w:hAnsi="宋体" w:eastAsia="宋体" w:cs="宋体"/>
          <w:color w:val="000000"/>
        </w:rPr>
        <w:t>开标和全程电子评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投标文件的递交方式详见招标文件前附表4.2.1。因文件未及时上传导致投标失败的责任由投标人自行承担。</w:t>
      </w:r>
    </w:p>
    <w:p>
      <w:pPr>
        <w:pStyle w:val="6"/>
        <w:pageBreakBefore w:val="0"/>
        <w:shd w:val="clear" w:color="auto" w:fill="FFFFFF"/>
        <w:wordWrap/>
        <w:topLinePunct w:val="0"/>
        <w:autoSpaceDN/>
        <w:bidi w:val="0"/>
        <w:spacing w:before="0" w:beforeAutospacing="0" w:after="0" w:afterAutospacing="0" w:line="440" w:lineRule="exact"/>
        <w:ind w:firstLine="480" w:firstLineChars="200"/>
        <w:rPr>
          <w:rFonts w:hint="eastAsia" w:ascii="宋体" w:hAnsi="宋体" w:eastAsia="宋体" w:cs="宋体"/>
          <w:color w:val="000000"/>
        </w:rPr>
      </w:pPr>
      <w:r>
        <w:rPr>
          <w:rFonts w:hint="eastAsia" w:ascii="宋体" w:hAnsi="宋体" w:eastAsia="宋体" w:cs="宋体"/>
          <w:color w:val="000000"/>
        </w:rPr>
        <w:t>技术支持请联系：平台统一技术服务电话为：400-998-0000</w:t>
      </w:r>
    </w:p>
    <w:p>
      <w:pPr>
        <w:pStyle w:val="6"/>
        <w:pageBreakBefore w:val="0"/>
        <w:shd w:val="clear" w:color="auto" w:fill="FFFFFF"/>
        <w:wordWrap/>
        <w:topLinePunct w:val="0"/>
        <w:autoSpaceDN/>
        <w:bidi w:val="0"/>
        <w:spacing w:before="0" w:beforeAutospacing="0" w:after="0" w:afterAutospacing="0" w:line="440" w:lineRule="exact"/>
        <w:ind w:firstLine="480" w:firstLineChars="200"/>
        <w:rPr>
          <w:rFonts w:hint="eastAsia" w:ascii="宋体" w:hAnsi="宋体" w:eastAsia="宋体" w:cs="宋体"/>
          <w:color w:val="000000"/>
        </w:rPr>
      </w:pPr>
      <w:r>
        <w:rPr>
          <w:rFonts w:hint="eastAsia" w:ascii="宋体" w:hAnsi="宋体" w:eastAsia="宋体" w:cs="宋体"/>
          <w:color w:val="000000"/>
        </w:rPr>
        <w:t>清单造价技术问题请联系：刘工：13721426615</w:t>
      </w:r>
    </w:p>
    <w:p>
      <w:pPr>
        <w:pStyle w:val="6"/>
        <w:pageBreakBefore w:val="0"/>
        <w:shd w:val="clear" w:color="auto" w:fill="FFFFFF"/>
        <w:wordWrap/>
        <w:topLinePunct w:val="0"/>
        <w:autoSpaceDN/>
        <w:bidi w:val="0"/>
        <w:spacing w:before="0" w:beforeAutospacing="0" w:after="0" w:afterAutospacing="0" w:line="440" w:lineRule="exact"/>
        <w:ind w:firstLine="480" w:firstLineChars="200"/>
        <w:rPr>
          <w:rFonts w:hint="eastAsia" w:ascii="宋体" w:hAnsi="宋体" w:eastAsia="宋体" w:cs="宋体"/>
          <w:color w:val="000000"/>
        </w:rPr>
      </w:pPr>
      <w:r>
        <w:rPr>
          <w:rFonts w:hint="eastAsia" w:ascii="宋体" w:hAnsi="宋体" w:eastAsia="宋体" w:cs="宋体"/>
          <w:color w:val="000000"/>
        </w:rPr>
        <w:t>服务时间：周一至周日8：00-17：30</w:t>
      </w:r>
    </w:p>
    <w:p>
      <w:pPr>
        <w:pStyle w:val="7"/>
        <w:pageBreakBefore w:val="0"/>
        <w:widowControl w:val="0"/>
        <w:wordWrap/>
        <w:topLinePunct w:val="0"/>
        <w:autoSpaceDN/>
        <w:bidi w:val="0"/>
        <w:spacing w:line="440" w:lineRule="exact"/>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pPr>
        <w:pageBreakBefore w:val="0"/>
        <w:kinsoku w:val="0"/>
        <w:wordWrap/>
        <w:overflowPunct w:val="0"/>
        <w:topLinePunct w:val="0"/>
        <w:autoSpaceDN/>
        <w:bidi w:val="0"/>
        <w:spacing w:line="440" w:lineRule="exact"/>
        <w:ind w:firstLine="482" w:firstLineChars="200"/>
        <w:textAlignment w:val="auto"/>
        <w:rPr>
          <w:rFonts w:hint="eastAsia" w:ascii="宋体" w:hAnsi="宋体" w:eastAsia="宋体" w:cs="宋体"/>
          <w:szCs w:val="24"/>
        </w:rPr>
      </w:pPr>
      <w:r>
        <w:rPr>
          <w:rFonts w:hint="eastAsia" w:ascii="宋体" w:hAnsi="宋体" w:eastAsia="宋体" w:cs="宋体"/>
          <w:b/>
          <w:bCs/>
          <w:kern w:val="0"/>
          <w:szCs w:val="24"/>
        </w:rPr>
        <w:t>1.</w:t>
      </w:r>
      <w:r>
        <w:rPr>
          <w:rFonts w:hint="eastAsia" w:ascii="宋体" w:hAnsi="宋体" w:eastAsia="宋体" w:cs="宋体"/>
          <w:b/>
          <w:szCs w:val="24"/>
        </w:rPr>
        <w:t>投标文件的递交</w:t>
      </w:r>
    </w:p>
    <w:p>
      <w:pPr>
        <w:pStyle w:val="6"/>
        <w:pageBreakBefore w:val="0"/>
        <w:wordWrap/>
        <w:topLinePunct w:val="0"/>
        <w:autoSpaceDN/>
        <w:bidi w:val="0"/>
        <w:spacing w:before="0" w:beforeAutospacing="0" w:after="0" w:afterAutospacing="0" w:line="440" w:lineRule="exact"/>
        <w:ind w:firstLine="480" w:firstLineChars="200"/>
        <w:rPr>
          <w:rFonts w:hint="eastAsia" w:ascii="宋体" w:hAnsi="宋体" w:eastAsia="宋体" w:cs="宋体"/>
        </w:rPr>
      </w:pPr>
      <w:r>
        <w:rPr>
          <w:rFonts w:hint="eastAsia" w:ascii="宋体" w:hAnsi="宋体" w:eastAsia="宋体" w:cs="宋体"/>
        </w:rPr>
        <w:t>1.1投标文件递交的截止时间（北京时间）为202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4</w:t>
      </w:r>
      <w:r>
        <w:rPr>
          <w:rFonts w:hint="eastAsia" w:ascii="宋体" w:hAnsi="宋体" w:eastAsia="宋体" w:cs="宋体"/>
        </w:rPr>
        <w:t>月</w:t>
      </w:r>
      <w:r>
        <w:rPr>
          <w:rFonts w:hint="eastAsia" w:ascii="宋体" w:hAnsi="宋体" w:eastAsia="宋体" w:cs="宋体"/>
          <w:lang w:val="en-US" w:eastAsia="zh-CN"/>
        </w:rPr>
        <w:t>8</w:t>
      </w:r>
      <w:r>
        <w:rPr>
          <w:rFonts w:hint="eastAsia" w:ascii="宋体" w:hAnsi="宋体" w:eastAsia="宋体" w:cs="宋体"/>
        </w:rPr>
        <w:t>日9时00分；</w:t>
      </w:r>
    </w:p>
    <w:p>
      <w:pPr>
        <w:pStyle w:val="6"/>
        <w:pageBreakBefore w:val="0"/>
        <w:wordWrap/>
        <w:topLinePunct w:val="0"/>
        <w:autoSpaceDN/>
        <w:bidi w:val="0"/>
        <w:spacing w:before="0" w:beforeAutospacing="0" w:after="0" w:afterAutospacing="0" w:line="440" w:lineRule="exact"/>
        <w:ind w:firstLine="480" w:firstLineChars="200"/>
        <w:rPr>
          <w:rFonts w:hint="eastAsia" w:ascii="宋体" w:hAnsi="宋体" w:eastAsia="宋体" w:cs="宋体"/>
        </w:rPr>
      </w:pPr>
      <w:r>
        <w:rPr>
          <w:rFonts w:hint="eastAsia" w:ascii="宋体" w:hAnsi="宋体" w:eastAsia="宋体" w:cs="宋体"/>
        </w:rPr>
        <w:t>1.2提交方式：网上提交；</w:t>
      </w:r>
    </w:p>
    <w:p>
      <w:pPr>
        <w:pageBreakBefore w:val="0"/>
        <w:wordWrap/>
        <w:topLinePunct w:val="0"/>
        <w:autoSpaceDN/>
        <w:bidi w:val="0"/>
        <w:spacing w:line="440" w:lineRule="exact"/>
        <w:ind w:firstLine="482" w:firstLineChars="200"/>
        <w:textAlignment w:val="auto"/>
        <w:rPr>
          <w:rFonts w:hint="eastAsia" w:ascii="宋体" w:hAnsi="宋体" w:eastAsia="宋体" w:cs="宋体"/>
          <w:b/>
          <w:szCs w:val="24"/>
        </w:rPr>
      </w:pPr>
      <w:r>
        <w:rPr>
          <w:rFonts w:hint="eastAsia" w:ascii="宋体" w:hAnsi="宋体" w:eastAsia="宋体" w:cs="宋体"/>
          <w:b/>
          <w:szCs w:val="24"/>
        </w:rPr>
        <w:t>2. 开标时间和地点</w:t>
      </w:r>
    </w:p>
    <w:p>
      <w:pPr>
        <w:pageBreakBefore w:val="0"/>
        <w:wordWrap/>
        <w:topLinePunct w:val="0"/>
        <w:autoSpaceDN/>
        <w:bidi w:val="0"/>
        <w:spacing w:line="440" w:lineRule="exact"/>
        <w:ind w:firstLine="480" w:firstLineChars="200"/>
        <w:textAlignment w:val="auto"/>
        <w:rPr>
          <w:rFonts w:hint="eastAsia" w:ascii="宋体" w:hAnsi="宋体" w:eastAsia="宋体" w:cs="宋体"/>
          <w:kern w:val="0"/>
          <w:szCs w:val="24"/>
        </w:rPr>
      </w:pPr>
      <w:r>
        <w:rPr>
          <w:rFonts w:hint="eastAsia" w:ascii="宋体" w:hAnsi="宋体" w:eastAsia="宋体" w:cs="宋体"/>
          <w:bCs/>
          <w:szCs w:val="24"/>
        </w:rPr>
        <w:t>2.1开标时间：</w:t>
      </w:r>
      <w:r>
        <w:rPr>
          <w:rFonts w:hint="eastAsia" w:ascii="宋体" w:hAnsi="宋体" w:eastAsia="宋体" w:cs="宋体"/>
          <w:kern w:val="0"/>
          <w:szCs w:val="24"/>
        </w:rPr>
        <w:t>2024年</w:t>
      </w:r>
      <w:r>
        <w:rPr>
          <w:rFonts w:hint="eastAsia" w:ascii="宋体" w:hAnsi="宋体" w:eastAsia="宋体" w:cs="宋体"/>
          <w:kern w:val="0"/>
          <w:szCs w:val="24"/>
          <w:lang w:val="en-US" w:eastAsia="zh-CN"/>
        </w:rPr>
        <w:t>4</w:t>
      </w:r>
      <w:r>
        <w:rPr>
          <w:rFonts w:hint="eastAsia" w:ascii="宋体" w:hAnsi="宋体" w:eastAsia="宋体" w:cs="宋体"/>
          <w:kern w:val="0"/>
          <w:szCs w:val="24"/>
        </w:rPr>
        <w:t>月</w:t>
      </w:r>
      <w:r>
        <w:rPr>
          <w:rFonts w:hint="eastAsia" w:ascii="宋体" w:hAnsi="宋体" w:eastAsia="宋体" w:cs="宋体"/>
          <w:kern w:val="0"/>
          <w:szCs w:val="24"/>
          <w:lang w:val="en-US" w:eastAsia="zh-CN"/>
        </w:rPr>
        <w:t>8</w:t>
      </w:r>
      <w:r>
        <w:rPr>
          <w:rFonts w:hint="eastAsia" w:ascii="宋体" w:hAnsi="宋体" w:eastAsia="宋体" w:cs="宋体"/>
          <w:kern w:val="0"/>
          <w:szCs w:val="24"/>
        </w:rPr>
        <w:t>日9时00分（北京时间）。</w:t>
      </w:r>
    </w:p>
    <w:p>
      <w:pPr>
        <w:pageBreakBefore w:val="0"/>
        <w:wordWrap/>
        <w:topLinePunct w:val="0"/>
        <w:autoSpaceDN/>
        <w:bidi w:val="0"/>
        <w:spacing w:line="440" w:lineRule="exact"/>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2.2开标地点：焦作市人民路889号阳光大厦B座公共资源交易中心第一开标室3号机。</w:t>
      </w:r>
    </w:p>
    <w:p>
      <w:pPr>
        <w:pageBreakBefore w:val="0"/>
        <w:wordWrap/>
        <w:topLinePunct w:val="0"/>
        <w:autoSpaceDN/>
        <w:bidi w:val="0"/>
        <w:spacing w:line="440" w:lineRule="exact"/>
        <w:ind w:firstLine="480" w:firstLineChars="200"/>
        <w:textAlignment w:val="auto"/>
        <w:rPr>
          <w:rFonts w:hint="eastAsia" w:ascii="宋体" w:hAnsi="宋体" w:eastAsia="宋体" w:cs="宋体"/>
          <w:bCs/>
          <w:szCs w:val="24"/>
        </w:rPr>
      </w:pPr>
      <w:r>
        <w:rPr>
          <w:rFonts w:hint="eastAsia" w:ascii="宋体" w:hAnsi="宋体" w:eastAsia="宋体" w:cs="宋体"/>
          <w:bCs/>
          <w:szCs w:val="24"/>
        </w:rPr>
        <w:t>2.3中标结果请登陆发布本招标公告的媒介查看中标结果公示栏，中标结果不再另行通知。</w:t>
      </w:r>
    </w:p>
    <w:p>
      <w:pPr>
        <w:pStyle w:val="7"/>
        <w:pageBreakBefore w:val="0"/>
        <w:widowControl w:val="0"/>
        <w:wordWrap/>
        <w:topLinePunct w:val="0"/>
        <w:autoSpaceDN/>
        <w:bidi w:val="0"/>
        <w:spacing w:line="440" w:lineRule="exact"/>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五、公告期限</w:t>
      </w:r>
    </w:p>
    <w:p>
      <w:pPr>
        <w:pStyle w:val="7"/>
        <w:pageBreakBefore w:val="0"/>
        <w:widowControl w:val="0"/>
        <w:wordWrap/>
        <w:topLinePunct w:val="0"/>
        <w:autoSpaceDN/>
        <w:bidi w:val="0"/>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pStyle w:val="7"/>
        <w:pageBreakBefore w:val="0"/>
        <w:widowControl w:val="0"/>
        <w:wordWrap/>
        <w:topLinePunct w:val="0"/>
        <w:autoSpaceDN/>
        <w:bidi w:val="0"/>
        <w:spacing w:line="440" w:lineRule="exact"/>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六、其他补充事宜</w:t>
      </w:r>
    </w:p>
    <w:p>
      <w:pPr>
        <w:pStyle w:val="7"/>
        <w:pageBreakBefore w:val="0"/>
        <w:widowControl w:val="0"/>
        <w:wordWrap/>
        <w:topLinePunct w:val="0"/>
        <w:autoSpaceDN/>
        <w:bidi w:val="0"/>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本次公告发布的媒介：《焦作市公共资源交易中心网》、《中国采购与招标网》、《中国招标投标公共服务平台》、《河南省政府采购网》、《焦作市政府采购网》。</w:t>
      </w:r>
    </w:p>
    <w:p>
      <w:pPr>
        <w:pStyle w:val="7"/>
        <w:pageBreakBefore w:val="0"/>
        <w:widowControl w:val="0"/>
        <w:wordWrap/>
        <w:topLinePunct w:val="0"/>
        <w:autoSpaceDN/>
        <w:bidi w:val="0"/>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（注：本项目所有变更、补充通知、答疑等均在以上网站发布，不再另行通知。）</w:t>
      </w:r>
    </w:p>
    <w:p>
      <w:pPr>
        <w:pStyle w:val="24"/>
        <w:pageBreakBefore w:val="0"/>
        <w:widowControl w:val="0"/>
        <w:wordWrap/>
        <w:topLinePunct w:val="0"/>
        <w:autoSpaceDN/>
        <w:bidi w:val="0"/>
        <w:spacing w:line="440" w:lineRule="exact"/>
        <w:ind w:firstLine="482" w:firstLineChars="200"/>
        <w:rPr>
          <w:rFonts w:hint="eastAsia" w:ascii="宋体" w:hAnsi="宋体" w:eastAsia="宋体" w:cs="宋体"/>
          <w:b/>
          <w:bCs/>
        </w:rPr>
      </w:pPr>
      <w:r>
        <w:rPr>
          <w:rFonts w:hint="eastAsia" w:ascii="宋体" w:hAnsi="宋体" w:eastAsia="宋体" w:cs="宋体"/>
          <w:b/>
          <w:bCs/>
        </w:rPr>
        <w:t>七、凡对本次公告内容提出询问，请按以下方式联系</w:t>
      </w:r>
    </w:p>
    <w:p>
      <w:pPr>
        <w:pStyle w:val="24"/>
        <w:pageBreakBefore w:val="0"/>
        <w:widowControl w:val="0"/>
        <w:wordWrap/>
        <w:topLinePunct w:val="0"/>
        <w:autoSpaceDN/>
        <w:bidi w:val="0"/>
        <w:spacing w:line="440" w:lineRule="exact"/>
        <w:ind w:firstLine="480" w:firstLineChars="200"/>
        <w:rPr>
          <w:rStyle w:val="23"/>
          <w:rFonts w:hint="eastAsia" w:ascii="宋体" w:hAnsi="宋体" w:eastAsia="宋体" w:cs="宋体"/>
        </w:rPr>
      </w:pPr>
      <w:r>
        <w:rPr>
          <w:rStyle w:val="23"/>
          <w:rFonts w:hint="eastAsia" w:ascii="宋体" w:hAnsi="宋体" w:eastAsia="宋体" w:cs="宋体"/>
        </w:rPr>
        <w:t>1.采购人信息</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名    称：焦作市城市管理局</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地    址：焦作市解放区普济路中段1368号</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联 系 人：马先生</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联系方式：0391-2607105</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bookmarkStart w:id="2" w:name="_Toc28359020"/>
      <w:bookmarkStart w:id="3" w:name="_Toc35393638"/>
      <w:bookmarkStart w:id="4" w:name="_Toc28359097"/>
      <w:bookmarkStart w:id="5" w:name="_Toc35393807"/>
      <w:r>
        <w:rPr>
          <w:rFonts w:hint="eastAsia" w:ascii="宋体" w:hAnsi="宋体" w:eastAsia="宋体" w:cs="宋体"/>
        </w:rPr>
        <w:t>2.采购代理机构信息</w:t>
      </w:r>
      <w:bookmarkEnd w:id="2"/>
      <w:bookmarkEnd w:id="3"/>
      <w:bookmarkEnd w:id="4"/>
      <w:bookmarkEnd w:id="5"/>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名    称：河南旭盈工程管理服务有限公司</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地    址：河南省焦作市示范区世纪路1777号正大国贸六号楼2219号</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联系人：张女士</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Fonts w:hint="eastAsia" w:ascii="宋体" w:hAnsi="宋体" w:eastAsia="宋体" w:cs="宋体"/>
        </w:rPr>
        <w:t>联系方式：15537158834</w:t>
      </w:r>
    </w:p>
    <w:p>
      <w:pPr>
        <w:pStyle w:val="24"/>
        <w:pageBreakBefore w:val="0"/>
        <w:widowControl w:val="0"/>
        <w:wordWrap/>
        <w:topLinePunct w:val="0"/>
        <w:autoSpaceDN/>
        <w:bidi w:val="0"/>
        <w:spacing w:line="440" w:lineRule="exact"/>
        <w:ind w:firstLine="480" w:firstLineChars="200"/>
        <w:rPr>
          <w:rStyle w:val="23"/>
          <w:rFonts w:hint="eastAsia" w:ascii="宋体" w:hAnsi="宋体" w:eastAsia="宋体" w:cs="宋体"/>
        </w:rPr>
      </w:pPr>
      <w:r>
        <w:rPr>
          <w:rFonts w:hint="eastAsia" w:ascii="宋体" w:hAnsi="宋体" w:eastAsia="宋体" w:cs="宋体"/>
        </w:rPr>
        <w:t>3.项目联系方式</w:t>
      </w:r>
    </w:p>
    <w:p>
      <w:pPr>
        <w:pStyle w:val="24"/>
        <w:pageBreakBefore w:val="0"/>
        <w:widowControl w:val="0"/>
        <w:wordWrap/>
        <w:topLinePunct w:val="0"/>
        <w:autoSpaceDN/>
        <w:bidi w:val="0"/>
        <w:spacing w:line="440" w:lineRule="exact"/>
        <w:ind w:firstLine="480" w:firstLineChars="200"/>
        <w:rPr>
          <w:rStyle w:val="23"/>
          <w:rFonts w:hint="eastAsia" w:ascii="宋体" w:hAnsi="宋体" w:eastAsia="宋体" w:cs="宋体"/>
        </w:rPr>
      </w:pPr>
      <w:r>
        <w:rPr>
          <w:rStyle w:val="23"/>
          <w:rFonts w:hint="eastAsia" w:ascii="宋体" w:hAnsi="宋体" w:eastAsia="宋体" w:cs="宋体"/>
        </w:rPr>
        <w:t xml:space="preserve">项目联系人：张女士   </w:t>
      </w:r>
      <w:r>
        <w:rPr>
          <w:rFonts w:hint="eastAsia" w:ascii="宋体" w:hAnsi="宋体" w:eastAsia="宋体" w:cs="宋体"/>
        </w:rPr>
        <w:t>马先生</w:t>
      </w:r>
    </w:p>
    <w:p>
      <w:pPr>
        <w:pStyle w:val="24"/>
        <w:pageBreakBefore w:val="0"/>
        <w:widowControl w:val="0"/>
        <w:wordWrap/>
        <w:topLinePunct w:val="0"/>
        <w:autoSpaceDN/>
        <w:bidi w:val="0"/>
        <w:spacing w:line="440" w:lineRule="exact"/>
        <w:ind w:firstLine="480" w:firstLineChars="200"/>
        <w:rPr>
          <w:rFonts w:hint="eastAsia" w:ascii="宋体" w:hAnsi="宋体" w:eastAsia="宋体" w:cs="宋体"/>
        </w:rPr>
      </w:pPr>
      <w:r>
        <w:rPr>
          <w:rStyle w:val="23"/>
          <w:rFonts w:hint="eastAsia" w:ascii="宋体" w:hAnsi="宋体" w:eastAsia="宋体" w:cs="宋体"/>
        </w:rPr>
        <w:t xml:space="preserve">联系方式：15537158834      </w:t>
      </w:r>
      <w:r>
        <w:rPr>
          <w:rFonts w:hint="eastAsia" w:ascii="宋体" w:hAnsi="宋体" w:eastAsia="宋体" w:cs="宋体"/>
        </w:rPr>
        <w:t>0391-2607105</w:t>
      </w:r>
    </w:p>
    <w:p>
      <w:pPr>
        <w:pStyle w:val="24"/>
        <w:pageBreakBefore w:val="0"/>
        <w:widowControl w:val="0"/>
        <w:wordWrap/>
        <w:topLinePunct w:val="0"/>
        <w:autoSpaceDN/>
        <w:bidi w:val="0"/>
        <w:spacing w:line="440" w:lineRule="exact"/>
        <w:jc w:val="right"/>
        <w:rPr>
          <w:rStyle w:val="23"/>
          <w:rFonts w:hint="eastAsia" w:ascii="宋体" w:hAnsi="宋体" w:eastAsia="宋体" w:cs="宋体"/>
        </w:rPr>
      </w:pPr>
      <w:r>
        <w:rPr>
          <w:rStyle w:val="23"/>
          <w:rFonts w:hint="eastAsia" w:ascii="宋体" w:hAnsi="宋体" w:eastAsia="宋体" w:cs="宋体"/>
        </w:rPr>
        <w:t>发布人：河南旭盈工程管理服务有限公司</w:t>
      </w:r>
    </w:p>
    <w:p>
      <w:pPr>
        <w:jc w:val="right"/>
      </w:pPr>
      <w:r>
        <w:rPr>
          <w:rStyle w:val="23"/>
          <w:rFonts w:hint="eastAsia" w:ascii="宋体" w:hAnsi="宋体" w:eastAsia="宋体" w:cs="宋体"/>
          <w:szCs w:val="24"/>
        </w:rPr>
        <w:t>发布时间：2024年</w:t>
      </w:r>
      <w:r>
        <w:rPr>
          <w:rStyle w:val="23"/>
          <w:rFonts w:hint="eastAsia" w:ascii="宋体" w:hAnsi="宋体" w:eastAsia="宋体" w:cs="宋体"/>
          <w:szCs w:val="24"/>
          <w:lang w:val="en-US"/>
        </w:rPr>
        <w:t>3</w:t>
      </w:r>
      <w:r>
        <w:rPr>
          <w:rStyle w:val="23"/>
          <w:rFonts w:hint="eastAsia" w:ascii="宋体" w:hAnsi="宋体" w:eastAsia="宋体" w:cs="宋体"/>
          <w:szCs w:val="24"/>
        </w:rPr>
        <w:t>月</w:t>
      </w:r>
      <w:r>
        <w:rPr>
          <w:rStyle w:val="23"/>
          <w:rFonts w:hint="eastAsia" w:ascii="宋体" w:hAnsi="宋体" w:eastAsia="宋体" w:cs="宋体"/>
          <w:szCs w:val="24"/>
          <w:lang w:val="en-US"/>
        </w:rPr>
        <w:t>15</w:t>
      </w:r>
      <w:r>
        <w:rPr>
          <w:rStyle w:val="23"/>
          <w:rFonts w:hint="eastAsia" w:ascii="宋体" w:hAnsi="宋体" w:eastAsia="宋体" w:cs="宋体"/>
          <w:szCs w:val="24"/>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7F0B7"/>
    <w:multiLevelType w:val="singleLevel"/>
    <w:tmpl w:val="32F7F0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Yzc1OTRiOTUyZmRmZmYyMDkyNWI3NDFhOTlkZmQifQ=="/>
  </w:docVars>
  <w:rsids>
    <w:rsidRoot w:val="1D9E318A"/>
    <w:rsid w:val="16816E45"/>
    <w:rsid w:val="1D9E318A"/>
    <w:rsid w:val="495C67D2"/>
    <w:rsid w:val="4D896BDB"/>
    <w:rsid w:val="5D0E0CB8"/>
    <w:rsid w:val="62D4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textAlignment w:val="baseline"/>
    </w:pPr>
    <w:rPr>
      <w:rFonts w:ascii="Times New Roman" w:hAnsi="Times New Roman" w:eastAsia="宋体" w:cstheme="minorBidi"/>
      <w:kern w:val="2"/>
      <w:sz w:val="24"/>
      <w:lang w:val="en-US" w:eastAsia="zh-CN" w:bidi="ar-SA"/>
    </w:rPr>
  </w:style>
  <w:style w:type="paragraph" w:styleId="2">
    <w:name w:val="heading 1"/>
    <w:basedOn w:val="1"/>
    <w:next w:val="1"/>
    <w:qFormat/>
    <w:uiPriority w:val="0"/>
    <w:pPr>
      <w:keepNext/>
      <w:keepLines/>
      <w:jc w:val="center"/>
      <w:outlineLvl w:val="0"/>
    </w:pPr>
    <w:rPr>
      <w:b/>
      <w:kern w:val="44"/>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ind w:left="730"/>
    </w:pPr>
    <w:rPr>
      <w:rFonts w:ascii="宋体" w:hAnsi="宋体" w:cs="Times New Roman"/>
      <w:sz w:val="23"/>
      <w:szCs w:val="23"/>
    </w:rPr>
  </w:style>
  <w:style w:type="paragraph" w:styleId="4">
    <w:name w:val="Body Text Indent"/>
    <w:basedOn w:val="1"/>
    <w:next w:val="5"/>
    <w:unhideWhenUsed/>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qFormat/>
    <w:uiPriority w:val="0"/>
    <w:pPr>
      <w:spacing w:before="100" w:beforeAutospacing="1" w:after="100" w:afterAutospacing="1" w:line="240" w:lineRule="auto"/>
      <w:textAlignment w:val="auto"/>
    </w:pPr>
    <w:rPr>
      <w:rFonts w:ascii="宋体" w:hAnsi="宋体"/>
      <w:szCs w:val="24"/>
    </w:rPr>
  </w:style>
  <w:style w:type="paragraph" w:styleId="7">
    <w:name w:val="Body Text First Indent"/>
    <w:basedOn w:val="3"/>
    <w:next w:val="8"/>
    <w:qFormat/>
    <w:uiPriority w:val="0"/>
    <w:pPr>
      <w:ind w:firstLine="420" w:firstLineChars="100"/>
    </w:pPr>
  </w:style>
  <w:style w:type="paragraph" w:styleId="8">
    <w:name w:val="Body Text First Indent 2"/>
    <w:basedOn w:val="4"/>
    <w:next w:val="1"/>
    <w:qFormat/>
    <w:uiPriority w:val="0"/>
    <w:pPr>
      <w:spacing w:after="0" w:line="560" w:lineRule="exact"/>
      <w:ind w:left="0" w:leftChars="0" w:firstLine="420" w:firstLineChars="200"/>
    </w:pPr>
    <w:rPr>
      <w:rFonts w:ascii="仿宋_GB2312" w:eastAsia="仿宋_GB2312" w:hAnsiTheme="minorHAnsi"/>
      <w:sz w:val="21"/>
      <w:szCs w:val="22"/>
    </w:rPr>
  </w:style>
  <w:style w:type="character" w:styleId="11">
    <w:name w:val="Strong"/>
    <w:basedOn w:val="10"/>
    <w:qFormat/>
    <w:uiPriority w:val="0"/>
    <w:rPr>
      <w:b/>
      <w:bCs/>
    </w:rPr>
  </w:style>
  <w:style w:type="character" w:styleId="12">
    <w:name w:val="FollowedHyperlink"/>
    <w:basedOn w:val="10"/>
    <w:uiPriority w:val="0"/>
    <w:rPr>
      <w:color w:val="5C5C5C"/>
      <w:u w:val="none"/>
    </w:rPr>
  </w:style>
  <w:style w:type="character" w:styleId="13">
    <w:name w:val="Emphasis"/>
    <w:basedOn w:val="10"/>
    <w:qFormat/>
    <w:uiPriority w:val="0"/>
    <w:rPr>
      <w:b/>
      <w:bCs/>
    </w:rPr>
  </w:style>
  <w:style w:type="character" w:styleId="14">
    <w:name w:val="HTML Definition"/>
    <w:basedOn w:val="10"/>
    <w:uiPriority w:val="0"/>
  </w:style>
  <w:style w:type="character" w:styleId="15">
    <w:name w:val="HTML Typewriter"/>
    <w:basedOn w:val="10"/>
    <w:uiPriority w:val="0"/>
    <w:rPr>
      <w:rFonts w:hint="default" w:ascii="monospace" w:hAnsi="monospace" w:eastAsia="monospace" w:cs="monospace"/>
      <w:color w:val="5C5C5C"/>
      <w:sz w:val="21"/>
      <w:szCs w:val="21"/>
      <w:bdr w:val="none" w:color="auto" w:sz="0" w:space="0"/>
    </w:rPr>
  </w:style>
  <w:style w:type="character" w:styleId="16">
    <w:name w:val="HTML Acronym"/>
    <w:basedOn w:val="10"/>
    <w:uiPriority w:val="0"/>
    <w:rPr>
      <w:bdr w:val="single" w:color="EBEBEB" w:sz="2" w:space="0"/>
    </w:rPr>
  </w:style>
  <w:style w:type="character" w:styleId="17">
    <w:name w:val="HTML Variable"/>
    <w:basedOn w:val="10"/>
    <w:uiPriority w:val="0"/>
    <w:rPr>
      <w:bdr w:val="single" w:color="D6D6D6" w:sz="6" w:space="0"/>
    </w:rPr>
  </w:style>
  <w:style w:type="character" w:styleId="18">
    <w:name w:val="Hyperlink"/>
    <w:basedOn w:val="10"/>
    <w:uiPriority w:val="0"/>
    <w:rPr>
      <w:color w:val="5C5C5C"/>
      <w:u w:val="none"/>
    </w:rPr>
  </w:style>
  <w:style w:type="character" w:styleId="19">
    <w:name w:val="HTML Code"/>
    <w:basedOn w:val="10"/>
    <w:uiPriority w:val="0"/>
    <w:rPr>
      <w:rFonts w:hint="default" w:ascii="monospace" w:hAnsi="monospace" w:eastAsia="monospace" w:cs="monospace"/>
      <w:sz w:val="20"/>
      <w:bdr w:val="none" w:color="auto" w:sz="0" w:space="0"/>
    </w:rPr>
  </w:style>
  <w:style w:type="character" w:styleId="20">
    <w:name w:val="HTML Cite"/>
    <w:basedOn w:val="10"/>
    <w:uiPriority w:val="0"/>
  </w:style>
  <w:style w:type="character" w:styleId="21">
    <w:name w:val="HTML Keyboard"/>
    <w:basedOn w:val="10"/>
    <w:uiPriority w:val="0"/>
    <w:rPr>
      <w:rFonts w:hint="default" w:ascii="monospace" w:hAnsi="monospace" w:eastAsia="monospace" w:cs="monospace"/>
      <w:sz w:val="20"/>
      <w:bdr w:val="none" w:color="auto" w:sz="0" w:space="0"/>
    </w:rPr>
  </w:style>
  <w:style w:type="character" w:styleId="22">
    <w:name w:val="HTML Sample"/>
    <w:basedOn w:val="10"/>
    <w:uiPriority w:val="0"/>
    <w:rPr>
      <w:rFonts w:ascii="monospace" w:hAnsi="monospace" w:eastAsia="monospace" w:cs="monospace"/>
    </w:rPr>
  </w:style>
  <w:style w:type="character" w:customStyle="1" w:styleId="23">
    <w:name w:val="NormalCharacter"/>
    <w:autoRedefine/>
    <w:semiHidden/>
    <w:qFormat/>
    <w:uiPriority w:val="0"/>
    <w:rPr>
      <w:rFonts w:ascii="Times New Roman" w:hAnsi="Times New Roman" w:eastAsia="宋体" w:cstheme="minorBidi"/>
      <w:kern w:val="2"/>
      <w:sz w:val="24"/>
      <w:lang w:val="en-US" w:eastAsia="zh-CN" w:bidi="ar-SA"/>
    </w:rPr>
  </w:style>
  <w:style w:type="paragraph" w:customStyle="1" w:styleId="24">
    <w:name w:val="BodyText1I"/>
    <w:basedOn w:val="25"/>
    <w:next w:val="27"/>
    <w:autoRedefine/>
    <w:qFormat/>
    <w:uiPriority w:val="0"/>
    <w:pPr>
      <w:ind w:firstLine="360"/>
    </w:pPr>
  </w:style>
  <w:style w:type="paragraph" w:customStyle="1" w:styleId="25">
    <w:name w:val="BodyText"/>
    <w:basedOn w:val="1"/>
    <w:next w:val="26"/>
    <w:autoRedefine/>
    <w:qFormat/>
    <w:uiPriority w:val="0"/>
    <w:pPr>
      <w:spacing w:line="480" w:lineRule="exact"/>
    </w:pPr>
    <w:rPr>
      <w:rFonts w:ascii="宋体" w:hAnsi="宋体"/>
      <w:szCs w:val="24"/>
    </w:rPr>
  </w:style>
  <w:style w:type="paragraph" w:customStyle="1" w:styleId="26">
    <w:name w:val="BodyText2"/>
    <w:basedOn w:val="1"/>
    <w:next w:val="25"/>
    <w:autoRedefine/>
    <w:qFormat/>
    <w:uiPriority w:val="0"/>
    <w:pPr>
      <w:spacing w:after="120" w:line="480" w:lineRule="auto"/>
    </w:pPr>
  </w:style>
  <w:style w:type="paragraph" w:customStyle="1" w:styleId="27">
    <w:name w:val="BodyText1I2"/>
    <w:basedOn w:val="28"/>
    <w:autoRedefine/>
    <w:qFormat/>
    <w:uiPriority w:val="0"/>
    <w:pPr>
      <w:ind w:firstLine="420" w:firstLineChars="200"/>
    </w:pPr>
  </w:style>
  <w:style w:type="paragraph" w:customStyle="1" w:styleId="28">
    <w:name w:val="BodyTextIndent"/>
    <w:basedOn w:val="1"/>
    <w:next w:val="29"/>
    <w:autoRedefine/>
    <w:qFormat/>
    <w:uiPriority w:val="0"/>
    <w:pPr>
      <w:spacing w:line="400" w:lineRule="atLeast"/>
      <w:ind w:left="560"/>
    </w:pPr>
  </w:style>
  <w:style w:type="paragraph" w:customStyle="1" w:styleId="29">
    <w:name w:val="EnvelopeReturn"/>
    <w:basedOn w:val="1"/>
    <w:autoRedefine/>
    <w:qFormat/>
    <w:uiPriority w:val="0"/>
    <w:pPr>
      <w:snapToGrid w:val="0"/>
    </w:pPr>
    <w:rPr>
      <w:rFonts w:ascii="Arial" w:hAnsi="Arial"/>
    </w:rPr>
  </w:style>
  <w:style w:type="character" w:customStyle="1" w:styleId="30">
    <w:name w:val="hover1"/>
    <w:basedOn w:val="10"/>
    <w:uiPriority w:val="0"/>
    <w:rPr>
      <w:bdr w:val="none" w:color="AFD1EE" w:sz="0" w:space="0"/>
    </w:rPr>
  </w:style>
  <w:style w:type="character" w:customStyle="1" w:styleId="31">
    <w:name w:val="hover2"/>
    <w:basedOn w:val="10"/>
    <w:uiPriority w:val="0"/>
    <w:rPr>
      <w:color w:val="2590EB"/>
      <w:shd w:val="clear" w:fill="E9F4FD"/>
    </w:rPr>
  </w:style>
  <w:style w:type="character" w:customStyle="1" w:styleId="32">
    <w:name w:val="hover3"/>
    <w:basedOn w:val="10"/>
    <w:uiPriority w:val="0"/>
    <w:rPr>
      <w:color w:val="2590EB"/>
    </w:rPr>
  </w:style>
  <w:style w:type="character" w:customStyle="1" w:styleId="33">
    <w:name w:val="hover4"/>
    <w:basedOn w:val="10"/>
    <w:uiPriority w:val="0"/>
    <w:rPr>
      <w:color w:val="2590E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2024-03-15T01:14:00Z</dcterms:created>
  <dc:creator>不</dc:creator>
  <cp:lastModifiedBy>不</cp:lastModifiedBy>
  <cp:lastPrinted>2024-03-15T03:33:55Z</cp:lastPrinted>
  <dcterms:modified xsi:type="dcterms:W3CDTF">2024-03-15T06:41:04Z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4EBB52058FA3421CBAFEA3066FFE5BD7_11</vt:lpwstr>
  </property>
</Properties>
</file>