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jc w:val="center"/>
        <w:rPr>
          <w:rFonts w:hint="eastAsia"/>
          <w:b/>
          <w:bCs/>
          <w:lang w:eastAsia="zh-CN"/>
        </w:rPr>
      </w:pPr>
      <w:bookmarkStart w:id="0" w:name="_Toc5613"/>
      <w:bookmarkStart w:id="1" w:name="_Toc30768"/>
      <w:bookmarkStart w:id="2" w:name="_Toc10338"/>
      <w:bookmarkStart w:id="3" w:name="_Toc6984"/>
      <w:bookmarkStart w:id="4" w:name="_Toc504741946"/>
      <w:bookmarkStart w:id="5" w:name="_Toc30507"/>
      <w:bookmarkStart w:id="6" w:name="_Toc30791"/>
      <w:bookmarkStart w:id="7" w:name="_Toc31712"/>
      <w:bookmarkStart w:id="8" w:name="_Toc5444"/>
      <w:bookmarkStart w:id="9" w:name="_Toc18953"/>
      <w:bookmarkStart w:id="10" w:name="_Toc11216"/>
      <w:r>
        <w:rPr>
          <w:rFonts w:hint="eastAsia"/>
          <w:b/>
          <w:bCs/>
          <w:lang w:val="en-US" w:eastAsia="zh-CN"/>
        </w:rPr>
        <w:t>竞争性</w:t>
      </w:r>
      <w:bookmarkStart w:id="11" w:name="_GoBack"/>
      <w:bookmarkEnd w:id="11"/>
      <w:r>
        <w:rPr>
          <w:rFonts w:hint="eastAsia"/>
          <w:b/>
          <w:bCs/>
          <w:lang w:val="en-US" w:eastAsia="zh-CN"/>
        </w:rPr>
        <w:t>磋商</w:t>
      </w:r>
      <w:r>
        <w:rPr>
          <w:rFonts w:hint="eastAsia"/>
          <w:b/>
          <w:bCs/>
          <w:lang w:eastAsia="zh-CN"/>
        </w:rPr>
        <w:t>公告</w:t>
      </w:r>
      <w:bookmarkEnd w:id="0"/>
      <w:bookmarkEnd w:id="1"/>
      <w:bookmarkEnd w:id="2"/>
      <w:bookmarkEnd w:id="3"/>
      <w:bookmarkEnd w:id="4"/>
      <w:bookmarkEnd w:id="5"/>
      <w:bookmarkEnd w:id="6"/>
      <w:bookmarkEnd w:id="7"/>
      <w:bookmarkEnd w:id="8"/>
      <w:bookmarkEnd w:id="9"/>
      <w:bookmarkEnd w:id="10"/>
    </w:p>
    <w:p>
      <w:pPr>
        <w:pStyle w:val="11"/>
        <w:jc w:val="left"/>
        <w:rPr>
          <w:rFonts w:hint="eastAsia" w:ascii="仿宋" w:hAnsi="仿宋" w:eastAsia="仿宋"/>
          <w:spacing w:val="14"/>
          <w:szCs w:val="21"/>
        </w:rPr>
      </w:pPr>
      <w:r>
        <w:rPr>
          <w:rFonts w:hint="eastAsia" w:ascii="仿宋" w:hAnsi="仿宋" w:eastAsia="仿宋"/>
          <w:b/>
          <w:bCs/>
          <w:spacing w:val="14"/>
          <w:sz w:val="24"/>
          <w:szCs w:val="24"/>
        </w:rPr>
        <w:t>项目概况</w:t>
      </w:r>
      <w:r>
        <w:rPr>
          <w:rFonts w:hint="eastAsia" w:ascii="仿宋" w:hAnsi="仿宋" w:eastAsia="仿宋"/>
          <w:spacing w:val="14"/>
          <w:szCs w:val="21"/>
        </w:rPr>
        <w:t>：</w:t>
      </w:r>
    </w:p>
    <w:p>
      <w:pPr>
        <w:pStyle w:val="11"/>
        <w:jc w:val="left"/>
        <w:rPr>
          <w:rFonts w:hint="eastAsia" w:ascii="仿宋" w:hAnsi="仿宋" w:eastAsia="仿宋"/>
          <w:spacing w:val="14"/>
          <w:szCs w:val="21"/>
          <w:highlight w:val="none"/>
        </w:rPr>
      </w:pPr>
      <w:r>
        <w:rPr>
          <w:rFonts w:hint="eastAsia" w:ascii="仿宋" w:hAnsi="仿宋" w:eastAsia="仿宋"/>
          <w:spacing w:val="14"/>
          <w:szCs w:val="21"/>
          <w:lang w:eastAsia="zh-CN"/>
        </w:rPr>
        <w:t>洛阳市老城区市场监督管理局2024-2026年度食品、商品抽检项目</w:t>
      </w:r>
      <w:r>
        <w:rPr>
          <w:rFonts w:hint="eastAsia" w:ascii="仿宋" w:hAnsi="仿宋" w:eastAsia="仿宋"/>
          <w:spacing w:val="14"/>
          <w:szCs w:val="21"/>
        </w:rPr>
        <w:t>的潜在</w:t>
      </w:r>
      <w:r>
        <w:rPr>
          <w:rFonts w:hint="eastAsia" w:ascii="仿宋" w:hAnsi="仿宋" w:eastAsia="仿宋"/>
          <w:spacing w:val="14"/>
          <w:szCs w:val="21"/>
          <w:lang w:val="en-US" w:eastAsia="zh-CN"/>
        </w:rPr>
        <w:t>供应商</w:t>
      </w:r>
      <w:r>
        <w:rPr>
          <w:rFonts w:hint="eastAsia" w:ascii="仿宋" w:hAnsi="仿宋" w:eastAsia="仿宋"/>
          <w:spacing w:val="14"/>
          <w:szCs w:val="21"/>
        </w:rPr>
        <w:t>应在洛阳市公共资源交易中心网站（lyggzyjy.ly.gov.cn）获取</w:t>
      </w:r>
      <w:r>
        <w:rPr>
          <w:rFonts w:hint="eastAsia" w:ascii="仿宋" w:hAnsi="仿宋" w:eastAsia="仿宋"/>
          <w:spacing w:val="14"/>
          <w:szCs w:val="21"/>
          <w:lang w:val="en-US" w:eastAsia="zh-CN"/>
        </w:rPr>
        <w:t>磋商</w:t>
      </w:r>
      <w:r>
        <w:rPr>
          <w:rFonts w:hint="eastAsia" w:ascii="仿宋" w:hAnsi="仿宋" w:eastAsia="仿宋"/>
          <w:spacing w:val="14"/>
          <w:szCs w:val="21"/>
        </w:rPr>
        <w:t>文件，</w:t>
      </w:r>
      <w:r>
        <w:rPr>
          <w:rFonts w:hint="eastAsia" w:ascii="仿宋" w:hAnsi="仿宋" w:eastAsia="仿宋"/>
          <w:spacing w:val="14"/>
          <w:szCs w:val="21"/>
          <w:highlight w:val="none"/>
        </w:rPr>
        <w:t>并于202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年</w:t>
      </w:r>
      <w:r>
        <w:rPr>
          <w:rFonts w:hint="eastAsia" w:ascii="仿宋" w:hAnsi="仿宋" w:eastAsia="仿宋"/>
          <w:spacing w:val="14"/>
          <w:szCs w:val="21"/>
          <w:highlight w:val="none"/>
          <w:lang w:val="en-US" w:eastAsia="zh-CN"/>
        </w:rPr>
        <w:t>07</w:t>
      </w:r>
      <w:r>
        <w:rPr>
          <w:rFonts w:hint="eastAsia" w:ascii="仿宋" w:hAnsi="仿宋" w:eastAsia="仿宋"/>
          <w:spacing w:val="14"/>
          <w:szCs w:val="21"/>
          <w:highlight w:val="none"/>
        </w:rPr>
        <w:t>月</w:t>
      </w:r>
      <w:r>
        <w:rPr>
          <w:rFonts w:hint="eastAsia" w:ascii="仿宋" w:hAnsi="仿宋" w:eastAsia="仿宋"/>
          <w:spacing w:val="14"/>
          <w:szCs w:val="21"/>
          <w:highlight w:val="none"/>
          <w:lang w:val="en-US" w:eastAsia="zh-CN"/>
        </w:rPr>
        <w:t>10</w:t>
      </w:r>
      <w:r>
        <w:rPr>
          <w:rFonts w:hint="eastAsia" w:ascii="仿宋" w:hAnsi="仿宋" w:eastAsia="仿宋"/>
          <w:spacing w:val="14"/>
          <w:szCs w:val="21"/>
          <w:highlight w:val="none"/>
        </w:rPr>
        <w:t>日 09时05分（北京时间）前递交</w:t>
      </w:r>
      <w:r>
        <w:rPr>
          <w:rFonts w:hint="eastAsia" w:ascii="仿宋" w:hAnsi="仿宋" w:eastAsia="仿宋"/>
          <w:spacing w:val="14"/>
          <w:szCs w:val="21"/>
          <w:highlight w:val="none"/>
          <w:lang w:val="en-US" w:eastAsia="zh-CN"/>
        </w:rPr>
        <w:t>响应</w:t>
      </w:r>
      <w:r>
        <w:rPr>
          <w:rFonts w:hint="eastAsia" w:ascii="仿宋" w:hAnsi="仿宋" w:eastAsia="仿宋"/>
          <w:spacing w:val="14"/>
          <w:szCs w:val="21"/>
          <w:highlight w:val="none"/>
        </w:rPr>
        <w:t>文件。</w:t>
      </w:r>
    </w:p>
    <w:p>
      <w:pPr>
        <w:pStyle w:val="11"/>
        <w:jc w:val="left"/>
        <w:rPr>
          <w:rFonts w:hint="eastAsia" w:ascii="仿宋" w:hAnsi="仿宋" w:eastAsia="仿宋"/>
          <w:b/>
          <w:bCs/>
          <w:spacing w:val="14"/>
          <w:szCs w:val="21"/>
          <w:highlight w:val="none"/>
        </w:rPr>
      </w:pPr>
      <w:r>
        <w:rPr>
          <w:rFonts w:hint="eastAsia" w:ascii="仿宋" w:hAnsi="仿宋" w:eastAsia="仿宋"/>
          <w:b/>
          <w:bCs/>
          <w:spacing w:val="14"/>
          <w:szCs w:val="21"/>
          <w:highlight w:val="none"/>
        </w:rPr>
        <w:t>一、项目基本情况</w:t>
      </w:r>
    </w:p>
    <w:p>
      <w:pPr>
        <w:pStyle w:val="11"/>
        <w:jc w:val="left"/>
        <w:rPr>
          <w:rFonts w:hint="default" w:ascii="仿宋" w:hAnsi="仿宋" w:eastAsia="仿宋"/>
          <w:spacing w:val="14"/>
          <w:szCs w:val="21"/>
          <w:highlight w:val="yellow"/>
          <w:lang w:val="en-US" w:eastAsia="zh-CN"/>
        </w:rPr>
      </w:pPr>
      <w:r>
        <w:rPr>
          <w:rFonts w:hint="eastAsia" w:ascii="仿宋" w:hAnsi="仿宋" w:eastAsia="仿宋"/>
          <w:spacing w:val="14"/>
          <w:szCs w:val="21"/>
          <w:highlight w:val="none"/>
        </w:rPr>
        <w:t>1、项目编号</w:t>
      </w:r>
      <w:r>
        <w:rPr>
          <w:rFonts w:hint="eastAsia" w:ascii="仿宋" w:hAnsi="仿宋" w:eastAsia="仿宋"/>
          <w:spacing w:val="14"/>
          <w:szCs w:val="21"/>
          <w:highlight w:val="none"/>
          <w:lang w:eastAsia="zh-CN"/>
        </w:rPr>
        <w:t>：老城政采磋商(2024)0015号</w:t>
      </w:r>
      <w:r>
        <w:rPr>
          <w:rFonts w:hint="eastAsia" w:ascii="仿宋" w:hAnsi="仿宋" w:eastAsia="仿宋"/>
          <w:spacing w:val="14"/>
          <w:szCs w:val="21"/>
          <w:highlight w:val="none"/>
          <w:lang w:val="en-US" w:eastAsia="zh-CN"/>
        </w:rPr>
        <w:t xml:space="preserve"> </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2、项目名称：</w:t>
      </w:r>
      <w:r>
        <w:rPr>
          <w:rFonts w:hint="eastAsia" w:ascii="仿宋" w:hAnsi="仿宋" w:eastAsia="仿宋"/>
          <w:spacing w:val="14"/>
          <w:szCs w:val="21"/>
          <w:lang w:eastAsia="zh-CN"/>
        </w:rPr>
        <w:t>洛阳市老城区市场监督管理局2024-2026年度食品、商品抽检项目</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3、采购方式：竞争性磋商</w:t>
      </w:r>
    </w:p>
    <w:p>
      <w:pPr>
        <w:pStyle w:val="11"/>
        <w:jc w:val="left"/>
        <w:rPr>
          <w:rFonts w:ascii="仿宋" w:hAnsi="仿宋" w:eastAsia="仿宋"/>
          <w:spacing w:val="14"/>
          <w:szCs w:val="21"/>
          <w:highlight w:val="none"/>
        </w:rPr>
      </w:pPr>
      <w:r>
        <w:rPr>
          <w:rFonts w:hint="eastAsia" w:ascii="仿宋" w:hAnsi="仿宋" w:eastAsia="仿宋"/>
          <w:spacing w:val="14"/>
          <w:szCs w:val="21"/>
          <w:highlight w:val="none"/>
        </w:rPr>
        <w:t>4、预算金额：</w:t>
      </w:r>
      <w:r>
        <w:rPr>
          <w:rFonts w:hint="eastAsia" w:ascii="仿宋" w:hAnsi="仿宋" w:eastAsia="仿宋"/>
          <w:spacing w:val="14"/>
          <w:szCs w:val="21"/>
          <w:highlight w:val="none"/>
          <w:lang w:val="en-US" w:eastAsia="zh-CN"/>
        </w:rPr>
        <w:t>1800000</w:t>
      </w:r>
      <w:r>
        <w:rPr>
          <w:rFonts w:hint="eastAsia" w:ascii="仿宋" w:hAnsi="仿宋" w:eastAsia="仿宋"/>
          <w:spacing w:val="14"/>
          <w:szCs w:val="21"/>
          <w:highlight w:val="none"/>
          <w:lang w:eastAsia="zh-CN"/>
        </w:rPr>
        <w:t>.00</w:t>
      </w:r>
      <w:r>
        <w:rPr>
          <w:rFonts w:hint="eastAsia" w:ascii="仿宋" w:hAnsi="仿宋" w:eastAsia="仿宋"/>
          <w:spacing w:val="14"/>
          <w:szCs w:val="21"/>
          <w:highlight w:val="none"/>
        </w:rPr>
        <w:t>元</w:t>
      </w:r>
      <w:r>
        <w:rPr>
          <w:rFonts w:hint="eastAsia" w:ascii="仿宋" w:hAnsi="仿宋" w:eastAsia="仿宋"/>
          <w:spacing w:val="14"/>
          <w:szCs w:val="21"/>
          <w:highlight w:val="none"/>
          <w:lang w:val="en-US" w:eastAsia="zh-CN"/>
        </w:rPr>
        <w:t xml:space="preserve">  </w:t>
      </w:r>
      <w:r>
        <w:rPr>
          <w:rFonts w:hint="eastAsia" w:ascii="仿宋" w:hAnsi="仿宋" w:eastAsia="仿宋"/>
          <w:spacing w:val="14"/>
          <w:szCs w:val="21"/>
          <w:highlight w:val="none"/>
        </w:rPr>
        <w:t xml:space="preserve"> 最高限价：</w:t>
      </w:r>
      <w:r>
        <w:rPr>
          <w:rFonts w:hint="eastAsia" w:ascii="仿宋" w:hAnsi="仿宋" w:eastAsia="仿宋"/>
          <w:spacing w:val="14"/>
          <w:szCs w:val="21"/>
          <w:highlight w:val="none"/>
          <w:lang w:val="en-US" w:eastAsia="zh-CN"/>
        </w:rPr>
        <w:t>1800000.00</w:t>
      </w:r>
      <w:r>
        <w:rPr>
          <w:rFonts w:hint="eastAsia" w:ascii="仿宋" w:hAnsi="仿宋" w:eastAsia="仿宋"/>
          <w:spacing w:val="14"/>
          <w:szCs w:val="21"/>
          <w:highlight w:val="none"/>
        </w:rPr>
        <w:t>元</w:t>
      </w:r>
    </w:p>
    <w:tbl>
      <w:tblPr>
        <w:tblStyle w:val="9"/>
        <w:tblpPr w:leftFromText="180" w:rightFromText="180" w:vertAnchor="text" w:horzAnchor="page" w:tblpX="1142" w:tblpY="239"/>
        <w:tblOverlap w:val="never"/>
        <w:tblW w:w="5755"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701"/>
        <w:gridCol w:w="748"/>
        <w:gridCol w:w="3622"/>
        <w:gridCol w:w="2202"/>
        <w:gridCol w:w="25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35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序号</w:t>
            </w:r>
          </w:p>
        </w:tc>
        <w:tc>
          <w:tcPr>
            <w:tcW w:w="38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包号</w:t>
            </w:r>
          </w:p>
        </w:tc>
        <w:tc>
          <w:tcPr>
            <w:tcW w:w="184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包名称</w:t>
            </w:r>
          </w:p>
        </w:tc>
        <w:tc>
          <w:tcPr>
            <w:tcW w:w="112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包预算（元）</w:t>
            </w:r>
          </w:p>
        </w:tc>
        <w:tc>
          <w:tcPr>
            <w:tcW w:w="129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包最高限价（元）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2" w:hRule="atLeast"/>
        </w:trPr>
        <w:tc>
          <w:tcPr>
            <w:tcW w:w="35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1</w:t>
            </w:r>
          </w:p>
        </w:tc>
        <w:tc>
          <w:tcPr>
            <w:tcW w:w="38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01</w:t>
            </w:r>
          </w:p>
        </w:tc>
        <w:tc>
          <w:tcPr>
            <w:tcW w:w="184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1"/>
              <w:ind w:left="0" w:leftChars="0" w:firstLine="0" w:firstLineChars="0"/>
              <w:jc w:val="left"/>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洛阳市老城区市场监督管理局2024-2026年度食品、商品抽检项目（一标段：食用农产品）</w:t>
            </w:r>
          </w:p>
        </w:tc>
        <w:tc>
          <w:tcPr>
            <w:tcW w:w="112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default"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600000.00</w:t>
            </w:r>
          </w:p>
        </w:tc>
        <w:tc>
          <w:tcPr>
            <w:tcW w:w="129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600000.00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35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2</w:t>
            </w:r>
          </w:p>
        </w:tc>
        <w:tc>
          <w:tcPr>
            <w:tcW w:w="38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02</w:t>
            </w:r>
          </w:p>
        </w:tc>
        <w:tc>
          <w:tcPr>
            <w:tcW w:w="184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1"/>
              <w:ind w:left="0" w:leftChars="0" w:firstLine="0" w:firstLineChars="0"/>
              <w:jc w:val="left"/>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洛阳市老城区市场监督管理局2024-2026年度食品、商品抽检项目（二标段：餐饮、生产食品）</w:t>
            </w:r>
          </w:p>
        </w:tc>
        <w:tc>
          <w:tcPr>
            <w:tcW w:w="112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450000.00</w:t>
            </w:r>
          </w:p>
        </w:tc>
        <w:tc>
          <w:tcPr>
            <w:tcW w:w="129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450000.00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35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3</w:t>
            </w:r>
          </w:p>
        </w:tc>
        <w:tc>
          <w:tcPr>
            <w:tcW w:w="38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03</w:t>
            </w:r>
          </w:p>
        </w:tc>
        <w:tc>
          <w:tcPr>
            <w:tcW w:w="184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1"/>
              <w:ind w:left="0" w:leftChars="0" w:firstLine="0" w:firstLineChars="0"/>
              <w:jc w:val="left"/>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洛阳市老城区市场监督管理局2024-2026年度食品、商品抽检项目（三标段：预包装食品）</w:t>
            </w:r>
          </w:p>
        </w:tc>
        <w:tc>
          <w:tcPr>
            <w:tcW w:w="112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450000.00</w:t>
            </w:r>
          </w:p>
        </w:tc>
        <w:tc>
          <w:tcPr>
            <w:tcW w:w="129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450000.00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c>
          <w:tcPr>
            <w:tcW w:w="357"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4</w:t>
            </w:r>
          </w:p>
        </w:tc>
        <w:tc>
          <w:tcPr>
            <w:tcW w:w="381"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04</w:t>
            </w:r>
          </w:p>
        </w:tc>
        <w:tc>
          <w:tcPr>
            <w:tcW w:w="184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11"/>
              <w:ind w:left="0" w:leftChars="0" w:firstLine="0" w:firstLineChars="0"/>
              <w:jc w:val="left"/>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洛阳市老城区市场监督管理局2024-2026年度食品、商品抽检项目（四标段：工业产品）</w:t>
            </w:r>
          </w:p>
        </w:tc>
        <w:tc>
          <w:tcPr>
            <w:tcW w:w="112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300000.00</w:t>
            </w:r>
          </w:p>
        </w:tc>
        <w:tc>
          <w:tcPr>
            <w:tcW w:w="129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1"/>
              <w:ind w:left="0" w:leftChars="0" w:firstLine="0" w:firstLineChars="0"/>
              <w:jc w:val="center"/>
              <w:rPr>
                <w:rFonts w:hint="eastAsia" w:ascii="仿宋" w:hAnsi="仿宋" w:eastAsia="仿宋" w:cs="Times New Roman"/>
                <w:b w:val="0"/>
                <w:bCs w:val="0"/>
                <w:spacing w:val="14"/>
                <w:szCs w:val="21"/>
                <w:highlight w:val="none"/>
                <w:lang w:val="en-US" w:eastAsia="zh-CN"/>
              </w:rPr>
            </w:pPr>
            <w:r>
              <w:rPr>
                <w:rFonts w:hint="eastAsia" w:ascii="仿宋" w:hAnsi="仿宋" w:eastAsia="仿宋" w:cs="Times New Roman"/>
                <w:b w:val="0"/>
                <w:bCs w:val="0"/>
                <w:spacing w:val="14"/>
                <w:szCs w:val="21"/>
                <w:highlight w:val="none"/>
                <w:lang w:val="en-US" w:eastAsia="zh-CN"/>
              </w:rPr>
              <w:t>300000.00</w:t>
            </w:r>
          </w:p>
        </w:tc>
      </w:tr>
    </w:tbl>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5、采购需求（包括但不限于标的的名称、数量、简要技术需求或服务要求等） ：</w:t>
      </w:r>
    </w:p>
    <w:p>
      <w:pPr>
        <w:pStyle w:val="11"/>
        <w:jc w:val="left"/>
        <w:rPr>
          <w:rFonts w:hint="eastAsia" w:ascii="仿宋" w:hAnsi="仿宋" w:eastAsia="仿宋"/>
          <w:spacing w:val="14"/>
          <w:szCs w:val="21"/>
          <w:highlight w:val="yellow"/>
          <w:lang w:eastAsia="zh-CN"/>
        </w:rPr>
      </w:pPr>
      <w:r>
        <w:rPr>
          <w:rFonts w:hint="eastAsia" w:ascii="仿宋" w:hAnsi="仿宋" w:eastAsia="仿宋"/>
          <w:spacing w:val="14"/>
          <w:szCs w:val="21"/>
          <w:highlight w:val="none"/>
          <w:lang w:val="en-US" w:eastAsia="zh-CN"/>
        </w:rPr>
        <w:t>（1）</w:t>
      </w:r>
      <w:r>
        <w:rPr>
          <w:rFonts w:hint="eastAsia" w:ascii="仿宋" w:hAnsi="仿宋" w:eastAsia="仿宋"/>
          <w:spacing w:val="14"/>
          <w:szCs w:val="21"/>
          <w:highlight w:val="none"/>
        </w:rPr>
        <w:t>政府采购管理部门备案编号：洛老磋商采购-202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w:t>
      </w:r>
      <w:r>
        <w:rPr>
          <w:rFonts w:hint="eastAsia" w:ascii="仿宋" w:hAnsi="仿宋" w:eastAsia="仿宋"/>
          <w:spacing w:val="14"/>
          <w:szCs w:val="21"/>
          <w:highlight w:val="none"/>
          <w:lang w:val="en-US" w:eastAsia="zh-CN"/>
        </w:rPr>
        <w:t>5</w:t>
      </w:r>
      <w:r>
        <w:rPr>
          <w:rFonts w:hint="eastAsia" w:ascii="仿宋" w:hAnsi="仿宋" w:eastAsia="仿宋"/>
          <w:spacing w:val="14"/>
          <w:szCs w:val="21"/>
          <w:highlight w:val="none"/>
          <w:lang w:eastAsia="zh-CN"/>
        </w:rPr>
        <w:t>。</w:t>
      </w:r>
    </w:p>
    <w:p>
      <w:pPr>
        <w:pStyle w:val="11"/>
        <w:jc w:val="left"/>
        <w:rPr>
          <w:rFonts w:hint="eastAsia" w:ascii="仿宋" w:hAnsi="仿宋" w:eastAsia="仿宋"/>
          <w:spacing w:val="14"/>
          <w:szCs w:val="21"/>
          <w:lang w:eastAsia="zh-CN"/>
        </w:rPr>
      </w:pPr>
      <w:r>
        <w:rPr>
          <w:rFonts w:hint="eastAsia" w:ascii="仿宋" w:hAnsi="仿宋" w:eastAsia="仿宋"/>
          <w:spacing w:val="14"/>
          <w:szCs w:val="21"/>
          <w:lang w:eastAsia="zh-CN"/>
        </w:rPr>
        <w:t>（</w:t>
      </w:r>
      <w:r>
        <w:rPr>
          <w:rFonts w:hint="eastAsia" w:ascii="仿宋" w:hAnsi="仿宋" w:eastAsia="仿宋"/>
          <w:spacing w:val="14"/>
          <w:szCs w:val="21"/>
        </w:rPr>
        <w:t>2</w:t>
      </w:r>
      <w:r>
        <w:rPr>
          <w:rFonts w:hint="eastAsia" w:ascii="仿宋" w:hAnsi="仿宋" w:eastAsia="仿宋"/>
          <w:spacing w:val="14"/>
          <w:szCs w:val="21"/>
          <w:lang w:eastAsia="zh-CN"/>
        </w:rPr>
        <w:t>）</w:t>
      </w:r>
      <w:r>
        <w:rPr>
          <w:rFonts w:hint="eastAsia" w:ascii="仿宋" w:hAnsi="仿宋" w:eastAsia="仿宋"/>
          <w:spacing w:val="14"/>
          <w:szCs w:val="21"/>
        </w:rPr>
        <w:t>资金来源：财政资金</w:t>
      </w:r>
      <w:r>
        <w:rPr>
          <w:rFonts w:hint="eastAsia" w:ascii="仿宋" w:hAnsi="仿宋" w:eastAsia="仿宋"/>
          <w:spacing w:val="14"/>
          <w:szCs w:val="21"/>
          <w:lang w:eastAsia="zh-CN"/>
        </w:rPr>
        <w:t>。</w:t>
      </w:r>
    </w:p>
    <w:p>
      <w:pPr>
        <w:pStyle w:val="11"/>
        <w:jc w:val="left"/>
        <w:rPr>
          <w:rFonts w:hint="eastAsia" w:ascii="仿宋" w:hAnsi="仿宋" w:eastAsia="仿宋"/>
          <w:spacing w:val="14"/>
          <w:szCs w:val="21"/>
          <w:highlight w:val="yellow"/>
          <w:lang w:val="en-US" w:eastAsia="zh-CN"/>
        </w:rPr>
      </w:pPr>
      <w:r>
        <w:rPr>
          <w:rFonts w:hint="eastAsia" w:ascii="仿宋" w:hAnsi="仿宋" w:eastAsia="仿宋"/>
          <w:spacing w:val="14"/>
          <w:szCs w:val="21"/>
          <w:lang w:eastAsia="zh-CN"/>
        </w:rPr>
        <w:t>（</w:t>
      </w:r>
      <w:r>
        <w:rPr>
          <w:rFonts w:hint="eastAsia" w:ascii="仿宋" w:hAnsi="仿宋" w:eastAsia="仿宋"/>
          <w:spacing w:val="14"/>
          <w:szCs w:val="21"/>
          <w:lang w:val="en-US" w:eastAsia="zh-CN"/>
        </w:rPr>
        <w:t>3</w:t>
      </w:r>
      <w:r>
        <w:rPr>
          <w:rFonts w:hint="eastAsia" w:ascii="仿宋" w:hAnsi="仿宋" w:eastAsia="仿宋"/>
          <w:spacing w:val="14"/>
          <w:szCs w:val="21"/>
          <w:lang w:eastAsia="zh-CN"/>
        </w:rPr>
        <w:t>）</w:t>
      </w:r>
      <w:r>
        <w:rPr>
          <w:rFonts w:hint="eastAsia" w:ascii="仿宋" w:hAnsi="仿宋" w:eastAsia="仿宋"/>
          <w:spacing w:val="14"/>
          <w:szCs w:val="21"/>
        </w:rPr>
        <w:t>本次采购共4个标段。</w:t>
      </w:r>
      <w:r>
        <w:rPr>
          <w:rFonts w:hint="eastAsia" w:ascii="仿宋" w:hAnsi="仿宋" w:eastAsia="仿宋"/>
          <w:spacing w:val="14"/>
          <w:szCs w:val="21"/>
          <w:lang w:val="en-US"/>
        </w:rPr>
        <w:t>项目内容：一标段：食用农产品；二标段：</w:t>
      </w:r>
      <w:r>
        <w:rPr>
          <w:rFonts w:hint="eastAsia" w:ascii="仿宋" w:hAnsi="仿宋" w:eastAsia="仿宋"/>
          <w:spacing w:val="14"/>
          <w:szCs w:val="21"/>
          <w:lang w:val="en-US" w:eastAsia="zh-CN"/>
        </w:rPr>
        <w:t>餐饮、生产食品</w:t>
      </w:r>
      <w:r>
        <w:rPr>
          <w:rFonts w:hint="eastAsia" w:ascii="仿宋" w:hAnsi="仿宋" w:eastAsia="仿宋"/>
          <w:spacing w:val="14"/>
          <w:szCs w:val="21"/>
          <w:lang w:val="en-US"/>
        </w:rPr>
        <w:t>；三标段：预包装食品；四标段：工业产品。该项目对老城区抽检蔬菜、水果、畜禽肉、水产品、鲜蛋等食用农产品，</w:t>
      </w:r>
      <w:r>
        <w:rPr>
          <w:rFonts w:hint="eastAsia" w:ascii="仿宋" w:hAnsi="仿宋" w:eastAsia="仿宋"/>
          <w:spacing w:val="14"/>
          <w:szCs w:val="21"/>
          <w:lang w:val="en-US" w:eastAsia="zh-CN"/>
        </w:rPr>
        <w:t>每</w:t>
      </w:r>
      <w:r>
        <w:rPr>
          <w:rFonts w:hint="eastAsia" w:ascii="仿宋" w:hAnsi="仿宋" w:eastAsia="仿宋"/>
          <w:spacing w:val="14"/>
          <w:szCs w:val="21"/>
          <w:lang w:val="en-US"/>
        </w:rPr>
        <w:t>年约 240 批次；餐饮、生产环节食品抽检</w:t>
      </w:r>
      <w:r>
        <w:rPr>
          <w:rFonts w:hint="eastAsia" w:ascii="仿宋" w:hAnsi="仿宋" w:eastAsia="仿宋"/>
          <w:spacing w:val="14"/>
          <w:szCs w:val="21"/>
          <w:lang w:val="en-US" w:eastAsia="zh-CN"/>
        </w:rPr>
        <w:t>每</w:t>
      </w:r>
      <w:r>
        <w:rPr>
          <w:rFonts w:hint="eastAsia" w:ascii="仿宋" w:hAnsi="仿宋" w:eastAsia="仿宋"/>
          <w:spacing w:val="14"/>
          <w:szCs w:val="21"/>
          <w:lang w:val="en-US"/>
        </w:rPr>
        <w:t xml:space="preserve">年约 </w:t>
      </w:r>
      <w:r>
        <w:rPr>
          <w:rFonts w:hint="eastAsia" w:ascii="仿宋" w:hAnsi="仿宋" w:eastAsia="仿宋"/>
          <w:spacing w:val="14"/>
          <w:szCs w:val="21"/>
          <w:lang w:val="en-US" w:eastAsia="zh-CN"/>
        </w:rPr>
        <w:t>140</w:t>
      </w:r>
      <w:r>
        <w:rPr>
          <w:rFonts w:hint="eastAsia" w:ascii="仿宋" w:hAnsi="仿宋" w:eastAsia="仿宋"/>
          <w:spacing w:val="14"/>
          <w:szCs w:val="21"/>
          <w:lang w:val="en-US"/>
        </w:rPr>
        <w:t xml:space="preserve"> 批次；预包装食品抽检</w:t>
      </w:r>
      <w:r>
        <w:rPr>
          <w:rFonts w:hint="eastAsia" w:ascii="仿宋" w:hAnsi="仿宋" w:eastAsia="仿宋"/>
          <w:spacing w:val="14"/>
          <w:szCs w:val="21"/>
          <w:lang w:val="en-US" w:eastAsia="zh-CN"/>
        </w:rPr>
        <w:t>每</w:t>
      </w:r>
      <w:r>
        <w:rPr>
          <w:rFonts w:hint="eastAsia" w:ascii="仿宋" w:hAnsi="仿宋" w:eastAsia="仿宋"/>
          <w:spacing w:val="14"/>
          <w:szCs w:val="21"/>
          <w:lang w:val="en-US"/>
        </w:rPr>
        <w:t>年约 120 批次；工业产品抽检</w:t>
      </w:r>
      <w:r>
        <w:rPr>
          <w:rFonts w:hint="eastAsia" w:ascii="仿宋" w:hAnsi="仿宋" w:eastAsia="仿宋"/>
          <w:spacing w:val="14"/>
          <w:szCs w:val="21"/>
          <w:lang w:val="en-US" w:eastAsia="zh-CN"/>
        </w:rPr>
        <w:t>每</w:t>
      </w:r>
      <w:r>
        <w:rPr>
          <w:rFonts w:hint="eastAsia" w:ascii="仿宋" w:hAnsi="仿宋" w:eastAsia="仿宋"/>
          <w:spacing w:val="14"/>
          <w:szCs w:val="21"/>
          <w:lang w:val="en-US"/>
        </w:rPr>
        <w:t>年约</w:t>
      </w:r>
      <w:r>
        <w:rPr>
          <w:rFonts w:hint="eastAsia" w:ascii="仿宋" w:hAnsi="仿宋" w:eastAsia="仿宋"/>
          <w:spacing w:val="14"/>
          <w:szCs w:val="21"/>
          <w:lang w:val="en-US" w:eastAsia="zh-CN"/>
        </w:rPr>
        <w:t>120</w:t>
      </w:r>
      <w:r>
        <w:rPr>
          <w:rFonts w:hint="eastAsia" w:ascii="仿宋" w:hAnsi="仿宋" w:eastAsia="仿宋"/>
          <w:spacing w:val="14"/>
          <w:szCs w:val="21"/>
          <w:lang w:val="en-US"/>
        </w:rPr>
        <w:t xml:space="preserve"> 批次，</w:t>
      </w:r>
      <w:r>
        <w:rPr>
          <w:rFonts w:hint="eastAsia" w:ascii="仿宋" w:hAnsi="仿宋" w:eastAsia="仿宋"/>
          <w:spacing w:val="14"/>
          <w:szCs w:val="21"/>
          <w:lang w:val="en-US" w:eastAsia="zh-CN"/>
        </w:rPr>
        <w:t>每</w:t>
      </w:r>
      <w:r>
        <w:rPr>
          <w:rFonts w:hint="eastAsia" w:ascii="仿宋" w:hAnsi="仿宋" w:eastAsia="仿宋"/>
          <w:spacing w:val="14"/>
          <w:szCs w:val="21"/>
          <w:lang w:val="en-US"/>
        </w:rPr>
        <w:t>年共抽检约6</w:t>
      </w:r>
      <w:r>
        <w:rPr>
          <w:rFonts w:hint="eastAsia" w:ascii="仿宋" w:hAnsi="仿宋" w:eastAsia="仿宋"/>
          <w:spacing w:val="14"/>
          <w:szCs w:val="21"/>
          <w:lang w:val="en-US" w:eastAsia="zh-CN"/>
        </w:rPr>
        <w:t>2</w:t>
      </w:r>
      <w:r>
        <w:rPr>
          <w:rFonts w:hint="eastAsia" w:ascii="仿宋" w:hAnsi="仿宋" w:eastAsia="仿宋"/>
          <w:spacing w:val="14"/>
          <w:szCs w:val="21"/>
          <w:lang w:val="en-US"/>
        </w:rPr>
        <w:t>0 批次。</w:t>
      </w:r>
    </w:p>
    <w:p>
      <w:pPr>
        <w:pStyle w:val="11"/>
        <w:jc w:val="left"/>
        <w:rPr>
          <w:rFonts w:hint="eastAsia" w:ascii="仿宋" w:hAnsi="仿宋" w:eastAsia="仿宋"/>
          <w:spacing w:val="14"/>
          <w:szCs w:val="21"/>
        </w:rPr>
      </w:pPr>
      <w:r>
        <w:rPr>
          <w:rFonts w:hint="eastAsia" w:ascii="仿宋" w:hAnsi="仿宋" w:eastAsia="仿宋"/>
          <w:spacing w:val="14"/>
          <w:szCs w:val="21"/>
          <w:lang w:eastAsia="zh-CN"/>
        </w:rPr>
        <w:t>（</w:t>
      </w:r>
      <w:r>
        <w:rPr>
          <w:rFonts w:hint="eastAsia" w:ascii="仿宋" w:hAnsi="仿宋" w:eastAsia="仿宋"/>
          <w:spacing w:val="14"/>
          <w:szCs w:val="21"/>
          <w:lang w:val="en-US" w:eastAsia="zh-CN"/>
        </w:rPr>
        <w:t>4</w:t>
      </w:r>
      <w:r>
        <w:rPr>
          <w:rFonts w:hint="eastAsia" w:ascii="仿宋" w:hAnsi="仿宋" w:eastAsia="仿宋"/>
          <w:spacing w:val="14"/>
          <w:szCs w:val="21"/>
          <w:lang w:eastAsia="zh-CN"/>
        </w:rPr>
        <w:t>）</w:t>
      </w:r>
      <w:r>
        <w:rPr>
          <w:rFonts w:hint="eastAsia" w:ascii="仿宋" w:hAnsi="仿宋" w:eastAsia="仿宋"/>
          <w:spacing w:val="14"/>
          <w:szCs w:val="21"/>
        </w:rPr>
        <w:t>服务期</w:t>
      </w:r>
      <w:r>
        <w:rPr>
          <w:rFonts w:hint="eastAsia" w:ascii="仿宋" w:hAnsi="仿宋" w:eastAsia="仿宋"/>
          <w:spacing w:val="14"/>
          <w:szCs w:val="21"/>
          <w:lang w:eastAsia="zh-CN"/>
        </w:rPr>
        <w:t>：</w:t>
      </w:r>
      <w:r>
        <w:rPr>
          <w:rFonts w:hint="eastAsia" w:ascii="仿宋" w:hAnsi="仿宋" w:eastAsia="仿宋"/>
          <w:spacing w:val="14"/>
          <w:szCs w:val="21"/>
          <w:highlight w:val="none"/>
          <w:lang w:eastAsia="zh-CN"/>
        </w:rPr>
        <w:t>自合同签订之日起</w:t>
      </w:r>
      <w:r>
        <w:rPr>
          <w:rFonts w:hint="eastAsia" w:ascii="仿宋" w:hAnsi="仿宋" w:eastAsia="仿宋"/>
          <w:spacing w:val="14"/>
          <w:szCs w:val="21"/>
          <w:highlight w:val="none"/>
          <w:lang w:val="en-US" w:eastAsia="zh-CN"/>
        </w:rPr>
        <w:t>三年</w:t>
      </w:r>
      <w:r>
        <w:rPr>
          <w:rFonts w:hint="eastAsia" w:ascii="仿宋" w:hAnsi="仿宋" w:eastAsia="仿宋"/>
          <w:spacing w:val="14"/>
          <w:szCs w:val="21"/>
        </w:rPr>
        <w:t>。</w:t>
      </w:r>
    </w:p>
    <w:p>
      <w:pPr>
        <w:pStyle w:val="11"/>
        <w:jc w:val="left"/>
        <w:rPr>
          <w:rFonts w:hint="eastAsia" w:ascii="仿宋" w:hAnsi="仿宋" w:eastAsia="仿宋"/>
          <w:spacing w:val="14"/>
          <w:szCs w:val="21"/>
          <w:highlight w:val="none"/>
        </w:rPr>
      </w:pPr>
      <w:r>
        <w:rPr>
          <w:rFonts w:hint="eastAsia" w:ascii="仿宋" w:hAnsi="仿宋" w:eastAsia="仿宋"/>
          <w:spacing w:val="14"/>
          <w:szCs w:val="21"/>
          <w:lang w:val="en-US" w:eastAsia="zh-CN"/>
        </w:rPr>
        <w:t>（5）</w:t>
      </w:r>
      <w:r>
        <w:rPr>
          <w:rFonts w:hint="eastAsia" w:ascii="仿宋" w:hAnsi="仿宋" w:eastAsia="仿宋"/>
          <w:spacing w:val="14"/>
          <w:szCs w:val="21"/>
        </w:rPr>
        <w:t>合同履行期限</w:t>
      </w:r>
      <w:r>
        <w:rPr>
          <w:rFonts w:hint="eastAsia" w:ascii="仿宋" w:hAnsi="仿宋" w:eastAsia="仿宋"/>
          <w:spacing w:val="14"/>
          <w:szCs w:val="21"/>
          <w:lang w:eastAsia="zh-CN"/>
        </w:rPr>
        <w:t>：</w:t>
      </w:r>
      <w:r>
        <w:rPr>
          <w:rFonts w:hint="eastAsia" w:ascii="仿宋" w:hAnsi="仿宋" w:eastAsia="仿宋"/>
          <w:spacing w:val="14"/>
          <w:szCs w:val="21"/>
          <w:highlight w:val="none"/>
          <w:lang w:eastAsia="zh-CN"/>
        </w:rPr>
        <w:t>自合同签订之日起</w:t>
      </w:r>
      <w:r>
        <w:rPr>
          <w:rFonts w:hint="eastAsia" w:ascii="仿宋" w:hAnsi="仿宋" w:eastAsia="仿宋"/>
          <w:spacing w:val="14"/>
          <w:szCs w:val="21"/>
          <w:highlight w:val="none"/>
          <w:lang w:val="en-US" w:eastAsia="zh-CN"/>
        </w:rPr>
        <w:t>三年</w:t>
      </w:r>
      <w:r>
        <w:rPr>
          <w:rFonts w:hint="eastAsia" w:ascii="仿宋" w:hAnsi="仿宋" w:eastAsia="仿宋"/>
          <w:spacing w:val="14"/>
          <w:szCs w:val="21"/>
          <w:highlight w:val="none"/>
        </w:rPr>
        <w:t>。</w:t>
      </w:r>
    </w:p>
    <w:p>
      <w:pPr>
        <w:pStyle w:val="11"/>
        <w:jc w:val="left"/>
        <w:rPr>
          <w:rFonts w:hint="eastAsia" w:ascii="仿宋" w:hAnsi="仿宋" w:eastAsia="仿宋"/>
          <w:spacing w:val="14"/>
          <w:szCs w:val="21"/>
          <w:lang w:eastAsia="zh-CN"/>
        </w:rPr>
      </w:pPr>
      <w:r>
        <w:rPr>
          <w:rFonts w:hint="eastAsia" w:ascii="仿宋" w:hAnsi="仿宋" w:eastAsia="仿宋"/>
          <w:spacing w:val="14"/>
          <w:szCs w:val="21"/>
          <w:lang w:val="en-US" w:eastAsia="zh-CN"/>
        </w:rPr>
        <w:t>（6）</w:t>
      </w:r>
      <w:r>
        <w:rPr>
          <w:rFonts w:hint="eastAsia" w:ascii="仿宋" w:hAnsi="仿宋" w:eastAsia="仿宋"/>
          <w:spacing w:val="14"/>
          <w:szCs w:val="21"/>
        </w:rPr>
        <w:t>本项目是否接受联合体投标：否</w:t>
      </w:r>
      <w:r>
        <w:rPr>
          <w:rFonts w:hint="eastAsia" w:ascii="仿宋" w:hAnsi="仿宋" w:eastAsia="仿宋"/>
          <w:spacing w:val="14"/>
          <w:szCs w:val="21"/>
          <w:lang w:eastAsia="zh-CN"/>
        </w:rPr>
        <w:t>。</w:t>
      </w:r>
    </w:p>
    <w:p>
      <w:pPr>
        <w:pStyle w:val="11"/>
        <w:jc w:val="left"/>
        <w:rPr>
          <w:rFonts w:hint="eastAsia" w:ascii="仿宋" w:hAnsi="仿宋" w:eastAsia="仿宋"/>
          <w:spacing w:val="14"/>
          <w:szCs w:val="21"/>
          <w:lang w:eastAsia="zh-CN"/>
        </w:rPr>
      </w:pPr>
      <w:r>
        <w:rPr>
          <w:rFonts w:hint="eastAsia" w:ascii="仿宋" w:hAnsi="仿宋" w:eastAsia="仿宋"/>
          <w:spacing w:val="14"/>
          <w:szCs w:val="21"/>
          <w:lang w:val="en-US" w:eastAsia="zh-CN"/>
        </w:rPr>
        <w:t>（7）</w:t>
      </w:r>
      <w:r>
        <w:rPr>
          <w:rFonts w:hint="eastAsia" w:ascii="仿宋" w:hAnsi="仿宋" w:eastAsia="仿宋"/>
          <w:spacing w:val="14"/>
          <w:szCs w:val="21"/>
        </w:rPr>
        <w:t>是否接受进口产品：否</w:t>
      </w:r>
      <w:r>
        <w:rPr>
          <w:rFonts w:hint="eastAsia" w:ascii="仿宋" w:hAnsi="仿宋" w:eastAsia="仿宋"/>
          <w:spacing w:val="14"/>
          <w:szCs w:val="21"/>
          <w:lang w:eastAsia="zh-CN"/>
        </w:rPr>
        <w:t>。</w:t>
      </w:r>
    </w:p>
    <w:p>
      <w:pPr>
        <w:pStyle w:val="11"/>
        <w:jc w:val="left"/>
        <w:rPr>
          <w:rFonts w:hint="eastAsia" w:ascii="仿宋" w:hAnsi="仿宋" w:eastAsia="仿宋"/>
          <w:b/>
          <w:bCs/>
          <w:spacing w:val="14"/>
          <w:szCs w:val="21"/>
        </w:rPr>
      </w:pPr>
      <w:r>
        <w:rPr>
          <w:rFonts w:hint="eastAsia" w:ascii="仿宋" w:hAnsi="仿宋" w:eastAsia="仿宋"/>
          <w:b/>
          <w:bCs/>
          <w:spacing w:val="14"/>
          <w:szCs w:val="21"/>
        </w:rPr>
        <w:t>二、申请人资格要求</w:t>
      </w:r>
    </w:p>
    <w:p>
      <w:pPr>
        <w:pStyle w:val="11"/>
        <w:jc w:val="left"/>
        <w:rPr>
          <w:rFonts w:hint="eastAsia" w:ascii="仿宋" w:hAnsi="仿宋" w:eastAsia="仿宋"/>
          <w:spacing w:val="14"/>
          <w:szCs w:val="21"/>
        </w:rPr>
      </w:pPr>
      <w:r>
        <w:rPr>
          <w:rFonts w:hint="eastAsia" w:ascii="仿宋" w:hAnsi="仿宋" w:eastAsia="仿宋"/>
          <w:spacing w:val="14"/>
          <w:szCs w:val="21"/>
        </w:rPr>
        <w:t>1、满足《中华人民共和国政府采购法》第二十二条规定；</w:t>
      </w:r>
    </w:p>
    <w:p>
      <w:pPr>
        <w:pStyle w:val="11"/>
        <w:jc w:val="left"/>
        <w:rPr>
          <w:rFonts w:hint="eastAsia" w:ascii="仿宋" w:hAnsi="仿宋" w:eastAsia="仿宋"/>
          <w:spacing w:val="14"/>
          <w:szCs w:val="21"/>
        </w:rPr>
      </w:pPr>
      <w:r>
        <w:rPr>
          <w:rFonts w:hint="eastAsia" w:ascii="仿宋" w:hAnsi="仿宋" w:eastAsia="仿宋"/>
          <w:spacing w:val="14"/>
          <w:szCs w:val="21"/>
        </w:rPr>
        <w:t>2、落实政府采购政策满足的资格要求：</w:t>
      </w:r>
    </w:p>
    <w:p>
      <w:pPr>
        <w:pStyle w:val="11"/>
        <w:jc w:val="left"/>
        <w:rPr>
          <w:rFonts w:hint="eastAsia" w:ascii="仿宋" w:hAnsi="仿宋" w:eastAsia="仿宋"/>
          <w:b/>
          <w:bCs/>
          <w:spacing w:val="14"/>
          <w:szCs w:val="21"/>
        </w:rPr>
      </w:pPr>
      <w:r>
        <w:rPr>
          <w:rFonts w:hint="eastAsia" w:ascii="仿宋" w:hAnsi="仿宋" w:eastAsia="仿宋"/>
          <w:b/>
          <w:bCs/>
          <w:spacing w:val="14"/>
          <w:szCs w:val="21"/>
        </w:rPr>
        <w:t xml:space="preserve">为贯彻洛阳市洛财购【2021】1号文件精神，根据财政部工业和信息化部《政府采购促进中小企业发展管理办法》（财库〔2020〕46号）的规定，本项目专门面向中小企业采购。监狱企业、残疾人福利性单位视同小型、微型企业。 </w:t>
      </w:r>
    </w:p>
    <w:p>
      <w:pPr>
        <w:pStyle w:val="11"/>
        <w:jc w:val="left"/>
        <w:rPr>
          <w:rFonts w:hint="eastAsia" w:ascii="仿宋" w:hAnsi="仿宋" w:eastAsia="仿宋"/>
          <w:spacing w:val="14"/>
          <w:szCs w:val="21"/>
        </w:rPr>
      </w:pPr>
      <w:r>
        <w:rPr>
          <w:rFonts w:hint="eastAsia" w:ascii="仿宋" w:hAnsi="仿宋" w:eastAsia="仿宋"/>
          <w:spacing w:val="14"/>
          <w:szCs w:val="21"/>
        </w:rPr>
        <w:t>3、本项目的特定资格要求：</w:t>
      </w:r>
    </w:p>
    <w:p>
      <w:pPr>
        <w:pStyle w:val="11"/>
        <w:jc w:val="left"/>
        <w:rPr>
          <w:rFonts w:hint="eastAsia" w:ascii="仿宋" w:hAnsi="仿宋" w:eastAsia="仿宋"/>
          <w:spacing w:val="14"/>
          <w:szCs w:val="21"/>
          <w:highlight w:val="none"/>
        </w:rPr>
      </w:pPr>
      <w:r>
        <w:rPr>
          <w:rFonts w:hint="eastAsia" w:ascii="仿宋" w:hAnsi="仿宋" w:eastAsia="仿宋"/>
          <w:spacing w:val="14"/>
          <w:szCs w:val="21"/>
          <w:lang w:val="en-US" w:eastAsia="zh-CN"/>
        </w:rPr>
        <w:t>（1）供应商</w:t>
      </w:r>
      <w:r>
        <w:rPr>
          <w:rFonts w:hint="eastAsia" w:ascii="仿宋" w:hAnsi="仿宋" w:eastAsia="仿宋"/>
          <w:spacing w:val="14"/>
          <w:szCs w:val="21"/>
        </w:rPr>
        <w:t>须具备独立承担</w:t>
      </w:r>
      <w:r>
        <w:rPr>
          <w:rFonts w:hint="eastAsia" w:ascii="仿宋" w:hAnsi="仿宋" w:eastAsia="仿宋"/>
          <w:spacing w:val="14"/>
          <w:szCs w:val="21"/>
          <w:highlight w:val="none"/>
        </w:rPr>
        <w:t>民事责任的能力，具有有效的营业执照；</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lang w:val="en-US" w:eastAsia="zh-CN"/>
        </w:rPr>
        <w:t>（2）</w:t>
      </w:r>
      <w:r>
        <w:rPr>
          <w:rFonts w:hint="eastAsia" w:ascii="仿宋" w:hAnsi="仿宋" w:eastAsia="仿宋"/>
          <w:spacing w:val="14"/>
          <w:szCs w:val="21"/>
          <w:highlight w:val="none"/>
        </w:rPr>
        <w:t>一标段、二标段、三标段：供应商应具有《检验检测机构资质认定证书》或《食品检验机构资质认定证书》；</w:t>
      </w:r>
    </w:p>
    <w:p>
      <w:pPr>
        <w:pStyle w:val="11"/>
        <w:jc w:val="left"/>
        <w:rPr>
          <w:rFonts w:hint="eastAsia" w:ascii="仿宋" w:hAnsi="仿宋" w:eastAsia="仿宋" w:cs="Times New Roman"/>
          <w:spacing w:val="14"/>
          <w:szCs w:val="21"/>
          <w:highlight w:val="none"/>
        </w:rPr>
      </w:pPr>
      <w:r>
        <w:rPr>
          <w:rFonts w:hint="eastAsia" w:ascii="仿宋" w:hAnsi="仿宋" w:eastAsia="仿宋"/>
          <w:spacing w:val="14"/>
          <w:szCs w:val="21"/>
          <w:highlight w:val="none"/>
        </w:rPr>
        <w:t> </w:t>
      </w:r>
      <w:r>
        <w:rPr>
          <w:rFonts w:hint="eastAsia" w:ascii="仿宋" w:hAnsi="仿宋" w:eastAsia="仿宋" w:cs="Times New Roman"/>
          <w:spacing w:val="14"/>
          <w:szCs w:val="21"/>
          <w:highlight w:val="none"/>
        </w:rPr>
        <w:t xml:space="preserve"> 四标段：供应商应具备CMA省级及以上计量认证的专业检测机构认证证书； </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highlight w:val="none"/>
          <w:lang w:val="en-US" w:eastAsia="zh-CN"/>
        </w:rPr>
        <w:t>（3）供应商须按照洛财购[2021]11号文件要求在资格审查环节提供满足相应条件的书面承诺书，在编制投标文件时，按照规定提供《洛阳市政府采购供应商信用承诺函》（格式详见第七章响应文件格式</w:t>
      </w:r>
      <w:r>
        <w:rPr>
          <w:rFonts w:hint="eastAsia" w:ascii="仿宋" w:hAnsi="仿宋" w:eastAsia="仿宋" w:cs="Times New Roman"/>
          <w:spacing w:val="14"/>
          <w:szCs w:val="21"/>
          <w:lang w:val="en-US" w:eastAsia="zh-CN"/>
        </w:rPr>
        <w:t>），不再需要提供以下证明材料：</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lang w:val="en-US" w:eastAsia="zh-CN"/>
        </w:rPr>
        <w:t>1）符合国家相关规定的财务状况报告；</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lang w:val="en-US" w:eastAsia="zh-CN"/>
        </w:rPr>
        <w:t>2）依法缴纳税收的证明材料；</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lang w:val="en-US" w:eastAsia="zh-CN"/>
        </w:rPr>
        <w:t>3）依法缴纳社会保障资金的证明材料；</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lang w:val="en-US" w:eastAsia="zh-CN"/>
        </w:rPr>
        <w:t>4）具备履行政府采购合同所必需的设备和专业技术能力的证明材料；</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lang w:val="en-US" w:eastAsia="zh-CN"/>
        </w:rPr>
        <w:t>5）参加政府采购活动前三年内在经营活动中没有重大违法记录的证明材料；</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lang w:val="en-US" w:eastAsia="zh-CN"/>
        </w:rPr>
        <w:t>6）未被列入失信被执行人、重大税收违法案件当事人名单、政府采购严重违法失信行为记录名单的证明材料。</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lang w:val="en-US" w:eastAsia="zh-CN"/>
        </w:rPr>
        <w:t>注：采购人有权在签订合同前要求中标人提供相关证明材料以核实中标人承诺事项的真实性。</w:t>
      </w:r>
    </w:p>
    <w:p>
      <w:pPr>
        <w:pStyle w:val="11"/>
        <w:jc w:val="left"/>
        <w:rPr>
          <w:rFonts w:hint="eastAsia" w:ascii="仿宋" w:hAnsi="仿宋" w:eastAsia="仿宋" w:cs="Times New Roman"/>
          <w:spacing w:val="14"/>
          <w:szCs w:val="21"/>
          <w:lang w:val="en-US" w:eastAsia="zh-CN"/>
        </w:rPr>
      </w:pPr>
      <w:r>
        <w:rPr>
          <w:rFonts w:hint="eastAsia" w:ascii="仿宋" w:hAnsi="仿宋" w:eastAsia="仿宋" w:cs="Times New Roman"/>
          <w:spacing w:val="14"/>
          <w:szCs w:val="21"/>
          <w:lang w:val="en-US" w:eastAsia="zh-CN"/>
        </w:rPr>
        <w:t>4、本项目不接受联合体投标；</w:t>
      </w:r>
    </w:p>
    <w:p>
      <w:pPr>
        <w:pStyle w:val="11"/>
        <w:jc w:val="left"/>
        <w:rPr>
          <w:rFonts w:hint="eastAsia" w:ascii="仿宋" w:hAnsi="仿宋" w:eastAsia="仿宋"/>
          <w:spacing w:val="14"/>
          <w:szCs w:val="21"/>
        </w:rPr>
      </w:pPr>
      <w:r>
        <w:rPr>
          <w:rFonts w:hint="eastAsia" w:ascii="仿宋" w:hAnsi="仿宋" w:eastAsia="仿宋" w:cs="Times New Roman"/>
          <w:spacing w:val="14"/>
          <w:szCs w:val="21"/>
          <w:lang w:val="en-US" w:eastAsia="zh-CN"/>
        </w:rPr>
        <w:t>5、本次磋商实行资格后审，资格审查不合格者，取消其投标资格。</w:t>
      </w:r>
    </w:p>
    <w:p>
      <w:pPr>
        <w:pStyle w:val="11"/>
        <w:jc w:val="left"/>
        <w:rPr>
          <w:rFonts w:hint="eastAsia" w:ascii="仿宋" w:hAnsi="仿宋" w:eastAsia="仿宋"/>
          <w:spacing w:val="14"/>
          <w:szCs w:val="21"/>
        </w:rPr>
      </w:pPr>
      <w:r>
        <w:rPr>
          <w:rFonts w:hint="eastAsia" w:ascii="仿宋" w:hAnsi="仿宋" w:eastAsia="仿宋"/>
          <w:spacing w:val="14"/>
          <w:szCs w:val="21"/>
        </w:rPr>
        <w:t>6</w:t>
      </w:r>
      <w:r>
        <w:rPr>
          <w:rFonts w:hint="eastAsia" w:ascii="仿宋" w:hAnsi="仿宋" w:eastAsia="仿宋"/>
          <w:spacing w:val="14"/>
          <w:szCs w:val="21"/>
          <w:lang w:val="en-US" w:eastAsia="zh-CN"/>
        </w:rPr>
        <w:t>、供应商可投本项目的所有标段，但只允许中一个标段。若同一供应商在多个标段得分排名均为第一名，则按照标段顺序推荐为第一成交候选人，其他标段该供应商只参与评审，不推荐为其他标段的成交供应商候选人</w:t>
      </w:r>
      <w:r>
        <w:rPr>
          <w:rFonts w:hint="eastAsia" w:ascii="仿宋" w:hAnsi="仿宋" w:eastAsia="仿宋"/>
          <w:spacing w:val="14"/>
          <w:szCs w:val="21"/>
        </w:rPr>
        <w:t>。</w:t>
      </w:r>
    </w:p>
    <w:p>
      <w:pPr>
        <w:pStyle w:val="11"/>
        <w:jc w:val="left"/>
        <w:rPr>
          <w:rFonts w:hint="eastAsia" w:ascii="仿宋" w:hAnsi="仿宋" w:eastAsia="仿宋"/>
          <w:b/>
          <w:bCs/>
          <w:spacing w:val="14"/>
          <w:szCs w:val="21"/>
        </w:rPr>
      </w:pPr>
      <w:r>
        <w:rPr>
          <w:rFonts w:hint="eastAsia" w:ascii="仿宋" w:hAnsi="仿宋" w:eastAsia="仿宋"/>
          <w:b/>
          <w:bCs/>
          <w:spacing w:val="14"/>
          <w:szCs w:val="21"/>
        </w:rPr>
        <w:t>三、获取</w:t>
      </w:r>
      <w:r>
        <w:rPr>
          <w:rFonts w:hint="eastAsia" w:ascii="仿宋" w:hAnsi="仿宋" w:eastAsia="仿宋"/>
          <w:b/>
          <w:bCs/>
          <w:spacing w:val="14"/>
          <w:szCs w:val="21"/>
          <w:lang w:val="en-US" w:eastAsia="zh-CN"/>
        </w:rPr>
        <w:t>磋商</w:t>
      </w:r>
      <w:r>
        <w:rPr>
          <w:rFonts w:hint="eastAsia" w:ascii="仿宋" w:hAnsi="仿宋" w:eastAsia="仿宋"/>
          <w:b/>
          <w:bCs/>
          <w:spacing w:val="14"/>
          <w:szCs w:val="21"/>
        </w:rPr>
        <w:t>文件</w:t>
      </w:r>
    </w:p>
    <w:p>
      <w:pPr>
        <w:pStyle w:val="11"/>
        <w:jc w:val="left"/>
        <w:rPr>
          <w:rFonts w:hint="eastAsia" w:ascii="仿宋" w:hAnsi="仿宋" w:eastAsia="仿宋"/>
          <w:spacing w:val="14"/>
          <w:szCs w:val="21"/>
          <w:highlight w:val="yellow"/>
        </w:rPr>
      </w:pPr>
      <w:r>
        <w:rPr>
          <w:rFonts w:hint="eastAsia" w:ascii="仿宋" w:hAnsi="仿宋" w:eastAsia="仿宋"/>
          <w:spacing w:val="14"/>
          <w:szCs w:val="21"/>
        </w:rPr>
        <w:t>1</w:t>
      </w:r>
      <w:r>
        <w:rPr>
          <w:rFonts w:hint="eastAsia" w:ascii="仿宋" w:hAnsi="仿宋" w:eastAsia="仿宋"/>
          <w:spacing w:val="14"/>
          <w:szCs w:val="21"/>
          <w:lang w:eastAsia="zh-CN"/>
        </w:rPr>
        <w:t>、</w:t>
      </w:r>
      <w:r>
        <w:rPr>
          <w:rFonts w:hint="eastAsia" w:ascii="仿宋" w:hAnsi="仿宋" w:eastAsia="仿宋"/>
          <w:spacing w:val="14"/>
          <w:szCs w:val="21"/>
        </w:rPr>
        <w:t>时间</w:t>
      </w:r>
      <w:r>
        <w:rPr>
          <w:rFonts w:hint="eastAsia" w:ascii="仿宋" w:hAnsi="仿宋" w:eastAsia="仿宋"/>
          <w:spacing w:val="14"/>
          <w:szCs w:val="21"/>
          <w:highlight w:val="none"/>
        </w:rPr>
        <w:t>：</w:t>
      </w:r>
      <w:r>
        <w:rPr>
          <w:rFonts w:hint="eastAsia" w:ascii="仿宋" w:hAnsi="仿宋" w:eastAsia="仿宋"/>
          <w:spacing w:val="14"/>
          <w:szCs w:val="21"/>
          <w:highlight w:val="none"/>
          <w:lang w:eastAsia="zh-CN"/>
        </w:rPr>
        <w:t>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年</w:t>
      </w:r>
      <w:r>
        <w:rPr>
          <w:rFonts w:hint="eastAsia" w:ascii="仿宋" w:hAnsi="仿宋" w:eastAsia="仿宋"/>
          <w:spacing w:val="14"/>
          <w:szCs w:val="21"/>
          <w:highlight w:val="none"/>
          <w:lang w:val="en-US" w:eastAsia="zh-CN"/>
        </w:rPr>
        <w:t>06</w:t>
      </w:r>
      <w:r>
        <w:rPr>
          <w:rFonts w:hint="eastAsia" w:ascii="仿宋" w:hAnsi="仿宋" w:eastAsia="仿宋"/>
          <w:spacing w:val="14"/>
          <w:szCs w:val="21"/>
          <w:highlight w:val="none"/>
        </w:rPr>
        <w:t>月</w:t>
      </w:r>
      <w:r>
        <w:rPr>
          <w:rFonts w:hint="eastAsia" w:ascii="仿宋" w:hAnsi="仿宋" w:eastAsia="仿宋"/>
          <w:spacing w:val="14"/>
          <w:szCs w:val="21"/>
          <w:highlight w:val="none"/>
          <w:lang w:val="en-US" w:eastAsia="zh-CN"/>
        </w:rPr>
        <w:t>28</w:t>
      </w:r>
      <w:r>
        <w:rPr>
          <w:rFonts w:hint="eastAsia" w:ascii="仿宋" w:hAnsi="仿宋" w:eastAsia="仿宋"/>
          <w:spacing w:val="14"/>
          <w:szCs w:val="21"/>
          <w:highlight w:val="none"/>
        </w:rPr>
        <w:t>日至</w:t>
      </w:r>
      <w:r>
        <w:rPr>
          <w:rFonts w:hint="eastAsia" w:ascii="仿宋" w:hAnsi="仿宋" w:eastAsia="仿宋"/>
          <w:spacing w:val="14"/>
          <w:szCs w:val="21"/>
          <w:highlight w:val="none"/>
          <w:lang w:eastAsia="zh-CN"/>
        </w:rPr>
        <w:t>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年</w:t>
      </w:r>
      <w:r>
        <w:rPr>
          <w:rFonts w:hint="eastAsia" w:ascii="仿宋" w:hAnsi="仿宋" w:eastAsia="仿宋"/>
          <w:spacing w:val="14"/>
          <w:szCs w:val="21"/>
          <w:highlight w:val="none"/>
          <w:lang w:val="en-US" w:eastAsia="zh-CN"/>
        </w:rPr>
        <w:t>07</w:t>
      </w:r>
      <w:r>
        <w:rPr>
          <w:rFonts w:hint="eastAsia" w:ascii="仿宋" w:hAnsi="仿宋" w:eastAsia="仿宋"/>
          <w:spacing w:val="14"/>
          <w:szCs w:val="21"/>
          <w:highlight w:val="none"/>
        </w:rPr>
        <w:t>月</w:t>
      </w:r>
      <w:r>
        <w:rPr>
          <w:rFonts w:hint="eastAsia" w:ascii="仿宋" w:hAnsi="仿宋" w:eastAsia="仿宋"/>
          <w:spacing w:val="14"/>
          <w:szCs w:val="21"/>
          <w:highlight w:val="none"/>
          <w:lang w:val="en-US" w:eastAsia="zh-CN"/>
        </w:rPr>
        <w:t>04</w:t>
      </w:r>
      <w:r>
        <w:rPr>
          <w:rFonts w:hint="eastAsia" w:ascii="仿宋" w:hAnsi="仿宋" w:eastAsia="仿宋"/>
          <w:spacing w:val="14"/>
          <w:szCs w:val="21"/>
          <w:highlight w:val="none"/>
        </w:rPr>
        <w:t xml:space="preserve">日，每天上午至12:00，下午12:00至23:59（北京时间，法定节假日除外。）  </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2</w:t>
      </w:r>
      <w:r>
        <w:rPr>
          <w:rFonts w:hint="eastAsia" w:ascii="仿宋" w:hAnsi="仿宋" w:eastAsia="仿宋"/>
          <w:spacing w:val="14"/>
          <w:szCs w:val="21"/>
          <w:highlight w:val="none"/>
          <w:lang w:eastAsia="zh-CN"/>
        </w:rPr>
        <w:t>、</w:t>
      </w:r>
      <w:r>
        <w:rPr>
          <w:rFonts w:hint="eastAsia" w:ascii="仿宋" w:hAnsi="仿宋" w:eastAsia="仿宋"/>
          <w:spacing w:val="14"/>
          <w:szCs w:val="21"/>
          <w:highlight w:val="none"/>
        </w:rPr>
        <w:t>地点：洛阳市公共资源交易中心网站（lyggzyjy.ly.gov.cn）</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3</w:t>
      </w:r>
      <w:r>
        <w:rPr>
          <w:rFonts w:hint="eastAsia" w:ascii="仿宋" w:hAnsi="仿宋" w:eastAsia="仿宋"/>
          <w:spacing w:val="14"/>
          <w:szCs w:val="21"/>
          <w:highlight w:val="none"/>
          <w:lang w:eastAsia="zh-CN"/>
        </w:rPr>
        <w:t>、</w:t>
      </w:r>
      <w:r>
        <w:rPr>
          <w:rFonts w:hint="eastAsia" w:ascii="仿宋" w:hAnsi="仿宋" w:eastAsia="仿宋"/>
          <w:spacing w:val="14"/>
          <w:szCs w:val="21"/>
          <w:highlight w:val="none"/>
        </w:rPr>
        <w:t>方式：洛阳市公共资源交易中心网站（lyggzyjy.ly.gov.cn）上获取。请在“洛阳市电子招投标交易平台（http://lyggzyjy.ly.gov.cn/TPBidder）”进行用户注册，办理数字证书后下载招标（</w:t>
      </w:r>
      <w:r>
        <w:rPr>
          <w:rFonts w:hint="eastAsia" w:ascii="仿宋" w:hAnsi="仿宋" w:eastAsia="仿宋"/>
          <w:spacing w:val="14"/>
          <w:szCs w:val="21"/>
          <w:highlight w:val="none"/>
          <w:lang w:val="en-US" w:eastAsia="zh-CN"/>
        </w:rPr>
        <w:t>磋商</w:t>
      </w:r>
      <w:r>
        <w:rPr>
          <w:rFonts w:hint="eastAsia" w:ascii="仿宋" w:hAnsi="仿宋" w:eastAsia="仿宋"/>
          <w:spacing w:val="14"/>
          <w:szCs w:val="21"/>
          <w:highlight w:val="none"/>
        </w:rPr>
        <w:t>）文件。如投多个标段（包），则应就所投每个标段（包）分别下载。联合体投标的，由联合体牵头人完成招标（</w:t>
      </w:r>
      <w:r>
        <w:rPr>
          <w:rFonts w:hint="eastAsia" w:ascii="仿宋" w:hAnsi="仿宋" w:eastAsia="仿宋"/>
          <w:spacing w:val="14"/>
          <w:szCs w:val="21"/>
          <w:highlight w:val="none"/>
          <w:lang w:val="en-US" w:eastAsia="zh-CN"/>
        </w:rPr>
        <w:t>磋商</w:t>
      </w:r>
      <w:r>
        <w:rPr>
          <w:rFonts w:hint="eastAsia" w:ascii="仿宋" w:hAnsi="仿宋" w:eastAsia="仿宋"/>
          <w:spacing w:val="14"/>
          <w:szCs w:val="21"/>
          <w:highlight w:val="none"/>
        </w:rPr>
        <w:t>）文件下载。详见洛阳市公共资源交易中心网站—办事指南内的“主体注册CA办理”和“洛阳政府采购系统操作手册（供应商用）”。</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4</w:t>
      </w:r>
      <w:r>
        <w:rPr>
          <w:rFonts w:hint="eastAsia" w:ascii="仿宋" w:hAnsi="仿宋" w:eastAsia="仿宋"/>
          <w:spacing w:val="14"/>
          <w:szCs w:val="21"/>
          <w:highlight w:val="none"/>
          <w:lang w:eastAsia="zh-CN"/>
        </w:rPr>
        <w:t>、</w:t>
      </w:r>
      <w:r>
        <w:rPr>
          <w:rFonts w:hint="eastAsia" w:ascii="仿宋" w:hAnsi="仿宋" w:eastAsia="仿宋"/>
          <w:spacing w:val="14"/>
          <w:szCs w:val="21"/>
          <w:highlight w:val="none"/>
        </w:rPr>
        <w:t>售价：0元</w:t>
      </w:r>
    </w:p>
    <w:p>
      <w:pPr>
        <w:pStyle w:val="11"/>
        <w:jc w:val="left"/>
        <w:rPr>
          <w:rFonts w:hint="eastAsia" w:ascii="仿宋" w:hAnsi="仿宋" w:eastAsia="仿宋"/>
          <w:b/>
          <w:bCs/>
          <w:spacing w:val="14"/>
          <w:szCs w:val="21"/>
          <w:highlight w:val="none"/>
        </w:rPr>
      </w:pPr>
      <w:r>
        <w:rPr>
          <w:rFonts w:hint="eastAsia" w:ascii="仿宋" w:hAnsi="仿宋" w:eastAsia="仿宋"/>
          <w:b/>
          <w:bCs/>
          <w:spacing w:val="14"/>
          <w:szCs w:val="21"/>
          <w:highlight w:val="none"/>
        </w:rPr>
        <w:t>四、投标截止时间及地点</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1</w:t>
      </w:r>
      <w:r>
        <w:rPr>
          <w:rFonts w:hint="eastAsia" w:ascii="仿宋" w:hAnsi="仿宋" w:eastAsia="仿宋"/>
          <w:spacing w:val="14"/>
          <w:szCs w:val="21"/>
          <w:highlight w:val="none"/>
          <w:lang w:eastAsia="zh-CN"/>
        </w:rPr>
        <w:t>、</w:t>
      </w:r>
      <w:r>
        <w:rPr>
          <w:rFonts w:hint="eastAsia" w:ascii="仿宋" w:hAnsi="仿宋" w:eastAsia="仿宋"/>
          <w:spacing w:val="14"/>
          <w:szCs w:val="21"/>
          <w:highlight w:val="none"/>
        </w:rPr>
        <w:t>时间：</w:t>
      </w:r>
      <w:r>
        <w:rPr>
          <w:rFonts w:hint="eastAsia" w:ascii="仿宋" w:hAnsi="仿宋" w:eastAsia="仿宋"/>
          <w:spacing w:val="14"/>
          <w:szCs w:val="21"/>
          <w:highlight w:val="none"/>
          <w:lang w:eastAsia="zh-CN"/>
        </w:rPr>
        <w:t>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年</w:t>
      </w:r>
      <w:r>
        <w:rPr>
          <w:rFonts w:hint="eastAsia" w:ascii="仿宋" w:hAnsi="仿宋" w:eastAsia="仿宋"/>
          <w:spacing w:val="14"/>
          <w:szCs w:val="21"/>
          <w:highlight w:val="none"/>
          <w:lang w:val="en-US" w:eastAsia="zh-CN"/>
        </w:rPr>
        <w:t>07</w:t>
      </w:r>
      <w:r>
        <w:rPr>
          <w:rFonts w:hint="eastAsia" w:ascii="仿宋" w:hAnsi="仿宋" w:eastAsia="仿宋"/>
          <w:spacing w:val="14"/>
          <w:szCs w:val="21"/>
          <w:highlight w:val="none"/>
        </w:rPr>
        <w:t>月</w:t>
      </w:r>
      <w:r>
        <w:rPr>
          <w:rFonts w:hint="eastAsia" w:ascii="仿宋" w:hAnsi="仿宋" w:eastAsia="仿宋"/>
          <w:spacing w:val="14"/>
          <w:szCs w:val="21"/>
          <w:highlight w:val="none"/>
          <w:lang w:val="en-US" w:eastAsia="zh-CN"/>
        </w:rPr>
        <w:t>10</w:t>
      </w:r>
      <w:r>
        <w:rPr>
          <w:rFonts w:hint="eastAsia" w:ascii="仿宋" w:hAnsi="仿宋" w:eastAsia="仿宋"/>
          <w:spacing w:val="14"/>
          <w:szCs w:val="21"/>
          <w:highlight w:val="none"/>
        </w:rPr>
        <w:t>日 09时05分（北京时间）</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2</w:t>
      </w:r>
      <w:r>
        <w:rPr>
          <w:rFonts w:hint="eastAsia" w:ascii="仿宋" w:hAnsi="仿宋" w:eastAsia="仿宋"/>
          <w:spacing w:val="14"/>
          <w:szCs w:val="21"/>
          <w:highlight w:val="none"/>
          <w:lang w:eastAsia="zh-CN"/>
        </w:rPr>
        <w:t>、</w:t>
      </w:r>
      <w:r>
        <w:rPr>
          <w:rFonts w:hint="eastAsia" w:ascii="仿宋" w:hAnsi="仿宋" w:eastAsia="仿宋"/>
          <w:spacing w:val="14"/>
          <w:szCs w:val="21"/>
          <w:highlight w:val="none"/>
        </w:rPr>
        <w:t>地点：洛阳市公共资源交易中心网站（lyggzyjy.ly.gov.cn）。获取招标（</w:t>
      </w:r>
      <w:r>
        <w:rPr>
          <w:rFonts w:hint="eastAsia" w:ascii="仿宋" w:hAnsi="仿宋" w:eastAsia="仿宋"/>
          <w:spacing w:val="14"/>
          <w:szCs w:val="21"/>
          <w:highlight w:val="none"/>
          <w:lang w:val="en-US" w:eastAsia="zh-CN"/>
        </w:rPr>
        <w:t>磋商</w:t>
      </w:r>
      <w:r>
        <w:rPr>
          <w:rFonts w:hint="eastAsia" w:ascii="仿宋" w:hAnsi="仿宋" w:eastAsia="仿宋"/>
          <w:spacing w:val="14"/>
          <w:szCs w:val="21"/>
          <w:highlight w:val="none"/>
        </w:rPr>
        <w:t>）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11"/>
        <w:jc w:val="left"/>
        <w:rPr>
          <w:rFonts w:hint="eastAsia" w:ascii="仿宋" w:hAnsi="仿宋" w:eastAsia="仿宋"/>
          <w:b/>
          <w:bCs/>
          <w:spacing w:val="14"/>
          <w:szCs w:val="21"/>
          <w:highlight w:val="none"/>
        </w:rPr>
      </w:pPr>
      <w:r>
        <w:rPr>
          <w:rFonts w:hint="eastAsia" w:ascii="仿宋" w:hAnsi="仿宋" w:eastAsia="仿宋"/>
          <w:b/>
          <w:bCs/>
          <w:spacing w:val="14"/>
          <w:szCs w:val="21"/>
          <w:highlight w:val="none"/>
        </w:rPr>
        <w:t>五、开标时间及地点</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1.时间：</w:t>
      </w:r>
      <w:r>
        <w:rPr>
          <w:rFonts w:hint="eastAsia" w:ascii="仿宋" w:hAnsi="仿宋" w:eastAsia="仿宋"/>
          <w:spacing w:val="14"/>
          <w:szCs w:val="21"/>
          <w:highlight w:val="none"/>
          <w:lang w:eastAsia="zh-CN"/>
        </w:rPr>
        <w:t>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年</w:t>
      </w:r>
      <w:r>
        <w:rPr>
          <w:rFonts w:hint="eastAsia" w:ascii="仿宋" w:hAnsi="仿宋" w:eastAsia="仿宋"/>
          <w:spacing w:val="14"/>
          <w:szCs w:val="21"/>
          <w:highlight w:val="none"/>
          <w:lang w:val="en-US" w:eastAsia="zh-CN"/>
        </w:rPr>
        <w:t>07</w:t>
      </w:r>
      <w:r>
        <w:rPr>
          <w:rFonts w:hint="eastAsia" w:ascii="仿宋" w:hAnsi="仿宋" w:eastAsia="仿宋"/>
          <w:spacing w:val="14"/>
          <w:szCs w:val="21"/>
          <w:highlight w:val="none"/>
        </w:rPr>
        <w:t>月</w:t>
      </w:r>
      <w:r>
        <w:rPr>
          <w:rFonts w:hint="eastAsia" w:ascii="仿宋" w:hAnsi="仿宋" w:eastAsia="仿宋"/>
          <w:spacing w:val="14"/>
          <w:szCs w:val="21"/>
          <w:highlight w:val="none"/>
          <w:lang w:val="en-US" w:eastAsia="zh-CN"/>
        </w:rPr>
        <w:t>10</w:t>
      </w:r>
      <w:r>
        <w:rPr>
          <w:rFonts w:hint="eastAsia" w:ascii="仿宋" w:hAnsi="仿宋" w:eastAsia="仿宋"/>
          <w:spacing w:val="14"/>
          <w:szCs w:val="21"/>
          <w:highlight w:val="none"/>
        </w:rPr>
        <w:t>日 09时05分（北京时间）</w:t>
      </w:r>
    </w:p>
    <w:p>
      <w:pPr>
        <w:pStyle w:val="11"/>
        <w:jc w:val="left"/>
        <w:rPr>
          <w:rFonts w:hint="eastAsia" w:ascii="仿宋" w:hAnsi="仿宋" w:eastAsia="仿宋"/>
          <w:spacing w:val="14"/>
          <w:szCs w:val="21"/>
        </w:rPr>
      </w:pPr>
      <w:r>
        <w:rPr>
          <w:rFonts w:hint="eastAsia" w:ascii="仿宋" w:hAnsi="仿宋" w:eastAsia="仿宋"/>
          <w:spacing w:val="14"/>
          <w:szCs w:val="21"/>
          <w:highlight w:val="none"/>
        </w:rPr>
        <w:t>2.地点：洛阳市公共资源交易中心开标</w:t>
      </w:r>
      <w:r>
        <w:rPr>
          <w:rFonts w:hint="eastAsia" w:ascii="仿宋" w:hAnsi="仿宋" w:eastAsia="仿宋"/>
          <w:spacing w:val="14"/>
          <w:szCs w:val="21"/>
          <w:highlight w:val="none"/>
          <w:lang w:val="en-US" w:eastAsia="zh-CN"/>
        </w:rPr>
        <w:t>四</w:t>
      </w:r>
      <w:r>
        <w:rPr>
          <w:rFonts w:hint="eastAsia" w:ascii="仿宋" w:hAnsi="仿宋" w:eastAsia="仿宋"/>
          <w:spacing w:val="14"/>
          <w:szCs w:val="21"/>
          <w:highlight w:val="none"/>
        </w:rPr>
        <w:t>室（洛</w:t>
      </w:r>
      <w:r>
        <w:rPr>
          <w:rFonts w:hint="eastAsia" w:ascii="仿宋" w:hAnsi="仿宋" w:eastAsia="仿宋"/>
          <w:spacing w:val="14"/>
          <w:szCs w:val="21"/>
        </w:rPr>
        <w:t>龙区开元大道与永泰街交叉口西南角洛阳市民</w:t>
      </w:r>
      <w:r>
        <w:rPr>
          <w:rFonts w:hint="eastAsia" w:ascii="仿宋" w:hAnsi="仿宋" w:eastAsia="仿宋"/>
          <w:spacing w:val="14"/>
          <w:szCs w:val="21"/>
          <w:highlight w:val="none"/>
        </w:rPr>
        <w:t>之家六楼</w:t>
      </w:r>
      <w:r>
        <w:rPr>
          <w:rFonts w:hint="eastAsia" w:ascii="仿宋" w:hAnsi="仿宋" w:eastAsia="仿宋"/>
          <w:spacing w:val="14"/>
          <w:szCs w:val="21"/>
        </w:rPr>
        <w:t>）。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11"/>
        <w:jc w:val="left"/>
        <w:rPr>
          <w:rFonts w:hint="eastAsia" w:ascii="仿宋" w:hAnsi="仿宋" w:eastAsia="仿宋"/>
          <w:b/>
          <w:bCs/>
          <w:spacing w:val="14"/>
          <w:szCs w:val="21"/>
        </w:rPr>
      </w:pPr>
      <w:r>
        <w:rPr>
          <w:rFonts w:hint="eastAsia" w:ascii="仿宋" w:hAnsi="仿宋" w:eastAsia="仿宋"/>
          <w:b/>
          <w:bCs/>
          <w:spacing w:val="14"/>
          <w:szCs w:val="21"/>
        </w:rPr>
        <w:t>六、发布公告的媒介及</w:t>
      </w:r>
      <w:r>
        <w:rPr>
          <w:rFonts w:hint="eastAsia" w:ascii="仿宋" w:hAnsi="仿宋" w:eastAsia="仿宋"/>
          <w:b/>
          <w:bCs/>
          <w:spacing w:val="14"/>
          <w:szCs w:val="21"/>
          <w:lang w:val="en-US" w:eastAsia="zh-CN"/>
        </w:rPr>
        <w:t>磋商</w:t>
      </w:r>
      <w:r>
        <w:rPr>
          <w:rFonts w:hint="eastAsia" w:ascii="仿宋" w:hAnsi="仿宋" w:eastAsia="仿宋"/>
          <w:b/>
          <w:bCs/>
          <w:spacing w:val="14"/>
          <w:szCs w:val="21"/>
        </w:rPr>
        <w:t>公告期限</w:t>
      </w:r>
    </w:p>
    <w:p>
      <w:pPr>
        <w:pStyle w:val="11"/>
        <w:jc w:val="left"/>
        <w:rPr>
          <w:rFonts w:hint="eastAsia" w:ascii="仿宋" w:hAnsi="仿宋" w:eastAsia="仿宋"/>
          <w:spacing w:val="14"/>
          <w:szCs w:val="21"/>
          <w:highlight w:val="none"/>
          <w:lang w:eastAsia="zh-CN"/>
        </w:rPr>
      </w:pPr>
      <w:r>
        <w:rPr>
          <w:rFonts w:hint="eastAsia" w:ascii="仿宋" w:hAnsi="仿宋" w:eastAsia="仿宋"/>
          <w:spacing w:val="14"/>
          <w:szCs w:val="21"/>
        </w:rPr>
        <w:t>本次</w:t>
      </w:r>
      <w:r>
        <w:rPr>
          <w:rFonts w:hint="eastAsia" w:ascii="仿宋" w:hAnsi="仿宋" w:eastAsia="仿宋"/>
          <w:spacing w:val="14"/>
          <w:szCs w:val="21"/>
          <w:lang w:val="en-US" w:eastAsia="zh-CN"/>
        </w:rPr>
        <w:t>磋商</w:t>
      </w:r>
      <w:r>
        <w:rPr>
          <w:rFonts w:hint="eastAsia" w:ascii="仿宋" w:hAnsi="仿宋" w:eastAsia="仿宋"/>
          <w:spacing w:val="14"/>
          <w:szCs w:val="21"/>
        </w:rPr>
        <w:t>公告在《中国招标投标公共服务平台》、《河南省电子招标投标服务平台》、</w:t>
      </w:r>
      <w:r>
        <w:rPr>
          <w:rFonts w:hint="eastAsia" w:ascii="仿宋" w:hAnsi="仿宋" w:eastAsia="仿宋"/>
          <w:spacing w:val="14"/>
          <w:szCs w:val="21"/>
          <w:highlight w:val="none"/>
        </w:rPr>
        <w:t>《</w:t>
      </w:r>
      <w:r>
        <w:rPr>
          <w:rFonts w:hint="eastAsia" w:ascii="仿宋" w:hAnsi="仿宋" w:eastAsia="仿宋"/>
          <w:spacing w:val="14"/>
          <w:szCs w:val="21"/>
          <w:highlight w:val="none"/>
          <w:lang w:eastAsia="zh-CN"/>
        </w:rPr>
        <w:t>（</w:t>
      </w:r>
      <w:r>
        <w:rPr>
          <w:rFonts w:hint="eastAsia" w:ascii="仿宋" w:hAnsi="仿宋" w:eastAsia="仿宋"/>
          <w:spacing w:val="14"/>
          <w:szCs w:val="21"/>
          <w:highlight w:val="none"/>
          <w:lang w:val="en-US" w:eastAsia="zh-CN"/>
        </w:rPr>
        <w:t>河南省）洛阳市</w:t>
      </w:r>
      <w:r>
        <w:rPr>
          <w:rFonts w:hint="eastAsia" w:ascii="仿宋" w:hAnsi="仿宋" w:eastAsia="仿宋"/>
          <w:spacing w:val="14"/>
          <w:szCs w:val="21"/>
          <w:highlight w:val="none"/>
        </w:rPr>
        <w:t>政府采购网》</w:t>
      </w:r>
      <w:r>
        <w:rPr>
          <w:rFonts w:hint="eastAsia" w:ascii="仿宋" w:hAnsi="仿宋" w:eastAsia="仿宋"/>
          <w:spacing w:val="14"/>
          <w:szCs w:val="21"/>
        </w:rPr>
        <w:t>、《洛阳市公共资源交易中心网》网站上发布。</w:t>
      </w:r>
      <w:r>
        <w:rPr>
          <w:rFonts w:hint="eastAsia" w:ascii="仿宋" w:hAnsi="仿宋" w:eastAsia="仿宋"/>
          <w:spacing w:val="14"/>
          <w:szCs w:val="21"/>
          <w:lang w:val="en-US" w:eastAsia="zh-CN"/>
        </w:rPr>
        <w:t>磋商</w:t>
      </w:r>
      <w:r>
        <w:rPr>
          <w:rFonts w:hint="eastAsia" w:ascii="仿宋" w:hAnsi="仿宋" w:eastAsia="仿宋"/>
          <w:spacing w:val="14"/>
          <w:szCs w:val="21"/>
        </w:rPr>
        <w:t>公告期限为</w:t>
      </w:r>
      <w:r>
        <w:rPr>
          <w:rFonts w:hint="eastAsia" w:ascii="仿宋" w:hAnsi="仿宋" w:eastAsia="仿宋"/>
          <w:spacing w:val="14"/>
          <w:szCs w:val="21"/>
          <w:lang w:val="en-US" w:eastAsia="zh-CN"/>
        </w:rPr>
        <w:t>五</w:t>
      </w:r>
      <w:r>
        <w:rPr>
          <w:rFonts w:hint="eastAsia" w:ascii="仿宋" w:hAnsi="仿宋" w:eastAsia="仿宋"/>
          <w:spacing w:val="14"/>
          <w:szCs w:val="21"/>
        </w:rPr>
        <w:t>个工作日</w:t>
      </w:r>
      <w:r>
        <w:rPr>
          <w:rFonts w:hint="eastAsia" w:ascii="仿宋" w:hAnsi="仿宋" w:eastAsia="仿宋"/>
          <w:spacing w:val="14"/>
          <w:szCs w:val="21"/>
          <w:highlight w:val="none"/>
          <w:lang w:eastAsia="zh-CN"/>
        </w:rPr>
        <w:t>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年</w:t>
      </w:r>
      <w:r>
        <w:rPr>
          <w:rFonts w:hint="eastAsia" w:ascii="仿宋" w:hAnsi="仿宋" w:eastAsia="仿宋"/>
          <w:spacing w:val="14"/>
          <w:szCs w:val="21"/>
          <w:highlight w:val="none"/>
          <w:lang w:val="en-US" w:eastAsia="zh-CN"/>
        </w:rPr>
        <w:t>06</w:t>
      </w:r>
      <w:r>
        <w:rPr>
          <w:rFonts w:hint="eastAsia" w:ascii="仿宋" w:hAnsi="仿宋" w:eastAsia="仿宋"/>
          <w:spacing w:val="14"/>
          <w:szCs w:val="21"/>
          <w:highlight w:val="none"/>
        </w:rPr>
        <w:t>月</w:t>
      </w:r>
      <w:r>
        <w:rPr>
          <w:rFonts w:hint="eastAsia" w:ascii="仿宋" w:hAnsi="仿宋" w:eastAsia="仿宋"/>
          <w:spacing w:val="14"/>
          <w:szCs w:val="21"/>
          <w:highlight w:val="none"/>
          <w:lang w:val="en-US" w:eastAsia="zh-CN"/>
        </w:rPr>
        <w:t>28</w:t>
      </w:r>
      <w:r>
        <w:rPr>
          <w:rFonts w:hint="eastAsia" w:ascii="仿宋" w:hAnsi="仿宋" w:eastAsia="仿宋"/>
          <w:spacing w:val="14"/>
          <w:szCs w:val="21"/>
          <w:highlight w:val="none"/>
        </w:rPr>
        <w:t>日至</w:t>
      </w:r>
      <w:r>
        <w:rPr>
          <w:rFonts w:hint="eastAsia" w:ascii="仿宋" w:hAnsi="仿宋" w:eastAsia="仿宋"/>
          <w:spacing w:val="14"/>
          <w:szCs w:val="21"/>
          <w:highlight w:val="none"/>
          <w:lang w:eastAsia="zh-CN"/>
        </w:rPr>
        <w:t>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年</w:t>
      </w:r>
      <w:r>
        <w:rPr>
          <w:rFonts w:hint="eastAsia" w:ascii="仿宋" w:hAnsi="仿宋" w:eastAsia="仿宋"/>
          <w:spacing w:val="14"/>
          <w:szCs w:val="21"/>
          <w:highlight w:val="none"/>
          <w:lang w:val="en-US" w:eastAsia="zh-CN"/>
        </w:rPr>
        <w:t>07</w:t>
      </w:r>
      <w:r>
        <w:rPr>
          <w:rFonts w:hint="eastAsia" w:ascii="仿宋" w:hAnsi="仿宋" w:eastAsia="仿宋"/>
          <w:spacing w:val="14"/>
          <w:szCs w:val="21"/>
          <w:highlight w:val="none"/>
        </w:rPr>
        <w:t>月</w:t>
      </w:r>
      <w:r>
        <w:rPr>
          <w:rFonts w:hint="eastAsia" w:ascii="仿宋" w:hAnsi="仿宋" w:eastAsia="仿宋"/>
          <w:spacing w:val="14"/>
          <w:szCs w:val="21"/>
          <w:highlight w:val="none"/>
          <w:lang w:val="en-US" w:eastAsia="zh-CN"/>
        </w:rPr>
        <w:t>04</w:t>
      </w:r>
      <w:r>
        <w:rPr>
          <w:rFonts w:hint="eastAsia" w:ascii="仿宋" w:hAnsi="仿宋" w:eastAsia="仿宋"/>
          <w:spacing w:val="14"/>
          <w:szCs w:val="21"/>
          <w:highlight w:val="none"/>
        </w:rPr>
        <w:t>日</w:t>
      </w:r>
      <w:r>
        <w:rPr>
          <w:rFonts w:hint="eastAsia" w:ascii="仿宋" w:hAnsi="仿宋" w:eastAsia="仿宋"/>
          <w:spacing w:val="14"/>
          <w:szCs w:val="21"/>
          <w:highlight w:val="none"/>
          <w:lang w:eastAsia="zh-CN"/>
        </w:rPr>
        <w:t>。</w:t>
      </w:r>
    </w:p>
    <w:p>
      <w:pPr>
        <w:pStyle w:val="11"/>
        <w:jc w:val="left"/>
        <w:rPr>
          <w:rFonts w:hint="eastAsia" w:ascii="仿宋" w:hAnsi="仿宋" w:eastAsia="仿宋"/>
          <w:b/>
          <w:bCs/>
          <w:spacing w:val="14"/>
          <w:szCs w:val="21"/>
        </w:rPr>
      </w:pPr>
      <w:r>
        <w:rPr>
          <w:rFonts w:hint="eastAsia" w:ascii="仿宋" w:hAnsi="仿宋" w:eastAsia="仿宋"/>
          <w:b/>
          <w:bCs/>
          <w:spacing w:val="14"/>
          <w:szCs w:val="21"/>
        </w:rPr>
        <w:t>七、其他补充事宜</w:t>
      </w:r>
    </w:p>
    <w:p>
      <w:pPr>
        <w:pStyle w:val="11"/>
        <w:jc w:val="left"/>
        <w:rPr>
          <w:rFonts w:hint="eastAsia" w:ascii="仿宋" w:hAnsi="仿宋" w:eastAsia="仿宋"/>
          <w:spacing w:val="14"/>
          <w:szCs w:val="21"/>
        </w:rPr>
      </w:pPr>
      <w:r>
        <w:rPr>
          <w:rFonts w:hint="eastAsia" w:ascii="仿宋" w:hAnsi="仿宋" w:eastAsia="仿宋"/>
          <w:spacing w:val="14"/>
          <w:szCs w:val="21"/>
        </w:rPr>
        <w:t>1</w:t>
      </w:r>
      <w:r>
        <w:rPr>
          <w:rFonts w:hint="eastAsia" w:ascii="仿宋" w:hAnsi="仿宋" w:eastAsia="仿宋"/>
          <w:spacing w:val="14"/>
          <w:szCs w:val="21"/>
          <w:lang w:eastAsia="zh-CN"/>
        </w:rPr>
        <w:t>、</w:t>
      </w:r>
      <w:r>
        <w:rPr>
          <w:rFonts w:hint="eastAsia" w:ascii="仿宋" w:hAnsi="仿宋" w:eastAsia="仿宋"/>
          <w:spacing w:val="14"/>
          <w:szCs w:val="21"/>
        </w:rPr>
        <w:t>本次代理服务费由成交供应商支付，在领取成交通知书前向代理机构支付。</w:t>
      </w:r>
      <w:r>
        <w:rPr>
          <w:rFonts w:hint="eastAsia" w:ascii="仿宋" w:hAnsi="仿宋" w:eastAsia="仿宋"/>
          <w:spacing w:val="14"/>
          <w:szCs w:val="21"/>
          <w:highlight w:val="none"/>
        </w:rPr>
        <w:t>收费标准</w:t>
      </w:r>
      <w:r>
        <w:rPr>
          <w:rFonts w:hint="eastAsia" w:ascii="仿宋" w:hAnsi="仿宋" w:eastAsia="仿宋"/>
          <w:spacing w:val="14"/>
          <w:szCs w:val="21"/>
          <w:highlight w:val="none"/>
          <w:lang w:val="en-US" w:eastAsia="zh-CN"/>
        </w:rPr>
        <w:t>参考国家《招标代理服务收费管理暂行办法》计价格【2002】1980号文件和发改办价格（2011）534号文规定</w:t>
      </w:r>
      <w:r>
        <w:rPr>
          <w:rFonts w:hint="eastAsia" w:ascii="仿宋" w:hAnsi="仿宋" w:eastAsia="仿宋"/>
          <w:spacing w:val="14"/>
          <w:szCs w:val="21"/>
          <w:highlight w:val="none"/>
        </w:rPr>
        <w:t>收取</w:t>
      </w:r>
      <w:r>
        <w:rPr>
          <w:rFonts w:hint="eastAsia" w:ascii="仿宋" w:hAnsi="仿宋" w:eastAsia="仿宋"/>
          <w:spacing w:val="14"/>
          <w:szCs w:val="21"/>
        </w:rPr>
        <w:t>。</w:t>
      </w:r>
    </w:p>
    <w:p>
      <w:pPr>
        <w:pStyle w:val="11"/>
        <w:jc w:val="left"/>
        <w:rPr>
          <w:rFonts w:hint="eastAsia" w:ascii="仿宋" w:hAnsi="仿宋" w:eastAsia="仿宋"/>
          <w:spacing w:val="14"/>
          <w:szCs w:val="21"/>
        </w:rPr>
      </w:pPr>
      <w:r>
        <w:rPr>
          <w:rFonts w:hint="eastAsia" w:ascii="仿宋" w:hAnsi="仿宋" w:eastAsia="仿宋"/>
          <w:spacing w:val="14"/>
          <w:szCs w:val="21"/>
        </w:rPr>
        <w:t>2</w:t>
      </w:r>
      <w:r>
        <w:rPr>
          <w:rFonts w:hint="eastAsia" w:ascii="仿宋" w:hAnsi="仿宋" w:eastAsia="仿宋"/>
          <w:spacing w:val="14"/>
          <w:szCs w:val="21"/>
          <w:lang w:eastAsia="zh-CN"/>
        </w:rPr>
        <w:t>、</w:t>
      </w:r>
      <w:r>
        <w:rPr>
          <w:rFonts w:hint="eastAsia" w:ascii="仿宋" w:hAnsi="仿宋" w:eastAsia="仿宋"/>
          <w:spacing w:val="14"/>
          <w:szCs w:val="21"/>
        </w:rPr>
        <w:t>供应商在参与本项目采购活动期间应及时关注河南省政府采购网、洛阳市公共资源交易中心网获取相关澄清或变更等信息（如果有）。</w:t>
      </w:r>
    </w:p>
    <w:p>
      <w:pPr>
        <w:pStyle w:val="11"/>
        <w:jc w:val="left"/>
        <w:rPr>
          <w:rFonts w:hint="eastAsia" w:ascii="仿宋" w:hAnsi="仿宋" w:eastAsia="仿宋"/>
          <w:b/>
          <w:bCs/>
          <w:spacing w:val="14"/>
          <w:szCs w:val="21"/>
        </w:rPr>
      </w:pPr>
      <w:r>
        <w:rPr>
          <w:rFonts w:hint="eastAsia" w:ascii="仿宋" w:hAnsi="仿宋" w:eastAsia="仿宋"/>
          <w:b/>
          <w:bCs/>
          <w:spacing w:val="14"/>
          <w:szCs w:val="21"/>
        </w:rPr>
        <w:t>八、凡是对本次招标提出询问，请按照以下方式联系</w:t>
      </w:r>
    </w:p>
    <w:p>
      <w:pPr>
        <w:pStyle w:val="11"/>
        <w:jc w:val="left"/>
        <w:rPr>
          <w:rFonts w:hint="eastAsia" w:ascii="仿宋" w:hAnsi="仿宋" w:eastAsia="仿宋"/>
          <w:b w:val="0"/>
          <w:bCs w:val="0"/>
          <w:spacing w:val="14"/>
          <w:szCs w:val="21"/>
        </w:rPr>
      </w:pPr>
      <w:r>
        <w:rPr>
          <w:rFonts w:hint="eastAsia" w:ascii="仿宋" w:hAnsi="仿宋" w:eastAsia="仿宋"/>
          <w:b w:val="0"/>
          <w:bCs w:val="0"/>
          <w:spacing w:val="14"/>
          <w:szCs w:val="21"/>
        </w:rPr>
        <w:t>1</w:t>
      </w:r>
      <w:r>
        <w:rPr>
          <w:rFonts w:hint="eastAsia" w:ascii="仿宋" w:hAnsi="仿宋" w:eastAsia="仿宋"/>
          <w:b w:val="0"/>
          <w:bCs w:val="0"/>
          <w:spacing w:val="14"/>
          <w:szCs w:val="21"/>
          <w:lang w:eastAsia="zh-CN"/>
        </w:rPr>
        <w:t>、</w:t>
      </w:r>
      <w:r>
        <w:rPr>
          <w:rFonts w:hint="eastAsia" w:ascii="仿宋" w:hAnsi="仿宋" w:eastAsia="仿宋"/>
          <w:b w:val="0"/>
          <w:bCs w:val="0"/>
          <w:spacing w:val="14"/>
          <w:szCs w:val="21"/>
        </w:rPr>
        <w:t>采购人信息</w:t>
      </w:r>
    </w:p>
    <w:p>
      <w:pPr>
        <w:pStyle w:val="11"/>
        <w:jc w:val="left"/>
        <w:rPr>
          <w:rFonts w:hint="eastAsia" w:ascii="仿宋" w:hAnsi="仿宋" w:eastAsia="仿宋"/>
          <w:spacing w:val="14"/>
          <w:szCs w:val="21"/>
        </w:rPr>
      </w:pPr>
      <w:r>
        <w:rPr>
          <w:rFonts w:hint="eastAsia" w:ascii="仿宋" w:hAnsi="仿宋" w:eastAsia="仿宋"/>
          <w:spacing w:val="14"/>
          <w:szCs w:val="21"/>
        </w:rPr>
        <w:t>名称：洛阳市老城区市场监督管理局</w:t>
      </w:r>
    </w:p>
    <w:p>
      <w:pPr>
        <w:pStyle w:val="11"/>
        <w:jc w:val="left"/>
        <w:rPr>
          <w:rFonts w:hint="eastAsia" w:ascii="仿宋" w:hAnsi="仿宋" w:eastAsia="仿宋"/>
          <w:spacing w:val="14"/>
          <w:szCs w:val="21"/>
          <w:lang w:eastAsia="zh-CN"/>
        </w:rPr>
      </w:pPr>
      <w:r>
        <w:rPr>
          <w:rFonts w:hint="eastAsia" w:ascii="仿宋" w:hAnsi="仿宋" w:eastAsia="仿宋"/>
          <w:spacing w:val="14"/>
          <w:szCs w:val="21"/>
        </w:rPr>
        <w:t>地址：</w:t>
      </w:r>
      <w:r>
        <w:rPr>
          <w:rFonts w:hint="eastAsia" w:ascii="仿宋" w:hAnsi="仿宋" w:eastAsia="仿宋"/>
          <w:spacing w:val="14"/>
          <w:szCs w:val="21"/>
          <w:lang w:eastAsia="zh-CN"/>
        </w:rPr>
        <w:t>洛阳市老城区中州东路216号</w:t>
      </w:r>
    </w:p>
    <w:p>
      <w:pPr>
        <w:pStyle w:val="11"/>
        <w:jc w:val="left"/>
        <w:rPr>
          <w:rFonts w:hint="eastAsia" w:ascii="仿宋" w:hAnsi="仿宋" w:eastAsia="仿宋"/>
          <w:spacing w:val="14"/>
          <w:szCs w:val="21"/>
        </w:rPr>
      </w:pPr>
      <w:r>
        <w:rPr>
          <w:rFonts w:hint="eastAsia" w:ascii="仿宋" w:hAnsi="仿宋" w:eastAsia="仿宋"/>
          <w:spacing w:val="14"/>
          <w:szCs w:val="21"/>
        </w:rPr>
        <w:t>联系人：李先生</w:t>
      </w:r>
    </w:p>
    <w:p>
      <w:pPr>
        <w:pStyle w:val="11"/>
        <w:jc w:val="left"/>
        <w:rPr>
          <w:rFonts w:hint="eastAsia" w:ascii="仿宋" w:hAnsi="仿宋" w:eastAsia="仿宋"/>
          <w:spacing w:val="14"/>
          <w:szCs w:val="21"/>
        </w:rPr>
      </w:pPr>
      <w:r>
        <w:rPr>
          <w:rFonts w:hint="eastAsia" w:ascii="仿宋" w:hAnsi="仿宋" w:eastAsia="仿宋"/>
          <w:spacing w:val="14"/>
          <w:szCs w:val="21"/>
        </w:rPr>
        <w:t>联系方式：0379-69960115</w:t>
      </w:r>
    </w:p>
    <w:p>
      <w:pPr>
        <w:pStyle w:val="11"/>
        <w:jc w:val="left"/>
        <w:rPr>
          <w:rFonts w:hint="eastAsia" w:ascii="仿宋" w:hAnsi="仿宋" w:eastAsia="仿宋"/>
          <w:spacing w:val="14"/>
          <w:szCs w:val="21"/>
        </w:rPr>
      </w:pPr>
      <w:r>
        <w:rPr>
          <w:rFonts w:hint="eastAsia" w:ascii="仿宋" w:hAnsi="仿宋" w:eastAsia="仿宋"/>
          <w:spacing w:val="14"/>
          <w:szCs w:val="21"/>
        </w:rPr>
        <w:t>2</w:t>
      </w:r>
      <w:r>
        <w:rPr>
          <w:rFonts w:hint="eastAsia" w:ascii="仿宋" w:hAnsi="仿宋" w:eastAsia="仿宋"/>
          <w:spacing w:val="14"/>
          <w:szCs w:val="21"/>
          <w:lang w:eastAsia="zh-CN"/>
        </w:rPr>
        <w:t>、</w:t>
      </w:r>
      <w:r>
        <w:rPr>
          <w:rFonts w:hint="eastAsia" w:ascii="仿宋" w:hAnsi="仿宋" w:eastAsia="仿宋"/>
          <w:spacing w:val="14"/>
          <w:szCs w:val="21"/>
        </w:rPr>
        <w:t>采购代理机构信息（如有）</w:t>
      </w:r>
    </w:p>
    <w:p>
      <w:pPr>
        <w:pStyle w:val="11"/>
        <w:jc w:val="left"/>
        <w:rPr>
          <w:rFonts w:hint="eastAsia" w:ascii="仿宋" w:hAnsi="仿宋" w:eastAsia="仿宋"/>
          <w:spacing w:val="14"/>
          <w:szCs w:val="21"/>
        </w:rPr>
      </w:pPr>
      <w:r>
        <w:rPr>
          <w:rFonts w:hint="eastAsia" w:ascii="仿宋" w:hAnsi="仿宋" w:eastAsia="仿宋"/>
          <w:spacing w:val="14"/>
          <w:szCs w:val="21"/>
        </w:rPr>
        <w:t>名称：河南一鸣工程管理有限公司</w:t>
      </w:r>
    </w:p>
    <w:p>
      <w:pPr>
        <w:pStyle w:val="11"/>
        <w:jc w:val="left"/>
        <w:rPr>
          <w:rFonts w:hint="eastAsia" w:ascii="仿宋" w:hAnsi="仿宋" w:eastAsia="仿宋"/>
          <w:spacing w:val="14"/>
          <w:szCs w:val="21"/>
        </w:rPr>
      </w:pPr>
      <w:r>
        <w:rPr>
          <w:rFonts w:hint="eastAsia" w:ascii="仿宋" w:hAnsi="仿宋" w:eastAsia="仿宋"/>
          <w:spacing w:val="14"/>
          <w:szCs w:val="21"/>
        </w:rPr>
        <w:t>地址：郑州市金水区金水路英协路广汇9号楼1单元301</w:t>
      </w:r>
    </w:p>
    <w:p>
      <w:pPr>
        <w:pStyle w:val="11"/>
        <w:jc w:val="left"/>
        <w:rPr>
          <w:rFonts w:hint="default" w:ascii="仿宋" w:hAnsi="仿宋" w:eastAsia="仿宋"/>
          <w:spacing w:val="14"/>
          <w:szCs w:val="21"/>
          <w:lang w:val="en-US" w:eastAsia="zh-CN"/>
        </w:rPr>
      </w:pPr>
      <w:r>
        <w:rPr>
          <w:rFonts w:hint="eastAsia" w:ascii="仿宋" w:hAnsi="仿宋" w:eastAsia="仿宋"/>
          <w:spacing w:val="14"/>
          <w:szCs w:val="21"/>
        </w:rPr>
        <w:t>联系人：</w:t>
      </w:r>
      <w:r>
        <w:rPr>
          <w:rFonts w:hint="eastAsia" w:ascii="仿宋" w:hAnsi="仿宋" w:eastAsia="仿宋"/>
          <w:spacing w:val="14"/>
          <w:szCs w:val="21"/>
          <w:lang w:val="en-US" w:eastAsia="zh-CN"/>
        </w:rPr>
        <w:t>仇女士</w:t>
      </w:r>
    </w:p>
    <w:p>
      <w:pPr>
        <w:pStyle w:val="11"/>
        <w:jc w:val="left"/>
        <w:rPr>
          <w:rFonts w:hint="default" w:ascii="仿宋" w:hAnsi="仿宋" w:eastAsia="仿宋"/>
          <w:spacing w:val="14"/>
          <w:szCs w:val="21"/>
          <w:lang w:val="en-US" w:eastAsia="zh-CN"/>
        </w:rPr>
      </w:pPr>
      <w:r>
        <w:rPr>
          <w:rFonts w:hint="eastAsia" w:ascii="仿宋" w:hAnsi="仿宋" w:eastAsia="仿宋"/>
          <w:spacing w:val="14"/>
          <w:szCs w:val="21"/>
        </w:rPr>
        <w:t>联系方式：</w:t>
      </w:r>
      <w:r>
        <w:rPr>
          <w:rFonts w:hint="eastAsia" w:ascii="仿宋" w:hAnsi="仿宋" w:eastAsia="仿宋"/>
          <w:spacing w:val="14"/>
          <w:szCs w:val="21"/>
          <w:lang w:val="en-US" w:eastAsia="zh-CN"/>
        </w:rPr>
        <w:t>18637995180</w:t>
      </w:r>
    </w:p>
    <w:p>
      <w:pPr>
        <w:pStyle w:val="11"/>
        <w:jc w:val="left"/>
        <w:rPr>
          <w:rFonts w:hint="eastAsia" w:ascii="仿宋" w:hAnsi="仿宋" w:eastAsia="仿宋"/>
          <w:spacing w:val="14"/>
          <w:szCs w:val="21"/>
        </w:rPr>
      </w:pPr>
      <w:r>
        <w:rPr>
          <w:rFonts w:hint="eastAsia" w:ascii="仿宋" w:hAnsi="仿宋" w:eastAsia="仿宋"/>
          <w:spacing w:val="14"/>
          <w:szCs w:val="21"/>
        </w:rPr>
        <w:t>3</w:t>
      </w:r>
      <w:r>
        <w:rPr>
          <w:rFonts w:hint="eastAsia" w:ascii="仿宋" w:hAnsi="仿宋" w:eastAsia="仿宋"/>
          <w:spacing w:val="14"/>
          <w:szCs w:val="21"/>
          <w:lang w:eastAsia="zh-CN"/>
        </w:rPr>
        <w:t>、</w:t>
      </w:r>
      <w:r>
        <w:rPr>
          <w:rFonts w:hint="eastAsia" w:ascii="仿宋" w:hAnsi="仿宋" w:eastAsia="仿宋"/>
          <w:spacing w:val="14"/>
          <w:szCs w:val="21"/>
        </w:rPr>
        <w:t>项目联系方式</w:t>
      </w:r>
    </w:p>
    <w:p>
      <w:pPr>
        <w:pStyle w:val="11"/>
        <w:jc w:val="left"/>
        <w:rPr>
          <w:rFonts w:hint="eastAsia" w:ascii="仿宋" w:hAnsi="仿宋" w:eastAsia="仿宋"/>
          <w:spacing w:val="14"/>
          <w:szCs w:val="21"/>
          <w:lang w:eastAsia="zh-CN"/>
        </w:rPr>
      </w:pPr>
      <w:r>
        <w:rPr>
          <w:rFonts w:hint="eastAsia" w:ascii="仿宋" w:hAnsi="仿宋" w:eastAsia="仿宋"/>
          <w:spacing w:val="14"/>
          <w:szCs w:val="21"/>
        </w:rPr>
        <w:t>项目联系人：</w:t>
      </w:r>
      <w:r>
        <w:rPr>
          <w:rFonts w:hint="eastAsia" w:ascii="仿宋" w:hAnsi="仿宋" w:eastAsia="仿宋"/>
          <w:spacing w:val="14"/>
          <w:szCs w:val="21"/>
          <w:lang w:val="en-US" w:eastAsia="zh-CN"/>
        </w:rPr>
        <w:t>仇女士</w:t>
      </w:r>
    </w:p>
    <w:p>
      <w:pPr>
        <w:pStyle w:val="11"/>
        <w:jc w:val="left"/>
        <w:rPr>
          <w:rFonts w:hint="default" w:ascii="仿宋" w:hAnsi="仿宋" w:eastAsia="仿宋"/>
          <w:spacing w:val="14"/>
          <w:szCs w:val="21"/>
          <w:lang w:val="en-US" w:eastAsia="zh-CN"/>
        </w:rPr>
      </w:pPr>
      <w:r>
        <w:rPr>
          <w:rFonts w:hint="eastAsia" w:ascii="仿宋" w:hAnsi="仿宋" w:eastAsia="仿宋"/>
          <w:spacing w:val="14"/>
          <w:szCs w:val="21"/>
        </w:rPr>
        <w:t>联系方式：</w:t>
      </w:r>
      <w:r>
        <w:rPr>
          <w:rFonts w:hint="eastAsia" w:ascii="仿宋" w:hAnsi="仿宋" w:eastAsia="仿宋"/>
          <w:spacing w:val="14"/>
          <w:szCs w:val="21"/>
          <w:lang w:val="en-US" w:eastAsia="zh-CN"/>
        </w:rPr>
        <w:t>18637995180</w:t>
      </w:r>
    </w:p>
    <w:p>
      <w:pPr>
        <w:pStyle w:val="11"/>
        <w:jc w:val="left"/>
        <w:rPr>
          <w:rFonts w:hint="eastAsia" w:ascii="仿宋" w:hAnsi="仿宋" w:eastAsia="仿宋"/>
          <w:spacing w:val="14"/>
          <w:szCs w:val="21"/>
        </w:rPr>
      </w:pPr>
      <w:r>
        <w:rPr>
          <w:rFonts w:hint="eastAsia" w:ascii="仿宋" w:hAnsi="仿宋" w:eastAsia="仿宋"/>
          <w:spacing w:val="14"/>
          <w:szCs w:val="21"/>
        </w:rPr>
        <w:t>4</w:t>
      </w:r>
      <w:r>
        <w:rPr>
          <w:rFonts w:hint="eastAsia" w:ascii="仿宋" w:hAnsi="仿宋" w:eastAsia="仿宋"/>
          <w:spacing w:val="14"/>
          <w:szCs w:val="21"/>
          <w:lang w:eastAsia="zh-CN"/>
        </w:rPr>
        <w:t>、</w:t>
      </w:r>
      <w:r>
        <w:rPr>
          <w:rFonts w:hint="eastAsia" w:ascii="仿宋" w:hAnsi="仿宋" w:eastAsia="仿宋"/>
          <w:spacing w:val="14"/>
          <w:szCs w:val="21"/>
        </w:rPr>
        <w:t>监管部门、联系人和联系方式：</w:t>
      </w:r>
    </w:p>
    <w:p>
      <w:pPr>
        <w:pStyle w:val="11"/>
        <w:jc w:val="left"/>
        <w:rPr>
          <w:rFonts w:hint="eastAsia" w:ascii="仿宋" w:hAnsi="仿宋" w:eastAsia="仿宋"/>
          <w:spacing w:val="14"/>
          <w:szCs w:val="21"/>
          <w:lang w:eastAsia="zh-CN"/>
        </w:rPr>
      </w:pPr>
      <w:r>
        <w:rPr>
          <w:rFonts w:hint="eastAsia" w:ascii="仿宋" w:hAnsi="仿宋" w:eastAsia="仿宋"/>
          <w:spacing w:val="14"/>
          <w:szCs w:val="21"/>
        </w:rPr>
        <w:t>监管部门：</w:t>
      </w:r>
      <w:r>
        <w:rPr>
          <w:rFonts w:hint="eastAsia" w:ascii="仿宋" w:hAnsi="仿宋" w:eastAsia="仿宋"/>
          <w:spacing w:val="14"/>
          <w:szCs w:val="21"/>
          <w:lang w:eastAsia="zh-CN"/>
        </w:rPr>
        <w:t>洛阳市老城区财政局</w:t>
      </w:r>
    </w:p>
    <w:p>
      <w:pPr>
        <w:pStyle w:val="11"/>
        <w:jc w:val="left"/>
        <w:rPr>
          <w:rFonts w:hint="eastAsia" w:ascii="仿宋" w:hAnsi="仿宋" w:eastAsia="仿宋"/>
          <w:spacing w:val="14"/>
          <w:szCs w:val="21"/>
          <w:highlight w:val="none"/>
        </w:rPr>
      </w:pPr>
      <w:r>
        <w:rPr>
          <w:rFonts w:hint="eastAsia" w:ascii="仿宋" w:hAnsi="仿宋" w:eastAsia="仿宋"/>
          <w:spacing w:val="14"/>
          <w:szCs w:val="21"/>
        </w:rPr>
        <w:t>监管部门联系人：</w:t>
      </w:r>
      <w:r>
        <w:rPr>
          <w:rFonts w:hint="eastAsia" w:ascii="仿宋" w:hAnsi="仿宋" w:eastAsia="仿宋"/>
          <w:spacing w:val="14"/>
          <w:szCs w:val="21"/>
          <w:highlight w:val="none"/>
        </w:rPr>
        <w:t>张先生</w:t>
      </w:r>
    </w:p>
    <w:p>
      <w:pPr>
        <w:pStyle w:val="11"/>
        <w:jc w:val="left"/>
        <w:rPr>
          <w:rFonts w:hint="eastAsia" w:ascii="仿宋" w:hAnsi="仿宋" w:eastAsia="仿宋"/>
          <w:spacing w:val="14"/>
          <w:szCs w:val="21"/>
          <w:highlight w:val="none"/>
        </w:rPr>
      </w:pPr>
      <w:r>
        <w:rPr>
          <w:rFonts w:hint="eastAsia" w:ascii="仿宋" w:hAnsi="仿宋" w:eastAsia="仿宋"/>
          <w:spacing w:val="14"/>
          <w:szCs w:val="21"/>
          <w:highlight w:val="none"/>
        </w:rPr>
        <w:t>监管部门联系方式：0379-63201988 </w:t>
      </w:r>
    </w:p>
    <w:p>
      <w:pPr>
        <w:pStyle w:val="11"/>
        <w:jc w:val="left"/>
        <w:rPr>
          <w:rFonts w:hint="eastAsia" w:ascii="仿宋" w:hAnsi="仿宋" w:eastAsia="仿宋"/>
          <w:spacing w:val="14"/>
          <w:szCs w:val="21"/>
        </w:rPr>
      </w:pPr>
      <w:r>
        <w:rPr>
          <w:rFonts w:hint="eastAsia" w:ascii="仿宋" w:hAnsi="仿宋" w:eastAsia="仿宋"/>
          <w:spacing w:val="14"/>
          <w:szCs w:val="21"/>
        </w:rPr>
        <w:t> </w:t>
      </w:r>
    </w:p>
    <w:p>
      <w:pPr>
        <w:pStyle w:val="11"/>
        <w:jc w:val="right"/>
        <w:rPr>
          <w:rFonts w:hint="eastAsia" w:ascii="仿宋" w:hAnsi="仿宋" w:eastAsia="仿宋"/>
          <w:spacing w:val="14"/>
          <w:szCs w:val="21"/>
          <w:highlight w:val="none"/>
        </w:rPr>
      </w:pPr>
      <w:r>
        <w:rPr>
          <w:rFonts w:hint="eastAsia" w:ascii="仿宋" w:hAnsi="仿宋" w:eastAsia="仿宋"/>
          <w:spacing w:val="14"/>
          <w:szCs w:val="21"/>
          <w:highlight w:val="none"/>
          <w:lang w:eastAsia="zh-CN"/>
        </w:rPr>
        <w:t>202</w:t>
      </w:r>
      <w:r>
        <w:rPr>
          <w:rFonts w:hint="eastAsia" w:ascii="仿宋" w:hAnsi="仿宋" w:eastAsia="仿宋"/>
          <w:spacing w:val="14"/>
          <w:szCs w:val="21"/>
          <w:highlight w:val="none"/>
          <w:lang w:val="en-US" w:eastAsia="zh-CN"/>
        </w:rPr>
        <w:t>4</w:t>
      </w:r>
      <w:r>
        <w:rPr>
          <w:rFonts w:hint="eastAsia" w:ascii="仿宋" w:hAnsi="仿宋" w:eastAsia="仿宋"/>
          <w:spacing w:val="14"/>
          <w:szCs w:val="21"/>
          <w:highlight w:val="none"/>
        </w:rPr>
        <w:t>年</w:t>
      </w:r>
      <w:r>
        <w:rPr>
          <w:rFonts w:hint="eastAsia" w:ascii="仿宋" w:hAnsi="仿宋" w:eastAsia="仿宋"/>
          <w:spacing w:val="14"/>
          <w:szCs w:val="21"/>
          <w:highlight w:val="none"/>
          <w:lang w:val="en-US" w:eastAsia="zh-CN"/>
        </w:rPr>
        <w:t>06</w:t>
      </w:r>
      <w:r>
        <w:rPr>
          <w:rFonts w:hint="eastAsia" w:ascii="仿宋" w:hAnsi="仿宋" w:eastAsia="仿宋"/>
          <w:spacing w:val="14"/>
          <w:szCs w:val="21"/>
          <w:highlight w:val="none"/>
        </w:rPr>
        <w:t>月</w:t>
      </w:r>
      <w:r>
        <w:rPr>
          <w:rFonts w:hint="eastAsia" w:ascii="仿宋" w:hAnsi="仿宋" w:eastAsia="仿宋"/>
          <w:spacing w:val="14"/>
          <w:szCs w:val="21"/>
          <w:highlight w:val="none"/>
          <w:lang w:val="en-US" w:eastAsia="zh-CN"/>
        </w:rPr>
        <w:t>27</w:t>
      </w:r>
      <w:r>
        <w:rPr>
          <w:rFonts w:hint="eastAsia" w:ascii="仿宋" w:hAnsi="仿宋" w:eastAsia="仿宋"/>
          <w:spacing w:val="14"/>
          <w:szCs w:val="21"/>
          <w:highlight w:val="none"/>
        </w:rPr>
        <w:t>日</w:t>
      </w:r>
    </w:p>
    <w:p>
      <w:pPr>
        <w:pStyle w:val="11"/>
        <w:jc w:val="left"/>
        <w:rPr>
          <w:rFonts w:hint="eastAsia" w:ascii="仿宋" w:hAnsi="仿宋" w:eastAsia="仿宋"/>
          <w:spacing w:val="14"/>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TljNDAyYzYyMWVhZmM3MWViNjlmNjFiYWQzMTkifQ=="/>
  </w:docVars>
  <w:rsids>
    <w:rsidRoot w:val="5E2E605D"/>
    <w:rsid w:val="5E2E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8">
    <w:name w:val="heading 1"/>
    <w:basedOn w:val="1"/>
    <w:next w:val="1"/>
    <w:qFormat/>
    <w:uiPriority w:val="0"/>
    <w:pPr>
      <w:keepNext/>
      <w:outlineLvl w:val="0"/>
    </w:pPr>
    <w:rPr>
      <w:rFonts w:ascii="Times New Roman" w:hAnsi="Times New Roman" w:eastAsia="仿宋"/>
      <w:kern w:val="2"/>
      <w:sz w:val="44"/>
      <w:szCs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大标题"/>
    <w:basedOn w:val="1"/>
    <w:next w:val="4"/>
    <w:uiPriority w:val="0"/>
    <w:pPr>
      <w:jc w:val="center"/>
    </w:pPr>
    <w:rPr>
      <w:rFonts w:ascii="Arial" w:hAnsi="Arial" w:eastAsia="宋体"/>
      <w:b/>
      <w:sz w:val="28"/>
      <w:szCs w:val="24"/>
    </w:rPr>
  </w:style>
  <w:style w:type="paragraph" w:styleId="4">
    <w:name w:val="Body Text First Indent 2"/>
    <w:basedOn w:val="5"/>
    <w:next w:val="1"/>
    <w:qFormat/>
    <w:uiPriority w:val="0"/>
    <w:pPr>
      <w:spacing w:after="120" w:afterLines="0" w:line="240" w:lineRule="auto"/>
      <w:ind w:left="200" w:leftChars="200" w:firstLine="200" w:firstLineChars="200"/>
    </w:pPr>
  </w:style>
  <w:style w:type="paragraph" w:styleId="5">
    <w:name w:val="Body Text Indent"/>
    <w:basedOn w:val="1"/>
    <w:next w:val="6"/>
    <w:uiPriority w:val="0"/>
    <w:pPr>
      <w:spacing w:line="400" w:lineRule="exact"/>
      <w:ind w:left="630"/>
    </w:pPr>
    <w:rPr>
      <w:rFonts w:ascii="楷体_GB2312" w:eastAsia="仿宋_GB2312"/>
      <w:kern w:val="2"/>
      <w:sz w:val="30"/>
      <w:szCs w:val="30"/>
    </w:rPr>
  </w:style>
  <w:style w:type="paragraph" w:styleId="6">
    <w:name w:val="Body Text 3"/>
    <w:basedOn w:val="1"/>
    <w:next w:val="7"/>
    <w:uiPriority w:val="0"/>
    <w:pPr>
      <w:jc w:val="center"/>
      <w:outlineLvl w:val="0"/>
    </w:pPr>
    <w:rPr>
      <w:rFonts w:ascii="楷体_GB2312" w:eastAsia="仿宋_GB2312"/>
      <w:kern w:val="2"/>
      <w:sz w:val="21"/>
    </w:rPr>
  </w:style>
  <w:style w:type="paragraph" w:styleId="7">
    <w:name w:val="toc 8"/>
    <w:basedOn w:val="1"/>
    <w:next w:val="1"/>
    <w:uiPriority w:val="39"/>
    <w:pPr>
      <w:ind w:left="1400"/>
      <w:jc w:val="left"/>
    </w:pPr>
    <w:rPr>
      <w:rFonts w:ascii="Calibri" w:hAnsi="Calibri" w:cs="Calibri"/>
      <w:sz w:val="18"/>
      <w:szCs w:val="18"/>
    </w:rPr>
  </w:style>
  <w:style w:type="paragraph" w:customStyle="1" w:styleId="11">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2024-06-27T08:40:00Z</dcterms:created>
  <dc:creator>杨彩红</dc:creator>
  <cp:lastModifiedBy>杨彩红</cp:lastModifiedBy>
  <dcterms:modified xsi:type="dcterms:W3CDTF">2024-06-27T08:42:52Z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06B76432DFE444C887E44B5B6194AC65_11</vt:lpwstr>
  </property>
</Properties>
</file>