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洛宁县洛北灌区续建配套与节水改造项目</w:t>
      </w:r>
      <w:r>
        <w:rPr>
          <w:rFonts w:hint="eastAsia" w:ascii="宋体" w:hAnsi="宋体" w:eastAsia="宋体" w:cs="宋体"/>
          <w:b/>
          <w:bCs/>
          <w:color w:val="auto"/>
          <w:sz w:val="36"/>
          <w:szCs w:val="36"/>
          <w:lang w:val="en-US" w:eastAsia="zh-CN"/>
        </w:rPr>
        <w:t>三标段</w:t>
      </w:r>
      <w:r>
        <w:rPr>
          <w:rFonts w:hint="eastAsia" w:ascii="宋体" w:hAnsi="宋体" w:eastAsia="宋体" w:cs="宋体"/>
          <w:b/>
          <w:bCs/>
          <w:color w:val="auto"/>
          <w:sz w:val="36"/>
          <w:szCs w:val="36"/>
          <w:lang w:eastAsia="zh-CN"/>
        </w:rPr>
        <w:t>废标公告</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shd w:val="clear" w:fill="FFFFFF"/>
          <w:lang w:eastAsia="zh-CN"/>
        </w:rPr>
        <w:t>河</w:t>
      </w:r>
      <w:r>
        <w:rPr>
          <w:rFonts w:hint="eastAsia" w:ascii="宋体" w:hAnsi="宋体" w:eastAsia="宋体" w:cs="宋体"/>
          <w:color w:val="auto"/>
          <w:sz w:val="28"/>
          <w:szCs w:val="28"/>
          <w:lang w:eastAsia="zh-CN"/>
        </w:rPr>
        <w:t>南卓恒企业管理咨询有限公司受洛宁县水利局委托就洛宁县洛北灌区续建配套与节水改造项目进行公开招标，现发布本项目</w:t>
      </w:r>
      <w:r>
        <w:rPr>
          <w:rFonts w:hint="eastAsia" w:ascii="宋体" w:hAnsi="宋体" w:eastAsia="宋体" w:cs="宋体"/>
          <w:color w:val="auto"/>
          <w:sz w:val="28"/>
          <w:szCs w:val="28"/>
          <w:lang w:val="en-US" w:eastAsia="zh-CN"/>
        </w:rPr>
        <w:t>三标段</w:t>
      </w:r>
      <w:r>
        <w:rPr>
          <w:rFonts w:hint="eastAsia" w:ascii="宋体" w:hAnsi="宋体" w:eastAsia="宋体" w:cs="宋体"/>
          <w:color w:val="auto"/>
          <w:sz w:val="28"/>
          <w:szCs w:val="28"/>
          <w:lang w:eastAsia="zh-CN"/>
        </w:rPr>
        <w:t>废标公告。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23" w:lineRule="atLeast"/>
        <w:ind w:left="0" w:right="0" w:firstLine="0"/>
        <w:jc w:val="both"/>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kern w:val="0"/>
          <w:sz w:val="28"/>
          <w:szCs w:val="28"/>
          <w:shd w:val="clear" w:fill="FFFFFF"/>
          <w:lang w:val="en-US" w:eastAsia="zh-CN" w:bidi="ar"/>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23" w:lineRule="atLeast"/>
        <w:ind w:left="0" w:right="0" w:firstLine="560" w:firstLineChars="200"/>
        <w:jc w:val="both"/>
        <w:rPr>
          <w:rFonts w:hint="eastAsia" w:ascii="宋体" w:hAnsi="宋体" w:eastAsia="宋体" w:cs="宋体"/>
          <w:b w:val="0"/>
          <w:bCs w:val="0"/>
          <w:i w:val="0"/>
          <w:iCs w:val="0"/>
          <w:caps w:val="0"/>
          <w:color w:val="auto"/>
          <w:spacing w:val="0"/>
          <w:kern w:val="0"/>
          <w:sz w:val="28"/>
          <w:szCs w:val="28"/>
          <w:shd w:val="clear" w:fill="FFFFFF"/>
          <w:lang w:val="en-US" w:eastAsia="zh-CN" w:bidi="ar"/>
        </w:rPr>
      </w:pPr>
      <w:r>
        <w:rPr>
          <w:rFonts w:hint="eastAsia" w:ascii="宋体" w:hAnsi="宋体" w:eastAsia="宋体" w:cs="宋体"/>
          <w:b w:val="0"/>
          <w:bCs w:val="0"/>
          <w:i w:val="0"/>
          <w:iCs w:val="0"/>
          <w:caps w:val="0"/>
          <w:color w:val="auto"/>
          <w:spacing w:val="0"/>
          <w:kern w:val="0"/>
          <w:sz w:val="28"/>
          <w:szCs w:val="28"/>
          <w:shd w:val="clear" w:fill="FFFFFF"/>
          <w:lang w:val="en-US" w:eastAsia="zh-CN" w:bidi="ar"/>
        </w:rPr>
        <w:t>1、项目名称：洛宁县洛北灌区续建配套与节水改造项目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23" w:lineRule="atLeast"/>
        <w:ind w:left="0" w:right="0" w:firstLine="560" w:firstLineChars="200"/>
        <w:jc w:val="both"/>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kern w:val="0"/>
          <w:sz w:val="28"/>
          <w:szCs w:val="28"/>
          <w:shd w:val="clear" w:fill="FFFFFF"/>
          <w:lang w:val="en-US" w:eastAsia="zh-CN" w:bidi="ar"/>
        </w:rPr>
        <w:t>2、招标编号：洛宁工施招标(2024)0054号</w:t>
      </w:r>
      <w:r>
        <w:rPr>
          <w:rFonts w:hint="eastAsia" w:ascii="宋体" w:hAnsi="宋体" w:eastAsia="宋体" w:cs="宋体"/>
          <w:b w:val="0"/>
          <w:bCs w:val="0"/>
          <w:i w:val="0"/>
          <w:iCs w:val="0"/>
          <w:caps w:val="0"/>
          <w:color w:val="auto"/>
          <w:spacing w:val="0"/>
          <w:kern w:val="0"/>
          <w:sz w:val="28"/>
          <w:szCs w:val="28"/>
          <w:shd w:val="clear" w:fill="FFFFFF"/>
          <w:lang w:val="en-US" w:eastAsia="zh-CN" w:bidi="ar"/>
        </w:rPr>
        <w:t>；政府采购备案编号：洛宁公开-2024-21；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23" w:lineRule="atLeast"/>
        <w:ind w:left="0" w:right="0" w:firstLine="560" w:firstLineChars="200"/>
        <w:jc w:val="both"/>
        <w:rPr>
          <w:rFonts w:hint="eastAsia" w:ascii="宋体" w:hAnsi="宋体" w:eastAsia="宋体" w:cs="宋体"/>
          <w:color w:val="auto"/>
          <w:sz w:val="28"/>
          <w:szCs w:val="28"/>
        </w:rPr>
      </w:pPr>
      <w:r>
        <w:rPr>
          <w:rFonts w:hint="eastAsia" w:ascii="宋体" w:hAnsi="宋体" w:eastAsia="宋体" w:cs="宋体"/>
          <w:color w:val="auto"/>
          <w:spacing w:val="0"/>
          <w:kern w:val="0"/>
          <w:sz w:val="28"/>
          <w:szCs w:val="28"/>
          <w:shd w:val="clear" w:fill="FFFFFF"/>
          <w:lang w:val="en-US" w:eastAsia="zh-CN" w:bidi="ar"/>
        </w:rPr>
        <w:t>3、开标日期：2024年5月09日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23" w:lineRule="atLeast"/>
        <w:ind w:left="0" w:right="0" w:firstLine="0"/>
        <w:jc w:val="both"/>
        <w:rPr>
          <w:rFonts w:hint="eastAsia" w:ascii="宋体" w:hAnsi="宋体" w:eastAsia="宋体" w:cs="宋体"/>
          <w:color w:val="auto"/>
          <w:spacing w:val="0"/>
          <w:kern w:val="0"/>
          <w:sz w:val="28"/>
          <w:szCs w:val="28"/>
          <w:shd w:val="clear" w:fill="FFFFFF"/>
          <w:lang w:val="en-US" w:eastAsia="zh-CN" w:bidi="ar"/>
        </w:rPr>
      </w:pPr>
      <w:r>
        <w:rPr>
          <w:rFonts w:hint="eastAsia" w:ascii="宋体" w:hAnsi="宋体" w:eastAsia="宋体" w:cs="宋体"/>
          <w:color w:val="auto"/>
          <w:spacing w:val="0"/>
          <w:kern w:val="0"/>
          <w:sz w:val="28"/>
          <w:szCs w:val="28"/>
          <w:shd w:val="clear" w:fill="FFFFFF"/>
          <w:lang w:val="en-US" w:eastAsia="zh-CN" w:bidi="ar"/>
        </w:rPr>
        <w:t>二、废标原因</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23" w:lineRule="atLeast"/>
        <w:ind w:left="0" w:right="0" w:firstLine="560" w:firstLineChars="200"/>
        <w:jc w:val="both"/>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本项目三标段因故废标</w:t>
      </w:r>
      <w:r>
        <w:rPr>
          <w:rFonts w:hint="eastAsia" w:ascii="宋体" w:hAnsi="宋体" w:eastAsia="宋体" w:cs="宋体"/>
          <w:bCs/>
          <w:color w:val="auto"/>
          <w:sz w:val="28"/>
          <w:szCs w:val="28"/>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23" w:lineRule="atLeast"/>
        <w:ind w:left="0" w:right="0" w:firstLine="0"/>
        <w:jc w:val="both"/>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kern w:val="0"/>
          <w:sz w:val="28"/>
          <w:szCs w:val="28"/>
          <w:shd w:val="clear" w:fill="FFFFFF"/>
          <w:lang w:val="en-US" w:eastAsia="zh-CN" w:bidi="ar"/>
        </w:rPr>
        <w:t>三、公告发布的媒介</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auto"/>
          <w:sz w:val="28"/>
          <w:szCs w:val="28"/>
        </w:rPr>
      </w:pPr>
      <w:r>
        <w:rPr>
          <w:rFonts w:hint="eastAsia" w:ascii="宋体" w:hAnsi="宋体" w:eastAsia="宋体" w:cs="宋体"/>
          <w:color w:val="auto"/>
          <w:sz w:val="28"/>
          <w:szCs w:val="28"/>
          <w:shd w:val="clear" w:fill="FFFFFF"/>
        </w:rPr>
        <w:t>本次公告同时在《中国招标投标公共服务平台》、《河南省电子招标投标公共服务平台》、《河南省（洛阳市）政府采购网》和《洛阳市公共资源交易中心》上发布。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23" w:lineRule="atLeast"/>
        <w:ind w:left="0" w:right="0" w:firstLine="0"/>
        <w:jc w:val="both"/>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kern w:val="0"/>
          <w:sz w:val="28"/>
          <w:szCs w:val="28"/>
          <w:shd w:val="clear" w:fill="FFFFFF"/>
          <w:lang w:val="en-US" w:eastAsia="zh-CN" w:bidi="ar"/>
        </w:rPr>
        <w:t>四、联系方式</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招 标 人：洛宁县水利局</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地    址：洛宁县</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联 系 人：赵先生</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电    话：0379-66221518</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代理机构：河南卓恒企业管理咨询有限公司</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地    址：郑州市金水区东明路与红专路交叉口金成商务大厦1108</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联 系 人：支先生</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电    话：13803999191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leftChars="0" w:right="0" w:firstLine="560" w:firstLineChars="200"/>
        <w:jc w:val="left"/>
        <w:textAlignment w:val="auto"/>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监  管 部 门：洛宁县水利局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leftChars="0" w:right="0" w:firstLine="560" w:firstLineChars="200"/>
        <w:jc w:val="left"/>
        <w:textAlignment w:val="auto"/>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监管部门联系人：洛宁县水利局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leftChars="0" w:right="0" w:firstLine="560" w:firstLineChars="200"/>
        <w:jc w:val="left"/>
        <w:textAlignment w:val="auto"/>
        <w:rPr>
          <w:rFonts w:hint="eastAsia" w:ascii="宋体" w:hAnsi="宋体" w:eastAsia="宋体" w:cs="宋体"/>
          <w:color w:val="333333"/>
          <w:kern w:val="0"/>
          <w:sz w:val="28"/>
          <w:szCs w:val="28"/>
          <w:shd w:val="clear" w:fill="FFFFFF"/>
          <w:lang w:val="en-US" w:eastAsia="zh-CN" w:bidi="ar"/>
        </w:rPr>
      </w:pPr>
      <w:r>
        <w:rPr>
          <w:rFonts w:hint="eastAsia" w:ascii="宋体" w:hAnsi="宋体" w:eastAsia="宋体" w:cs="宋体"/>
          <w:color w:val="333333"/>
          <w:kern w:val="0"/>
          <w:sz w:val="28"/>
          <w:szCs w:val="28"/>
          <w:shd w:val="clear" w:fill="FFFFFF"/>
          <w:lang w:val="en-US" w:eastAsia="zh-CN" w:bidi="ar"/>
        </w:rPr>
        <w:t>监管部门联系方式：0379-66231519</w:t>
      </w:r>
    </w:p>
    <w:p>
      <w:pPr>
        <w:pStyle w:val="23"/>
        <w:keepNext w:val="0"/>
        <w:keepLines w:val="0"/>
        <w:pageBreakBefore w:val="0"/>
        <w:kinsoku/>
        <w:wordWrap/>
        <w:overflowPunct/>
        <w:topLinePunct w:val="0"/>
        <w:autoSpaceDE/>
        <w:autoSpaceDN/>
        <w:bidi w:val="0"/>
        <w:adjustRightInd/>
        <w:snapToGrid/>
        <w:ind w:left="0" w:leftChars="0" w:firstLine="320" w:firstLineChars="200"/>
        <w:textAlignment w:val="auto"/>
      </w:pPr>
      <w:r>
        <w:t>窗体底端</w:t>
      </w:r>
    </w:p>
    <w:p>
      <w:pPr>
        <w:pStyle w:val="8"/>
        <w:keepNext w:val="0"/>
        <w:keepLines w:val="0"/>
        <w:widowControl/>
        <w:suppressLineNumbers w:val="0"/>
        <w:spacing w:before="0" w:beforeAutospacing="0" w:after="0" w:afterAutospacing="0" w:line="480" w:lineRule="auto"/>
        <w:ind w:left="0" w:right="0" w:firstLine="592"/>
        <w:jc w:val="both"/>
        <w:rPr>
          <w:rFonts w:hint="eastAsia" w:ascii="宋体" w:hAnsi="宋体" w:eastAsia="宋体" w:cs="宋体"/>
          <w:color w:val="auto"/>
          <w:sz w:val="28"/>
          <w:szCs w:val="28"/>
          <w:lang w:eastAsia="zh-CN"/>
        </w:rPr>
      </w:pPr>
    </w:p>
    <w:p>
      <w:pPr>
        <w:rPr>
          <w:rFonts w:hint="eastAsia" w:ascii="宋体" w:hAnsi="宋体" w:eastAsia="宋体" w:cs="宋体"/>
          <w:color w:val="auto"/>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NWFlNTE0M2E1NGFlOThhYzhhZjlkMjRlMTc0YWIifQ=="/>
  </w:docVars>
  <w:rsids>
    <w:rsidRoot w:val="28595757"/>
    <w:rsid w:val="00281F99"/>
    <w:rsid w:val="28595757"/>
    <w:rsid w:val="39436621"/>
    <w:rsid w:val="559C1EE8"/>
    <w:rsid w:val="570A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style>
  <w:style w:type="paragraph" w:styleId="3">
    <w:name w:val="Body Text"/>
    <w:basedOn w:val="1"/>
    <w:next w:val="4"/>
    <w:autoRedefine/>
    <w:qFormat/>
    <w:uiPriority w:val="0"/>
    <w:pPr>
      <w:spacing w:after="120"/>
    </w:pPr>
  </w:style>
  <w:style w:type="paragraph" w:styleId="4">
    <w:name w:val="Body Text 2"/>
    <w:basedOn w:val="1"/>
    <w:next w:val="3"/>
    <w:qFormat/>
    <w:uiPriority w:val="0"/>
    <w:pPr>
      <w:spacing w:after="120" w:line="480"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FollowedHyperlink"/>
    <w:basedOn w:val="10"/>
    <w:autoRedefine/>
    <w:qFormat/>
    <w:uiPriority w:val="0"/>
    <w:rPr>
      <w:color w:val="800080"/>
      <w:u w:val="none"/>
    </w:rPr>
  </w:style>
  <w:style w:type="character" w:styleId="12">
    <w:name w:val="HTML Definition"/>
    <w:basedOn w:val="10"/>
    <w:qFormat/>
    <w:uiPriority w:val="0"/>
  </w:style>
  <w:style w:type="character" w:styleId="13">
    <w:name w:val="HTML Typewriter"/>
    <w:basedOn w:val="10"/>
    <w:qFormat/>
    <w:uiPriority w:val="0"/>
    <w:rPr>
      <w:rFonts w:hint="default" w:ascii="monospace" w:hAnsi="monospace" w:eastAsia="monospace" w:cs="monospace"/>
      <w:sz w:val="20"/>
    </w:rPr>
  </w:style>
  <w:style w:type="character" w:styleId="14">
    <w:name w:val="HTML Acronym"/>
    <w:basedOn w:val="10"/>
    <w:autoRedefine/>
    <w:qFormat/>
    <w:uiPriority w:val="0"/>
  </w:style>
  <w:style w:type="character" w:styleId="15">
    <w:name w:val="HTML Variable"/>
    <w:basedOn w:val="10"/>
    <w:autoRedefine/>
    <w:qFormat/>
    <w:uiPriority w:val="0"/>
  </w:style>
  <w:style w:type="character" w:styleId="16">
    <w:name w:val="Hyperlink"/>
    <w:basedOn w:val="10"/>
    <w:qFormat/>
    <w:uiPriority w:val="0"/>
    <w:rPr>
      <w:color w:val="0000FF"/>
      <w:u w:val="none"/>
    </w:rPr>
  </w:style>
  <w:style w:type="character" w:styleId="17">
    <w:name w:val="HTML Code"/>
    <w:basedOn w:val="10"/>
    <w:qFormat/>
    <w:uiPriority w:val="0"/>
    <w:rPr>
      <w:rFonts w:hint="default" w:ascii="monospace" w:hAnsi="monospace" w:eastAsia="monospace" w:cs="monospace"/>
      <w:sz w:val="20"/>
    </w:rPr>
  </w:style>
  <w:style w:type="character" w:styleId="18">
    <w:name w:val="HTML Cite"/>
    <w:basedOn w:val="10"/>
    <w:autoRedefine/>
    <w:qFormat/>
    <w:uiPriority w:val="0"/>
  </w:style>
  <w:style w:type="character" w:styleId="19">
    <w:name w:val="HTML Keyboard"/>
    <w:basedOn w:val="10"/>
    <w:autoRedefine/>
    <w:qFormat/>
    <w:uiPriority w:val="0"/>
    <w:rPr>
      <w:rFonts w:ascii="monospace" w:hAnsi="monospace" w:eastAsia="monospace" w:cs="monospace"/>
      <w:sz w:val="20"/>
    </w:rPr>
  </w:style>
  <w:style w:type="character" w:styleId="20">
    <w:name w:val="HTML Sample"/>
    <w:basedOn w:val="10"/>
    <w:autoRedefine/>
    <w:qFormat/>
    <w:uiPriority w:val="0"/>
    <w:rPr>
      <w:rFonts w:hint="default" w:ascii="monospace" w:hAnsi="monospace" w:eastAsia="monospace" w:cs="monospace"/>
    </w:rPr>
  </w:style>
  <w:style w:type="character" w:customStyle="1" w:styleId="21">
    <w:name w:val="first-child"/>
    <w:basedOn w:val="10"/>
    <w:qFormat/>
    <w:uiPriority w:val="0"/>
  </w:style>
  <w:style w:type="character" w:customStyle="1" w:styleId="22">
    <w:name w:val="layui-layer-tabnow"/>
    <w:basedOn w:val="10"/>
    <w:qFormat/>
    <w:uiPriority w:val="0"/>
    <w:rPr>
      <w:bdr w:val="single" w:color="CCCCCC" w:sz="6" w:space="0"/>
      <w:shd w:val="clear" w:fill="FFFFFF"/>
    </w:rPr>
  </w:style>
  <w:style w:type="paragraph" w:customStyle="1" w:styleId="23">
    <w:name w:val="_Style 28"/>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2024-04-09T09:20:00Z</dcterms:created>
  <dc:creator>秦静文</dc:creator>
  <cp:lastModifiedBy>NTKO</cp:lastModifiedBy>
  <dcterms:modified xsi:type="dcterms:W3CDTF">2024-05-21T10:15:19Z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226CD4AF919345319139CAE0CC9B97D4_13</vt:lpwstr>
  </property>
</Properties>
</file>