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700" w:lineRule="exact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镇平县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城区12个老旧小区红线内配套基础设施改造燃气</w:t>
      </w:r>
    </w:p>
    <w:p>
      <w:pPr>
        <w:pStyle w:val="3"/>
        <w:spacing w:before="0" w:after="0" w:line="600" w:lineRule="auto"/>
        <w:ind w:left="0" w:leftChars="0" w:firstLine="0" w:firstLineChars="0"/>
        <w:jc w:val="center"/>
        <w:rPr>
          <w:rFonts w:eastAsia="宋体" w:cs="宋体"/>
          <w:b/>
          <w:bCs/>
          <w:sz w:val="28"/>
          <w:szCs w:val="36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安装项目单一来源采购公告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0" w:name="_Toc513478360"/>
      <w:r>
        <w:rPr>
          <w:rFonts w:hint="eastAsia" w:eastAsia="宋体" w:cs="宋体"/>
          <w:b w:val="0"/>
          <w:bCs w:val="0"/>
          <w:sz w:val="24"/>
          <w:szCs w:val="32"/>
          <w:lang w:eastAsia="zh-CN"/>
        </w:rPr>
        <w:t>一</w:t>
      </w:r>
      <w:r>
        <w:rPr>
          <w:rFonts w:hint="eastAsia" w:eastAsia="宋体" w:cs="宋体"/>
          <w:b w:val="0"/>
          <w:bCs w:val="0"/>
          <w:sz w:val="24"/>
          <w:szCs w:val="32"/>
        </w:rPr>
        <w:t>、</w:t>
      </w:r>
      <w:bookmarkEnd w:id="0"/>
      <w:r>
        <w:rPr>
          <w:rFonts w:hint="eastAsia" w:ascii="宋体" w:hAnsi="宋体" w:eastAsia="宋体" w:cs="宋体"/>
          <w:bCs/>
          <w:sz w:val="24"/>
          <w:szCs w:val="24"/>
        </w:rPr>
        <w:t>项目名称：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镇平县城区12个老旧小区红线内配套基础设施改造燃气安装项目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 w:bidi="ar-SA"/>
        </w:rPr>
        <w:t>二、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</w:rPr>
        <w:t>编号：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eastAsia="zh-CN"/>
        </w:rPr>
        <w:t>镇财采购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/>
        </w:rPr>
        <w:t>DY-2024-1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0"/>
        <w:rPr>
          <w:rFonts w:eastAsia="宋体" w:cs="宋体"/>
          <w:color w:val="000000"/>
        </w:rPr>
      </w:pPr>
      <w:bookmarkStart w:id="1" w:name="_Toc513478362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  <w:t>、</w:t>
      </w:r>
      <w:bookmarkEnd w:id="1"/>
      <w:bookmarkStart w:id="2" w:name="_Toc513478363"/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预算金额：</w:t>
      </w:r>
      <w:bookmarkEnd w:id="2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1930282.80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0"/>
        <w:rPr>
          <w:rFonts w:hint="eastAsia" w:eastAsia="宋体" w:cs="宋体"/>
          <w:b w:val="0"/>
          <w:bCs w:val="0"/>
          <w:sz w:val="24"/>
          <w:szCs w:val="32"/>
          <w:lang w:eastAsia="zh-CN"/>
        </w:rPr>
      </w:pPr>
      <w:r>
        <w:rPr>
          <w:rFonts w:hint="eastAsia" w:eastAsia="宋体" w:cs="宋体"/>
          <w:b w:val="0"/>
          <w:bCs w:val="0"/>
          <w:sz w:val="24"/>
          <w:szCs w:val="32"/>
          <w:lang w:eastAsia="zh-CN"/>
        </w:rPr>
        <w:t>四、是否专门面向中小企业：是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0"/>
        <w:rPr>
          <w:rFonts w:hint="default" w:eastAsia="宋体"/>
          <w:lang w:val="en-US" w:eastAsia="zh-CN"/>
        </w:rPr>
      </w:pPr>
      <w:r>
        <w:rPr>
          <w:rFonts w:hint="eastAsia" w:eastAsia="宋体" w:cs="宋体"/>
          <w:b w:val="0"/>
          <w:bCs w:val="0"/>
          <w:sz w:val="24"/>
          <w:szCs w:val="32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项目采购预留金额：1930282.80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元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eastAsia="zh-CN"/>
        </w:rPr>
        <w:t>六、采购需求：（包括目标、标准、数量、规格、服务要求、验收标准等）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>1、采购内容：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镇平县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城区12个老旧小区红线内配套基础设施改造燃气安装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共安装燃气740户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）（详见第四章采购需求）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2、服务质量：符合国家质量现行规范合格标准，满足采购人要求；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>3、供货期：合同签订后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highlight w:val="none"/>
          <w:lang w:val="en-US" w:eastAsia="zh-CN"/>
        </w:rPr>
        <w:t>60日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历天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>4、服务期限：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highlight w:val="none"/>
          <w:lang w:val="en-US" w:eastAsia="zh-CN"/>
        </w:rPr>
        <w:t>3年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eastAsia="zh-CN"/>
        </w:rPr>
        <w:t>七、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拟定单一来源供应商名称及地址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1、供应商名称：镇平华润燃气有限公司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>2、供应商地址：镇平县产业聚集区玉神路南段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宋体" w:hAnsi="宋体" w:eastAsia="宋体" w:cs="宋体"/>
          <w:b/>
          <w:bCs/>
          <w:kern w:val="0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eastAsia="zh-CN"/>
        </w:rPr>
        <w:t>八、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  <w:t>供应商资格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  <w:t>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1、供应商符合《中华人民共和国政府采购法》第二十二条规定；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2、落实政府采购政策满足的资格要求：本项目执行促进中小微企业、监狱企业及残疾人福利性单位发展等政府采购政策。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3、本项目的特定资格要求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3.1供应商具有独立法人资格，有效的营业执照；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3.2供应商提供无行贿承诺书（承诺对象包括：企业、法定代表人、委托代理人）并对其真实性负责。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若承诺不实，所造成的一切后果由投标人自行承担；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3.3 对列入失信被执行人、政府采购严重违法失信行为记录名单、重大税收违法失信主体的响应人，拒绝参与本项目采购活动；[查询渠道：“信用中国”网站（www.creditchina.gov.cn）“中国政府采购”（www.ccgp.gov.cn）]查询截止时点为公告发出之后至开标时间前）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>3.4本项目不接受联合体投标，不允许转包和分包；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九、获取单一来源文件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>1.时间：2024年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u w:val="single"/>
          <w:lang w:val="en-US" w:eastAsia="zh-CN"/>
        </w:rPr>
        <w:t xml:space="preserve">  1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highlight w:val="none"/>
          <w:lang w:val="en-US" w:eastAsia="zh-CN"/>
        </w:rPr>
        <w:t xml:space="preserve"> 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highlight w:val="none"/>
          <w:u w:val="single"/>
          <w:lang w:val="en-US" w:eastAsia="zh-CN"/>
        </w:rPr>
        <w:t xml:space="preserve">  26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>日08时00分至2024年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u w:val="single"/>
          <w:lang w:val="en-US" w:eastAsia="zh-CN"/>
        </w:rPr>
        <w:t xml:space="preserve">  2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highlight w:val="none"/>
          <w:u w:val="single"/>
          <w:lang w:val="en-US" w:eastAsia="zh-CN"/>
        </w:rPr>
        <w:t xml:space="preserve">  1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日17时30分（北京时间，法定节假日除外。）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2.地点：全国公共资源交易平台（河南省·镇平县）-交易系统。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3.方式：潜在供应商需通过镇平县公共资源交易http://ggzyjyzx.zhenping.gov.cn/系统首页登录交易系统进行单一来源文件下载。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4.售价：0 元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十、响应文件提交的截止时间及地点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>1.时间：2024年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u w:val="single"/>
          <w:lang w:val="en-US" w:eastAsia="zh-CN"/>
        </w:rPr>
        <w:t xml:space="preserve">   2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highlight w:val="none"/>
          <w:u w:val="single"/>
          <w:lang w:val="en-US" w:eastAsia="zh-CN"/>
        </w:rPr>
        <w:t xml:space="preserve">   5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highlight w:val="none"/>
          <w:lang w:val="en-US" w:eastAsia="zh-CN"/>
        </w:rPr>
        <w:t>日09时30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分（北京时间） </w:t>
      </w:r>
      <w:bookmarkStart w:id="3" w:name="_GoBack"/>
      <w:bookmarkEnd w:id="3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2.地点：全国公共资源交易平台（河南省·镇平县）-网上开标大厅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十一、发布公告的媒介及招标公告期限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本次招标公告在《河南省政府采购网》、《中国招标投标公共服务平台》、《河南省电子招标投标公共服务平台》、《全国公共资源交易平台（河南省·镇平县）》上发布。 招标公告期限为五个工作日。 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 xml:space="preserve">联系方式 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>企业诚信库注册电话：0377-61176186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  <w:t>电子交易系统技术支持电话：17337179764/18137798463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175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名称：镇平县房产中心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地址：镇平县健康路中段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175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联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系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人：张增豪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175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联系方式：17796805888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175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政府采购监督管理处：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名称：镇平县财政局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地址：镇平县中山街137号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  <w:t>王伟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联系方式：0377－65910598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3.采购代理机构信息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名称：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中世景弘工程项目管理有限公司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郑州市郑东新区易元国际B座1325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联系人：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刘丽英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18537758025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78DBE8"/>
    <w:multiLevelType w:val="singleLevel"/>
    <w:tmpl w:val="F478DBE8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WUwMTJlODA0YzFkZGY1ZWFhODc2ZTAyMzk2MDkifQ=="/>
  </w:docVars>
  <w:rsids>
    <w:rsidRoot w:val="00000000"/>
    <w:rsid w:val="0D240F28"/>
    <w:rsid w:val="4A6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ind w:left="0" w:firstLine="0"/>
      <w:jc w:val="center"/>
      <w:outlineLvl w:val="0"/>
    </w:pPr>
    <w:rPr>
      <w:rFonts w:ascii="黑体" w:hAnsi="黑体" w:eastAsia="黑体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6">
    <w:name w:val="p0"/>
    <w:basedOn w:val="1"/>
    <w:autoRedefine/>
    <w:qFormat/>
    <w:uiPriority w:val="0"/>
    <w:pPr>
      <w:widowControl/>
    </w:pPr>
    <w:rPr>
      <w:rFonts w:ascii="Calibri" w:hAnsi="Calibri" w:cs="黑体"/>
      <w:sz w:val="21"/>
      <w:szCs w:val="21"/>
    </w:rPr>
  </w:style>
  <w:style w:type="paragraph" w:customStyle="1" w:styleId="7">
    <w:name w:val="_Style 3"/>
    <w:autoRedefine/>
    <w:qFormat/>
    <w:uiPriority w:val="1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2024-01-22T00:44:00Z</dcterms:created>
  <dc:creator>Administrator</dc:creator>
  <cp:lastModifiedBy>Administrator</cp:lastModifiedBy>
  <dcterms:modified xsi:type="dcterms:W3CDTF">2024-01-25T03:03:44Z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1091E9E22F0C431788AD0CCC3E8CB10D_12</vt:lpwstr>
  </property>
</Properties>
</file>