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48"/>
          <w:highlight w:val="none"/>
          <w:lang w:eastAsia="zh-CN"/>
        </w:rPr>
      </w:pPr>
    </w:p>
    <w:p>
      <w:pPr>
        <w:jc w:val="center"/>
        <w:rPr>
          <w:rFonts w:hint="eastAsia" w:ascii="宋体" w:hAnsi="宋体" w:eastAsia="宋体" w:cs="宋体"/>
          <w:b/>
          <w:bCs/>
          <w:sz w:val="48"/>
          <w:szCs w:val="48"/>
          <w:highlight w:val="none"/>
          <w:lang w:eastAsia="zh-CN"/>
        </w:rPr>
      </w:pPr>
      <w:r>
        <w:rPr>
          <w:rFonts w:hint="eastAsia" w:ascii="宋体" w:hAnsi="宋体" w:eastAsia="宋体" w:cs="宋体"/>
          <w:b/>
          <w:bCs/>
          <w:sz w:val="48"/>
          <w:szCs w:val="48"/>
          <w:highlight w:val="none"/>
          <w:lang w:eastAsia="zh-CN"/>
        </w:rPr>
        <w:t>唐河县公安局2023年政法转移业务装备购置</w:t>
      </w:r>
    </w:p>
    <w:p>
      <w:pPr>
        <w:jc w:val="center"/>
        <w:rPr>
          <w:rFonts w:hint="eastAsia" w:ascii="宋体" w:hAnsi="宋体" w:eastAsia="宋体" w:cs="宋体"/>
          <w:b/>
          <w:bCs/>
          <w:sz w:val="52"/>
          <w:szCs w:val="72"/>
          <w:highlight w:val="none"/>
          <w:lang w:eastAsia="zh-CN"/>
        </w:rPr>
      </w:pPr>
      <w:r>
        <w:rPr>
          <w:rFonts w:hint="eastAsia" w:ascii="宋体" w:hAnsi="宋体" w:eastAsia="宋体" w:cs="宋体"/>
          <w:b/>
          <w:bCs/>
          <w:sz w:val="48"/>
          <w:szCs w:val="48"/>
          <w:highlight w:val="none"/>
          <w:lang w:eastAsia="zh-CN"/>
        </w:rPr>
        <w:t>项目</w:t>
      </w:r>
    </w:p>
    <w:p>
      <w:pPr>
        <w:jc w:val="center"/>
        <w:rPr>
          <w:b/>
          <w:bCs/>
          <w:sz w:val="28"/>
          <w:szCs w:val="28"/>
          <w:highlight w:val="none"/>
        </w:rPr>
      </w:pPr>
    </w:p>
    <w:p>
      <w:pPr>
        <w:pStyle w:val="3"/>
        <w:rPr>
          <w:b/>
          <w:bCs/>
          <w:sz w:val="28"/>
          <w:szCs w:val="28"/>
          <w:highlight w:val="none"/>
        </w:rPr>
      </w:pPr>
    </w:p>
    <w:p>
      <w:pPr>
        <w:rPr>
          <w:b/>
          <w:bCs/>
          <w:sz w:val="28"/>
          <w:szCs w:val="28"/>
          <w:highlight w:val="none"/>
        </w:rPr>
      </w:pPr>
    </w:p>
    <w:p>
      <w:pPr>
        <w:rPr>
          <w:b/>
          <w:bCs/>
          <w:highlight w:val="none"/>
        </w:rPr>
      </w:pPr>
    </w:p>
    <w:p>
      <w:pPr>
        <w:rPr>
          <w:b/>
          <w:bCs/>
          <w:highlight w:val="none"/>
        </w:rPr>
      </w:pPr>
    </w:p>
    <w:p>
      <w:pPr>
        <w:jc w:val="center"/>
        <w:rPr>
          <w:rFonts w:hint="eastAsia"/>
          <w:b/>
          <w:bCs/>
          <w:color w:val="000000"/>
          <w:sz w:val="84"/>
          <w:szCs w:val="84"/>
          <w:highlight w:val="none"/>
          <w:lang w:val="en-US" w:eastAsia="zh-CN"/>
        </w:rPr>
      </w:pPr>
      <w:r>
        <w:rPr>
          <w:rFonts w:hint="eastAsia"/>
          <w:b/>
          <w:bCs/>
          <w:color w:val="000000"/>
          <w:sz w:val="84"/>
          <w:szCs w:val="84"/>
          <w:highlight w:val="none"/>
          <w:lang w:val="en-US" w:eastAsia="zh-CN"/>
        </w:rPr>
        <w:t>招标文件</w:t>
      </w:r>
    </w:p>
    <w:p>
      <w:pPr>
        <w:pStyle w:val="16"/>
        <w:jc w:val="center"/>
        <w:rPr>
          <w:rFonts w:hint="eastAsia" w:ascii="宋体" w:hAnsi="宋体" w:eastAsia="宋体" w:cs="宋体"/>
          <w:sz w:val="28"/>
          <w:szCs w:val="28"/>
          <w:lang w:val="en-US" w:eastAsia="zh-CN"/>
        </w:rPr>
      </w:pPr>
      <w:r>
        <w:rPr>
          <w:rFonts w:hint="eastAsia" w:ascii="宋体" w:hAnsi="宋体" w:eastAsia="宋体" w:cs="宋体"/>
          <w:b/>
          <w:bCs/>
          <w:color w:val="000000"/>
          <w:sz w:val="28"/>
          <w:szCs w:val="28"/>
          <w:highlight w:val="none"/>
          <w:lang w:val="en-US" w:eastAsia="zh-CN"/>
        </w:rPr>
        <w:t>三标段</w:t>
      </w:r>
    </w:p>
    <w:p>
      <w:pPr>
        <w:rPr>
          <w:b/>
          <w:bCs/>
          <w:sz w:val="28"/>
          <w:szCs w:val="28"/>
          <w:highlight w:val="none"/>
        </w:rPr>
      </w:pPr>
    </w:p>
    <w:p>
      <w:pPr>
        <w:jc w:val="center"/>
        <w:rPr>
          <w:b/>
          <w:bCs/>
          <w:sz w:val="28"/>
          <w:szCs w:val="28"/>
          <w:highlight w:val="none"/>
        </w:rPr>
      </w:pPr>
    </w:p>
    <w:p>
      <w:pPr>
        <w:pStyle w:val="16"/>
        <w:rPr>
          <w:b/>
          <w:bCs/>
        </w:rPr>
      </w:pPr>
    </w:p>
    <w:p>
      <w:pPr>
        <w:pStyle w:val="16"/>
        <w:ind w:firstLine="210"/>
        <w:rPr>
          <w:b/>
          <w:bCs/>
          <w:highlight w:val="none"/>
        </w:rPr>
      </w:pPr>
    </w:p>
    <w:p>
      <w:pPr>
        <w:pStyle w:val="16"/>
        <w:ind w:firstLine="210"/>
        <w:rPr>
          <w:b/>
          <w:bCs/>
          <w:highlight w:val="none"/>
        </w:rPr>
      </w:pPr>
    </w:p>
    <w:p>
      <w:pPr>
        <w:pStyle w:val="17"/>
        <w:rPr>
          <w:b/>
          <w:bCs/>
          <w:highlight w:val="none"/>
        </w:rPr>
      </w:pPr>
    </w:p>
    <w:p>
      <w:pPr>
        <w:rPr>
          <w:b/>
          <w:bCs/>
        </w:rPr>
      </w:pPr>
    </w:p>
    <w:p>
      <w:pPr>
        <w:jc w:val="center"/>
        <w:rPr>
          <w:rFonts w:hint="eastAsia" w:ascii="宋体" w:hAnsi="宋体" w:eastAsia="宋体" w:cs="宋体"/>
          <w:b/>
          <w:bCs/>
          <w:sz w:val="28"/>
          <w:szCs w:val="28"/>
          <w:highlight w:val="none"/>
        </w:rPr>
      </w:pPr>
    </w:p>
    <w:p>
      <w:pPr>
        <w:ind w:firstLine="1606" w:firstLineChars="500"/>
        <w:jc w:val="both"/>
        <w:rPr>
          <w:rFonts w:hint="eastAsia" w:ascii="宋体" w:hAnsi="宋体" w:eastAsia="宋体" w:cs="宋体"/>
          <w:b/>
          <w:bCs/>
          <w:sz w:val="32"/>
          <w:szCs w:val="32"/>
          <w:highlight w:val="none"/>
          <w:u w:val="none"/>
          <w:lang w:val="en-US" w:eastAsia="zh-CN"/>
        </w:rPr>
      </w:pPr>
      <w:r>
        <w:rPr>
          <w:rFonts w:hint="eastAsia" w:ascii="宋体" w:hAnsi="宋体" w:eastAsia="宋体" w:cs="宋体"/>
          <w:b/>
          <w:bCs/>
          <w:sz w:val="32"/>
          <w:szCs w:val="32"/>
          <w:highlight w:val="none"/>
        </w:rPr>
        <w:t>采</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购</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人：</w:t>
      </w:r>
      <w:r>
        <w:rPr>
          <w:rFonts w:hint="eastAsia" w:ascii="宋体" w:hAnsi="宋体" w:eastAsia="宋体" w:cs="宋体"/>
          <w:b/>
          <w:bCs/>
          <w:sz w:val="32"/>
          <w:szCs w:val="32"/>
          <w:highlight w:val="none"/>
          <w:u w:val="none"/>
          <w:lang w:eastAsia="zh-CN"/>
        </w:rPr>
        <w:t>唐河县公安局</w:t>
      </w:r>
    </w:p>
    <w:p>
      <w:pPr>
        <w:ind w:firstLine="1606" w:firstLineChars="500"/>
        <w:jc w:val="both"/>
        <w:rPr>
          <w:rFonts w:hint="eastAsia" w:ascii="宋体" w:hAnsi="宋体" w:eastAsia="宋体" w:cs="宋体"/>
          <w:b/>
          <w:bCs/>
          <w:sz w:val="32"/>
          <w:szCs w:val="32"/>
          <w:highlight w:val="none"/>
          <w:u w:val="none"/>
          <w:lang w:eastAsia="zh-CN"/>
        </w:rPr>
      </w:pPr>
      <w:r>
        <w:rPr>
          <w:rFonts w:hint="eastAsia" w:ascii="宋体" w:hAnsi="宋体" w:eastAsia="宋体" w:cs="宋体"/>
          <w:b/>
          <w:bCs/>
          <w:sz w:val="32"/>
          <w:szCs w:val="32"/>
          <w:highlight w:val="none"/>
          <w:u w:val="none"/>
        </w:rPr>
        <w:t>采购代理机构：</w:t>
      </w:r>
      <w:r>
        <w:rPr>
          <w:rFonts w:hint="eastAsia" w:ascii="宋体" w:hAnsi="宋体" w:eastAsia="宋体" w:cs="宋体"/>
          <w:b/>
          <w:bCs/>
          <w:sz w:val="32"/>
          <w:szCs w:val="32"/>
          <w:highlight w:val="none"/>
          <w:u w:val="none"/>
          <w:lang w:eastAsia="zh-CN"/>
        </w:rPr>
        <w:t>河南嘉乾工程管理有限公司</w:t>
      </w:r>
    </w:p>
    <w:p>
      <w:pPr>
        <w:ind w:firstLine="1606" w:firstLineChars="500"/>
        <w:jc w:val="both"/>
        <w:rPr>
          <w:rFonts w:hint="eastAsia" w:ascii="宋体" w:hAnsi="宋体" w:eastAsia="宋体" w:cs="宋体"/>
          <w:b/>
          <w:bCs/>
          <w:sz w:val="32"/>
          <w:szCs w:val="32"/>
          <w:highlight w:val="none"/>
          <w:u w:val="none"/>
        </w:rPr>
      </w:pPr>
      <w:r>
        <w:rPr>
          <w:rFonts w:hint="eastAsia" w:ascii="宋体" w:hAnsi="宋体" w:eastAsia="宋体" w:cs="宋体"/>
          <w:b/>
          <w:bCs/>
          <w:sz w:val="32"/>
          <w:szCs w:val="32"/>
          <w:highlight w:val="none"/>
          <w:u w:val="none"/>
        </w:rPr>
        <w:t>日</w:t>
      </w:r>
      <w:r>
        <w:rPr>
          <w:rFonts w:hint="eastAsia" w:ascii="宋体" w:hAnsi="宋体" w:eastAsia="宋体" w:cs="宋体"/>
          <w:b/>
          <w:bCs/>
          <w:sz w:val="32"/>
          <w:szCs w:val="32"/>
          <w:highlight w:val="none"/>
          <w:u w:val="none"/>
          <w:lang w:val="en-US" w:eastAsia="zh-CN"/>
        </w:rPr>
        <w:t xml:space="preserve">        </w:t>
      </w:r>
      <w:r>
        <w:rPr>
          <w:rFonts w:hint="eastAsia" w:ascii="宋体" w:hAnsi="宋体" w:eastAsia="宋体" w:cs="宋体"/>
          <w:b/>
          <w:bCs/>
          <w:sz w:val="32"/>
          <w:szCs w:val="32"/>
          <w:highlight w:val="none"/>
          <w:u w:val="none"/>
        </w:rPr>
        <w:t>期：</w:t>
      </w:r>
      <w:r>
        <w:rPr>
          <w:rFonts w:hint="eastAsia" w:ascii="宋体" w:hAnsi="宋体" w:eastAsia="宋体" w:cs="宋体"/>
          <w:b/>
          <w:bCs/>
          <w:sz w:val="32"/>
          <w:szCs w:val="32"/>
          <w:highlight w:val="none"/>
          <w:u w:val="none"/>
          <w:lang w:val="en-US" w:eastAsia="zh-CN"/>
        </w:rPr>
        <w:t>2024</w:t>
      </w:r>
      <w:r>
        <w:rPr>
          <w:rFonts w:hint="eastAsia" w:ascii="宋体" w:hAnsi="宋体" w:eastAsia="宋体" w:cs="宋体"/>
          <w:b/>
          <w:bCs/>
          <w:sz w:val="32"/>
          <w:szCs w:val="32"/>
          <w:highlight w:val="none"/>
          <w:u w:val="none"/>
        </w:rPr>
        <w:t>年</w:t>
      </w:r>
      <w:r>
        <w:rPr>
          <w:rFonts w:hint="eastAsia" w:ascii="宋体" w:hAnsi="宋体" w:eastAsia="宋体" w:cs="宋体"/>
          <w:b/>
          <w:bCs/>
          <w:sz w:val="32"/>
          <w:szCs w:val="32"/>
          <w:highlight w:val="none"/>
          <w:u w:val="none"/>
          <w:lang w:val="en-US" w:eastAsia="zh-CN"/>
        </w:rPr>
        <w:t>3</w:t>
      </w:r>
      <w:r>
        <w:rPr>
          <w:rFonts w:hint="eastAsia" w:ascii="宋体" w:hAnsi="宋体" w:eastAsia="宋体" w:cs="宋体"/>
          <w:b/>
          <w:bCs/>
          <w:sz w:val="32"/>
          <w:szCs w:val="32"/>
          <w:highlight w:val="none"/>
          <w:u w:val="none"/>
        </w:rPr>
        <w:t>月</w:t>
      </w:r>
    </w:p>
    <w:p>
      <w:pPr>
        <w:rPr>
          <w:rFonts w:hint="eastAsia" w:ascii="宋体" w:hAnsi="宋体" w:eastAsia="宋体" w:cs="宋体"/>
          <w:sz w:val="21"/>
        </w:rPr>
      </w:pPr>
      <w:r>
        <w:rPr>
          <w:rFonts w:hint="eastAsia" w:ascii="宋体" w:hAnsi="宋体" w:eastAsia="宋体" w:cs="宋体"/>
          <w:sz w:val="21"/>
        </w:rPr>
        <w:br w:type="page"/>
      </w:r>
    </w:p>
    <w:sdt>
      <w:sdtPr>
        <w:rPr>
          <w:rFonts w:hint="eastAsia" w:ascii="宋体" w:hAnsi="宋体" w:eastAsia="宋体" w:cs="宋体"/>
          <w:sz w:val="21"/>
        </w:rPr>
        <w:id w:val="2"/>
        <w:docPartObj>
          <w:docPartGallery w:val="Table of Contents"/>
          <w:docPartUnique/>
        </w:docPartObj>
      </w:sdtPr>
      <w:sdtEndPr>
        <w:rPr>
          <w:rFonts w:hint="eastAsia" w:ascii="宋体" w:hAnsi="宋体" w:eastAsia="宋体" w:cs="宋体"/>
          <w:sz w:val="21"/>
        </w:rPr>
      </w:sdtEndPr>
      <w:sdtContent>
        <w:p>
          <w:pPr>
            <w:jc w:val="center"/>
            <w:rPr>
              <w:rFonts w:hint="eastAsia" w:ascii="宋体" w:hAnsi="宋体" w:eastAsia="宋体" w:cs="宋体"/>
              <w:b/>
              <w:bCs/>
              <w:sz w:val="44"/>
              <w:szCs w:val="44"/>
              <w:lang w:eastAsia="zh-CN"/>
            </w:rPr>
          </w:pPr>
          <w:r>
            <w:rPr>
              <w:rFonts w:hint="eastAsia" w:ascii="宋体" w:hAnsi="宋体" w:eastAsia="宋体" w:cs="宋体"/>
              <w:b/>
              <w:bCs/>
              <w:spacing w:val="-51"/>
              <w:sz w:val="44"/>
              <w:szCs w:val="44"/>
              <w:lang w:eastAsia="zh-CN"/>
            </w:rPr>
            <w:t>目</w:t>
          </w:r>
          <w:r>
            <w:rPr>
              <w:rFonts w:hint="eastAsia" w:ascii="宋体" w:hAnsi="宋体" w:eastAsia="宋体" w:cs="宋体"/>
              <w:b/>
              <w:bCs/>
              <w:spacing w:val="10"/>
              <w:sz w:val="44"/>
              <w:szCs w:val="44"/>
              <w:lang w:eastAsia="zh-CN"/>
            </w:rPr>
            <w:t xml:space="preserve">    </w:t>
          </w:r>
          <w:r>
            <w:rPr>
              <w:rFonts w:hint="eastAsia" w:ascii="宋体" w:hAnsi="宋体" w:eastAsia="宋体" w:cs="宋体"/>
              <w:b/>
              <w:bCs/>
              <w:spacing w:val="-51"/>
              <w:sz w:val="44"/>
              <w:szCs w:val="44"/>
              <w:lang w:eastAsia="zh-CN"/>
            </w:rPr>
            <w:t>录</w:t>
          </w:r>
        </w:p>
        <w:p>
          <w:pPr>
            <w:pStyle w:val="14"/>
            <w:tabs>
              <w:tab w:val="right" w:leader="dot" w:pos="9899"/>
            </w:tabs>
            <w:spacing w:line="480" w:lineRule="auto"/>
            <w:rPr>
              <w:rFonts w:hint="eastAsia" w:ascii="宋体" w:hAnsi="宋体" w:eastAsia="宋体" w:cs="宋体"/>
              <w:snapToGrid/>
              <w:color w:val="auto"/>
              <w:kern w:val="2"/>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TOC \o "1-3" \h \z \u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"_Toc152689301" </w:instrText>
          </w:r>
          <w:r>
            <w:rPr>
              <w:rFonts w:hint="eastAsia" w:ascii="宋体" w:hAnsi="宋体" w:eastAsia="宋体" w:cs="宋体"/>
              <w:sz w:val="28"/>
              <w:szCs w:val="28"/>
            </w:rPr>
            <w:fldChar w:fldCharType="separate"/>
          </w:r>
          <w:r>
            <w:rPr>
              <w:rStyle w:val="28"/>
              <w:rFonts w:hint="eastAsia" w:ascii="宋体" w:hAnsi="宋体" w:eastAsia="宋体" w:cs="宋体"/>
              <w:spacing w:val="8"/>
              <w:sz w:val="28"/>
              <w:szCs w:val="28"/>
              <w:lang w:eastAsia="zh-CN"/>
            </w:rPr>
            <w:t>第一部分 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_Toc152689301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899"/>
            </w:tabs>
            <w:spacing w:line="480" w:lineRule="auto"/>
            <w:rPr>
              <w:rFonts w:hint="eastAsia" w:ascii="宋体" w:hAnsi="宋体" w:eastAsia="宋体" w:cs="宋体"/>
              <w:snapToGrid/>
              <w:color w:val="auto"/>
              <w:kern w:val="2"/>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"_Toc152689302" </w:instrText>
          </w:r>
          <w:r>
            <w:rPr>
              <w:rFonts w:hint="eastAsia" w:ascii="宋体" w:hAnsi="宋体" w:eastAsia="宋体" w:cs="宋体"/>
              <w:sz w:val="28"/>
              <w:szCs w:val="28"/>
            </w:rPr>
            <w:fldChar w:fldCharType="separate"/>
          </w:r>
          <w:r>
            <w:rPr>
              <w:rStyle w:val="28"/>
              <w:rFonts w:hint="eastAsia" w:ascii="宋体" w:hAnsi="宋体" w:eastAsia="宋体" w:cs="宋体"/>
              <w:spacing w:val="8"/>
              <w:sz w:val="28"/>
              <w:szCs w:val="28"/>
              <w:lang w:eastAsia="zh-CN"/>
            </w:rPr>
            <w:t>第二部分 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_Toc152689302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899"/>
            </w:tabs>
            <w:spacing w:line="480" w:lineRule="auto"/>
            <w:rPr>
              <w:rFonts w:hint="eastAsia" w:ascii="宋体" w:hAnsi="宋体" w:eastAsia="宋体" w:cs="宋体"/>
              <w:snapToGrid/>
              <w:color w:val="auto"/>
              <w:kern w:val="2"/>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"_Toc152689303" </w:instrText>
          </w:r>
          <w:r>
            <w:rPr>
              <w:rFonts w:hint="eastAsia" w:ascii="宋体" w:hAnsi="宋体" w:eastAsia="宋体" w:cs="宋体"/>
              <w:sz w:val="28"/>
              <w:szCs w:val="28"/>
            </w:rPr>
            <w:fldChar w:fldCharType="separate"/>
          </w:r>
          <w:r>
            <w:rPr>
              <w:rStyle w:val="28"/>
              <w:rFonts w:hint="eastAsia" w:ascii="宋体" w:hAnsi="宋体" w:eastAsia="宋体" w:cs="宋体"/>
              <w:spacing w:val="18"/>
              <w:sz w:val="28"/>
              <w:szCs w:val="28"/>
              <w:lang w:eastAsia="zh-CN"/>
            </w:rPr>
            <w:t>第三部分</w:t>
          </w:r>
          <w:r>
            <w:rPr>
              <w:rStyle w:val="28"/>
              <w:rFonts w:hint="eastAsia" w:ascii="宋体" w:hAnsi="宋体" w:eastAsia="宋体" w:cs="宋体"/>
              <w:spacing w:val="66"/>
              <w:sz w:val="28"/>
              <w:szCs w:val="28"/>
              <w:lang w:eastAsia="zh-CN"/>
            </w:rPr>
            <w:t xml:space="preserve"> </w:t>
          </w:r>
          <w:r>
            <w:rPr>
              <w:rStyle w:val="28"/>
              <w:rFonts w:hint="eastAsia" w:ascii="宋体" w:hAnsi="宋体" w:eastAsia="宋体" w:cs="宋体"/>
              <w:spacing w:val="18"/>
              <w:sz w:val="28"/>
              <w:szCs w:val="28"/>
              <w:lang w:eastAsia="zh-CN"/>
            </w:rPr>
            <w:t>项目采购内容及技术要求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_Toc152689303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899"/>
            </w:tabs>
            <w:spacing w:line="480" w:lineRule="auto"/>
            <w:rPr>
              <w:rFonts w:hint="eastAsia" w:ascii="宋体" w:hAnsi="宋体" w:eastAsia="宋体" w:cs="宋体"/>
              <w:snapToGrid/>
              <w:color w:val="auto"/>
              <w:kern w:val="2"/>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"_Toc152689304" </w:instrText>
          </w:r>
          <w:r>
            <w:rPr>
              <w:rFonts w:hint="eastAsia" w:ascii="宋体" w:hAnsi="宋体" w:eastAsia="宋体" w:cs="宋体"/>
              <w:sz w:val="28"/>
              <w:szCs w:val="28"/>
            </w:rPr>
            <w:fldChar w:fldCharType="separate"/>
          </w:r>
          <w:r>
            <w:rPr>
              <w:rStyle w:val="28"/>
              <w:rFonts w:hint="eastAsia" w:ascii="宋体" w:hAnsi="宋体" w:eastAsia="宋体" w:cs="宋体"/>
              <w:spacing w:val="14"/>
              <w:sz w:val="28"/>
              <w:szCs w:val="28"/>
              <w:lang w:eastAsia="zh-CN"/>
            </w:rPr>
            <w:t>第四部分</w:t>
          </w:r>
          <w:r>
            <w:rPr>
              <w:rStyle w:val="28"/>
              <w:rFonts w:hint="eastAsia" w:ascii="宋体" w:hAnsi="宋体" w:eastAsia="宋体" w:cs="宋体"/>
              <w:spacing w:val="53"/>
              <w:sz w:val="28"/>
              <w:szCs w:val="28"/>
              <w:lang w:eastAsia="zh-CN"/>
            </w:rPr>
            <w:t xml:space="preserve"> </w:t>
          </w:r>
          <w:r>
            <w:rPr>
              <w:rStyle w:val="28"/>
              <w:rFonts w:hint="eastAsia" w:ascii="宋体" w:hAnsi="宋体" w:eastAsia="宋体" w:cs="宋体"/>
              <w:spacing w:val="14"/>
              <w:sz w:val="28"/>
              <w:szCs w:val="28"/>
              <w:lang w:eastAsia="zh-CN"/>
            </w:rPr>
            <w:t>投标人须知正文部分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_Toc152689304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899"/>
            </w:tabs>
            <w:spacing w:line="480" w:lineRule="auto"/>
            <w:rPr>
              <w:rFonts w:hint="eastAsia" w:ascii="宋体" w:hAnsi="宋体" w:eastAsia="宋体" w:cs="宋体"/>
              <w:snapToGrid/>
              <w:color w:val="auto"/>
              <w:kern w:val="2"/>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"_Toc152689312" </w:instrText>
          </w:r>
          <w:r>
            <w:rPr>
              <w:rFonts w:hint="eastAsia" w:ascii="宋体" w:hAnsi="宋体" w:eastAsia="宋体" w:cs="宋体"/>
              <w:sz w:val="28"/>
              <w:szCs w:val="28"/>
            </w:rPr>
            <w:fldChar w:fldCharType="separate"/>
          </w:r>
          <w:r>
            <w:rPr>
              <w:rStyle w:val="28"/>
              <w:rFonts w:hint="eastAsia" w:ascii="宋体" w:hAnsi="宋体" w:eastAsia="宋体" w:cs="宋体"/>
              <w:spacing w:val="11"/>
              <w:sz w:val="28"/>
              <w:szCs w:val="28"/>
              <w:lang w:eastAsia="zh-CN"/>
            </w:rPr>
            <w:t>第五部分</w:t>
          </w:r>
          <w:r>
            <w:rPr>
              <w:rStyle w:val="28"/>
              <w:rFonts w:hint="eastAsia" w:ascii="宋体" w:hAnsi="宋体" w:eastAsia="宋体" w:cs="宋体"/>
              <w:spacing w:val="51"/>
              <w:sz w:val="28"/>
              <w:szCs w:val="28"/>
              <w:lang w:eastAsia="zh-CN"/>
            </w:rPr>
            <w:t xml:space="preserve"> </w:t>
          </w:r>
          <w:r>
            <w:rPr>
              <w:rStyle w:val="28"/>
              <w:rFonts w:hint="eastAsia" w:ascii="宋体" w:hAnsi="宋体" w:eastAsia="宋体" w:cs="宋体"/>
              <w:spacing w:val="11"/>
              <w:sz w:val="28"/>
              <w:szCs w:val="28"/>
              <w:lang w:eastAsia="zh-CN"/>
            </w:rPr>
            <w:t>合同格式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_Toc152689312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899"/>
            </w:tabs>
            <w:spacing w:line="480" w:lineRule="auto"/>
            <w:rPr>
              <w:rFonts w:hint="eastAsia" w:ascii="宋体" w:hAnsi="宋体" w:eastAsia="宋体" w:cs="宋体"/>
              <w:snapToGrid/>
              <w:color w:val="auto"/>
              <w:kern w:val="2"/>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"_Toc152689313" </w:instrText>
          </w:r>
          <w:r>
            <w:rPr>
              <w:rFonts w:hint="eastAsia" w:ascii="宋体" w:hAnsi="宋体" w:eastAsia="宋体" w:cs="宋体"/>
              <w:sz w:val="28"/>
              <w:szCs w:val="28"/>
            </w:rPr>
            <w:fldChar w:fldCharType="separate"/>
          </w:r>
          <w:r>
            <w:rPr>
              <w:rStyle w:val="28"/>
              <w:rFonts w:hint="eastAsia" w:ascii="宋体" w:hAnsi="宋体" w:eastAsia="宋体" w:cs="宋体"/>
              <w:spacing w:val="12"/>
              <w:sz w:val="28"/>
              <w:szCs w:val="28"/>
              <w:lang w:eastAsia="zh-CN"/>
            </w:rPr>
            <w:t>第六部分</w:t>
          </w:r>
          <w:r>
            <w:rPr>
              <w:rStyle w:val="28"/>
              <w:rFonts w:hint="eastAsia" w:ascii="宋体" w:hAnsi="宋体" w:eastAsia="宋体" w:cs="宋体"/>
              <w:spacing w:val="58"/>
              <w:sz w:val="28"/>
              <w:szCs w:val="28"/>
              <w:lang w:eastAsia="zh-CN"/>
            </w:rPr>
            <w:t xml:space="preserve"> </w:t>
          </w:r>
          <w:r>
            <w:rPr>
              <w:rStyle w:val="28"/>
              <w:rFonts w:hint="eastAsia" w:ascii="宋体" w:hAnsi="宋体" w:eastAsia="宋体" w:cs="宋体"/>
              <w:spacing w:val="12"/>
              <w:sz w:val="28"/>
              <w:szCs w:val="28"/>
              <w:lang w:eastAsia="zh-CN"/>
            </w:rPr>
            <w:t>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_Toc152689313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9899"/>
            </w:tabs>
            <w:spacing w:line="480" w:lineRule="auto"/>
            <w:ind w:left="560"/>
            <w:rPr>
              <w:rFonts w:hint="eastAsia" w:ascii="宋体" w:hAnsi="宋体" w:eastAsia="宋体" w:cs="宋体"/>
              <w:snapToGrid/>
              <w:color w:val="auto"/>
              <w:kern w:val="2"/>
              <w:sz w:val="28"/>
              <w:szCs w:val="28"/>
              <w:lang w:eastAsia="zh-CN"/>
            </w:rPr>
          </w:pPr>
        </w:p>
        <w:p>
          <w:pPr>
            <w:spacing w:line="480" w:lineRule="auto"/>
            <w:rPr>
              <w:rFonts w:hint="eastAsia" w:ascii="宋体" w:hAnsi="宋体" w:eastAsia="宋体" w:cs="宋体"/>
              <w:sz w:val="21"/>
              <w:lang w:eastAsia="zh-CN"/>
            </w:rPr>
          </w:pPr>
          <w:r>
            <w:rPr>
              <w:rFonts w:hint="eastAsia" w:ascii="宋体" w:hAnsi="宋体" w:eastAsia="宋体" w:cs="宋体"/>
              <w:sz w:val="28"/>
              <w:szCs w:val="28"/>
              <w:lang w:eastAsia="zh-CN"/>
            </w:rPr>
            <w:fldChar w:fldCharType="end"/>
          </w:r>
        </w:p>
      </w:sdtContent>
    </w:sdt>
    <w:p>
      <w:pPr>
        <w:rPr>
          <w:rFonts w:hint="eastAsia" w:ascii="宋体" w:hAnsi="宋体" w:eastAsia="宋体" w:cs="宋体"/>
          <w:sz w:val="21"/>
          <w:lang w:eastAsia="zh-CN"/>
        </w:rPr>
      </w:pPr>
    </w:p>
    <w:p>
      <w:pPr>
        <w:pStyle w:val="6"/>
        <w:rPr>
          <w:rFonts w:hint="eastAsia" w:ascii="宋体" w:hAnsi="宋体" w:eastAsia="宋体" w:cs="宋体"/>
          <w:sz w:val="21"/>
          <w:lang w:eastAsia="zh-CN"/>
        </w:rPr>
      </w:pPr>
    </w:p>
    <w:p>
      <w:pPr>
        <w:pStyle w:val="5"/>
        <w:rPr>
          <w:rFonts w:hint="eastAsia" w:ascii="宋体" w:hAnsi="宋体" w:eastAsia="宋体" w:cs="宋体"/>
          <w:sz w:val="21"/>
          <w:lang w:eastAsia="zh-CN"/>
        </w:rPr>
      </w:pPr>
    </w:p>
    <w:p>
      <w:pPr>
        <w:pStyle w:val="8"/>
        <w:numPr>
          <w:ilvl w:val="1"/>
          <w:numId w:val="0"/>
        </w:numPr>
        <w:ind w:leftChars="0"/>
        <w:rPr>
          <w:rFonts w:hint="eastAsia"/>
          <w:lang w:eastAsia="zh-CN"/>
        </w:rPr>
      </w:pPr>
    </w:p>
    <w:p>
      <w:pPr>
        <w:rPr>
          <w:rFonts w:hint="eastAsia" w:ascii="宋体" w:hAnsi="宋体" w:eastAsia="宋体" w:cs="宋体"/>
          <w:sz w:val="21"/>
          <w:lang w:eastAsia="zh-CN"/>
        </w:rPr>
      </w:pPr>
    </w:p>
    <w:p>
      <w:pPr>
        <w:pStyle w:val="6"/>
        <w:rPr>
          <w:rFonts w:hint="eastAsia" w:ascii="宋体" w:hAnsi="宋体" w:eastAsia="宋体" w:cs="宋体"/>
          <w:sz w:val="21"/>
          <w:lang w:eastAsia="zh-CN"/>
        </w:rPr>
      </w:pPr>
    </w:p>
    <w:p>
      <w:pPr>
        <w:pStyle w:val="5"/>
        <w:rPr>
          <w:rFonts w:hint="eastAsia" w:ascii="宋体" w:hAnsi="宋体" w:eastAsia="宋体" w:cs="宋体"/>
          <w:sz w:val="21"/>
          <w:lang w:eastAsia="zh-CN"/>
        </w:rPr>
      </w:pPr>
    </w:p>
    <w:p>
      <w:pPr>
        <w:pStyle w:val="8"/>
        <w:numPr>
          <w:ilvl w:val="1"/>
          <w:numId w:val="0"/>
        </w:numPr>
        <w:ind w:leftChars="0"/>
        <w:rPr>
          <w:rFonts w:hint="eastAsia"/>
          <w:lang w:eastAsia="zh-CN"/>
        </w:rPr>
      </w:pPr>
    </w:p>
    <w:p>
      <w:pPr>
        <w:rPr>
          <w:rFonts w:hint="eastAsia" w:ascii="宋体" w:hAnsi="宋体" w:eastAsia="宋体" w:cs="宋体"/>
          <w:sz w:val="21"/>
          <w:lang w:eastAsia="zh-CN"/>
        </w:rPr>
      </w:pPr>
    </w:p>
    <w:p>
      <w:pPr>
        <w:pStyle w:val="6"/>
        <w:rPr>
          <w:rFonts w:hint="eastAsia" w:ascii="宋体" w:hAnsi="宋体" w:eastAsia="宋体" w:cs="宋体"/>
          <w:sz w:val="21"/>
          <w:lang w:eastAsia="zh-CN"/>
        </w:rPr>
      </w:pPr>
    </w:p>
    <w:p>
      <w:pPr>
        <w:pStyle w:val="5"/>
        <w:rPr>
          <w:rFonts w:hint="eastAsia" w:ascii="宋体" w:hAnsi="宋体" w:eastAsia="宋体" w:cs="宋体"/>
          <w:sz w:val="21"/>
          <w:lang w:eastAsia="zh-CN"/>
        </w:rPr>
      </w:pPr>
    </w:p>
    <w:p>
      <w:pPr>
        <w:pStyle w:val="8"/>
        <w:numPr>
          <w:ilvl w:val="1"/>
          <w:numId w:val="0"/>
        </w:numPr>
        <w:ind w:leftChars="0"/>
        <w:rPr>
          <w:rFonts w:hint="eastAsia"/>
          <w:lang w:eastAsia="zh-CN"/>
        </w:rPr>
      </w:pPr>
    </w:p>
    <w:p>
      <w:pPr>
        <w:rPr>
          <w:rFonts w:hint="eastAsia" w:ascii="宋体" w:hAnsi="宋体" w:eastAsia="宋体" w:cs="宋体"/>
          <w:sz w:val="21"/>
          <w:lang w:eastAsia="zh-CN"/>
        </w:rPr>
      </w:pPr>
    </w:p>
    <w:p>
      <w:pPr>
        <w:pStyle w:val="6"/>
        <w:rPr>
          <w:rFonts w:hint="eastAsia" w:ascii="宋体" w:hAnsi="宋体" w:eastAsia="宋体" w:cs="宋体"/>
          <w:sz w:val="21"/>
          <w:lang w:eastAsia="zh-CN"/>
        </w:rPr>
      </w:pPr>
    </w:p>
    <w:p>
      <w:pPr>
        <w:pStyle w:val="5"/>
        <w:rPr>
          <w:rFonts w:hint="eastAsia" w:ascii="宋体" w:hAnsi="宋体" w:eastAsia="宋体" w:cs="宋体"/>
          <w:sz w:val="21"/>
          <w:lang w:eastAsia="zh-CN"/>
        </w:rPr>
      </w:pPr>
    </w:p>
    <w:p>
      <w:pPr>
        <w:pStyle w:val="8"/>
        <w:numPr>
          <w:ilvl w:val="1"/>
          <w:numId w:val="0"/>
        </w:numPr>
        <w:ind w:leftChars="0"/>
        <w:rPr>
          <w:rFonts w:hint="eastAsia"/>
          <w:lang w:eastAsia="zh-CN"/>
        </w:rPr>
      </w:pPr>
    </w:p>
    <w:p>
      <w:pPr>
        <w:rPr>
          <w:rFonts w:hint="eastAsia" w:ascii="宋体" w:hAnsi="宋体" w:eastAsia="宋体" w:cs="宋体"/>
          <w:sz w:val="21"/>
          <w:lang w:eastAsia="zh-CN"/>
        </w:rPr>
      </w:pPr>
    </w:p>
    <w:p>
      <w:pPr>
        <w:pStyle w:val="6"/>
        <w:rPr>
          <w:rFonts w:hint="eastAsia" w:ascii="宋体" w:hAnsi="宋体" w:eastAsia="宋体" w:cs="宋体"/>
          <w:sz w:val="21"/>
          <w:lang w:eastAsia="zh-CN"/>
        </w:rPr>
      </w:pPr>
    </w:p>
    <w:p>
      <w:pPr>
        <w:pStyle w:val="2"/>
        <w:rPr>
          <w:rFonts w:hint="eastAsia" w:ascii="宋体" w:hAnsi="宋体" w:eastAsia="宋体" w:cs="宋体"/>
          <w:b w:val="0"/>
          <w:spacing w:val="8"/>
          <w:sz w:val="32"/>
          <w:szCs w:val="32"/>
          <w:lang w:eastAsia="zh-CN"/>
        </w:rPr>
      </w:pPr>
      <w:bookmarkStart w:id="0" w:name="bookmark1"/>
      <w:bookmarkEnd w:id="0"/>
      <w:bookmarkStart w:id="1" w:name="_Toc152689301"/>
      <w:r>
        <w:rPr>
          <w:rFonts w:hint="eastAsia" w:ascii="宋体" w:hAnsi="宋体" w:eastAsia="宋体" w:cs="宋体"/>
          <w:b w:val="0"/>
          <w:spacing w:val="8"/>
          <w:sz w:val="32"/>
          <w:szCs w:val="32"/>
          <w:lang w:eastAsia="zh-CN"/>
        </w:rPr>
        <w:t>第一部分 招标公告</w:t>
      </w:r>
      <w:bookmarkEnd w:id="1"/>
    </w:p>
    <w:p>
      <w:pPr>
        <w:jc w:val="center"/>
        <w:rPr>
          <w:rFonts w:hint="eastAsia" w:ascii="宋体" w:hAnsi="宋体" w:eastAsia="宋体" w:cs="宋体"/>
          <w:szCs w:val="28"/>
          <w:lang w:eastAsia="zh-CN"/>
        </w:rPr>
      </w:pPr>
      <w:bookmarkStart w:id="2" w:name="_Toc152493894"/>
      <w:r>
        <w:rPr>
          <w:rFonts w:hint="eastAsia" w:ascii="宋体" w:hAnsi="宋体" w:eastAsia="宋体" w:cs="宋体"/>
          <w:spacing w:val="9"/>
          <w:szCs w:val="28"/>
          <w:lang w:eastAsia="zh-CN"/>
        </w:rPr>
        <w:t>唐河县公安局2023年政法转移业务装备购置项目</w:t>
      </w:r>
      <w:r>
        <w:rPr>
          <w:rFonts w:hint="eastAsia" w:ascii="宋体" w:hAnsi="宋体" w:eastAsia="宋体" w:cs="宋体"/>
          <w:spacing w:val="6"/>
          <w:szCs w:val="28"/>
          <w:lang w:eastAsia="zh-CN"/>
        </w:rPr>
        <w:t>招标公告</w:t>
      </w:r>
      <w:bookmarkEnd w:id="2"/>
    </w:p>
    <w:p>
      <w:pPr>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项目概况</w:t>
      </w:r>
    </w:p>
    <w:p>
      <w:pPr>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唐河县公安局2023年政法转移业务装备购置项目的潜在投标人应在唐河县公共资源交易中心网站（http://www.thggzy.cn）获取招标文件，并于</w:t>
      </w:r>
      <w:r>
        <w:rPr>
          <w:rFonts w:hint="eastAsia" w:ascii="宋体" w:hAnsi="宋体" w:eastAsia="宋体" w:cs="宋体"/>
          <w:color w:val="auto"/>
          <w:sz w:val="21"/>
          <w:highlight w:val="yellow"/>
          <w:lang w:eastAsia="zh-CN"/>
        </w:rPr>
        <w:t>202</w:t>
      </w:r>
      <w:r>
        <w:rPr>
          <w:rFonts w:hint="eastAsia" w:ascii="宋体" w:hAnsi="宋体" w:eastAsia="宋体" w:cs="宋体"/>
          <w:color w:val="auto"/>
          <w:sz w:val="21"/>
          <w:highlight w:val="yellow"/>
          <w:lang w:val="en-US" w:eastAsia="zh-CN"/>
        </w:rPr>
        <w:t>4</w:t>
      </w:r>
      <w:r>
        <w:rPr>
          <w:rFonts w:hint="eastAsia" w:ascii="宋体" w:hAnsi="宋体" w:eastAsia="宋体" w:cs="宋体"/>
          <w:color w:val="auto"/>
          <w:sz w:val="21"/>
          <w:highlight w:val="yellow"/>
          <w:lang w:eastAsia="zh-CN"/>
        </w:rPr>
        <w:t>年</w:t>
      </w:r>
      <w:r>
        <w:rPr>
          <w:rFonts w:hint="eastAsia" w:ascii="宋体" w:hAnsi="宋体" w:cs="宋体"/>
          <w:color w:val="auto"/>
          <w:sz w:val="21"/>
          <w:highlight w:val="yellow"/>
          <w:lang w:val="en-US" w:eastAsia="zh-CN"/>
        </w:rPr>
        <w:t>4</w:t>
      </w:r>
      <w:r>
        <w:rPr>
          <w:rFonts w:hint="eastAsia" w:ascii="宋体" w:hAnsi="宋体" w:eastAsia="宋体" w:cs="宋体"/>
          <w:color w:val="auto"/>
          <w:sz w:val="21"/>
          <w:highlight w:val="yellow"/>
          <w:lang w:eastAsia="zh-CN"/>
        </w:rPr>
        <w:t>月</w:t>
      </w:r>
      <w:r>
        <w:rPr>
          <w:rFonts w:hint="eastAsia" w:ascii="宋体" w:hAnsi="宋体" w:cs="宋体"/>
          <w:color w:val="auto"/>
          <w:sz w:val="21"/>
          <w:highlight w:val="yellow"/>
          <w:lang w:val="en-US" w:eastAsia="zh-CN"/>
        </w:rPr>
        <w:t>30</w:t>
      </w:r>
      <w:r>
        <w:rPr>
          <w:rFonts w:hint="eastAsia" w:ascii="宋体" w:hAnsi="宋体" w:eastAsia="宋体" w:cs="宋体"/>
          <w:color w:val="auto"/>
          <w:sz w:val="21"/>
          <w:highlight w:val="yellow"/>
          <w:lang w:eastAsia="zh-CN"/>
        </w:rPr>
        <w:t>日09时30分</w:t>
      </w:r>
      <w:r>
        <w:rPr>
          <w:rFonts w:hint="eastAsia" w:ascii="宋体" w:hAnsi="宋体" w:eastAsia="宋体" w:cs="宋体"/>
          <w:color w:val="auto"/>
          <w:sz w:val="21"/>
          <w:highlight w:val="none"/>
          <w:lang w:eastAsia="zh-CN"/>
        </w:rPr>
        <w:t>（北京时间）前递交投标文件。</w:t>
      </w:r>
    </w:p>
    <w:p>
      <w:pPr>
        <w:rPr>
          <w:rFonts w:hint="eastAsia" w:ascii="宋体" w:hAnsi="宋体" w:eastAsia="宋体" w:cs="宋体"/>
          <w:color w:val="auto"/>
          <w:sz w:val="21"/>
          <w:highlight w:val="none"/>
          <w:lang w:eastAsia="zh-CN"/>
        </w:rPr>
      </w:pPr>
      <w:bookmarkStart w:id="3" w:name="_Toc152493895"/>
      <w:r>
        <w:rPr>
          <w:rFonts w:hint="eastAsia" w:ascii="宋体" w:hAnsi="宋体" w:eastAsia="宋体" w:cs="宋体"/>
          <w:color w:val="auto"/>
          <w:sz w:val="21"/>
          <w:highlight w:val="none"/>
          <w:lang w:eastAsia="zh-CN"/>
        </w:rPr>
        <w:t>一、项目基本情况</w:t>
      </w:r>
      <w:bookmarkEnd w:id="3"/>
    </w:p>
    <w:p>
      <w:pP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1、项目编号：唐财采购公开-2024-10</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2、项目名称：唐河县公安局2023年政法转移业务装备购置项目</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3、采购方式：公开招标</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4、预算金额：</w:t>
      </w:r>
      <w:r>
        <w:rPr>
          <w:rFonts w:hint="eastAsia" w:ascii="宋体" w:hAnsi="宋体" w:eastAsia="宋体" w:cs="宋体"/>
          <w:color w:val="auto"/>
          <w:sz w:val="21"/>
          <w:highlight w:val="none"/>
          <w:lang w:val="en-US" w:eastAsia="zh-CN"/>
        </w:rPr>
        <w:t>4993000.00</w:t>
      </w:r>
      <w:r>
        <w:rPr>
          <w:rFonts w:hint="eastAsia" w:ascii="宋体" w:hAnsi="宋体" w:eastAsia="宋体" w:cs="宋体"/>
          <w:color w:val="auto"/>
          <w:sz w:val="21"/>
          <w:highlight w:val="none"/>
          <w:lang w:eastAsia="zh-CN"/>
        </w:rPr>
        <w:t>元</w:t>
      </w:r>
    </w:p>
    <w:p>
      <w:pPr>
        <w:rPr>
          <w:rFonts w:hint="eastAsia" w:ascii="宋体" w:hAnsi="宋体" w:eastAsia="宋体" w:cs="宋体"/>
          <w:color w:val="auto"/>
          <w:sz w:val="21"/>
          <w:highlight w:val="none"/>
        </w:rPr>
      </w:pPr>
      <w:r>
        <w:rPr>
          <w:rFonts w:hint="eastAsia" w:ascii="宋体" w:hAnsi="宋体" w:eastAsia="宋体" w:cs="宋体"/>
          <w:color w:val="auto"/>
          <w:sz w:val="21"/>
          <w:highlight w:val="none"/>
        </w:rPr>
        <w:t>最高限价：</w:t>
      </w:r>
      <w:r>
        <w:rPr>
          <w:rFonts w:hint="eastAsia" w:ascii="宋体" w:hAnsi="宋体" w:eastAsia="宋体" w:cs="宋体"/>
          <w:color w:val="auto"/>
          <w:sz w:val="21"/>
          <w:highlight w:val="none"/>
          <w:lang w:eastAsia="zh-CN"/>
        </w:rPr>
        <w:t>4993000.00</w:t>
      </w:r>
      <w:r>
        <w:rPr>
          <w:rFonts w:hint="eastAsia" w:ascii="宋体" w:hAnsi="宋体" w:eastAsia="宋体" w:cs="宋体"/>
          <w:color w:val="auto"/>
          <w:sz w:val="21"/>
          <w:highlight w:val="none"/>
        </w:rPr>
        <w:t>元</w:t>
      </w:r>
    </w:p>
    <w:tbl>
      <w:tblPr>
        <w:tblStyle w:val="19"/>
        <w:tblW w:w="47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843"/>
        <w:gridCol w:w="3130"/>
        <w:gridCol w:w="1762"/>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382"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序号</w:t>
            </w:r>
          </w:p>
        </w:tc>
        <w:tc>
          <w:tcPr>
            <w:tcW w:w="954"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包号</w:t>
            </w:r>
          </w:p>
        </w:tc>
        <w:tc>
          <w:tcPr>
            <w:tcW w:w="1620"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包名称</w:t>
            </w:r>
          </w:p>
        </w:tc>
        <w:tc>
          <w:tcPr>
            <w:tcW w:w="912"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包预算（元）</w:t>
            </w:r>
          </w:p>
        </w:tc>
        <w:tc>
          <w:tcPr>
            <w:tcW w:w="1130"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382"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p>
        </w:tc>
        <w:tc>
          <w:tcPr>
            <w:tcW w:w="954"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唐财采购公开-2024-10</w:t>
            </w:r>
            <w:r>
              <w:rPr>
                <w:rFonts w:hint="eastAsia" w:ascii="宋体" w:hAnsi="宋体" w:eastAsia="宋体" w:cs="宋体"/>
                <w:color w:val="auto"/>
                <w:sz w:val="21"/>
                <w:highlight w:val="none"/>
              </w:rPr>
              <w:t>-1</w:t>
            </w:r>
          </w:p>
        </w:tc>
        <w:tc>
          <w:tcPr>
            <w:tcW w:w="1620" w:type="pct"/>
            <w:vAlign w:val="center"/>
          </w:tcPr>
          <w:p>
            <w:pPr>
              <w:widowControl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唐河县公安局2023年政法转移业务装备购置项目</w:t>
            </w:r>
            <w:r>
              <w:rPr>
                <w:rFonts w:hint="eastAsia" w:ascii="宋体" w:hAnsi="宋体" w:cs="宋体"/>
                <w:color w:val="auto"/>
                <w:sz w:val="21"/>
                <w:highlight w:val="none"/>
                <w:lang w:eastAsia="zh-CN"/>
              </w:rPr>
              <w:t>第</w:t>
            </w:r>
            <w:r>
              <w:rPr>
                <w:rFonts w:hint="eastAsia" w:ascii="宋体" w:hAnsi="宋体" w:eastAsia="宋体" w:cs="宋体"/>
                <w:color w:val="auto"/>
                <w:sz w:val="21"/>
                <w:highlight w:val="none"/>
                <w:lang w:eastAsia="zh-CN"/>
              </w:rPr>
              <w:t>一标段</w:t>
            </w:r>
          </w:p>
        </w:tc>
        <w:tc>
          <w:tcPr>
            <w:tcW w:w="912"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777000.00</w:t>
            </w:r>
          </w:p>
        </w:tc>
        <w:tc>
          <w:tcPr>
            <w:tcW w:w="1130"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777000.00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382"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p>
        </w:tc>
        <w:tc>
          <w:tcPr>
            <w:tcW w:w="954" w:type="pct"/>
            <w:vAlign w:val="center"/>
          </w:tcPr>
          <w:p>
            <w:pPr>
              <w:widowControl w:val="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唐财采购公开-2024-10</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2</w:t>
            </w:r>
          </w:p>
        </w:tc>
        <w:tc>
          <w:tcPr>
            <w:tcW w:w="1620" w:type="pct"/>
            <w:vAlign w:val="center"/>
          </w:tcPr>
          <w:p>
            <w:pPr>
              <w:widowControl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唐河县公安局2023年政法转移业务装备购置项目</w:t>
            </w:r>
            <w:r>
              <w:rPr>
                <w:rFonts w:hint="eastAsia" w:ascii="宋体" w:hAnsi="宋体" w:cs="宋体"/>
                <w:color w:val="auto"/>
                <w:sz w:val="21"/>
                <w:highlight w:val="none"/>
                <w:lang w:eastAsia="zh-CN"/>
              </w:rPr>
              <w:t>第</w:t>
            </w:r>
            <w:r>
              <w:rPr>
                <w:rFonts w:hint="eastAsia" w:ascii="宋体" w:hAnsi="宋体" w:eastAsia="宋体" w:cs="宋体"/>
                <w:color w:val="auto"/>
                <w:sz w:val="21"/>
                <w:highlight w:val="none"/>
                <w:lang w:eastAsia="zh-CN"/>
              </w:rPr>
              <w:t>二标段</w:t>
            </w:r>
          </w:p>
        </w:tc>
        <w:tc>
          <w:tcPr>
            <w:tcW w:w="912" w:type="pct"/>
            <w:vAlign w:val="center"/>
          </w:tcPr>
          <w:p>
            <w:pPr>
              <w:widowControl w:val="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2643600.00</w:t>
            </w:r>
          </w:p>
        </w:tc>
        <w:tc>
          <w:tcPr>
            <w:tcW w:w="1130"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2643600.00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382" w:type="pct"/>
            <w:vAlign w:val="center"/>
          </w:tcPr>
          <w:p>
            <w:pPr>
              <w:widowControl w:val="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w:t>
            </w:r>
          </w:p>
        </w:tc>
        <w:tc>
          <w:tcPr>
            <w:tcW w:w="954" w:type="pct"/>
            <w:vAlign w:val="center"/>
          </w:tcPr>
          <w:p>
            <w:pPr>
              <w:widowControl w:val="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唐财采购公开-2024-10</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3</w:t>
            </w:r>
          </w:p>
        </w:tc>
        <w:tc>
          <w:tcPr>
            <w:tcW w:w="1620" w:type="pct"/>
            <w:vAlign w:val="center"/>
          </w:tcPr>
          <w:p>
            <w:pPr>
              <w:widowControl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唐河县公安局2023年政法转移业务装备购置项目</w:t>
            </w:r>
            <w:r>
              <w:rPr>
                <w:rFonts w:hint="eastAsia" w:ascii="宋体" w:hAnsi="宋体" w:cs="宋体"/>
                <w:color w:val="auto"/>
                <w:sz w:val="21"/>
                <w:highlight w:val="none"/>
                <w:lang w:eastAsia="zh-CN"/>
              </w:rPr>
              <w:t>第</w:t>
            </w:r>
            <w:r>
              <w:rPr>
                <w:rFonts w:hint="eastAsia" w:ascii="宋体" w:hAnsi="宋体" w:eastAsia="宋体" w:cs="宋体"/>
                <w:color w:val="auto"/>
                <w:sz w:val="21"/>
                <w:highlight w:val="none"/>
                <w:lang w:val="en-US" w:eastAsia="zh-CN"/>
              </w:rPr>
              <w:t>三</w:t>
            </w:r>
            <w:r>
              <w:rPr>
                <w:rFonts w:hint="eastAsia" w:ascii="宋体" w:hAnsi="宋体" w:eastAsia="宋体" w:cs="宋体"/>
                <w:color w:val="auto"/>
                <w:sz w:val="21"/>
                <w:highlight w:val="none"/>
                <w:lang w:eastAsia="zh-CN"/>
              </w:rPr>
              <w:t>标段</w:t>
            </w:r>
          </w:p>
        </w:tc>
        <w:tc>
          <w:tcPr>
            <w:tcW w:w="912" w:type="pct"/>
            <w:vAlign w:val="center"/>
          </w:tcPr>
          <w:p>
            <w:pPr>
              <w:widowControl w:val="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1572400.00</w:t>
            </w:r>
          </w:p>
        </w:tc>
        <w:tc>
          <w:tcPr>
            <w:tcW w:w="1130"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1572400.00</w:t>
            </w:r>
          </w:p>
        </w:tc>
      </w:tr>
    </w:tbl>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5、采购需求（包括但不限于标的的名称、数量、简要技术需求或服务要求等）</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（1）项目实施地点：</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指定地点</w:t>
      </w:r>
      <w:r>
        <w:rPr>
          <w:rFonts w:hint="eastAsia" w:ascii="宋体" w:hAnsi="宋体" w:eastAsia="宋体" w:cs="宋体"/>
          <w:color w:val="auto"/>
          <w:sz w:val="21"/>
          <w:highlight w:val="none"/>
          <w:lang w:eastAsia="zh-CN"/>
        </w:rPr>
        <w:t>；</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（2）资金来源：财政资金，已落实；</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（3）采购内容：</w:t>
      </w:r>
      <w:r>
        <w:rPr>
          <w:rFonts w:hint="eastAsia" w:ascii="宋体" w:hAnsi="宋体" w:eastAsia="宋体" w:cs="宋体"/>
          <w:color w:val="auto"/>
          <w:sz w:val="21"/>
          <w:highlight w:val="none"/>
          <w:lang w:val="en-US" w:eastAsia="zh-CN"/>
        </w:rPr>
        <w:t>执法记录仪、计算机、执法记录仪音视频管理平台、网络安全传输边界及特征目标追踪系统</w:t>
      </w:r>
      <w:r>
        <w:rPr>
          <w:rFonts w:hint="eastAsia" w:ascii="宋体" w:hAnsi="宋体" w:eastAsia="宋体" w:cs="宋体"/>
          <w:color w:val="auto"/>
          <w:sz w:val="21"/>
          <w:highlight w:val="none"/>
          <w:lang w:eastAsia="zh-CN"/>
        </w:rPr>
        <w:t>（具体内容详见招标文件）；</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（4）供货期/服务周期：</w:t>
      </w:r>
      <w:r>
        <w:rPr>
          <w:rFonts w:hint="eastAsia" w:ascii="宋体" w:hAnsi="宋体" w:eastAsia="宋体" w:cs="宋体"/>
          <w:color w:val="auto"/>
          <w:sz w:val="21"/>
          <w:highlight w:val="none"/>
          <w:lang w:val="en-US" w:eastAsia="zh-CN"/>
        </w:rPr>
        <w:t>合同签订后30日历天内供货、安装、调试完毕</w:t>
      </w:r>
      <w:r>
        <w:rPr>
          <w:rFonts w:hint="eastAsia" w:ascii="宋体" w:hAnsi="宋体" w:eastAsia="宋体" w:cs="宋体"/>
          <w:color w:val="auto"/>
          <w:sz w:val="21"/>
          <w:highlight w:val="none"/>
          <w:lang w:eastAsia="zh-CN"/>
        </w:rPr>
        <w:t>；</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（5）质量要求：合格，</w:t>
      </w:r>
      <w:r>
        <w:rPr>
          <w:rFonts w:hint="eastAsia" w:ascii="宋体" w:hAnsi="宋体" w:eastAsia="宋体" w:cs="宋体"/>
          <w:color w:val="auto"/>
          <w:sz w:val="21"/>
          <w:highlight w:val="none"/>
          <w:lang w:val="en-US" w:eastAsia="zh-CN"/>
        </w:rPr>
        <w:t>符合国家规范标准及</w:t>
      </w:r>
      <w:r>
        <w:rPr>
          <w:rFonts w:hint="eastAsia" w:ascii="宋体" w:hAnsi="宋体" w:eastAsia="宋体" w:cs="宋体"/>
          <w:color w:val="auto"/>
          <w:sz w:val="21"/>
          <w:highlight w:val="none"/>
          <w:lang w:eastAsia="zh-CN"/>
        </w:rPr>
        <w:t>采购人要求；</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（6）质保期：一年； </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（7）标段划分：共</w:t>
      </w:r>
      <w:r>
        <w:rPr>
          <w:rFonts w:hint="eastAsia" w:ascii="宋体" w:hAnsi="宋体" w:eastAsia="宋体" w:cs="宋体"/>
          <w:color w:val="auto"/>
          <w:sz w:val="21"/>
          <w:highlight w:val="none"/>
          <w:lang w:val="en-US" w:eastAsia="zh-CN"/>
        </w:rPr>
        <w:t>三</w:t>
      </w:r>
      <w:r>
        <w:rPr>
          <w:rFonts w:hint="eastAsia" w:ascii="宋体" w:hAnsi="宋体" w:eastAsia="宋体" w:cs="宋体"/>
          <w:color w:val="auto"/>
          <w:sz w:val="21"/>
          <w:highlight w:val="none"/>
          <w:lang w:eastAsia="zh-CN"/>
        </w:rPr>
        <w:t>个标段</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一标段：唐河县公安局2023年政法转移业务装备购置项目（</w:t>
      </w:r>
      <w:r>
        <w:rPr>
          <w:rFonts w:hint="eastAsia" w:ascii="宋体" w:hAnsi="宋体" w:eastAsia="宋体" w:cs="宋体"/>
          <w:color w:val="auto"/>
          <w:sz w:val="21"/>
          <w:highlight w:val="none"/>
          <w:lang w:val="en-US" w:eastAsia="zh-CN"/>
        </w:rPr>
        <w:t>台式计算机、执法记录仪</w:t>
      </w:r>
      <w:r>
        <w:rPr>
          <w:rFonts w:hint="eastAsia" w:ascii="宋体" w:hAnsi="宋体" w:eastAsia="宋体" w:cs="宋体"/>
          <w:color w:val="auto"/>
          <w:sz w:val="21"/>
          <w:highlight w:val="none"/>
          <w:lang w:eastAsia="zh-CN"/>
        </w:rPr>
        <w:t>）；</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二标段：唐河县公安局2023年政法转移业务装备购置项目（</w:t>
      </w:r>
      <w:r>
        <w:rPr>
          <w:rFonts w:hint="eastAsia" w:ascii="宋体" w:hAnsi="宋体" w:eastAsia="宋体" w:cs="宋体"/>
          <w:color w:val="auto"/>
          <w:sz w:val="21"/>
          <w:highlight w:val="none"/>
          <w:lang w:val="en-US" w:eastAsia="zh-CN"/>
        </w:rPr>
        <w:t>执法记录仪音视频管理平台、网络安全传输边界</w:t>
      </w:r>
      <w:r>
        <w:rPr>
          <w:rFonts w:hint="eastAsia" w:ascii="宋体" w:hAnsi="宋体" w:eastAsia="宋体" w:cs="宋体"/>
          <w:color w:val="auto"/>
          <w:sz w:val="21"/>
          <w:highlight w:val="none"/>
          <w:lang w:eastAsia="zh-CN"/>
        </w:rPr>
        <w:t>）；</w:t>
      </w:r>
    </w:p>
    <w:p>
      <w:pPr>
        <w:rPr>
          <w:rFonts w:hint="eastAsia" w:ascii="宋体" w:hAnsi="宋体" w:eastAsia="宋体" w:cs="宋体"/>
          <w:color w:val="auto"/>
          <w:highlight w:val="none"/>
          <w:lang w:eastAsia="zh-CN"/>
        </w:rPr>
      </w:pPr>
      <w:r>
        <w:rPr>
          <w:rFonts w:hint="eastAsia" w:ascii="宋体" w:hAnsi="宋体" w:eastAsia="宋体" w:cs="宋体"/>
          <w:color w:val="auto"/>
          <w:sz w:val="21"/>
          <w:highlight w:val="none"/>
          <w:lang w:val="en-US" w:eastAsia="zh-CN"/>
        </w:rPr>
        <w:t>三</w:t>
      </w:r>
      <w:r>
        <w:rPr>
          <w:rFonts w:hint="eastAsia" w:ascii="宋体" w:hAnsi="宋体" w:eastAsia="宋体" w:cs="宋体"/>
          <w:color w:val="auto"/>
          <w:sz w:val="21"/>
          <w:highlight w:val="none"/>
          <w:lang w:eastAsia="zh-CN"/>
        </w:rPr>
        <w:t>标段：唐河县公安局2023年政法转移业务装备购置项目（</w:t>
      </w:r>
      <w:r>
        <w:rPr>
          <w:rFonts w:hint="eastAsia" w:ascii="宋体" w:hAnsi="宋体" w:eastAsia="宋体" w:cs="宋体"/>
          <w:color w:val="auto"/>
          <w:sz w:val="21"/>
          <w:highlight w:val="none"/>
          <w:lang w:val="en-US" w:eastAsia="zh-CN"/>
        </w:rPr>
        <w:t>特征目标追踪系统</w:t>
      </w:r>
      <w:r>
        <w:rPr>
          <w:rFonts w:hint="eastAsia" w:ascii="宋体" w:hAnsi="宋体" w:eastAsia="宋体" w:cs="宋体"/>
          <w:color w:val="auto"/>
          <w:sz w:val="21"/>
          <w:highlight w:val="none"/>
          <w:lang w:eastAsia="zh-CN"/>
        </w:rPr>
        <w:t>）。</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6、合同履行期限：合同签订后</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eastAsia="zh-CN"/>
        </w:rPr>
        <w:t>0日历天内</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7、本项目是否接受联合体投标：否</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8、是否接受进口产品：否</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9、是否专门面向中小企业：</w:t>
      </w:r>
      <w:r>
        <w:rPr>
          <w:rFonts w:hint="eastAsia" w:ascii="宋体" w:hAnsi="宋体" w:eastAsia="宋体" w:cs="宋体"/>
          <w:color w:val="auto"/>
          <w:sz w:val="21"/>
          <w:highlight w:val="none"/>
          <w:lang w:val="en-US" w:eastAsia="zh-CN"/>
        </w:rPr>
        <w:t>否</w:t>
      </w:r>
    </w:p>
    <w:p>
      <w:pPr>
        <w:rPr>
          <w:rFonts w:hint="eastAsia" w:ascii="宋体" w:hAnsi="宋体" w:eastAsia="宋体" w:cs="宋体"/>
          <w:color w:val="auto"/>
          <w:sz w:val="21"/>
          <w:highlight w:val="none"/>
          <w:lang w:eastAsia="zh-CN"/>
        </w:rPr>
      </w:pPr>
      <w:bookmarkStart w:id="4" w:name="_Toc152493896"/>
      <w:r>
        <w:rPr>
          <w:rFonts w:hint="eastAsia" w:ascii="宋体" w:hAnsi="宋体" w:eastAsia="宋体" w:cs="宋体"/>
          <w:color w:val="auto"/>
          <w:sz w:val="21"/>
          <w:highlight w:val="none"/>
          <w:lang w:eastAsia="zh-CN"/>
        </w:rPr>
        <w:t>二、申请人资格要求：</w:t>
      </w:r>
      <w:bookmarkEnd w:id="4"/>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1、满足《中华人民共和国政府采购法》第二十二条规定；</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2、落实政府采购政策满足的资格要求：</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本项目执行节能产品、环境标志产品、扶持中小企业、监狱企业和残疾人福利性单位发展等相关政府采购政策。</w:t>
      </w:r>
    </w:p>
    <w:p>
      <w:pPr>
        <w:rPr>
          <w:rFonts w:hint="eastAsia" w:ascii="宋体" w:hAnsi="宋体" w:eastAsia="宋体" w:cs="宋体"/>
          <w:color w:val="auto"/>
          <w:sz w:val="21"/>
          <w:highlight w:val="none"/>
          <w:lang w:eastAsia="zh-CN"/>
        </w:rPr>
      </w:pPr>
      <w:r>
        <w:rPr>
          <w:rFonts w:hint="eastAsia" w:ascii="宋体" w:hAnsi="宋体" w:cs="宋体"/>
          <w:color w:val="auto"/>
          <w:sz w:val="21"/>
          <w:highlight w:val="none"/>
          <w:lang w:val="en-US" w:eastAsia="zh-CN"/>
        </w:rPr>
        <w:t>3、</w:t>
      </w:r>
      <w:r>
        <w:rPr>
          <w:rFonts w:hint="eastAsia" w:ascii="宋体" w:hAnsi="宋体" w:eastAsia="宋体" w:cs="宋体"/>
          <w:color w:val="auto"/>
          <w:sz w:val="21"/>
          <w:highlight w:val="none"/>
          <w:lang w:eastAsia="zh-CN"/>
        </w:rPr>
        <w:t>本项目的特定资格要求</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3.1、供应商具有有效的营业执照。</w:t>
      </w:r>
      <w:r>
        <w:rPr>
          <w:rFonts w:hint="eastAsia" w:ascii="宋体" w:hAnsi="宋体" w:eastAsia="宋体" w:cs="宋体"/>
          <w:color w:val="auto"/>
          <w:sz w:val="21"/>
          <w:highlight w:val="none"/>
          <w:lang w:eastAsia="zh-CN"/>
        </w:rPr>
        <w:br w:type="textWrapping"/>
      </w:r>
      <w:r>
        <w:rPr>
          <w:rFonts w:hint="eastAsia" w:ascii="宋体" w:hAnsi="宋体" w:eastAsia="宋体" w:cs="宋体"/>
          <w:color w:val="auto"/>
          <w:sz w:val="21"/>
          <w:highlight w:val="none"/>
          <w:lang w:eastAsia="zh-CN"/>
        </w:rPr>
        <w:t>3.2、具有良好的商业信誉和健全的财务会计制度，提供2022年度的财务审计报告（企业注册不足一年的以注册时间为准，则提供成立月份以来的企业财务报表）。</w:t>
      </w:r>
      <w:r>
        <w:rPr>
          <w:rFonts w:hint="eastAsia" w:ascii="宋体" w:hAnsi="宋体" w:eastAsia="宋体" w:cs="宋体"/>
          <w:color w:val="auto"/>
          <w:sz w:val="21"/>
          <w:highlight w:val="none"/>
          <w:lang w:eastAsia="zh-CN"/>
        </w:rPr>
        <w:br w:type="textWrapping"/>
      </w:r>
      <w:r>
        <w:rPr>
          <w:rFonts w:hint="eastAsia" w:ascii="宋体" w:hAnsi="宋体" w:eastAsia="宋体" w:cs="宋体"/>
          <w:color w:val="auto"/>
          <w:sz w:val="21"/>
          <w:highlight w:val="none"/>
          <w:lang w:val="en-US" w:eastAsia="zh-CN"/>
        </w:rPr>
        <w:t>3.3、</w:t>
      </w:r>
      <w:r>
        <w:rPr>
          <w:rFonts w:hint="eastAsia" w:ascii="宋体" w:hAnsi="宋体" w:eastAsia="宋体" w:cs="宋体"/>
          <w:color w:val="auto"/>
          <w:sz w:val="21"/>
          <w:highlight w:val="none"/>
          <w:lang w:eastAsia="zh-CN"/>
        </w:rPr>
        <w:t>供应商依法缴纳税收（提供2023年1月1日以来任意三个月完税证明或缴税凭证）和社会保障资金（提供2023年1月1日以来任意三个月的社保缴纳凭证或社保缴费记录)。依法免税或不需要缴纳社会保障资金的供应商，应提供相应证明文件。</w:t>
      </w:r>
      <w:r>
        <w:rPr>
          <w:rFonts w:hint="eastAsia" w:ascii="宋体" w:hAnsi="宋体" w:eastAsia="宋体" w:cs="宋体"/>
          <w:color w:val="auto"/>
          <w:sz w:val="21"/>
          <w:highlight w:val="none"/>
          <w:lang w:eastAsia="zh-CN"/>
        </w:rPr>
        <w:br w:type="textWrapping"/>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lang w:eastAsia="zh-CN"/>
        </w:rPr>
        <w:t xml:space="preserve">、供应商具备履行合同所必需的设备和专业技术能力（供应商自行承诺，格式自拟，加盖公章）。   </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lang w:eastAsia="zh-CN"/>
        </w:rPr>
        <w:t>、供应商参加政府采购活动前三年内，在经营活动中没有重大违法记录的书面声明（供应商自行承诺，格式自拟，加盖公章）。</w:t>
      </w:r>
      <w:r>
        <w:rPr>
          <w:rFonts w:hint="eastAsia" w:ascii="宋体" w:hAnsi="宋体" w:eastAsia="宋体" w:cs="宋体"/>
          <w:color w:val="auto"/>
          <w:sz w:val="21"/>
          <w:highlight w:val="none"/>
          <w:lang w:eastAsia="zh-CN"/>
        </w:rPr>
        <w:br w:type="textWrapping"/>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lang w:val="en-US" w:eastAsia="zh-CN"/>
        </w:rPr>
        <w:t>6</w:t>
      </w:r>
      <w:r>
        <w:rPr>
          <w:rFonts w:hint="eastAsia" w:ascii="宋体" w:hAnsi="宋体" w:eastAsia="宋体" w:cs="宋体"/>
          <w:color w:val="auto"/>
          <w:sz w:val="21"/>
          <w:highlight w:val="none"/>
          <w:lang w:eastAsia="zh-CN"/>
        </w:rPr>
        <w:t>、供应商需提供无行贿犯罪记录承诺函（承诺对象包括：投标企业、法定代表人或负责人）,并对其真实性负责，若承诺不实，造成的后果由供应商自行负责。</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lang w:val="en-US" w:eastAsia="zh-CN"/>
        </w:rPr>
        <w:t>7</w:t>
      </w:r>
      <w:r>
        <w:rPr>
          <w:rFonts w:hint="eastAsia" w:ascii="宋体" w:hAnsi="宋体" w:eastAsia="宋体" w:cs="宋体"/>
          <w:color w:val="auto"/>
          <w:sz w:val="21"/>
          <w:highlight w:val="none"/>
          <w:lang w:eastAsia="zh-CN"/>
        </w:rPr>
        <w:t>、按照《财政部关于在政府采购活动中查询及使用信用记录有关问题的通知》（财库〔2016〕125 号）的要求，对列入失信被执行人、重大税收违法失信主体、政府采购严重违法失信行为记录名单的供应商，拒绝参与本项目招标。依据《关于在公共资源交易活动中实施信用监管的通知》(宛公管办[2020]22号)文，供应商需提供规范的信用报告，信用报告应通过“信用中国”网站(www.creditchina.gov.cn)下载，信用报告的生成日期为本项目递交投标文件截止时间前10日内。</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备注：本项目实行资格后审，审查内容以投标截止时间前填报上传企业诚信库信息（南阳市诚信库网站https://ggzy jy.nanyang.gov.cn</w:t>
      </w:r>
      <w:bookmarkStart w:id="108" w:name="_GoBack"/>
      <w:bookmarkEnd w:id="108"/>
      <w:r>
        <w:rPr>
          <w:rFonts w:hint="eastAsia" w:ascii="宋体" w:hAnsi="宋体" w:eastAsia="宋体" w:cs="宋体"/>
          <w:color w:val="auto"/>
          <w:sz w:val="21"/>
          <w:highlight w:val="none"/>
          <w:lang w:val="en-US" w:eastAsia="zh-CN"/>
        </w:rPr>
        <w:t>）为准，过期更改的诚信库（南阳市）信息不作为本项目评审依据。开评标现场不接受诚信库（南阳市）信息原件。诚信库（南阳市）上传信息必须内容齐全，真实有效，原件扫描件清晰可辨。否则，由此造成应得分而未得分或资格审查不合格等情况的，由投标企业承担责任。</w:t>
      </w:r>
    </w:p>
    <w:p>
      <w:pPr>
        <w:rPr>
          <w:rFonts w:hint="eastAsia" w:ascii="宋体" w:hAnsi="宋体" w:eastAsia="宋体" w:cs="宋体"/>
          <w:color w:val="auto"/>
          <w:sz w:val="21"/>
          <w:highlight w:val="none"/>
          <w:lang w:eastAsia="zh-CN"/>
        </w:rPr>
      </w:pPr>
      <w:bookmarkStart w:id="5" w:name="_Toc152493897"/>
      <w:r>
        <w:rPr>
          <w:rFonts w:hint="eastAsia" w:ascii="宋体" w:hAnsi="宋体" w:eastAsia="宋体" w:cs="宋体"/>
          <w:color w:val="auto"/>
          <w:sz w:val="21"/>
          <w:highlight w:val="none"/>
          <w:lang w:eastAsia="zh-CN"/>
        </w:rPr>
        <w:t>三、获取招标文件</w:t>
      </w:r>
      <w:bookmarkEnd w:id="5"/>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1.时间：202</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lang w:eastAsia="zh-CN"/>
        </w:rPr>
        <w:t>年</w:t>
      </w:r>
      <w:r>
        <w:rPr>
          <w:rFonts w:hint="eastAsia" w:ascii="宋体" w:hAnsi="宋体" w:cs="宋体"/>
          <w:color w:val="auto"/>
          <w:sz w:val="21"/>
          <w:highlight w:val="none"/>
          <w:lang w:val="en-US" w:eastAsia="zh-CN"/>
        </w:rPr>
        <w:t>4</w:t>
      </w:r>
      <w:r>
        <w:rPr>
          <w:rFonts w:hint="eastAsia" w:ascii="宋体" w:hAnsi="宋体" w:eastAsia="宋体" w:cs="宋体"/>
          <w:color w:val="auto"/>
          <w:sz w:val="21"/>
          <w:highlight w:val="none"/>
          <w:lang w:eastAsia="zh-CN"/>
        </w:rPr>
        <w:t>月</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lang w:eastAsia="zh-CN"/>
        </w:rPr>
        <w:t>日至202</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lang w:eastAsia="zh-CN"/>
        </w:rPr>
        <w:t>年</w:t>
      </w:r>
      <w:r>
        <w:rPr>
          <w:rFonts w:hint="eastAsia" w:ascii="宋体" w:hAnsi="宋体" w:cs="宋体"/>
          <w:color w:val="auto"/>
          <w:sz w:val="21"/>
          <w:highlight w:val="none"/>
          <w:lang w:val="en-US" w:eastAsia="zh-CN"/>
        </w:rPr>
        <w:t>4</w:t>
      </w:r>
      <w:r>
        <w:rPr>
          <w:rFonts w:hint="eastAsia" w:ascii="宋体" w:hAnsi="宋体" w:eastAsia="宋体" w:cs="宋体"/>
          <w:color w:val="auto"/>
          <w:sz w:val="21"/>
          <w:highlight w:val="none"/>
          <w:lang w:eastAsia="zh-CN"/>
        </w:rPr>
        <w:t>月</w:t>
      </w:r>
      <w:r>
        <w:rPr>
          <w:rFonts w:hint="eastAsia" w:ascii="宋体" w:hAnsi="宋体" w:cs="宋体"/>
          <w:color w:val="auto"/>
          <w:sz w:val="21"/>
          <w:highlight w:val="none"/>
          <w:lang w:val="en-US" w:eastAsia="zh-CN"/>
        </w:rPr>
        <w:t>9</w:t>
      </w:r>
      <w:r>
        <w:rPr>
          <w:rFonts w:hint="eastAsia" w:ascii="宋体" w:hAnsi="宋体" w:eastAsia="宋体" w:cs="宋体"/>
          <w:color w:val="auto"/>
          <w:sz w:val="21"/>
          <w:highlight w:val="none"/>
          <w:lang w:eastAsia="zh-CN"/>
        </w:rPr>
        <w:t>日，每天上午00:00至12:00，下午12:00至23:59（北京时间，法定节假日除外）。</w:t>
      </w:r>
    </w:p>
    <w:p>
      <w:pPr>
        <w:rPr>
          <w:rFonts w:hint="eastAsia" w:ascii="宋体" w:hAnsi="宋体" w:eastAsia="宋体" w:cs="宋体"/>
          <w:color w:val="auto"/>
          <w:sz w:val="21"/>
          <w:highlight w:val="none"/>
        </w:rPr>
      </w:pPr>
      <w:r>
        <w:rPr>
          <w:rFonts w:hint="eastAsia" w:ascii="宋体" w:hAnsi="宋体" w:eastAsia="宋体" w:cs="宋体"/>
          <w:color w:val="auto"/>
          <w:sz w:val="21"/>
          <w:highlight w:val="none"/>
        </w:rPr>
        <w:t>2.地点：唐河县公共资源交易中心网站（http://www.thggzy.cn）</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3.方式：网上下载。潜在供应商在南阳市公共资源交易中心办理CA数字证 书，在南阳市交易平台诚信库进行登记注册，验证通过后可直接运用CA证书登 录唐河县公共资源交易中心网站（www.thggzy.cn）诚信库会员系统进行网上下 载采购文件。唐河县公共资源交易平台与南阳市公共资源交易平台诚信库系统互认共享、CA数字证书互认共享。</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4.售价：0元</w:t>
      </w:r>
    </w:p>
    <w:p>
      <w:pPr>
        <w:rPr>
          <w:rFonts w:hint="eastAsia" w:ascii="宋体" w:hAnsi="宋体" w:eastAsia="宋体" w:cs="宋体"/>
          <w:color w:val="auto"/>
          <w:sz w:val="21"/>
          <w:highlight w:val="none"/>
          <w:lang w:eastAsia="zh-CN"/>
        </w:rPr>
      </w:pPr>
      <w:bookmarkStart w:id="6" w:name="_Toc152493898"/>
      <w:r>
        <w:rPr>
          <w:rFonts w:hint="eastAsia" w:ascii="宋体" w:hAnsi="宋体" w:eastAsia="宋体" w:cs="宋体"/>
          <w:color w:val="auto"/>
          <w:sz w:val="21"/>
          <w:highlight w:val="none"/>
          <w:lang w:eastAsia="zh-CN"/>
        </w:rPr>
        <w:t>四、投标截止时间及地点</w:t>
      </w:r>
      <w:bookmarkEnd w:id="6"/>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1.时间：20</w:t>
      </w:r>
      <w:r>
        <w:rPr>
          <w:rFonts w:hint="eastAsia" w:ascii="宋体" w:hAnsi="宋体" w:eastAsia="宋体" w:cs="宋体"/>
          <w:color w:val="auto"/>
          <w:sz w:val="21"/>
          <w:highlight w:val="none"/>
          <w:lang w:val="en-US" w:eastAsia="zh-CN"/>
        </w:rPr>
        <w:t>24</w:t>
      </w:r>
      <w:r>
        <w:rPr>
          <w:rFonts w:hint="eastAsia" w:ascii="宋体" w:hAnsi="宋体" w:eastAsia="宋体" w:cs="宋体"/>
          <w:color w:val="auto"/>
          <w:sz w:val="21"/>
          <w:highlight w:val="none"/>
          <w:lang w:eastAsia="zh-CN"/>
        </w:rPr>
        <w:t>年</w:t>
      </w:r>
      <w:r>
        <w:rPr>
          <w:rFonts w:hint="eastAsia" w:ascii="宋体" w:hAnsi="宋体" w:cs="宋体"/>
          <w:color w:val="auto"/>
          <w:sz w:val="21"/>
          <w:highlight w:val="none"/>
          <w:lang w:val="en-US" w:eastAsia="zh-CN"/>
        </w:rPr>
        <w:t>4</w:t>
      </w:r>
      <w:r>
        <w:rPr>
          <w:rFonts w:hint="eastAsia" w:ascii="宋体" w:hAnsi="宋体" w:eastAsia="宋体" w:cs="宋体"/>
          <w:color w:val="auto"/>
          <w:sz w:val="21"/>
          <w:highlight w:val="none"/>
          <w:lang w:eastAsia="zh-CN"/>
        </w:rPr>
        <w:t>月</w:t>
      </w:r>
      <w:r>
        <w:rPr>
          <w:rFonts w:hint="eastAsia" w:ascii="宋体" w:hAnsi="宋体" w:cs="宋体"/>
          <w:color w:val="auto"/>
          <w:sz w:val="21"/>
          <w:highlight w:val="none"/>
          <w:lang w:val="en-US" w:eastAsia="zh-CN"/>
        </w:rPr>
        <w:t>30</w:t>
      </w:r>
      <w:r>
        <w:rPr>
          <w:rFonts w:hint="eastAsia" w:ascii="宋体" w:hAnsi="宋体" w:eastAsia="宋体" w:cs="宋体"/>
          <w:color w:val="auto"/>
          <w:sz w:val="21"/>
          <w:highlight w:val="none"/>
          <w:lang w:eastAsia="zh-CN"/>
        </w:rPr>
        <w:t>日09时30分（</w:t>
      </w:r>
      <w:r>
        <w:rPr>
          <w:rFonts w:hint="eastAsia" w:ascii="宋体" w:hAnsi="宋体" w:eastAsia="宋体" w:cs="宋体"/>
          <w:color w:val="auto"/>
          <w:sz w:val="21"/>
          <w:highlight w:val="none"/>
          <w:lang w:eastAsia="zh-CN"/>
        </w:rPr>
        <w:t>北京时间）</w:t>
      </w:r>
    </w:p>
    <w:p>
      <w:pPr>
        <w:rPr>
          <w:rFonts w:hint="eastAsia" w:ascii="宋体" w:hAnsi="宋体" w:eastAsia="宋体" w:cs="宋体"/>
          <w:color w:val="auto"/>
          <w:sz w:val="21"/>
          <w:highlight w:val="none"/>
        </w:rPr>
      </w:pPr>
      <w:r>
        <w:rPr>
          <w:rFonts w:hint="eastAsia" w:ascii="宋体" w:hAnsi="宋体" w:eastAsia="宋体" w:cs="宋体"/>
          <w:color w:val="auto"/>
          <w:sz w:val="21"/>
          <w:highlight w:val="none"/>
        </w:rPr>
        <w:t>2.地点：唐河县公共资源交易中心网站（http://www.thggzy.cn）</w:t>
      </w:r>
    </w:p>
    <w:p>
      <w:pPr>
        <w:rPr>
          <w:rFonts w:hint="eastAsia" w:ascii="宋体" w:hAnsi="宋体" w:eastAsia="宋体" w:cs="宋体"/>
          <w:color w:val="auto"/>
          <w:sz w:val="21"/>
          <w:highlight w:val="none"/>
          <w:lang w:eastAsia="zh-CN"/>
        </w:rPr>
      </w:pPr>
      <w:bookmarkStart w:id="7" w:name="_Toc152493899"/>
      <w:r>
        <w:rPr>
          <w:rFonts w:hint="eastAsia" w:ascii="宋体" w:hAnsi="宋体" w:eastAsia="宋体" w:cs="宋体"/>
          <w:color w:val="auto"/>
          <w:sz w:val="21"/>
          <w:highlight w:val="none"/>
          <w:lang w:eastAsia="zh-CN"/>
        </w:rPr>
        <w:t>五、开标时间及地点</w:t>
      </w:r>
      <w:bookmarkEnd w:id="7"/>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1.时间：20</w:t>
      </w:r>
      <w:r>
        <w:rPr>
          <w:rFonts w:hint="eastAsia" w:ascii="宋体" w:hAnsi="宋体" w:eastAsia="宋体" w:cs="宋体"/>
          <w:color w:val="auto"/>
          <w:sz w:val="21"/>
          <w:highlight w:val="none"/>
          <w:lang w:val="en-US" w:eastAsia="zh-CN"/>
        </w:rPr>
        <w:t>24</w:t>
      </w:r>
      <w:r>
        <w:rPr>
          <w:rFonts w:hint="eastAsia" w:ascii="宋体" w:hAnsi="宋体" w:eastAsia="宋体" w:cs="宋体"/>
          <w:color w:val="auto"/>
          <w:sz w:val="21"/>
          <w:highlight w:val="none"/>
          <w:lang w:eastAsia="zh-CN"/>
        </w:rPr>
        <w:t>年</w:t>
      </w:r>
      <w:r>
        <w:rPr>
          <w:rFonts w:hint="eastAsia" w:ascii="宋体" w:hAnsi="宋体" w:cs="宋体"/>
          <w:color w:val="auto"/>
          <w:sz w:val="21"/>
          <w:highlight w:val="none"/>
          <w:lang w:val="en-US" w:eastAsia="zh-CN"/>
        </w:rPr>
        <w:t>4</w:t>
      </w:r>
      <w:r>
        <w:rPr>
          <w:rFonts w:hint="eastAsia" w:ascii="宋体" w:hAnsi="宋体" w:eastAsia="宋体" w:cs="宋体"/>
          <w:color w:val="auto"/>
          <w:sz w:val="21"/>
          <w:highlight w:val="none"/>
          <w:lang w:eastAsia="zh-CN"/>
        </w:rPr>
        <w:t>月</w:t>
      </w:r>
      <w:r>
        <w:rPr>
          <w:rFonts w:hint="eastAsia" w:ascii="宋体" w:hAnsi="宋体" w:cs="宋体"/>
          <w:color w:val="auto"/>
          <w:sz w:val="21"/>
          <w:highlight w:val="none"/>
          <w:lang w:val="en-US" w:eastAsia="zh-CN"/>
        </w:rPr>
        <w:t>30</w:t>
      </w:r>
      <w:r>
        <w:rPr>
          <w:rFonts w:hint="eastAsia" w:ascii="宋体" w:hAnsi="宋体" w:eastAsia="宋体" w:cs="宋体"/>
          <w:color w:val="auto"/>
          <w:sz w:val="21"/>
          <w:highlight w:val="none"/>
          <w:lang w:eastAsia="zh-CN"/>
        </w:rPr>
        <w:t>日09时30分（北京时间）</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2.地点：唐河县公共资源交易中心（本项目采用网上不见面方式开标，投标企业无需到达开标现场）</w:t>
      </w:r>
    </w:p>
    <w:p>
      <w:pPr>
        <w:rPr>
          <w:rFonts w:hint="eastAsia" w:ascii="宋体" w:hAnsi="宋体" w:eastAsia="宋体" w:cs="宋体"/>
          <w:color w:val="auto"/>
          <w:sz w:val="21"/>
          <w:highlight w:val="none"/>
          <w:lang w:eastAsia="zh-CN"/>
        </w:rPr>
      </w:pPr>
      <w:bookmarkStart w:id="8" w:name="_Toc152493900"/>
      <w:r>
        <w:rPr>
          <w:rFonts w:hint="eastAsia" w:ascii="宋体" w:hAnsi="宋体" w:eastAsia="宋体" w:cs="宋体"/>
          <w:color w:val="auto"/>
          <w:sz w:val="21"/>
          <w:highlight w:val="none"/>
          <w:lang w:eastAsia="zh-CN"/>
        </w:rPr>
        <w:t>六、发布公告的媒介及招标公告期限</w:t>
      </w:r>
      <w:bookmarkEnd w:id="8"/>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本次招标公告在《河南省政府采购网》、《中国招标投标公共服务平台》和《唐河县公共资源交易中心》上发布，招标公告期限为</w:t>
      </w:r>
      <w:r>
        <w:rPr>
          <w:rFonts w:hint="eastAsia" w:ascii="宋体" w:hAnsi="宋体" w:eastAsia="宋体" w:cs="宋体"/>
          <w:color w:val="auto"/>
          <w:sz w:val="21"/>
          <w:highlight w:val="none"/>
          <w:lang w:val="en-US" w:eastAsia="zh-CN"/>
        </w:rPr>
        <w:t>五</w:t>
      </w:r>
      <w:r>
        <w:rPr>
          <w:rFonts w:hint="eastAsia" w:ascii="宋体" w:hAnsi="宋体" w:eastAsia="宋体" w:cs="宋体"/>
          <w:color w:val="auto"/>
          <w:sz w:val="21"/>
          <w:highlight w:val="none"/>
          <w:lang w:eastAsia="zh-CN"/>
        </w:rPr>
        <w:t>个工作日。</w:t>
      </w:r>
    </w:p>
    <w:p>
      <w:pPr>
        <w:rPr>
          <w:rFonts w:hint="eastAsia" w:ascii="宋体" w:hAnsi="宋体" w:eastAsia="宋体" w:cs="宋体"/>
          <w:color w:val="auto"/>
          <w:sz w:val="21"/>
          <w:highlight w:val="none"/>
          <w:lang w:eastAsia="zh-CN"/>
        </w:rPr>
      </w:pPr>
      <w:bookmarkStart w:id="9" w:name="_Toc152493901"/>
      <w:r>
        <w:rPr>
          <w:rFonts w:hint="eastAsia" w:ascii="宋体" w:hAnsi="宋体" w:eastAsia="宋体" w:cs="宋体"/>
          <w:color w:val="auto"/>
          <w:sz w:val="21"/>
          <w:highlight w:val="none"/>
          <w:lang w:eastAsia="zh-CN"/>
        </w:rPr>
        <w:t>七、其他补充事宜</w:t>
      </w:r>
      <w:bookmarkEnd w:id="9"/>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该项目需要使用不见面开标，投标人无需前往现场来参与投标。各投标人根据手册要求，提前做好相关准备工作。附件：操作手册地址(下载中心或办事 指南中自行下载)、不见面开标大厅地址：唐河县公共资源交易中心网站首页“不见面开标大厅 ”模块。</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（1）该项目自行上传投标文件，无需寄送和递交非加密投标文件光盘等。</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（2）因投标人无需现场参与开标，所有准备工作需自行准备到位。开标过程中如遇到紧急事项，可在不见面开标大厅中进行提出异议或文字交流。</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（3）不见面开标过程中，如投标人准备不到位，造成无法及时解密、网络问题等情况造成开标无法继续的，视为该投标人自动放弃投标（30分钟内），将被退回投标文件。</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（4）电子投标文件应在招标文件规定的投标截止时间前到达交易系统。逾期到达交易系统的电子投标文件视为放弃本次投标。</w:t>
      </w:r>
    </w:p>
    <w:p>
      <w:pPr>
        <w:rPr>
          <w:rFonts w:hint="eastAsia" w:ascii="宋体" w:hAnsi="宋体" w:eastAsia="宋体" w:cs="宋体"/>
          <w:color w:val="auto"/>
          <w:sz w:val="21"/>
          <w:highlight w:val="none"/>
          <w:lang w:eastAsia="zh-CN"/>
        </w:rPr>
      </w:pPr>
      <w:bookmarkStart w:id="10" w:name="_Toc152493902"/>
      <w:r>
        <w:rPr>
          <w:rFonts w:hint="eastAsia" w:ascii="宋体" w:hAnsi="宋体" w:eastAsia="宋体" w:cs="宋体"/>
          <w:color w:val="auto"/>
          <w:sz w:val="21"/>
          <w:highlight w:val="none"/>
          <w:lang w:eastAsia="zh-CN"/>
        </w:rPr>
        <w:t>八、凡对本次招标提出询问，请按照以下方式联系</w:t>
      </w:r>
      <w:bookmarkEnd w:id="10"/>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1、采购人信息</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名称：唐河县公安局</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地址：唐河县北京大道西段</w:t>
      </w:r>
    </w:p>
    <w:p>
      <w:pP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联系人：</w:t>
      </w:r>
      <w:r>
        <w:rPr>
          <w:rFonts w:hint="eastAsia" w:ascii="宋体" w:hAnsi="宋体" w:eastAsia="宋体" w:cs="宋体"/>
          <w:color w:val="auto"/>
          <w:sz w:val="21"/>
          <w:highlight w:val="none"/>
          <w:lang w:val="en-US" w:eastAsia="zh-CN"/>
        </w:rPr>
        <w:t>姚建都</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电话：</w:t>
      </w:r>
      <w:r>
        <w:rPr>
          <w:rFonts w:hint="eastAsia" w:ascii="宋体" w:hAnsi="宋体" w:eastAsia="宋体" w:cs="宋体"/>
          <w:color w:val="auto"/>
          <w:sz w:val="21"/>
          <w:highlight w:val="none"/>
          <w:lang w:val="en-US" w:eastAsia="zh-CN"/>
        </w:rPr>
        <w:t>17637731116</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2.采购代理机构信息（如有） </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名称：河南嘉乾工程管理有限公司</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地址：河南省南阳市卧龙区光武街道人民路与光武路交叉口淯阳新都汇1B楼1505室</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联系人：刘征      </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联系电话:18103770373</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3.项目联系方式</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项目联系人：刘征</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联系方式：18103770373</w:t>
      </w:r>
    </w:p>
    <w:p>
      <w:pPr>
        <w:rPr>
          <w:rFonts w:hint="eastAsia" w:ascii="宋体" w:hAnsi="宋体" w:eastAsia="宋体" w:cs="宋体"/>
          <w:color w:val="auto"/>
          <w:highlight w:val="none"/>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bookmarkStart w:id="11" w:name="bookmark3"/>
      <w:bookmarkEnd w:id="11"/>
      <w:bookmarkStart w:id="12" w:name="bookmark2"/>
      <w:bookmarkEnd w:id="12"/>
    </w:p>
    <w:p>
      <w:pPr>
        <w:rPr>
          <w:rFonts w:hint="eastAsia" w:ascii="宋体" w:hAnsi="宋体" w:eastAsia="宋体" w:cs="宋体"/>
          <w:szCs w:val="28"/>
          <w:lang w:eastAsia="zh-CN"/>
        </w:rPr>
      </w:pPr>
      <w:r>
        <w:rPr>
          <w:rFonts w:hint="eastAsia" w:ascii="宋体" w:hAnsi="宋体" w:eastAsia="宋体" w:cs="宋体"/>
          <w:lang w:eastAsia="zh-CN"/>
        </w:rPr>
        <w:br w:type="page"/>
      </w:r>
    </w:p>
    <w:p>
      <w:pPr>
        <w:widowControl w:val="0"/>
        <w:ind w:left="3525"/>
        <w:outlineLvl w:val="0"/>
        <w:rPr>
          <w:rFonts w:hint="eastAsia" w:ascii="宋体" w:hAnsi="宋体" w:eastAsia="宋体" w:cs="宋体"/>
          <w:spacing w:val="8"/>
          <w:sz w:val="32"/>
          <w:szCs w:val="32"/>
          <w:lang w:eastAsia="zh-CN"/>
        </w:rPr>
      </w:pPr>
      <w:bookmarkStart w:id="13" w:name="_Toc152689302"/>
      <w:r>
        <w:rPr>
          <w:rFonts w:hint="eastAsia" w:ascii="宋体" w:hAnsi="宋体" w:eastAsia="宋体" w:cs="宋体"/>
          <w:spacing w:val="8"/>
          <w:sz w:val="32"/>
          <w:szCs w:val="32"/>
          <w:lang w:eastAsia="zh-CN"/>
        </w:rPr>
        <w:t>第二部分 投标人须知</w:t>
      </w:r>
      <w:bookmarkEnd w:id="13"/>
    </w:p>
    <w:p>
      <w:pPr>
        <w:jc w:val="center"/>
        <w:rPr>
          <w:rFonts w:hint="eastAsia" w:ascii="宋体" w:hAnsi="宋体" w:eastAsia="宋体" w:cs="宋体"/>
          <w:color w:val="000000" w:themeColor="text1"/>
          <w:szCs w:val="28"/>
        </w:rPr>
      </w:pPr>
      <w:bookmarkStart w:id="14" w:name="_Toc152493904"/>
      <w:r>
        <w:rPr>
          <w:rFonts w:hint="eastAsia" w:ascii="宋体" w:hAnsi="宋体" w:eastAsia="宋体" w:cs="宋体"/>
          <w:color w:val="000000" w:themeColor="text1"/>
          <w:spacing w:val="-3"/>
          <w:szCs w:val="28"/>
        </w:rPr>
        <w:t>投标人须知前附表</w:t>
      </w:r>
      <w:bookmarkEnd w:id="14"/>
    </w:p>
    <w:p>
      <w:pPr>
        <w:rPr>
          <w:rFonts w:hint="eastAsia" w:ascii="宋体" w:hAnsi="宋体" w:eastAsia="宋体" w:cs="宋体"/>
          <w:sz w:val="21"/>
        </w:rPr>
      </w:pPr>
    </w:p>
    <w:tbl>
      <w:tblPr>
        <w:tblStyle w:val="33"/>
        <w:tblW w:w="99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2018"/>
        <w:gridCol w:w="70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28" w:type="dxa"/>
            <w:vAlign w:val="center"/>
          </w:tcPr>
          <w:p>
            <w:pPr>
              <w:jc w:val="center"/>
              <w:rPr>
                <w:rFonts w:hint="eastAsia" w:ascii="宋体" w:hAnsi="宋体" w:eastAsia="宋体" w:cs="宋体"/>
                <w:b/>
                <w:bCs/>
                <w:sz w:val="21"/>
              </w:rPr>
            </w:pPr>
            <w:r>
              <w:rPr>
                <w:rFonts w:hint="eastAsia" w:ascii="宋体" w:hAnsi="宋体" w:eastAsia="宋体" w:cs="宋体"/>
                <w:b/>
                <w:bCs/>
                <w:spacing w:val="-5"/>
                <w:sz w:val="21"/>
              </w:rPr>
              <w:t>序号</w:t>
            </w:r>
          </w:p>
        </w:tc>
        <w:tc>
          <w:tcPr>
            <w:tcW w:w="2018" w:type="dxa"/>
            <w:vAlign w:val="center"/>
          </w:tcPr>
          <w:p>
            <w:pPr>
              <w:jc w:val="center"/>
              <w:rPr>
                <w:rFonts w:hint="eastAsia" w:ascii="宋体" w:hAnsi="宋体" w:eastAsia="宋体" w:cs="宋体"/>
                <w:b/>
                <w:bCs/>
                <w:sz w:val="21"/>
              </w:rPr>
            </w:pPr>
            <w:r>
              <w:rPr>
                <w:rFonts w:hint="eastAsia" w:ascii="宋体" w:hAnsi="宋体" w:eastAsia="宋体" w:cs="宋体"/>
                <w:b/>
                <w:bCs/>
                <w:spacing w:val="-5"/>
                <w:sz w:val="21"/>
              </w:rPr>
              <w:t>条款名称</w:t>
            </w:r>
          </w:p>
        </w:tc>
        <w:tc>
          <w:tcPr>
            <w:tcW w:w="7078" w:type="dxa"/>
            <w:vAlign w:val="center"/>
          </w:tcPr>
          <w:p>
            <w:pPr>
              <w:jc w:val="center"/>
              <w:rPr>
                <w:rFonts w:hint="eastAsia" w:ascii="宋体" w:hAnsi="宋体" w:eastAsia="宋体" w:cs="宋体"/>
                <w:b/>
                <w:bCs/>
                <w:sz w:val="21"/>
              </w:rPr>
            </w:pPr>
            <w:r>
              <w:rPr>
                <w:rFonts w:hint="eastAsia" w:ascii="宋体" w:hAnsi="宋体" w:eastAsia="宋体" w:cs="宋体"/>
                <w:b/>
                <w:bCs/>
                <w:spacing w:val="-5"/>
                <w:sz w:val="21"/>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z w:val="21"/>
              </w:rPr>
              <w:t>1</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6"/>
                <w:sz w:val="21"/>
              </w:rPr>
              <w:t>项目名称</w:t>
            </w:r>
          </w:p>
        </w:tc>
        <w:tc>
          <w:tcPr>
            <w:tcW w:w="7078" w:type="dxa"/>
            <w:vAlign w:val="center"/>
          </w:tcPr>
          <w:p>
            <w:pPr>
              <w:rPr>
                <w:rFonts w:hint="eastAsia" w:ascii="宋体" w:hAnsi="宋体" w:eastAsia="宋体" w:cs="宋体"/>
                <w:sz w:val="21"/>
                <w:lang w:eastAsia="zh-CN"/>
              </w:rPr>
            </w:pPr>
            <w:r>
              <w:rPr>
                <w:rFonts w:hint="eastAsia" w:ascii="宋体" w:hAnsi="宋体" w:eastAsia="宋体" w:cs="宋体"/>
                <w:spacing w:val="-1"/>
                <w:sz w:val="21"/>
                <w:lang w:eastAsia="zh-CN"/>
              </w:rPr>
              <w:t>唐河县公安局2023年政法转移业务装备购置项目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1" w:hRule="atLeast"/>
        </w:trPr>
        <w:tc>
          <w:tcPr>
            <w:tcW w:w="828" w:type="dxa"/>
            <w:vAlign w:val="center"/>
          </w:tcPr>
          <w:p>
            <w:pPr>
              <w:jc w:val="center"/>
              <w:rPr>
                <w:rFonts w:hint="eastAsia" w:ascii="宋体" w:hAnsi="宋体" w:eastAsia="宋体" w:cs="宋体"/>
                <w:lang w:eastAsia="zh-CN"/>
              </w:rPr>
            </w:pPr>
          </w:p>
          <w:p>
            <w:pPr>
              <w:jc w:val="center"/>
              <w:rPr>
                <w:rFonts w:hint="eastAsia" w:ascii="宋体" w:hAnsi="宋体" w:eastAsia="宋体" w:cs="宋体"/>
                <w:lang w:eastAsia="zh-CN"/>
              </w:rPr>
            </w:pPr>
            <w:r>
              <w:rPr>
                <w:rFonts w:hint="eastAsia" w:ascii="宋体" w:hAnsi="宋体" w:eastAsia="宋体" w:cs="宋体"/>
                <w:sz w:val="21"/>
              </w:rPr>
              <w:t>2</w:t>
            </w:r>
          </w:p>
        </w:tc>
        <w:tc>
          <w:tcPr>
            <w:tcW w:w="2018" w:type="dxa"/>
            <w:vAlign w:val="center"/>
          </w:tcPr>
          <w:p>
            <w:pPr>
              <w:jc w:val="center"/>
              <w:rPr>
                <w:rFonts w:hint="eastAsia" w:ascii="宋体" w:hAnsi="宋体" w:eastAsia="宋体" w:cs="宋体"/>
                <w:color w:val="auto"/>
              </w:rPr>
            </w:pPr>
          </w:p>
          <w:p>
            <w:pPr>
              <w:jc w:val="center"/>
              <w:rPr>
                <w:rFonts w:hint="eastAsia" w:ascii="宋体" w:hAnsi="宋体" w:eastAsia="宋体" w:cs="宋体"/>
                <w:color w:val="auto"/>
                <w:sz w:val="21"/>
                <w:lang w:eastAsia="zh-CN"/>
              </w:rPr>
            </w:pPr>
            <w:r>
              <w:rPr>
                <w:rFonts w:hint="eastAsia" w:ascii="宋体" w:hAnsi="宋体" w:eastAsia="宋体" w:cs="宋体"/>
                <w:color w:val="auto"/>
                <w:spacing w:val="-2"/>
                <w:sz w:val="21"/>
              </w:rPr>
              <w:t>采购人(招标人)</w:t>
            </w:r>
          </w:p>
        </w:tc>
        <w:tc>
          <w:tcPr>
            <w:tcW w:w="7078" w:type="dxa"/>
            <w:vAlign w:val="center"/>
          </w:tcPr>
          <w:p>
            <w:pPr>
              <w:rPr>
                <w:rFonts w:hint="eastAsia" w:ascii="宋体" w:hAnsi="宋体" w:eastAsia="宋体" w:cs="宋体"/>
                <w:color w:val="auto"/>
                <w:sz w:val="21"/>
                <w:lang w:eastAsia="zh-CN"/>
              </w:rPr>
            </w:pPr>
            <w:r>
              <w:rPr>
                <w:rFonts w:hint="eastAsia" w:ascii="宋体" w:hAnsi="宋体" w:eastAsia="宋体" w:cs="宋体"/>
                <w:color w:val="auto"/>
                <w:spacing w:val="-2"/>
                <w:sz w:val="21"/>
                <w:lang w:eastAsia="zh-CN"/>
              </w:rPr>
              <w:t>名称：唐河县公安局</w:t>
            </w:r>
          </w:p>
          <w:p>
            <w:pPr>
              <w:rPr>
                <w:rFonts w:hint="eastAsia" w:ascii="宋体" w:hAnsi="宋体" w:eastAsia="宋体" w:cs="宋体"/>
                <w:color w:val="auto"/>
                <w:sz w:val="21"/>
                <w:lang w:eastAsia="zh-CN"/>
              </w:rPr>
            </w:pPr>
            <w:r>
              <w:rPr>
                <w:rFonts w:hint="eastAsia" w:ascii="宋体" w:hAnsi="宋体" w:eastAsia="宋体" w:cs="宋体"/>
                <w:color w:val="auto"/>
                <w:spacing w:val="-1"/>
                <w:sz w:val="21"/>
                <w:lang w:eastAsia="zh-CN"/>
              </w:rPr>
              <w:t>地址：唐河县北京大道西段</w:t>
            </w:r>
          </w:p>
          <w:p>
            <w:pPr>
              <w:rPr>
                <w:rFonts w:hint="eastAsia" w:ascii="宋体" w:hAnsi="宋体" w:eastAsia="宋体" w:cs="宋体"/>
                <w:color w:val="auto"/>
                <w:sz w:val="21"/>
                <w:lang w:eastAsia="zh-CN"/>
              </w:rPr>
            </w:pPr>
            <w:r>
              <w:rPr>
                <w:rFonts w:hint="eastAsia" w:ascii="宋体" w:hAnsi="宋体" w:eastAsia="宋体" w:cs="宋体"/>
                <w:color w:val="auto"/>
                <w:spacing w:val="-2"/>
                <w:sz w:val="21"/>
                <w:lang w:eastAsia="zh-CN"/>
              </w:rPr>
              <w:t>联系人：</w:t>
            </w:r>
            <w:r>
              <w:rPr>
                <w:rFonts w:hint="eastAsia" w:ascii="宋体" w:hAnsi="宋体" w:eastAsia="宋体" w:cs="宋体"/>
                <w:color w:val="auto"/>
                <w:spacing w:val="-2"/>
                <w:sz w:val="21"/>
                <w:lang w:val="en-US" w:eastAsia="zh-CN"/>
              </w:rPr>
              <w:t>姚建都</w:t>
            </w:r>
          </w:p>
          <w:p>
            <w:pPr>
              <w:rPr>
                <w:rFonts w:hint="eastAsia" w:ascii="宋体" w:hAnsi="宋体" w:eastAsia="宋体" w:cs="宋体"/>
                <w:color w:val="auto"/>
                <w:spacing w:val="-1"/>
                <w:position w:val="19"/>
                <w:sz w:val="21"/>
                <w:lang w:eastAsia="zh-CN"/>
              </w:rPr>
            </w:pPr>
            <w:r>
              <w:rPr>
                <w:rFonts w:hint="eastAsia" w:ascii="宋体" w:hAnsi="宋体" w:eastAsia="宋体" w:cs="宋体"/>
                <w:color w:val="auto"/>
                <w:spacing w:val="-1"/>
                <w:position w:val="19"/>
                <w:sz w:val="21"/>
                <w:lang w:eastAsia="zh-CN"/>
              </w:rPr>
              <w:t>联系方式：</w:t>
            </w:r>
            <w:r>
              <w:rPr>
                <w:rFonts w:hint="eastAsia" w:ascii="宋体" w:hAnsi="宋体" w:eastAsia="宋体" w:cs="宋体"/>
                <w:color w:val="auto"/>
                <w:spacing w:val="-1"/>
                <w:position w:val="19"/>
                <w:sz w:val="21"/>
                <w:lang w:val="en-US" w:eastAsia="zh-CN"/>
              </w:rPr>
              <w:t>17637731116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3"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z w:val="21"/>
              </w:rPr>
              <w:t>3</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3"/>
                <w:sz w:val="21"/>
              </w:rPr>
              <w:t>采购代理机构</w:t>
            </w:r>
          </w:p>
        </w:tc>
        <w:tc>
          <w:tcPr>
            <w:tcW w:w="7078" w:type="dxa"/>
            <w:vAlign w:val="center"/>
          </w:tcPr>
          <w:p>
            <w:pPr>
              <w:rPr>
                <w:rFonts w:hint="eastAsia" w:ascii="宋体" w:hAnsi="宋体" w:eastAsia="宋体" w:cs="宋体"/>
                <w:sz w:val="21"/>
                <w:lang w:eastAsia="zh-CN"/>
              </w:rPr>
            </w:pPr>
            <w:r>
              <w:rPr>
                <w:rFonts w:hint="eastAsia" w:ascii="宋体" w:hAnsi="宋体" w:eastAsia="宋体" w:cs="宋体"/>
                <w:spacing w:val="-7"/>
                <w:sz w:val="21"/>
                <w:lang w:eastAsia="zh-CN"/>
              </w:rPr>
              <w:t>名称：河南嘉乾工程管理有限公司</w:t>
            </w:r>
          </w:p>
          <w:p>
            <w:pPr>
              <w:rPr>
                <w:rFonts w:hint="eastAsia" w:ascii="宋体" w:hAnsi="宋体" w:eastAsia="宋体" w:cs="宋体"/>
                <w:sz w:val="21"/>
                <w:lang w:eastAsia="zh-CN"/>
              </w:rPr>
            </w:pPr>
            <w:r>
              <w:rPr>
                <w:rFonts w:hint="eastAsia" w:ascii="宋体" w:hAnsi="宋体" w:eastAsia="宋体" w:cs="宋体"/>
                <w:spacing w:val="-7"/>
                <w:sz w:val="21"/>
                <w:lang w:eastAsia="zh-CN"/>
              </w:rPr>
              <w:t>地址：河南省南阳市卧龙区光武街道人民路与光武路交叉口淯阳新都汇1B楼1505室</w:t>
            </w:r>
          </w:p>
          <w:p>
            <w:pPr>
              <w:rPr>
                <w:rFonts w:hint="eastAsia" w:ascii="宋体" w:hAnsi="宋体" w:eastAsia="宋体" w:cs="宋体"/>
                <w:sz w:val="21"/>
                <w:lang w:eastAsia="zh-CN"/>
              </w:rPr>
            </w:pPr>
            <w:r>
              <w:rPr>
                <w:rFonts w:hint="eastAsia" w:ascii="宋体" w:hAnsi="宋体" w:eastAsia="宋体" w:cs="宋体"/>
                <w:spacing w:val="-7"/>
                <w:sz w:val="21"/>
                <w:lang w:eastAsia="zh-CN"/>
              </w:rPr>
              <w:t>联系人：刘征  </w:t>
            </w:r>
          </w:p>
          <w:p>
            <w:pPr>
              <w:rPr>
                <w:rFonts w:hint="eastAsia" w:ascii="宋体" w:hAnsi="宋体" w:eastAsia="宋体" w:cs="宋体"/>
                <w:sz w:val="21"/>
                <w:lang w:eastAsia="zh-CN"/>
              </w:rPr>
            </w:pPr>
            <w:r>
              <w:rPr>
                <w:rFonts w:hint="eastAsia" w:ascii="宋体" w:hAnsi="宋体" w:eastAsia="宋体" w:cs="宋体"/>
                <w:spacing w:val="-7"/>
                <w:sz w:val="21"/>
                <w:lang w:eastAsia="zh-CN"/>
              </w:rPr>
              <w:t>联系方式：18103770373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z w:val="21"/>
              </w:rPr>
              <w:t>4</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4"/>
                <w:sz w:val="21"/>
              </w:rPr>
              <w:t>供货地点</w:t>
            </w:r>
          </w:p>
        </w:tc>
        <w:tc>
          <w:tcPr>
            <w:tcW w:w="7078" w:type="dxa"/>
            <w:vAlign w:val="center"/>
          </w:tcPr>
          <w:p>
            <w:pPr>
              <w:rPr>
                <w:rFonts w:hint="eastAsia" w:ascii="宋体" w:hAnsi="宋体" w:eastAsia="宋体" w:cs="宋体"/>
                <w:sz w:val="21"/>
              </w:rPr>
            </w:pPr>
            <w:r>
              <w:rPr>
                <w:rFonts w:hint="eastAsia" w:ascii="宋体" w:hAnsi="宋体" w:eastAsia="宋体" w:cs="宋体"/>
                <w:spacing w:val="-7"/>
                <w:sz w:val="21"/>
              </w:rPr>
              <w:t>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z w:val="21"/>
              </w:rPr>
              <w:t>5</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4"/>
                <w:sz w:val="21"/>
              </w:rPr>
              <w:t>投标人的资格条件</w:t>
            </w:r>
          </w:p>
        </w:tc>
        <w:tc>
          <w:tcPr>
            <w:tcW w:w="7078" w:type="dxa"/>
            <w:vAlign w:val="center"/>
          </w:tcPr>
          <w:p>
            <w:pPr>
              <w:rPr>
                <w:rFonts w:hint="eastAsia" w:ascii="宋体" w:hAnsi="宋体" w:eastAsia="宋体" w:cs="宋体"/>
                <w:sz w:val="21"/>
              </w:rPr>
            </w:pPr>
            <w:r>
              <w:rPr>
                <w:rFonts w:hint="eastAsia" w:ascii="宋体" w:hAnsi="宋体" w:eastAsia="宋体" w:cs="宋体"/>
                <w:spacing w:val="-4"/>
                <w:sz w:val="21"/>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z w:val="21"/>
              </w:rPr>
              <w:t>6</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4"/>
                <w:sz w:val="21"/>
              </w:rPr>
              <w:t>采购内容</w:t>
            </w:r>
          </w:p>
        </w:tc>
        <w:tc>
          <w:tcPr>
            <w:tcW w:w="7078" w:type="dxa"/>
            <w:vAlign w:val="center"/>
          </w:tcPr>
          <w:p>
            <w:pPr>
              <w:rPr>
                <w:rFonts w:hint="eastAsia" w:ascii="宋体" w:hAnsi="宋体" w:eastAsia="宋体" w:cs="宋体"/>
                <w:spacing w:val="-2"/>
                <w:sz w:val="21"/>
                <w:lang w:eastAsia="zh-CN"/>
              </w:rPr>
            </w:pPr>
            <w:r>
              <w:rPr>
                <w:rFonts w:hint="eastAsia" w:ascii="宋体" w:hAnsi="宋体" w:eastAsia="宋体" w:cs="宋体"/>
                <w:spacing w:val="-2"/>
                <w:sz w:val="21"/>
                <w:highlight w:val="none"/>
                <w:lang w:val="en-US" w:eastAsia="zh-CN"/>
              </w:rPr>
              <w:t>三</w:t>
            </w:r>
            <w:r>
              <w:rPr>
                <w:rFonts w:hint="eastAsia" w:ascii="宋体" w:hAnsi="宋体" w:eastAsia="宋体" w:cs="宋体"/>
                <w:spacing w:val="-2"/>
                <w:sz w:val="21"/>
                <w:highlight w:val="none"/>
                <w:lang w:eastAsia="zh-CN"/>
              </w:rPr>
              <w:t>标段采购：</w:t>
            </w:r>
            <w:r>
              <w:rPr>
                <w:rFonts w:hint="eastAsia" w:ascii="宋体" w:hAnsi="宋体" w:eastAsia="宋体" w:cs="宋体"/>
                <w:spacing w:val="-2"/>
                <w:sz w:val="21"/>
                <w:highlight w:val="none"/>
                <w:lang w:val="en-US" w:eastAsia="zh-CN"/>
              </w:rPr>
              <w:t>特征目标追踪系统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z w:val="21"/>
              </w:rPr>
              <w:t>7</w:t>
            </w:r>
          </w:p>
        </w:tc>
        <w:tc>
          <w:tcPr>
            <w:tcW w:w="2018" w:type="dxa"/>
            <w:vAlign w:val="center"/>
          </w:tcPr>
          <w:p>
            <w:pPr>
              <w:jc w:val="center"/>
              <w:rPr>
                <w:rFonts w:hint="eastAsia" w:ascii="宋体" w:hAnsi="宋体" w:eastAsia="宋体" w:cs="宋体"/>
                <w:spacing w:val="-2"/>
                <w:sz w:val="21"/>
                <w:highlight w:val="yellow"/>
                <w:lang w:eastAsia="zh-CN"/>
              </w:rPr>
            </w:pPr>
            <w:r>
              <w:rPr>
                <w:rFonts w:hint="eastAsia" w:ascii="宋体" w:hAnsi="宋体" w:eastAsia="宋体" w:cs="宋体"/>
                <w:color w:val="auto"/>
                <w:sz w:val="21"/>
                <w:highlight w:val="none"/>
                <w:lang w:eastAsia="zh-CN"/>
              </w:rPr>
              <w:t>供货期</w:t>
            </w:r>
          </w:p>
        </w:tc>
        <w:tc>
          <w:tcPr>
            <w:tcW w:w="7078" w:type="dxa"/>
            <w:vAlign w:val="center"/>
          </w:tcPr>
          <w:p>
            <w:pPr>
              <w:rPr>
                <w:rFonts w:hint="eastAsia" w:ascii="宋体" w:hAnsi="宋体" w:eastAsia="宋体" w:cs="宋体"/>
                <w:spacing w:val="-2"/>
                <w:sz w:val="21"/>
                <w:highlight w:val="yellow"/>
                <w:lang w:eastAsia="zh-CN"/>
              </w:rPr>
            </w:pPr>
            <w:r>
              <w:rPr>
                <w:rFonts w:hint="eastAsia" w:ascii="宋体" w:hAnsi="宋体" w:eastAsia="宋体" w:cs="宋体"/>
                <w:color w:val="auto"/>
                <w:sz w:val="21"/>
                <w:highlight w:val="none"/>
                <w:lang w:val="en-US" w:eastAsia="zh-CN"/>
              </w:rPr>
              <w:t>合同签订后30日历天内供货、安装、调试完毕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z w:val="21"/>
              </w:rPr>
              <w:t>8</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5"/>
                <w:sz w:val="21"/>
              </w:rPr>
              <w:t>质量要求</w:t>
            </w:r>
          </w:p>
        </w:tc>
        <w:tc>
          <w:tcPr>
            <w:tcW w:w="7078" w:type="dxa"/>
            <w:vAlign w:val="center"/>
          </w:tcPr>
          <w:p>
            <w:pPr>
              <w:rPr>
                <w:rFonts w:hint="eastAsia" w:ascii="宋体" w:hAnsi="宋体" w:eastAsia="宋体" w:cs="宋体"/>
                <w:sz w:val="21"/>
                <w:lang w:eastAsia="zh-CN"/>
              </w:rPr>
            </w:pPr>
            <w:r>
              <w:rPr>
                <w:rFonts w:hint="eastAsia" w:ascii="宋体" w:hAnsi="宋体" w:eastAsia="宋体" w:cs="宋体"/>
                <w:spacing w:val="-2"/>
                <w:sz w:val="21"/>
                <w:lang w:eastAsia="zh-CN"/>
              </w:rPr>
              <w:t>合格，</w:t>
            </w:r>
            <w:r>
              <w:rPr>
                <w:rFonts w:hint="eastAsia" w:ascii="宋体" w:hAnsi="宋体" w:eastAsia="宋体" w:cs="宋体"/>
                <w:spacing w:val="-2"/>
                <w:sz w:val="21"/>
                <w:lang w:val="en-US" w:eastAsia="zh-CN"/>
              </w:rPr>
              <w:t>符合国家规范标准及</w:t>
            </w:r>
            <w:r>
              <w:rPr>
                <w:rFonts w:hint="eastAsia" w:ascii="宋体" w:hAnsi="宋体" w:eastAsia="宋体" w:cs="宋体"/>
                <w:spacing w:val="-2"/>
                <w:sz w:val="21"/>
                <w:lang w:eastAsia="zh-CN"/>
              </w:rPr>
              <w:t>采购人要求</w:t>
            </w:r>
            <w:r>
              <w:rPr>
                <w:rFonts w:hint="eastAsia" w:ascii="宋体" w:hAnsi="宋体" w:eastAsia="宋体" w:cs="宋体"/>
                <w:sz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z w:val="21"/>
              </w:rPr>
              <w:t>9</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7"/>
                <w:sz w:val="21"/>
              </w:rPr>
              <w:t>资金来源</w:t>
            </w:r>
          </w:p>
        </w:tc>
        <w:tc>
          <w:tcPr>
            <w:tcW w:w="7078" w:type="dxa"/>
            <w:vAlign w:val="center"/>
          </w:tcPr>
          <w:p>
            <w:pPr>
              <w:rPr>
                <w:rFonts w:hint="eastAsia" w:ascii="宋体" w:hAnsi="宋体" w:eastAsia="宋体" w:cs="宋体"/>
                <w:sz w:val="21"/>
              </w:rPr>
            </w:pPr>
            <w:r>
              <w:rPr>
                <w:rFonts w:hint="eastAsia" w:ascii="宋体" w:hAnsi="宋体" w:eastAsia="宋体" w:cs="宋体"/>
                <w:spacing w:val="-17"/>
                <w:sz w:val="21"/>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14"/>
                <w:sz w:val="21"/>
              </w:rPr>
              <w:t>10</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5"/>
                <w:sz w:val="21"/>
              </w:rPr>
              <w:t>是否接受联合体标</w:t>
            </w:r>
          </w:p>
        </w:tc>
        <w:tc>
          <w:tcPr>
            <w:tcW w:w="7078" w:type="dxa"/>
            <w:vAlign w:val="center"/>
          </w:tcPr>
          <w:p>
            <w:pPr>
              <w:rPr>
                <w:rFonts w:hint="eastAsia" w:ascii="宋体" w:hAnsi="宋体" w:eastAsia="宋体" w:cs="宋体"/>
                <w:sz w:val="21"/>
              </w:rPr>
            </w:pPr>
            <w:r>
              <w:rPr>
                <w:rFonts w:hint="eastAsia" w:ascii="宋体" w:hAnsi="宋体" w:eastAsia="宋体" w:cs="宋体"/>
                <w:spacing w:val="-6"/>
                <w:sz w:val="21"/>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14"/>
                <w:sz w:val="21"/>
              </w:rPr>
              <w:t>11</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5"/>
                <w:sz w:val="21"/>
              </w:rPr>
              <w:t>踏勘现场</w:t>
            </w:r>
          </w:p>
        </w:tc>
        <w:tc>
          <w:tcPr>
            <w:tcW w:w="7078" w:type="dxa"/>
            <w:vAlign w:val="center"/>
          </w:tcPr>
          <w:p>
            <w:pPr>
              <w:rPr>
                <w:rFonts w:hint="eastAsia" w:ascii="宋体" w:hAnsi="宋体" w:eastAsia="宋体" w:cs="宋体"/>
                <w:sz w:val="21"/>
              </w:rPr>
            </w:pPr>
            <w:r>
              <w:rPr>
                <w:rFonts w:hint="eastAsia" w:ascii="宋体" w:hAnsi="宋体" w:eastAsia="宋体" w:cs="宋体"/>
                <w:spacing w:val="-6"/>
                <w:sz w:val="21"/>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14"/>
                <w:sz w:val="21"/>
              </w:rPr>
              <w:t>12</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5"/>
                <w:sz w:val="21"/>
              </w:rPr>
              <w:t>投标预备会</w:t>
            </w:r>
          </w:p>
        </w:tc>
        <w:tc>
          <w:tcPr>
            <w:tcW w:w="7078" w:type="dxa"/>
            <w:vAlign w:val="center"/>
          </w:tcPr>
          <w:p>
            <w:pPr>
              <w:rPr>
                <w:rFonts w:hint="eastAsia" w:ascii="宋体" w:hAnsi="宋体" w:eastAsia="宋体" w:cs="宋体"/>
                <w:sz w:val="21"/>
              </w:rPr>
            </w:pPr>
            <w:r>
              <w:rPr>
                <w:rFonts w:hint="eastAsia" w:ascii="宋体" w:hAnsi="宋体" w:eastAsia="宋体" w:cs="宋体"/>
                <w:spacing w:val="-6"/>
                <w:sz w:val="21"/>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14"/>
                <w:sz w:val="21"/>
              </w:rPr>
              <w:t>14</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5"/>
                <w:sz w:val="21"/>
              </w:rPr>
              <w:t>投标承诺函</w:t>
            </w:r>
          </w:p>
        </w:tc>
        <w:tc>
          <w:tcPr>
            <w:tcW w:w="7078" w:type="dxa"/>
            <w:vAlign w:val="center"/>
          </w:tcPr>
          <w:p>
            <w:pPr>
              <w:rPr>
                <w:rFonts w:hint="eastAsia" w:ascii="宋体" w:hAnsi="宋体" w:eastAsia="宋体" w:cs="宋体"/>
                <w:sz w:val="21"/>
                <w:lang w:eastAsia="zh-CN"/>
              </w:rPr>
            </w:pPr>
            <w:r>
              <w:rPr>
                <w:rFonts w:hint="eastAsia" w:ascii="宋体" w:hAnsi="宋体" w:eastAsia="宋体" w:cs="宋体"/>
                <w:spacing w:val="1"/>
                <w:sz w:val="21"/>
                <w:lang w:eastAsia="zh-CN"/>
              </w:rPr>
              <w:t>本项目不收取投标保证金，供应商自行提供投标承诺函，供应商应对</w:t>
            </w:r>
            <w:r>
              <w:rPr>
                <w:rFonts w:hint="eastAsia" w:ascii="宋体" w:hAnsi="宋体" w:eastAsia="宋体" w:cs="宋体"/>
                <w:spacing w:val="2"/>
                <w:sz w:val="21"/>
                <w:lang w:eastAsia="zh-CN"/>
              </w:rPr>
              <w:t>本次项目进行承诺，主要内容包括投标时不会</w:t>
            </w:r>
            <w:r>
              <w:rPr>
                <w:rFonts w:hint="eastAsia" w:ascii="宋体" w:hAnsi="宋体" w:eastAsia="宋体" w:cs="宋体"/>
                <w:spacing w:val="1"/>
                <w:sz w:val="21"/>
                <w:lang w:eastAsia="zh-CN"/>
              </w:rPr>
              <w:t>提供虚假材料、中标后应及时与采购人签订合同、在投标有效期内不会随意撤回、撤销投标</w:t>
            </w:r>
            <w:r>
              <w:rPr>
                <w:rFonts w:hint="eastAsia" w:ascii="宋体" w:hAnsi="宋体" w:eastAsia="宋体" w:cs="宋体"/>
                <w:spacing w:val="15"/>
                <w:sz w:val="21"/>
                <w:lang w:eastAsia="zh-CN"/>
              </w:rPr>
              <w:t>，</w:t>
            </w:r>
            <w:r>
              <w:rPr>
                <w:rFonts w:hint="eastAsia" w:ascii="宋体" w:hAnsi="宋体" w:eastAsia="宋体" w:cs="宋体"/>
                <w:spacing w:val="-2"/>
                <w:sz w:val="21"/>
                <w:lang w:eastAsia="zh-CN"/>
              </w:rPr>
              <w:t>中标通知书发出后在规定时间内与采购人签订政府采购合同等，以</w:t>
            </w:r>
            <w:r>
              <w:rPr>
                <w:rFonts w:hint="eastAsia" w:ascii="宋体" w:hAnsi="宋体" w:eastAsia="宋体" w:cs="宋体"/>
                <w:spacing w:val="2"/>
                <w:sz w:val="21"/>
                <w:lang w:eastAsia="zh-CN"/>
              </w:rPr>
              <w:t>及如果违背此承诺，应由供应商自行承担相关</w:t>
            </w:r>
            <w:r>
              <w:rPr>
                <w:rFonts w:hint="eastAsia" w:ascii="宋体" w:hAnsi="宋体" w:eastAsia="宋体" w:cs="宋体"/>
                <w:spacing w:val="1"/>
                <w:sz w:val="21"/>
                <w:lang w:eastAsia="zh-CN"/>
              </w:rPr>
              <w:t>后果，给采购人造成损</w:t>
            </w:r>
            <w:r>
              <w:rPr>
                <w:rFonts w:hint="eastAsia" w:ascii="宋体" w:hAnsi="宋体" w:eastAsia="宋体" w:cs="宋体"/>
                <w:spacing w:val="-4"/>
                <w:sz w:val="21"/>
                <w:lang w:eastAsia="zh-CN"/>
              </w:rPr>
              <w:t>失的，由供应商赔偿采购人相关的损失等。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828" w:type="dxa"/>
            <w:vAlign w:val="center"/>
          </w:tcPr>
          <w:p>
            <w:pPr>
              <w:jc w:val="center"/>
              <w:rPr>
                <w:rFonts w:hint="eastAsia" w:ascii="宋体" w:hAnsi="宋体" w:eastAsia="宋体" w:cs="宋体"/>
                <w:lang w:eastAsia="zh-CN"/>
              </w:rPr>
            </w:pPr>
          </w:p>
          <w:p>
            <w:pPr>
              <w:jc w:val="center"/>
              <w:rPr>
                <w:rFonts w:hint="eastAsia" w:ascii="宋体" w:hAnsi="宋体" w:eastAsia="宋体" w:cs="宋体"/>
                <w:sz w:val="21"/>
              </w:rPr>
            </w:pPr>
            <w:r>
              <w:rPr>
                <w:rFonts w:hint="eastAsia" w:ascii="宋体" w:hAnsi="宋体" w:eastAsia="宋体" w:cs="宋体"/>
                <w:spacing w:val="-14"/>
                <w:sz w:val="21"/>
              </w:rPr>
              <w:t>15</w:t>
            </w:r>
          </w:p>
        </w:tc>
        <w:tc>
          <w:tcPr>
            <w:tcW w:w="2018" w:type="dxa"/>
            <w:vAlign w:val="center"/>
          </w:tcPr>
          <w:p>
            <w:pPr>
              <w:jc w:val="center"/>
              <w:rPr>
                <w:rFonts w:hint="eastAsia" w:ascii="宋体" w:hAnsi="宋体" w:eastAsia="宋体" w:cs="宋体"/>
                <w:sz w:val="21"/>
                <w:lang w:eastAsia="zh-CN"/>
              </w:rPr>
            </w:pPr>
            <w:r>
              <w:rPr>
                <w:rFonts w:hint="eastAsia" w:ascii="宋体" w:hAnsi="宋体" w:eastAsia="宋体" w:cs="宋体"/>
                <w:spacing w:val="-5"/>
                <w:sz w:val="21"/>
                <w:lang w:eastAsia="zh-CN"/>
              </w:rPr>
              <w:t>是否允许递交备选投标方案</w:t>
            </w:r>
          </w:p>
        </w:tc>
        <w:tc>
          <w:tcPr>
            <w:tcW w:w="7078" w:type="dxa"/>
            <w:vAlign w:val="center"/>
          </w:tcPr>
          <w:p>
            <w:pPr>
              <w:rPr>
                <w:rFonts w:hint="eastAsia" w:ascii="宋体" w:hAnsi="宋体" w:eastAsia="宋体" w:cs="宋体"/>
                <w:sz w:val="21"/>
              </w:rPr>
            </w:pPr>
            <w:r>
              <w:rPr>
                <w:rFonts w:hint="eastAsia" w:ascii="宋体" w:hAnsi="宋体" w:eastAsia="宋体" w:cs="宋体"/>
                <w:spacing w:val="-6"/>
                <w:sz w:val="21"/>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5" w:hRule="atLeast"/>
        </w:trPr>
        <w:tc>
          <w:tcPr>
            <w:tcW w:w="828" w:type="dxa"/>
            <w:vAlign w:val="center"/>
          </w:tcPr>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sz w:val="21"/>
              </w:rPr>
            </w:pPr>
            <w:r>
              <w:rPr>
                <w:rFonts w:hint="eastAsia" w:ascii="宋体" w:hAnsi="宋体" w:eastAsia="宋体" w:cs="宋体"/>
                <w:spacing w:val="-14"/>
                <w:sz w:val="21"/>
              </w:rPr>
              <w:t>16</w:t>
            </w:r>
          </w:p>
        </w:tc>
        <w:tc>
          <w:tcPr>
            <w:tcW w:w="2018" w:type="dxa"/>
            <w:vAlign w:val="center"/>
          </w:tcPr>
          <w:p>
            <w:pPr>
              <w:jc w:val="center"/>
              <w:rPr>
                <w:rFonts w:hint="eastAsia" w:ascii="宋体" w:hAnsi="宋体" w:eastAsia="宋体" w:cs="宋体"/>
                <w:lang w:eastAsia="zh-CN"/>
              </w:rPr>
            </w:pPr>
          </w:p>
          <w:p>
            <w:pPr>
              <w:jc w:val="center"/>
              <w:rPr>
                <w:rFonts w:hint="eastAsia" w:ascii="宋体" w:hAnsi="宋体" w:eastAsia="宋体" w:cs="宋体"/>
                <w:lang w:eastAsia="zh-CN"/>
              </w:rPr>
            </w:pPr>
            <w:r>
              <w:rPr>
                <w:rFonts w:hint="eastAsia" w:ascii="宋体" w:hAnsi="宋体" w:eastAsia="宋体" w:cs="宋体"/>
                <w:spacing w:val="-5"/>
                <w:sz w:val="21"/>
                <w:lang w:eastAsia="zh-CN"/>
              </w:rPr>
              <w:t>构成招标文件的其</w:t>
            </w:r>
            <w:r>
              <w:rPr>
                <w:rFonts w:hint="eastAsia" w:ascii="宋体" w:hAnsi="宋体" w:eastAsia="宋体" w:cs="宋体"/>
                <w:spacing w:val="-4"/>
                <w:sz w:val="21"/>
                <w:lang w:eastAsia="zh-CN"/>
              </w:rPr>
              <w:t>他材料</w:t>
            </w:r>
          </w:p>
        </w:tc>
        <w:tc>
          <w:tcPr>
            <w:tcW w:w="7078" w:type="dxa"/>
            <w:vAlign w:val="center"/>
          </w:tcPr>
          <w:p>
            <w:pPr>
              <w:rPr>
                <w:rFonts w:hint="eastAsia" w:ascii="宋体" w:hAnsi="宋体" w:eastAsia="宋体" w:cs="宋体"/>
                <w:sz w:val="21"/>
                <w:lang w:eastAsia="zh-CN"/>
              </w:rPr>
            </w:pPr>
            <w:r>
              <w:rPr>
                <w:rFonts w:hint="eastAsia" w:ascii="宋体" w:hAnsi="宋体" w:eastAsia="宋体" w:cs="宋体"/>
                <w:spacing w:val="-3"/>
                <w:sz w:val="21"/>
                <w:lang w:eastAsia="zh-CN"/>
              </w:rPr>
              <w:t>除招标文件内容外， 招标人在招标期间发出的有编号</w:t>
            </w:r>
            <w:r>
              <w:rPr>
                <w:rFonts w:hint="eastAsia" w:ascii="宋体" w:hAnsi="宋体" w:eastAsia="宋体" w:cs="宋体"/>
                <w:spacing w:val="-4"/>
                <w:sz w:val="21"/>
                <w:lang w:eastAsia="zh-CN"/>
              </w:rPr>
              <w:t>的补遗书和其它</w:t>
            </w:r>
            <w:r>
              <w:rPr>
                <w:rFonts w:hint="eastAsia" w:ascii="宋体" w:hAnsi="宋体" w:eastAsia="宋体" w:cs="宋体"/>
                <w:spacing w:val="1"/>
                <w:sz w:val="21"/>
                <w:lang w:eastAsia="zh-CN"/>
              </w:rPr>
              <w:t>有效正式函件，均是招标文件的组成部分，请各投标单位及时关注以下网站《河南省政府采购网》、《中国政府采购网》《唐河县公共资源交易中心》上发布的有关本项</w:t>
            </w:r>
            <w:r>
              <w:rPr>
                <w:rFonts w:hint="eastAsia" w:ascii="宋体" w:hAnsi="宋体" w:eastAsia="宋体" w:cs="宋体"/>
                <w:spacing w:val="-3"/>
                <w:sz w:val="21"/>
                <w:lang w:eastAsia="zh-CN"/>
              </w:rPr>
              <w:t>目的信息。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14"/>
                <w:sz w:val="21"/>
                <w:lang w:eastAsia="zh-CN"/>
              </w:rPr>
              <w:t>1</w:t>
            </w:r>
            <w:r>
              <w:rPr>
                <w:rFonts w:hint="eastAsia" w:ascii="宋体" w:hAnsi="宋体" w:eastAsia="宋体" w:cs="宋体"/>
                <w:spacing w:val="-14"/>
                <w:sz w:val="21"/>
              </w:rPr>
              <w:t>7</w:t>
            </w:r>
          </w:p>
        </w:tc>
        <w:tc>
          <w:tcPr>
            <w:tcW w:w="2018" w:type="dxa"/>
            <w:vAlign w:val="center"/>
          </w:tcPr>
          <w:p>
            <w:pPr>
              <w:jc w:val="center"/>
              <w:rPr>
                <w:rFonts w:hint="eastAsia" w:ascii="宋体" w:hAnsi="宋体" w:eastAsia="宋体" w:cs="宋体"/>
              </w:rPr>
            </w:pPr>
          </w:p>
          <w:p>
            <w:pPr>
              <w:jc w:val="center"/>
              <w:rPr>
                <w:rFonts w:hint="eastAsia" w:ascii="宋体" w:hAnsi="宋体" w:eastAsia="宋体" w:cs="宋体"/>
                <w:spacing w:val="-5"/>
                <w:sz w:val="21"/>
                <w:lang w:eastAsia="zh-CN"/>
              </w:rPr>
            </w:pPr>
            <w:r>
              <w:rPr>
                <w:rFonts w:hint="eastAsia" w:ascii="宋体" w:hAnsi="宋体" w:eastAsia="宋体" w:cs="宋体"/>
                <w:spacing w:val="-5"/>
                <w:sz w:val="21"/>
                <w:lang w:eastAsia="zh-CN"/>
              </w:rPr>
              <w:t>招标控制价</w:t>
            </w:r>
          </w:p>
          <w:p>
            <w:pPr>
              <w:jc w:val="center"/>
              <w:rPr>
                <w:rFonts w:hint="eastAsia" w:ascii="宋体" w:hAnsi="宋体" w:eastAsia="宋体" w:cs="宋体"/>
                <w:sz w:val="21"/>
                <w:lang w:eastAsia="zh-CN"/>
              </w:rPr>
            </w:pPr>
          </w:p>
        </w:tc>
        <w:tc>
          <w:tcPr>
            <w:tcW w:w="7078" w:type="dxa"/>
          </w:tcPr>
          <w:p>
            <w:pPr>
              <w:rPr>
                <w:rFonts w:hint="eastAsia" w:ascii="宋体" w:hAnsi="宋体" w:eastAsia="宋体" w:cs="宋体"/>
                <w:sz w:val="21"/>
                <w:lang w:eastAsia="zh-CN"/>
              </w:rPr>
            </w:pPr>
            <w:r>
              <w:rPr>
                <w:rFonts w:hint="eastAsia" w:ascii="宋体" w:hAnsi="宋体" w:eastAsia="宋体" w:cs="宋体"/>
                <w:spacing w:val="-7"/>
                <w:sz w:val="21"/>
                <w:lang w:eastAsia="zh-CN"/>
              </w:rPr>
              <w:t>招标控制价：</w:t>
            </w:r>
          </w:p>
          <w:p>
            <w:pPr>
              <w:rPr>
                <w:rFonts w:hint="eastAsia" w:ascii="宋体" w:hAnsi="宋体" w:eastAsia="宋体" w:cs="宋体"/>
                <w:spacing w:val="-7"/>
                <w:sz w:val="21"/>
                <w:lang w:eastAsia="zh-CN"/>
              </w:rPr>
            </w:pPr>
            <w:r>
              <w:rPr>
                <w:rFonts w:hint="eastAsia" w:ascii="宋体" w:hAnsi="宋体" w:eastAsia="宋体" w:cs="宋体"/>
                <w:spacing w:val="-7"/>
                <w:sz w:val="21"/>
                <w:highlight w:val="none"/>
                <w:lang w:val="en-US" w:eastAsia="zh-CN"/>
              </w:rPr>
              <w:t>三</w:t>
            </w:r>
            <w:r>
              <w:rPr>
                <w:rFonts w:hint="eastAsia" w:ascii="宋体" w:hAnsi="宋体" w:eastAsia="宋体" w:cs="宋体"/>
                <w:spacing w:val="-7"/>
                <w:sz w:val="21"/>
                <w:highlight w:val="none"/>
                <w:lang w:eastAsia="zh-CN"/>
              </w:rPr>
              <w:t>标段：</w:t>
            </w:r>
            <w:r>
              <w:rPr>
                <w:rFonts w:hint="eastAsia" w:ascii="宋体" w:hAnsi="宋体" w:eastAsia="宋体" w:cs="宋体"/>
                <w:spacing w:val="-7"/>
                <w:sz w:val="21"/>
                <w:highlight w:val="none"/>
                <w:lang w:val="en-US" w:eastAsia="zh-CN"/>
              </w:rPr>
              <w:t>1572400</w:t>
            </w:r>
            <w:r>
              <w:rPr>
                <w:rFonts w:hint="eastAsia" w:ascii="宋体" w:hAnsi="宋体" w:eastAsia="宋体" w:cs="宋体"/>
                <w:spacing w:val="-7"/>
                <w:sz w:val="21"/>
                <w:highlight w:val="none"/>
                <w:lang w:eastAsia="zh-CN"/>
              </w:rPr>
              <w:t>元</w:t>
            </w:r>
            <w:r>
              <w:rPr>
                <w:rFonts w:hint="eastAsia" w:ascii="宋体" w:hAnsi="宋体" w:eastAsia="宋体" w:cs="宋体"/>
                <w:spacing w:val="-7"/>
                <w:sz w:val="21"/>
                <w:highlight w:val="none"/>
                <w:lang w:val="en-US" w:eastAsia="zh-CN"/>
              </w:rPr>
              <w:t>，大写壹佰伍拾柒万贰仟肆佰</w:t>
            </w:r>
            <w:r>
              <w:rPr>
                <w:rFonts w:hint="eastAsia" w:ascii="宋体" w:hAnsi="宋体" w:eastAsia="宋体" w:cs="宋体"/>
                <w:spacing w:val="-7"/>
                <w:sz w:val="21"/>
                <w:lang w:eastAsia="zh-CN"/>
              </w:rPr>
              <w:t>；</w:t>
            </w:r>
          </w:p>
          <w:p>
            <w:pPr>
              <w:rPr>
                <w:rFonts w:hint="eastAsia" w:ascii="宋体" w:hAnsi="宋体" w:eastAsia="宋体" w:cs="宋体"/>
                <w:sz w:val="21"/>
                <w:lang w:eastAsia="zh-CN"/>
              </w:rPr>
            </w:pPr>
            <w:r>
              <w:rPr>
                <w:rFonts w:hint="eastAsia" w:ascii="宋体" w:hAnsi="宋体" w:eastAsia="宋体" w:cs="宋体"/>
                <w:spacing w:val="-7"/>
                <w:sz w:val="21"/>
                <w:lang w:eastAsia="zh-CN"/>
              </w:rPr>
              <w:t>注：供应商的投标报价不得超过招标控制价，否则按废标处理。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828" w:type="dxa"/>
            <w:vAlign w:val="center"/>
          </w:tcPr>
          <w:p>
            <w:pPr>
              <w:jc w:val="center"/>
              <w:rPr>
                <w:rFonts w:hint="eastAsia" w:ascii="宋体" w:hAnsi="宋体" w:eastAsia="宋体" w:cs="宋体"/>
                <w:lang w:eastAsia="zh-CN"/>
              </w:rPr>
            </w:pPr>
          </w:p>
          <w:p>
            <w:pPr>
              <w:jc w:val="center"/>
              <w:rPr>
                <w:rFonts w:hint="eastAsia" w:ascii="宋体" w:hAnsi="宋体" w:eastAsia="宋体" w:cs="宋体"/>
                <w:sz w:val="21"/>
              </w:rPr>
            </w:pPr>
            <w:r>
              <w:rPr>
                <w:rFonts w:hint="eastAsia" w:ascii="宋体" w:hAnsi="宋体" w:eastAsia="宋体" w:cs="宋体"/>
                <w:spacing w:val="-14"/>
                <w:sz w:val="21"/>
              </w:rPr>
              <w:t>18</w:t>
            </w:r>
          </w:p>
        </w:tc>
        <w:tc>
          <w:tcPr>
            <w:tcW w:w="2018" w:type="dxa"/>
            <w:vAlign w:val="center"/>
          </w:tcPr>
          <w:p>
            <w:pPr>
              <w:jc w:val="center"/>
              <w:rPr>
                <w:rFonts w:hint="eastAsia" w:ascii="宋体" w:hAnsi="宋体" w:eastAsia="宋体" w:cs="宋体"/>
                <w:sz w:val="21"/>
                <w:lang w:eastAsia="zh-CN"/>
              </w:rPr>
            </w:pPr>
            <w:r>
              <w:rPr>
                <w:rFonts w:hint="eastAsia" w:ascii="宋体" w:hAnsi="宋体" w:eastAsia="宋体" w:cs="宋体"/>
                <w:spacing w:val="-4"/>
                <w:sz w:val="21"/>
                <w:lang w:eastAsia="zh-CN"/>
              </w:rPr>
              <w:t>招标文件的发售方</w:t>
            </w:r>
          </w:p>
          <w:p>
            <w:pPr>
              <w:jc w:val="center"/>
              <w:rPr>
                <w:rFonts w:hint="eastAsia" w:ascii="宋体" w:hAnsi="宋体" w:eastAsia="宋体" w:cs="宋体"/>
                <w:sz w:val="21"/>
                <w:lang w:eastAsia="zh-CN"/>
              </w:rPr>
            </w:pPr>
            <w:r>
              <w:rPr>
                <w:rFonts w:hint="eastAsia" w:ascii="宋体" w:hAnsi="宋体" w:eastAsia="宋体" w:cs="宋体"/>
                <w:spacing w:val="-4"/>
                <w:sz w:val="21"/>
                <w:lang w:eastAsia="zh-CN"/>
              </w:rPr>
              <w:t>式及领取时间、地</w:t>
            </w:r>
          </w:p>
          <w:p>
            <w:pPr>
              <w:jc w:val="center"/>
              <w:rPr>
                <w:rFonts w:hint="eastAsia" w:ascii="宋体" w:hAnsi="宋体" w:eastAsia="宋体" w:cs="宋体"/>
                <w:sz w:val="21"/>
              </w:rPr>
            </w:pPr>
            <w:r>
              <w:rPr>
                <w:rFonts w:hint="eastAsia" w:ascii="宋体" w:hAnsi="宋体" w:eastAsia="宋体" w:cs="宋体"/>
                <w:sz w:val="21"/>
              </w:rPr>
              <w:t>点</w:t>
            </w:r>
          </w:p>
        </w:tc>
        <w:tc>
          <w:tcPr>
            <w:tcW w:w="7078" w:type="dxa"/>
          </w:tcPr>
          <w:p>
            <w:pPr>
              <w:rPr>
                <w:rFonts w:hint="eastAsia" w:ascii="宋体" w:hAnsi="宋体" w:eastAsia="宋体" w:cs="宋体"/>
              </w:rPr>
            </w:pPr>
          </w:p>
          <w:p>
            <w:pPr>
              <w:rPr>
                <w:rFonts w:hint="eastAsia" w:ascii="宋体" w:hAnsi="宋体" w:eastAsia="宋体" w:cs="宋体"/>
                <w:sz w:val="21"/>
              </w:rPr>
            </w:pPr>
            <w:r>
              <w:rPr>
                <w:rFonts w:hint="eastAsia" w:ascii="宋体" w:hAnsi="宋体" w:eastAsia="宋体" w:cs="宋体"/>
                <w:spacing w:val="-4"/>
                <w:sz w:val="21"/>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828" w:type="dxa"/>
            <w:vAlign w:val="center"/>
          </w:tcPr>
          <w:p>
            <w:pPr>
              <w:jc w:val="center"/>
              <w:rPr>
                <w:rFonts w:hint="eastAsia" w:ascii="宋体" w:hAnsi="宋体" w:eastAsia="宋体" w:cs="宋体"/>
              </w:rPr>
            </w:pPr>
          </w:p>
          <w:p>
            <w:pPr>
              <w:jc w:val="center"/>
              <w:rPr>
                <w:rFonts w:hint="eastAsia" w:ascii="宋体" w:hAnsi="宋体" w:eastAsia="宋体" w:cs="宋体"/>
                <w:sz w:val="21"/>
              </w:rPr>
            </w:pPr>
            <w:r>
              <w:rPr>
                <w:rFonts w:hint="eastAsia" w:ascii="宋体" w:hAnsi="宋体" w:eastAsia="宋体" w:cs="宋体"/>
                <w:spacing w:val="-14"/>
                <w:sz w:val="21"/>
              </w:rPr>
              <w:t>19</w:t>
            </w:r>
          </w:p>
        </w:tc>
        <w:tc>
          <w:tcPr>
            <w:tcW w:w="2018" w:type="dxa"/>
            <w:vAlign w:val="center"/>
          </w:tcPr>
          <w:p>
            <w:pPr>
              <w:jc w:val="center"/>
              <w:rPr>
                <w:rFonts w:hint="eastAsia" w:ascii="宋体" w:hAnsi="宋体" w:eastAsia="宋体" w:cs="宋体"/>
                <w:sz w:val="21"/>
                <w:lang w:eastAsia="zh-CN"/>
              </w:rPr>
            </w:pPr>
            <w:r>
              <w:rPr>
                <w:rFonts w:hint="eastAsia" w:ascii="宋体" w:hAnsi="宋体" w:eastAsia="宋体" w:cs="宋体"/>
                <w:spacing w:val="-13"/>
                <w:sz w:val="21"/>
                <w:lang w:eastAsia="zh-CN"/>
              </w:rPr>
              <w:t>电子标投标文件递</w:t>
            </w:r>
            <w:r>
              <w:rPr>
                <w:rFonts w:hint="eastAsia" w:ascii="宋体" w:hAnsi="宋体" w:eastAsia="宋体" w:cs="宋体"/>
                <w:spacing w:val="-8"/>
                <w:sz w:val="21"/>
                <w:lang w:eastAsia="zh-CN"/>
              </w:rPr>
              <w:t>交截止时间(同开</w:t>
            </w:r>
            <w:r>
              <w:rPr>
                <w:rFonts w:hint="eastAsia" w:ascii="宋体" w:hAnsi="宋体" w:eastAsia="宋体" w:cs="宋体"/>
                <w:spacing w:val="-7"/>
                <w:sz w:val="21"/>
                <w:lang w:eastAsia="zh-CN"/>
              </w:rPr>
              <w:t>标时间)</w:t>
            </w:r>
          </w:p>
        </w:tc>
        <w:tc>
          <w:tcPr>
            <w:tcW w:w="7078" w:type="dxa"/>
          </w:tcPr>
          <w:p>
            <w:pPr>
              <w:rPr>
                <w:rFonts w:hint="eastAsia" w:ascii="宋体" w:hAnsi="宋体" w:eastAsia="宋体" w:cs="宋体"/>
                <w:lang w:eastAsia="zh-CN"/>
              </w:rPr>
            </w:pPr>
          </w:p>
          <w:p>
            <w:pPr>
              <w:rPr>
                <w:rFonts w:hint="eastAsia" w:ascii="宋体" w:hAnsi="宋体" w:eastAsia="宋体" w:cs="宋体"/>
                <w:sz w:val="21"/>
              </w:rPr>
            </w:pPr>
            <w:r>
              <w:rPr>
                <w:rFonts w:hint="eastAsia" w:ascii="宋体" w:hAnsi="宋体" w:eastAsia="宋体" w:cs="宋体"/>
                <w:spacing w:val="-4"/>
                <w:sz w:val="21"/>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7"/>
                <w:sz w:val="21"/>
              </w:rPr>
              <w:t>20</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6"/>
                <w:sz w:val="21"/>
              </w:rPr>
              <w:t>开标时间和地点</w:t>
            </w:r>
          </w:p>
        </w:tc>
        <w:tc>
          <w:tcPr>
            <w:tcW w:w="7078" w:type="dxa"/>
          </w:tcPr>
          <w:p>
            <w:pPr>
              <w:rPr>
                <w:rFonts w:hint="eastAsia" w:ascii="宋体" w:hAnsi="宋体" w:eastAsia="宋体" w:cs="宋体"/>
                <w:sz w:val="21"/>
              </w:rPr>
            </w:pPr>
            <w:r>
              <w:rPr>
                <w:rFonts w:hint="eastAsia" w:ascii="宋体" w:hAnsi="宋体" w:eastAsia="宋体" w:cs="宋体"/>
                <w:spacing w:val="-4"/>
                <w:sz w:val="21"/>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7"/>
                <w:sz w:val="21"/>
              </w:rPr>
              <w:t>21</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7"/>
                <w:sz w:val="21"/>
              </w:rPr>
              <w:t>投标保证金</w:t>
            </w:r>
          </w:p>
        </w:tc>
        <w:tc>
          <w:tcPr>
            <w:tcW w:w="7078" w:type="dxa"/>
          </w:tcPr>
          <w:p>
            <w:pPr>
              <w:rPr>
                <w:rFonts w:hint="eastAsia" w:ascii="宋体" w:hAnsi="宋体" w:eastAsia="宋体" w:cs="宋体"/>
                <w:sz w:val="21"/>
                <w:lang w:eastAsia="zh-CN"/>
              </w:rPr>
            </w:pPr>
            <w:r>
              <w:rPr>
                <w:rFonts w:hint="eastAsia" w:ascii="宋体" w:hAnsi="宋体" w:eastAsia="宋体" w:cs="宋体"/>
                <w:spacing w:val="-7"/>
                <w:sz w:val="21"/>
                <w:lang w:eastAsia="zh-CN"/>
              </w:rPr>
              <w:t>本项目不收取投标保证金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7"/>
                <w:sz w:val="21"/>
              </w:rPr>
              <w:t>22</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7"/>
                <w:sz w:val="21"/>
              </w:rPr>
              <w:t>投标有效期</w:t>
            </w:r>
          </w:p>
        </w:tc>
        <w:tc>
          <w:tcPr>
            <w:tcW w:w="7078" w:type="dxa"/>
          </w:tcPr>
          <w:p>
            <w:pPr>
              <w:rPr>
                <w:rFonts w:hint="eastAsia" w:ascii="宋体" w:hAnsi="宋体" w:eastAsia="宋体" w:cs="宋体"/>
                <w:sz w:val="21"/>
              </w:rPr>
            </w:pPr>
            <w:r>
              <w:rPr>
                <w:rFonts w:hint="eastAsia" w:ascii="宋体" w:hAnsi="宋体" w:eastAsia="宋体" w:cs="宋体"/>
                <w:spacing w:val="-8"/>
                <w:sz w:val="21"/>
              </w:rPr>
              <w:t>自投标截止之日起60天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828" w:type="dxa"/>
            <w:vAlign w:val="center"/>
          </w:tcPr>
          <w:p>
            <w:pPr>
              <w:jc w:val="center"/>
              <w:rPr>
                <w:rFonts w:hint="eastAsia" w:ascii="宋体" w:hAnsi="宋体" w:eastAsia="宋体" w:cs="宋体"/>
              </w:rPr>
            </w:pPr>
          </w:p>
          <w:p>
            <w:pPr>
              <w:jc w:val="center"/>
              <w:rPr>
                <w:rFonts w:hint="eastAsia" w:ascii="宋体" w:hAnsi="宋体" w:eastAsia="宋体" w:cs="宋体"/>
                <w:sz w:val="21"/>
              </w:rPr>
            </w:pPr>
            <w:r>
              <w:rPr>
                <w:rFonts w:hint="eastAsia" w:ascii="宋体" w:hAnsi="宋体" w:eastAsia="宋体" w:cs="宋体"/>
                <w:spacing w:val="-7"/>
                <w:sz w:val="21"/>
              </w:rPr>
              <w:t>23</w:t>
            </w:r>
          </w:p>
        </w:tc>
        <w:tc>
          <w:tcPr>
            <w:tcW w:w="2018" w:type="dxa"/>
            <w:vAlign w:val="center"/>
          </w:tcPr>
          <w:p>
            <w:pPr>
              <w:jc w:val="center"/>
              <w:rPr>
                <w:rFonts w:hint="eastAsia" w:ascii="宋体" w:hAnsi="宋体" w:eastAsia="宋体" w:cs="宋体"/>
                <w:sz w:val="21"/>
                <w:lang w:eastAsia="zh-CN"/>
              </w:rPr>
            </w:pPr>
            <w:r>
              <w:rPr>
                <w:rFonts w:hint="eastAsia" w:ascii="宋体" w:hAnsi="宋体" w:eastAsia="宋体" w:cs="宋体"/>
                <w:spacing w:val="-9"/>
                <w:sz w:val="21"/>
                <w:lang w:eastAsia="zh-CN"/>
              </w:rPr>
              <w:t>是否允许递交备选</w:t>
            </w:r>
            <w:r>
              <w:rPr>
                <w:rFonts w:hint="eastAsia" w:ascii="宋体" w:hAnsi="宋体" w:eastAsia="宋体" w:cs="宋体"/>
                <w:spacing w:val="-7"/>
                <w:sz w:val="21"/>
                <w:lang w:eastAsia="zh-CN"/>
              </w:rPr>
              <w:t>投标文件</w:t>
            </w:r>
          </w:p>
        </w:tc>
        <w:tc>
          <w:tcPr>
            <w:tcW w:w="7078" w:type="dxa"/>
          </w:tcPr>
          <w:p>
            <w:pPr>
              <w:rPr>
                <w:rFonts w:hint="eastAsia" w:ascii="宋体" w:hAnsi="宋体" w:eastAsia="宋体" w:cs="宋体"/>
                <w:lang w:eastAsia="zh-CN"/>
              </w:rPr>
            </w:pPr>
          </w:p>
          <w:p>
            <w:pPr>
              <w:rPr>
                <w:rFonts w:hint="eastAsia" w:ascii="宋体" w:hAnsi="宋体" w:eastAsia="宋体" w:cs="宋体"/>
                <w:sz w:val="21"/>
              </w:rPr>
            </w:pPr>
            <w:r>
              <w:rPr>
                <w:rFonts w:hint="eastAsia" w:ascii="宋体" w:hAnsi="宋体" w:eastAsia="宋体" w:cs="宋体"/>
                <w:spacing w:val="-6"/>
                <w:sz w:val="21"/>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828" w:type="dxa"/>
            <w:vAlign w:val="center"/>
          </w:tcPr>
          <w:p>
            <w:pPr>
              <w:jc w:val="center"/>
              <w:rPr>
                <w:rFonts w:hint="eastAsia" w:ascii="宋体" w:hAnsi="宋体" w:eastAsia="宋体" w:cs="宋体"/>
              </w:rPr>
            </w:pPr>
          </w:p>
          <w:p>
            <w:pPr>
              <w:jc w:val="center"/>
              <w:rPr>
                <w:rFonts w:hint="eastAsia" w:ascii="宋体" w:hAnsi="宋体" w:eastAsia="宋体" w:cs="宋体"/>
                <w:sz w:val="21"/>
              </w:rPr>
            </w:pPr>
            <w:r>
              <w:rPr>
                <w:rFonts w:hint="eastAsia" w:ascii="宋体" w:hAnsi="宋体" w:eastAsia="宋体" w:cs="宋体"/>
                <w:spacing w:val="-7"/>
                <w:sz w:val="21"/>
              </w:rPr>
              <w:t>24</w:t>
            </w:r>
          </w:p>
        </w:tc>
        <w:tc>
          <w:tcPr>
            <w:tcW w:w="2018" w:type="dxa"/>
            <w:vAlign w:val="center"/>
          </w:tcPr>
          <w:p>
            <w:pPr>
              <w:jc w:val="center"/>
              <w:rPr>
                <w:rFonts w:hint="eastAsia" w:ascii="宋体" w:hAnsi="宋体" w:eastAsia="宋体" w:cs="宋体"/>
              </w:rPr>
            </w:pPr>
          </w:p>
          <w:p>
            <w:pPr>
              <w:jc w:val="center"/>
              <w:rPr>
                <w:rFonts w:hint="eastAsia" w:ascii="宋体" w:hAnsi="宋体" w:eastAsia="宋体" w:cs="宋体"/>
                <w:sz w:val="21"/>
              </w:rPr>
            </w:pPr>
            <w:r>
              <w:rPr>
                <w:rFonts w:hint="eastAsia" w:ascii="宋体" w:hAnsi="宋体" w:eastAsia="宋体" w:cs="宋体"/>
                <w:spacing w:val="-6"/>
                <w:sz w:val="21"/>
              </w:rPr>
              <w:t>签字和盖章要求</w:t>
            </w:r>
          </w:p>
        </w:tc>
        <w:tc>
          <w:tcPr>
            <w:tcW w:w="7078" w:type="dxa"/>
          </w:tcPr>
          <w:p>
            <w:pPr>
              <w:rPr>
                <w:rFonts w:hint="eastAsia" w:ascii="宋体" w:hAnsi="宋体" w:eastAsia="宋体" w:cs="宋体"/>
                <w:sz w:val="21"/>
                <w:lang w:eastAsia="zh-CN"/>
              </w:rPr>
            </w:pPr>
            <w:r>
              <w:rPr>
                <w:rFonts w:hint="eastAsia" w:ascii="宋体" w:hAnsi="宋体" w:eastAsia="宋体" w:cs="宋体"/>
                <w:spacing w:val="-1"/>
                <w:sz w:val="21"/>
                <w:lang w:eastAsia="zh-CN"/>
              </w:rPr>
              <w:t>投标人需按招标文件的格式，在规定的地方进行</w:t>
            </w:r>
            <w:r>
              <w:rPr>
                <w:rFonts w:hint="eastAsia" w:ascii="宋体" w:hAnsi="宋体" w:cs="宋体"/>
                <w:spacing w:val="-1"/>
                <w:sz w:val="21"/>
                <w:lang w:val="en-US" w:eastAsia="zh-CN"/>
              </w:rPr>
              <w:t>负责</w:t>
            </w:r>
            <w:r>
              <w:rPr>
                <w:rFonts w:hint="eastAsia" w:ascii="宋体" w:hAnsi="宋体" w:eastAsia="宋体" w:cs="宋体"/>
                <w:spacing w:val="-1"/>
                <w:sz w:val="21"/>
                <w:lang w:eastAsia="zh-CN"/>
              </w:rPr>
              <w:t>人电子签名</w:t>
            </w:r>
            <w:r>
              <w:rPr>
                <w:rFonts w:hint="eastAsia" w:ascii="宋体" w:hAnsi="宋体" w:eastAsia="宋体" w:cs="宋体"/>
                <w:spacing w:val="16"/>
                <w:sz w:val="21"/>
                <w:lang w:eastAsia="zh-CN"/>
              </w:rPr>
              <w:t xml:space="preserve"> </w:t>
            </w:r>
            <w:r>
              <w:rPr>
                <w:rFonts w:hint="eastAsia" w:ascii="宋体" w:hAnsi="宋体" w:eastAsia="宋体" w:cs="宋体"/>
                <w:spacing w:val="-4"/>
                <w:sz w:val="21"/>
                <w:lang w:eastAsia="zh-CN"/>
              </w:rPr>
              <w:t>、加盖投标人电子公章。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8" w:hRule="atLeast"/>
        </w:trPr>
        <w:tc>
          <w:tcPr>
            <w:tcW w:w="828" w:type="dxa"/>
            <w:vAlign w:val="center"/>
          </w:tcPr>
          <w:p>
            <w:pPr>
              <w:jc w:val="center"/>
              <w:rPr>
                <w:rFonts w:hint="eastAsia" w:ascii="宋体" w:hAnsi="宋体" w:eastAsia="宋体" w:cs="宋体"/>
                <w:lang w:eastAsia="zh-CN"/>
              </w:rPr>
            </w:pPr>
          </w:p>
          <w:p>
            <w:pPr>
              <w:jc w:val="center"/>
              <w:rPr>
                <w:rFonts w:hint="eastAsia" w:ascii="宋体" w:hAnsi="宋体" w:eastAsia="宋体" w:cs="宋体"/>
                <w:lang w:eastAsia="zh-CN"/>
              </w:rPr>
            </w:pPr>
          </w:p>
          <w:p>
            <w:pPr>
              <w:jc w:val="center"/>
              <w:rPr>
                <w:rFonts w:hint="eastAsia" w:ascii="宋体" w:hAnsi="宋体" w:eastAsia="宋体" w:cs="宋体"/>
                <w:lang w:eastAsia="zh-CN"/>
              </w:rPr>
            </w:pPr>
            <w:r>
              <w:rPr>
                <w:rFonts w:hint="eastAsia" w:ascii="宋体" w:hAnsi="宋体" w:eastAsia="宋体" w:cs="宋体"/>
                <w:spacing w:val="-7"/>
                <w:sz w:val="21"/>
              </w:rPr>
              <w:t>25</w:t>
            </w:r>
          </w:p>
          <w:p>
            <w:pPr>
              <w:jc w:val="center"/>
              <w:rPr>
                <w:rFonts w:hint="eastAsia" w:ascii="宋体" w:hAnsi="宋体" w:eastAsia="宋体" w:cs="宋体"/>
                <w:lang w:eastAsia="zh-CN"/>
              </w:rPr>
            </w:pPr>
          </w:p>
          <w:p>
            <w:pPr>
              <w:jc w:val="center"/>
              <w:rPr>
                <w:rFonts w:hint="eastAsia" w:ascii="宋体" w:hAnsi="宋体" w:eastAsia="宋体" w:cs="宋体"/>
                <w:lang w:eastAsia="zh-CN"/>
              </w:rPr>
            </w:pPr>
          </w:p>
          <w:p>
            <w:pPr>
              <w:jc w:val="center"/>
              <w:rPr>
                <w:rFonts w:hint="eastAsia" w:ascii="宋体" w:hAnsi="宋体" w:eastAsia="宋体" w:cs="宋体"/>
                <w:sz w:val="21"/>
                <w:lang w:eastAsia="zh-CN"/>
              </w:rPr>
            </w:pPr>
          </w:p>
        </w:tc>
        <w:tc>
          <w:tcPr>
            <w:tcW w:w="2018" w:type="dxa"/>
            <w:vAlign w:val="center"/>
          </w:tcPr>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lang w:eastAsia="zh-CN"/>
              </w:rPr>
            </w:pPr>
            <w:r>
              <w:rPr>
                <w:rFonts w:hint="eastAsia" w:ascii="宋体" w:hAnsi="宋体" w:eastAsia="宋体" w:cs="宋体"/>
                <w:color w:val="0C0C0C"/>
                <w:spacing w:val="-11"/>
                <w:sz w:val="21"/>
              </w:rPr>
              <w:t>电子投标文件递交</w:t>
            </w:r>
          </w:p>
        </w:tc>
        <w:tc>
          <w:tcPr>
            <w:tcW w:w="7078" w:type="dxa"/>
          </w:tcPr>
          <w:p>
            <w:pPr>
              <w:rPr>
                <w:rFonts w:hint="eastAsia" w:ascii="宋体" w:hAnsi="宋体" w:eastAsia="宋体" w:cs="宋体"/>
                <w:sz w:val="21"/>
                <w:lang w:eastAsia="zh-CN"/>
              </w:rPr>
            </w:pPr>
            <w:r>
              <w:rPr>
                <w:rFonts w:hint="eastAsia" w:ascii="宋体" w:hAnsi="宋体" w:eastAsia="宋体" w:cs="宋体"/>
                <w:spacing w:val="-5"/>
                <w:sz w:val="21"/>
                <w:lang w:eastAsia="zh-CN"/>
              </w:rPr>
              <w:t>1、投标人应在唐河县公共资源交易系统下载“</w:t>
            </w:r>
            <w:r>
              <w:rPr>
                <w:rFonts w:hint="eastAsia" w:ascii="宋体" w:hAnsi="宋体" w:eastAsia="宋体" w:cs="宋体"/>
                <w:spacing w:val="-22"/>
                <w:sz w:val="21"/>
                <w:lang w:eastAsia="zh-CN"/>
              </w:rPr>
              <w:t xml:space="preserve"> </w:t>
            </w:r>
            <w:r>
              <w:rPr>
                <w:rFonts w:hint="eastAsia" w:ascii="宋体" w:hAnsi="宋体" w:eastAsia="宋体" w:cs="宋体"/>
                <w:spacing w:val="-5"/>
                <w:sz w:val="21"/>
                <w:lang w:eastAsia="zh-CN"/>
              </w:rPr>
              <w:t>电子投标文件制作工具</w:t>
            </w:r>
            <w:r>
              <w:rPr>
                <w:rFonts w:hint="eastAsia" w:ascii="宋体" w:hAnsi="宋体" w:eastAsia="宋体" w:cs="宋体"/>
                <w:sz w:val="21"/>
                <w:lang w:eastAsia="zh-CN"/>
              </w:rPr>
              <w:t xml:space="preserve"> </w:t>
            </w:r>
            <w:r>
              <w:rPr>
                <w:rFonts w:hint="eastAsia" w:ascii="宋体" w:hAnsi="宋体" w:eastAsia="宋体" w:cs="宋体"/>
                <w:spacing w:val="-4"/>
                <w:sz w:val="21"/>
                <w:lang w:eastAsia="zh-CN"/>
              </w:rPr>
              <w:t>”,</w:t>
            </w:r>
            <w:r>
              <w:rPr>
                <w:rFonts w:hint="eastAsia" w:ascii="宋体" w:hAnsi="宋体" w:eastAsia="宋体" w:cs="宋体"/>
                <w:spacing w:val="83"/>
                <w:sz w:val="21"/>
                <w:lang w:eastAsia="zh-CN"/>
              </w:rPr>
              <w:t xml:space="preserve"> </w:t>
            </w:r>
            <w:r>
              <w:rPr>
                <w:rFonts w:hint="eastAsia" w:ascii="宋体" w:hAnsi="宋体" w:eastAsia="宋体" w:cs="宋体"/>
                <w:spacing w:val="-4"/>
                <w:sz w:val="21"/>
                <w:lang w:eastAsia="zh-CN"/>
              </w:rPr>
              <w:t>并按照招标文件要求编制和上传递交加密的电子投标文件(.nytf</w:t>
            </w:r>
            <w:r>
              <w:rPr>
                <w:rFonts w:hint="eastAsia" w:ascii="宋体" w:hAnsi="宋体" w:eastAsia="宋体" w:cs="宋体"/>
                <w:sz w:val="21"/>
                <w:lang w:eastAsia="zh-CN"/>
              </w:rPr>
              <w:t xml:space="preserve">  </w:t>
            </w:r>
            <w:r>
              <w:rPr>
                <w:rFonts w:hint="eastAsia" w:ascii="宋体" w:hAnsi="宋体" w:eastAsia="宋体" w:cs="宋体"/>
                <w:spacing w:val="-2"/>
                <w:sz w:val="21"/>
                <w:lang w:eastAsia="zh-CN"/>
              </w:rPr>
              <w:t>格式)。投标人上传时必须得到系统“上传成功</w:t>
            </w:r>
            <w:r>
              <w:rPr>
                <w:rFonts w:hint="eastAsia" w:ascii="宋体" w:hAnsi="宋体" w:eastAsia="宋体" w:cs="宋体"/>
                <w:spacing w:val="-47"/>
                <w:sz w:val="21"/>
                <w:lang w:eastAsia="zh-CN"/>
              </w:rPr>
              <w:t xml:space="preserve"> </w:t>
            </w:r>
            <w:r>
              <w:rPr>
                <w:rFonts w:hint="eastAsia" w:ascii="宋体" w:hAnsi="宋体" w:eastAsia="宋体" w:cs="宋体"/>
                <w:spacing w:val="-2"/>
                <w:sz w:val="21"/>
                <w:lang w:eastAsia="zh-CN"/>
              </w:rPr>
              <w:t>”的确</w:t>
            </w:r>
            <w:r>
              <w:rPr>
                <w:rFonts w:hint="eastAsia" w:ascii="宋体" w:hAnsi="宋体" w:eastAsia="宋体" w:cs="宋体"/>
                <w:spacing w:val="-3"/>
                <w:sz w:val="21"/>
                <w:lang w:eastAsia="zh-CN"/>
              </w:rPr>
              <w:t>认回复，并认真</w:t>
            </w:r>
            <w:r>
              <w:rPr>
                <w:rFonts w:hint="eastAsia" w:ascii="宋体" w:hAnsi="宋体" w:eastAsia="宋体" w:cs="宋体"/>
                <w:sz w:val="21"/>
                <w:lang w:eastAsia="zh-CN"/>
              </w:rPr>
              <w:t xml:space="preserve"> </w:t>
            </w:r>
            <w:r>
              <w:rPr>
                <w:rFonts w:hint="eastAsia" w:ascii="宋体" w:hAnsi="宋体" w:eastAsia="宋体" w:cs="宋体"/>
                <w:spacing w:val="-2"/>
                <w:sz w:val="21"/>
                <w:lang w:eastAsia="zh-CN"/>
              </w:rPr>
              <w:t>检查电子投标文件是否完整、正确。递交网址：</w:t>
            </w:r>
            <w:r>
              <w:rPr>
                <w:rFonts w:hint="eastAsia" w:ascii="宋体" w:hAnsi="宋体" w:eastAsia="宋体" w:cs="宋体"/>
              </w:rPr>
              <w:fldChar w:fldCharType="begin"/>
            </w:r>
            <w:r>
              <w:rPr>
                <w:rFonts w:hint="eastAsia" w:ascii="宋体" w:hAnsi="宋体" w:eastAsia="宋体" w:cs="宋体"/>
              </w:rPr>
              <w:instrText xml:space="preserve"> HYPERLINK "http://www.thggzy.cn/" </w:instrText>
            </w:r>
            <w:r>
              <w:rPr>
                <w:rFonts w:hint="eastAsia" w:ascii="宋体" w:hAnsi="宋体" w:eastAsia="宋体" w:cs="宋体"/>
              </w:rPr>
              <w:fldChar w:fldCharType="separate"/>
            </w:r>
            <w:r>
              <w:rPr>
                <w:rFonts w:hint="eastAsia" w:ascii="宋体" w:hAnsi="宋体" w:eastAsia="宋体" w:cs="宋体"/>
                <w:spacing w:val="-1"/>
                <w:sz w:val="21"/>
                <w:lang w:eastAsia="zh-CN"/>
              </w:rPr>
              <w:t>http://www.thggzy.cn/</w:t>
            </w:r>
            <w:r>
              <w:rPr>
                <w:rFonts w:hint="eastAsia" w:ascii="宋体" w:hAnsi="宋体" w:eastAsia="宋体" w:cs="宋体"/>
                <w:spacing w:val="-1"/>
                <w:sz w:val="21"/>
                <w:lang w:eastAsia="zh-CN"/>
              </w:rPr>
              <w:fldChar w:fldCharType="end"/>
            </w:r>
          </w:p>
          <w:p>
            <w:pPr>
              <w:rPr>
                <w:rFonts w:hint="eastAsia" w:ascii="宋体" w:hAnsi="宋体" w:eastAsia="宋体" w:cs="宋体"/>
                <w:sz w:val="21"/>
                <w:lang w:eastAsia="zh-CN"/>
              </w:rPr>
            </w:pPr>
            <w:r>
              <w:rPr>
                <w:rFonts w:hint="eastAsia" w:ascii="宋体" w:hAnsi="宋体" w:eastAsia="宋体" w:cs="宋体"/>
                <w:spacing w:val="-2"/>
                <w:sz w:val="21"/>
                <w:lang w:eastAsia="zh-CN"/>
              </w:rPr>
              <w:t>2、投标人的电子投标文件应在招标文件规定的投标截止时间前到达交易系统。</w:t>
            </w:r>
            <w:r>
              <w:rPr>
                <w:rFonts w:hint="eastAsia" w:ascii="宋体" w:hAnsi="宋体" w:eastAsia="宋体" w:cs="宋体"/>
                <w:spacing w:val="-2"/>
                <w:position w:val="14"/>
                <w:sz w:val="21"/>
                <w:lang w:eastAsia="zh-CN"/>
              </w:rPr>
              <w:t>逾期到达交易系统的电子投标文件视为放弃本次投标。</w:t>
            </w:r>
          </w:p>
          <w:p>
            <w:pPr>
              <w:rPr>
                <w:rFonts w:hint="eastAsia" w:ascii="宋体" w:hAnsi="宋体" w:eastAsia="宋体" w:cs="宋体"/>
                <w:sz w:val="21"/>
                <w:lang w:eastAsia="zh-CN"/>
              </w:rPr>
            </w:pPr>
            <w:r>
              <w:rPr>
                <w:rFonts w:hint="eastAsia" w:ascii="宋体" w:hAnsi="宋体" w:eastAsia="宋体" w:cs="宋体"/>
                <w:spacing w:val="-1"/>
                <w:sz w:val="21"/>
                <w:lang w:eastAsia="zh-CN"/>
              </w:rPr>
              <w:t>3、投标人所递交的电子投标文件在投标截止时间之后不予退回。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828" w:type="dxa"/>
            <w:vAlign w:val="center"/>
          </w:tcPr>
          <w:p>
            <w:pPr>
              <w:jc w:val="center"/>
              <w:rPr>
                <w:rFonts w:hint="eastAsia" w:ascii="宋体" w:hAnsi="宋体" w:eastAsia="宋体" w:cs="宋体"/>
                <w:lang w:eastAsia="zh-CN"/>
              </w:rPr>
            </w:pPr>
          </w:p>
          <w:p>
            <w:pPr>
              <w:jc w:val="center"/>
              <w:rPr>
                <w:rFonts w:hint="eastAsia" w:ascii="宋体" w:hAnsi="宋体" w:eastAsia="宋体" w:cs="宋体"/>
                <w:lang w:eastAsia="zh-CN"/>
              </w:rPr>
            </w:pPr>
          </w:p>
          <w:p>
            <w:pPr>
              <w:jc w:val="center"/>
              <w:rPr>
                <w:rFonts w:hint="eastAsia" w:ascii="宋体" w:hAnsi="宋体" w:eastAsia="宋体" w:cs="宋体"/>
                <w:sz w:val="21"/>
              </w:rPr>
            </w:pPr>
            <w:r>
              <w:rPr>
                <w:rFonts w:hint="eastAsia" w:ascii="宋体" w:hAnsi="宋体" w:eastAsia="宋体" w:cs="宋体"/>
                <w:spacing w:val="-7"/>
                <w:sz w:val="21"/>
              </w:rPr>
              <w:t>26</w:t>
            </w:r>
          </w:p>
        </w:tc>
        <w:tc>
          <w:tcPr>
            <w:tcW w:w="2018" w:type="dxa"/>
            <w:vAlign w:val="center"/>
          </w:tcPr>
          <w:p>
            <w:pPr>
              <w:jc w:val="center"/>
              <w:rPr>
                <w:rFonts w:hint="eastAsia" w:ascii="宋体" w:hAnsi="宋体" w:eastAsia="宋体" w:cs="宋体"/>
                <w:lang w:eastAsia="zh-CN"/>
              </w:rPr>
            </w:pPr>
          </w:p>
          <w:p>
            <w:pPr>
              <w:jc w:val="center"/>
              <w:rPr>
                <w:rFonts w:hint="eastAsia" w:ascii="宋体" w:hAnsi="宋体" w:eastAsia="宋体" w:cs="宋体"/>
                <w:sz w:val="21"/>
                <w:lang w:eastAsia="zh-CN"/>
              </w:rPr>
            </w:pPr>
            <w:r>
              <w:rPr>
                <w:rFonts w:hint="eastAsia" w:ascii="宋体" w:hAnsi="宋体" w:eastAsia="宋体" w:cs="宋体"/>
                <w:spacing w:val="-5"/>
                <w:sz w:val="21"/>
                <w:lang w:eastAsia="zh-CN"/>
              </w:rPr>
              <w:t>投标文件的份数和签署</w:t>
            </w:r>
          </w:p>
        </w:tc>
        <w:tc>
          <w:tcPr>
            <w:tcW w:w="7078" w:type="dxa"/>
          </w:tcPr>
          <w:p>
            <w:pPr>
              <w:rPr>
                <w:rFonts w:hint="eastAsia" w:ascii="宋体" w:hAnsi="宋体" w:eastAsia="宋体" w:cs="宋体"/>
                <w:sz w:val="21"/>
                <w:lang w:eastAsia="zh-CN"/>
              </w:rPr>
            </w:pPr>
            <w:r>
              <w:rPr>
                <w:rFonts w:hint="eastAsia" w:ascii="宋体" w:hAnsi="宋体" w:eastAsia="宋体" w:cs="宋体"/>
                <w:spacing w:val="-5"/>
                <w:sz w:val="21"/>
                <w:lang w:eastAsia="zh-CN"/>
              </w:rPr>
              <w:t>1、本项目实行电子招投标，供应商需编制电子投标文件， 并按电子投</w:t>
            </w:r>
            <w:r>
              <w:rPr>
                <w:rFonts w:hint="eastAsia" w:ascii="宋体" w:hAnsi="宋体" w:eastAsia="宋体" w:cs="宋体"/>
                <w:spacing w:val="-2"/>
                <w:sz w:val="21"/>
                <w:lang w:eastAsia="zh-CN"/>
              </w:rPr>
              <w:t>标文件递 交要求上传电子投标文件；</w:t>
            </w:r>
          </w:p>
          <w:p>
            <w:pPr>
              <w:rPr>
                <w:rFonts w:hint="eastAsia" w:ascii="宋体" w:hAnsi="宋体" w:eastAsia="宋体" w:cs="宋体"/>
                <w:sz w:val="21"/>
                <w:lang w:eastAsia="zh-CN"/>
              </w:rPr>
            </w:pPr>
            <w:r>
              <w:rPr>
                <w:rFonts w:hint="eastAsia" w:ascii="宋体" w:hAnsi="宋体" w:eastAsia="宋体" w:cs="宋体"/>
                <w:spacing w:val="-3"/>
                <w:sz w:val="21"/>
                <w:lang w:eastAsia="zh-CN"/>
              </w:rPr>
              <w:t>2、本项目采用网上不见面方式开标， 投标供</w:t>
            </w:r>
            <w:r>
              <w:rPr>
                <w:rFonts w:hint="eastAsia" w:ascii="宋体" w:hAnsi="宋体" w:eastAsia="宋体" w:cs="宋体"/>
                <w:spacing w:val="-4"/>
                <w:sz w:val="21"/>
                <w:lang w:eastAsia="zh-CN"/>
              </w:rPr>
              <w:t>应商无需到达开标现场参</w:t>
            </w:r>
            <w:r>
              <w:rPr>
                <w:rFonts w:hint="eastAsia" w:ascii="宋体" w:hAnsi="宋体" w:eastAsia="宋体" w:cs="宋体"/>
                <w:spacing w:val="-6"/>
                <w:sz w:val="21"/>
                <w:lang w:eastAsia="zh-CN"/>
              </w:rPr>
              <w:t>与投标。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828" w:type="dxa"/>
            <w:vAlign w:val="center"/>
          </w:tcPr>
          <w:p>
            <w:pPr>
              <w:jc w:val="center"/>
              <w:rPr>
                <w:rFonts w:hint="eastAsia" w:ascii="宋体" w:hAnsi="宋体" w:eastAsia="宋体" w:cs="宋体"/>
                <w:lang w:eastAsia="zh-CN"/>
              </w:rPr>
            </w:pPr>
          </w:p>
          <w:p>
            <w:pPr>
              <w:jc w:val="center"/>
              <w:rPr>
                <w:rFonts w:hint="eastAsia" w:ascii="宋体" w:hAnsi="宋体" w:eastAsia="宋体" w:cs="宋体"/>
                <w:sz w:val="21"/>
              </w:rPr>
            </w:pPr>
            <w:r>
              <w:rPr>
                <w:rFonts w:hint="eastAsia" w:ascii="宋体" w:hAnsi="宋体" w:eastAsia="宋体" w:cs="宋体"/>
                <w:spacing w:val="-7"/>
                <w:sz w:val="21"/>
              </w:rPr>
              <w:t>27</w:t>
            </w:r>
          </w:p>
        </w:tc>
        <w:tc>
          <w:tcPr>
            <w:tcW w:w="2018" w:type="dxa"/>
            <w:vAlign w:val="center"/>
          </w:tcPr>
          <w:p>
            <w:pPr>
              <w:jc w:val="center"/>
              <w:rPr>
                <w:rFonts w:hint="eastAsia" w:ascii="宋体" w:hAnsi="宋体" w:eastAsia="宋体" w:cs="宋体"/>
                <w:sz w:val="21"/>
                <w:lang w:eastAsia="zh-CN"/>
              </w:rPr>
            </w:pPr>
            <w:r>
              <w:rPr>
                <w:rFonts w:hint="eastAsia" w:ascii="宋体" w:hAnsi="宋体" w:eastAsia="宋体" w:cs="宋体"/>
                <w:color w:val="0C0C0C"/>
                <w:spacing w:val="-5"/>
                <w:sz w:val="21"/>
                <w:lang w:eastAsia="zh-CN"/>
              </w:rPr>
              <w:t>备份电子光盘（U</w:t>
            </w:r>
            <w:r>
              <w:rPr>
                <w:rFonts w:hint="eastAsia" w:ascii="宋体" w:hAnsi="宋体" w:eastAsia="宋体" w:cs="宋体"/>
                <w:color w:val="0C0C0C"/>
                <w:spacing w:val="5"/>
                <w:sz w:val="21"/>
                <w:lang w:eastAsia="zh-CN"/>
              </w:rPr>
              <w:t xml:space="preserve"> </w:t>
            </w:r>
            <w:r>
              <w:rPr>
                <w:rFonts w:hint="eastAsia" w:ascii="宋体" w:hAnsi="宋体" w:eastAsia="宋体" w:cs="宋体"/>
                <w:color w:val="0C0C0C"/>
                <w:spacing w:val="-3"/>
                <w:sz w:val="21"/>
                <w:lang w:eastAsia="zh-CN"/>
              </w:rPr>
              <w:t>盘）要求及</w:t>
            </w:r>
            <w:r>
              <w:rPr>
                <w:rFonts w:hint="eastAsia" w:ascii="宋体" w:hAnsi="宋体" w:eastAsia="宋体" w:cs="宋体"/>
                <w:spacing w:val="-3"/>
                <w:sz w:val="21"/>
                <w:lang w:eastAsia="zh-CN"/>
              </w:rPr>
              <w:t>封套</w:t>
            </w:r>
          </w:p>
          <w:p>
            <w:pPr>
              <w:jc w:val="center"/>
              <w:rPr>
                <w:rFonts w:hint="eastAsia" w:ascii="宋体" w:hAnsi="宋体" w:eastAsia="宋体" w:cs="宋体"/>
                <w:sz w:val="21"/>
              </w:rPr>
            </w:pPr>
            <w:r>
              <w:rPr>
                <w:rFonts w:hint="eastAsia" w:ascii="宋体" w:hAnsi="宋体" w:eastAsia="宋体" w:cs="宋体"/>
                <w:spacing w:val="-4"/>
                <w:sz w:val="21"/>
              </w:rPr>
              <w:t>上写明</w:t>
            </w:r>
          </w:p>
        </w:tc>
        <w:tc>
          <w:tcPr>
            <w:tcW w:w="7078" w:type="dxa"/>
          </w:tcPr>
          <w:p>
            <w:pPr>
              <w:rPr>
                <w:rFonts w:hint="eastAsia" w:ascii="宋体" w:hAnsi="宋体" w:eastAsia="宋体" w:cs="宋体"/>
                <w:sz w:val="21"/>
              </w:rPr>
            </w:pPr>
            <w:r>
              <w:rPr>
                <w:rFonts w:hint="eastAsia" w:ascii="宋体" w:hAnsi="宋体" w:eastAsia="宋体" w:cs="宋体"/>
                <w:sz w:val="21"/>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trPr>
        <w:tc>
          <w:tcPr>
            <w:tcW w:w="82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spacing w:val="-7"/>
                <w:sz w:val="21"/>
              </w:rPr>
              <w:t>28</w:t>
            </w:r>
          </w:p>
          <w:p>
            <w:pPr>
              <w:jc w:val="center"/>
              <w:rPr>
                <w:rFonts w:hint="eastAsia" w:ascii="宋体" w:hAnsi="宋体" w:eastAsia="宋体" w:cs="宋体"/>
                <w:sz w:val="21"/>
              </w:rPr>
            </w:pP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spacing w:val="-2"/>
                <w:sz w:val="21"/>
              </w:rPr>
              <w:t>评标委员会的组建</w:t>
            </w:r>
          </w:p>
          <w:p>
            <w:pPr>
              <w:jc w:val="center"/>
              <w:rPr>
                <w:rFonts w:hint="eastAsia" w:ascii="宋体" w:hAnsi="宋体" w:eastAsia="宋体" w:cs="宋体"/>
                <w:sz w:val="21"/>
              </w:rPr>
            </w:pPr>
          </w:p>
        </w:tc>
        <w:tc>
          <w:tcPr>
            <w:tcW w:w="7078" w:type="dxa"/>
          </w:tcPr>
          <w:p>
            <w:pPr>
              <w:rPr>
                <w:rFonts w:hint="eastAsia" w:ascii="宋体" w:hAnsi="宋体" w:eastAsia="宋体" w:cs="宋体"/>
                <w:sz w:val="21"/>
                <w:lang w:eastAsia="zh-CN"/>
              </w:rPr>
            </w:pPr>
            <w:r>
              <w:rPr>
                <w:rFonts w:hint="eastAsia" w:ascii="宋体" w:hAnsi="宋体" w:eastAsia="宋体" w:cs="宋体"/>
                <w:spacing w:val="-1"/>
                <w:sz w:val="21"/>
                <w:lang w:eastAsia="zh-CN"/>
              </w:rPr>
              <w:t>评标委员会人数构成：5人；其中采购人代表1人、评</w:t>
            </w:r>
            <w:r>
              <w:rPr>
                <w:rFonts w:hint="eastAsia" w:ascii="宋体" w:hAnsi="宋体" w:eastAsia="宋体" w:cs="宋体"/>
                <w:spacing w:val="-2"/>
                <w:sz w:val="21"/>
                <w:lang w:eastAsia="zh-CN"/>
              </w:rPr>
              <w:t>审专家4人；</w:t>
            </w:r>
          </w:p>
          <w:p>
            <w:pPr>
              <w:rPr>
                <w:rFonts w:hint="eastAsia" w:ascii="宋体" w:hAnsi="宋体" w:eastAsia="宋体" w:cs="宋体"/>
                <w:sz w:val="21"/>
                <w:lang w:eastAsia="zh-CN"/>
              </w:rPr>
            </w:pPr>
            <w:r>
              <w:rPr>
                <w:rFonts w:hint="eastAsia" w:ascii="宋体" w:hAnsi="宋体" w:eastAsia="宋体" w:cs="宋体"/>
                <w:spacing w:val="-6"/>
                <w:sz w:val="21"/>
                <w:lang w:eastAsia="zh-CN"/>
              </w:rPr>
              <w:t>评标专家确定方式：开标前由招标人在监督单位监督下，按相</w:t>
            </w:r>
            <w:r>
              <w:rPr>
                <w:rFonts w:hint="eastAsia" w:ascii="宋体" w:hAnsi="宋体" w:eastAsia="宋体" w:cs="宋体"/>
                <w:spacing w:val="-7"/>
                <w:sz w:val="21"/>
                <w:lang w:eastAsia="zh-CN"/>
              </w:rPr>
              <w:t>关规定从</w:t>
            </w:r>
            <w:r>
              <w:rPr>
                <w:rFonts w:hint="eastAsia" w:ascii="宋体" w:hAnsi="宋体" w:eastAsia="宋体" w:cs="宋体"/>
                <w:spacing w:val="-3"/>
                <w:sz w:val="21"/>
                <w:lang w:eastAsia="zh-CN"/>
              </w:rPr>
              <w:t>政府采购专家库中随机抽取。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1" w:hRule="atLeast"/>
        </w:trPr>
        <w:tc>
          <w:tcPr>
            <w:tcW w:w="82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lang w:eastAsia="zh-CN"/>
              </w:rPr>
            </w:pPr>
          </w:p>
          <w:p>
            <w:pPr>
              <w:jc w:val="center"/>
              <w:rPr>
                <w:rFonts w:hint="eastAsia" w:ascii="宋体" w:hAnsi="宋体" w:eastAsia="宋体" w:cs="宋体"/>
                <w:sz w:val="21"/>
                <w:lang w:eastAsia="zh-CN"/>
              </w:rPr>
            </w:pPr>
          </w:p>
          <w:p>
            <w:pPr>
              <w:jc w:val="center"/>
              <w:rPr>
                <w:rFonts w:hint="eastAsia" w:ascii="宋体" w:hAnsi="宋体" w:eastAsia="宋体" w:cs="宋体"/>
                <w:sz w:val="21"/>
              </w:rPr>
            </w:pPr>
            <w:r>
              <w:rPr>
                <w:rFonts w:hint="eastAsia" w:ascii="宋体" w:hAnsi="宋体" w:eastAsia="宋体" w:cs="宋体"/>
                <w:spacing w:val="-7"/>
                <w:sz w:val="21"/>
              </w:rPr>
              <w:t>29</w:t>
            </w:r>
          </w:p>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spacing w:val="-8"/>
                <w:sz w:val="21"/>
              </w:rPr>
              <w:t>中标候选人评定</w:t>
            </w:r>
          </w:p>
          <w:p>
            <w:pPr>
              <w:jc w:val="center"/>
              <w:rPr>
                <w:rFonts w:hint="eastAsia" w:ascii="宋体" w:hAnsi="宋体" w:eastAsia="宋体" w:cs="宋体"/>
                <w:sz w:val="21"/>
                <w:lang w:eastAsia="zh-CN"/>
              </w:rPr>
            </w:pPr>
          </w:p>
        </w:tc>
        <w:tc>
          <w:tcPr>
            <w:tcW w:w="7078" w:type="dxa"/>
          </w:tcPr>
          <w:p>
            <w:pPr>
              <w:rPr>
                <w:rFonts w:hint="eastAsia" w:ascii="宋体" w:hAnsi="宋体" w:eastAsia="宋体" w:cs="宋体"/>
                <w:sz w:val="21"/>
                <w:lang w:eastAsia="zh-CN"/>
              </w:rPr>
            </w:pPr>
            <w:r>
              <w:rPr>
                <w:rFonts w:hint="eastAsia" w:ascii="宋体" w:hAnsi="宋体" w:eastAsia="宋体" w:cs="宋体"/>
                <w:spacing w:val="1"/>
                <w:sz w:val="21"/>
                <w:lang w:eastAsia="zh-CN"/>
              </w:rPr>
              <w:t>若投标人提供相同品牌产品且通过资格审查、符合性审查的不同投标</w:t>
            </w:r>
            <w:r>
              <w:rPr>
                <w:rFonts w:hint="eastAsia" w:ascii="宋体" w:hAnsi="宋体" w:eastAsia="宋体" w:cs="宋体"/>
                <w:spacing w:val="2"/>
                <w:sz w:val="21"/>
                <w:lang w:eastAsia="zh-CN"/>
              </w:rPr>
              <w:t>人参加本项目，按一家投标人计算。评审后得</w:t>
            </w:r>
            <w:r>
              <w:rPr>
                <w:rFonts w:hint="eastAsia" w:ascii="宋体" w:hAnsi="宋体" w:eastAsia="宋体" w:cs="宋体"/>
                <w:spacing w:val="1"/>
                <w:sz w:val="21"/>
                <w:lang w:eastAsia="zh-CN"/>
              </w:rPr>
              <w:t>分最高的同品牌投标人获得中标人推荐资格；评审得分相同的，按投标报价最低者获得中标</w:t>
            </w:r>
            <w:r>
              <w:rPr>
                <w:rFonts w:hint="eastAsia" w:ascii="宋体" w:hAnsi="宋体" w:eastAsia="宋体" w:cs="宋体"/>
                <w:spacing w:val="2"/>
                <w:sz w:val="21"/>
                <w:lang w:eastAsia="zh-CN"/>
              </w:rPr>
              <w:t>人推荐资格；投标报价也相等的，按技术得分高者获得中</w:t>
            </w:r>
            <w:r>
              <w:rPr>
                <w:rFonts w:hint="eastAsia" w:ascii="宋体" w:hAnsi="宋体" w:eastAsia="宋体" w:cs="宋体"/>
                <w:spacing w:val="1"/>
                <w:sz w:val="21"/>
                <w:lang w:eastAsia="zh-CN"/>
              </w:rPr>
              <w:t>标人推荐资格；技术得分也相等的，按技术指标优者获得中标人推荐资格；其他</w:t>
            </w:r>
            <w:r>
              <w:rPr>
                <w:rFonts w:hint="eastAsia" w:ascii="宋体" w:hAnsi="宋体" w:eastAsia="宋体" w:cs="宋体"/>
                <w:spacing w:val="2"/>
                <w:sz w:val="21"/>
                <w:lang w:eastAsia="zh-CN"/>
              </w:rPr>
              <w:t>同品牌投标人不作为中标候选人。若不同品牌的投标人得</w:t>
            </w:r>
            <w:r>
              <w:rPr>
                <w:rFonts w:hint="eastAsia" w:ascii="宋体" w:hAnsi="宋体" w:eastAsia="宋体" w:cs="宋体"/>
                <w:spacing w:val="1"/>
                <w:sz w:val="21"/>
                <w:lang w:eastAsia="zh-CN"/>
              </w:rPr>
              <w:t>分相同的，</w:t>
            </w:r>
            <w:r>
              <w:rPr>
                <w:rFonts w:hint="eastAsia" w:ascii="宋体" w:hAnsi="宋体" w:eastAsia="宋体" w:cs="宋体"/>
                <w:sz w:val="21"/>
                <w:lang w:eastAsia="zh-CN"/>
              </w:rPr>
              <w:t xml:space="preserve"> </w:t>
            </w:r>
            <w:r>
              <w:rPr>
                <w:rFonts w:hint="eastAsia" w:ascii="宋体" w:hAnsi="宋体" w:eastAsia="宋体" w:cs="宋体"/>
                <w:spacing w:val="2"/>
                <w:sz w:val="21"/>
                <w:lang w:eastAsia="zh-CN"/>
              </w:rPr>
              <w:t>按投标报价由低到高顺序排列；投标报价也相等的，</w:t>
            </w:r>
            <w:r>
              <w:rPr>
                <w:rFonts w:hint="eastAsia" w:ascii="宋体" w:hAnsi="宋体" w:eastAsia="宋体" w:cs="宋体"/>
                <w:spacing w:val="1"/>
                <w:sz w:val="21"/>
                <w:lang w:eastAsia="zh-CN"/>
              </w:rPr>
              <w:t>按技术得分高者</w:t>
            </w:r>
            <w:r>
              <w:rPr>
                <w:rFonts w:hint="eastAsia" w:ascii="宋体" w:hAnsi="宋体" w:eastAsia="宋体" w:cs="宋体"/>
                <w:sz w:val="21"/>
                <w:lang w:eastAsia="zh-CN"/>
              </w:rPr>
              <w:t xml:space="preserve"> </w:t>
            </w:r>
            <w:r>
              <w:rPr>
                <w:rFonts w:hint="eastAsia" w:ascii="宋体" w:hAnsi="宋体" w:eastAsia="宋体" w:cs="宋体"/>
                <w:spacing w:val="-6"/>
                <w:sz w:val="21"/>
                <w:lang w:eastAsia="zh-CN"/>
              </w:rPr>
              <w:t>优先，技术得分也相等的，按技术指标优劣顺序排列。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1" w:hRule="atLeast"/>
        </w:trPr>
        <w:tc>
          <w:tcPr>
            <w:tcW w:w="82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lang w:eastAsia="zh-CN"/>
              </w:rPr>
            </w:pPr>
          </w:p>
          <w:p>
            <w:pPr>
              <w:jc w:val="center"/>
              <w:rPr>
                <w:rFonts w:hint="eastAsia" w:ascii="宋体" w:hAnsi="宋体" w:eastAsia="宋体" w:cs="宋体"/>
                <w:sz w:val="21"/>
              </w:rPr>
            </w:pPr>
            <w:r>
              <w:rPr>
                <w:rFonts w:hint="eastAsia" w:ascii="宋体" w:hAnsi="宋体" w:eastAsia="宋体" w:cs="宋体"/>
                <w:spacing w:val="-8"/>
                <w:sz w:val="21"/>
              </w:rPr>
              <w:t>30</w:t>
            </w:r>
          </w:p>
          <w:p>
            <w:pPr>
              <w:jc w:val="center"/>
              <w:rPr>
                <w:rFonts w:hint="eastAsia" w:ascii="宋体" w:hAnsi="宋体" w:eastAsia="宋体" w:cs="宋体"/>
                <w:sz w:val="21"/>
              </w:rPr>
            </w:pPr>
          </w:p>
          <w:p>
            <w:pPr>
              <w:jc w:val="center"/>
              <w:rPr>
                <w:rFonts w:hint="eastAsia" w:ascii="宋体" w:hAnsi="宋体" w:eastAsia="宋体" w:cs="宋体"/>
                <w:sz w:val="21"/>
              </w:rPr>
            </w:pPr>
          </w:p>
        </w:tc>
        <w:tc>
          <w:tcPr>
            <w:tcW w:w="201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lang w:eastAsia="zh-CN"/>
              </w:rPr>
            </w:pPr>
          </w:p>
          <w:p>
            <w:pPr>
              <w:jc w:val="center"/>
              <w:rPr>
                <w:rFonts w:hint="eastAsia" w:ascii="宋体" w:hAnsi="宋体" w:eastAsia="宋体" w:cs="宋体"/>
                <w:sz w:val="21"/>
                <w:lang w:eastAsia="zh-CN"/>
              </w:rPr>
            </w:pPr>
            <w:r>
              <w:rPr>
                <w:rFonts w:hint="eastAsia" w:ascii="宋体" w:hAnsi="宋体" w:eastAsia="宋体" w:cs="宋体"/>
                <w:spacing w:val="-3"/>
                <w:sz w:val="21"/>
                <w:lang w:eastAsia="zh-CN"/>
              </w:rPr>
              <w:t>是否授权评标委员会确定中标人</w:t>
            </w:r>
          </w:p>
        </w:tc>
        <w:tc>
          <w:tcPr>
            <w:tcW w:w="7078" w:type="dxa"/>
          </w:tcPr>
          <w:p>
            <w:pPr>
              <w:rPr>
                <w:rFonts w:hint="eastAsia" w:ascii="宋体" w:hAnsi="宋体" w:eastAsia="宋体" w:cs="宋体"/>
                <w:sz w:val="21"/>
                <w:lang w:eastAsia="zh-CN"/>
              </w:rPr>
            </w:pPr>
            <w:r>
              <w:rPr>
                <w:rFonts w:hint="eastAsia" w:ascii="宋体" w:hAnsi="宋体" w:eastAsia="宋体" w:cs="宋体"/>
                <w:spacing w:val="-3"/>
                <w:sz w:val="21"/>
                <w:lang w:eastAsia="zh-CN"/>
              </w:rPr>
              <w:t>否；评标委员会推荐的中标候选人数：1-3名；</w:t>
            </w:r>
          </w:p>
          <w:p>
            <w:pPr>
              <w:rPr>
                <w:rFonts w:hint="eastAsia" w:ascii="宋体" w:hAnsi="宋体" w:eastAsia="宋体" w:cs="宋体"/>
                <w:sz w:val="21"/>
                <w:lang w:eastAsia="zh-CN"/>
              </w:rPr>
            </w:pPr>
            <w:r>
              <w:rPr>
                <w:rFonts w:hint="eastAsia" w:ascii="宋体" w:hAnsi="宋体" w:eastAsia="宋体" w:cs="宋体"/>
                <w:sz w:val="21"/>
                <w:lang w:eastAsia="zh-CN"/>
              </w:rPr>
              <w:t>采购人应当确定排名第一的中标候选人为中标</w:t>
            </w:r>
            <w:r>
              <w:rPr>
                <w:rFonts w:hint="eastAsia" w:ascii="宋体" w:hAnsi="宋体" w:eastAsia="宋体" w:cs="宋体"/>
                <w:spacing w:val="-1"/>
                <w:sz w:val="21"/>
                <w:lang w:eastAsia="zh-CN"/>
              </w:rPr>
              <w:t>人。排名第一的中标候</w:t>
            </w:r>
            <w:r>
              <w:rPr>
                <w:rFonts w:hint="eastAsia" w:ascii="宋体" w:hAnsi="宋体" w:eastAsia="宋体" w:cs="宋体"/>
                <w:spacing w:val="-5"/>
                <w:sz w:val="21"/>
                <w:lang w:eastAsia="zh-CN"/>
              </w:rPr>
              <w:t>选人放弃中标、因不可抗力提出不能履行合同等，有如上情况之一的</w:t>
            </w:r>
            <w:r>
              <w:rPr>
                <w:rFonts w:hint="eastAsia" w:ascii="宋体" w:hAnsi="宋体" w:eastAsia="宋体" w:cs="宋体"/>
                <w:spacing w:val="-4"/>
                <w:sz w:val="21"/>
                <w:lang w:eastAsia="zh-CN"/>
              </w:rPr>
              <w:t>，采购人可以依次确定排名第二、第三的中标候选人为中标人。若排名第三的中标候选人出现上述情况之一的，则该标段按废标处理。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8"/>
                <w:sz w:val="21"/>
              </w:rPr>
              <w:t>31</w:t>
            </w:r>
          </w:p>
        </w:tc>
        <w:tc>
          <w:tcPr>
            <w:tcW w:w="2018" w:type="dxa"/>
            <w:vAlign w:val="center"/>
          </w:tcPr>
          <w:p>
            <w:pPr>
              <w:jc w:val="center"/>
              <w:rPr>
                <w:rFonts w:hint="eastAsia" w:ascii="宋体" w:hAnsi="宋体" w:eastAsia="宋体" w:cs="宋体"/>
                <w:sz w:val="21"/>
              </w:rPr>
            </w:pPr>
            <w:r>
              <w:rPr>
                <w:rFonts w:hint="eastAsia" w:ascii="宋体" w:hAnsi="宋体" w:eastAsia="宋体" w:cs="宋体"/>
                <w:color w:val="0C0C0C"/>
                <w:spacing w:val="-4"/>
                <w:sz w:val="21"/>
              </w:rPr>
              <w:t>评标方法</w:t>
            </w:r>
          </w:p>
        </w:tc>
        <w:tc>
          <w:tcPr>
            <w:tcW w:w="7078" w:type="dxa"/>
          </w:tcPr>
          <w:p>
            <w:pPr>
              <w:rPr>
                <w:rFonts w:hint="eastAsia" w:ascii="宋体" w:hAnsi="宋体" w:eastAsia="宋体" w:cs="宋体"/>
                <w:sz w:val="21"/>
                <w:lang w:eastAsia="zh-CN"/>
              </w:rPr>
            </w:pPr>
            <w:r>
              <w:rPr>
                <w:rFonts w:hint="eastAsia" w:ascii="宋体" w:hAnsi="宋体" w:eastAsia="宋体" w:cs="宋体"/>
                <w:spacing w:val="-2"/>
                <w:sz w:val="21"/>
                <w:lang w:eastAsia="zh-CN"/>
              </w:rPr>
              <w:t>详见招标文件的评标办法。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82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rPr>
            </w:pPr>
            <w:r>
              <w:rPr>
                <w:rFonts w:hint="eastAsia" w:ascii="宋体" w:hAnsi="宋体" w:eastAsia="宋体" w:cs="宋体"/>
                <w:spacing w:val="-8"/>
                <w:sz w:val="21"/>
              </w:rPr>
              <w:t>32</w:t>
            </w: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spacing w:val="-12"/>
                <w:sz w:val="21"/>
              </w:rPr>
              <w:t>中标公示</w:t>
            </w:r>
          </w:p>
        </w:tc>
        <w:tc>
          <w:tcPr>
            <w:tcW w:w="7078" w:type="dxa"/>
          </w:tcPr>
          <w:p>
            <w:pPr>
              <w:rPr>
                <w:rFonts w:hint="eastAsia" w:ascii="宋体" w:hAnsi="宋体" w:eastAsia="宋体" w:cs="宋体"/>
                <w:sz w:val="21"/>
                <w:lang w:eastAsia="zh-CN"/>
              </w:rPr>
            </w:pPr>
            <w:r>
              <w:rPr>
                <w:rFonts w:hint="eastAsia" w:ascii="宋体" w:hAnsi="宋体" w:eastAsia="宋体" w:cs="宋体"/>
                <w:sz w:val="21"/>
                <w:lang w:eastAsia="zh-CN"/>
              </w:rPr>
              <w:t>代理机构接到采购人通知后，将在公告信息</w:t>
            </w:r>
            <w:r>
              <w:rPr>
                <w:rFonts w:hint="eastAsia" w:ascii="宋体" w:hAnsi="宋体" w:eastAsia="宋体" w:cs="宋体"/>
                <w:spacing w:val="-1"/>
                <w:sz w:val="21"/>
                <w:lang w:eastAsia="zh-CN"/>
              </w:rPr>
              <w:t>发布同一媒体上发布中</w:t>
            </w:r>
            <w:r>
              <w:rPr>
                <w:rFonts w:hint="eastAsia" w:ascii="宋体" w:hAnsi="宋体" w:eastAsia="宋体" w:cs="宋体"/>
                <w:spacing w:val="-2"/>
                <w:sz w:val="21"/>
                <w:lang w:eastAsia="zh-CN"/>
              </w:rPr>
              <w:t>标结果公告。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8"/>
                <w:sz w:val="21"/>
              </w:rPr>
              <w:t>33</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5"/>
                <w:sz w:val="21"/>
              </w:rPr>
              <w:t>履约保证金</w:t>
            </w:r>
          </w:p>
        </w:tc>
        <w:tc>
          <w:tcPr>
            <w:tcW w:w="7078" w:type="dxa"/>
          </w:tcPr>
          <w:p>
            <w:pPr>
              <w:rPr>
                <w:rFonts w:hint="eastAsia" w:ascii="宋体" w:hAnsi="宋体" w:eastAsia="宋体" w:cs="宋体"/>
                <w:sz w:val="21"/>
              </w:rPr>
            </w:pPr>
            <w:r>
              <w:rPr>
                <w:rFonts w:hint="eastAsia" w:ascii="宋体" w:hAnsi="宋体" w:eastAsia="宋体" w:cs="宋体"/>
                <w:sz w:val="21"/>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7" w:hRule="atLeast"/>
        </w:trPr>
        <w:tc>
          <w:tcPr>
            <w:tcW w:w="82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lang w:eastAsia="zh-CN"/>
              </w:rPr>
            </w:pPr>
            <w:r>
              <w:rPr>
                <w:rFonts w:hint="eastAsia" w:ascii="宋体" w:hAnsi="宋体" w:eastAsia="宋体" w:cs="宋体"/>
                <w:spacing w:val="-8"/>
                <w:sz w:val="21"/>
              </w:rPr>
              <w:t>34</w:t>
            </w: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spacing w:val="-3"/>
                <w:sz w:val="21"/>
              </w:rPr>
              <w:t>验收方式</w:t>
            </w:r>
          </w:p>
          <w:p>
            <w:pPr>
              <w:jc w:val="center"/>
              <w:rPr>
                <w:rFonts w:hint="eastAsia" w:ascii="宋体" w:hAnsi="宋体" w:eastAsia="宋体" w:cs="宋体"/>
                <w:sz w:val="21"/>
              </w:rPr>
            </w:pPr>
          </w:p>
          <w:p>
            <w:pPr>
              <w:jc w:val="center"/>
              <w:rPr>
                <w:rFonts w:hint="eastAsia" w:ascii="宋体" w:hAnsi="宋体" w:eastAsia="宋体" w:cs="宋体"/>
                <w:sz w:val="21"/>
                <w:lang w:eastAsia="zh-CN"/>
              </w:rPr>
            </w:pPr>
          </w:p>
        </w:tc>
        <w:tc>
          <w:tcPr>
            <w:tcW w:w="7078" w:type="dxa"/>
          </w:tcPr>
          <w:p>
            <w:pPr>
              <w:rPr>
                <w:rFonts w:hint="eastAsia" w:ascii="宋体" w:hAnsi="宋体" w:eastAsia="宋体" w:cs="宋体"/>
                <w:sz w:val="21"/>
                <w:lang w:eastAsia="zh-CN"/>
              </w:rPr>
            </w:pPr>
            <w:r>
              <w:rPr>
                <w:rFonts w:hint="eastAsia" w:ascii="宋体" w:hAnsi="宋体" w:eastAsia="宋体" w:cs="宋体"/>
                <w:spacing w:val="-2"/>
                <w:sz w:val="21"/>
                <w:lang w:eastAsia="zh-CN"/>
              </w:rPr>
              <w:t>（1）中标供应商按照交货时间送货至采购人指定地点并达到标准要求</w:t>
            </w:r>
            <w:r>
              <w:rPr>
                <w:rFonts w:hint="eastAsia" w:ascii="宋体" w:hAnsi="宋体" w:eastAsia="宋体" w:cs="宋体"/>
                <w:position w:val="1"/>
                <w:sz w:val="21"/>
                <w:lang w:eastAsia="zh-CN"/>
              </w:rPr>
              <w:t>。</w:t>
            </w:r>
          </w:p>
          <w:p>
            <w:pPr>
              <w:rPr>
                <w:rFonts w:hint="eastAsia" w:ascii="宋体" w:hAnsi="宋体" w:eastAsia="宋体" w:cs="宋体"/>
                <w:sz w:val="21"/>
                <w:lang w:eastAsia="zh-CN"/>
              </w:rPr>
            </w:pPr>
            <w:r>
              <w:rPr>
                <w:rFonts w:hint="eastAsia" w:ascii="宋体" w:hAnsi="宋体" w:eastAsia="宋体" w:cs="宋体"/>
                <w:spacing w:val="-2"/>
                <w:sz w:val="21"/>
                <w:lang w:eastAsia="zh-CN"/>
              </w:rPr>
              <w:t>（2）中标供应商供货结束后，采购人负责组织验收，并成立验收小组</w:t>
            </w:r>
            <w:r>
              <w:rPr>
                <w:rFonts w:hint="eastAsia" w:ascii="宋体" w:hAnsi="宋体" w:eastAsia="宋体" w:cs="宋体"/>
                <w:spacing w:val="8"/>
                <w:sz w:val="21"/>
                <w:lang w:eastAsia="zh-CN"/>
              </w:rPr>
              <w:t xml:space="preserve"> </w:t>
            </w:r>
            <w:r>
              <w:rPr>
                <w:rFonts w:hint="eastAsia" w:ascii="宋体" w:hAnsi="宋体" w:eastAsia="宋体" w:cs="宋体"/>
                <w:spacing w:val="-1"/>
                <w:sz w:val="21"/>
                <w:lang w:eastAsia="zh-CN"/>
              </w:rPr>
              <w:t>。直接参与项目采购活动的主要负责人不能作为验收工作的主要负责</w:t>
            </w:r>
            <w:r>
              <w:rPr>
                <w:rFonts w:hint="eastAsia" w:ascii="宋体" w:hAnsi="宋体" w:eastAsia="宋体" w:cs="宋体"/>
                <w:spacing w:val="-6"/>
                <w:sz w:val="21"/>
                <w:lang w:eastAsia="zh-CN"/>
              </w:rPr>
              <w:t>人，填写《验收报告》，作为验收合格依据；</w:t>
            </w:r>
          </w:p>
          <w:p>
            <w:pPr>
              <w:rPr>
                <w:rFonts w:hint="eastAsia" w:ascii="宋体" w:hAnsi="宋体" w:eastAsia="宋体" w:cs="宋体"/>
                <w:sz w:val="21"/>
                <w:lang w:eastAsia="zh-CN"/>
              </w:rPr>
            </w:pPr>
            <w:r>
              <w:rPr>
                <w:rFonts w:hint="eastAsia" w:ascii="宋体" w:hAnsi="宋体" w:eastAsia="宋体" w:cs="宋体"/>
                <w:spacing w:val="-4"/>
                <w:sz w:val="21"/>
                <w:lang w:eastAsia="zh-CN"/>
              </w:rPr>
              <w:t>（3）验收合格后，由验收小组组成人员签署验收报告，该验收报告将</w:t>
            </w:r>
            <w:r>
              <w:rPr>
                <w:rFonts w:hint="eastAsia" w:ascii="宋体" w:hAnsi="宋体" w:eastAsia="宋体" w:cs="宋体"/>
                <w:spacing w:val="-5"/>
                <w:sz w:val="21"/>
                <w:lang w:eastAsia="zh-CN"/>
              </w:rPr>
              <w:t>作为付款的主要依据。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8"/>
                <w:sz w:val="21"/>
              </w:rPr>
              <w:t>35</w:t>
            </w:r>
          </w:p>
        </w:tc>
        <w:tc>
          <w:tcPr>
            <w:tcW w:w="2018" w:type="dxa"/>
            <w:vAlign w:val="center"/>
          </w:tcPr>
          <w:p>
            <w:pPr>
              <w:jc w:val="center"/>
              <w:rPr>
                <w:rFonts w:hint="eastAsia" w:ascii="宋体" w:hAnsi="宋体" w:eastAsia="宋体" w:cs="宋体"/>
                <w:spacing w:val="-1"/>
                <w:sz w:val="21"/>
                <w:lang w:eastAsia="zh-CN"/>
              </w:rPr>
            </w:pPr>
            <w:r>
              <w:rPr>
                <w:rFonts w:hint="eastAsia" w:ascii="宋体" w:hAnsi="宋体" w:eastAsia="宋体" w:cs="宋体"/>
                <w:spacing w:val="-1"/>
                <w:sz w:val="21"/>
                <w:lang w:eastAsia="zh-CN"/>
              </w:rPr>
              <w:t>付款方式及要求</w:t>
            </w:r>
          </w:p>
        </w:tc>
        <w:tc>
          <w:tcPr>
            <w:tcW w:w="7078" w:type="dxa"/>
          </w:tcPr>
          <w:p>
            <w:pPr>
              <w:rPr>
                <w:rFonts w:hint="eastAsia" w:ascii="宋体" w:hAnsi="宋体" w:eastAsia="宋体" w:cs="宋体"/>
                <w:spacing w:val="-1"/>
                <w:sz w:val="21"/>
                <w:lang w:eastAsia="zh-CN"/>
              </w:rPr>
            </w:pPr>
            <w:r>
              <w:rPr>
                <w:rFonts w:hint="eastAsia" w:ascii="宋体" w:hAnsi="宋体" w:eastAsia="宋体" w:cs="宋体"/>
                <w:spacing w:val="-1"/>
                <w:sz w:val="21"/>
                <w:lang w:val="en-US" w:eastAsia="zh-CN"/>
              </w:rPr>
              <w:t>双方在合同中约定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2" w:hRule="atLeast"/>
        </w:trPr>
        <w:tc>
          <w:tcPr>
            <w:tcW w:w="82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lang w:eastAsia="zh-CN"/>
              </w:rPr>
            </w:pPr>
          </w:p>
          <w:p>
            <w:pPr>
              <w:jc w:val="center"/>
              <w:rPr>
                <w:rFonts w:hint="eastAsia" w:ascii="宋体" w:hAnsi="宋体" w:eastAsia="宋体" w:cs="宋体"/>
                <w:sz w:val="21"/>
              </w:rPr>
            </w:pPr>
            <w:r>
              <w:rPr>
                <w:rFonts w:hint="eastAsia" w:ascii="宋体" w:hAnsi="宋体" w:eastAsia="宋体" w:cs="宋体"/>
                <w:spacing w:val="-8"/>
                <w:sz w:val="21"/>
              </w:rPr>
              <w:t>36</w:t>
            </w:r>
          </w:p>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color w:val="0C0C0C"/>
                <w:spacing w:val="-5"/>
                <w:sz w:val="21"/>
              </w:rPr>
              <w:t>开标程序</w:t>
            </w:r>
          </w:p>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p>
        </w:tc>
        <w:tc>
          <w:tcPr>
            <w:tcW w:w="7078" w:type="dxa"/>
          </w:tcPr>
          <w:p>
            <w:pPr>
              <w:rPr>
                <w:rFonts w:hint="eastAsia" w:ascii="宋体" w:hAnsi="宋体" w:eastAsia="宋体" w:cs="宋体"/>
                <w:sz w:val="21"/>
                <w:lang w:eastAsia="zh-CN"/>
              </w:rPr>
            </w:pPr>
            <w:r>
              <w:rPr>
                <w:rFonts w:hint="eastAsia" w:ascii="宋体" w:hAnsi="宋体" w:eastAsia="宋体" w:cs="宋体"/>
                <w:spacing w:val="-3"/>
                <w:sz w:val="21"/>
                <w:lang w:eastAsia="zh-CN"/>
              </w:rPr>
              <w:t>本项目采用“远程不见面</w:t>
            </w:r>
            <w:r>
              <w:rPr>
                <w:rFonts w:hint="eastAsia" w:ascii="宋体" w:hAnsi="宋体" w:eastAsia="宋体" w:cs="宋体"/>
                <w:spacing w:val="-39"/>
                <w:sz w:val="21"/>
                <w:lang w:eastAsia="zh-CN"/>
              </w:rPr>
              <w:t xml:space="preserve"> </w:t>
            </w:r>
            <w:r>
              <w:rPr>
                <w:rFonts w:hint="eastAsia" w:ascii="宋体" w:hAnsi="宋体" w:eastAsia="宋体" w:cs="宋体"/>
                <w:spacing w:val="-3"/>
                <w:sz w:val="21"/>
                <w:lang w:eastAsia="zh-CN"/>
              </w:rPr>
              <w:t>”开标方式，不见面开标大厅地址</w:t>
            </w:r>
            <w:r>
              <w:rPr>
                <w:rFonts w:hint="eastAsia" w:ascii="宋体" w:hAnsi="宋体" w:eastAsia="宋体" w:cs="宋体"/>
              </w:rPr>
              <w:fldChar w:fldCharType="begin"/>
            </w:r>
            <w:r>
              <w:rPr>
                <w:rFonts w:hint="eastAsia" w:ascii="宋体" w:hAnsi="宋体" w:eastAsia="宋体" w:cs="宋体"/>
              </w:rPr>
              <w:instrText xml:space="preserve"> HYPERLINK "http://www.thggzy.cn/" </w:instrText>
            </w:r>
            <w:r>
              <w:rPr>
                <w:rFonts w:hint="eastAsia" w:ascii="宋体" w:hAnsi="宋体" w:eastAsia="宋体" w:cs="宋体"/>
              </w:rPr>
              <w:fldChar w:fldCharType="separate"/>
            </w:r>
            <w:r>
              <w:rPr>
                <w:rFonts w:hint="eastAsia" w:ascii="宋体" w:hAnsi="宋体" w:eastAsia="宋体" w:cs="宋体"/>
                <w:sz w:val="21"/>
                <w:lang w:eastAsia="zh-CN"/>
              </w:rPr>
              <w:t>http://www.thggzy.cn/唐</w:t>
            </w:r>
            <w:r>
              <w:rPr>
                <w:rFonts w:hint="eastAsia" w:ascii="宋体" w:hAnsi="宋体" w:eastAsia="宋体" w:cs="宋体"/>
                <w:sz w:val="21"/>
                <w:lang w:eastAsia="zh-CN"/>
              </w:rPr>
              <w:fldChar w:fldCharType="end"/>
            </w:r>
            <w:r>
              <w:rPr>
                <w:rFonts w:hint="eastAsia" w:ascii="宋体" w:hAnsi="宋体" w:eastAsia="宋体" w:cs="宋体"/>
                <w:sz w:val="21"/>
                <w:lang w:eastAsia="zh-CN"/>
              </w:rPr>
              <w:t>河县公共资源交易中心网站首页“不见面开</w:t>
            </w:r>
            <w:r>
              <w:rPr>
                <w:rFonts w:hint="eastAsia" w:ascii="宋体" w:hAnsi="宋体" w:eastAsia="宋体" w:cs="宋体"/>
                <w:spacing w:val="11"/>
                <w:sz w:val="21"/>
                <w:lang w:eastAsia="zh-CN"/>
              </w:rPr>
              <w:t xml:space="preserve"> </w:t>
            </w:r>
            <w:r>
              <w:rPr>
                <w:rFonts w:hint="eastAsia" w:ascii="宋体" w:hAnsi="宋体" w:eastAsia="宋体" w:cs="宋体"/>
                <w:spacing w:val="-8"/>
                <w:sz w:val="21"/>
                <w:lang w:eastAsia="zh-CN"/>
              </w:rPr>
              <w:t>标大厅</w:t>
            </w:r>
            <w:r>
              <w:rPr>
                <w:rFonts w:hint="eastAsia" w:ascii="宋体" w:hAnsi="宋体" w:eastAsia="宋体" w:cs="宋体"/>
                <w:spacing w:val="-88"/>
                <w:sz w:val="21"/>
                <w:lang w:eastAsia="zh-CN"/>
              </w:rPr>
              <w:t xml:space="preserve"> </w:t>
            </w:r>
            <w:r>
              <w:rPr>
                <w:rFonts w:hint="eastAsia" w:ascii="宋体" w:hAnsi="宋体" w:eastAsia="宋体" w:cs="宋体"/>
                <w:spacing w:val="-8"/>
                <w:sz w:val="21"/>
                <w:lang w:eastAsia="zh-CN"/>
              </w:rPr>
              <w:t>”模块，供应商无需到唐河县公共资源交易中心现场参</w:t>
            </w:r>
            <w:r>
              <w:rPr>
                <w:rFonts w:hint="eastAsia" w:ascii="宋体" w:hAnsi="宋体" w:eastAsia="宋体" w:cs="宋体"/>
                <w:spacing w:val="-9"/>
                <w:sz w:val="21"/>
                <w:lang w:eastAsia="zh-CN"/>
              </w:rPr>
              <w:t>加开标会</w:t>
            </w:r>
            <w:r>
              <w:rPr>
                <w:rFonts w:hint="eastAsia" w:ascii="宋体" w:hAnsi="宋体" w:eastAsia="宋体" w:cs="宋体"/>
                <w:sz w:val="21"/>
                <w:lang w:eastAsia="zh-CN"/>
              </w:rPr>
              <w:t xml:space="preserve">  </w:t>
            </w:r>
            <w:r>
              <w:rPr>
                <w:rFonts w:hint="eastAsia" w:ascii="宋体" w:hAnsi="宋体" w:eastAsia="宋体" w:cs="宋体"/>
                <w:spacing w:val="-8"/>
                <w:sz w:val="21"/>
                <w:lang w:eastAsia="zh-CN"/>
              </w:rPr>
              <w:t>议，无需到达现场提交原件资料。供应商应当在投标截止时间前， 登录</w:t>
            </w:r>
            <w:r>
              <w:rPr>
                <w:rFonts w:hint="eastAsia" w:ascii="宋体" w:hAnsi="宋体" w:eastAsia="宋体" w:cs="宋体"/>
                <w:spacing w:val="5"/>
                <w:sz w:val="21"/>
                <w:lang w:eastAsia="zh-CN"/>
              </w:rPr>
              <w:t xml:space="preserve"> </w:t>
            </w:r>
            <w:r>
              <w:rPr>
                <w:rFonts w:hint="eastAsia" w:ascii="宋体" w:hAnsi="宋体" w:eastAsia="宋体" w:cs="宋体"/>
                <w:spacing w:val="-4"/>
                <w:sz w:val="21"/>
                <w:lang w:eastAsia="zh-CN"/>
              </w:rPr>
              <w:t>远程开标大厅，在线准时参加开标活动并进行文件解密、答疑澄清等。</w:t>
            </w:r>
            <w:r>
              <w:rPr>
                <w:rFonts w:hint="eastAsia" w:ascii="宋体" w:hAnsi="宋体" w:eastAsia="宋体" w:cs="宋体"/>
                <w:spacing w:val="9"/>
                <w:sz w:val="21"/>
                <w:lang w:eastAsia="zh-CN"/>
              </w:rPr>
              <w:t xml:space="preserve"> </w:t>
            </w:r>
            <w:r>
              <w:rPr>
                <w:rFonts w:hint="eastAsia" w:ascii="宋体" w:hAnsi="宋体" w:eastAsia="宋体" w:cs="宋体"/>
                <w:spacing w:val="-3"/>
                <w:sz w:val="21"/>
                <w:lang w:eastAsia="zh-CN"/>
              </w:rPr>
              <w:t>各供应商应在规定时间内对本单位的投标文件现场</w:t>
            </w:r>
            <w:r>
              <w:rPr>
                <w:rFonts w:hint="eastAsia" w:ascii="宋体" w:hAnsi="宋体" w:eastAsia="宋体" w:cs="宋体"/>
                <w:spacing w:val="-4"/>
                <w:sz w:val="21"/>
                <w:lang w:eastAsia="zh-CN"/>
              </w:rPr>
              <w:t>解密，因加密电子投</w:t>
            </w:r>
            <w:r>
              <w:rPr>
                <w:rFonts w:hint="eastAsia" w:ascii="宋体" w:hAnsi="宋体" w:eastAsia="宋体" w:cs="宋体"/>
                <w:sz w:val="21"/>
                <w:lang w:eastAsia="zh-CN"/>
              </w:rPr>
              <w:t xml:space="preserve"> </w:t>
            </w:r>
            <w:r>
              <w:rPr>
                <w:rFonts w:hint="eastAsia" w:ascii="宋体" w:hAnsi="宋体" w:eastAsia="宋体" w:cs="宋体"/>
                <w:spacing w:val="-6"/>
                <w:sz w:val="21"/>
                <w:lang w:eastAsia="zh-CN"/>
              </w:rPr>
              <w:t>标文件未能成功上传或误传而导致的解密失败，投标将被拒绝。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9" w:hRule="atLeast"/>
        </w:trPr>
        <w:tc>
          <w:tcPr>
            <w:tcW w:w="82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rPr>
            </w:pPr>
            <w:r>
              <w:rPr>
                <w:rFonts w:hint="eastAsia" w:ascii="宋体" w:hAnsi="宋体" w:eastAsia="宋体" w:cs="宋体"/>
                <w:spacing w:val="-8"/>
                <w:sz w:val="21"/>
              </w:rPr>
              <w:t>37</w:t>
            </w:r>
          </w:p>
        </w:tc>
        <w:tc>
          <w:tcPr>
            <w:tcW w:w="201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lang w:eastAsia="zh-CN"/>
              </w:rPr>
            </w:pPr>
          </w:p>
          <w:p>
            <w:pPr>
              <w:jc w:val="center"/>
              <w:rPr>
                <w:rFonts w:hint="eastAsia" w:ascii="宋体" w:hAnsi="宋体" w:eastAsia="宋体" w:cs="宋体"/>
                <w:sz w:val="21"/>
                <w:lang w:eastAsia="zh-CN"/>
              </w:rPr>
            </w:pPr>
            <w:r>
              <w:rPr>
                <w:rFonts w:hint="eastAsia" w:ascii="宋体" w:hAnsi="宋体" w:eastAsia="宋体" w:cs="宋体"/>
                <w:color w:val="0C0C0C"/>
                <w:spacing w:val="-4"/>
                <w:sz w:val="21"/>
                <w:lang w:eastAsia="zh-CN"/>
              </w:rPr>
              <w:t>投标人代表出席开标会要求</w:t>
            </w:r>
          </w:p>
        </w:tc>
        <w:tc>
          <w:tcPr>
            <w:tcW w:w="7078" w:type="dxa"/>
          </w:tcPr>
          <w:p>
            <w:pPr>
              <w:rPr>
                <w:rFonts w:hint="eastAsia" w:ascii="宋体" w:hAnsi="宋体" w:eastAsia="宋体" w:cs="宋体"/>
                <w:sz w:val="21"/>
                <w:lang w:eastAsia="zh-CN"/>
              </w:rPr>
            </w:pPr>
            <w:r>
              <w:rPr>
                <w:rFonts w:hint="eastAsia" w:ascii="宋体" w:hAnsi="宋体" w:eastAsia="宋体" w:cs="宋体"/>
                <w:spacing w:val="-2"/>
                <w:sz w:val="21"/>
                <w:lang w:eastAsia="zh-CN"/>
              </w:rPr>
              <w:t>该项目需要使用不见面开标，告知投标人无需前往现场来参与投标。</w:t>
            </w:r>
            <w:r>
              <w:rPr>
                <w:rFonts w:hint="eastAsia" w:ascii="宋体" w:hAnsi="宋体" w:eastAsia="宋体" w:cs="宋体"/>
                <w:spacing w:val="3"/>
                <w:sz w:val="21"/>
                <w:lang w:eastAsia="zh-CN"/>
              </w:rPr>
              <w:t xml:space="preserve"> </w:t>
            </w:r>
            <w:r>
              <w:rPr>
                <w:rFonts w:hint="eastAsia" w:ascii="宋体" w:hAnsi="宋体" w:eastAsia="宋体" w:cs="宋体"/>
                <w:spacing w:val="-5"/>
                <w:sz w:val="21"/>
                <w:lang w:eastAsia="zh-CN"/>
              </w:rPr>
              <w:t>而是各投标人根据手册要求，提前做好相关</w:t>
            </w:r>
            <w:r>
              <w:rPr>
                <w:rFonts w:hint="eastAsia" w:ascii="宋体" w:hAnsi="宋体" w:eastAsia="宋体" w:cs="宋体"/>
                <w:spacing w:val="-6"/>
                <w:sz w:val="21"/>
                <w:lang w:eastAsia="zh-CN"/>
              </w:rPr>
              <w:t>准备工作。</w:t>
            </w:r>
          </w:p>
          <w:p>
            <w:pPr>
              <w:rPr>
                <w:rFonts w:hint="eastAsia" w:ascii="宋体" w:hAnsi="宋体" w:eastAsia="宋体" w:cs="宋体"/>
                <w:sz w:val="21"/>
                <w:lang w:eastAsia="zh-CN"/>
              </w:rPr>
            </w:pPr>
            <w:r>
              <w:rPr>
                <w:rFonts w:hint="eastAsia" w:ascii="宋体" w:hAnsi="宋体" w:eastAsia="宋体" w:cs="宋体"/>
                <w:spacing w:val="-5"/>
                <w:sz w:val="21"/>
                <w:lang w:eastAsia="zh-CN"/>
              </w:rPr>
              <w:t>附件：操作手册地址(下载专区中自行下载)、不见面开标大厅地址唐</w:t>
            </w:r>
            <w:r>
              <w:rPr>
                <w:rFonts w:hint="eastAsia" w:ascii="宋体" w:hAnsi="宋体" w:eastAsia="宋体" w:cs="宋体"/>
                <w:spacing w:val="2"/>
                <w:sz w:val="21"/>
                <w:lang w:eastAsia="zh-CN"/>
              </w:rPr>
              <w:t xml:space="preserve">  </w:t>
            </w:r>
            <w:r>
              <w:rPr>
                <w:rFonts w:hint="eastAsia" w:ascii="宋体" w:hAnsi="宋体" w:eastAsia="宋体" w:cs="宋体"/>
                <w:spacing w:val="-3"/>
                <w:sz w:val="21"/>
                <w:lang w:eastAsia="zh-CN"/>
              </w:rPr>
              <w:t>河县公共 资源交易中心网站首页“不见面开标大厅</w:t>
            </w:r>
            <w:r>
              <w:rPr>
                <w:rFonts w:hint="eastAsia" w:ascii="宋体" w:hAnsi="宋体" w:eastAsia="宋体" w:cs="宋体"/>
                <w:spacing w:val="-47"/>
                <w:sz w:val="21"/>
                <w:lang w:eastAsia="zh-CN"/>
              </w:rPr>
              <w:t xml:space="preserve"> </w:t>
            </w:r>
            <w:r>
              <w:rPr>
                <w:rFonts w:hint="eastAsia" w:ascii="宋体" w:hAnsi="宋体" w:eastAsia="宋体" w:cs="宋体"/>
                <w:spacing w:val="-3"/>
                <w:sz w:val="21"/>
                <w:lang w:eastAsia="zh-CN"/>
              </w:rPr>
              <w:t>”模块因投标人</w:t>
            </w:r>
            <w:r>
              <w:rPr>
                <w:rFonts w:hint="eastAsia" w:ascii="宋体" w:hAnsi="宋体" w:eastAsia="宋体" w:cs="宋体"/>
                <w:sz w:val="21"/>
                <w:lang w:eastAsia="zh-CN"/>
              </w:rPr>
              <w:t xml:space="preserve">  </w:t>
            </w:r>
            <w:r>
              <w:rPr>
                <w:rFonts w:hint="eastAsia" w:ascii="宋体" w:hAnsi="宋体" w:eastAsia="宋体" w:cs="宋体"/>
                <w:spacing w:val="-1"/>
                <w:sz w:val="21"/>
                <w:lang w:eastAsia="zh-CN"/>
              </w:rPr>
              <w:t>无需现场参与开标，所有准备工作需要自行到位</w:t>
            </w:r>
            <w:r>
              <w:rPr>
                <w:rFonts w:hint="eastAsia" w:ascii="宋体" w:hAnsi="宋体" w:eastAsia="宋体" w:cs="宋体"/>
                <w:spacing w:val="-2"/>
                <w:sz w:val="21"/>
                <w:lang w:eastAsia="zh-CN"/>
              </w:rPr>
              <w:t>。开标过程中如遇到</w:t>
            </w:r>
            <w:r>
              <w:rPr>
                <w:rFonts w:hint="eastAsia" w:ascii="宋体" w:hAnsi="宋体" w:eastAsia="宋体" w:cs="宋体"/>
                <w:sz w:val="21"/>
                <w:lang w:eastAsia="zh-CN"/>
              </w:rPr>
              <w:t xml:space="preserve"> </w:t>
            </w:r>
            <w:r>
              <w:rPr>
                <w:rFonts w:hint="eastAsia" w:ascii="宋体" w:hAnsi="宋体" w:eastAsia="宋体" w:cs="宋体"/>
                <w:spacing w:val="-6"/>
                <w:sz w:val="21"/>
                <w:lang w:eastAsia="zh-CN"/>
              </w:rPr>
              <w:t>紧急事项，可在不见面开标大厅中进行提出异议或文字交流，严重问</w:t>
            </w:r>
            <w:r>
              <w:rPr>
                <w:rFonts w:hint="eastAsia" w:ascii="宋体" w:hAnsi="宋体" w:eastAsia="宋体" w:cs="宋体"/>
                <w:spacing w:val="-7"/>
                <w:sz w:val="21"/>
                <w:lang w:eastAsia="zh-CN"/>
              </w:rPr>
              <w:t xml:space="preserve">  </w:t>
            </w:r>
            <w:r>
              <w:rPr>
                <w:rFonts w:hint="eastAsia" w:ascii="宋体" w:hAnsi="宋体" w:eastAsia="宋体" w:cs="宋体"/>
                <w:spacing w:val="-3"/>
                <w:sz w:val="21"/>
                <w:lang w:eastAsia="zh-CN"/>
              </w:rPr>
              <w:t>题可拨打 技术支持电话不见面开标过程中，如投标人准备不到位，造</w:t>
            </w:r>
            <w:r>
              <w:rPr>
                <w:rFonts w:hint="eastAsia" w:ascii="宋体" w:hAnsi="宋体" w:eastAsia="宋体" w:cs="宋体"/>
                <w:sz w:val="21"/>
                <w:lang w:eastAsia="zh-CN"/>
              </w:rPr>
              <w:t xml:space="preserve"> </w:t>
            </w:r>
            <w:r>
              <w:rPr>
                <w:rFonts w:hint="eastAsia" w:ascii="宋体" w:hAnsi="宋体" w:eastAsia="宋体" w:cs="宋体"/>
                <w:spacing w:val="-3"/>
                <w:sz w:val="21"/>
                <w:lang w:eastAsia="zh-CN"/>
              </w:rPr>
              <w:t>成无法及时解密、网络问题等情况造成开标无法继续的，视为该投标</w:t>
            </w:r>
            <w:r>
              <w:rPr>
                <w:rFonts w:hint="eastAsia" w:ascii="宋体" w:hAnsi="宋体" w:eastAsia="宋体" w:cs="宋体"/>
                <w:spacing w:val="4"/>
                <w:sz w:val="21"/>
                <w:lang w:eastAsia="zh-CN"/>
              </w:rPr>
              <w:t xml:space="preserve">  </w:t>
            </w:r>
            <w:r>
              <w:rPr>
                <w:rFonts w:hint="eastAsia" w:ascii="宋体" w:hAnsi="宋体" w:eastAsia="宋体" w:cs="宋体"/>
                <w:spacing w:val="-3"/>
                <w:sz w:val="21"/>
                <w:lang w:eastAsia="zh-CN"/>
              </w:rPr>
              <w:t>人自动放弃投标(30分钟内)，将被退回投标文件。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82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rPr>
            </w:pPr>
            <w:r>
              <w:rPr>
                <w:rFonts w:hint="eastAsia" w:ascii="宋体" w:hAnsi="宋体" w:eastAsia="宋体" w:cs="宋体"/>
                <w:spacing w:val="-8"/>
                <w:sz w:val="21"/>
              </w:rPr>
              <w:t>38</w:t>
            </w: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color w:val="0C0C0C"/>
                <w:spacing w:val="-6"/>
                <w:sz w:val="21"/>
              </w:rPr>
              <w:t>监督</w:t>
            </w:r>
          </w:p>
        </w:tc>
        <w:tc>
          <w:tcPr>
            <w:tcW w:w="7078" w:type="dxa"/>
          </w:tcPr>
          <w:p>
            <w:pPr>
              <w:rPr>
                <w:rFonts w:hint="eastAsia" w:ascii="宋体" w:hAnsi="宋体" w:eastAsia="宋体" w:cs="宋体"/>
                <w:sz w:val="21"/>
                <w:lang w:eastAsia="zh-CN"/>
              </w:rPr>
            </w:pPr>
            <w:r>
              <w:rPr>
                <w:rFonts w:hint="eastAsia" w:ascii="宋体" w:hAnsi="宋体" w:eastAsia="宋体" w:cs="宋体"/>
                <w:spacing w:val="-1"/>
                <w:sz w:val="21"/>
                <w:lang w:eastAsia="zh-CN"/>
              </w:rPr>
              <w:t>本项目的招标投标活动及其相关当事人应当接受有管辖权的招标投标</w:t>
            </w:r>
            <w:r>
              <w:rPr>
                <w:rFonts w:hint="eastAsia" w:ascii="宋体" w:hAnsi="宋体" w:eastAsia="宋体" w:cs="宋体"/>
                <w:spacing w:val="-2"/>
                <w:sz w:val="21"/>
                <w:lang w:eastAsia="zh-CN"/>
              </w:rPr>
              <w:t>行政监督部门依法实施的监督。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9" w:hRule="atLeast"/>
        </w:trPr>
        <w:tc>
          <w:tcPr>
            <w:tcW w:w="82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rPr>
            </w:pPr>
            <w:r>
              <w:rPr>
                <w:rFonts w:hint="eastAsia" w:ascii="宋体" w:hAnsi="宋体" w:eastAsia="宋体" w:cs="宋体"/>
                <w:spacing w:val="-8"/>
                <w:sz w:val="21"/>
              </w:rPr>
              <w:t>39</w:t>
            </w: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color w:val="0C0C0C"/>
                <w:spacing w:val="-4"/>
                <w:sz w:val="21"/>
              </w:rPr>
              <w:t>解释权</w:t>
            </w:r>
          </w:p>
          <w:p>
            <w:pPr>
              <w:jc w:val="center"/>
              <w:rPr>
                <w:rFonts w:hint="eastAsia" w:ascii="宋体" w:hAnsi="宋体" w:eastAsia="宋体" w:cs="宋体"/>
                <w:sz w:val="21"/>
              </w:rPr>
            </w:pPr>
          </w:p>
        </w:tc>
        <w:tc>
          <w:tcPr>
            <w:tcW w:w="7078" w:type="dxa"/>
          </w:tcPr>
          <w:p>
            <w:pPr>
              <w:rPr>
                <w:rFonts w:hint="eastAsia" w:ascii="宋体" w:hAnsi="宋体" w:eastAsia="宋体" w:cs="宋体"/>
                <w:sz w:val="21"/>
                <w:lang w:eastAsia="zh-CN"/>
              </w:rPr>
            </w:pPr>
            <w:r>
              <w:rPr>
                <w:rFonts w:hint="eastAsia" w:ascii="宋体" w:hAnsi="宋体" w:eastAsia="宋体" w:cs="宋体"/>
                <w:spacing w:val="-6"/>
                <w:sz w:val="21"/>
                <w:lang w:eastAsia="zh-CN"/>
              </w:rPr>
              <w:t>构成本招标文件的各个组成文件应互为解释，互为说</w:t>
            </w:r>
            <w:r>
              <w:rPr>
                <w:rFonts w:hint="eastAsia" w:ascii="宋体" w:hAnsi="宋体" w:eastAsia="宋体" w:cs="宋体"/>
                <w:spacing w:val="-7"/>
                <w:sz w:val="21"/>
                <w:lang w:eastAsia="zh-CN"/>
              </w:rPr>
              <w:t>明；如有不明确或</w:t>
            </w:r>
            <w:r>
              <w:rPr>
                <w:rFonts w:hint="eastAsia" w:ascii="宋体" w:hAnsi="宋体" w:eastAsia="宋体" w:cs="宋体"/>
                <w:sz w:val="21"/>
                <w:lang w:eastAsia="zh-CN"/>
              </w:rPr>
              <w:t xml:space="preserve"> </w:t>
            </w:r>
            <w:r>
              <w:rPr>
                <w:rFonts w:hint="eastAsia" w:ascii="宋体" w:hAnsi="宋体" w:eastAsia="宋体" w:cs="宋体"/>
                <w:spacing w:val="-4"/>
                <w:sz w:val="21"/>
                <w:lang w:eastAsia="zh-CN"/>
              </w:rPr>
              <w:t>不一致，构成合同文件组成内容的，以合同</w:t>
            </w:r>
            <w:r>
              <w:rPr>
                <w:rFonts w:hint="eastAsia" w:ascii="宋体" w:hAnsi="宋体" w:eastAsia="宋体" w:cs="宋体"/>
                <w:spacing w:val="-5"/>
                <w:sz w:val="21"/>
                <w:lang w:eastAsia="zh-CN"/>
              </w:rPr>
              <w:t>文件约定内容为准，且以专</w:t>
            </w:r>
            <w:r>
              <w:rPr>
                <w:rFonts w:hint="eastAsia" w:ascii="宋体" w:hAnsi="宋体" w:eastAsia="宋体" w:cs="宋体"/>
                <w:sz w:val="21"/>
                <w:lang w:eastAsia="zh-CN"/>
              </w:rPr>
              <w:t xml:space="preserve"> </w:t>
            </w:r>
            <w:r>
              <w:rPr>
                <w:rFonts w:hint="eastAsia" w:ascii="宋体" w:hAnsi="宋体" w:eastAsia="宋体" w:cs="宋体"/>
                <w:spacing w:val="-6"/>
                <w:sz w:val="21"/>
                <w:lang w:eastAsia="zh-CN"/>
              </w:rPr>
              <w:t xml:space="preserve">用合同条款 约定的合同文件优先顺序解释；除招标文件中有特别规定  外， 仅适用于招标投标阶段的规定，按招标公告、投标人须知、评标  </w:t>
            </w:r>
            <w:r>
              <w:rPr>
                <w:rFonts w:hint="eastAsia" w:ascii="宋体" w:hAnsi="宋体" w:eastAsia="宋体" w:cs="宋体"/>
                <w:spacing w:val="-2"/>
                <w:sz w:val="21"/>
                <w:lang w:eastAsia="zh-CN"/>
              </w:rPr>
              <w:t>办法、投标文件格式的先后顺 序解释；同组成文件中</w:t>
            </w:r>
            <w:r>
              <w:rPr>
                <w:rFonts w:hint="eastAsia" w:ascii="宋体" w:hAnsi="宋体" w:eastAsia="宋体" w:cs="宋体"/>
                <w:spacing w:val="-3"/>
                <w:sz w:val="21"/>
                <w:lang w:eastAsia="zh-CN"/>
              </w:rPr>
              <w:t xml:space="preserve">就同一事项的规 </w:t>
            </w:r>
            <w:r>
              <w:rPr>
                <w:rFonts w:hint="eastAsia" w:ascii="宋体" w:hAnsi="宋体" w:eastAsia="宋体" w:cs="宋体"/>
                <w:spacing w:val="-2"/>
                <w:sz w:val="21"/>
                <w:lang w:eastAsia="zh-CN"/>
              </w:rPr>
              <w:t>定或约定不一致的，以编排顺序在后者 为准；同一组</w:t>
            </w:r>
            <w:r>
              <w:rPr>
                <w:rFonts w:hint="eastAsia" w:ascii="宋体" w:hAnsi="宋体" w:eastAsia="宋体" w:cs="宋体"/>
                <w:spacing w:val="-3"/>
                <w:sz w:val="21"/>
                <w:lang w:eastAsia="zh-CN"/>
              </w:rPr>
              <w:t xml:space="preserve">成文件不同版本 </w:t>
            </w:r>
            <w:r>
              <w:rPr>
                <w:rFonts w:hint="eastAsia" w:ascii="宋体" w:hAnsi="宋体" w:eastAsia="宋体" w:cs="宋体"/>
                <w:spacing w:val="-4"/>
                <w:sz w:val="21"/>
                <w:lang w:eastAsia="zh-CN"/>
              </w:rPr>
              <w:t>之间有不一致的，以形成时间在后者为准。按本款前述规定仍不能形成</w:t>
            </w:r>
            <w:r>
              <w:rPr>
                <w:rFonts w:hint="eastAsia" w:ascii="宋体" w:hAnsi="宋体" w:eastAsia="宋体" w:cs="宋体"/>
                <w:spacing w:val="10"/>
                <w:sz w:val="21"/>
                <w:lang w:eastAsia="zh-CN"/>
              </w:rPr>
              <w:t xml:space="preserve"> </w:t>
            </w:r>
            <w:r>
              <w:rPr>
                <w:rFonts w:hint="eastAsia" w:ascii="宋体" w:hAnsi="宋体" w:eastAsia="宋体" w:cs="宋体"/>
                <w:spacing w:val="-4"/>
                <w:sz w:val="21"/>
                <w:lang w:eastAsia="zh-CN"/>
              </w:rPr>
              <w:t>结论的，由招标人负责解释。在评标过程中，若招标文件中就同一</w:t>
            </w:r>
            <w:r>
              <w:rPr>
                <w:rFonts w:hint="eastAsia" w:ascii="宋体" w:hAnsi="宋体" w:eastAsia="宋体" w:cs="宋体"/>
                <w:spacing w:val="-5"/>
                <w:sz w:val="21"/>
                <w:lang w:eastAsia="zh-CN"/>
              </w:rPr>
              <w:t>内容</w:t>
            </w:r>
            <w:r>
              <w:rPr>
                <w:rFonts w:hint="eastAsia" w:ascii="宋体" w:hAnsi="宋体" w:eastAsia="宋体" w:cs="宋体"/>
                <w:sz w:val="21"/>
                <w:lang w:eastAsia="zh-CN"/>
              </w:rPr>
              <w:t xml:space="preserve"> </w:t>
            </w:r>
            <w:r>
              <w:rPr>
                <w:rFonts w:hint="eastAsia" w:ascii="宋体" w:hAnsi="宋体" w:eastAsia="宋体" w:cs="宋体"/>
                <w:spacing w:val="-5"/>
                <w:sz w:val="21"/>
                <w:lang w:eastAsia="zh-CN"/>
              </w:rPr>
              <w:t>,</w:t>
            </w:r>
            <w:r>
              <w:rPr>
                <w:rFonts w:hint="eastAsia" w:ascii="宋体" w:hAnsi="宋体" w:eastAsia="宋体" w:cs="宋体"/>
                <w:spacing w:val="63"/>
                <w:sz w:val="21"/>
                <w:lang w:eastAsia="zh-CN"/>
              </w:rPr>
              <w:t xml:space="preserve"> </w:t>
            </w:r>
            <w:r>
              <w:rPr>
                <w:rFonts w:hint="eastAsia" w:ascii="宋体" w:hAnsi="宋体" w:eastAsia="宋体" w:cs="宋体"/>
                <w:spacing w:val="-5"/>
                <w:sz w:val="21"/>
                <w:lang w:eastAsia="zh-CN"/>
              </w:rPr>
              <w:t>有表达不一致的情形，且潜在投标人在招标文件规定的提出异议和澄</w:t>
            </w:r>
            <w:r>
              <w:rPr>
                <w:rFonts w:hint="eastAsia" w:ascii="宋体" w:hAnsi="宋体" w:eastAsia="宋体" w:cs="宋体"/>
                <w:sz w:val="21"/>
                <w:lang w:eastAsia="zh-CN"/>
              </w:rPr>
              <w:t xml:space="preserve"> </w:t>
            </w:r>
            <w:r>
              <w:rPr>
                <w:rFonts w:hint="eastAsia" w:ascii="宋体" w:hAnsi="宋体" w:eastAsia="宋体" w:cs="宋体"/>
                <w:spacing w:val="-1"/>
                <w:sz w:val="21"/>
                <w:lang w:eastAsia="zh-CN"/>
              </w:rPr>
              <w:t>清的时间内未提出异议或其他澄清要求的，则由评标委员会按照有利</w:t>
            </w:r>
            <w:r>
              <w:rPr>
                <w:rFonts w:hint="eastAsia" w:ascii="宋体" w:hAnsi="宋体" w:eastAsia="宋体" w:cs="宋体"/>
                <w:spacing w:val="8"/>
                <w:sz w:val="21"/>
                <w:lang w:eastAsia="zh-CN"/>
              </w:rPr>
              <w:t xml:space="preserve">  </w:t>
            </w:r>
            <w:r>
              <w:rPr>
                <w:rFonts w:hint="eastAsia" w:ascii="宋体" w:hAnsi="宋体" w:eastAsia="宋体" w:cs="宋体"/>
                <w:spacing w:val="-2"/>
                <w:sz w:val="21"/>
                <w:lang w:eastAsia="zh-CN"/>
              </w:rPr>
              <w:t>于招标人的方向理解。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8" w:type="dxa"/>
            <w:vAlign w:val="center"/>
          </w:tcPr>
          <w:p>
            <w:pPr>
              <w:jc w:val="center"/>
              <w:rPr>
                <w:rFonts w:hint="eastAsia" w:ascii="宋体" w:hAnsi="宋体" w:eastAsia="宋体" w:cs="宋体"/>
                <w:lang w:eastAsia="zh-CN"/>
              </w:rPr>
            </w:pPr>
            <w:r>
              <w:rPr>
                <w:rFonts w:hint="eastAsia" w:ascii="宋体" w:hAnsi="宋体" w:eastAsia="宋体" w:cs="宋体"/>
                <w:spacing w:val="-5"/>
                <w:sz w:val="21"/>
              </w:rPr>
              <w:t>40</w:t>
            </w:r>
          </w:p>
        </w:tc>
        <w:tc>
          <w:tcPr>
            <w:tcW w:w="2018" w:type="dxa"/>
            <w:vAlign w:val="center"/>
          </w:tcPr>
          <w:p>
            <w:pPr>
              <w:jc w:val="center"/>
              <w:rPr>
                <w:rFonts w:hint="eastAsia" w:ascii="宋体" w:hAnsi="宋体" w:eastAsia="宋体" w:cs="宋体"/>
                <w:sz w:val="21"/>
                <w:lang w:eastAsia="zh-CN"/>
              </w:rPr>
            </w:pPr>
            <w:r>
              <w:rPr>
                <w:rFonts w:hint="eastAsia" w:ascii="宋体" w:hAnsi="宋体" w:eastAsia="宋体" w:cs="宋体"/>
                <w:color w:val="0C0C0C"/>
                <w:spacing w:val="-4"/>
                <w:sz w:val="21"/>
                <w:lang w:eastAsia="zh-CN"/>
              </w:rPr>
              <w:t>投标人提出问题的截止时间</w:t>
            </w:r>
          </w:p>
        </w:tc>
        <w:tc>
          <w:tcPr>
            <w:tcW w:w="7078" w:type="dxa"/>
            <w:vAlign w:val="center"/>
          </w:tcPr>
          <w:p>
            <w:pPr>
              <w:jc w:val="both"/>
              <w:rPr>
                <w:rFonts w:hint="eastAsia" w:ascii="宋体" w:hAnsi="宋体" w:eastAsia="宋体" w:cs="宋体"/>
                <w:sz w:val="21"/>
                <w:lang w:eastAsia="zh-CN"/>
              </w:rPr>
            </w:pPr>
            <w:r>
              <w:rPr>
                <w:rFonts w:hint="eastAsia" w:ascii="宋体" w:hAnsi="宋体" w:eastAsia="宋体" w:cs="宋体"/>
                <w:spacing w:val="-2"/>
                <w:sz w:val="21"/>
                <w:lang w:eastAsia="zh-CN"/>
              </w:rPr>
              <w:t>递交投标文件的截止之日15日前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5"/>
                <w:sz w:val="21"/>
              </w:rPr>
              <w:t>41</w:t>
            </w:r>
          </w:p>
        </w:tc>
        <w:tc>
          <w:tcPr>
            <w:tcW w:w="2018" w:type="dxa"/>
            <w:vAlign w:val="center"/>
          </w:tcPr>
          <w:p>
            <w:pPr>
              <w:jc w:val="center"/>
              <w:rPr>
                <w:rFonts w:hint="eastAsia" w:ascii="宋体" w:hAnsi="宋体" w:eastAsia="宋体" w:cs="宋体"/>
                <w:sz w:val="21"/>
              </w:rPr>
            </w:pPr>
            <w:r>
              <w:rPr>
                <w:rFonts w:hint="eastAsia" w:ascii="宋体" w:hAnsi="宋体" w:eastAsia="宋体" w:cs="宋体"/>
                <w:color w:val="0C0C0C"/>
                <w:spacing w:val="-5"/>
                <w:sz w:val="21"/>
              </w:rPr>
              <w:t>其他说明</w:t>
            </w:r>
          </w:p>
        </w:tc>
        <w:tc>
          <w:tcPr>
            <w:tcW w:w="7078" w:type="dxa"/>
            <w:vAlign w:val="center"/>
          </w:tcPr>
          <w:p>
            <w:pPr>
              <w:jc w:val="both"/>
              <w:rPr>
                <w:rFonts w:hint="eastAsia" w:ascii="宋体" w:hAnsi="宋体" w:eastAsia="宋体" w:cs="宋体"/>
                <w:sz w:val="21"/>
                <w:lang w:eastAsia="zh-CN"/>
              </w:rPr>
            </w:pPr>
            <w:r>
              <w:rPr>
                <w:rFonts w:hint="eastAsia" w:ascii="宋体" w:hAnsi="宋体" w:eastAsia="宋体" w:cs="宋体"/>
                <w:spacing w:val="-7"/>
                <w:sz w:val="21"/>
                <w:lang w:eastAsia="zh-CN"/>
              </w:rPr>
              <w:t>“招标人</w:t>
            </w:r>
            <w:r>
              <w:rPr>
                <w:rFonts w:hint="eastAsia" w:ascii="宋体" w:hAnsi="宋体" w:eastAsia="宋体" w:cs="宋体"/>
                <w:spacing w:val="-48"/>
                <w:sz w:val="21"/>
                <w:lang w:eastAsia="zh-CN"/>
              </w:rPr>
              <w:t xml:space="preserve"> </w:t>
            </w:r>
            <w:r>
              <w:rPr>
                <w:rFonts w:hint="eastAsia" w:ascii="宋体" w:hAnsi="宋体" w:eastAsia="宋体" w:cs="宋体"/>
                <w:spacing w:val="-7"/>
                <w:sz w:val="21"/>
                <w:lang w:eastAsia="zh-CN"/>
              </w:rPr>
              <w:t>”与“采购人</w:t>
            </w:r>
            <w:r>
              <w:rPr>
                <w:rFonts w:hint="eastAsia" w:ascii="宋体" w:hAnsi="宋体" w:eastAsia="宋体" w:cs="宋体"/>
                <w:spacing w:val="-47"/>
                <w:sz w:val="21"/>
                <w:lang w:eastAsia="zh-CN"/>
              </w:rPr>
              <w:t xml:space="preserve"> </w:t>
            </w:r>
            <w:r>
              <w:rPr>
                <w:rFonts w:hint="eastAsia" w:ascii="宋体" w:hAnsi="宋体" w:eastAsia="宋体" w:cs="宋体"/>
                <w:spacing w:val="-7"/>
                <w:sz w:val="21"/>
                <w:lang w:eastAsia="zh-CN"/>
              </w:rPr>
              <w:t>”，“投标人</w:t>
            </w:r>
            <w:r>
              <w:rPr>
                <w:rFonts w:hint="eastAsia" w:ascii="宋体" w:hAnsi="宋体" w:eastAsia="宋体" w:cs="宋体"/>
                <w:spacing w:val="-47"/>
                <w:sz w:val="21"/>
                <w:lang w:eastAsia="zh-CN"/>
              </w:rPr>
              <w:t xml:space="preserve"> </w:t>
            </w:r>
            <w:r>
              <w:rPr>
                <w:rFonts w:hint="eastAsia" w:ascii="宋体" w:hAnsi="宋体" w:eastAsia="宋体" w:cs="宋体"/>
                <w:spacing w:val="-7"/>
                <w:sz w:val="21"/>
                <w:lang w:eastAsia="zh-CN"/>
              </w:rPr>
              <w:t>”与“供应商</w:t>
            </w:r>
            <w:r>
              <w:rPr>
                <w:rFonts w:hint="eastAsia" w:ascii="宋体" w:hAnsi="宋体" w:eastAsia="宋体" w:cs="宋体"/>
                <w:spacing w:val="-50"/>
                <w:sz w:val="21"/>
                <w:lang w:eastAsia="zh-CN"/>
              </w:rPr>
              <w:t xml:space="preserve"> </w:t>
            </w:r>
            <w:r>
              <w:rPr>
                <w:rFonts w:hint="eastAsia" w:ascii="宋体" w:hAnsi="宋体" w:eastAsia="宋体" w:cs="宋体"/>
                <w:spacing w:val="-7"/>
                <w:sz w:val="21"/>
                <w:lang w:eastAsia="zh-CN"/>
              </w:rPr>
              <w:t>”按照同一意</w:t>
            </w:r>
            <w:r>
              <w:rPr>
                <w:rFonts w:hint="eastAsia" w:ascii="宋体" w:hAnsi="宋体" w:eastAsia="宋体" w:cs="宋体"/>
                <w:spacing w:val="-8"/>
                <w:sz w:val="21"/>
                <w:lang w:eastAsia="zh-CN"/>
              </w:rPr>
              <w:t>思理</w:t>
            </w:r>
          </w:p>
          <w:p>
            <w:pPr>
              <w:jc w:val="both"/>
              <w:rPr>
                <w:rFonts w:hint="eastAsia" w:ascii="宋体" w:hAnsi="宋体" w:eastAsia="宋体" w:cs="宋体"/>
                <w:sz w:val="21"/>
              </w:rPr>
            </w:pPr>
            <w:r>
              <w:rPr>
                <w:rFonts w:hint="eastAsia" w:ascii="宋体" w:hAnsi="宋体" w:eastAsia="宋体" w:cs="宋体"/>
                <w:spacing w:val="-5"/>
                <w:sz w:val="21"/>
              </w:rPr>
              <w:t>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82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spacing w:val="-5"/>
                <w:sz w:val="21"/>
              </w:rPr>
              <w:t>42</w:t>
            </w: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spacing w:val="-3"/>
                <w:sz w:val="21"/>
              </w:rPr>
              <w:t>代理服务费</w:t>
            </w:r>
          </w:p>
          <w:p>
            <w:pPr>
              <w:jc w:val="center"/>
              <w:rPr>
                <w:rFonts w:hint="eastAsia" w:ascii="宋体" w:hAnsi="宋体" w:eastAsia="宋体" w:cs="宋体"/>
                <w:sz w:val="21"/>
              </w:rPr>
            </w:pPr>
          </w:p>
        </w:tc>
        <w:tc>
          <w:tcPr>
            <w:tcW w:w="7078" w:type="dxa"/>
            <w:vAlign w:val="center"/>
          </w:tcPr>
          <w:p>
            <w:pPr>
              <w:jc w:val="both"/>
              <w:rPr>
                <w:rFonts w:hint="eastAsia" w:ascii="宋体" w:hAnsi="宋体" w:eastAsia="宋体" w:cs="宋体"/>
                <w:sz w:val="21"/>
                <w:lang w:eastAsia="zh-CN"/>
              </w:rPr>
            </w:pPr>
            <w:r>
              <w:rPr>
                <w:rFonts w:hint="eastAsia" w:ascii="宋体" w:hAnsi="宋体" w:eastAsia="宋体" w:cs="宋体"/>
                <w:sz w:val="21"/>
                <w:lang w:eastAsia="zh-CN"/>
              </w:rPr>
              <w:t>代理机构与采购人商定,参照豫招协【2023】00</w:t>
            </w:r>
            <w:r>
              <w:rPr>
                <w:rFonts w:hint="eastAsia" w:ascii="宋体" w:hAnsi="宋体" w:eastAsia="宋体" w:cs="宋体"/>
                <w:spacing w:val="-1"/>
                <w:sz w:val="21"/>
                <w:lang w:eastAsia="zh-CN"/>
              </w:rPr>
              <w:t>2号文规定的招标代理</w:t>
            </w:r>
            <w:r>
              <w:rPr>
                <w:rFonts w:hint="eastAsia" w:ascii="宋体" w:hAnsi="宋体" w:eastAsia="宋体" w:cs="宋体"/>
                <w:sz w:val="21"/>
                <w:lang w:eastAsia="zh-CN"/>
              </w:rPr>
              <w:t xml:space="preserve"> </w:t>
            </w:r>
            <w:r>
              <w:rPr>
                <w:rFonts w:hint="eastAsia" w:ascii="宋体" w:hAnsi="宋体" w:eastAsia="宋体" w:cs="宋体"/>
                <w:spacing w:val="-4"/>
                <w:sz w:val="21"/>
                <w:lang w:eastAsia="zh-CN"/>
              </w:rPr>
              <w:t>服务收费计算标准，中标、成交供应商在领取中标通知书时一次性向代理机构缴纳。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 w:hRule="atLeast"/>
        </w:trPr>
        <w:tc>
          <w:tcPr>
            <w:tcW w:w="82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rPr>
            </w:pPr>
            <w:r>
              <w:rPr>
                <w:rFonts w:hint="eastAsia" w:ascii="宋体" w:hAnsi="宋体" w:eastAsia="宋体" w:cs="宋体"/>
                <w:spacing w:val="-5"/>
                <w:sz w:val="21"/>
              </w:rPr>
              <w:t>43</w:t>
            </w:r>
          </w:p>
          <w:p>
            <w:pPr>
              <w:jc w:val="center"/>
              <w:rPr>
                <w:rFonts w:hint="eastAsia" w:ascii="宋体" w:hAnsi="宋体" w:eastAsia="宋体" w:cs="宋体"/>
                <w:sz w:val="21"/>
                <w:lang w:eastAsia="zh-CN"/>
              </w:rPr>
            </w:pP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color w:val="0C0C0C"/>
                <w:spacing w:val="-5"/>
                <w:sz w:val="21"/>
              </w:rPr>
              <w:t>小微企业政策</w:t>
            </w:r>
          </w:p>
        </w:tc>
        <w:tc>
          <w:tcPr>
            <w:tcW w:w="7078" w:type="dxa"/>
            <w:vAlign w:val="center"/>
          </w:tcPr>
          <w:p>
            <w:pPr>
              <w:jc w:val="both"/>
              <w:rPr>
                <w:rFonts w:hint="eastAsia" w:ascii="宋体" w:hAnsi="宋体" w:eastAsia="宋体" w:cs="宋体"/>
                <w:sz w:val="21"/>
                <w:lang w:eastAsia="zh-CN"/>
              </w:rPr>
            </w:pPr>
            <w:r>
              <w:rPr>
                <w:rFonts w:hint="eastAsia" w:ascii="宋体" w:hAnsi="宋体" w:eastAsia="宋体" w:cs="宋体"/>
                <w:spacing w:val="1"/>
                <w:sz w:val="21"/>
                <w:lang w:eastAsia="zh-CN"/>
              </w:rPr>
              <w:t>鼓励各地区、各部门在采购活动中允许中小企业引入信用担保手段，</w:t>
            </w:r>
            <w:r>
              <w:rPr>
                <w:rFonts w:hint="eastAsia" w:ascii="宋体" w:hAnsi="宋体" w:eastAsia="宋体" w:cs="宋体"/>
                <w:spacing w:val="12"/>
                <w:sz w:val="21"/>
                <w:lang w:eastAsia="zh-CN"/>
              </w:rPr>
              <w:t xml:space="preserve"> </w:t>
            </w:r>
            <w:r>
              <w:rPr>
                <w:rFonts w:hint="eastAsia" w:ascii="宋体" w:hAnsi="宋体" w:eastAsia="宋体" w:cs="宋体"/>
                <w:spacing w:val="1"/>
                <w:sz w:val="21"/>
                <w:lang w:eastAsia="zh-CN"/>
              </w:rPr>
              <w:t>为中小企业在投标(响应)保证、履约保证等方面提供专业化服务。鼓</w:t>
            </w:r>
            <w:r>
              <w:rPr>
                <w:rFonts w:hint="eastAsia" w:ascii="宋体" w:hAnsi="宋体" w:eastAsia="宋体" w:cs="宋体"/>
                <w:spacing w:val="-1"/>
                <w:sz w:val="21"/>
                <w:lang w:eastAsia="zh-CN"/>
              </w:rPr>
              <w:t>励中小企业依法合 规通过政府采购合同融资。</w:t>
            </w:r>
          </w:p>
        </w:tc>
      </w:tr>
    </w:tbl>
    <w:p>
      <w:pPr>
        <w:rPr>
          <w:rFonts w:hint="eastAsia" w:ascii="宋体" w:hAnsi="宋体" w:eastAsia="宋体" w:cs="宋体"/>
          <w:color w:val="0000FF"/>
          <w:spacing w:val="18"/>
          <w:sz w:val="32"/>
          <w:szCs w:val="32"/>
          <w:lang w:eastAsia="zh-CN"/>
        </w:rPr>
      </w:pPr>
    </w:p>
    <w:p>
      <w:pPr>
        <w:rPr>
          <w:rFonts w:hint="eastAsia" w:ascii="宋体" w:hAnsi="宋体" w:eastAsia="宋体" w:cs="宋体"/>
          <w:color w:val="0000FF"/>
          <w:spacing w:val="18"/>
          <w:sz w:val="32"/>
          <w:szCs w:val="32"/>
          <w:lang w:eastAsia="zh-CN"/>
        </w:rPr>
      </w:pPr>
      <w:r>
        <w:rPr>
          <w:rFonts w:hint="eastAsia" w:ascii="宋体" w:hAnsi="宋体" w:eastAsia="宋体" w:cs="宋体"/>
          <w:color w:val="0000FF"/>
          <w:spacing w:val="18"/>
          <w:sz w:val="32"/>
          <w:szCs w:val="32"/>
          <w:lang w:eastAsia="zh-CN"/>
        </w:rPr>
        <w:br w:type="page"/>
      </w:r>
    </w:p>
    <w:p>
      <w:pPr>
        <w:widowControl w:val="0"/>
        <w:jc w:val="center"/>
        <w:outlineLvl w:val="0"/>
        <w:rPr>
          <w:rFonts w:hint="eastAsia" w:ascii="宋体" w:hAnsi="宋体" w:eastAsia="宋体" w:cs="宋体"/>
          <w:color w:val="auto"/>
          <w:sz w:val="32"/>
          <w:szCs w:val="32"/>
          <w:lang w:eastAsia="zh-CN"/>
        </w:rPr>
      </w:pPr>
      <w:bookmarkStart w:id="15" w:name="bookmark4"/>
      <w:bookmarkEnd w:id="15"/>
      <w:bookmarkStart w:id="16" w:name="_Toc152689303"/>
      <w:r>
        <w:rPr>
          <w:rFonts w:hint="eastAsia" w:ascii="宋体" w:hAnsi="宋体" w:eastAsia="宋体" w:cs="宋体"/>
          <w:color w:val="auto"/>
          <w:spacing w:val="18"/>
          <w:sz w:val="32"/>
          <w:szCs w:val="32"/>
          <w:lang w:eastAsia="zh-CN"/>
        </w:rPr>
        <w:t>第三部分</w:t>
      </w:r>
      <w:r>
        <w:rPr>
          <w:rFonts w:hint="eastAsia" w:ascii="宋体" w:hAnsi="宋体" w:eastAsia="宋体" w:cs="宋体"/>
          <w:color w:val="auto"/>
          <w:spacing w:val="66"/>
          <w:sz w:val="32"/>
          <w:szCs w:val="32"/>
          <w:lang w:eastAsia="zh-CN"/>
        </w:rPr>
        <w:t xml:space="preserve"> </w:t>
      </w:r>
      <w:r>
        <w:rPr>
          <w:rFonts w:hint="eastAsia" w:ascii="宋体" w:hAnsi="宋体" w:eastAsia="宋体" w:cs="宋体"/>
          <w:color w:val="auto"/>
          <w:spacing w:val="18"/>
          <w:sz w:val="32"/>
          <w:szCs w:val="32"/>
          <w:lang w:eastAsia="zh-CN"/>
        </w:rPr>
        <w:t>项目采购内容及技术要求</w:t>
      </w:r>
      <w:bookmarkEnd w:id="16"/>
    </w:p>
    <w:p>
      <w:pPr>
        <w:widowControl w:val="0"/>
        <w:jc w:val="center"/>
        <w:rPr>
          <w:rFonts w:hint="eastAsia" w:ascii="宋体" w:hAnsi="宋体" w:eastAsia="宋体" w:cs="宋体"/>
          <w:color w:val="auto"/>
          <w:szCs w:val="28"/>
          <w:lang w:eastAsia="zh-CN"/>
        </w:rPr>
      </w:pPr>
      <w:r>
        <w:rPr>
          <w:rFonts w:hint="eastAsia" w:ascii="宋体" w:hAnsi="宋体" w:eastAsia="宋体" w:cs="宋体"/>
          <w:color w:val="auto"/>
          <w:spacing w:val="13"/>
          <w:szCs w:val="28"/>
          <w:lang w:eastAsia="zh-CN"/>
        </w:rPr>
        <w:t>（具体参数如下）</w:t>
      </w:r>
    </w:p>
    <w:p>
      <w:pPr>
        <w:jc w:val="left"/>
        <w:rPr>
          <w:rFonts w:hint="eastAsia" w:ascii="宋体" w:hAnsi="宋体" w:eastAsia="宋体" w:cs="宋体"/>
          <w:b w:val="0"/>
          <w:bCs w:val="0"/>
          <w:sz w:val="28"/>
          <w:szCs w:val="28"/>
          <w:lang w:val="en-US" w:eastAsia="zh-CN"/>
        </w:rPr>
      </w:pPr>
      <w:bookmarkStart w:id="17" w:name="bookmark5"/>
      <w:bookmarkEnd w:id="17"/>
      <w:bookmarkStart w:id="18" w:name="bookmark6"/>
      <w:bookmarkEnd w:id="18"/>
      <w:bookmarkStart w:id="19" w:name="_Toc152689304"/>
      <w:r>
        <w:rPr>
          <w:rFonts w:hint="eastAsia" w:ascii="宋体" w:hAnsi="宋体" w:cs="宋体"/>
          <w:b w:val="0"/>
          <w:bCs w:val="0"/>
          <w:sz w:val="28"/>
          <w:szCs w:val="28"/>
          <w:lang w:val="en-US" w:eastAsia="zh-CN"/>
        </w:rPr>
        <w:t>3</w:t>
      </w:r>
      <w:r>
        <w:rPr>
          <w:rFonts w:hint="eastAsia" w:ascii="宋体" w:hAnsi="宋体" w:eastAsia="宋体" w:cs="宋体"/>
          <w:b w:val="0"/>
          <w:bCs w:val="0"/>
          <w:sz w:val="28"/>
          <w:szCs w:val="28"/>
          <w:lang w:val="en-US" w:eastAsia="zh-CN"/>
        </w:rPr>
        <w:t>标段</w:t>
      </w:r>
    </w:p>
    <w:tbl>
      <w:tblPr>
        <w:tblStyle w:val="18"/>
        <w:tblW w:w="10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4"/>
        <w:gridCol w:w="1056"/>
        <w:gridCol w:w="6840"/>
        <w:gridCol w:w="78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26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left"/>
              <w:textAlignment w:val="center"/>
              <w:rPr>
                <w:rStyle w:val="41"/>
                <w:rFonts w:hint="default" w:ascii="宋体" w:hAnsi="宋体" w:eastAsia="宋体" w:cs="宋体"/>
                <w:sz w:val="21"/>
                <w:szCs w:val="21"/>
                <w:lang w:val="en-US" w:eastAsia="zh-CN" w:bidi="ar"/>
              </w:rPr>
            </w:pPr>
            <w:r>
              <w:rPr>
                <w:rStyle w:val="41"/>
                <w:rFonts w:hint="eastAsia" w:ascii="宋体" w:hAnsi="宋体" w:eastAsia="宋体" w:cs="宋体"/>
                <w:sz w:val="21"/>
                <w:szCs w:val="21"/>
                <w:lang w:val="en-US" w:eastAsia="zh-CN" w:bidi="ar"/>
              </w:rPr>
              <w:t>一、软件部分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Style w:val="41"/>
                <w:rFonts w:hint="eastAsia" w:ascii="宋体" w:hAnsi="宋体" w:eastAsia="宋体" w:cs="宋体"/>
                <w:sz w:val="21"/>
                <w:szCs w:val="21"/>
                <w:lang w:val="en-US" w:eastAsia="zh-CN" w:bidi="ar"/>
              </w:rPr>
              <w:t>序号</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Style w:val="41"/>
                <w:rFonts w:hint="eastAsia" w:ascii="宋体" w:hAnsi="宋体" w:eastAsia="宋体" w:cs="宋体"/>
                <w:sz w:val="21"/>
                <w:szCs w:val="21"/>
                <w:lang w:val="en-US" w:eastAsia="zh-CN" w:bidi="ar"/>
              </w:rPr>
              <w:t>产品名称</w:t>
            </w:r>
          </w:p>
        </w:tc>
        <w:tc>
          <w:tcPr>
            <w:tcW w:w="6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Style w:val="41"/>
                <w:rFonts w:hint="eastAsia" w:ascii="宋体" w:hAnsi="宋体" w:eastAsia="宋体" w:cs="宋体"/>
                <w:sz w:val="21"/>
                <w:szCs w:val="21"/>
                <w:lang w:val="en-US" w:eastAsia="zh-CN" w:bidi="ar"/>
              </w:rPr>
              <w:t>技术参数</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Style w:val="41"/>
                <w:rFonts w:hint="default" w:ascii="宋体" w:hAnsi="宋体" w:eastAsia="宋体" w:cs="宋体"/>
                <w:sz w:val="21"/>
                <w:szCs w:val="21"/>
                <w:lang w:val="en-US" w:eastAsia="zh-CN" w:bidi="ar"/>
              </w:rPr>
            </w:pPr>
            <w:r>
              <w:rPr>
                <w:rStyle w:val="41"/>
                <w:rFonts w:hint="eastAsia" w:ascii="宋体" w:hAnsi="宋体" w:eastAsia="宋体" w:cs="宋体"/>
                <w:sz w:val="21"/>
                <w:szCs w:val="21"/>
                <w:lang w:val="en-US" w:eastAsia="zh-CN" w:bidi="ar"/>
              </w:rPr>
              <w:t>单位</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Style w:val="41"/>
                <w:rFonts w:hint="eastAsia" w:ascii="宋体" w:hAnsi="宋体" w:eastAsia="宋体" w:cs="宋体"/>
                <w:sz w:val="21"/>
                <w:szCs w:val="21"/>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平台基础服务及门户系统</w:t>
            </w:r>
          </w:p>
        </w:tc>
        <w:tc>
          <w:tcPr>
            <w:tcW w:w="6840" w:type="dxa"/>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Style w:val="41"/>
                <w:rFonts w:hint="eastAsia" w:ascii="宋体" w:hAnsi="宋体" w:eastAsia="宋体" w:cs="宋体"/>
                <w:i w:val="0"/>
                <w:iCs w:val="0"/>
                <w:color w:val="00000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1、提供了系统业务应用依赖的基础资源，包括用户管理、权限管理、部门管理、门户管理，统一管理了组织、权限、用户、物联设备等资源，并提供门户、录像计划等配置能力。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门户自定义：支持自定义选取常用应用、全部应用、插件组手、经典常用、经典全部、内嵌网页、消息、待办、公告、文字、图片、背景、个人信息等20+部件，添加到首页，自定义摆放位置和大小，并支持首页名称、画布尺寸、主题背景、全景背景的设置，形成自定义首页.</w:t>
            </w:r>
          </w:p>
        </w:tc>
        <w:tc>
          <w:tcPr>
            <w:tcW w:w="78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视频设备接入授权</w:t>
            </w:r>
          </w:p>
        </w:tc>
        <w:tc>
          <w:tcPr>
            <w:tcW w:w="684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本级监控点所接入的数量，包括视频能力、人脸能力、车辆能力等普通监控接入。</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路</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视频级联管理应用</w:t>
            </w:r>
          </w:p>
        </w:tc>
        <w:tc>
          <w:tcPr>
            <w:tcW w:w="684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标准协议与外域平台互联互通，支持视频通用标准协议（GB/T28181-2011,GB/T28181-2016,DB33/T629-2011）、以及行业视频标准协议。主要业务功能包括：域间注册与心跳、资源同步、实时预览、录像回放与控制、录像下载、设备控制等</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视频基础、电子地图</w:t>
            </w:r>
          </w:p>
        </w:tc>
        <w:tc>
          <w:tcPr>
            <w:tcW w:w="684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一、视频预览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1、支持视频实时预览能力，实现预览窗口布局切换、预览画面自适应及全屏切换；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2、支持云台控制、实时抓图、紧急录像、即时回放、主子码流切换、声音开启\\\\关闭、辅屏预览（1个辅屏）、对讲、广播、报警输出控制的能力；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3、支持智能规则展示的能力（如：针对热成像设备温度信息实时展示）；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4、支持预案管理能力，以预案形式管理监控点、视频预览轮巡等自定义资源组，其中预案类型包含公有预案和私有预案；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5、支持全景视频监控预览能力，支持球型鹰眼、全景摄像机的全景模式；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二、录像回放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1、支持录像计划管理能力，支持实时录像计划、录像回传计划；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2、支持录像回放能力，支持多画面同步回放和异步回放切换、超高倍速回放、分段回放、录像下载、录像剪辑、录像标签、录像锁定、录像抓图；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三、视频上墙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1、支持电视墙场景管理能力，实现场景窗口配置、场景切换计划配置以及轮巡计划的管理；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2、支持上墙控制能力，实现场景一键上墙、场景切换、电视墙切换、监控点上下墙、轮巡控制操作；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四、视频报警联动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1、支持前端设备报警联动，可按计划模版进行报警联动设置，事件类型包括smart事件、报警输入、报警输出；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五、截图跳转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1、支持在视频预览和回放是截图跳转，将截图带到以人搜人、以脸搜脸等模块，做进一步研判。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六、一键搜图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支持对电脑桌面的视频、图片等目标进行截图，截图带到以人搜人、以脸搜脸等模块，做进一步研判。</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设备在线管理应用</w:t>
            </w:r>
          </w:p>
        </w:tc>
        <w:tc>
          <w:tcPr>
            <w:tcW w:w="684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设备网络管理应用，对接入平台的视频设备进行在线巡检，及时发现故障设备和掉线设备，使运维工作更加高效，便利。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1、支持监控摄像机、编码设备、存储设备、解码设备等物联设备在线状态、工作状态、硬盘状态、指标采集。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2、支持监控点通道的在线状态、录制状态、录像完整性、录像保存天数指标检测。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3、支持告警信息统计展现。并支持对监控点、编码设备、解码设备、视频综合矩阵、NVR/CVR、云储存的告警阈值进行配置。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4、提供视频运维报表统计能力，包含区域综合排名统计、录像完整性统计、录像存储达标统计、在线状态统计、离线时长统计报表。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5、支持巡检计划配置，可以按照类型和资源以及自定义的巡检周期进行巡检计划配置。</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路</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全文检索应用</w:t>
            </w:r>
          </w:p>
        </w:tc>
        <w:tc>
          <w:tcPr>
            <w:tcW w:w="684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一、搜索应用统一入口：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集成如以脸搜脸、视频搜索等智能搜索应用模块，作为搜索应用的统一门户入口。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二、全文检索：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以NLP技术为核心，对输入的中文语句和文本进行处理，支持智能搜索中的人、车、地、事、物数据分类，识别输入文本及语句中的意图分类，提取实体标签，实现精确搜索或者全文检索。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三、图片搜索：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1、支持人脸、人体、车、非机动车的全析搜图，搜索结果支持展示关联的人脸/人体/车辆/非机动车，支持对搜索结果的二次过滤、一键轨迹和一键布控等操作；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2、支持名单库的结果展示模式，便于用户快速从结果中了解搜索目标的身份信息；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3、支持多个目标搜索并能够在目标间切换查看结果；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4、支持对同一人脸/人体目标上传多张图片，提高搜索准确率；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5、图片搜索仅提供人脸、人体、车辆、非机动车融合图搜的功能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四、特征搜索：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1、支持人脸、人体、车辆、非机动车结构化属性特征的智能查询，搜索结果支持展示关联的人脸/人体/车辆/非机动车；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2、特征搜索仅提供人脸、人体、车辆、非机动车融合特征搜的功能</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人脸检索及统计应用</w:t>
            </w:r>
          </w:p>
        </w:tc>
        <w:tc>
          <w:tcPr>
            <w:tcW w:w="684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一、人脸查询：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1、支持按人脸的特征属性（如性别、是否戴眼镜等）搜索相关抓拍照及线索信息；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2、支持批量导出结果，并对选中的抓拍数据生成其轨迹，且支持一键搜图、视频回放等操作。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二、以脸搜脸：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1、支持自动识别上传图片中的人脸目标，并按照设定的时间、最小相似度、点位进行搜索；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2、搜索结果支持二次过滤，并能够查看详情信息。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3、支持批量导出结果，并对选中的抓拍数据生成其轨迹，且支持一键搜图、视频回放等操作。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三、人脸数据统计：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1、支持展示系统内抓拍机总数、累计抓拍人脸、今日抓拍人脸和人脸布控任务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2、支持按抓拍时段、活跃抓拍机、名单库、报警对人脸抓拍数据进行统计，其中抓拍详情中支持按年月周日统计各个人脸抓拍机的抓拍数据量，统计结果支持按柱状图、折线图和表格切换，同时支持数据的导出</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人体检索及统计应用</w:t>
            </w:r>
          </w:p>
        </w:tc>
        <w:tc>
          <w:tcPr>
            <w:tcW w:w="684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人体查询：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1、支持按人体的特征属性（如上下衣颜色、骑车类型等）搜索相关抓拍照及线索信息；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2、支持批量导出结果，并对选中的抓拍数据生成其轨迹，且支持一键搜图、视频回放等操作。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以人搜人：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1、支持自动识别上传图片中的人体，并按照设定的时间、最小相似度、点位进行搜索；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2、搜索结果支持二次过滤，并能够查看详情信息。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3、支持批量导出结果，并对选中的抓拍数据生成其轨迹，且支持一键搜图、视频回放等操作。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三、人体数据统计：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1、支持展示系统内抓拍机总数、累计抓拍人体数、累计抓拍二轮车数、累计抓拍三轮车数、今日抓拍人体数、今日抓拍二轮车数、今日抓拍三轮车数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2、支持按抓拍时段、抓拍密度、活跃抓拍机对人体数据进行统计，其中抓拍详情中支持按年月周日统计各个人体抓拍机的抓拍数据量，统计结果支持按柱状图、折线图和表格切换，同时支持数据的导出</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机动车检索及统计应用</w:t>
            </w:r>
          </w:p>
        </w:tc>
        <w:tc>
          <w:tcPr>
            <w:tcW w:w="684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一、机动车属性查询：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1、支持按时间（不限、今天、昨日、一周内、一月内和自定义时间）、地点范围、车辆号牌（包括非）、车辆类型、车身颜色、车牌类型、车牌颜色、牌照角度、车辆品牌查询过车数据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按机动车特征搜索，包括车辆特征（天窗、行李架、天窗站人、车身喷字、备胎）；前车窗特征（主遮阳板、车检贴标、车检贴标数量、车标颜色、纸巾盒、临牌车辆、挂件、副遮阳板、危险品标志、摆件、卡片检测）；主副驾驶员特征（主安全带、打电话、儿童单独乘坐副驾驶、副安全带、副驾驶室）；其他特征（渣土车、速度区间、渣土车盖板）等拓展的特征进行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二、以车搜车：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1、支持上传车辆图片，根据选定的时间范围、卡口范围、最小相似度、关联关系情况等对过车信息进行查询；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2、支持根据车辆属性条件对搜图结果进行二次过滤；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3、支持二次分析的车牌结果展示；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三、车辆数据统计：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1、支持展示系统内卡口总数、累计过车总数、异常过车数、今日抓拍车辆、布控库数量和车辆报警总数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2、支持按最近24小时、最近15天、最近1年展示车流量统计信息，支持车辆布控和报警的统计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在抓拍详情中支持按卡口、时间、归属地、车型、品牌、区域、车道对车流量进行统计，每项统计都支持自定义查询时间（按日、周、月、年）查询范围，其中按卡口、时间、归属地、车型、品牌的统计结果支持按柱状图、折线图和表格切换，同时支持数据的导出。</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非机动车检索应用</w:t>
            </w:r>
          </w:p>
        </w:tc>
        <w:tc>
          <w:tcPr>
            <w:tcW w:w="684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一、非机动车查询：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1、支持按非机动车的特征属性（如颜色、类型等）搜索相关抓拍照及线索信息；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2、支持批量导出结果，并对选中的抓拍数据生成其轨迹，且支持一键搜图、视频回放等操作。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二、非机动车以图搜图：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1、支持自动识别上传图片中的非机动车目标，并按照设定的时间、最小相似度、点位进行搜索；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2、搜索结果支持二次过滤，并能够查看详情信息。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3、支持批量导出结果，并对选中的抓拍数据生成其轨迹，且支持一键搜图、视频回放等操作。</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人脸布控应用</w:t>
            </w:r>
          </w:p>
        </w:tc>
        <w:tc>
          <w:tcPr>
            <w:tcW w:w="684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一、人脸布控：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1、一人多脸：支持单人脸布控时上传多张人脸照片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2、多人多脸：支持多人多脸布控，支持上传本地名单库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3、人脸名单库布控：支持人脸名单库布控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4、重点地点布控：支持布控范围选择重点地点（区域/线路），其中重点地点支持自定义配置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5、白名单布控：支持白名单布控告警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6、支持人脸预警推送、归属地推送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7、驾乘人员布控：支持对车辆中的驾乘人员布控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二、布控管理：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1、支持布控任务管理，包括待办任务、待审核任务、已布控任务和已撤控任务管理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2、支持布控任务的审核和查询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3、支持重点地点管理，绘制和管理重点线路、重点区域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4、支持归属地管理，用户关联资源或者资源关联用户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三、预警中心：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1、支持实时预警的展示，并支持按预警等级，预警类型，处理状态进行筛选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2、支持预警处置，推送，加入暂存架，预览、回放，查看轨迹等操作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3、支持预警订阅，按布控任务、阈值、名单库等过滤订阅报警展示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4、支持历史预警的查询、导出和详情查看，支持历史预警的处理、推送和查看轨迹</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车辆布控应用</w:t>
            </w:r>
          </w:p>
        </w:tc>
        <w:tc>
          <w:tcPr>
            <w:tcW w:w="684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一、车辆布控：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1、支持按车辆图片、车牌号、车辆名单库进行布控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2、重点地点布控：支持布控范围选择重点地点（区域/线路），其中重点地点支持自定义配置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3、支持人脸预警推送、归属地推送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二、布控管理：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1、支持布控任务管理，包括待办任务、待审核任务、已布控任务和已撤控任务管理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2、支持布控任务的审核和查询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3、支持重点地点管理，绘制和管理重点线路、重点区域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4、支持归属地管理，用户关联资源或者资源关联用户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三、预警中心：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1、支持实时预警的展示，并支持按预警等级，预警类型，处理状态进行筛选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2、支持预警处置，推送，加入暂存架，预览、回放，查看轨迹等操作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3、支持预警订阅，按布控任务、阈值、名单库等过滤订阅报警展示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4、支持历史预警的查询、导出和详情查看，支持历史预警的处理、推送和查看轨迹</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视频智能解析应用</w:t>
            </w:r>
          </w:p>
        </w:tc>
        <w:tc>
          <w:tcPr>
            <w:tcW w:w="684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支持将在线/离线视频进行结构化解析，从海量原始视频中快速解析出目标，并可以通过图片/特征点进行聚焦搜索，挖掘出新线索。</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海量视频快速分析应用</w:t>
            </w:r>
          </w:p>
        </w:tc>
        <w:tc>
          <w:tcPr>
            <w:tcW w:w="684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1、支持以案件为个体对视频结构化任务进行管理。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2、支持指定多个协办人进行案件协办。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3、支持批量选择本地视频或文件夹上传。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4、支持对多厂商视频进行快速处理解析。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5、支持边上传边解析，边解析边出结果，边出结果边查看。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6、支持对结果通过人脸、人体、车辆、非机动车的类型和属性快速过滤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7、支持通过多图检索循环过滤结构化结果。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8、支持对目标进行身份确认、以图搜图等操作。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9、支持将目标图片上传案件库。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10、支持联网点位的录像视频结构化分析。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11、支持人员自动分组，并支持结果一键导出。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12、支持目标对象的前后同行人员分析，并支持结果一键导出。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13、支持选择多个案件进行线索碰撞。</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线索侦控应用</w:t>
            </w:r>
          </w:p>
        </w:tc>
        <w:tc>
          <w:tcPr>
            <w:tcW w:w="684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1、支持创建预案，灵活选择摄像头进行实时视频结构化分析。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2、支持设置临时时段和固定时段进行分析。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3、支持对人脸和人体目标进行布控。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4、支持最大侦控目标数量为1万个。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5、支持批量启动和批量停止预案。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6、支持实时展示比中的目标人脸或人体图片。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7、支持比中目标图片联动地图点位定位显示。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8、支持以某摄像头为中心点，一键开启周边最近4个摄像头的实时视频。</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分析资源调度系统</w:t>
            </w:r>
          </w:p>
        </w:tc>
        <w:tc>
          <w:tcPr>
            <w:tcW w:w="684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计算资源、存储资源的统一接入管理与调度，智能分析任务的统一管理调度，提供资源编排能力。支持实时视频解析、在线录像解析、人脸分析、人体分析、车辆分析等智能分析任务，实现视频图片中目标检测、建模、属性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1.提供云边计算资源的统一接入管理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2.支持调度业务流配置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①支持人脸评分配置，配置人脸名单、抓拍等评分过滤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②支持视频链路流程配置，支持视频重试、分析结果叠加规则配置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③支持图片链路流程配置，支持图片等待队列、投递分析等高级执行参数配置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3.提供结构化任务调度能力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①人脸、人体、车辆、非机动车视频抓拍及图片分析任务的管理调度能力，路数限制通过视频解析路数控制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②以图搜图场景，提供人脸，人体、车辆同步检测、建模和分析的调度能力，并发限制通过图片并发量控制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③提供人脸布控、人脸比对打标签任务调度能力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④提供1v1比对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⑤提供1vN比对调度能力，最大300W底库</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分析算法调度系统</w:t>
            </w:r>
          </w:p>
        </w:tc>
        <w:tc>
          <w:tcPr>
            <w:tcW w:w="684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提供进行多种算法的仓库化管理服务，支持多节点集群管理，根据任务计划或指令进行多种智能分析算法的调度，自动化适配计算资源。</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1026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Style w:val="41"/>
                <w:rFonts w:hint="eastAsia" w:ascii="宋体" w:hAnsi="宋体" w:eastAsia="宋体" w:cs="宋体"/>
                <w:sz w:val="21"/>
                <w:szCs w:val="21"/>
                <w:lang w:val="en-US" w:eastAsia="zh-CN" w:bidi="ar"/>
              </w:rPr>
              <w:t>二、硬件部分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Style w:val="41"/>
                <w:rFonts w:hint="eastAsia" w:ascii="宋体" w:hAnsi="宋体" w:eastAsia="宋体" w:cs="宋体"/>
                <w:sz w:val="21"/>
                <w:szCs w:val="21"/>
                <w:lang w:val="en-US" w:eastAsia="zh-CN" w:bidi="ar"/>
              </w:rPr>
              <w:t>序号</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Style w:val="41"/>
                <w:rFonts w:hint="eastAsia" w:ascii="宋体" w:hAnsi="宋体" w:eastAsia="宋体" w:cs="宋体"/>
                <w:sz w:val="21"/>
                <w:szCs w:val="21"/>
                <w:lang w:val="en-US" w:eastAsia="zh-CN" w:bidi="ar"/>
              </w:rPr>
              <w:t>产品名称</w:t>
            </w:r>
          </w:p>
        </w:tc>
        <w:tc>
          <w:tcPr>
            <w:tcW w:w="684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Style w:val="41"/>
                <w:rFonts w:hint="eastAsia" w:ascii="宋体" w:hAnsi="宋体" w:eastAsia="宋体" w:cs="宋体"/>
                <w:sz w:val="21"/>
                <w:szCs w:val="21"/>
                <w:lang w:val="en-US" w:eastAsia="zh-CN" w:bidi="ar"/>
              </w:rPr>
              <w:t>技术参数</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Style w:val="41"/>
                <w:rFonts w:hint="eastAsia" w:ascii="宋体" w:hAnsi="宋体" w:eastAsia="宋体" w:cs="宋体"/>
                <w:sz w:val="21"/>
                <w:szCs w:val="21"/>
                <w:lang w:val="en-US" w:eastAsia="zh-CN" w:bidi="ar"/>
              </w:rPr>
              <w:t>单位</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Style w:val="41"/>
                <w:rFonts w:hint="eastAsia" w:ascii="宋体" w:hAnsi="宋体" w:eastAsia="宋体" w:cs="宋体"/>
                <w:sz w:val="21"/>
                <w:szCs w:val="21"/>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应用服务器</w:t>
            </w:r>
          </w:p>
        </w:tc>
        <w:tc>
          <w:tcPr>
            <w:tcW w:w="6840" w:type="dxa"/>
            <w:tcBorders>
              <w:top w:val="single" w:color="auto" w:sz="4" w:space="0"/>
              <w:left w:val="nil"/>
              <w:bottom w:val="single" w:color="auto"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CPU：2颗Xeon® Gold 5220R（24核，2.2GHz）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内存：512G内存，16根32G DDR4，24根内存插槽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存储：配置12盘位，系统盘480G SSD×2（RAID_1）；缓存加速盘960G SSD×2(JBOD）；数据盘8T 7,2K SATA×3(JBOD）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阵列卡：配置SAS_HBA 卡，支持RAID 0/1/10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PCIE扩展：最大可支持10个PCIe扩展插槽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网口：配置2个千兆电口，4个万兆光口（含光模块）</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全分析一体机</w:t>
            </w:r>
          </w:p>
        </w:tc>
        <w:tc>
          <w:tcPr>
            <w:tcW w:w="6840" w:type="dxa"/>
            <w:tcBorders>
              <w:top w:val="single" w:color="auto" w:sz="4" w:space="0"/>
              <w:left w:val="nil"/>
              <w:bottom w:val="single" w:color="auto"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一个画面中两眼瞳距15像素点以上的102张人脸同时进行检测；单个人脸识别平均时间不超过0.5秒；光线正常，人脸图片的检出率不低于99%；人脸检测后台响应时间不超过1秒；支持检测两眼瞳距不小于10像素点的人脸图片；支持比对水平转动不超过60度，俯仰角度不超过45度的人脸；（需提供公安部出具的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2、单个人脸检测结果，系统存储的人像特征数据大小不大于1K字节；支持不同光照条件下人脸检出（过曝、欠曝、阴阳脸、逆光下等）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3、对人脸可见，人体有遮挡且遮挡范围不大于1/2的人体图片进行人员（人脸+人体）检出，检出率不低于95% 检出率=正检/目标数（需提供公安部出具的检测报告复印件）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4、支持识别视频中活动目标的速度(快速、正常、慢速）、颜色 (黑、红、黄、绿、白）、方向 (上、下、左、右）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5、支持使用视频中的车辆截图或目标车辆照片（含正向及逆向）在监控视频中抓拍形成的图像库中搜索相似机动车，得到相似度并排序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6、内置图像增强算法，支持图片增强功能，对雾霾、强光照、大角度、低照度等进行图像增强处理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7、最高支持识别8192x8192像素人脸图片（需提供公安部出具的检测报告复印件）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8、AI训练平台训练输出的算法模型支持在GPU设备上运行；支持组件；caffe、tensorflow、pytorch、MXNet；支持GPU卡；支持GPU卡：NVIDIA P4、T4、TX1（需提供公安部出具的检测报告）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9、本地存储视频和离线视频支持不少于700倍加速解析（需提供公安部出具的检测报告）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10、支持512个算法包管理，支持从界面和接口进行增、删、查操作，支持第三方算法包存储及下载（需提供公安部出具的检测报告）</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大数据服务器</w:t>
            </w:r>
          </w:p>
        </w:tc>
        <w:tc>
          <w:tcPr>
            <w:tcW w:w="6840" w:type="dxa"/>
            <w:tcBorders>
              <w:top w:val="single" w:color="auto" w:sz="4" w:space="0"/>
              <w:left w:val="nil"/>
              <w:bottom w:val="single" w:color="auto"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4214R*2+32G DDR4*16+600G SAS*2(RAID1)+960G SSD*6(JBOD)+6T SATA*6(JBOD)+95 RAID卡16I(带电池)+1GbE*2+10GE*2+800W (1+1)/2U/16DIMM</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云存储一体机</w:t>
            </w:r>
          </w:p>
        </w:tc>
        <w:tc>
          <w:tcPr>
            <w:tcW w:w="6840" w:type="dxa"/>
            <w:tcBorders>
              <w:top w:val="single" w:color="auto" w:sz="4" w:space="0"/>
              <w:left w:val="nil"/>
              <w:bottom w:val="single" w:color="auto"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1、服务器配置：≥1颗64位多核处理器，≥4GB内存，内存支持扩展到≥256GB，内置SSD固态硬盘（可以扩展到4个SSD作为缓存盘），配置≥6个风扇，支持风扇热插拔冗余温控调速风扇。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2、可接入2T/3T/4T/6T/8T/10T/12T/14T/16T/18T/20T SATA/SAS硬盘；★支持NL-SAS 硬盘、HDD硬盘、SSD硬盘、氦气硬盘、空气硬盘；★支持 CMR或SMR硬盘；★支持硬盘交错/分时启动，节省功耗。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集群支持多CPU架构(X86架构、ARM架构)存储设备混合组网、部署，可同时支持CentOS操作系统、麒麟操作系统、OpenEuler操作系统、自研存储操作系统的混合部署、扩容、调度；支持将不同CPU架构的存储资源虚拟化成统一存储资源池，读写业务在多CPU架构存储节点间动态负载均衡（需提供公安部出具的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图片流直存，抓拍图片无需经过任何转发服务器/虚拟机即可实现前端数据直接存储至云存储系统；支持设置资源池自动分流策略，策略包含按图片大小、图片类型(类型包含人脸、人体、车辆、电动车等)。支持将同一点位产生的多种不同大小、不同类型的图片数据按策略自动分池存储到不同存储资源池中（需提供公安部出具的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系统支持手动、自动对智能事件关联的多个录像片段设置录像标签。支持标签与其关联的录像片段同生命周期管理；支持通过按标签内容查询、回放、下载录像片段数据；支持对标签关联的录像片段进行锁定、备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6、支持指定本地视频和图片数据备份到公有云，用户可在图形化页面直接配置公有云地址，数据可按对象方式自动复制到公有云，且支持配置本地删除操作不同步到公有云，无须单独配置备份软件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7、支持图形化页面对图片数据进行处理 ，包括图片预览、压缩、裁剪、旋转、缩放、格式转换、马赛克、归一化及打文字水印，并支持通过图形化页面下载处理成功的图片数据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图形化页面对指定桶内存储的文件进行分类(视频、音频、图片、文档、其他)展示；支持用户通过图形化页面对指定文件进行URL分享，可设置分享文件的URL过期时间；支持图形化页面对上传文件进行标签管理，用户可以对指定的对象进行标签的设定、查询、删除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9、系统同时提供多副本、Erasure Code数据保护机制，其中Erasure Code安全级别可支持设置44+4，安全级别可在线动态修改，系统根据当前节点状态使用相应的容错算法。支持数据冗余N+M模式下，当损坏节点数量超过M台（或数据块超过M）时，系统内的正常存储节点不少于1台，业务仍可持续写入，且存留的视频数据仍可进行回放，回放数据无马赛克。当故障存储或者硬盘上线后，损坏数据可自动恢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查看硬盘体检报告、硬盘深度体检和磁盘档案；支持下载单个硬盘或批量硬盘的报告，支持按时间显示硬盘的坏扇区、温度、振动变化趋势的曲线图；支持硬盘体检报告打印输出；支持查看硬盘体检的历史记录、硬盘健康状态，并对硬盘健康状态进行分级分类，包括健康（良好、正常）、亚健康（警告、即将损坏）、故障（错误、损坏）等；可对系统中的磁盘进行周期性体检、对有风险的磁盘做深度体检，并给出处理意见，对有损坏风险的磁盘，可使用RAID技术进行数据处理； 支持磁盘故障预测，通过对硬盘SMART信息进行周期性检测，监测会导致硬盘故障的关键指标，通过分析关键指标的变化趋势实现硬盘故障预测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11、存储节点具有防偶发死机的措施（如硬件或软件SNMP、或定时自动起启动等），死机后的自愈恢复时间应≤3min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12、提供国家密码管理局商用密码检测中心出具“云存储平台系统密码安全功能和性能检测报告” </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专业版智能分析工作站</w:t>
            </w:r>
          </w:p>
        </w:tc>
        <w:tc>
          <w:tcPr>
            <w:tcW w:w="6840" w:type="dxa"/>
            <w:tcBorders>
              <w:top w:val="single" w:color="auto" w:sz="4" w:space="0"/>
              <w:left w:val="nil"/>
              <w:bottom w:val="single" w:color="auto"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支持1/16、1/8、1/4、1/2、1、2、4、8、16、32、64倍速播放视频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支持全屏、单屏、2分屏、4分屏、9分屏、16分屏播放；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3、播放的视频格式支持兼容不少于GA/T 1154.2-2014标准表A.1中基本性能要求的70种视频格式，支持兼容svac、h.265视频格式；（需提供公安部出具的检测报告复印件）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4、支持视频画面抓拍功能，可进行单张抓拍和连续多张抓拍，点击抓拍图片，可定位到原视频进行播放； 支持对截图前后时间段的视频进行视频裁剪并保存，前后截取时间可设置； 支持可视化展示截图列表，可在列表中对每张截图进行浏览； 支持视频可视化剪辑，可在进度条上确定剪辑的范围，并直接导出； 支持可视化展示视频剪辑列表，可在列表中点击播放或删除剪辑的录像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5、具有视频增强调节功能，包括：视频画面增强、画面畸形矫正、去雾、去噪、锐化、去块滤波、色彩平衡、色彩调节等； 支持通过手动方式增强不同窗口的视频画面（需提供公安部出具的检测报告）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6、支持对多段视频进行碰撞分析，寻找视频中多次出现的人；支持配置目标相似度值；支持查看碰撞结果，结果可按相似度排序（需提供公安部出具的检测报告）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7、支持批量视频文件转换； 可设置输出视频文件的分辨率； 支持转码中选择保留音频或去除音频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8、支持在视频图像中测量活动目标的运行速度； 支持车身测速、空间测速、平面测速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9、支持对图片中人、车、物的属性进行手动标注，信息包括：经纬度、出现时间、属性等； 支持对图片标注矩形框、椭圆框、多边形框、箭头； 支持对两张图片进行比较，包括基本信息和详细特征信息的比较，可将两张照片进行合并操作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10、支持本地硬盘视图资料的搜索、预览、采集； 支持对NVR所用硬盘中的录像进行搜索、预览、剪辑、采集；当搭配USB转SATA转接器使用时，支持热插拔； 支持可移动硬盘内文件一键导入； 支持局域网内设备的预览回放及录像下载； 支持采集任务的管理，包括：任务的开始、暂停、删除、排队执行、定位等； 支持采集视图资料的格式管理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11、支持将桌面全屏或指定区域模拟成视频源向外输出视频流，可设置帧率、码率、分辨率； 支持同步捕获鼠标； 支持设置开启、停止设备热键</w:t>
            </w:r>
          </w:p>
        </w:tc>
        <w:tc>
          <w:tcPr>
            <w:tcW w:w="78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bl>
    <w:p>
      <w:pPr>
        <w:jc w:val="center"/>
        <w:rPr>
          <w:rFonts w:hint="eastAsia"/>
          <w:lang w:val="en-US" w:eastAsia="zh-CN"/>
        </w:rPr>
      </w:pPr>
    </w:p>
    <w:p>
      <w:pPr>
        <w:jc w:val="left"/>
        <w:rPr>
          <w:rFonts w:hint="eastAsia" w:ascii="宋体" w:hAnsi="宋体" w:eastAsia="宋体" w:cs="宋体"/>
          <w:b w:val="0"/>
          <w:bCs w:val="0"/>
          <w:sz w:val="28"/>
          <w:szCs w:val="28"/>
          <w:lang w:val="en-US" w:eastAsia="zh-CN"/>
        </w:rPr>
      </w:pPr>
    </w:p>
    <w:p>
      <w:pPr>
        <w:jc w:val="left"/>
        <w:rPr>
          <w:rFonts w:hint="eastAsia" w:ascii="宋体" w:hAnsi="宋体" w:eastAsia="宋体" w:cs="宋体"/>
          <w:b w:val="0"/>
          <w:bCs w:val="0"/>
          <w:sz w:val="28"/>
          <w:szCs w:val="28"/>
          <w:lang w:val="en-US" w:eastAsia="zh-CN"/>
        </w:rPr>
      </w:pPr>
    </w:p>
    <w:p>
      <w:pPr>
        <w:jc w:val="left"/>
        <w:rPr>
          <w:rFonts w:hint="eastAsia" w:ascii="宋体" w:hAnsi="宋体" w:eastAsia="宋体" w:cs="宋体"/>
          <w:b w:val="0"/>
          <w:bCs w:val="0"/>
          <w:sz w:val="28"/>
          <w:szCs w:val="28"/>
          <w:lang w:val="en-US" w:eastAsia="zh-CN"/>
        </w:rPr>
      </w:pPr>
    </w:p>
    <w:p>
      <w:pPr>
        <w:jc w:val="left"/>
        <w:rPr>
          <w:rFonts w:hint="eastAsia" w:ascii="宋体" w:hAnsi="宋体" w:eastAsia="宋体" w:cs="宋体"/>
          <w:b w:val="0"/>
          <w:bCs w:val="0"/>
          <w:sz w:val="28"/>
          <w:szCs w:val="28"/>
          <w:lang w:val="en-US" w:eastAsia="zh-CN"/>
        </w:rPr>
      </w:pPr>
    </w:p>
    <w:p>
      <w:pPr>
        <w:jc w:val="left"/>
        <w:rPr>
          <w:rFonts w:hint="eastAsia" w:ascii="宋体" w:hAnsi="宋体" w:eastAsia="宋体" w:cs="宋体"/>
          <w:b w:val="0"/>
          <w:bCs w:val="0"/>
          <w:sz w:val="28"/>
          <w:szCs w:val="28"/>
          <w:lang w:val="en-US" w:eastAsia="zh-CN"/>
        </w:rPr>
      </w:pPr>
    </w:p>
    <w:p>
      <w:pPr>
        <w:widowControl w:val="0"/>
        <w:jc w:val="center"/>
        <w:outlineLvl w:val="0"/>
        <w:rPr>
          <w:rFonts w:hint="eastAsia" w:ascii="宋体" w:hAnsi="宋体" w:eastAsia="宋体" w:cs="宋体"/>
          <w:spacing w:val="11"/>
          <w:sz w:val="32"/>
          <w:szCs w:val="32"/>
          <w:lang w:eastAsia="zh-CN"/>
        </w:rPr>
      </w:pPr>
    </w:p>
    <w:p>
      <w:pPr>
        <w:widowControl w:val="0"/>
        <w:jc w:val="center"/>
        <w:outlineLvl w:val="0"/>
        <w:rPr>
          <w:rFonts w:hint="eastAsia" w:ascii="宋体" w:hAnsi="宋体" w:eastAsia="宋体" w:cs="宋体"/>
          <w:spacing w:val="11"/>
          <w:sz w:val="32"/>
          <w:szCs w:val="32"/>
          <w:lang w:eastAsia="zh-CN"/>
        </w:rPr>
      </w:pPr>
    </w:p>
    <w:p>
      <w:pPr>
        <w:widowControl w:val="0"/>
        <w:jc w:val="center"/>
        <w:outlineLvl w:val="0"/>
        <w:rPr>
          <w:rFonts w:hint="eastAsia" w:ascii="宋体" w:hAnsi="宋体" w:eastAsia="宋体" w:cs="宋体"/>
          <w:spacing w:val="11"/>
          <w:sz w:val="32"/>
          <w:szCs w:val="32"/>
          <w:lang w:eastAsia="zh-CN"/>
        </w:rPr>
      </w:pPr>
    </w:p>
    <w:p>
      <w:pPr>
        <w:widowControl w:val="0"/>
        <w:jc w:val="center"/>
        <w:outlineLvl w:val="0"/>
        <w:rPr>
          <w:rFonts w:hint="eastAsia" w:ascii="宋体" w:hAnsi="宋体" w:eastAsia="宋体" w:cs="宋体"/>
          <w:spacing w:val="11"/>
          <w:sz w:val="32"/>
          <w:szCs w:val="32"/>
          <w:lang w:eastAsia="zh-CN"/>
        </w:rPr>
      </w:pPr>
      <w:r>
        <w:rPr>
          <w:rFonts w:hint="eastAsia" w:ascii="宋体" w:hAnsi="宋体" w:eastAsia="宋体" w:cs="宋体"/>
          <w:spacing w:val="11"/>
          <w:sz w:val="32"/>
          <w:szCs w:val="32"/>
          <w:lang w:eastAsia="zh-CN"/>
        </w:rPr>
        <w:t>第四部分 投标人须知正文部分</w:t>
      </w:r>
      <w:bookmarkEnd w:id="19"/>
    </w:p>
    <w:p>
      <w:pPr>
        <w:pStyle w:val="3"/>
        <w:rPr>
          <w:rFonts w:hint="eastAsia" w:ascii="宋体" w:hAnsi="宋体" w:eastAsia="宋体" w:cs="宋体"/>
          <w:sz w:val="21"/>
          <w:lang w:eastAsia="zh-CN"/>
        </w:rPr>
      </w:pPr>
      <w:bookmarkStart w:id="20" w:name="_Toc152689305"/>
      <w:r>
        <w:rPr>
          <w:rFonts w:hint="eastAsia" w:ascii="宋体" w:hAnsi="宋体" w:eastAsia="宋体" w:cs="宋体"/>
          <w:spacing w:val="-4"/>
          <w:sz w:val="21"/>
          <w:lang w:eastAsia="zh-CN"/>
        </w:rPr>
        <w:t>一、总则</w:t>
      </w:r>
      <w:bookmarkEnd w:id="20"/>
    </w:p>
    <w:p>
      <w:pPr>
        <w:rPr>
          <w:rFonts w:hint="eastAsia" w:ascii="宋体" w:hAnsi="宋体" w:eastAsia="宋体" w:cs="宋体"/>
          <w:sz w:val="21"/>
          <w:lang w:eastAsia="zh-CN"/>
        </w:rPr>
      </w:pPr>
      <w:r>
        <w:rPr>
          <w:rFonts w:hint="eastAsia" w:ascii="宋体" w:hAnsi="宋体" w:eastAsia="宋体" w:cs="宋体"/>
          <w:spacing w:val="-4"/>
          <w:sz w:val="21"/>
          <w:lang w:eastAsia="zh-CN"/>
        </w:rPr>
        <w:t>1.1、适用法律</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本次招标采购适用的主要法律法规为《中华人民共和国政府采购法》、《中华人民共和国民法典》、《中华人民共和国政府采购法实施条例》等。</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1.2、定义</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1.2.1“采购人(招标人) ”：指本项目采购单位；</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1.2.2“代理机构 ”：指受采购人委托的有代理资质的第三方机构；</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1.2.3“供应商(投标人) ”系指向招标采购单位提交投标文件的供应商；</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1.2.4“ 中标人(成交人) ”系指被确定为承接本项目并负责其实施的投标人(供应商)；</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1.2.5“货物 ”系指供应商按招标文件要求，须向采购人提供的货物内容及相应资料；包括手册及其它有关技术资料；</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1.2.6“服务 ”指招标文件中规定的供应商须承担的服务内容。</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1.3、合格的货物和服务：</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供应商须提供符合国家质量标准，相关行业强制执行标准的全新货物及采购人要求的与采购货物相配套的技术服务。</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1.4、投标人应具备的条件：见投标人须知前附表</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1.5、投标人不得存在下列情形之一</w:t>
      </w:r>
    </w:p>
    <w:p>
      <w:pPr>
        <w:rPr>
          <w:rFonts w:hint="eastAsia" w:ascii="宋体" w:hAnsi="宋体" w:eastAsia="宋体" w:cs="宋体"/>
          <w:sz w:val="21"/>
          <w:lang w:eastAsia="zh-CN"/>
        </w:rPr>
      </w:pPr>
      <w:r>
        <w:rPr>
          <w:rFonts w:hint="eastAsia" w:ascii="宋体" w:hAnsi="宋体" w:eastAsia="宋体" w:cs="宋体"/>
          <w:spacing w:val="-1"/>
          <w:sz w:val="21"/>
          <w:lang w:eastAsia="zh-CN"/>
        </w:rPr>
        <w:t>1.5.1为招标人不具有</w:t>
      </w:r>
      <w:r>
        <w:rPr>
          <w:rFonts w:hint="eastAsia" w:ascii="宋体" w:hAnsi="宋体" w:cs="宋体"/>
          <w:spacing w:val="-1"/>
          <w:sz w:val="21"/>
          <w:lang w:val="en-US" w:eastAsia="zh-CN"/>
        </w:rPr>
        <w:t>有效营业执照的</w:t>
      </w:r>
      <w:r>
        <w:rPr>
          <w:rFonts w:hint="eastAsia" w:ascii="宋体" w:hAnsi="宋体" w:eastAsia="宋体" w:cs="宋体"/>
          <w:spacing w:val="-1"/>
          <w:sz w:val="21"/>
          <w:lang w:eastAsia="zh-CN"/>
        </w:rPr>
        <w:t xml:space="preserve"> ；</w:t>
      </w:r>
    </w:p>
    <w:p>
      <w:pPr>
        <w:rPr>
          <w:rFonts w:hint="eastAsia" w:ascii="宋体" w:hAnsi="宋体" w:eastAsia="宋体" w:cs="宋体"/>
          <w:sz w:val="21"/>
          <w:lang w:eastAsia="zh-CN"/>
        </w:rPr>
      </w:pPr>
      <w:r>
        <w:rPr>
          <w:rFonts w:hint="eastAsia" w:ascii="宋体" w:hAnsi="宋体" w:eastAsia="宋体" w:cs="宋体"/>
          <w:spacing w:val="-2"/>
          <w:sz w:val="21"/>
          <w:lang w:eastAsia="zh-CN"/>
        </w:rPr>
        <w:t>1.5.2为本项目前期准备提供咨询服务的；</w:t>
      </w:r>
    </w:p>
    <w:p>
      <w:pPr>
        <w:rPr>
          <w:rFonts w:hint="eastAsia" w:ascii="宋体" w:hAnsi="宋体" w:eastAsia="宋体" w:cs="宋体"/>
          <w:sz w:val="21"/>
          <w:lang w:eastAsia="zh-CN"/>
        </w:rPr>
      </w:pPr>
      <w:r>
        <w:rPr>
          <w:rFonts w:hint="eastAsia" w:ascii="宋体" w:hAnsi="宋体" w:eastAsia="宋体" w:cs="宋体"/>
          <w:spacing w:val="-2"/>
          <w:sz w:val="21"/>
          <w:lang w:eastAsia="zh-CN"/>
        </w:rPr>
        <w:t>1.5.3为本项目提供招标代理服务的；</w:t>
      </w:r>
    </w:p>
    <w:p>
      <w:pPr>
        <w:rPr>
          <w:rFonts w:hint="eastAsia" w:ascii="宋体" w:hAnsi="宋体" w:eastAsia="宋体" w:cs="宋体"/>
          <w:sz w:val="21"/>
          <w:lang w:eastAsia="zh-CN"/>
        </w:rPr>
      </w:pPr>
      <w:r>
        <w:rPr>
          <w:rFonts w:hint="eastAsia" w:ascii="宋体" w:hAnsi="宋体" w:eastAsia="宋体" w:cs="宋体"/>
          <w:spacing w:val="-3"/>
          <w:sz w:val="21"/>
          <w:lang w:eastAsia="zh-CN"/>
        </w:rPr>
        <w:t>1.5.4被责令停业的；</w:t>
      </w:r>
    </w:p>
    <w:p>
      <w:pPr>
        <w:rPr>
          <w:rFonts w:hint="eastAsia" w:ascii="宋体" w:hAnsi="宋体" w:eastAsia="宋体" w:cs="宋体"/>
          <w:sz w:val="21"/>
          <w:lang w:eastAsia="zh-CN"/>
        </w:rPr>
      </w:pPr>
      <w:r>
        <w:rPr>
          <w:rFonts w:hint="eastAsia" w:ascii="宋体" w:hAnsi="宋体" w:eastAsia="宋体" w:cs="宋体"/>
          <w:spacing w:val="-2"/>
          <w:sz w:val="21"/>
          <w:lang w:eastAsia="zh-CN"/>
        </w:rPr>
        <w:t>1.5.5被暂停或取消投标资格的；</w:t>
      </w:r>
    </w:p>
    <w:p>
      <w:pPr>
        <w:rPr>
          <w:rFonts w:hint="eastAsia" w:ascii="宋体" w:hAnsi="宋体" w:eastAsia="宋体" w:cs="宋体"/>
          <w:sz w:val="21"/>
          <w:lang w:eastAsia="zh-CN"/>
        </w:rPr>
      </w:pPr>
      <w:r>
        <w:rPr>
          <w:rFonts w:hint="eastAsia" w:ascii="宋体" w:hAnsi="宋体" w:eastAsia="宋体" w:cs="宋体"/>
          <w:spacing w:val="-2"/>
          <w:sz w:val="21"/>
          <w:lang w:eastAsia="zh-CN"/>
        </w:rPr>
        <w:t>1.5.6财产被接管或冻结的；</w:t>
      </w:r>
    </w:p>
    <w:p>
      <w:pPr>
        <w:rPr>
          <w:rFonts w:hint="eastAsia" w:ascii="宋体" w:hAnsi="宋体" w:eastAsia="宋体" w:cs="宋体"/>
          <w:spacing w:val="-2"/>
          <w:sz w:val="21"/>
          <w:lang w:eastAsia="zh-CN"/>
        </w:rPr>
      </w:pPr>
      <w:r>
        <w:rPr>
          <w:rFonts w:hint="eastAsia" w:ascii="宋体" w:hAnsi="宋体" w:eastAsia="宋体" w:cs="宋体"/>
          <w:spacing w:val="-2"/>
          <w:sz w:val="21"/>
          <w:lang w:eastAsia="zh-CN"/>
        </w:rPr>
        <w:t>1.5.7在最近三年内有骗取中标或严重违约或重大质量问题的。</w:t>
      </w:r>
    </w:p>
    <w:p>
      <w:pPr>
        <w:rPr>
          <w:rFonts w:hint="eastAsia" w:ascii="宋体" w:hAnsi="宋体" w:eastAsia="宋体" w:cs="宋体"/>
          <w:sz w:val="21"/>
          <w:lang w:eastAsia="zh-CN"/>
        </w:rPr>
      </w:pPr>
      <w:r>
        <w:rPr>
          <w:rFonts w:hint="eastAsia" w:ascii="宋体" w:hAnsi="宋体" w:eastAsia="宋体" w:cs="宋体"/>
          <w:spacing w:val="-2"/>
          <w:sz w:val="21"/>
          <w:lang w:eastAsia="zh-CN"/>
        </w:rPr>
        <w:t>1.6、</w:t>
      </w:r>
      <w:r>
        <w:rPr>
          <w:rFonts w:hint="eastAsia" w:ascii="宋体" w:hAnsi="宋体" w:eastAsia="宋体" w:cs="宋体"/>
          <w:spacing w:val="2"/>
          <w:sz w:val="21"/>
          <w:lang w:eastAsia="zh-CN"/>
        </w:rPr>
        <w:t>费用承担</w:t>
      </w:r>
    </w:p>
    <w:p>
      <w:pPr>
        <w:rPr>
          <w:rFonts w:hint="eastAsia" w:ascii="宋体" w:hAnsi="宋体" w:eastAsia="宋体" w:cs="宋体"/>
          <w:spacing w:val="9"/>
          <w:sz w:val="21"/>
          <w:lang w:eastAsia="zh-CN"/>
        </w:rPr>
      </w:pPr>
      <w:r>
        <w:rPr>
          <w:rFonts w:hint="eastAsia" w:ascii="宋体" w:hAnsi="宋体" w:eastAsia="宋体" w:cs="宋体"/>
          <w:spacing w:val="9"/>
          <w:sz w:val="21"/>
          <w:lang w:eastAsia="zh-CN"/>
        </w:rPr>
        <w:t>1.6.1 投标人准备和参加投标活动发生的一切费用自理，不论投标结果如何，招标人概不负责。</w:t>
      </w:r>
    </w:p>
    <w:p>
      <w:pPr>
        <w:rPr>
          <w:rFonts w:hint="eastAsia" w:ascii="宋体" w:hAnsi="宋体" w:eastAsia="宋体" w:cs="宋体"/>
          <w:spacing w:val="9"/>
          <w:sz w:val="21"/>
          <w:lang w:eastAsia="zh-CN"/>
        </w:rPr>
      </w:pPr>
      <w:r>
        <w:rPr>
          <w:rFonts w:hint="eastAsia" w:ascii="宋体" w:hAnsi="宋体" w:eastAsia="宋体" w:cs="宋体"/>
          <w:spacing w:val="9"/>
          <w:sz w:val="21"/>
          <w:lang w:eastAsia="zh-CN"/>
        </w:rPr>
        <w:t>1.6.2 与采购人商定，参照豫招协【2023】002号文规定之招标代理服务收费计算标准，中标、成交供应商在领取中标通知书时一次性向釆购代理机构缴纳。</w:t>
      </w:r>
    </w:p>
    <w:p>
      <w:pPr>
        <w:rPr>
          <w:rFonts w:hint="eastAsia" w:ascii="宋体" w:hAnsi="宋体" w:eastAsia="宋体" w:cs="宋体"/>
          <w:spacing w:val="-2"/>
          <w:sz w:val="21"/>
          <w:lang w:eastAsia="zh-CN"/>
        </w:rPr>
      </w:pPr>
      <w:r>
        <w:rPr>
          <w:rFonts w:hint="eastAsia" w:ascii="宋体" w:hAnsi="宋体" w:eastAsia="宋体" w:cs="宋体"/>
          <w:spacing w:val="-2"/>
          <w:sz w:val="21"/>
          <w:lang w:eastAsia="zh-CN"/>
        </w:rPr>
        <w:t>1.7、保密</w:t>
      </w:r>
    </w:p>
    <w:p>
      <w:pPr>
        <w:rPr>
          <w:rFonts w:hint="eastAsia" w:ascii="宋体" w:hAnsi="宋体" w:eastAsia="宋体" w:cs="宋体"/>
          <w:spacing w:val="-2"/>
          <w:sz w:val="21"/>
          <w:lang w:eastAsia="zh-CN"/>
        </w:rPr>
      </w:pPr>
      <w:r>
        <w:rPr>
          <w:rFonts w:hint="eastAsia" w:ascii="宋体" w:hAnsi="宋体" w:eastAsia="宋体" w:cs="宋体"/>
          <w:spacing w:val="-2"/>
          <w:sz w:val="21"/>
          <w:lang w:eastAsia="zh-CN"/>
        </w:rPr>
        <w:t>参与招标投标活动的各方应对招标文件和投标文件中的商业和技术等秘密保密，违者应对由此造成的后果承担法律责任。</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1.8、语言文字</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除专用术语外，与招标投标有关的语言均使用中文。必要时专用术语应附有中文注释。</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1.9、计量单位</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所有计量均采用中华人民共和国法定计量单位。</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1.10、踏勘现场</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本项目不组织现场踏勘。</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1.11、投标预备会</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本项目不召开预备会。</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1.12、分包</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本项目不接受任何分包。</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1.13、偏离</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投标文件对招标文件的全部偏差，均应在投标文件的商务和技术偏差表中列明。</w:t>
      </w:r>
    </w:p>
    <w:p>
      <w:pPr>
        <w:widowControl w:val="0"/>
        <w:ind w:left="493"/>
        <w:outlineLvl w:val="1"/>
        <w:rPr>
          <w:rFonts w:hint="eastAsia" w:ascii="宋体" w:hAnsi="宋体" w:eastAsia="宋体" w:cs="宋体"/>
          <w:spacing w:val="-4"/>
          <w:sz w:val="21"/>
          <w:lang w:eastAsia="zh-CN"/>
        </w:rPr>
      </w:pPr>
      <w:bookmarkStart w:id="21" w:name="bookmark7"/>
      <w:bookmarkEnd w:id="21"/>
      <w:bookmarkStart w:id="22" w:name="_Toc152689306"/>
      <w:r>
        <w:rPr>
          <w:rFonts w:hint="eastAsia" w:ascii="宋体" w:hAnsi="宋体" w:eastAsia="宋体" w:cs="宋体"/>
          <w:spacing w:val="-4"/>
          <w:sz w:val="21"/>
          <w:lang w:eastAsia="zh-CN"/>
        </w:rPr>
        <w:t>二、招标文件</w:t>
      </w:r>
      <w:bookmarkEnd w:id="22"/>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2.1、招标文件构成</w:t>
      </w:r>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要求提供的货物和服务、招标过程、合同条件和技术要求在招标文件中均有说明。招标文件的内容如下：</w:t>
      </w:r>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第一部分</w:t>
      </w:r>
      <w:r>
        <w:rPr>
          <w:rFonts w:hint="eastAsia" w:ascii="宋体" w:hAnsi="宋体" w:eastAsia="宋体" w:cs="宋体"/>
          <w:spacing w:val="-1"/>
          <w:sz w:val="21"/>
          <w:lang w:eastAsia="zh-CN"/>
        </w:rPr>
        <w:tab/>
      </w:r>
      <w:r>
        <w:rPr>
          <w:rFonts w:hint="eastAsia" w:ascii="宋体" w:hAnsi="宋体" w:eastAsia="宋体" w:cs="宋体"/>
          <w:spacing w:val="-1"/>
          <w:sz w:val="21"/>
          <w:lang w:eastAsia="zh-CN"/>
        </w:rPr>
        <w:t>招标公告</w:t>
      </w:r>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第二部分</w:t>
      </w:r>
      <w:r>
        <w:rPr>
          <w:rFonts w:hint="eastAsia" w:ascii="宋体" w:hAnsi="宋体" w:eastAsia="宋体" w:cs="宋体"/>
          <w:spacing w:val="-1"/>
          <w:sz w:val="21"/>
          <w:lang w:eastAsia="zh-CN"/>
        </w:rPr>
        <w:tab/>
      </w:r>
      <w:r>
        <w:rPr>
          <w:rFonts w:hint="eastAsia" w:ascii="宋体" w:hAnsi="宋体" w:eastAsia="宋体" w:cs="宋体"/>
          <w:spacing w:val="-1"/>
          <w:sz w:val="21"/>
          <w:lang w:eastAsia="zh-CN"/>
        </w:rPr>
        <w:t>投标人须知</w:t>
      </w:r>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第三部分</w:t>
      </w:r>
      <w:r>
        <w:rPr>
          <w:rFonts w:hint="eastAsia" w:ascii="宋体" w:hAnsi="宋体" w:eastAsia="宋体" w:cs="宋体"/>
          <w:spacing w:val="-1"/>
          <w:sz w:val="21"/>
          <w:lang w:eastAsia="zh-CN"/>
        </w:rPr>
        <w:tab/>
      </w:r>
      <w:r>
        <w:rPr>
          <w:rFonts w:hint="eastAsia" w:ascii="宋体" w:hAnsi="宋体" w:eastAsia="宋体" w:cs="宋体"/>
          <w:spacing w:val="-1"/>
          <w:sz w:val="21"/>
          <w:lang w:eastAsia="zh-CN"/>
        </w:rPr>
        <w:t>项目采购内容及技术要求</w:t>
      </w:r>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 xml:space="preserve">第四部分 </w:t>
      </w:r>
      <w:r>
        <w:rPr>
          <w:rFonts w:hint="eastAsia" w:ascii="宋体" w:hAnsi="宋体" w:eastAsia="宋体" w:cs="宋体"/>
          <w:spacing w:val="-1"/>
          <w:sz w:val="21"/>
          <w:lang w:eastAsia="zh-CN"/>
        </w:rPr>
        <w:tab/>
      </w:r>
      <w:r>
        <w:rPr>
          <w:rFonts w:hint="eastAsia" w:ascii="宋体" w:hAnsi="宋体" w:eastAsia="宋体" w:cs="宋体"/>
          <w:spacing w:val="-1"/>
          <w:sz w:val="21"/>
          <w:lang w:eastAsia="zh-CN"/>
        </w:rPr>
        <w:t>投标人须知正文部分</w:t>
      </w:r>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第五部分</w:t>
      </w:r>
      <w:r>
        <w:rPr>
          <w:rFonts w:hint="eastAsia" w:ascii="宋体" w:hAnsi="宋体" w:eastAsia="宋体" w:cs="宋体"/>
          <w:spacing w:val="-1"/>
          <w:sz w:val="21"/>
          <w:lang w:eastAsia="zh-CN"/>
        </w:rPr>
        <w:tab/>
      </w:r>
      <w:r>
        <w:rPr>
          <w:rFonts w:hint="eastAsia" w:ascii="宋体" w:hAnsi="宋体" w:eastAsia="宋体" w:cs="宋体"/>
          <w:spacing w:val="-1"/>
          <w:sz w:val="21"/>
          <w:lang w:eastAsia="zh-CN"/>
        </w:rPr>
        <w:t>合同格式</w:t>
      </w:r>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第六部分</w:t>
      </w:r>
      <w:r>
        <w:rPr>
          <w:rFonts w:hint="eastAsia" w:ascii="宋体" w:hAnsi="宋体" w:eastAsia="宋体" w:cs="宋体"/>
          <w:spacing w:val="-1"/>
          <w:sz w:val="21"/>
          <w:lang w:eastAsia="zh-CN"/>
        </w:rPr>
        <w:tab/>
      </w:r>
      <w:r>
        <w:rPr>
          <w:rFonts w:hint="eastAsia" w:ascii="宋体" w:hAnsi="宋体" w:eastAsia="宋体" w:cs="宋体"/>
          <w:spacing w:val="-1"/>
          <w:sz w:val="21"/>
          <w:lang w:eastAsia="zh-CN"/>
        </w:rPr>
        <w:t>标投标文件格式</w:t>
      </w:r>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第六部分</w:t>
      </w:r>
      <w:r>
        <w:rPr>
          <w:rFonts w:hint="eastAsia" w:ascii="宋体" w:hAnsi="宋体" w:eastAsia="宋体" w:cs="宋体"/>
          <w:spacing w:val="-1"/>
          <w:sz w:val="21"/>
          <w:lang w:eastAsia="zh-CN"/>
        </w:rPr>
        <w:tab/>
      </w:r>
      <w:r>
        <w:rPr>
          <w:rFonts w:hint="eastAsia" w:ascii="宋体" w:hAnsi="宋体" w:eastAsia="宋体" w:cs="宋体"/>
          <w:spacing w:val="-1"/>
          <w:sz w:val="21"/>
          <w:lang w:eastAsia="zh-CN"/>
        </w:rPr>
        <w:t>附件（本章非响应文件格式内容，符合则提供，否则可不提供）</w:t>
      </w:r>
    </w:p>
    <w:p>
      <w:pPr>
        <w:widowControl w:val="0"/>
        <w:ind w:left="492"/>
        <w:rPr>
          <w:rFonts w:hint="eastAsia" w:ascii="宋体" w:hAnsi="宋体" w:eastAsia="宋体" w:cs="宋体"/>
          <w:sz w:val="21"/>
          <w:lang w:eastAsia="zh-CN"/>
        </w:rPr>
      </w:pPr>
      <w:r>
        <w:rPr>
          <w:rFonts w:hint="eastAsia" w:ascii="宋体" w:hAnsi="宋体" w:eastAsia="宋体" w:cs="宋体"/>
          <w:spacing w:val="-2"/>
          <w:sz w:val="21"/>
          <w:lang w:eastAsia="zh-CN"/>
        </w:rPr>
        <w:t>2.2、招标文件的澄清</w:t>
      </w:r>
    </w:p>
    <w:p>
      <w:pPr>
        <w:widowControl w:val="0"/>
        <w:ind w:left="8" w:right="53" w:firstLine="483"/>
        <w:rPr>
          <w:rFonts w:hint="eastAsia" w:ascii="宋体" w:hAnsi="宋体" w:eastAsia="宋体" w:cs="宋体"/>
          <w:sz w:val="21"/>
          <w:lang w:eastAsia="zh-CN"/>
        </w:rPr>
      </w:pPr>
      <w:r>
        <w:rPr>
          <w:rFonts w:hint="eastAsia" w:ascii="宋体" w:hAnsi="宋体" w:eastAsia="宋体" w:cs="宋体"/>
          <w:spacing w:val="3"/>
          <w:sz w:val="21"/>
          <w:lang w:eastAsia="zh-CN"/>
        </w:rPr>
        <w:t>2.2.1 投标人应仔细阅读和检查招标文件的全部内容。如发现缺页或附件不全或者有其他疑问，应及时向招标人(或代理机构)提出，以便补齐。如有疑问，应按投标人须知前附表</w:t>
      </w:r>
      <w:r>
        <w:rPr>
          <w:rFonts w:hint="eastAsia" w:ascii="宋体" w:hAnsi="宋体" w:eastAsia="宋体" w:cs="宋体"/>
          <w:spacing w:val="13"/>
          <w:sz w:val="21"/>
          <w:lang w:eastAsia="zh-CN"/>
        </w:rPr>
        <w:t xml:space="preserve"> </w:t>
      </w:r>
      <w:r>
        <w:rPr>
          <w:rFonts w:hint="eastAsia" w:ascii="宋体" w:hAnsi="宋体" w:eastAsia="宋体" w:cs="宋体"/>
          <w:spacing w:val="3"/>
          <w:sz w:val="21"/>
          <w:lang w:eastAsia="zh-CN"/>
        </w:rPr>
        <w:t>规定的时间以书面形式(加盖单位公章且</w:t>
      </w:r>
      <w:r>
        <w:rPr>
          <w:rFonts w:hint="eastAsia" w:ascii="宋体" w:hAnsi="宋体" w:cs="宋体"/>
          <w:spacing w:val="3"/>
          <w:sz w:val="21"/>
          <w:lang w:val="en-US" w:eastAsia="zh-CN"/>
        </w:rPr>
        <w:t>负责</w:t>
      </w:r>
      <w:r>
        <w:rPr>
          <w:rFonts w:hint="eastAsia" w:ascii="宋体" w:hAnsi="宋体" w:eastAsia="宋体" w:cs="宋体"/>
          <w:spacing w:val="3"/>
          <w:sz w:val="21"/>
          <w:lang w:eastAsia="zh-CN"/>
        </w:rPr>
        <w:t>人签字)由</w:t>
      </w:r>
      <w:r>
        <w:rPr>
          <w:rFonts w:hint="eastAsia" w:ascii="宋体" w:hAnsi="宋体" w:cs="宋体"/>
          <w:spacing w:val="3"/>
          <w:sz w:val="21"/>
          <w:lang w:val="en-US" w:eastAsia="zh-CN"/>
        </w:rPr>
        <w:t>负责</w:t>
      </w:r>
      <w:r>
        <w:rPr>
          <w:rFonts w:hint="eastAsia" w:ascii="宋体" w:hAnsi="宋体" w:eastAsia="宋体" w:cs="宋体"/>
          <w:spacing w:val="3"/>
          <w:sz w:val="21"/>
          <w:lang w:eastAsia="zh-CN"/>
        </w:rPr>
        <w:t>人或其原授权代表携带企业营</w:t>
      </w:r>
      <w:r>
        <w:rPr>
          <w:rFonts w:hint="eastAsia" w:ascii="宋体" w:hAnsi="宋体" w:eastAsia="宋体" w:cs="宋体"/>
          <w:sz w:val="21"/>
          <w:lang w:eastAsia="zh-CN"/>
        </w:rPr>
        <w:t>业执照副本(原件)及本人身份证件(原件)向招标人和招标代理机构提出(邮件、传真件不予受</w:t>
      </w:r>
      <w:r>
        <w:rPr>
          <w:rFonts w:hint="eastAsia" w:ascii="宋体" w:hAnsi="宋体" w:eastAsia="宋体" w:cs="宋体"/>
          <w:spacing w:val="16"/>
          <w:sz w:val="21"/>
          <w:lang w:eastAsia="zh-CN"/>
        </w:rPr>
        <w:t xml:space="preserve"> </w:t>
      </w:r>
      <w:r>
        <w:rPr>
          <w:rFonts w:hint="eastAsia" w:ascii="宋体" w:hAnsi="宋体" w:eastAsia="宋体" w:cs="宋体"/>
          <w:sz w:val="21"/>
          <w:lang w:eastAsia="zh-CN"/>
        </w:rPr>
        <w:t>理)，要求招标人(或代理机构)对招标文件予以澄清。投标人在规定时间内未对招标文件提出</w:t>
      </w:r>
      <w:r>
        <w:rPr>
          <w:rFonts w:hint="eastAsia" w:ascii="宋体" w:hAnsi="宋体" w:eastAsia="宋体" w:cs="宋体"/>
          <w:spacing w:val="-1"/>
          <w:sz w:val="21"/>
          <w:lang w:eastAsia="zh-CN"/>
        </w:rPr>
        <w:t>澄清要求，视为投标人全部认同招标文件。</w:t>
      </w:r>
    </w:p>
    <w:p>
      <w:pPr>
        <w:widowControl w:val="0"/>
        <w:ind w:left="14" w:right="53" w:firstLine="478"/>
        <w:rPr>
          <w:rFonts w:hint="eastAsia" w:ascii="宋体" w:hAnsi="宋体" w:eastAsia="宋体" w:cs="宋体"/>
          <w:sz w:val="21"/>
          <w:lang w:eastAsia="zh-CN"/>
        </w:rPr>
      </w:pPr>
      <w:r>
        <w:rPr>
          <w:rFonts w:hint="eastAsia" w:ascii="宋体" w:hAnsi="宋体" w:eastAsia="宋体" w:cs="宋体"/>
          <w:spacing w:val="3"/>
          <w:sz w:val="21"/>
          <w:lang w:eastAsia="zh-CN"/>
        </w:rPr>
        <w:t>2.2.2 招标文件的澄清将在投标人须知前附表规定的投标截止时间15天前以公告形式通</w:t>
      </w:r>
      <w:r>
        <w:rPr>
          <w:rFonts w:hint="eastAsia" w:ascii="宋体" w:hAnsi="宋体" w:eastAsia="宋体" w:cs="宋体"/>
          <w:spacing w:val="7"/>
          <w:sz w:val="21"/>
          <w:lang w:eastAsia="zh-CN"/>
        </w:rPr>
        <w:t xml:space="preserve"> </w:t>
      </w:r>
      <w:r>
        <w:rPr>
          <w:rFonts w:hint="eastAsia" w:ascii="宋体" w:hAnsi="宋体" w:eastAsia="宋体" w:cs="宋体"/>
          <w:spacing w:val="3"/>
          <w:sz w:val="21"/>
          <w:lang w:eastAsia="zh-CN"/>
        </w:rPr>
        <w:t>知投标人，但不指明澄清问题的来源。澄清发出的时间距投标截止时间不足15日的，并且澄</w:t>
      </w:r>
      <w:r>
        <w:rPr>
          <w:rFonts w:hint="eastAsia" w:ascii="宋体" w:hAnsi="宋体" w:eastAsia="宋体" w:cs="宋体"/>
          <w:spacing w:val="-1"/>
          <w:sz w:val="21"/>
          <w:lang w:eastAsia="zh-CN"/>
        </w:rPr>
        <w:t>清内容可能影响投标文件编制的，将相应延长投标截止时间。</w:t>
      </w:r>
    </w:p>
    <w:p>
      <w:pPr>
        <w:widowControl w:val="0"/>
        <w:ind w:left="492"/>
        <w:rPr>
          <w:rFonts w:hint="eastAsia" w:ascii="宋体" w:hAnsi="宋体" w:eastAsia="宋体" w:cs="宋体"/>
          <w:sz w:val="21"/>
          <w:lang w:eastAsia="zh-CN"/>
        </w:rPr>
      </w:pPr>
      <w:r>
        <w:rPr>
          <w:rFonts w:hint="eastAsia" w:ascii="宋体" w:hAnsi="宋体" w:eastAsia="宋体" w:cs="宋体"/>
          <w:spacing w:val="-2"/>
          <w:sz w:val="21"/>
          <w:lang w:eastAsia="zh-CN"/>
        </w:rPr>
        <w:t>2.3、招标文件的修改</w:t>
      </w:r>
    </w:p>
    <w:p>
      <w:pPr>
        <w:widowControl w:val="0"/>
        <w:ind w:right="416"/>
        <w:rPr>
          <w:rFonts w:hint="eastAsia" w:ascii="宋体" w:hAnsi="宋体" w:eastAsia="宋体" w:cs="宋体"/>
          <w:sz w:val="21"/>
          <w:lang w:eastAsia="zh-CN"/>
        </w:rPr>
      </w:pPr>
      <w:r>
        <w:rPr>
          <w:rFonts w:hint="eastAsia" w:ascii="宋体" w:hAnsi="宋体" w:eastAsia="宋体" w:cs="宋体"/>
          <w:spacing w:val="-1"/>
          <w:sz w:val="21"/>
          <w:lang w:eastAsia="zh-CN"/>
        </w:rPr>
        <w:t>在投标截止时间15天前，招标人可以书面形式修改招标文件，并以</w:t>
      </w:r>
      <w:r>
        <w:rPr>
          <w:rFonts w:hint="eastAsia" w:ascii="宋体" w:hAnsi="宋体" w:eastAsia="宋体" w:cs="宋体"/>
          <w:spacing w:val="-2"/>
          <w:sz w:val="21"/>
          <w:lang w:eastAsia="zh-CN"/>
        </w:rPr>
        <w:t>公告形式通知投标人。</w:t>
      </w:r>
    </w:p>
    <w:p>
      <w:pPr>
        <w:widowControl w:val="0"/>
        <w:ind w:left="492"/>
        <w:rPr>
          <w:rFonts w:hint="eastAsia" w:ascii="宋体" w:hAnsi="宋体" w:eastAsia="宋体" w:cs="宋体"/>
          <w:sz w:val="21"/>
          <w:lang w:eastAsia="zh-CN"/>
        </w:rPr>
      </w:pPr>
      <w:r>
        <w:rPr>
          <w:rFonts w:hint="eastAsia" w:ascii="宋体" w:hAnsi="宋体" w:eastAsia="宋体" w:cs="宋体"/>
          <w:spacing w:val="-3"/>
          <w:sz w:val="21"/>
          <w:lang w:eastAsia="zh-CN"/>
        </w:rPr>
        <w:t>2.4、质疑</w:t>
      </w:r>
    </w:p>
    <w:p>
      <w:pPr>
        <w:widowControl w:val="0"/>
        <w:ind w:left="8" w:right="53" w:firstLine="480"/>
        <w:rPr>
          <w:rFonts w:hint="eastAsia" w:ascii="宋体" w:hAnsi="宋体" w:eastAsia="宋体" w:cs="宋体"/>
          <w:sz w:val="21"/>
          <w:lang w:eastAsia="zh-CN"/>
        </w:rPr>
      </w:pPr>
      <w:r>
        <w:rPr>
          <w:rFonts w:hint="eastAsia" w:ascii="宋体" w:hAnsi="宋体" w:eastAsia="宋体" w:cs="宋体"/>
          <w:spacing w:val="4"/>
          <w:sz w:val="21"/>
          <w:lang w:eastAsia="zh-CN"/>
        </w:rPr>
        <w:t>潜在供应商已依法获取其可质疑的采购文件的，可</w:t>
      </w:r>
      <w:r>
        <w:rPr>
          <w:rFonts w:hint="eastAsia" w:ascii="宋体" w:hAnsi="宋体" w:eastAsia="宋体" w:cs="宋体"/>
          <w:spacing w:val="3"/>
          <w:sz w:val="21"/>
          <w:lang w:eastAsia="zh-CN"/>
        </w:rPr>
        <w:t>以对该文件提出质疑。对采购文件提</w:t>
      </w:r>
      <w:r>
        <w:rPr>
          <w:rFonts w:hint="eastAsia" w:ascii="宋体" w:hAnsi="宋体" w:eastAsia="宋体" w:cs="宋体"/>
          <w:sz w:val="21"/>
          <w:lang w:eastAsia="zh-CN"/>
        </w:rPr>
        <w:t xml:space="preserve"> 出质疑的，应当在获取采购文件或者采购文件公告期限届满之日起7个工作日内提出，供应商</w:t>
      </w:r>
      <w:r>
        <w:rPr>
          <w:rFonts w:hint="eastAsia" w:ascii="宋体" w:hAnsi="宋体" w:eastAsia="宋体" w:cs="宋体"/>
          <w:spacing w:val="16"/>
          <w:sz w:val="21"/>
          <w:lang w:eastAsia="zh-CN"/>
        </w:rPr>
        <w:t xml:space="preserve"> </w:t>
      </w:r>
      <w:r>
        <w:rPr>
          <w:rFonts w:hint="eastAsia" w:ascii="宋体" w:hAnsi="宋体" w:eastAsia="宋体" w:cs="宋体"/>
          <w:spacing w:val="3"/>
          <w:sz w:val="21"/>
          <w:lang w:eastAsia="zh-CN"/>
        </w:rPr>
        <w:t>在法定质疑期内一次性提出针对同一采购程序环节的质疑。质疑函须按照财政部发布的质疑</w:t>
      </w:r>
      <w:r>
        <w:rPr>
          <w:rFonts w:hint="eastAsia" w:ascii="宋体" w:hAnsi="宋体" w:eastAsia="宋体" w:cs="宋体"/>
          <w:spacing w:val="-1"/>
          <w:sz w:val="21"/>
          <w:lang w:eastAsia="zh-CN"/>
        </w:rPr>
        <w:t>函范本格式提交，不符合格式要求的将被拒</w:t>
      </w:r>
      <w:r>
        <w:rPr>
          <w:rFonts w:hint="eastAsia" w:ascii="宋体" w:hAnsi="宋体" w:eastAsia="宋体" w:cs="宋体"/>
          <w:spacing w:val="-2"/>
          <w:sz w:val="21"/>
          <w:lang w:eastAsia="zh-CN"/>
        </w:rPr>
        <w:t>绝接收。</w:t>
      </w:r>
    </w:p>
    <w:p>
      <w:pPr>
        <w:widowControl w:val="0"/>
        <w:ind w:left="10" w:right="53" w:firstLine="478"/>
        <w:rPr>
          <w:rFonts w:hint="eastAsia" w:ascii="宋体" w:hAnsi="宋体" w:eastAsia="宋体" w:cs="宋体"/>
          <w:sz w:val="21"/>
          <w:lang w:eastAsia="zh-CN"/>
        </w:rPr>
      </w:pPr>
      <w:r>
        <w:rPr>
          <w:rFonts w:hint="eastAsia" w:ascii="宋体" w:hAnsi="宋体" w:eastAsia="宋体" w:cs="宋体"/>
          <w:spacing w:val="4"/>
          <w:sz w:val="21"/>
          <w:lang w:eastAsia="zh-CN"/>
        </w:rPr>
        <w:t>采购人、采购代理机构不得拒收质疑供应商在法定</w:t>
      </w:r>
      <w:r>
        <w:rPr>
          <w:rFonts w:hint="eastAsia" w:ascii="宋体" w:hAnsi="宋体" w:eastAsia="宋体" w:cs="宋体"/>
          <w:spacing w:val="3"/>
          <w:sz w:val="21"/>
          <w:lang w:eastAsia="zh-CN"/>
        </w:rPr>
        <w:t>质疑期内发出的质疑函，应当在收到</w:t>
      </w:r>
      <w:r>
        <w:rPr>
          <w:rFonts w:hint="eastAsia" w:ascii="宋体" w:hAnsi="宋体" w:eastAsia="宋体" w:cs="宋体"/>
          <w:sz w:val="21"/>
          <w:lang w:eastAsia="zh-CN"/>
        </w:rPr>
        <w:t xml:space="preserve"> 质疑函后7个工作日内作出答复，并以书面形式通知质疑供应商和其他有关供应商。具体参照</w:t>
      </w:r>
      <w:r>
        <w:rPr>
          <w:rFonts w:hint="eastAsia" w:ascii="宋体" w:hAnsi="宋体" w:eastAsia="宋体" w:cs="宋体"/>
          <w:spacing w:val="3"/>
          <w:sz w:val="21"/>
          <w:lang w:eastAsia="zh-CN"/>
        </w:rPr>
        <w:t>中华人民共和国财政部令第94号--《政府采购质疑和投诉办法</w:t>
      </w:r>
      <w:r>
        <w:rPr>
          <w:rFonts w:hint="eastAsia" w:ascii="宋体" w:hAnsi="宋体" w:eastAsia="宋体" w:cs="宋体"/>
          <w:spacing w:val="2"/>
          <w:sz w:val="21"/>
          <w:lang w:eastAsia="zh-CN"/>
        </w:rPr>
        <w:t>》。超出法定质疑期的、重复</w:t>
      </w:r>
      <w:r>
        <w:rPr>
          <w:rFonts w:hint="eastAsia" w:ascii="宋体" w:hAnsi="宋体" w:eastAsia="宋体" w:cs="宋体"/>
          <w:sz w:val="21"/>
          <w:lang w:eastAsia="zh-CN"/>
        </w:rPr>
        <w:t>提出的、分次提出的或内容、形式不符合《政府采购质疑和投诉办法》的，质疑供应商将依法承担不利后果。</w:t>
      </w:r>
    </w:p>
    <w:p>
      <w:pPr>
        <w:widowControl w:val="0"/>
        <w:ind w:left="9" w:right="53" w:firstLine="482"/>
        <w:jc w:val="both"/>
        <w:rPr>
          <w:rFonts w:hint="eastAsia" w:ascii="宋体" w:hAnsi="宋体" w:eastAsia="宋体" w:cs="宋体"/>
          <w:sz w:val="21"/>
          <w:lang w:eastAsia="zh-CN"/>
        </w:rPr>
      </w:pPr>
      <w:r>
        <w:rPr>
          <w:rFonts w:hint="eastAsia" w:ascii="宋体" w:hAnsi="宋体" w:eastAsia="宋体" w:cs="宋体"/>
          <w:sz w:val="21"/>
          <w:lang w:eastAsia="zh-CN"/>
        </w:rPr>
        <w:t>2.5、政府采购项目实行网上受理，开标前所有信息保密。因此，发布的一切公告信息( 包括采购公告、变更公告、澄清公告等）均在“河南省政府采购网 ”、“唐河县公共资源交 易中心网 ”等媒体发布，请潜在投标供应商随时查询有关公告信息。若因潜在投标供应商没有及时查看到公告信息而造成的投标失误，责任自负。</w:t>
      </w:r>
    </w:p>
    <w:p>
      <w:pPr>
        <w:widowControl w:val="0"/>
        <w:ind w:left="489"/>
        <w:outlineLvl w:val="1"/>
        <w:rPr>
          <w:rFonts w:hint="eastAsia" w:ascii="宋体" w:hAnsi="宋体" w:eastAsia="宋体" w:cs="宋体"/>
          <w:sz w:val="21"/>
          <w:lang w:eastAsia="zh-CN"/>
        </w:rPr>
      </w:pPr>
      <w:bookmarkStart w:id="23" w:name="bookmark8"/>
      <w:bookmarkEnd w:id="23"/>
      <w:bookmarkStart w:id="24" w:name="_Toc152689307"/>
      <w:r>
        <w:rPr>
          <w:rFonts w:hint="eastAsia" w:ascii="宋体" w:hAnsi="宋体" w:eastAsia="宋体" w:cs="宋体"/>
          <w:spacing w:val="-2"/>
          <w:sz w:val="21"/>
          <w:lang w:eastAsia="zh-CN"/>
        </w:rPr>
        <w:t>三、投标文件</w:t>
      </w:r>
      <w:bookmarkEnd w:id="24"/>
    </w:p>
    <w:p>
      <w:pPr>
        <w:widowControl w:val="0"/>
        <w:ind w:left="494"/>
        <w:rPr>
          <w:rFonts w:hint="eastAsia" w:ascii="宋体" w:hAnsi="宋体" w:eastAsia="宋体" w:cs="宋体"/>
          <w:sz w:val="21"/>
          <w:lang w:eastAsia="zh-CN"/>
        </w:rPr>
      </w:pPr>
      <w:r>
        <w:rPr>
          <w:rFonts w:hint="eastAsia" w:ascii="宋体" w:hAnsi="宋体" w:eastAsia="宋体" w:cs="宋体"/>
          <w:spacing w:val="-2"/>
          <w:sz w:val="21"/>
          <w:lang w:eastAsia="zh-CN"/>
        </w:rPr>
        <w:t>3.1、投标的语言</w:t>
      </w:r>
    </w:p>
    <w:p>
      <w:pPr>
        <w:widowControl w:val="0"/>
        <w:ind w:right="477" w:firstLine="420" w:firstLineChars="200"/>
        <w:rPr>
          <w:rFonts w:hint="eastAsia" w:ascii="宋体" w:hAnsi="宋体" w:eastAsia="宋体" w:cs="宋体"/>
          <w:sz w:val="21"/>
          <w:lang w:eastAsia="zh-CN"/>
        </w:rPr>
      </w:pPr>
      <w:r>
        <w:rPr>
          <w:rFonts w:hint="eastAsia" w:ascii="宋体" w:hAnsi="宋体" w:eastAsia="宋体" w:cs="宋体"/>
          <w:sz w:val="21"/>
          <w:lang w:eastAsia="zh-CN"/>
        </w:rPr>
        <w:t>投标人提交的投标文件以及投标人与招标人就有关投标的所有来往函电均应使用中文书写。</w:t>
      </w:r>
    </w:p>
    <w:p>
      <w:pPr>
        <w:widowControl w:val="0"/>
        <w:ind w:left="494"/>
        <w:rPr>
          <w:rFonts w:hint="eastAsia" w:ascii="宋体" w:hAnsi="宋体" w:eastAsia="宋体" w:cs="宋体"/>
          <w:sz w:val="21"/>
          <w:lang w:eastAsia="zh-CN"/>
        </w:rPr>
      </w:pPr>
      <w:r>
        <w:rPr>
          <w:rFonts w:hint="eastAsia" w:ascii="宋体" w:hAnsi="宋体" w:eastAsia="宋体" w:cs="宋体"/>
          <w:spacing w:val="-2"/>
          <w:sz w:val="21"/>
          <w:lang w:eastAsia="zh-CN"/>
        </w:rPr>
        <w:t>3.2、投标文件构成</w:t>
      </w:r>
    </w:p>
    <w:p>
      <w:pPr>
        <w:widowControl w:val="0"/>
        <w:ind w:right="477" w:firstLine="420" w:firstLineChars="200"/>
        <w:rPr>
          <w:rFonts w:hint="eastAsia" w:ascii="宋体" w:hAnsi="宋体" w:eastAsia="宋体" w:cs="宋体"/>
          <w:sz w:val="21"/>
          <w:lang w:eastAsia="zh-CN"/>
        </w:rPr>
      </w:pPr>
      <w:r>
        <w:rPr>
          <w:rFonts w:hint="eastAsia" w:ascii="宋体" w:hAnsi="宋体" w:eastAsia="宋体" w:cs="宋体"/>
          <w:sz w:val="21"/>
          <w:lang w:eastAsia="zh-CN"/>
        </w:rPr>
        <w:t>投标人编写的投标文件应包括下列内容(不限于)：详见招标文件“第六部分 投标文件格式 ”。</w:t>
      </w:r>
    </w:p>
    <w:p>
      <w:pPr>
        <w:widowControl w:val="0"/>
        <w:ind w:left="494"/>
        <w:rPr>
          <w:rFonts w:hint="eastAsia" w:ascii="宋体" w:hAnsi="宋体" w:eastAsia="宋体" w:cs="宋体"/>
          <w:sz w:val="21"/>
          <w:lang w:eastAsia="zh-CN"/>
        </w:rPr>
      </w:pPr>
      <w:r>
        <w:rPr>
          <w:rFonts w:hint="eastAsia" w:ascii="宋体" w:hAnsi="宋体" w:eastAsia="宋体" w:cs="宋体"/>
          <w:spacing w:val="-2"/>
          <w:sz w:val="21"/>
          <w:lang w:eastAsia="zh-CN"/>
        </w:rPr>
        <w:t>3.3、投标文件的编制</w:t>
      </w:r>
    </w:p>
    <w:p>
      <w:pPr>
        <w:widowControl w:val="0"/>
        <w:ind w:left="28" w:right="53" w:firstLine="466"/>
        <w:rPr>
          <w:rFonts w:hint="eastAsia" w:ascii="宋体" w:hAnsi="宋体" w:eastAsia="宋体" w:cs="宋体"/>
          <w:sz w:val="21"/>
          <w:lang w:eastAsia="zh-CN"/>
        </w:rPr>
      </w:pPr>
      <w:r>
        <w:rPr>
          <w:rFonts w:hint="eastAsia" w:ascii="宋体" w:hAnsi="宋体" w:eastAsia="宋体" w:cs="宋体"/>
          <w:spacing w:val="2"/>
          <w:sz w:val="21"/>
          <w:lang w:eastAsia="zh-CN"/>
        </w:rPr>
        <w:t>3.3.1 投标文件应按招标文件提供的“投标文件格式</w:t>
      </w:r>
      <w:r>
        <w:rPr>
          <w:rFonts w:hint="eastAsia" w:ascii="宋体" w:hAnsi="宋体" w:eastAsia="宋体" w:cs="宋体"/>
          <w:spacing w:val="-71"/>
          <w:sz w:val="21"/>
          <w:lang w:eastAsia="zh-CN"/>
        </w:rPr>
        <w:t xml:space="preserve"> </w:t>
      </w:r>
      <w:r>
        <w:rPr>
          <w:rFonts w:hint="eastAsia" w:ascii="宋体" w:hAnsi="宋体" w:eastAsia="宋体" w:cs="宋体"/>
          <w:spacing w:val="2"/>
          <w:sz w:val="21"/>
          <w:lang w:eastAsia="zh-CN"/>
        </w:rPr>
        <w:t>”进行编写，如有必要，可以增加</w:t>
      </w:r>
      <w:r>
        <w:rPr>
          <w:rFonts w:hint="eastAsia" w:ascii="宋体" w:hAnsi="宋体" w:eastAsia="宋体" w:cs="宋体"/>
          <w:sz w:val="21"/>
          <w:lang w:eastAsia="zh-CN"/>
        </w:rPr>
        <w:t xml:space="preserve"> </w:t>
      </w:r>
      <w:r>
        <w:rPr>
          <w:rFonts w:hint="eastAsia" w:ascii="宋体" w:hAnsi="宋体" w:eastAsia="宋体" w:cs="宋体"/>
          <w:spacing w:val="3"/>
          <w:sz w:val="21"/>
          <w:lang w:eastAsia="zh-CN"/>
        </w:rPr>
        <w:t>附页，作为投标文件的组成部分。其中，投标文件中的开标一览表在满足招标文件实</w:t>
      </w:r>
      <w:r>
        <w:rPr>
          <w:rFonts w:hint="eastAsia" w:ascii="宋体" w:hAnsi="宋体" w:eastAsia="宋体" w:cs="宋体"/>
          <w:spacing w:val="2"/>
          <w:sz w:val="21"/>
          <w:lang w:eastAsia="zh-CN"/>
        </w:rPr>
        <w:t>质性要</w:t>
      </w:r>
      <w:r>
        <w:rPr>
          <w:rFonts w:hint="eastAsia" w:ascii="宋体" w:hAnsi="宋体" w:eastAsia="宋体" w:cs="宋体"/>
          <w:spacing w:val="-1"/>
          <w:sz w:val="21"/>
          <w:lang w:eastAsia="zh-CN"/>
        </w:rPr>
        <w:t>求的基础上，可以提出比招标文件要求更有利于招标人的承诺。</w:t>
      </w:r>
    </w:p>
    <w:p>
      <w:pPr>
        <w:widowControl w:val="0"/>
        <w:ind w:left="494"/>
        <w:rPr>
          <w:rFonts w:hint="eastAsia" w:ascii="宋体" w:hAnsi="宋体" w:eastAsia="宋体" w:cs="宋体"/>
          <w:spacing w:val="-1"/>
          <w:sz w:val="21"/>
          <w:lang w:eastAsia="zh-CN"/>
        </w:rPr>
      </w:pPr>
      <w:r>
        <w:rPr>
          <w:rFonts w:hint="eastAsia" w:ascii="宋体" w:hAnsi="宋体" w:eastAsia="宋体" w:cs="宋体"/>
          <w:spacing w:val="-1"/>
          <w:sz w:val="21"/>
          <w:lang w:eastAsia="zh-CN"/>
        </w:rPr>
        <w:t>3.3.2 投标文件应当对招标文件有关供货期、投标有效期、质量要求、技术标准和要求、招标范围等实质性内容作出响应。</w:t>
      </w:r>
    </w:p>
    <w:p>
      <w:pPr>
        <w:widowControl w:val="0"/>
        <w:ind w:left="494"/>
        <w:rPr>
          <w:rFonts w:hint="eastAsia" w:ascii="宋体" w:hAnsi="宋体" w:eastAsia="宋体" w:cs="宋体"/>
          <w:sz w:val="21"/>
          <w:lang w:eastAsia="zh-CN"/>
        </w:rPr>
      </w:pPr>
      <w:r>
        <w:rPr>
          <w:rFonts w:hint="eastAsia" w:ascii="宋体" w:hAnsi="宋体" w:eastAsia="宋体" w:cs="宋体"/>
          <w:spacing w:val="-1"/>
          <w:sz w:val="21"/>
          <w:lang w:eastAsia="zh-CN"/>
        </w:rPr>
        <w:t>3.3.3 投标文件电子签章的具体要求见投标人须知前附表。</w:t>
      </w:r>
    </w:p>
    <w:p>
      <w:pPr>
        <w:widowControl w:val="0"/>
        <w:ind w:left="494"/>
        <w:rPr>
          <w:rFonts w:hint="eastAsia" w:ascii="宋体" w:hAnsi="宋体" w:eastAsia="宋体" w:cs="宋体"/>
          <w:sz w:val="21"/>
          <w:lang w:eastAsia="zh-CN"/>
        </w:rPr>
      </w:pPr>
      <w:r>
        <w:rPr>
          <w:rFonts w:hint="eastAsia" w:ascii="宋体" w:hAnsi="宋体" w:eastAsia="宋体" w:cs="宋体"/>
          <w:spacing w:val="-1"/>
          <w:sz w:val="21"/>
          <w:lang w:eastAsia="zh-CN"/>
        </w:rPr>
        <w:t>3.3.4 投标文件份数详见投标人须知前附表。</w:t>
      </w:r>
    </w:p>
    <w:p>
      <w:pPr>
        <w:widowControl w:val="0"/>
        <w:ind w:left="494"/>
        <w:rPr>
          <w:rFonts w:hint="eastAsia" w:ascii="宋体" w:hAnsi="宋体" w:eastAsia="宋体" w:cs="宋体"/>
          <w:spacing w:val="-1"/>
          <w:sz w:val="21"/>
          <w:lang w:eastAsia="zh-CN"/>
        </w:rPr>
      </w:pPr>
      <w:r>
        <w:rPr>
          <w:rFonts w:hint="eastAsia" w:ascii="宋体" w:hAnsi="宋体" w:eastAsia="宋体" w:cs="宋体"/>
          <w:spacing w:val="-1"/>
          <w:sz w:val="21"/>
          <w:lang w:eastAsia="zh-CN"/>
        </w:rPr>
        <w:t>3.3.5 不允许递交备选投标方案。</w:t>
      </w:r>
    </w:p>
    <w:p>
      <w:pPr>
        <w:widowControl w:val="0"/>
        <w:ind w:left="494"/>
        <w:rPr>
          <w:rFonts w:hint="eastAsia" w:ascii="宋体" w:hAnsi="宋体" w:eastAsia="宋体" w:cs="宋体"/>
          <w:spacing w:val="-1"/>
          <w:sz w:val="21"/>
          <w:lang w:eastAsia="zh-CN"/>
        </w:rPr>
      </w:pPr>
      <w:r>
        <w:rPr>
          <w:rFonts w:hint="eastAsia" w:ascii="宋体" w:hAnsi="宋体" w:eastAsia="宋体" w:cs="宋体"/>
          <w:spacing w:val="-1"/>
          <w:sz w:val="21"/>
          <w:lang w:eastAsia="zh-CN"/>
        </w:rPr>
        <w:t>3.4、投标报价</w:t>
      </w:r>
    </w:p>
    <w:p>
      <w:pPr>
        <w:widowControl w:val="0"/>
        <w:ind w:left="494"/>
        <w:rPr>
          <w:rFonts w:hint="eastAsia" w:ascii="宋体" w:hAnsi="宋体" w:eastAsia="宋体" w:cs="宋体"/>
          <w:spacing w:val="-1"/>
          <w:sz w:val="21"/>
          <w:lang w:eastAsia="zh-CN"/>
        </w:rPr>
      </w:pPr>
      <w:r>
        <w:rPr>
          <w:rFonts w:hint="eastAsia" w:ascii="宋体" w:hAnsi="宋体" w:eastAsia="宋体" w:cs="宋体"/>
          <w:spacing w:val="-1"/>
          <w:sz w:val="21"/>
          <w:lang w:eastAsia="zh-CN"/>
        </w:rPr>
        <w:t>3.4.1 投标人根据招标人提供的有关资料、招标文件及招标文件补充答疑，结合本项目 实际情况和市场行情自主合理报价,投标人在预算价的基础上确定投标报价，投标报价不得低于企业实际成本。</w:t>
      </w:r>
    </w:p>
    <w:p>
      <w:pPr>
        <w:widowControl w:val="0"/>
        <w:ind w:right="424" w:firstLine="540" w:firstLineChars="250"/>
        <w:rPr>
          <w:rFonts w:hint="eastAsia" w:ascii="宋体" w:hAnsi="宋体" w:eastAsia="宋体" w:cs="宋体"/>
          <w:spacing w:val="3"/>
          <w:sz w:val="21"/>
          <w:lang w:eastAsia="zh-CN"/>
        </w:rPr>
      </w:pPr>
      <w:r>
        <w:rPr>
          <w:rFonts w:hint="eastAsia" w:ascii="宋体" w:hAnsi="宋体" w:eastAsia="宋体" w:cs="宋体"/>
          <w:spacing w:val="3"/>
          <w:sz w:val="21"/>
          <w:lang w:eastAsia="zh-CN"/>
        </w:rPr>
        <w:t>3.4.2 本次投标报价为采购范围内固定总价方式。投标报价包括全部费用，应计算的项目若无计取，则视为包含在报价内。</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3.4.3 投标报价应包含全部货物及服</w:t>
      </w:r>
      <w:r>
        <w:rPr>
          <w:rFonts w:hint="eastAsia" w:ascii="宋体" w:hAnsi="宋体" w:eastAsia="宋体" w:cs="宋体"/>
          <w:spacing w:val="-1"/>
          <w:sz w:val="21"/>
          <w:lang w:eastAsia="zh-CN"/>
        </w:rPr>
        <w:t>务正式交付使用所发生的一切费用。</w:t>
      </w:r>
    </w:p>
    <w:p>
      <w:pPr>
        <w:widowControl w:val="0"/>
        <w:ind w:left="11" w:firstLine="482"/>
        <w:rPr>
          <w:rFonts w:hint="eastAsia" w:ascii="宋体" w:hAnsi="宋体" w:eastAsia="宋体" w:cs="宋体"/>
          <w:sz w:val="21"/>
          <w:lang w:eastAsia="zh-CN"/>
        </w:rPr>
      </w:pPr>
      <w:r>
        <w:rPr>
          <w:rFonts w:hint="eastAsia" w:ascii="宋体" w:hAnsi="宋体" w:eastAsia="宋体" w:cs="宋体"/>
          <w:spacing w:val="3"/>
          <w:sz w:val="21"/>
          <w:lang w:eastAsia="zh-CN"/>
        </w:rPr>
        <w:t>3.4.4 如投标人报价表中的大写金额和小写金额不一致的，以大写金额为准；总金额与</w:t>
      </w:r>
      <w:r>
        <w:rPr>
          <w:rFonts w:hint="eastAsia" w:ascii="宋体" w:hAnsi="宋体" w:eastAsia="宋体" w:cs="宋体"/>
          <w:spacing w:val="8"/>
          <w:sz w:val="21"/>
          <w:lang w:eastAsia="zh-CN"/>
        </w:rPr>
        <w:t xml:space="preserve"> </w:t>
      </w:r>
      <w:r>
        <w:rPr>
          <w:rFonts w:hint="eastAsia" w:ascii="宋体" w:hAnsi="宋体" w:eastAsia="宋体" w:cs="宋体"/>
          <w:spacing w:val="3"/>
          <w:sz w:val="21"/>
          <w:lang w:eastAsia="zh-CN"/>
        </w:rPr>
        <w:t>单价金额不一致的，以单价金额为准。全部报价均以人民币为计量币种，并以人民币进行结</w:t>
      </w:r>
      <w:r>
        <w:rPr>
          <w:rFonts w:hint="eastAsia" w:ascii="宋体" w:hAnsi="宋体" w:eastAsia="宋体" w:cs="宋体"/>
          <w:spacing w:val="-6"/>
          <w:sz w:val="21"/>
          <w:lang w:eastAsia="zh-CN"/>
        </w:rPr>
        <w:t>算。</w:t>
      </w:r>
    </w:p>
    <w:p>
      <w:pPr>
        <w:widowControl w:val="0"/>
        <w:ind w:left="494"/>
        <w:rPr>
          <w:rFonts w:hint="eastAsia" w:ascii="宋体" w:hAnsi="宋体" w:eastAsia="宋体" w:cs="宋体"/>
          <w:spacing w:val="-1"/>
          <w:sz w:val="21"/>
          <w:lang w:eastAsia="zh-CN"/>
        </w:rPr>
      </w:pPr>
      <w:r>
        <w:rPr>
          <w:rFonts w:hint="eastAsia" w:ascii="宋体" w:hAnsi="宋体" w:eastAsia="宋体" w:cs="宋体"/>
          <w:spacing w:val="-1"/>
          <w:sz w:val="21"/>
          <w:lang w:eastAsia="zh-CN"/>
        </w:rPr>
        <w:t>3.4.5 投标人应仔细审阅招标文件中的全部内容，如有不明确的，须在答疑时以书面形式提出，由招</w:t>
      </w:r>
    </w:p>
    <w:p>
      <w:pPr>
        <w:widowControl w:val="0"/>
        <w:rPr>
          <w:rFonts w:hint="eastAsia" w:ascii="宋体" w:hAnsi="宋体" w:eastAsia="宋体" w:cs="宋体"/>
          <w:spacing w:val="-1"/>
          <w:sz w:val="21"/>
          <w:lang w:eastAsia="zh-CN"/>
        </w:rPr>
      </w:pPr>
      <w:r>
        <w:rPr>
          <w:rFonts w:hint="eastAsia" w:ascii="宋体" w:hAnsi="宋体" w:eastAsia="宋体" w:cs="宋体"/>
          <w:spacing w:val="-1"/>
          <w:sz w:val="21"/>
          <w:lang w:eastAsia="zh-CN"/>
        </w:rPr>
        <w:t>标人明确；否则视为投标人在投标报价中已完善计入。</w:t>
      </w:r>
    </w:p>
    <w:p>
      <w:pPr>
        <w:widowControl w:val="0"/>
        <w:ind w:left="494"/>
        <w:rPr>
          <w:rFonts w:hint="eastAsia" w:ascii="宋体" w:hAnsi="宋体" w:eastAsia="宋体" w:cs="宋体"/>
          <w:sz w:val="21"/>
          <w:lang w:eastAsia="zh-CN"/>
        </w:rPr>
      </w:pPr>
      <w:r>
        <w:rPr>
          <w:rFonts w:hint="eastAsia" w:ascii="宋体" w:hAnsi="宋体" w:eastAsia="宋体" w:cs="宋体"/>
          <w:spacing w:val="-2"/>
          <w:sz w:val="21"/>
          <w:lang w:eastAsia="zh-CN"/>
        </w:rPr>
        <w:t>3.5、投标保证金</w:t>
      </w:r>
    </w:p>
    <w:p>
      <w:pPr>
        <w:widowControl w:val="0"/>
        <w:ind w:left="490"/>
        <w:rPr>
          <w:rFonts w:hint="eastAsia" w:ascii="宋体" w:hAnsi="宋体" w:eastAsia="宋体" w:cs="宋体"/>
          <w:sz w:val="21"/>
          <w:lang w:eastAsia="zh-CN"/>
        </w:rPr>
      </w:pPr>
      <w:r>
        <w:rPr>
          <w:rFonts w:hint="eastAsia" w:ascii="宋体" w:hAnsi="宋体" w:eastAsia="宋体" w:cs="宋体"/>
          <w:spacing w:val="-1"/>
          <w:sz w:val="21"/>
          <w:lang w:eastAsia="zh-CN"/>
        </w:rPr>
        <w:t>本项目不收取投标保证金。</w:t>
      </w:r>
    </w:p>
    <w:p>
      <w:pPr>
        <w:widowControl w:val="0"/>
        <w:ind w:left="494"/>
        <w:rPr>
          <w:rFonts w:hint="eastAsia" w:ascii="宋体" w:hAnsi="宋体" w:eastAsia="宋体" w:cs="宋体"/>
          <w:sz w:val="21"/>
          <w:lang w:eastAsia="zh-CN"/>
        </w:rPr>
      </w:pPr>
      <w:r>
        <w:rPr>
          <w:rFonts w:hint="eastAsia" w:ascii="宋体" w:hAnsi="宋体" w:eastAsia="宋体" w:cs="宋体"/>
          <w:spacing w:val="-2"/>
          <w:sz w:val="21"/>
          <w:lang w:eastAsia="zh-CN"/>
        </w:rPr>
        <w:t>3.6、投标有效期</w:t>
      </w:r>
    </w:p>
    <w:p>
      <w:pPr>
        <w:widowControl w:val="0"/>
        <w:ind w:left="494"/>
        <w:rPr>
          <w:rFonts w:hint="eastAsia" w:ascii="宋体" w:hAnsi="宋体" w:eastAsia="宋体" w:cs="宋体"/>
          <w:sz w:val="21"/>
          <w:lang w:eastAsia="zh-CN"/>
        </w:rPr>
      </w:pPr>
      <w:r>
        <w:rPr>
          <w:rFonts w:hint="eastAsia" w:ascii="宋体" w:hAnsi="宋体" w:eastAsia="宋体" w:cs="宋体"/>
          <w:spacing w:val="-1"/>
          <w:sz w:val="21"/>
          <w:lang w:eastAsia="zh-CN"/>
        </w:rPr>
        <w:t>3.6.1 投标有效期为投标截止之日起60天。</w:t>
      </w:r>
    </w:p>
    <w:p>
      <w:pPr>
        <w:widowControl w:val="0"/>
        <w:ind w:left="9" w:firstLine="484"/>
        <w:rPr>
          <w:rFonts w:hint="eastAsia" w:ascii="宋体" w:hAnsi="宋体" w:eastAsia="宋体" w:cs="宋体"/>
          <w:sz w:val="21"/>
          <w:lang w:eastAsia="zh-CN"/>
        </w:rPr>
      </w:pPr>
      <w:r>
        <w:rPr>
          <w:rFonts w:hint="eastAsia" w:ascii="宋体" w:hAnsi="宋体" w:eastAsia="宋体" w:cs="宋体"/>
          <w:spacing w:val="3"/>
          <w:sz w:val="21"/>
          <w:lang w:eastAsia="zh-CN"/>
        </w:rPr>
        <w:t>3.6.2 如遇特殊情况，招标方可在投标有效期期满前，要求供应商延长其投标有效期。</w:t>
      </w:r>
      <w:r>
        <w:rPr>
          <w:rFonts w:hint="eastAsia" w:ascii="宋体" w:hAnsi="宋体" w:eastAsia="宋体" w:cs="宋体"/>
          <w:spacing w:val="8"/>
          <w:sz w:val="21"/>
          <w:lang w:eastAsia="zh-CN"/>
        </w:rPr>
        <w:t xml:space="preserve"> </w:t>
      </w:r>
      <w:r>
        <w:rPr>
          <w:rFonts w:hint="eastAsia" w:ascii="宋体" w:hAnsi="宋体" w:eastAsia="宋体" w:cs="宋体"/>
          <w:spacing w:val="3"/>
          <w:sz w:val="21"/>
          <w:lang w:eastAsia="zh-CN"/>
        </w:rPr>
        <w:t>供应商可以拒绝或同意上述要求，延长有效期的要求与答复均为书面形式。不同意上述要求</w:t>
      </w:r>
      <w:bookmarkStart w:id="25" w:name="bookmark9"/>
      <w:bookmarkEnd w:id="25"/>
      <w:r>
        <w:rPr>
          <w:rFonts w:hint="eastAsia" w:ascii="宋体" w:hAnsi="宋体" w:eastAsia="宋体" w:cs="宋体"/>
          <w:spacing w:val="-3"/>
          <w:sz w:val="21"/>
          <w:lang w:eastAsia="zh-CN"/>
        </w:rPr>
        <w:t>的供应商将视为自动放弃投标。</w:t>
      </w:r>
    </w:p>
    <w:p>
      <w:pPr>
        <w:widowControl w:val="0"/>
        <w:ind w:left="511"/>
        <w:outlineLvl w:val="1"/>
        <w:rPr>
          <w:rFonts w:hint="eastAsia" w:ascii="宋体" w:hAnsi="宋体" w:eastAsia="宋体" w:cs="宋体"/>
          <w:spacing w:val="3"/>
          <w:sz w:val="21"/>
          <w:lang w:eastAsia="zh-CN"/>
        </w:rPr>
      </w:pPr>
      <w:bookmarkStart w:id="26" w:name="_Toc152689308"/>
      <w:r>
        <w:rPr>
          <w:rFonts w:hint="eastAsia" w:ascii="宋体" w:hAnsi="宋体" w:eastAsia="宋体" w:cs="宋体"/>
          <w:spacing w:val="3"/>
          <w:sz w:val="21"/>
          <w:lang w:eastAsia="zh-CN"/>
        </w:rPr>
        <w:t>四、投标</w:t>
      </w:r>
      <w:bookmarkEnd w:id="26"/>
    </w:p>
    <w:p>
      <w:pPr>
        <w:widowControl w:val="0"/>
        <w:ind w:left="488"/>
        <w:rPr>
          <w:rFonts w:hint="eastAsia" w:ascii="宋体" w:hAnsi="宋体" w:eastAsia="宋体" w:cs="宋体"/>
          <w:spacing w:val="3"/>
          <w:sz w:val="21"/>
          <w:lang w:eastAsia="zh-CN"/>
        </w:rPr>
      </w:pPr>
      <w:r>
        <w:rPr>
          <w:rFonts w:hint="eastAsia" w:ascii="宋体" w:hAnsi="宋体" w:eastAsia="宋体" w:cs="宋体"/>
          <w:spacing w:val="3"/>
          <w:sz w:val="21"/>
          <w:lang w:eastAsia="zh-CN"/>
        </w:rPr>
        <w:t>4.1、投标文件的递交</w:t>
      </w:r>
    </w:p>
    <w:p>
      <w:pPr>
        <w:widowControl w:val="0"/>
        <w:ind w:left="488"/>
        <w:rPr>
          <w:rFonts w:hint="eastAsia" w:ascii="宋体" w:hAnsi="宋体" w:eastAsia="宋体" w:cs="宋体"/>
          <w:spacing w:val="3"/>
          <w:sz w:val="21"/>
          <w:lang w:eastAsia="zh-CN"/>
        </w:rPr>
      </w:pPr>
      <w:r>
        <w:rPr>
          <w:rFonts w:hint="eastAsia" w:ascii="宋体" w:hAnsi="宋体" w:eastAsia="宋体" w:cs="宋体"/>
          <w:spacing w:val="3"/>
          <w:sz w:val="21"/>
          <w:lang w:eastAsia="zh-CN"/>
        </w:rPr>
        <w:t>4.1.1 电子投标文件备份 U 盘的要求:见投标人须知前附表。</w:t>
      </w:r>
    </w:p>
    <w:p>
      <w:pPr>
        <w:widowControl w:val="0"/>
        <w:ind w:left="488"/>
        <w:rPr>
          <w:rFonts w:hint="eastAsia" w:ascii="宋体" w:hAnsi="宋体" w:eastAsia="宋体" w:cs="宋体"/>
          <w:spacing w:val="3"/>
          <w:sz w:val="21"/>
          <w:lang w:eastAsia="zh-CN"/>
        </w:rPr>
      </w:pPr>
      <w:r>
        <w:rPr>
          <w:rFonts w:hint="eastAsia" w:ascii="宋体" w:hAnsi="宋体" w:eastAsia="宋体" w:cs="宋体"/>
          <w:spacing w:val="3"/>
          <w:sz w:val="21"/>
          <w:lang w:eastAsia="zh-CN"/>
        </w:rPr>
        <w:t>4.1.2 电子投标文件的递交：见投标人须知前附表。</w:t>
      </w:r>
    </w:p>
    <w:p>
      <w:pPr>
        <w:widowControl w:val="0"/>
        <w:ind w:left="488"/>
        <w:rPr>
          <w:rFonts w:hint="eastAsia" w:ascii="宋体" w:hAnsi="宋体" w:eastAsia="宋体" w:cs="宋体"/>
          <w:spacing w:val="3"/>
          <w:sz w:val="21"/>
          <w:lang w:eastAsia="zh-CN"/>
        </w:rPr>
      </w:pPr>
      <w:r>
        <w:rPr>
          <w:rFonts w:hint="eastAsia" w:ascii="宋体" w:hAnsi="宋体" w:eastAsia="宋体" w:cs="宋体"/>
          <w:spacing w:val="3"/>
          <w:sz w:val="21"/>
          <w:lang w:eastAsia="zh-CN"/>
        </w:rPr>
        <w:t>4.2、电子投标文件的修改与撤回</w:t>
      </w:r>
    </w:p>
    <w:p>
      <w:pPr>
        <w:widowControl w:val="0"/>
        <w:ind w:left="488"/>
        <w:rPr>
          <w:rFonts w:hint="eastAsia" w:ascii="宋体" w:hAnsi="宋体" w:eastAsia="宋体" w:cs="宋体"/>
          <w:spacing w:val="3"/>
          <w:sz w:val="21"/>
          <w:lang w:eastAsia="zh-CN"/>
        </w:rPr>
      </w:pPr>
      <w:r>
        <w:rPr>
          <w:rFonts w:hint="eastAsia" w:ascii="宋体" w:hAnsi="宋体" w:eastAsia="宋体" w:cs="宋体"/>
          <w:spacing w:val="3"/>
          <w:sz w:val="21"/>
          <w:lang w:eastAsia="zh-CN"/>
        </w:rPr>
        <w:t>4.2.1 投标人可以在投标截止期之前修改电子投标文件。</w:t>
      </w:r>
    </w:p>
    <w:p>
      <w:pPr>
        <w:widowControl w:val="0"/>
        <w:ind w:left="488"/>
        <w:rPr>
          <w:rFonts w:hint="eastAsia" w:ascii="宋体" w:hAnsi="宋体" w:eastAsia="宋体" w:cs="宋体"/>
          <w:spacing w:val="3"/>
          <w:sz w:val="21"/>
          <w:lang w:eastAsia="zh-CN"/>
        </w:rPr>
      </w:pPr>
      <w:r>
        <w:rPr>
          <w:rFonts w:hint="eastAsia" w:ascii="宋体" w:hAnsi="宋体" w:eastAsia="宋体" w:cs="宋体"/>
          <w:spacing w:val="3"/>
          <w:sz w:val="21"/>
          <w:lang w:eastAsia="zh-CN"/>
        </w:rPr>
        <w:t>4.2.2 在投标截止期后不能修改及撤回其电子投标文件。</w:t>
      </w:r>
    </w:p>
    <w:p>
      <w:pPr>
        <w:widowControl w:val="0"/>
        <w:ind w:left="493"/>
        <w:outlineLvl w:val="1"/>
        <w:rPr>
          <w:rFonts w:hint="eastAsia" w:ascii="宋体" w:hAnsi="宋体" w:eastAsia="宋体" w:cs="宋体"/>
          <w:spacing w:val="3"/>
          <w:sz w:val="21"/>
          <w:lang w:eastAsia="zh-CN"/>
        </w:rPr>
      </w:pPr>
      <w:bookmarkStart w:id="27" w:name="bookmark10"/>
      <w:bookmarkEnd w:id="27"/>
      <w:bookmarkStart w:id="28" w:name="_Toc152689309"/>
      <w:r>
        <w:rPr>
          <w:rFonts w:hint="eastAsia" w:ascii="宋体" w:hAnsi="宋体" w:eastAsia="宋体" w:cs="宋体"/>
          <w:spacing w:val="3"/>
          <w:sz w:val="21"/>
          <w:lang w:eastAsia="zh-CN"/>
        </w:rPr>
        <w:t>五、开标与评标</w:t>
      </w:r>
      <w:bookmarkEnd w:id="28"/>
    </w:p>
    <w:p>
      <w:pPr>
        <w:widowControl w:val="0"/>
        <w:ind w:left="494"/>
        <w:rPr>
          <w:rFonts w:hint="eastAsia" w:ascii="宋体" w:hAnsi="宋体" w:eastAsia="宋体" w:cs="宋体"/>
          <w:spacing w:val="3"/>
          <w:sz w:val="21"/>
          <w:lang w:eastAsia="zh-CN"/>
        </w:rPr>
      </w:pPr>
      <w:r>
        <w:rPr>
          <w:rFonts w:hint="eastAsia" w:ascii="宋体" w:hAnsi="宋体" w:eastAsia="宋体" w:cs="宋体"/>
          <w:spacing w:val="3"/>
          <w:sz w:val="21"/>
          <w:lang w:eastAsia="zh-CN"/>
        </w:rPr>
        <w:t>5.1、开标时间及地点</w:t>
      </w:r>
    </w:p>
    <w:p>
      <w:pPr>
        <w:widowControl w:val="0"/>
        <w:ind w:left="494"/>
        <w:rPr>
          <w:rFonts w:hint="eastAsia" w:ascii="宋体" w:hAnsi="宋体" w:eastAsia="宋体" w:cs="宋体"/>
          <w:spacing w:val="3"/>
          <w:sz w:val="21"/>
          <w:lang w:eastAsia="zh-CN"/>
        </w:rPr>
      </w:pPr>
      <w:r>
        <w:rPr>
          <w:rFonts w:hint="eastAsia" w:ascii="宋体" w:hAnsi="宋体" w:eastAsia="宋体" w:cs="宋体"/>
          <w:spacing w:val="3"/>
          <w:sz w:val="21"/>
          <w:lang w:eastAsia="zh-CN"/>
        </w:rPr>
        <w:t>5.1.1 开标时间：详见投标人须知前附表</w:t>
      </w:r>
    </w:p>
    <w:p>
      <w:pPr>
        <w:widowControl w:val="0"/>
        <w:ind w:left="494"/>
        <w:rPr>
          <w:rFonts w:hint="eastAsia" w:ascii="宋体" w:hAnsi="宋体" w:eastAsia="宋体" w:cs="宋体"/>
          <w:spacing w:val="3"/>
          <w:sz w:val="21"/>
          <w:lang w:eastAsia="zh-CN"/>
        </w:rPr>
      </w:pPr>
      <w:r>
        <w:rPr>
          <w:rFonts w:hint="eastAsia" w:ascii="宋体" w:hAnsi="宋体" w:eastAsia="宋体" w:cs="宋体"/>
          <w:spacing w:val="3"/>
          <w:sz w:val="21"/>
          <w:lang w:eastAsia="zh-CN"/>
        </w:rPr>
        <w:t>5.1.2 开标地点：详见投标人须知前附表</w:t>
      </w:r>
    </w:p>
    <w:p>
      <w:pPr>
        <w:widowControl w:val="0"/>
        <w:ind w:left="494"/>
        <w:rPr>
          <w:rFonts w:hint="eastAsia" w:ascii="宋体" w:hAnsi="宋体" w:eastAsia="宋体" w:cs="宋体"/>
          <w:spacing w:val="3"/>
          <w:sz w:val="21"/>
          <w:lang w:eastAsia="zh-CN"/>
        </w:rPr>
      </w:pPr>
      <w:r>
        <w:rPr>
          <w:rFonts w:hint="eastAsia" w:ascii="宋体" w:hAnsi="宋体" w:eastAsia="宋体" w:cs="宋体"/>
          <w:spacing w:val="3"/>
          <w:sz w:val="21"/>
          <w:lang w:eastAsia="zh-CN"/>
        </w:rPr>
        <w:t>5.1.3 供应商应派</w:t>
      </w:r>
      <w:r>
        <w:rPr>
          <w:rFonts w:hint="eastAsia" w:ascii="宋体" w:hAnsi="宋体" w:cs="宋体"/>
          <w:spacing w:val="3"/>
          <w:sz w:val="21"/>
          <w:lang w:val="en-US" w:eastAsia="zh-CN"/>
        </w:rPr>
        <w:t>负责</w:t>
      </w:r>
      <w:r>
        <w:rPr>
          <w:rFonts w:hint="eastAsia" w:ascii="宋体" w:hAnsi="宋体" w:eastAsia="宋体" w:cs="宋体"/>
          <w:spacing w:val="3"/>
          <w:sz w:val="21"/>
          <w:lang w:eastAsia="zh-CN"/>
        </w:rPr>
        <w:t>人或授权委托人持本公司CA数字证书可在不见面开标大厅中参加开标会议，与会的供应商</w:t>
      </w:r>
      <w:r>
        <w:rPr>
          <w:rFonts w:hint="eastAsia" w:ascii="宋体" w:hAnsi="宋体" w:cs="宋体"/>
          <w:spacing w:val="3"/>
          <w:sz w:val="21"/>
          <w:lang w:val="en-US" w:eastAsia="zh-CN"/>
        </w:rPr>
        <w:t>负责</w:t>
      </w:r>
      <w:r>
        <w:rPr>
          <w:rFonts w:hint="eastAsia" w:ascii="宋体" w:hAnsi="宋体" w:eastAsia="宋体" w:cs="宋体"/>
          <w:spacing w:val="3"/>
          <w:sz w:val="21"/>
          <w:lang w:eastAsia="zh-CN"/>
        </w:rPr>
        <w:t>人或授权委托人应在不见面开标大厅上签到证明出席。</w:t>
      </w:r>
    </w:p>
    <w:p>
      <w:pPr>
        <w:widowControl w:val="0"/>
        <w:ind w:left="494"/>
        <w:rPr>
          <w:rFonts w:hint="eastAsia" w:ascii="宋体" w:hAnsi="宋体" w:eastAsia="宋体" w:cs="宋体"/>
          <w:sz w:val="21"/>
          <w:lang w:eastAsia="zh-CN"/>
        </w:rPr>
      </w:pPr>
      <w:r>
        <w:rPr>
          <w:rFonts w:hint="eastAsia" w:ascii="宋体" w:hAnsi="宋体" w:eastAsia="宋体" w:cs="宋体"/>
          <w:spacing w:val="-2"/>
          <w:sz w:val="21"/>
          <w:lang w:eastAsia="zh-CN"/>
        </w:rPr>
        <w:t>5.2、开标程序</w:t>
      </w:r>
    </w:p>
    <w:p>
      <w:pPr>
        <w:widowControl w:val="0"/>
        <w:ind w:left="494"/>
        <w:rPr>
          <w:rFonts w:hint="eastAsia" w:ascii="宋体" w:hAnsi="宋体" w:eastAsia="宋体" w:cs="宋体"/>
          <w:sz w:val="21"/>
          <w:lang w:eastAsia="zh-CN"/>
        </w:rPr>
      </w:pPr>
      <w:r>
        <w:rPr>
          <w:rFonts w:hint="eastAsia" w:ascii="宋体" w:hAnsi="宋体" w:eastAsia="宋体" w:cs="宋体"/>
          <w:spacing w:val="-1"/>
          <w:sz w:val="21"/>
          <w:lang w:eastAsia="zh-CN"/>
        </w:rPr>
        <w:t>5.2.1、投标人代表持本单位CA数字证书提前登录不见面开标系统。</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5.2.2、开标时间到，在线公布投标人</w:t>
      </w:r>
      <w:r>
        <w:rPr>
          <w:rFonts w:hint="eastAsia" w:ascii="宋体" w:hAnsi="宋体" w:eastAsia="宋体" w:cs="宋体"/>
          <w:spacing w:val="-1"/>
          <w:sz w:val="21"/>
          <w:lang w:eastAsia="zh-CN"/>
        </w:rPr>
        <w:t>、招标人代表、监标人等有关名单。</w:t>
      </w:r>
    </w:p>
    <w:p>
      <w:pPr>
        <w:widowControl w:val="0"/>
        <w:ind w:left="494"/>
        <w:rPr>
          <w:rFonts w:hint="eastAsia" w:ascii="宋体" w:hAnsi="宋体" w:eastAsia="宋体" w:cs="宋体"/>
          <w:spacing w:val="-1"/>
          <w:sz w:val="21"/>
          <w:lang w:eastAsia="zh-CN"/>
        </w:rPr>
      </w:pPr>
      <w:r>
        <w:rPr>
          <w:rFonts w:hint="eastAsia" w:ascii="宋体" w:hAnsi="宋体" w:eastAsia="宋体" w:cs="宋体"/>
          <w:sz w:val="21"/>
          <w:lang w:eastAsia="zh-CN"/>
        </w:rPr>
        <w:t>5.2.3、开</w:t>
      </w:r>
      <w:r>
        <w:rPr>
          <w:rFonts w:hint="eastAsia" w:ascii="宋体" w:hAnsi="宋体" w:eastAsia="宋体" w:cs="宋体"/>
          <w:spacing w:val="-1"/>
          <w:sz w:val="21"/>
          <w:lang w:eastAsia="zh-CN"/>
        </w:rPr>
        <w:t>标顺序：按电子投标文件到达交易系统的先后顺序，分标段进行开标。</w:t>
      </w:r>
    </w:p>
    <w:p>
      <w:pPr>
        <w:widowControl w:val="0"/>
        <w:ind w:left="494"/>
        <w:rPr>
          <w:rFonts w:hint="eastAsia" w:ascii="宋体" w:hAnsi="宋体" w:eastAsia="宋体" w:cs="宋体"/>
          <w:spacing w:val="-1"/>
          <w:sz w:val="21"/>
          <w:lang w:eastAsia="zh-CN"/>
        </w:rPr>
      </w:pPr>
      <w:r>
        <w:rPr>
          <w:rFonts w:hint="eastAsia" w:ascii="宋体" w:hAnsi="宋体" w:eastAsia="宋体" w:cs="宋体"/>
          <w:spacing w:val="-1"/>
          <w:sz w:val="21"/>
          <w:lang w:eastAsia="zh-CN"/>
        </w:rPr>
        <w:t>5.2.4、投标单位在线确认开标结果，在规定时限内（30分钟内）未作确认的视为默认开</w:t>
      </w:r>
    </w:p>
    <w:p>
      <w:pPr>
        <w:widowControl w:val="0"/>
        <w:ind w:left="494"/>
        <w:rPr>
          <w:rFonts w:hint="eastAsia" w:ascii="宋体" w:hAnsi="宋体" w:eastAsia="宋体" w:cs="宋体"/>
          <w:spacing w:val="-1"/>
          <w:sz w:val="21"/>
          <w:lang w:eastAsia="zh-CN"/>
        </w:rPr>
      </w:pPr>
      <w:r>
        <w:rPr>
          <w:rFonts w:hint="eastAsia" w:ascii="宋体" w:hAnsi="宋体" w:eastAsia="宋体" w:cs="宋体"/>
          <w:spacing w:val="-1"/>
          <w:sz w:val="21"/>
          <w:lang w:eastAsia="zh-CN"/>
        </w:rPr>
        <w:t>标结果。</w:t>
      </w:r>
    </w:p>
    <w:p>
      <w:pPr>
        <w:widowControl w:val="0"/>
        <w:ind w:left="494"/>
        <w:rPr>
          <w:rFonts w:hint="eastAsia" w:ascii="宋体" w:hAnsi="宋体" w:eastAsia="宋体" w:cs="宋体"/>
          <w:spacing w:val="-1"/>
          <w:sz w:val="21"/>
          <w:lang w:eastAsia="zh-CN"/>
        </w:rPr>
      </w:pPr>
      <w:r>
        <w:rPr>
          <w:rFonts w:hint="eastAsia" w:ascii="宋体" w:hAnsi="宋体" w:eastAsia="宋体" w:cs="宋体"/>
          <w:spacing w:val="-1"/>
          <w:sz w:val="21"/>
          <w:lang w:eastAsia="zh-CN"/>
        </w:rPr>
        <w:t>5.2.5、代理机构在开标结束后将招标文件和有效电子投标文件导入评标系统。</w:t>
      </w:r>
    </w:p>
    <w:p>
      <w:pPr>
        <w:widowControl w:val="0"/>
        <w:ind w:left="494"/>
        <w:rPr>
          <w:rFonts w:hint="eastAsia" w:ascii="宋体" w:hAnsi="宋体" w:eastAsia="宋体" w:cs="宋体"/>
          <w:sz w:val="21"/>
          <w:lang w:eastAsia="zh-CN"/>
        </w:rPr>
      </w:pPr>
      <w:r>
        <w:rPr>
          <w:rFonts w:hint="eastAsia" w:ascii="宋体" w:hAnsi="宋体" w:eastAsia="宋体" w:cs="宋体"/>
          <w:spacing w:val="-1"/>
          <w:sz w:val="21"/>
          <w:lang w:eastAsia="zh-CN"/>
        </w:rPr>
        <w:t>5.2.6、评标委员会将审查每一份投标文件是否对招标文件提出的所有实质性要求和条件作出响应。</w:t>
      </w:r>
      <w:r>
        <w:rPr>
          <w:rFonts w:hint="eastAsia" w:ascii="宋体" w:hAnsi="宋体" w:eastAsia="宋体" w:cs="宋体"/>
          <w:sz w:val="21"/>
          <w:lang w:eastAsia="zh-CN"/>
        </w:rPr>
        <w:t>未能在实质上响应的投标，将作为无效标处理。实质上未响应是指：</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(1) 未按招标文件规定签章的；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(2) 未按招标文件规定的格式填写，内容不完整或无法辨认的；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(3) 投标人资格条件不符合国家规定和招标文件要求的；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(4) 违反国家强制性标准的；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 投标文件附有招标人不能接受的条件的；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(6) 对同一标段递交内容不同的投标文件(一标多投)，或在一份投标文件中对同一标段报有两个(含两个)以上报价的；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 以他人名义投标、串通投标、弄虚作假的；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(8) 投标人名称、组织机构等重要人员与报名时不一致的；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(9) 超出招标文件规定及违反国家有关规定的；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(10) 投标报价高出本标段最高投标限价的；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(11) 招标文件规定的其它情况。</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5.2.7、评标和决标过程的保密</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开标后至招标人公布中标结果之前，有关投标文件的检查、澄清、评比和定标等信息对 与本过程无关的投标人及其他人员保密。投标人不应对招标人或有关人员施加影响和试图获取评标信息，违者导致被取消中标资格。</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5.2.8、投标文件的澄清</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(1) 为了有助于投标文件的检查和评审，招标人可以单独要求投标人澄清其投标文件。 招标的澄清要求和投标人的答复均应采用书面形式。除了规定改正算术错误外，投标人不得修改投标报价和投标文件中的其它实质性内容。</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(2) 投标人以书面形式澄清的问题，需由投标人</w:t>
      </w:r>
      <w:r>
        <w:rPr>
          <w:rFonts w:hint="eastAsia" w:ascii="宋体" w:hAnsi="宋体" w:cs="宋体"/>
          <w:sz w:val="21"/>
          <w:lang w:val="en-US" w:eastAsia="zh-CN"/>
        </w:rPr>
        <w:t>负责</w:t>
      </w:r>
      <w:r>
        <w:rPr>
          <w:rFonts w:hint="eastAsia" w:ascii="宋体" w:hAnsi="宋体" w:eastAsia="宋体" w:cs="宋体"/>
          <w:sz w:val="21"/>
          <w:lang w:eastAsia="zh-CN"/>
        </w:rPr>
        <w:t>人或其委托代理人签字确认后作为投标文件的组成部分，提交一式两份。投标人未按评标委员会的澄清要求进行澄清的，评标委员会可以不对其投标文件继续评审。</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5.2.9、投标文件的检查和响应性评定</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(1) 在评审时，招标人将首先审定投标文件是否在实质上影响了招标文件的要求。招标人对投标响应性的鉴定将基于投标文件的本身内容。</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(2) 实质上响应招标文件要求的投标文件应该与招标文件所有条款、条件和规范相符，</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无重大偏关或保留。所谓重大偏差和保留是指：</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①、对投标范围和内容有实质性的偏离；</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②、对设备质量或使用性能产生不利影响；</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③、对合同中规定的双方的权利和义务作实质性的修改；</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④、纠正这种偏差或保留，将会对其他响应要求的投标人竞争产生不公正的影响。</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5.2.10、如果投标文件实质上没有响应招标文件的要求，招标人将予以拒绝。也不再允许投标人改正或撤回这些不符合要求的偏差与保留。</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5.2.11、在评标过程中评标委员会发现投标人以他人的名义投标、串通投标、以行贿手段谋取中标或者以其他弄虚作假方式投标的，该投标人的投标文件作无效标处理。</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5.2.12、在评标过程中，评标委员会发现投标人的报价明显低于其他投标报价或者明显 高于最高限价，使得其投标报价可能低于其个别成本的，将要求该投标人作出书面说明并提供相关证明资料。投标人不能合理说明或者不能提供相关证明材料的，由评标委员会认定投标人以低于成本报价竞标，其投标文件按无效处理。</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5.2.13 投标人资格条件不符合国家有关规定和招标文件要求的，或者拒不按照要求对投标文件进行澄清、说明或者补正的，评标委员会将否决其投标。</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5.3、开标异议</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投标人对开标有异议的，应当在开标现场提出，招标人当场作出答复，并制作记录。</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6.评标</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6.1、评标委员会</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6.1.1 评标由招标人依法组建的评标委员会负责。评标委员会由招标人代表， 以及有关技术、经济等方面的专家组成。评标委员会成员人数以及技术、经济等方面专家的确定方式见投标人须知前附表。</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6.1.2 评标委员会成员有下列情形之一的，应当回避：</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(1) 投标人或投标人主要负责人的近亲属；</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(2) 项目主管部门或者行政监督部门的人员；</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(3) 与投标人有经济利益关系；</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(4)曾因在招标、评标以及其他与招标投标有关活动中从事违法行为而受过行政处罚或刑事处罚的；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 与投标人有其他利害关系。</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6.2评标原则</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评标活动遵循公平、公正、科学和择优的原则。</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6.3、评标</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评标委员会按照“评标办法 ”规定的方法、评审因素、标准和程序对投标文件进行评审。</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“评标办法 ”没有规定的方法、评审因素和标准，不作为评标依据。</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7.合同授予</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7.1、定标原则</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根据《中华人民共和国政府采购法》的规定，评标委员会应推荐得分最高的为第一中标候选人。若供应商评审得分相同的，推荐报价较低的投标人为第一中标候选人。若投标报价也相等的，按技术得分高者为第一中标候选人。</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7.2、定标</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7.2.1 通过对各投标文件进行详细评审并完成评分后，向采购人提交书面评标报告。评标报告中按照投标文件最终得分由高到低进行排序，并向采购人推荐3名作为中标候选人。</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7.2.2 采购人对评标小组推荐的中标候选人进行选择，原则上第一名中标，如第一名提出不能履行合同或者放弃中标资格，向下顺延确定一名中标人。</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7.2.3 当送达的投标文件不足3份或评标结果全为无效标时；及经过评审，若所有的供应 商均未能通过符合性审查，招标方可在取得采购监督人同意后宣布本次招标失败，并通知各供应商。采购人根据相关规定重新组织招标。</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7.3、其他</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7.3.1 除投标报价外的其他项内容的评审首先由评标小组的各成员自主打分，汇总时在自主打分的记分结果中，进行算术平均，以算术平均值作为该项的最终加、减分值。</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7.3.2 计分按四舍五入取至小数点后二位。</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7.3.3 在评标过程中，如发现本办法中条款与供应商须知中相关条款不一致，以本办法中的相关条款为准。</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7.3.4 供应商必须对所提供资料的真实性负责，被推荐为中标候选人后，经采购人证实 为提供虚假证明材料骗取中标的，除取消其中标资格外，还应赔偿采购人及代理机构的相关损失。</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7.3.5 无论供应商中标与否，评标委员会、采购人、采购代理机构和有关监督部门就评标过程中涉及的有关内容和细节均不予以解释、澄清和透露，否则当事人应承担相应的后果。</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7.3.6 本办法仅适用于本项目的招标工作。</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7.3.7 本招标文件未尽事宜按现行招标投标的有关法律法规和规定执行。如投标单位在本次投标活动中有违反相关法律法规的将根据相关法律法规和规定对其进行处罚。</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7.3.8 本招标文件时根据国家有关规定和参照国际惯例编制，解释权属采购人。</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7.4、中标通知</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7.4.1 中标供应商确定后，由招标方向其签发《中标通知书》。</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7.4.2 《中标通知书》将作为签订合同的重要依据，对采购人与中标供应商具有法律效力。</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7.5、合同签订</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7.5.1中标(成交)通知书发出之日起1个工作日内供应商应与采购人签订政府采购合同。</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7.5.2供应商与采购人签订的政府采购合同，应当符合采购项目特点的技术要求，包括采购人与供应商权利义务、验收程序和要求、合同内容、交付时间、付款程序和条件、签订日期、采购人、供应商账户信息、违约赔偿和处罚程序、争议处理等内容。</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7.6合同备案</w:t>
      </w:r>
    </w:p>
    <w:p>
      <w:pPr>
        <w:widowControl w:val="0"/>
        <w:ind w:left="493"/>
        <w:rPr>
          <w:rFonts w:hint="eastAsia" w:ascii="宋体" w:hAnsi="宋体" w:eastAsia="宋体" w:cs="宋体"/>
          <w:sz w:val="21"/>
          <w:lang w:eastAsia="zh-CN"/>
        </w:rPr>
      </w:pPr>
      <w:r>
        <w:rPr>
          <w:rFonts w:hint="eastAsia" w:ascii="宋体" w:hAnsi="宋体" w:eastAsia="宋体" w:cs="宋体"/>
          <w:sz w:val="21"/>
          <w:lang w:eastAsia="zh-CN"/>
        </w:rPr>
        <w:t>7.6.1政府采购合同签订之日起1个工作日内，供应商应当配合采购人办理合同备案并公 示，登录河南省电子化政府采购系统“合同管理 ”模块，填写合同基本信息，并上传政府采购合同、中标(成交)通知书。</w:t>
      </w:r>
    </w:p>
    <w:p>
      <w:pPr>
        <w:widowControl w:val="0"/>
        <w:ind w:left="493"/>
        <w:rPr>
          <w:rFonts w:hint="eastAsia" w:ascii="宋体" w:hAnsi="宋体" w:eastAsia="宋体" w:cs="宋体"/>
          <w:sz w:val="21"/>
          <w:lang w:eastAsia="zh-CN"/>
        </w:rPr>
      </w:pPr>
      <w:r>
        <w:rPr>
          <w:rFonts w:hint="eastAsia" w:ascii="宋体" w:hAnsi="宋体" w:eastAsia="宋体" w:cs="宋体"/>
          <w:sz w:val="21"/>
          <w:lang w:eastAsia="zh-CN"/>
        </w:rPr>
        <w:t>7.6.2政府采购合同公告备案是法定要求，供应商应当配合采购人及时履行备案手续。</w:t>
      </w:r>
    </w:p>
    <w:p>
      <w:pPr>
        <w:widowControl w:val="0"/>
        <w:ind w:right="560" w:rightChars="200" w:firstLine="525" w:firstLineChars="250"/>
        <w:rPr>
          <w:rFonts w:hint="eastAsia" w:ascii="宋体" w:hAnsi="宋体" w:eastAsia="宋体" w:cs="宋体"/>
          <w:sz w:val="21"/>
          <w:lang w:eastAsia="zh-CN"/>
        </w:rPr>
      </w:pPr>
      <w:r>
        <w:rPr>
          <w:rFonts w:hint="eastAsia" w:ascii="宋体" w:hAnsi="宋体" w:eastAsia="宋体" w:cs="宋体"/>
          <w:sz w:val="21"/>
          <w:lang w:eastAsia="zh-CN"/>
        </w:rPr>
        <w:t>7.7、履约保证金： 无</w:t>
      </w:r>
    </w:p>
    <w:p>
      <w:pPr>
        <w:widowControl w:val="0"/>
        <w:ind w:right="560" w:rightChars="200" w:firstLine="525" w:firstLineChars="250"/>
        <w:rPr>
          <w:rFonts w:hint="eastAsia" w:ascii="宋体" w:hAnsi="宋体" w:eastAsia="宋体" w:cs="宋体"/>
          <w:sz w:val="21"/>
          <w:lang w:eastAsia="zh-CN"/>
        </w:rPr>
      </w:pPr>
      <w:r>
        <w:rPr>
          <w:rFonts w:hint="eastAsia" w:ascii="宋体" w:hAnsi="宋体" w:eastAsia="宋体" w:cs="宋体"/>
          <w:sz w:val="21"/>
          <w:lang w:eastAsia="zh-CN"/>
        </w:rPr>
        <w:t>8.纪律和监督</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8.1、对招标人的纪律要求</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招标人不得泄漏招标投标活动中应当保密的情况和资料，不得与投标人串通损害国家利益、社会公共利益或者他人合法权益。</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8.2、对投标人的纪律要求</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投标人不得相互串通投标或者与招标人串通投标，不得向招标人或者评标委员会成员行 贿谋取中标，不得以他人名义投标或者以其他方式弄虚作假骗取中标；投标人不得以任何方式干扰、影响评标工作。</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8.3、对评标委员会成员的纪律要求</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评标委员会成员不得收受他人的财物或者其他好处，不得向他人透漏对投标文件的评审 和比较、中标候选人的推荐情况以及评标有关的其他情况。在评标活动中，评标委员会成员 应当客观、公正地履行职责，遵守职业道德，不得擅离职守，影响评标程序正常进行，不得使用“评标办法 ”没有规定的评审因素和标准进行评标。</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8.4、对与评标活动有关的工作人员的纪律要求</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与评标活动有关的工作人员不得收受他人的财物或者其他好处，不得向他人透漏对投标 文件的评审和比较、中标候选人的推荐情况以及评标有关的其他情况。在评标活动中，与评标活动有关的工作人员不得擅离职守，影响评标程序正常进行。</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8.5、投诉</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投标人和其他利害关系人认为本次招标活动违反法律、法规和规章规定的，有权向有关行政监督部门投诉。</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9.需要补充的其他内容：见投标人须知前附表。</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10．电子招标投标</w:t>
      </w:r>
    </w:p>
    <w:p>
      <w:pPr>
        <w:widowControl w:val="0"/>
        <w:ind w:left="420" w:leftChars="150" w:right="840" w:rightChars="300"/>
        <w:rPr>
          <w:rFonts w:hint="eastAsia" w:ascii="宋体" w:hAnsi="宋体" w:eastAsia="宋体" w:cs="宋体"/>
          <w:lang w:eastAsia="zh-CN"/>
        </w:rPr>
      </w:pPr>
      <w:r>
        <w:rPr>
          <w:rFonts w:hint="eastAsia" w:ascii="宋体" w:hAnsi="宋体" w:eastAsia="宋体" w:cs="宋体"/>
          <w:sz w:val="21"/>
          <w:lang w:eastAsia="zh-CN"/>
        </w:rPr>
        <w:t>采用电子招标投标，对投标文件的编制、密封和标记、递交、开标等的具体要求，见投标人须知前附表。</w:t>
      </w:r>
    </w:p>
    <w:p>
      <w:pPr>
        <w:pStyle w:val="3"/>
        <w:rPr>
          <w:rFonts w:hint="eastAsia" w:ascii="宋体" w:hAnsi="宋体" w:eastAsia="宋体" w:cs="宋体"/>
          <w:spacing w:val="4"/>
          <w:sz w:val="21"/>
          <w:lang w:eastAsia="zh-CN"/>
        </w:rPr>
      </w:pPr>
      <w:bookmarkStart w:id="29" w:name="bookmark11"/>
      <w:bookmarkEnd w:id="29"/>
      <w:bookmarkStart w:id="30" w:name="_Toc152689310"/>
      <w:r>
        <w:rPr>
          <w:rFonts w:hint="eastAsia" w:ascii="宋体" w:hAnsi="宋体" w:eastAsia="宋体" w:cs="宋体"/>
          <w:spacing w:val="4"/>
          <w:sz w:val="21"/>
          <w:lang w:eastAsia="zh-CN"/>
        </w:rPr>
        <w:t>六、评标办法(综合评分法)</w:t>
      </w:r>
      <w:bookmarkEnd w:id="30"/>
    </w:p>
    <w:p>
      <w:pPr>
        <w:rPr>
          <w:rFonts w:hint="eastAsia" w:ascii="宋体" w:hAnsi="宋体" w:eastAsia="宋体" w:cs="宋体"/>
          <w:spacing w:val="4"/>
          <w:sz w:val="21"/>
          <w:lang w:eastAsia="zh-CN"/>
        </w:rPr>
      </w:pPr>
      <w:bookmarkStart w:id="31" w:name="_Toc152493913"/>
      <w:r>
        <w:rPr>
          <w:rFonts w:hint="eastAsia" w:ascii="宋体" w:hAnsi="宋体" w:eastAsia="宋体" w:cs="宋体"/>
          <w:spacing w:val="4"/>
          <w:sz w:val="21"/>
          <w:lang w:eastAsia="zh-CN"/>
        </w:rPr>
        <w:t>评标办法前附表</w:t>
      </w:r>
      <w:bookmarkEnd w:id="31"/>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2"/>
        <w:gridCol w:w="187"/>
        <w:gridCol w:w="420"/>
        <w:gridCol w:w="527"/>
        <w:gridCol w:w="1418"/>
        <w:gridCol w:w="20"/>
        <w:gridCol w:w="256"/>
        <w:gridCol w:w="53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9" w:type="dxa"/>
            <w:gridSpan w:val="3"/>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965" w:type="dxa"/>
            <w:gridSpan w:val="3"/>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gridSpan w:val="2"/>
            <w:vMerge w:val="restart"/>
            <w:tcBorders>
              <w:top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420" w:type="dxa"/>
            <w:vMerge w:val="restart"/>
            <w:tcBorders>
              <w:top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965" w:type="dxa"/>
            <w:gridSpan w:val="3"/>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gridSpan w:val="2"/>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96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pacing w:val="1"/>
                <w:kern w:val="0"/>
                <w:sz w:val="21"/>
                <w:szCs w:val="21"/>
                <w:highlight w:val="none"/>
              </w:rPr>
              <w:t>加盖单位章并有</w:t>
            </w:r>
            <w:r>
              <w:rPr>
                <w:rFonts w:hint="eastAsia" w:ascii="宋体" w:hAnsi="宋体" w:cs="宋体"/>
                <w:color w:val="auto"/>
                <w:spacing w:val="1"/>
                <w:kern w:val="0"/>
                <w:sz w:val="21"/>
                <w:szCs w:val="21"/>
                <w:highlight w:val="none"/>
                <w:lang w:val="en-US" w:eastAsia="zh-CN"/>
              </w:rPr>
              <w:t>负责</w:t>
            </w:r>
            <w:r>
              <w:rPr>
                <w:rFonts w:hint="eastAsia" w:ascii="宋体" w:hAnsi="宋体" w:eastAsia="宋体" w:cs="宋体"/>
                <w:color w:val="auto"/>
                <w:spacing w:val="1"/>
                <w:kern w:val="0"/>
                <w:sz w:val="21"/>
                <w:szCs w:val="21"/>
                <w:highlight w:val="none"/>
              </w:rPr>
              <w:t>人或其授权委托人签字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gridSpan w:val="2"/>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96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gridSpan w:val="2"/>
            <w:vMerge w:val="continue"/>
            <w:tcBorders>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965" w:type="dxa"/>
            <w:gridSpan w:val="3"/>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749" w:type="dxa"/>
            <w:gridSpan w:val="2"/>
            <w:vMerge w:val="restart"/>
            <w:tcBorders>
              <w:top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420" w:type="dxa"/>
            <w:vMerge w:val="restart"/>
            <w:tcBorders>
              <w:top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965" w:type="dxa"/>
            <w:gridSpan w:val="3"/>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gridSpan w:val="2"/>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965"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财务状况</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符合第二章“投标人须知”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gridSpan w:val="2"/>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965"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完税社保</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符合第二章“投标人须知”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gridSpan w:val="2"/>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965" w:type="dxa"/>
            <w:gridSpan w:val="3"/>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749" w:type="dxa"/>
            <w:gridSpan w:val="2"/>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965" w:type="dxa"/>
            <w:gridSpan w:val="3"/>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749" w:type="dxa"/>
            <w:gridSpan w:val="2"/>
            <w:vMerge w:val="continue"/>
            <w:tcBorders>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7613" w:type="dxa"/>
            <w:gridSpan w:val="5"/>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注：投标人需按资格审查小组要求在企业诚信库中上传真实、有效的证件原件扫描件以证明投标人的资格（营业执照等）。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749" w:type="dxa"/>
            <w:gridSpan w:val="2"/>
            <w:vMerge w:val="restart"/>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420"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2221" w:type="dxa"/>
            <w:gridSpan w:val="4"/>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5392" w:type="dxa"/>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gridSpan w:val="2"/>
            <w:vMerge w:val="continue"/>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2221" w:type="dxa"/>
            <w:gridSpan w:val="4"/>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w:t>
            </w:r>
            <w:r>
              <w:rPr>
                <w:rFonts w:hint="eastAsia" w:ascii="宋体" w:hAnsi="宋体" w:eastAsia="宋体" w:cs="宋体"/>
                <w:color w:val="auto"/>
                <w:sz w:val="21"/>
                <w:szCs w:val="21"/>
                <w:highlight w:val="none"/>
              </w:rPr>
              <w:t>货期</w:t>
            </w:r>
          </w:p>
        </w:tc>
        <w:tc>
          <w:tcPr>
            <w:tcW w:w="5392" w:type="dxa"/>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749" w:type="dxa"/>
            <w:gridSpan w:val="2"/>
            <w:vMerge w:val="continue"/>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2221" w:type="dxa"/>
            <w:gridSpan w:val="4"/>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392" w:type="dxa"/>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gridSpan w:val="2"/>
            <w:vMerge w:val="continue"/>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2221"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投标价格</w:t>
            </w:r>
          </w:p>
        </w:tc>
        <w:tc>
          <w:tcPr>
            <w:tcW w:w="5392"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不高于第二章“投标人须知”前附表载明的采购预算价。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62" w:type="dxa"/>
            <w:vAlign w:val="center"/>
          </w:tcPr>
          <w:p>
            <w:pPr>
              <w:spacing w:line="276" w:lineRule="auto"/>
              <w:ind w:firstLine="28"/>
              <w:jc w:val="center"/>
              <w:rPr>
                <w:rFonts w:ascii="宋体" w:hAnsi="宋体" w:cs="宋体"/>
                <w:b/>
                <w:bCs/>
                <w:color w:val="auto"/>
                <w:sz w:val="21"/>
              </w:rPr>
            </w:pPr>
            <w:r>
              <w:rPr>
                <w:rFonts w:hint="eastAsia" w:ascii="宋体" w:hAnsi="宋体" w:cs="宋体"/>
                <w:b/>
                <w:bCs/>
                <w:color w:val="auto"/>
                <w:sz w:val="21"/>
              </w:rPr>
              <w:t>序号</w:t>
            </w:r>
          </w:p>
        </w:tc>
        <w:tc>
          <w:tcPr>
            <w:tcW w:w="2552" w:type="dxa"/>
            <w:gridSpan w:val="4"/>
            <w:vAlign w:val="center"/>
          </w:tcPr>
          <w:p>
            <w:pPr>
              <w:spacing w:line="276" w:lineRule="auto"/>
              <w:ind w:firstLine="28"/>
              <w:jc w:val="center"/>
              <w:rPr>
                <w:rFonts w:ascii="宋体" w:hAnsi="宋体" w:cs="宋体"/>
                <w:b/>
                <w:bCs/>
                <w:color w:val="auto"/>
                <w:sz w:val="21"/>
              </w:rPr>
            </w:pPr>
            <w:r>
              <w:rPr>
                <w:rFonts w:hint="eastAsia" w:ascii="宋体" w:hAnsi="宋体" w:cs="宋体"/>
                <w:b/>
                <w:bCs/>
                <w:color w:val="auto"/>
                <w:sz w:val="21"/>
              </w:rPr>
              <w:t>评审项目</w:t>
            </w:r>
          </w:p>
        </w:tc>
        <w:tc>
          <w:tcPr>
            <w:tcW w:w="5668" w:type="dxa"/>
            <w:gridSpan w:val="3"/>
            <w:vAlign w:val="center"/>
          </w:tcPr>
          <w:p>
            <w:pPr>
              <w:spacing w:line="276" w:lineRule="auto"/>
              <w:jc w:val="center"/>
              <w:rPr>
                <w:rFonts w:ascii="宋体" w:hAnsi="宋体" w:cs="宋体"/>
                <w:b/>
                <w:bCs/>
                <w:color w:val="auto"/>
                <w:sz w:val="21"/>
              </w:rPr>
            </w:pPr>
            <w:r>
              <w:rPr>
                <w:rFonts w:hint="eastAsia" w:ascii="宋体" w:hAnsi="宋体" w:cs="宋体"/>
                <w:b/>
                <w:bCs/>
                <w:color w:val="auto"/>
                <w:sz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62" w:type="dxa"/>
            <w:vAlign w:val="center"/>
          </w:tcPr>
          <w:p>
            <w:pPr>
              <w:spacing w:line="276" w:lineRule="auto"/>
              <w:ind w:firstLine="28"/>
              <w:jc w:val="center"/>
              <w:rPr>
                <w:rFonts w:ascii="宋体" w:hAnsi="宋体" w:cs="宋体"/>
                <w:color w:val="auto"/>
                <w:sz w:val="21"/>
              </w:rPr>
            </w:pPr>
            <w:r>
              <w:rPr>
                <w:rFonts w:hint="eastAsia" w:ascii="宋体" w:hAnsi="宋体" w:cs="宋体"/>
                <w:color w:val="auto"/>
                <w:sz w:val="21"/>
              </w:rPr>
              <w:t>1</w:t>
            </w:r>
          </w:p>
        </w:tc>
        <w:tc>
          <w:tcPr>
            <w:tcW w:w="2552" w:type="dxa"/>
            <w:gridSpan w:val="4"/>
            <w:vAlign w:val="center"/>
          </w:tcPr>
          <w:p>
            <w:pPr>
              <w:spacing w:line="276" w:lineRule="auto"/>
              <w:jc w:val="center"/>
              <w:rPr>
                <w:rFonts w:ascii="宋体" w:hAnsi="宋体" w:cs="宋体"/>
                <w:color w:val="auto"/>
                <w:sz w:val="21"/>
              </w:rPr>
            </w:pPr>
            <w:r>
              <w:rPr>
                <w:rFonts w:hint="eastAsia" w:ascii="宋体" w:hAnsi="宋体" w:cs="宋体"/>
                <w:color w:val="auto"/>
                <w:sz w:val="21"/>
              </w:rPr>
              <w:t>投标报价（30分）</w:t>
            </w:r>
          </w:p>
        </w:tc>
        <w:tc>
          <w:tcPr>
            <w:tcW w:w="5668" w:type="dxa"/>
            <w:gridSpan w:val="3"/>
            <w:vAlign w:val="center"/>
          </w:tcPr>
          <w:p>
            <w:pPr>
              <w:pStyle w:val="43"/>
              <w:spacing w:line="276" w:lineRule="auto"/>
              <w:ind w:left="106"/>
              <w:rPr>
                <w:rFonts w:ascii="宋体" w:hAnsi="宋体" w:cs="宋体"/>
                <w:color w:val="auto"/>
                <w:sz w:val="21"/>
                <w:lang w:eastAsia="zh-CN"/>
              </w:rPr>
            </w:pPr>
            <w:r>
              <w:rPr>
                <w:rFonts w:hint="eastAsia" w:ascii="宋体" w:hAnsi="宋体" w:cs="宋体"/>
                <w:color w:val="auto"/>
                <w:sz w:val="21"/>
                <w:lang w:eastAsia="zh-CN"/>
              </w:rPr>
              <w:t>采用低价优先法计算，即满足招标文件要求且投标价格最低的投标报价为评标 基准价，其价格得分为满分30分。其他供应商的价格分统一按照下列公式计算 ： 投标报价得分=（评标基准价/投标报价）×30 1、为贯彻落实《政府采购促进中小企业发展管理办法》财库〔2020〕46号、 《财政部关于进一步加大政府采购支持中小企业力度的通知》财库〔2022〕19 号，评审时给予小型和微型企业20%的价格扣除，用扣除后的价格参与评审。 即小微型企业优惠后报价=投标报价*（1-20%）。凡未按规定提供《中小企业 声明函》的企业不享受投标总价的扣除。 2、中小企业划型标准以工信部联企业〔2011〕300 号《工业和信息化部国家 统计局国家发展和改革委财政部关于印发中小企业划型标准规定的通知》为依 据。 3、按照财政部司法部《关于政府采购支持监狱企业发展有关问题的通知》 （ 财库〔2014〕68 号）和财政部民政部中国残疾人联合会《关于促进残疾人就 业政府采购政策的通知》（财库〔2017〕141 号）规定，投标人是监狱企业的 、残疾人福利性单位的，视同小微企业。 4、小微企业、监狱、残疾人福利性企业同一产品价格扣除优惠只享受一次， 不得重复享受。 5、本项目采购标的对应的中小企业划分标准所属行业为：软件和信息技术服 务业 没有提供有效材料的投标人将被视为不接受投标总价的扣除，用原投标总价参与评审。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562" w:type="dxa"/>
            <w:vMerge w:val="restart"/>
            <w:vAlign w:val="center"/>
          </w:tcPr>
          <w:p>
            <w:pPr>
              <w:spacing w:line="276" w:lineRule="auto"/>
              <w:jc w:val="center"/>
              <w:rPr>
                <w:rFonts w:hint="eastAsia" w:ascii="宋体" w:hAnsi="宋体" w:cs="宋体"/>
                <w:color w:val="auto"/>
                <w:sz w:val="21"/>
              </w:rPr>
            </w:pPr>
          </w:p>
          <w:p>
            <w:pPr>
              <w:spacing w:line="276" w:lineRule="auto"/>
              <w:jc w:val="both"/>
              <w:rPr>
                <w:rFonts w:hint="eastAsia" w:ascii="宋体" w:hAnsi="宋体" w:cs="宋体"/>
                <w:color w:val="auto"/>
                <w:sz w:val="21"/>
              </w:rPr>
            </w:pPr>
          </w:p>
          <w:p>
            <w:pPr>
              <w:spacing w:line="276" w:lineRule="auto"/>
              <w:jc w:val="both"/>
              <w:rPr>
                <w:rFonts w:hint="eastAsia" w:ascii="宋体" w:hAnsi="宋体" w:cs="宋体"/>
                <w:color w:val="auto"/>
                <w:sz w:val="21"/>
              </w:rPr>
            </w:pPr>
            <w:r>
              <w:rPr>
                <w:rFonts w:hint="eastAsia" w:ascii="宋体" w:hAnsi="宋体" w:cs="宋体"/>
                <w:color w:val="auto"/>
                <w:sz w:val="21"/>
              </w:rPr>
              <w:t>2</w:t>
            </w: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ascii="宋体" w:hAnsi="宋体" w:cs="宋体"/>
                <w:color w:val="auto"/>
                <w:sz w:val="21"/>
              </w:rPr>
            </w:pPr>
          </w:p>
          <w:p>
            <w:pPr>
              <w:spacing w:line="276" w:lineRule="auto"/>
              <w:jc w:val="center"/>
              <w:rPr>
                <w:rFonts w:hint="eastAsia" w:ascii="宋体" w:hAnsi="宋体" w:eastAsia="宋体" w:cs="宋体"/>
                <w:color w:val="auto"/>
                <w:sz w:val="21"/>
                <w:lang w:val="en-US" w:eastAsia="zh-CN"/>
              </w:rPr>
            </w:pPr>
            <w:r>
              <w:rPr>
                <w:rFonts w:hint="eastAsia" w:ascii="宋体" w:hAnsi="宋体" w:cs="宋体"/>
                <w:color w:val="auto"/>
                <w:sz w:val="21"/>
                <w:lang w:val="en-US" w:eastAsia="zh-CN"/>
              </w:rPr>
              <w:t>3</w:t>
            </w:r>
          </w:p>
        </w:tc>
        <w:tc>
          <w:tcPr>
            <w:tcW w:w="1134" w:type="dxa"/>
            <w:gridSpan w:val="3"/>
            <w:vMerge w:val="restart"/>
            <w:vAlign w:val="center"/>
          </w:tcPr>
          <w:p>
            <w:pPr>
              <w:spacing w:line="276" w:lineRule="auto"/>
              <w:jc w:val="center"/>
              <w:rPr>
                <w:rFonts w:hint="eastAsia" w:ascii="宋体" w:hAnsi="宋体" w:cs="宋体"/>
                <w:color w:val="auto"/>
                <w:sz w:val="21"/>
              </w:rPr>
            </w:pPr>
          </w:p>
          <w:p>
            <w:pPr>
              <w:spacing w:line="276" w:lineRule="auto"/>
              <w:jc w:val="both"/>
              <w:rPr>
                <w:rFonts w:hint="eastAsia" w:ascii="宋体" w:hAnsi="宋体" w:cs="宋体"/>
                <w:color w:val="auto"/>
                <w:sz w:val="21"/>
              </w:rPr>
            </w:pPr>
          </w:p>
          <w:p>
            <w:pPr>
              <w:spacing w:line="276" w:lineRule="auto"/>
              <w:jc w:val="both"/>
              <w:rPr>
                <w:rFonts w:hint="eastAsia" w:ascii="宋体" w:hAnsi="宋体" w:cs="宋体"/>
                <w:color w:val="auto"/>
                <w:sz w:val="21"/>
              </w:rPr>
            </w:pPr>
            <w:r>
              <w:rPr>
                <w:rFonts w:hint="eastAsia" w:ascii="宋体" w:hAnsi="宋体" w:cs="宋体"/>
                <w:color w:val="auto"/>
                <w:sz w:val="21"/>
              </w:rPr>
              <w:t>技术部分（</w:t>
            </w:r>
            <w:r>
              <w:rPr>
                <w:rFonts w:hint="eastAsia" w:ascii="宋体" w:hAnsi="宋体" w:cs="宋体"/>
                <w:color w:val="auto"/>
                <w:sz w:val="21"/>
                <w:lang w:val="en-US" w:eastAsia="zh-CN"/>
              </w:rPr>
              <w:t>35</w:t>
            </w:r>
            <w:r>
              <w:rPr>
                <w:rFonts w:hint="eastAsia" w:ascii="宋体" w:hAnsi="宋体" w:cs="宋体"/>
                <w:color w:val="auto"/>
                <w:sz w:val="21"/>
              </w:rPr>
              <w:t>分）</w:t>
            </w:r>
          </w:p>
          <w:p>
            <w:pPr>
              <w:spacing w:line="276" w:lineRule="auto"/>
              <w:jc w:val="center"/>
              <w:rPr>
                <w:rFonts w:hint="eastAsia" w:ascii="宋体" w:hAnsi="宋体" w:cs="宋体"/>
                <w:color w:val="auto"/>
                <w:sz w:val="21"/>
              </w:rPr>
            </w:pPr>
          </w:p>
          <w:p>
            <w:pPr>
              <w:spacing w:line="276" w:lineRule="auto"/>
              <w:jc w:val="center"/>
              <w:rPr>
                <w:rFonts w:hint="eastAsia" w:ascii="宋体" w:hAnsi="宋体" w:cs="宋体"/>
                <w:color w:val="auto"/>
                <w:sz w:val="21"/>
              </w:rPr>
            </w:pPr>
          </w:p>
          <w:p>
            <w:pPr>
              <w:spacing w:line="276" w:lineRule="auto"/>
              <w:jc w:val="center"/>
              <w:rPr>
                <w:rFonts w:hint="eastAsia" w:ascii="宋体" w:hAnsi="宋体" w:cs="宋体"/>
                <w:color w:val="auto"/>
                <w:sz w:val="21"/>
              </w:rPr>
            </w:pPr>
          </w:p>
          <w:p>
            <w:pPr>
              <w:spacing w:line="276" w:lineRule="auto"/>
              <w:jc w:val="center"/>
              <w:rPr>
                <w:rFonts w:hint="eastAsia" w:ascii="宋体" w:hAnsi="宋体" w:cs="宋体"/>
                <w:color w:val="auto"/>
                <w:sz w:val="21"/>
              </w:rPr>
            </w:pPr>
          </w:p>
          <w:p>
            <w:pPr>
              <w:spacing w:line="276" w:lineRule="auto"/>
              <w:jc w:val="center"/>
              <w:rPr>
                <w:rFonts w:hint="eastAsia" w:ascii="宋体" w:hAnsi="宋体" w:cs="宋体"/>
                <w:color w:val="auto"/>
                <w:sz w:val="21"/>
              </w:rPr>
            </w:pPr>
          </w:p>
          <w:p>
            <w:pPr>
              <w:spacing w:line="276" w:lineRule="auto"/>
              <w:jc w:val="center"/>
              <w:rPr>
                <w:rFonts w:hint="eastAsia" w:ascii="宋体" w:hAnsi="宋体" w:cs="宋体"/>
                <w:color w:val="auto"/>
                <w:sz w:val="21"/>
              </w:rPr>
            </w:pPr>
          </w:p>
          <w:p>
            <w:pPr>
              <w:spacing w:line="276" w:lineRule="auto"/>
              <w:jc w:val="center"/>
              <w:rPr>
                <w:rFonts w:hint="eastAsia" w:ascii="宋体" w:hAnsi="宋体" w:cs="宋体"/>
                <w:color w:val="auto"/>
                <w:sz w:val="21"/>
              </w:rPr>
            </w:pPr>
          </w:p>
          <w:p>
            <w:pPr>
              <w:spacing w:line="276" w:lineRule="auto"/>
              <w:jc w:val="center"/>
              <w:rPr>
                <w:rFonts w:hint="eastAsia" w:ascii="宋体" w:hAnsi="宋体" w:cs="宋体"/>
                <w:color w:val="auto"/>
                <w:sz w:val="21"/>
              </w:rPr>
            </w:pPr>
          </w:p>
          <w:p>
            <w:pPr>
              <w:spacing w:line="276" w:lineRule="auto"/>
              <w:jc w:val="center"/>
              <w:rPr>
                <w:rFonts w:hint="eastAsia" w:ascii="宋体" w:hAnsi="宋体" w:cs="宋体"/>
                <w:color w:val="auto"/>
                <w:sz w:val="21"/>
              </w:rPr>
            </w:pPr>
          </w:p>
          <w:p>
            <w:pPr>
              <w:spacing w:line="276" w:lineRule="auto"/>
              <w:jc w:val="center"/>
              <w:rPr>
                <w:rFonts w:hint="eastAsia" w:ascii="宋体" w:hAnsi="宋体" w:cs="宋体"/>
                <w:color w:val="auto"/>
                <w:sz w:val="21"/>
              </w:rPr>
            </w:pPr>
          </w:p>
          <w:p>
            <w:pPr>
              <w:spacing w:line="276" w:lineRule="auto"/>
              <w:jc w:val="center"/>
              <w:rPr>
                <w:rFonts w:hint="eastAsia" w:ascii="宋体" w:hAnsi="宋体" w:cs="宋体"/>
                <w:color w:val="auto"/>
                <w:sz w:val="21"/>
              </w:rPr>
            </w:pPr>
          </w:p>
          <w:p>
            <w:pPr>
              <w:spacing w:line="276" w:lineRule="auto"/>
              <w:jc w:val="center"/>
              <w:rPr>
                <w:rFonts w:hint="eastAsia" w:ascii="宋体" w:hAnsi="宋体" w:cs="宋体"/>
                <w:color w:val="auto"/>
                <w:sz w:val="21"/>
              </w:rPr>
            </w:pPr>
          </w:p>
          <w:p>
            <w:pPr>
              <w:spacing w:line="276" w:lineRule="auto"/>
              <w:jc w:val="center"/>
              <w:rPr>
                <w:rFonts w:hint="eastAsia" w:ascii="宋体" w:hAnsi="宋体" w:cs="宋体"/>
                <w:color w:val="auto"/>
                <w:sz w:val="21"/>
              </w:rPr>
            </w:pPr>
          </w:p>
          <w:p>
            <w:pPr>
              <w:spacing w:line="276" w:lineRule="auto"/>
              <w:jc w:val="center"/>
              <w:rPr>
                <w:rFonts w:hint="eastAsia" w:ascii="宋体" w:hAnsi="宋体" w:cs="宋体"/>
                <w:color w:val="auto"/>
                <w:sz w:val="21"/>
              </w:rPr>
            </w:pPr>
          </w:p>
          <w:p>
            <w:pPr>
              <w:spacing w:line="276" w:lineRule="auto"/>
              <w:jc w:val="center"/>
              <w:rPr>
                <w:rFonts w:hint="eastAsia" w:ascii="宋体" w:hAnsi="宋体" w:cs="宋体"/>
                <w:color w:val="auto"/>
                <w:sz w:val="21"/>
              </w:rPr>
            </w:pPr>
          </w:p>
          <w:p>
            <w:pPr>
              <w:spacing w:line="276" w:lineRule="auto"/>
              <w:jc w:val="center"/>
              <w:rPr>
                <w:rFonts w:hint="eastAsia" w:ascii="宋体" w:hAnsi="宋体" w:cs="宋体"/>
                <w:color w:val="auto"/>
                <w:sz w:val="21"/>
              </w:rPr>
            </w:pPr>
          </w:p>
          <w:p>
            <w:pPr>
              <w:spacing w:line="276" w:lineRule="auto"/>
              <w:jc w:val="center"/>
              <w:rPr>
                <w:rFonts w:hint="eastAsia" w:ascii="宋体" w:hAnsi="宋体" w:cs="宋体"/>
                <w:color w:val="auto"/>
                <w:sz w:val="21"/>
              </w:rPr>
            </w:pPr>
          </w:p>
          <w:p>
            <w:pPr>
              <w:spacing w:line="276" w:lineRule="auto"/>
              <w:jc w:val="center"/>
              <w:rPr>
                <w:rFonts w:hint="eastAsia" w:ascii="宋体" w:hAnsi="宋体" w:cs="宋体"/>
                <w:color w:val="auto"/>
                <w:sz w:val="21"/>
              </w:rPr>
            </w:pPr>
          </w:p>
          <w:p>
            <w:pPr>
              <w:spacing w:line="276" w:lineRule="auto"/>
              <w:jc w:val="center"/>
              <w:rPr>
                <w:rFonts w:hint="eastAsia" w:ascii="宋体" w:hAnsi="宋体" w:cs="宋体"/>
                <w:color w:val="auto"/>
                <w:sz w:val="21"/>
              </w:rPr>
            </w:pPr>
          </w:p>
          <w:p>
            <w:pPr>
              <w:spacing w:line="276" w:lineRule="auto"/>
              <w:jc w:val="center"/>
              <w:rPr>
                <w:rFonts w:hint="eastAsia" w:ascii="宋体" w:hAnsi="宋体" w:cs="宋体"/>
                <w:color w:val="auto"/>
                <w:sz w:val="21"/>
              </w:rPr>
            </w:pPr>
          </w:p>
          <w:p>
            <w:pPr>
              <w:spacing w:line="276" w:lineRule="auto"/>
              <w:jc w:val="center"/>
              <w:rPr>
                <w:rFonts w:hint="eastAsia" w:ascii="宋体" w:hAnsi="宋体" w:cs="宋体"/>
                <w:color w:val="auto"/>
                <w:sz w:val="21"/>
              </w:rPr>
            </w:pPr>
          </w:p>
          <w:p>
            <w:pPr>
              <w:spacing w:line="276" w:lineRule="auto"/>
              <w:jc w:val="center"/>
              <w:rPr>
                <w:rFonts w:hint="eastAsia" w:ascii="宋体" w:hAnsi="宋体" w:cs="宋体"/>
                <w:color w:val="auto"/>
                <w:sz w:val="21"/>
              </w:rPr>
            </w:pPr>
          </w:p>
          <w:p>
            <w:pPr>
              <w:spacing w:line="276" w:lineRule="auto"/>
              <w:jc w:val="center"/>
              <w:rPr>
                <w:rFonts w:hint="eastAsia" w:ascii="宋体" w:hAnsi="宋体" w:cs="宋体"/>
                <w:color w:val="auto"/>
                <w:sz w:val="21"/>
              </w:rPr>
            </w:pPr>
          </w:p>
          <w:p>
            <w:pPr>
              <w:spacing w:line="276" w:lineRule="auto"/>
              <w:jc w:val="center"/>
              <w:rPr>
                <w:rFonts w:hint="eastAsia" w:ascii="宋体" w:hAnsi="宋体" w:cs="宋体"/>
                <w:color w:val="auto"/>
                <w:sz w:val="21"/>
              </w:rPr>
            </w:pPr>
          </w:p>
          <w:p>
            <w:pPr>
              <w:spacing w:line="276" w:lineRule="auto"/>
              <w:jc w:val="center"/>
              <w:rPr>
                <w:rFonts w:hint="eastAsia" w:ascii="宋体" w:hAnsi="宋体" w:cs="宋体"/>
                <w:color w:val="auto"/>
                <w:sz w:val="21"/>
              </w:rPr>
            </w:pPr>
          </w:p>
          <w:p>
            <w:pPr>
              <w:spacing w:line="276" w:lineRule="auto"/>
              <w:jc w:val="center"/>
              <w:rPr>
                <w:rFonts w:hint="eastAsia" w:ascii="宋体" w:hAnsi="宋体" w:cs="宋体"/>
                <w:color w:val="auto"/>
                <w:sz w:val="21"/>
              </w:rPr>
            </w:pPr>
          </w:p>
          <w:p>
            <w:pPr>
              <w:spacing w:line="276" w:lineRule="auto"/>
              <w:jc w:val="center"/>
              <w:rPr>
                <w:rFonts w:hint="eastAsia" w:ascii="宋体" w:hAnsi="宋体" w:cs="宋体"/>
                <w:color w:val="auto"/>
                <w:sz w:val="21"/>
              </w:rPr>
            </w:pPr>
          </w:p>
          <w:p>
            <w:pPr>
              <w:spacing w:line="276" w:lineRule="auto"/>
              <w:jc w:val="center"/>
              <w:rPr>
                <w:rFonts w:ascii="宋体" w:hAnsi="宋体" w:cs="宋体"/>
                <w:color w:val="auto"/>
                <w:sz w:val="21"/>
              </w:rPr>
            </w:pPr>
            <w:r>
              <w:rPr>
                <w:rFonts w:hint="eastAsia" w:ascii="宋体" w:hAnsi="宋体" w:cs="宋体"/>
                <w:color w:val="auto"/>
                <w:sz w:val="21"/>
              </w:rPr>
              <w:t>商务部分（</w:t>
            </w:r>
            <w:r>
              <w:rPr>
                <w:rFonts w:hint="eastAsia" w:ascii="宋体" w:hAnsi="宋体" w:cs="宋体"/>
                <w:color w:val="auto"/>
                <w:sz w:val="21"/>
                <w:lang w:val="en-US" w:eastAsia="zh-CN"/>
              </w:rPr>
              <w:t>35</w:t>
            </w:r>
            <w:r>
              <w:rPr>
                <w:rFonts w:hint="eastAsia" w:ascii="宋体" w:hAnsi="宋体" w:cs="宋体"/>
                <w:color w:val="auto"/>
                <w:sz w:val="21"/>
              </w:rPr>
              <w:t>分）</w:t>
            </w:r>
          </w:p>
        </w:tc>
        <w:tc>
          <w:tcPr>
            <w:tcW w:w="1418" w:type="dxa"/>
            <w:vAlign w:val="center"/>
          </w:tcPr>
          <w:p>
            <w:pPr>
              <w:spacing w:line="276" w:lineRule="auto"/>
              <w:jc w:val="center"/>
              <w:rPr>
                <w:rFonts w:ascii="宋体" w:hAnsi="宋体" w:cs="宋体"/>
                <w:color w:val="auto"/>
                <w:sz w:val="21"/>
                <w:lang w:eastAsia="zh-CN"/>
              </w:rPr>
            </w:pPr>
            <w:r>
              <w:rPr>
                <w:rFonts w:hint="eastAsia" w:ascii="宋体" w:hAnsi="宋体" w:cs="宋体"/>
                <w:color w:val="auto"/>
                <w:sz w:val="21"/>
                <w:lang w:eastAsia="zh-CN"/>
              </w:rPr>
              <w:t>技术指标符合性</w:t>
            </w:r>
          </w:p>
          <w:p>
            <w:pPr>
              <w:spacing w:line="276" w:lineRule="auto"/>
              <w:jc w:val="center"/>
              <w:rPr>
                <w:rFonts w:ascii="宋体" w:hAnsi="宋体" w:cs="宋体"/>
                <w:color w:val="auto"/>
                <w:sz w:val="21"/>
                <w:lang w:eastAsia="zh-CN"/>
              </w:rPr>
            </w:pPr>
            <w:r>
              <w:rPr>
                <w:rFonts w:hint="eastAsia" w:ascii="宋体" w:hAnsi="宋体" w:cs="宋体"/>
                <w:color w:val="auto"/>
                <w:sz w:val="21"/>
                <w:lang w:eastAsia="zh-CN"/>
              </w:rPr>
              <w:t>（35分）</w:t>
            </w:r>
          </w:p>
        </w:tc>
        <w:tc>
          <w:tcPr>
            <w:tcW w:w="5668" w:type="dxa"/>
            <w:gridSpan w:val="3"/>
            <w:vAlign w:val="center"/>
          </w:tcPr>
          <w:p>
            <w:pPr>
              <w:spacing w:line="276" w:lineRule="auto"/>
              <w:rPr>
                <w:rFonts w:ascii="宋体" w:hAnsi="宋体" w:cs="宋体"/>
                <w:bCs/>
                <w:color w:val="auto"/>
                <w:sz w:val="21"/>
                <w:lang w:eastAsia="zh-CN"/>
              </w:rPr>
            </w:pPr>
            <w:r>
              <w:rPr>
                <w:rFonts w:hint="eastAsia" w:ascii="宋体" w:hAnsi="宋体" w:cs="宋体"/>
                <w:bCs/>
                <w:color w:val="auto"/>
                <w:sz w:val="21"/>
                <w:lang w:eastAsia="zh-CN"/>
              </w:rPr>
              <w:t>所有条款均符合招标文件技术参数及要求，得满分35分；有一项不满足扣除1.5分，扣完为止。</w:t>
            </w:r>
          </w:p>
          <w:p>
            <w:pPr>
              <w:spacing w:line="276" w:lineRule="auto"/>
              <w:rPr>
                <w:rFonts w:ascii="宋体" w:hAnsi="宋体" w:cs="宋体"/>
                <w:bCs/>
                <w:color w:val="auto"/>
                <w:sz w:val="21"/>
                <w:lang w:eastAsia="zh-CN"/>
              </w:rPr>
            </w:pPr>
            <w:r>
              <w:rPr>
                <w:rFonts w:hint="eastAsia" w:ascii="宋体" w:hAnsi="宋体" w:cs="宋体"/>
                <w:bCs/>
                <w:color w:val="auto"/>
                <w:sz w:val="21"/>
                <w:lang w:eastAsia="zh-CN"/>
              </w:rPr>
              <w:t>备注：投标人必须如实填报技术参数偏离表，对于提供虚假证明材料的供应商，不作为中标候选人，且列入不诚信黑名单。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562" w:type="dxa"/>
            <w:vMerge w:val="continue"/>
            <w:vAlign w:val="center"/>
          </w:tcPr>
          <w:p>
            <w:pPr>
              <w:spacing w:line="276" w:lineRule="auto"/>
              <w:jc w:val="center"/>
              <w:rPr>
                <w:rFonts w:hint="eastAsia" w:ascii="宋体" w:hAnsi="宋体" w:eastAsia="宋体" w:cs="宋体"/>
                <w:color w:val="auto"/>
                <w:sz w:val="21"/>
                <w:szCs w:val="21"/>
                <w:highlight w:val="none"/>
                <w:lang w:eastAsia="zh-CN"/>
              </w:rPr>
            </w:pPr>
          </w:p>
        </w:tc>
        <w:tc>
          <w:tcPr>
            <w:tcW w:w="1134" w:type="dxa"/>
            <w:gridSpan w:val="3"/>
            <w:vMerge w:val="continue"/>
            <w:vAlign w:val="center"/>
          </w:tcPr>
          <w:p>
            <w:pPr>
              <w:spacing w:line="276" w:lineRule="auto"/>
              <w:jc w:val="center"/>
              <w:rPr>
                <w:rFonts w:hint="eastAsia" w:ascii="宋体" w:hAnsi="宋体" w:eastAsia="宋体" w:cs="宋体"/>
                <w:color w:val="auto"/>
                <w:sz w:val="21"/>
                <w:szCs w:val="21"/>
                <w:highlight w:val="none"/>
                <w:lang w:eastAsia="zh-CN"/>
              </w:rPr>
            </w:pPr>
          </w:p>
        </w:tc>
        <w:tc>
          <w:tcPr>
            <w:tcW w:w="1418" w:type="dxa"/>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实力（</w:t>
            </w: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分）</w:t>
            </w:r>
          </w:p>
        </w:tc>
        <w:tc>
          <w:tcPr>
            <w:tcW w:w="5668" w:type="dxa"/>
            <w:gridSpan w:val="3"/>
            <w:vAlign w:val="center"/>
          </w:tcPr>
          <w:p>
            <w:pPr>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投标人2020年1月1日以来具有同类项目业绩的，每提供一份得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分，最高得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 xml:space="preserve">分。(提供中标通知书以及合同，以签订时间为准)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562" w:type="dxa"/>
            <w:vMerge w:val="continue"/>
            <w:vAlign w:val="center"/>
          </w:tcPr>
          <w:p>
            <w:pPr>
              <w:spacing w:line="276" w:lineRule="auto"/>
              <w:jc w:val="center"/>
              <w:rPr>
                <w:rFonts w:hint="eastAsia" w:ascii="宋体" w:hAnsi="宋体" w:eastAsia="宋体" w:cs="宋体"/>
                <w:color w:val="auto"/>
                <w:sz w:val="21"/>
                <w:szCs w:val="21"/>
                <w:highlight w:val="none"/>
              </w:rPr>
            </w:pPr>
          </w:p>
        </w:tc>
        <w:tc>
          <w:tcPr>
            <w:tcW w:w="1134" w:type="dxa"/>
            <w:gridSpan w:val="3"/>
            <w:vMerge w:val="continue"/>
            <w:vAlign w:val="center"/>
          </w:tcPr>
          <w:p>
            <w:pPr>
              <w:spacing w:line="276" w:lineRule="auto"/>
              <w:jc w:val="center"/>
              <w:rPr>
                <w:rFonts w:hint="eastAsia" w:ascii="宋体" w:hAnsi="宋体" w:eastAsia="宋体" w:cs="宋体"/>
                <w:color w:val="auto"/>
                <w:sz w:val="21"/>
                <w:szCs w:val="21"/>
                <w:highlight w:val="none"/>
              </w:rPr>
            </w:pPr>
          </w:p>
        </w:tc>
        <w:tc>
          <w:tcPr>
            <w:tcW w:w="1418" w:type="dxa"/>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项目实施</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分）</w:t>
            </w:r>
          </w:p>
        </w:tc>
        <w:tc>
          <w:tcPr>
            <w:tcW w:w="5668" w:type="dxa"/>
            <w:gridSpan w:val="3"/>
            <w:vAlign w:val="center"/>
          </w:tcPr>
          <w:p>
            <w:pPr>
              <w:spacing w:line="276"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根据供应商实施方案中：</w:t>
            </w:r>
          </w:p>
          <w:p>
            <w:pPr>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项目实施方案对现状及需求理解充分，总体方案完备合 理、具有前瞻性，熟悉项目具体需求和总体建设思路， 包括但不限于质量保障、应急处理方案完全满足招标文 件要求等内容。</w:t>
            </w:r>
          </w:p>
          <w:p>
            <w:pPr>
              <w:pStyle w:val="36"/>
              <w:numPr>
                <w:ilvl w:val="0"/>
                <w:numId w:val="2"/>
              </w:numPr>
              <w:spacing w:line="276" w:lineRule="auto"/>
              <w:ind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项目实施方案内容完整、规范、具体、 可行、针对性强，得6</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7分； </w:t>
            </w:r>
          </w:p>
          <w:p>
            <w:pPr>
              <w:pStyle w:val="36"/>
              <w:numPr>
                <w:ilvl w:val="0"/>
                <w:numId w:val="2"/>
              </w:numPr>
              <w:spacing w:line="276" w:lineRule="auto"/>
              <w:ind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项目实施方案内容基本完整，比较规范，可行性、针对 性较强，得4</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5分； </w:t>
            </w:r>
          </w:p>
          <w:p>
            <w:pPr>
              <w:pStyle w:val="36"/>
              <w:numPr>
                <w:ilvl w:val="0"/>
                <w:numId w:val="2"/>
              </w:numPr>
              <w:spacing w:line="276" w:lineRule="auto"/>
              <w:ind w:firstLineChars="0"/>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eastAsia="zh-CN"/>
              </w:rPr>
              <w:t>项目实施方案内容基本完整，比较规范，可行性、针对 性一般，得2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lang w:eastAsia="zh-CN"/>
              </w:rPr>
              <w:t>3分；</w:t>
            </w:r>
          </w:p>
          <w:p>
            <w:pPr>
              <w:pStyle w:val="36"/>
              <w:numPr>
                <w:ilvl w:val="0"/>
                <w:numId w:val="2"/>
              </w:numPr>
              <w:spacing w:line="276" w:lineRule="auto"/>
              <w:ind w:firstLineChars="0"/>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eastAsia="zh-CN"/>
              </w:rPr>
              <w:t xml:space="preserve">实施方案不完整、不规范、针对性一般，得1分。 </w:t>
            </w:r>
          </w:p>
          <w:p>
            <w:pPr>
              <w:pStyle w:val="36"/>
              <w:numPr>
                <w:ilvl w:val="0"/>
                <w:numId w:val="2"/>
              </w:numPr>
              <w:spacing w:line="276" w:lineRule="auto"/>
              <w:ind w:firstLineChars="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562" w:type="dxa"/>
            <w:vMerge w:val="continue"/>
            <w:vAlign w:val="center"/>
          </w:tcPr>
          <w:p>
            <w:pPr>
              <w:spacing w:line="276" w:lineRule="auto"/>
              <w:rPr>
                <w:rFonts w:hint="eastAsia" w:ascii="宋体" w:hAnsi="宋体" w:eastAsia="宋体" w:cs="宋体"/>
                <w:color w:val="auto"/>
                <w:sz w:val="21"/>
                <w:szCs w:val="21"/>
                <w:highlight w:val="none"/>
              </w:rPr>
            </w:pPr>
          </w:p>
        </w:tc>
        <w:tc>
          <w:tcPr>
            <w:tcW w:w="1134" w:type="dxa"/>
            <w:gridSpan w:val="3"/>
            <w:vMerge w:val="continue"/>
            <w:vAlign w:val="center"/>
          </w:tcPr>
          <w:p>
            <w:pPr>
              <w:spacing w:line="276" w:lineRule="auto"/>
              <w:rPr>
                <w:rFonts w:hint="eastAsia" w:ascii="宋体" w:hAnsi="宋体" w:eastAsia="宋体" w:cs="宋体"/>
                <w:color w:val="auto"/>
                <w:sz w:val="21"/>
                <w:szCs w:val="21"/>
                <w:highlight w:val="none"/>
              </w:rPr>
            </w:pPr>
          </w:p>
        </w:tc>
        <w:tc>
          <w:tcPr>
            <w:tcW w:w="1418" w:type="dxa"/>
            <w:vAlign w:val="center"/>
          </w:tcPr>
          <w:p>
            <w:pPr>
              <w:spacing w:line="276"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供货方案（5分）</w:t>
            </w:r>
          </w:p>
          <w:p>
            <w:pPr>
              <w:spacing w:line="276" w:lineRule="auto"/>
              <w:rPr>
                <w:rFonts w:hint="eastAsia" w:ascii="宋体" w:hAnsi="宋体" w:eastAsia="宋体" w:cs="宋体"/>
                <w:bCs/>
                <w:color w:val="auto"/>
                <w:sz w:val="21"/>
                <w:szCs w:val="21"/>
                <w:highlight w:val="none"/>
              </w:rPr>
            </w:pPr>
          </w:p>
        </w:tc>
        <w:tc>
          <w:tcPr>
            <w:tcW w:w="5668" w:type="dxa"/>
            <w:gridSpan w:val="3"/>
            <w:vAlign w:val="center"/>
          </w:tcPr>
          <w:p>
            <w:pPr>
              <w:spacing w:line="276"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根据采购人实际需求，针对项目实际情况，对供货制定合理、可行的计划方案，方案内容包含在交付产品时，有供货、组织协调计划，人员、车辆配备、供货保证措施等进行综合打分：</w:t>
            </w:r>
          </w:p>
          <w:p>
            <w:pPr>
              <w:pStyle w:val="36"/>
              <w:numPr>
                <w:ilvl w:val="0"/>
                <w:numId w:val="3"/>
              </w:numPr>
              <w:spacing w:line="276" w:lineRule="auto"/>
              <w:ind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方案全面详细、科学合理、切实可行的得4～5分，</w:t>
            </w:r>
          </w:p>
          <w:p>
            <w:pPr>
              <w:pStyle w:val="36"/>
              <w:numPr>
                <w:ilvl w:val="0"/>
                <w:numId w:val="3"/>
              </w:numPr>
              <w:spacing w:line="276" w:lineRule="auto"/>
              <w:ind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方案较全面、合理性一般、基本可行的得2～3分，</w:t>
            </w:r>
          </w:p>
          <w:p>
            <w:pPr>
              <w:pStyle w:val="36"/>
              <w:numPr>
                <w:ilvl w:val="0"/>
                <w:numId w:val="3"/>
              </w:numPr>
              <w:spacing w:line="276" w:lineRule="auto"/>
              <w:ind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方案不够全面、合理性一般、操作性略有欠缺的得1分，</w:t>
            </w:r>
          </w:p>
          <w:p>
            <w:pPr>
              <w:pStyle w:val="36"/>
              <w:numPr>
                <w:ilvl w:val="0"/>
                <w:numId w:val="3"/>
              </w:numPr>
              <w:spacing w:line="276" w:lineRule="auto"/>
              <w:ind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没有提供的不得分。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562" w:type="dxa"/>
            <w:vMerge w:val="continue"/>
            <w:vAlign w:val="center"/>
          </w:tcPr>
          <w:p>
            <w:pPr>
              <w:spacing w:line="276" w:lineRule="auto"/>
              <w:rPr>
                <w:rFonts w:hint="eastAsia" w:ascii="宋体" w:hAnsi="宋体" w:eastAsia="宋体" w:cs="宋体"/>
                <w:b/>
                <w:color w:val="auto"/>
                <w:sz w:val="21"/>
                <w:szCs w:val="21"/>
                <w:highlight w:val="none"/>
              </w:rPr>
            </w:pPr>
          </w:p>
        </w:tc>
        <w:tc>
          <w:tcPr>
            <w:tcW w:w="1134" w:type="dxa"/>
            <w:gridSpan w:val="3"/>
            <w:vMerge w:val="continue"/>
            <w:vAlign w:val="center"/>
          </w:tcPr>
          <w:p>
            <w:pPr>
              <w:spacing w:line="276" w:lineRule="auto"/>
              <w:rPr>
                <w:rFonts w:hint="eastAsia" w:ascii="宋体" w:hAnsi="宋体" w:eastAsia="宋体" w:cs="宋体"/>
                <w:b/>
                <w:color w:val="auto"/>
                <w:sz w:val="21"/>
                <w:szCs w:val="21"/>
                <w:highlight w:val="none"/>
              </w:rPr>
            </w:pPr>
          </w:p>
        </w:tc>
        <w:tc>
          <w:tcPr>
            <w:tcW w:w="1418" w:type="dxa"/>
            <w:vAlign w:val="center"/>
          </w:tcPr>
          <w:p>
            <w:pPr>
              <w:spacing w:line="276"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设计方案（5分）</w:t>
            </w:r>
          </w:p>
          <w:p>
            <w:pPr>
              <w:spacing w:line="276" w:lineRule="auto"/>
              <w:rPr>
                <w:rFonts w:hint="eastAsia" w:ascii="宋体" w:hAnsi="宋体" w:eastAsia="宋体" w:cs="宋体"/>
                <w:bCs/>
                <w:color w:val="auto"/>
                <w:sz w:val="21"/>
                <w:szCs w:val="21"/>
                <w:highlight w:val="none"/>
              </w:rPr>
            </w:pPr>
          </w:p>
        </w:tc>
        <w:tc>
          <w:tcPr>
            <w:tcW w:w="5668" w:type="dxa"/>
            <w:gridSpan w:val="3"/>
            <w:vAlign w:val="center"/>
          </w:tcPr>
          <w:p>
            <w:pPr>
              <w:spacing w:line="276"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根据项目实际情况；</w:t>
            </w:r>
          </w:p>
          <w:p>
            <w:pPr>
              <w:pStyle w:val="36"/>
              <w:numPr>
                <w:ilvl w:val="0"/>
                <w:numId w:val="4"/>
              </w:numPr>
              <w:spacing w:line="276" w:lineRule="auto"/>
              <w:ind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方案全面详细、科学合理、切实可行的得4～5分，</w:t>
            </w:r>
          </w:p>
          <w:p>
            <w:pPr>
              <w:pStyle w:val="36"/>
              <w:numPr>
                <w:ilvl w:val="0"/>
                <w:numId w:val="4"/>
              </w:numPr>
              <w:spacing w:line="276" w:lineRule="auto"/>
              <w:ind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方案较全面、合理性一般、基本可行的得2～3分，</w:t>
            </w:r>
          </w:p>
          <w:p>
            <w:pPr>
              <w:pStyle w:val="36"/>
              <w:numPr>
                <w:ilvl w:val="0"/>
                <w:numId w:val="4"/>
              </w:numPr>
              <w:spacing w:line="276" w:lineRule="auto"/>
              <w:ind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方案不够全面、合理性一般、操作性略有欠缺的得1分，</w:t>
            </w:r>
          </w:p>
          <w:p>
            <w:pPr>
              <w:pStyle w:val="36"/>
              <w:numPr>
                <w:ilvl w:val="0"/>
                <w:numId w:val="4"/>
              </w:numPr>
              <w:spacing w:line="276" w:lineRule="auto"/>
              <w:ind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没有提供的不得分。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562" w:type="dxa"/>
            <w:vMerge w:val="continue"/>
            <w:vAlign w:val="center"/>
          </w:tcPr>
          <w:p>
            <w:pPr>
              <w:spacing w:line="276" w:lineRule="auto"/>
              <w:jc w:val="center"/>
              <w:rPr>
                <w:rFonts w:hint="eastAsia" w:ascii="宋体" w:hAnsi="宋体" w:eastAsia="宋体" w:cs="宋体"/>
                <w:color w:val="auto"/>
                <w:sz w:val="21"/>
                <w:szCs w:val="21"/>
                <w:highlight w:val="none"/>
              </w:rPr>
            </w:pPr>
          </w:p>
        </w:tc>
        <w:tc>
          <w:tcPr>
            <w:tcW w:w="1134" w:type="dxa"/>
            <w:gridSpan w:val="3"/>
            <w:vMerge w:val="continue"/>
            <w:vAlign w:val="center"/>
          </w:tcPr>
          <w:p>
            <w:pPr>
              <w:spacing w:line="276" w:lineRule="auto"/>
              <w:jc w:val="center"/>
              <w:rPr>
                <w:rFonts w:hint="eastAsia" w:ascii="宋体" w:hAnsi="宋体" w:eastAsia="宋体" w:cs="宋体"/>
                <w:color w:val="auto"/>
                <w:sz w:val="21"/>
                <w:szCs w:val="21"/>
                <w:highlight w:val="none"/>
              </w:rPr>
            </w:pPr>
          </w:p>
        </w:tc>
        <w:tc>
          <w:tcPr>
            <w:tcW w:w="1418" w:type="dxa"/>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售后服务方案（</w:t>
            </w:r>
            <w:r>
              <w:rPr>
                <w:rFonts w:hint="eastAsia" w:ascii="宋体" w:hAnsi="宋体" w:eastAsia="宋体" w:cs="宋体"/>
                <w:color w:val="auto"/>
                <w:sz w:val="21"/>
                <w:szCs w:val="21"/>
                <w:highlight w:val="none"/>
                <w:lang w:eastAsia="zh-CN"/>
              </w:rPr>
              <w:t>10</w:t>
            </w:r>
            <w:r>
              <w:rPr>
                <w:rFonts w:hint="eastAsia" w:ascii="宋体" w:hAnsi="宋体" w:eastAsia="宋体" w:cs="宋体"/>
                <w:color w:val="auto"/>
                <w:sz w:val="21"/>
                <w:szCs w:val="21"/>
                <w:highlight w:val="none"/>
              </w:rPr>
              <w:t>分）</w:t>
            </w:r>
          </w:p>
        </w:tc>
        <w:tc>
          <w:tcPr>
            <w:tcW w:w="5668" w:type="dxa"/>
            <w:gridSpan w:val="3"/>
            <w:vAlign w:val="center"/>
          </w:tcPr>
          <w:p>
            <w:pPr>
              <w:spacing w:line="276"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eastAsia="zh-CN"/>
              </w:rPr>
              <w:t>根据供应商售后服务方案中</w:t>
            </w:r>
            <w:r>
              <w:rPr>
                <w:rFonts w:hint="eastAsia" w:ascii="宋体" w:hAnsi="宋体" w:eastAsia="宋体" w:cs="宋体"/>
                <w:color w:val="auto"/>
                <w:sz w:val="21"/>
                <w:szCs w:val="21"/>
                <w:highlight w:val="none"/>
                <w:lang w:val="zh-CN" w:eastAsia="zh-CN"/>
              </w:rPr>
              <w:t>：</w:t>
            </w:r>
          </w:p>
          <w:p>
            <w:pPr>
              <w:pStyle w:val="36"/>
              <w:numPr>
                <w:ilvl w:val="0"/>
                <w:numId w:val="5"/>
              </w:numPr>
              <w:spacing w:line="276" w:lineRule="auto"/>
              <w:ind w:firstLineChars="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售后服务体系机构科学性；</w:t>
            </w:r>
          </w:p>
          <w:p>
            <w:pPr>
              <w:pStyle w:val="36"/>
              <w:numPr>
                <w:ilvl w:val="0"/>
                <w:numId w:val="5"/>
              </w:numPr>
              <w:spacing w:line="276" w:lineRule="auto"/>
              <w:ind w:firstLineChars="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售后服务人员组成合理分工明确；</w:t>
            </w:r>
          </w:p>
          <w:p>
            <w:pPr>
              <w:pStyle w:val="36"/>
              <w:numPr>
                <w:ilvl w:val="0"/>
                <w:numId w:val="5"/>
              </w:numPr>
              <w:spacing w:line="276" w:lineRule="auto"/>
              <w:ind w:firstLineChars="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服务及保障措施完善可行；</w:t>
            </w:r>
          </w:p>
          <w:p>
            <w:pPr>
              <w:pStyle w:val="36"/>
              <w:numPr>
                <w:ilvl w:val="0"/>
                <w:numId w:val="5"/>
              </w:numPr>
              <w:spacing w:line="276" w:lineRule="auto"/>
              <w:ind w:firstLineChars="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故障排除能力及响应时间及时性；</w:t>
            </w:r>
          </w:p>
          <w:p>
            <w:pPr>
              <w:pStyle w:val="36"/>
              <w:numPr>
                <w:ilvl w:val="0"/>
                <w:numId w:val="5"/>
              </w:numPr>
              <w:spacing w:line="276" w:lineRule="auto"/>
              <w:ind w:firstLineChars="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质保期</w:t>
            </w:r>
            <w:r>
              <w:rPr>
                <w:rFonts w:hint="eastAsia" w:ascii="宋体" w:hAnsi="宋体" w:eastAsia="宋体" w:cs="宋体"/>
                <w:color w:val="auto"/>
                <w:sz w:val="21"/>
                <w:szCs w:val="21"/>
                <w:highlight w:val="none"/>
                <w:lang w:eastAsia="zh-CN"/>
              </w:rPr>
              <w:t>前</w:t>
            </w:r>
            <w:r>
              <w:rPr>
                <w:rFonts w:hint="eastAsia" w:ascii="宋体" w:hAnsi="宋体" w:eastAsia="宋体" w:cs="宋体"/>
                <w:color w:val="auto"/>
                <w:sz w:val="21"/>
                <w:szCs w:val="21"/>
                <w:highlight w:val="none"/>
                <w:lang w:val="zh-CN" w:eastAsia="zh-CN"/>
              </w:rPr>
              <w:t>后服务承诺等进行综合打分；</w:t>
            </w:r>
          </w:p>
          <w:p>
            <w:pPr>
              <w:pStyle w:val="36"/>
              <w:numPr>
                <w:ilvl w:val="0"/>
                <w:numId w:val="6"/>
              </w:numPr>
              <w:spacing w:line="276" w:lineRule="auto"/>
              <w:ind w:firstLineChars="0"/>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eastAsia="zh-CN"/>
              </w:rPr>
              <w:t>方案全面详细、科学合理、切实可行的</w:t>
            </w:r>
            <w:r>
              <w:rPr>
                <w:rFonts w:hint="eastAsia" w:ascii="宋体" w:hAnsi="宋体" w:eastAsia="宋体" w:cs="宋体"/>
                <w:bCs/>
                <w:color w:val="auto"/>
                <w:sz w:val="21"/>
                <w:szCs w:val="21"/>
                <w:highlight w:val="none"/>
                <w:lang w:eastAsia="zh-CN"/>
              </w:rPr>
              <w:t>得7～10分，</w:t>
            </w:r>
          </w:p>
          <w:p>
            <w:pPr>
              <w:pStyle w:val="36"/>
              <w:numPr>
                <w:ilvl w:val="0"/>
                <w:numId w:val="6"/>
              </w:numPr>
              <w:spacing w:line="276" w:lineRule="auto"/>
              <w:ind w:firstLineChars="0"/>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eastAsia="zh-CN"/>
              </w:rPr>
              <w:t>方案较全面、合理性一般、基本可行的</w:t>
            </w:r>
            <w:r>
              <w:rPr>
                <w:rFonts w:hint="eastAsia" w:ascii="宋体" w:hAnsi="宋体" w:eastAsia="宋体" w:cs="宋体"/>
                <w:bCs/>
                <w:color w:val="auto"/>
                <w:sz w:val="21"/>
                <w:szCs w:val="21"/>
                <w:highlight w:val="none"/>
                <w:lang w:eastAsia="zh-CN"/>
              </w:rPr>
              <w:t>得4～6分，</w:t>
            </w:r>
          </w:p>
          <w:p>
            <w:pPr>
              <w:pStyle w:val="36"/>
              <w:numPr>
                <w:ilvl w:val="0"/>
                <w:numId w:val="6"/>
              </w:numPr>
              <w:spacing w:line="276" w:lineRule="auto"/>
              <w:ind w:firstLineChars="0"/>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eastAsia="zh-CN"/>
              </w:rPr>
              <w:t>方案不够全面、合理性一般、操作性略有欠缺的</w:t>
            </w:r>
            <w:r>
              <w:rPr>
                <w:rFonts w:hint="eastAsia" w:ascii="宋体" w:hAnsi="宋体" w:eastAsia="宋体" w:cs="宋体"/>
                <w:bCs/>
                <w:color w:val="auto"/>
                <w:sz w:val="21"/>
                <w:szCs w:val="21"/>
                <w:highlight w:val="none"/>
                <w:lang w:eastAsia="zh-CN"/>
              </w:rPr>
              <w:t>得1～3分，</w:t>
            </w:r>
          </w:p>
          <w:p>
            <w:pPr>
              <w:pStyle w:val="36"/>
              <w:numPr>
                <w:ilvl w:val="0"/>
                <w:numId w:val="6"/>
              </w:numPr>
              <w:spacing w:line="276" w:lineRule="auto"/>
              <w:ind w:firstLineChars="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没有提供的不得分。</w:t>
            </w:r>
          </w:p>
        </w:tc>
      </w:tr>
    </w:tbl>
    <w:p>
      <w:pPr>
        <w:rPr>
          <w:rFonts w:hint="eastAsia" w:ascii="宋体" w:hAnsi="宋体" w:eastAsia="宋体" w:cs="宋体"/>
          <w:sz w:val="21"/>
          <w:szCs w:val="21"/>
          <w:highlight w:val="none"/>
        </w:rPr>
      </w:pPr>
    </w:p>
    <w:p>
      <w:pPr>
        <w:rPr>
          <w:rFonts w:hint="eastAsia" w:ascii="宋体" w:hAnsi="宋体" w:eastAsia="宋体" w:cs="宋体"/>
          <w:sz w:val="21"/>
          <w:lang w:eastAsia="zh-CN"/>
        </w:rPr>
      </w:pPr>
      <w:r>
        <w:rPr>
          <w:rFonts w:hint="eastAsia" w:ascii="宋体" w:hAnsi="宋体" w:eastAsia="宋体" w:cs="宋体"/>
          <w:spacing w:val="-5"/>
          <w:sz w:val="21"/>
          <w:lang w:eastAsia="zh-CN"/>
        </w:rPr>
        <w:t>1.评标方法</w:t>
      </w:r>
    </w:p>
    <w:p>
      <w:pPr>
        <w:rPr>
          <w:rFonts w:hint="eastAsia" w:ascii="宋体" w:hAnsi="宋体" w:eastAsia="宋体" w:cs="宋体"/>
          <w:sz w:val="21"/>
          <w:lang w:eastAsia="zh-CN"/>
        </w:rPr>
      </w:pPr>
      <w:r>
        <w:rPr>
          <w:rFonts w:hint="eastAsia" w:ascii="宋体" w:hAnsi="宋体" w:eastAsia="宋体" w:cs="宋体"/>
          <w:spacing w:val="4"/>
          <w:sz w:val="21"/>
          <w:lang w:eastAsia="zh-CN"/>
        </w:rPr>
        <w:t>本次评标采用综合评分法。评标委员会对满足</w:t>
      </w:r>
      <w:r>
        <w:rPr>
          <w:rFonts w:hint="eastAsia" w:ascii="宋体" w:hAnsi="宋体" w:eastAsia="宋体" w:cs="宋体"/>
          <w:spacing w:val="3"/>
          <w:sz w:val="21"/>
          <w:lang w:eastAsia="zh-CN"/>
        </w:rPr>
        <w:t>招标文件实质性要求的投标文件，按照本</w:t>
      </w:r>
      <w:r>
        <w:rPr>
          <w:rFonts w:hint="eastAsia" w:ascii="宋体" w:hAnsi="宋体" w:eastAsia="宋体" w:cs="宋体"/>
          <w:sz w:val="21"/>
          <w:lang w:eastAsia="zh-CN"/>
        </w:rPr>
        <w:t xml:space="preserve"> </w:t>
      </w:r>
      <w:r>
        <w:rPr>
          <w:rFonts w:hint="eastAsia" w:ascii="宋体" w:hAnsi="宋体" w:eastAsia="宋体" w:cs="宋体"/>
          <w:spacing w:val="3"/>
          <w:sz w:val="21"/>
          <w:lang w:eastAsia="zh-CN"/>
        </w:rPr>
        <w:t>章规定的评分标准进行打分，并按得分由高到低顺序推荐中标候选人。综合评分相等时，以</w:t>
      </w:r>
      <w:r>
        <w:rPr>
          <w:rFonts w:hint="eastAsia" w:ascii="宋体" w:hAnsi="宋体" w:eastAsia="宋体" w:cs="宋体"/>
          <w:spacing w:val="-1"/>
          <w:sz w:val="21"/>
          <w:lang w:eastAsia="zh-CN"/>
        </w:rPr>
        <w:t>投标报价低的优先；投标报价也相等的，由招标人自行确定。</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2.评审标准</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1）初步评审标准</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（1)形式评审标准：见评标办法前附表；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（2)资格评审标准：见评标办法前附表；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（3）符合下列条件的投标文件，其投标将被否决，不再进入详细的评审阶段；</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●投标文件未按规定编写，未按要求加盖单位电子签章或</w:t>
      </w:r>
      <w:r>
        <w:rPr>
          <w:rFonts w:hint="eastAsia" w:ascii="宋体" w:hAnsi="宋体" w:cs="宋体"/>
          <w:spacing w:val="4"/>
          <w:sz w:val="21"/>
          <w:lang w:val="en-US" w:eastAsia="zh-CN"/>
        </w:rPr>
        <w:t>负责</w:t>
      </w:r>
      <w:r>
        <w:rPr>
          <w:rFonts w:hint="eastAsia" w:ascii="宋体" w:hAnsi="宋体" w:eastAsia="宋体" w:cs="宋体"/>
          <w:spacing w:val="4"/>
          <w:sz w:val="21"/>
          <w:lang w:eastAsia="zh-CN"/>
        </w:rPr>
        <w:t>人或被授权委托人签字或盖章的；</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●投标文件无报价，报价出现负数或投标报价高于招标控制价的；</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●投标文件无合同履约期限或大于招标文件规定的合同履约期限；</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●投标文件附有采购人不能接受的条件的；</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●有关法律、法规规章规定的其他情况。</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2）分值构成与评分标准</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（1)分值构成</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a投标报价：见评标办法前附表；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b商务标：见评标办法前附表；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c技术标：见评标办法前附表。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（2)评标基准价计算</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a评标基准价计算方法：见评标办法前附表；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b投标报价评审方法：见评标办法前附表。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（3)评分标准</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a投标报价评分标准：见评标办法前附表；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b商务标评分标准：见评标办法前附表；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c技术标评分标准：见评标办法前附表。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（4）最终得分的确定</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a投标人最终得分=投标报价部分得分+商务标部分得分+技术标部分得分；</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b评标委员会完成对投标报价、商务标和技术标的汇总后，取平均值作为该投标人的最终得分；</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c最终得分计算分值保留两位小数。</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3投标文件的澄清和补正</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1) 在评标过程中，评标委员会可以书面形式要求投标人对所提交投标文件中不明确的内容进行书面澄清或说明，或者对细微偏差进行补正。评标委员会不接受投标人主动提出的澄清、说明或补正；</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2）澄清、说明和补正不得改变投标文件的实质性内容（算术性错误修正的除外）。投标人的书面澄清、说明和补正属于投标文件的组成部分；</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3）评标委员会对投标人提交的澄清、说明或补正有疑问的，可以要求投标人进一步澄清、</w:t>
      </w:r>
      <w:bookmarkStart w:id="32" w:name="bookmark12"/>
      <w:bookmarkEnd w:id="32"/>
      <w:r>
        <w:rPr>
          <w:rFonts w:hint="eastAsia" w:ascii="宋体" w:hAnsi="宋体" w:eastAsia="宋体" w:cs="宋体"/>
          <w:spacing w:val="4"/>
          <w:sz w:val="21"/>
          <w:lang w:eastAsia="zh-CN"/>
        </w:rPr>
        <w:t>说明或补正，直至满足评标委员会的要求。</w:t>
      </w:r>
    </w:p>
    <w:p>
      <w:pPr>
        <w:widowControl w:val="0"/>
        <w:ind w:left="488"/>
        <w:outlineLvl w:val="1"/>
        <w:rPr>
          <w:rFonts w:hint="eastAsia" w:ascii="宋体" w:hAnsi="宋体" w:eastAsia="宋体" w:cs="宋体"/>
          <w:spacing w:val="4"/>
          <w:sz w:val="21"/>
          <w:lang w:eastAsia="zh-CN"/>
        </w:rPr>
      </w:pPr>
      <w:bookmarkStart w:id="33" w:name="_Toc152689311"/>
      <w:r>
        <w:rPr>
          <w:rFonts w:hint="eastAsia" w:ascii="宋体" w:hAnsi="宋体" w:eastAsia="宋体" w:cs="宋体"/>
          <w:spacing w:val="4"/>
          <w:sz w:val="21"/>
          <w:lang w:eastAsia="zh-CN"/>
        </w:rPr>
        <w:t>七、授予合同</w:t>
      </w:r>
      <w:bookmarkEnd w:id="33"/>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7.1 定标</w:t>
      </w:r>
    </w:p>
    <w:p>
      <w:pPr>
        <w:widowControl w:val="0"/>
        <w:ind w:left="10" w:right="173" w:firstLine="484"/>
        <w:rPr>
          <w:rFonts w:hint="eastAsia" w:ascii="宋体" w:hAnsi="宋体" w:eastAsia="宋体" w:cs="宋体"/>
          <w:spacing w:val="4"/>
          <w:sz w:val="21"/>
          <w:lang w:eastAsia="zh-CN"/>
        </w:rPr>
      </w:pPr>
      <w:r>
        <w:rPr>
          <w:rFonts w:hint="eastAsia" w:ascii="宋体" w:hAnsi="宋体" w:eastAsia="宋体" w:cs="宋体"/>
          <w:spacing w:val="4"/>
          <w:sz w:val="21"/>
          <w:lang w:eastAsia="zh-CN"/>
        </w:rPr>
        <w:t>7.1.1评委委员会通过对各投标文件进行详细评审并完成评标后，向采购人提交书面评 标报告。评标报告中按照投标文件最终得分由高到低进行排序，并向采购人推荐1-3名作为中标候选人。</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7.1.2、采购人对评标委员会推荐的中标候选人进行选择，原则上第一名中标，如第一名提出不能履行合同或者放弃中标资格，向下顺延确定一名中标人。</w:t>
      </w:r>
    </w:p>
    <w:p>
      <w:pPr>
        <w:widowControl w:val="0"/>
        <w:ind w:left="9" w:right="173" w:firstLine="485"/>
        <w:rPr>
          <w:rFonts w:hint="eastAsia" w:ascii="宋体" w:hAnsi="宋体" w:eastAsia="宋体" w:cs="宋体"/>
          <w:spacing w:val="4"/>
          <w:sz w:val="21"/>
          <w:lang w:eastAsia="zh-CN"/>
        </w:rPr>
      </w:pPr>
      <w:r>
        <w:rPr>
          <w:rFonts w:hint="eastAsia" w:ascii="宋体" w:hAnsi="宋体" w:eastAsia="宋体" w:cs="宋体"/>
          <w:spacing w:val="4"/>
          <w:sz w:val="21"/>
          <w:lang w:eastAsia="zh-CN"/>
        </w:rPr>
        <w:t>7.1.3、当送达的投标文件不足3份或评标结果全为无效标时；及经过评审，若所有的供 应商均未能通过符合性审查，招标方可在取得评标监督人同意后宣布招标失败，并通知各供应商。采购人根据相关规定重新组织招标。</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7.2其他</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7.2.1、除投标报价外的其他项内容的评审首先由评标委员会的各成员自主打分，汇总时在自主打分的记分结果中，进行算术平均，以算术平均值作为该项的最终加、减分值。</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7.2.2、计分按四舍五入取至小数点后二位。</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7.2.3、在评标过程中，如发现本办法中条款与投标须知中相关条款不一致，以本办法中的相关条款为准。</w:t>
      </w:r>
    </w:p>
    <w:p>
      <w:pPr>
        <w:widowControl w:val="0"/>
        <w:ind w:left="12" w:right="173" w:firstLine="482"/>
        <w:rPr>
          <w:rFonts w:hint="eastAsia" w:ascii="宋体" w:hAnsi="宋体" w:eastAsia="宋体" w:cs="宋体"/>
          <w:spacing w:val="4"/>
          <w:sz w:val="21"/>
          <w:lang w:eastAsia="zh-CN"/>
        </w:rPr>
      </w:pPr>
      <w:r>
        <w:rPr>
          <w:rFonts w:hint="eastAsia" w:ascii="宋体" w:hAnsi="宋体" w:eastAsia="宋体" w:cs="宋体"/>
          <w:spacing w:val="4"/>
          <w:sz w:val="21"/>
          <w:lang w:eastAsia="zh-CN"/>
        </w:rPr>
        <w:t>7.2.4、供应商必须对所提供资料的真实性负责，被推荐为中标候选人后，经采购人证实 为提供虚假证明材料骗取中标的，除取消其中标资格外，还应赔偿采购人及代理机构的相关损失。</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7.2.5、</w:t>
      </w:r>
      <w:r>
        <w:rPr>
          <w:rFonts w:hint="eastAsia" w:ascii="宋体" w:hAnsi="宋体" w:eastAsia="宋体" w:cs="宋体"/>
          <w:spacing w:val="8"/>
          <w:sz w:val="21"/>
          <w:lang w:eastAsia="zh-CN"/>
        </w:rPr>
        <w:t>本办法仅适用于本项目招标的评标工作</w:t>
      </w:r>
      <w:r>
        <w:rPr>
          <w:rFonts w:hint="eastAsia" w:ascii="宋体" w:hAnsi="宋体" w:eastAsia="宋体" w:cs="宋体"/>
          <w:spacing w:val="4"/>
          <w:sz w:val="21"/>
          <w:lang w:eastAsia="zh-CN"/>
        </w:rPr>
        <w:t>。</w:t>
      </w:r>
    </w:p>
    <w:p>
      <w:pPr>
        <w:pStyle w:val="5"/>
        <w:widowControl w:val="0"/>
        <w:ind w:firstLine="436" w:firstLineChars="200"/>
        <w:rPr>
          <w:rFonts w:hint="eastAsia" w:ascii="宋体" w:hAnsi="宋体" w:eastAsia="宋体" w:cs="宋体"/>
          <w:spacing w:val="4"/>
          <w:lang w:eastAsia="zh-CN"/>
        </w:rPr>
      </w:pPr>
      <w:r>
        <w:rPr>
          <w:rFonts w:hint="eastAsia" w:ascii="宋体" w:hAnsi="宋体" w:eastAsia="宋体" w:cs="宋体"/>
          <w:spacing w:val="4"/>
          <w:lang w:eastAsia="zh-CN"/>
        </w:rPr>
        <w:t>7.2.6本招标文件未尽事宜按现行招标投标的有关法律法规和规定执行。如投标单位在本次投标活动中有违反相关法律法规的将根据相关法律法规和规定对其进行处罚。</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7.3、中标通知</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7.3.1、中标供应商确定后，由招标方向其签发中标通知书。</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7.3.2、中标通知书将作为签订合同的重要依据，对采购人与中标供应商具有法律效力。</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7.4、签订合同</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7.4.1、中标人必须在接到中标通知书时向招标代理公司交纳招标代理服务费，接到中标通知书后应在1日内与采购人签订合同。</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7.4.2、招标文件、投标文件、供应商在开标过程中的补充确认材料以及中标通知书，均作为合同签订的依据。</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7.4.3、如果中标人不按其投标文件承诺和招标文件要求签订合同，招标方将取消其中标资格另定中标供应商。</w:t>
      </w:r>
    </w:p>
    <w:p>
      <w:pPr>
        <w:widowControl w:val="0"/>
        <w:ind w:left="9" w:firstLine="485"/>
        <w:rPr>
          <w:rFonts w:hint="eastAsia" w:ascii="宋体" w:hAnsi="宋体" w:eastAsia="宋体" w:cs="宋体"/>
          <w:spacing w:val="11"/>
          <w:sz w:val="32"/>
          <w:szCs w:val="32"/>
          <w:lang w:eastAsia="zh-CN"/>
        </w:rPr>
      </w:pPr>
      <w:r>
        <w:rPr>
          <w:rFonts w:hint="eastAsia" w:ascii="宋体" w:hAnsi="宋体" w:eastAsia="宋体" w:cs="宋体"/>
          <w:spacing w:val="4"/>
          <w:sz w:val="21"/>
          <w:lang w:eastAsia="zh-CN"/>
        </w:rPr>
        <w:t>7.4.4、采购人应在中标通知书发出之日起1个工作日内与中标供应商尽快签订合同，在合同签订1个工作日内通过公共资源交易中心系统内合同备案进行上传后公告，在合同签订1 个工作日内报财政部门备案，同时采购人要按照合同约定及时向成交供应商支付合同资金， 加快合同资金支付进度。对于无故未在规定时间内签订合同、未及时进行合同公告及备案的行为， 要依法处理并进行通报。</w:t>
      </w:r>
    </w:p>
    <w:p>
      <w:pPr>
        <w:autoSpaceDE/>
        <w:autoSpaceDN/>
        <w:adjustRightInd/>
        <w:snapToGrid/>
        <w:textAlignment w:val="auto"/>
        <w:rPr>
          <w:rFonts w:hint="eastAsia" w:ascii="宋体" w:hAnsi="宋体" w:eastAsia="宋体" w:cs="宋体"/>
          <w:spacing w:val="11"/>
          <w:sz w:val="32"/>
          <w:szCs w:val="32"/>
          <w:lang w:eastAsia="zh-CN"/>
        </w:rPr>
      </w:pPr>
      <w:bookmarkStart w:id="34" w:name="bookmark13"/>
      <w:bookmarkEnd w:id="34"/>
      <w:r>
        <w:rPr>
          <w:rFonts w:hint="eastAsia" w:ascii="宋体" w:hAnsi="宋体" w:eastAsia="宋体" w:cs="宋体"/>
          <w:spacing w:val="11"/>
          <w:sz w:val="32"/>
          <w:szCs w:val="32"/>
          <w:lang w:eastAsia="zh-CN"/>
        </w:rPr>
        <w:br w:type="page"/>
      </w:r>
    </w:p>
    <w:p>
      <w:pPr>
        <w:widowControl w:val="0"/>
        <w:ind w:left="3522"/>
        <w:outlineLvl w:val="0"/>
        <w:rPr>
          <w:rFonts w:hint="eastAsia" w:ascii="宋体" w:hAnsi="宋体" w:eastAsia="宋体" w:cs="宋体"/>
          <w:sz w:val="32"/>
          <w:szCs w:val="32"/>
          <w:lang w:eastAsia="zh-CN"/>
        </w:rPr>
      </w:pPr>
      <w:bookmarkStart w:id="35" w:name="_Toc152689312"/>
      <w:r>
        <w:rPr>
          <w:rFonts w:hint="eastAsia" w:ascii="宋体" w:hAnsi="宋体" w:eastAsia="宋体" w:cs="宋体"/>
          <w:spacing w:val="11"/>
          <w:sz w:val="32"/>
          <w:szCs w:val="32"/>
          <w:lang w:eastAsia="zh-CN"/>
        </w:rPr>
        <w:t>第五部分</w:t>
      </w:r>
      <w:r>
        <w:rPr>
          <w:rFonts w:hint="eastAsia" w:ascii="宋体" w:hAnsi="宋体" w:eastAsia="宋体" w:cs="宋体"/>
          <w:spacing w:val="51"/>
          <w:sz w:val="32"/>
          <w:szCs w:val="32"/>
          <w:lang w:eastAsia="zh-CN"/>
        </w:rPr>
        <w:t xml:space="preserve"> </w:t>
      </w:r>
      <w:r>
        <w:rPr>
          <w:rFonts w:hint="eastAsia" w:ascii="宋体" w:hAnsi="宋体" w:eastAsia="宋体" w:cs="宋体"/>
          <w:spacing w:val="11"/>
          <w:sz w:val="32"/>
          <w:szCs w:val="32"/>
          <w:lang w:eastAsia="zh-CN"/>
        </w:rPr>
        <w:t>合同格式</w:t>
      </w:r>
      <w:bookmarkEnd w:id="35"/>
    </w:p>
    <w:p>
      <w:pPr>
        <w:widowControl w:val="0"/>
        <w:ind w:left="2651"/>
        <w:rPr>
          <w:rFonts w:hint="eastAsia" w:ascii="宋体" w:hAnsi="宋体" w:eastAsia="宋体" w:cs="宋体"/>
          <w:szCs w:val="28"/>
          <w:lang w:eastAsia="zh-CN"/>
        </w:rPr>
      </w:pPr>
      <w:r>
        <w:rPr>
          <w:rFonts w:hint="eastAsia" w:ascii="宋体" w:hAnsi="宋体" w:eastAsia="宋体" w:cs="宋体"/>
          <w:spacing w:val="7"/>
          <w:szCs w:val="28"/>
          <w:lang w:eastAsia="zh-CN"/>
        </w:rPr>
        <w:t>（仅供参考</w:t>
      </w:r>
      <w:r>
        <w:rPr>
          <w:rFonts w:hint="eastAsia" w:ascii="宋体" w:hAnsi="宋体" w:eastAsia="宋体" w:cs="宋体"/>
          <w:spacing w:val="76"/>
          <w:szCs w:val="28"/>
          <w:lang w:eastAsia="zh-CN"/>
        </w:rPr>
        <w:t xml:space="preserve"> </w:t>
      </w:r>
      <w:r>
        <w:rPr>
          <w:rFonts w:hint="eastAsia" w:ascii="宋体" w:hAnsi="宋体" w:eastAsia="宋体" w:cs="宋体"/>
          <w:spacing w:val="7"/>
          <w:szCs w:val="28"/>
          <w:lang w:eastAsia="zh-CN"/>
        </w:rPr>
        <w:t>以签订正式合同时为准）</w:t>
      </w:r>
    </w:p>
    <w:p>
      <w:pPr>
        <w:rPr>
          <w:rFonts w:hint="eastAsia" w:ascii="宋体" w:hAnsi="宋体" w:eastAsia="宋体" w:cs="宋体"/>
          <w:sz w:val="21"/>
          <w:lang w:eastAsia="zh-CN"/>
        </w:rPr>
      </w:pPr>
      <w:bookmarkStart w:id="36" w:name="_Toc152493916"/>
      <w:r>
        <w:rPr>
          <w:rFonts w:hint="eastAsia" w:ascii="宋体" w:hAnsi="宋体" w:eastAsia="宋体" w:cs="宋体"/>
          <w:spacing w:val="-3"/>
          <w:sz w:val="21"/>
          <w:lang w:eastAsia="zh-CN"/>
        </w:rPr>
        <w:t>一、合同格式</w:t>
      </w:r>
      <w:bookmarkEnd w:id="36"/>
    </w:p>
    <w:p>
      <w:pPr>
        <w:rPr>
          <w:rFonts w:hint="eastAsia" w:ascii="宋体" w:hAnsi="宋体" w:eastAsia="宋体" w:cs="宋体"/>
          <w:sz w:val="21"/>
          <w:lang w:eastAsia="zh-CN"/>
        </w:rPr>
      </w:pPr>
      <w:r>
        <w:rPr>
          <w:rFonts w:hint="eastAsia" w:ascii="宋体" w:hAnsi="宋体" w:eastAsia="宋体" w:cs="宋体"/>
          <w:spacing w:val="-3"/>
          <w:position w:val="24"/>
          <w:sz w:val="21"/>
          <w:lang w:eastAsia="zh-CN"/>
        </w:rPr>
        <w:t>合同编号：</w:t>
      </w:r>
    </w:p>
    <w:p>
      <w:pPr>
        <w:rPr>
          <w:rFonts w:hint="eastAsia" w:ascii="宋体" w:hAnsi="宋体" w:eastAsia="宋体" w:cs="宋体"/>
          <w:sz w:val="21"/>
          <w:lang w:eastAsia="zh-CN"/>
        </w:rPr>
      </w:pPr>
      <w:r>
        <w:rPr>
          <w:rFonts w:hint="eastAsia" w:ascii="宋体" w:hAnsi="宋体" w:eastAsia="宋体" w:cs="宋体"/>
          <w:spacing w:val="-2"/>
          <w:sz w:val="21"/>
          <w:lang w:eastAsia="zh-CN"/>
        </w:rPr>
        <w:t>签约地点：</w:t>
      </w:r>
    </w:p>
    <w:p>
      <w:pPr>
        <w:rPr>
          <w:rFonts w:hint="eastAsia" w:ascii="宋体" w:hAnsi="宋体" w:eastAsia="宋体" w:cs="宋体"/>
          <w:sz w:val="21"/>
          <w:lang w:eastAsia="zh-CN"/>
        </w:rPr>
      </w:pPr>
      <w:r>
        <w:rPr>
          <w:rFonts w:hint="eastAsia" w:ascii="宋体" w:hAnsi="宋体" w:eastAsia="宋体" w:cs="宋体"/>
          <w:spacing w:val="-2"/>
          <w:position w:val="24"/>
          <w:sz w:val="21"/>
          <w:lang w:eastAsia="zh-CN"/>
        </w:rPr>
        <w:t>本合同于年月日由（以下简称“</w:t>
      </w:r>
      <w:r>
        <w:rPr>
          <w:rFonts w:hint="eastAsia" w:ascii="宋体" w:hAnsi="宋体" w:eastAsia="宋体" w:cs="宋体"/>
          <w:spacing w:val="-31"/>
          <w:position w:val="24"/>
          <w:sz w:val="21"/>
          <w:lang w:eastAsia="zh-CN"/>
        </w:rPr>
        <w:t xml:space="preserve"> </w:t>
      </w:r>
      <w:r>
        <w:rPr>
          <w:rFonts w:hint="eastAsia" w:ascii="宋体" w:hAnsi="宋体" w:eastAsia="宋体" w:cs="宋体"/>
          <w:spacing w:val="-2"/>
          <w:position w:val="24"/>
          <w:sz w:val="21"/>
          <w:lang w:eastAsia="zh-CN"/>
        </w:rPr>
        <w:t>甲方”)为一</w:t>
      </w:r>
      <w:r>
        <w:rPr>
          <w:rFonts w:hint="eastAsia" w:ascii="宋体" w:hAnsi="宋体" w:eastAsia="宋体" w:cs="宋体"/>
          <w:spacing w:val="-3"/>
          <w:position w:val="24"/>
          <w:sz w:val="21"/>
          <w:lang w:eastAsia="zh-CN"/>
        </w:rPr>
        <w:t>方和（以下简称“</w:t>
      </w:r>
      <w:r>
        <w:rPr>
          <w:rFonts w:hint="eastAsia" w:ascii="宋体" w:hAnsi="宋体" w:eastAsia="宋体" w:cs="宋体"/>
          <w:spacing w:val="-39"/>
          <w:position w:val="24"/>
          <w:sz w:val="21"/>
          <w:lang w:eastAsia="zh-CN"/>
        </w:rPr>
        <w:t xml:space="preserve"> </w:t>
      </w:r>
      <w:r>
        <w:rPr>
          <w:rFonts w:hint="eastAsia" w:ascii="宋体" w:hAnsi="宋体" w:eastAsia="宋体" w:cs="宋体"/>
          <w:spacing w:val="-3"/>
          <w:position w:val="24"/>
          <w:sz w:val="21"/>
          <w:lang w:eastAsia="zh-CN"/>
        </w:rPr>
        <w:t>乙方”)为另一方</w:t>
      </w:r>
    </w:p>
    <w:p>
      <w:pPr>
        <w:rPr>
          <w:rFonts w:hint="eastAsia" w:ascii="宋体" w:hAnsi="宋体" w:eastAsia="宋体" w:cs="宋体"/>
          <w:sz w:val="21"/>
          <w:lang w:eastAsia="zh-CN"/>
        </w:rPr>
      </w:pPr>
      <w:r>
        <w:rPr>
          <w:rFonts w:hint="eastAsia" w:ascii="宋体" w:hAnsi="宋体" w:eastAsia="宋体" w:cs="宋体"/>
          <w:spacing w:val="-1"/>
          <w:sz w:val="21"/>
          <w:lang w:eastAsia="zh-CN"/>
        </w:rPr>
        <w:t>按下述条款和条件签署本合同。</w:t>
      </w:r>
    </w:p>
    <w:p>
      <w:pPr>
        <w:rPr>
          <w:rFonts w:hint="eastAsia" w:ascii="宋体" w:hAnsi="宋体" w:eastAsia="宋体" w:cs="宋体"/>
          <w:sz w:val="21"/>
          <w:lang w:eastAsia="zh-CN"/>
        </w:rPr>
      </w:pPr>
      <w:r>
        <w:rPr>
          <w:rFonts w:hint="eastAsia" w:ascii="宋体" w:hAnsi="宋体" w:eastAsia="宋体" w:cs="宋体"/>
          <w:spacing w:val="-3"/>
          <w:sz w:val="21"/>
          <w:lang w:eastAsia="zh-CN"/>
        </w:rPr>
        <w:t>1.1</w:t>
      </w:r>
      <w:r>
        <w:rPr>
          <w:rFonts w:hint="eastAsia" w:ascii="宋体" w:hAnsi="宋体" w:eastAsia="宋体" w:cs="宋体"/>
          <w:spacing w:val="48"/>
          <w:sz w:val="21"/>
          <w:lang w:eastAsia="zh-CN"/>
        </w:rPr>
        <w:t xml:space="preserve"> </w:t>
      </w:r>
      <w:r>
        <w:rPr>
          <w:rFonts w:hint="eastAsia" w:ascii="宋体" w:hAnsi="宋体" w:eastAsia="宋体" w:cs="宋体"/>
          <w:spacing w:val="-3"/>
          <w:sz w:val="21"/>
          <w:lang w:eastAsia="zh-CN"/>
        </w:rPr>
        <w:t>甲方愿以总金额为(大写)元人民币向</w:t>
      </w:r>
      <w:r>
        <w:rPr>
          <w:rFonts w:hint="eastAsia" w:ascii="宋体" w:hAnsi="宋体" w:eastAsia="宋体" w:cs="宋体"/>
          <w:spacing w:val="-4"/>
          <w:sz w:val="21"/>
          <w:lang w:eastAsia="zh-CN"/>
        </w:rPr>
        <w:t>乙方购买</w:t>
      </w:r>
      <w:r>
        <w:rPr>
          <w:rFonts w:hint="eastAsia" w:ascii="宋体" w:hAnsi="宋体" w:eastAsia="宋体" w:cs="宋体"/>
          <w:spacing w:val="-39"/>
          <w:sz w:val="21"/>
          <w:lang w:eastAsia="zh-CN"/>
        </w:rPr>
        <w:t xml:space="preserve"> </w:t>
      </w:r>
      <w:r>
        <w:rPr>
          <w:rFonts w:hint="eastAsia" w:ascii="宋体" w:hAnsi="宋体" w:eastAsia="宋体" w:cs="宋体"/>
          <w:spacing w:val="-4"/>
          <w:sz w:val="21"/>
          <w:lang w:eastAsia="zh-CN"/>
        </w:rPr>
        <w:t>1.1.1</w:t>
      </w:r>
      <w:r>
        <w:rPr>
          <w:rFonts w:hint="eastAsia" w:ascii="宋体" w:hAnsi="宋体" w:eastAsia="宋体" w:cs="宋体"/>
          <w:spacing w:val="-60"/>
          <w:sz w:val="21"/>
          <w:lang w:eastAsia="zh-CN"/>
        </w:rPr>
        <w:t xml:space="preserve"> </w:t>
      </w:r>
      <w:r>
        <w:rPr>
          <w:rFonts w:hint="eastAsia" w:ascii="宋体" w:hAnsi="宋体" w:eastAsia="宋体" w:cs="宋体"/>
          <w:spacing w:val="-4"/>
          <w:sz w:val="21"/>
          <w:lang w:eastAsia="zh-CN"/>
        </w:rPr>
        <w:t>款所列设备。</w:t>
      </w:r>
    </w:p>
    <w:p>
      <w:pPr>
        <w:rPr>
          <w:rFonts w:hint="eastAsia" w:ascii="宋体" w:hAnsi="宋体" w:eastAsia="宋体" w:cs="宋体"/>
          <w:sz w:val="21"/>
          <w:lang w:eastAsia="zh-CN"/>
        </w:rPr>
      </w:pPr>
      <w:r>
        <w:rPr>
          <w:rFonts w:hint="eastAsia" w:ascii="宋体" w:hAnsi="宋体" w:eastAsia="宋体" w:cs="宋体"/>
          <w:spacing w:val="-2"/>
          <w:sz w:val="21"/>
          <w:lang w:eastAsia="zh-CN"/>
        </w:rPr>
        <w:t>1.1.1</w:t>
      </w:r>
      <w:r>
        <w:rPr>
          <w:rFonts w:hint="eastAsia" w:ascii="宋体" w:hAnsi="宋体" w:eastAsia="宋体" w:cs="宋体"/>
          <w:spacing w:val="-54"/>
          <w:sz w:val="21"/>
          <w:lang w:eastAsia="zh-CN"/>
        </w:rPr>
        <w:t xml:space="preserve"> </w:t>
      </w:r>
      <w:r>
        <w:rPr>
          <w:rFonts w:hint="eastAsia" w:ascii="宋体" w:hAnsi="宋体" w:eastAsia="宋体" w:cs="宋体"/>
          <w:spacing w:val="-2"/>
          <w:sz w:val="21"/>
          <w:lang w:eastAsia="zh-CN"/>
        </w:rPr>
        <w:t>货物名称、型号规格、数量、单价、总价</w:t>
      </w:r>
    </w:p>
    <w:p>
      <w:pPr>
        <w:rPr>
          <w:rFonts w:hint="eastAsia" w:ascii="宋体" w:hAnsi="宋体" w:eastAsia="宋体" w:cs="宋体"/>
          <w:sz w:val="21"/>
          <w:lang w:eastAsia="zh-CN"/>
        </w:rPr>
      </w:pPr>
      <w:r>
        <w:rPr>
          <w:rFonts w:hint="eastAsia" w:ascii="宋体" w:hAnsi="宋体" w:eastAsia="宋体" w:cs="宋体"/>
          <w:spacing w:val="-6"/>
          <w:sz w:val="21"/>
          <w:lang w:eastAsia="zh-CN"/>
        </w:rPr>
        <w:t>1.1.2</w:t>
      </w:r>
      <w:r>
        <w:rPr>
          <w:rFonts w:hint="eastAsia" w:ascii="宋体" w:hAnsi="宋体" w:eastAsia="宋体" w:cs="宋体"/>
          <w:spacing w:val="-48"/>
          <w:sz w:val="21"/>
          <w:lang w:eastAsia="zh-CN"/>
        </w:rPr>
        <w:t xml:space="preserve"> </w:t>
      </w:r>
      <w:r>
        <w:rPr>
          <w:rFonts w:hint="eastAsia" w:ascii="宋体" w:hAnsi="宋体" w:eastAsia="宋体" w:cs="宋体"/>
          <w:spacing w:val="-6"/>
          <w:sz w:val="21"/>
          <w:lang w:eastAsia="zh-CN"/>
        </w:rPr>
        <w:t>交货时间</w:t>
      </w:r>
    </w:p>
    <w:p>
      <w:pPr>
        <w:rPr>
          <w:rFonts w:hint="eastAsia" w:ascii="宋体" w:hAnsi="宋体" w:eastAsia="宋体" w:cs="宋体"/>
          <w:sz w:val="21"/>
          <w:lang w:eastAsia="zh-CN"/>
        </w:rPr>
      </w:pPr>
      <w:r>
        <w:rPr>
          <w:rFonts w:hint="eastAsia" w:ascii="宋体" w:hAnsi="宋体" w:eastAsia="宋体" w:cs="宋体"/>
          <w:spacing w:val="-6"/>
          <w:sz w:val="21"/>
          <w:lang w:eastAsia="zh-CN"/>
        </w:rPr>
        <w:t>1.1.3</w:t>
      </w:r>
      <w:r>
        <w:rPr>
          <w:rFonts w:hint="eastAsia" w:ascii="宋体" w:hAnsi="宋体" w:eastAsia="宋体" w:cs="宋体"/>
          <w:spacing w:val="-48"/>
          <w:sz w:val="21"/>
          <w:lang w:eastAsia="zh-CN"/>
        </w:rPr>
        <w:t xml:space="preserve"> </w:t>
      </w:r>
      <w:r>
        <w:rPr>
          <w:rFonts w:hint="eastAsia" w:ascii="宋体" w:hAnsi="宋体" w:eastAsia="宋体" w:cs="宋体"/>
          <w:spacing w:val="-6"/>
          <w:sz w:val="21"/>
          <w:lang w:eastAsia="zh-CN"/>
        </w:rPr>
        <w:t>交货方式</w:t>
      </w:r>
    </w:p>
    <w:p>
      <w:pPr>
        <w:rPr>
          <w:rFonts w:hint="eastAsia" w:ascii="宋体" w:hAnsi="宋体" w:eastAsia="宋体" w:cs="宋体"/>
          <w:sz w:val="21"/>
          <w:lang w:eastAsia="zh-CN"/>
        </w:rPr>
      </w:pPr>
      <w:r>
        <w:rPr>
          <w:rFonts w:hint="eastAsia" w:ascii="宋体" w:hAnsi="宋体" w:eastAsia="宋体" w:cs="宋体"/>
          <w:spacing w:val="-7"/>
          <w:sz w:val="21"/>
          <w:lang w:eastAsia="zh-CN"/>
        </w:rPr>
        <w:t>1.1.4</w:t>
      </w:r>
      <w:r>
        <w:rPr>
          <w:rFonts w:hint="eastAsia" w:ascii="宋体" w:hAnsi="宋体" w:eastAsia="宋体" w:cs="宋体"/>
          <w:spacing w:val="-52"/>
          <w:sz w:val="21"/>
          <w:lang w:eastAsia="zh-CN"/>
        </w:rPr>
        <w:t xml:space="preserve"> </w:t>
      </w:r>
      <w:r>
        <w:rPr>
          <w:rFonts w:hint="eastAsia" w:ascii="宋体" w:hAnsi="宋体" w:eastAsia="宋体" w:cs="宋体"/>
          <w:spacing w:val="-7"/>
          <w:sz w:val="21"/>
          <w:lang w:eastAsia="zh-CN"/>
        </w:rPr>
        <w:t>到站</w:t>
      </w:r>
    </w:p>
    <w:p>
      <w:pPr>
        <w:rPr>
          <w:rFonts w:hint="eastAsia" w:ascii="宋体" w:hAnsi="宋体" w:eastAsia="宋体" w:cs="宋体"/>
          <w:sz w:val="21"/>
          <w:lang w:eastAsia="zh-CN"/>
        </w:rPr>
      </w:pPr>
      <w:r>
        <w:rPr>
          <w:rFonts w:hint="eastAsia" w:ascii="宋体" w:hAnsi="宋体" w:eastAsia="宋体" w:cs="宋体"/>
          <w:spacing w:val="-5"/>
          <w:sz w:val="21"/>
          <w:lang w:eastAsia="zh-CN"/>
        </w:rPr>
        <w:t>1.1.5</w:t>
      </w:r>
      <w:r>
        <w:rPr>
          <w:rFonts w:hint="eastAsia" w:ascii="宋体" w:hAnsi="宋体" w:eastAsia="宋体" w:cs="宋体"/>
          <w:spacing w:val="-57"/>
          <w:sz w:val="21"/>
          <w:lang w:eastAsia="zh-CN"/>
        </w:rPr>
        <w:t xml:space="preserve"> </w:t>
      </w:r>
      <w:r>
        <w:rPr>
          <w:rFonts w:hint="eastAsia" w:ascii="宋体" w:hAnsi="宋体" w:eastAsia="宋体" w:cs="宋体"/>
          <w:spacing w:val="-5"/>
          <w:sz w:val="21"/>
          <w:lang w:eastAsia="zh-CN"/>
        </w:rPr>
        <w:t>支付条款</w:t>
      </w:r>
    </w:p>
    <w:p>
      <w:pPr>
        <w:rPr>
          <w:rFonts w:hint="eastAsia" w:ascii="宋体" w:hAnsi="宋体" w:eastAsia="宋体" w:cs="宋体"/>
          <w:sz w:val="21"/>
          <w:lang w:eastAsia="zh-CN"/>
        </w:rPr>
      </w:pPr>
      <w:r>
        <w:rPr>
          <w:rFonts w:hint="eastAsia" w:ascii="宋体" w:hAnsi="宋体" w:eastAsia="宋体" w:cs="宋体"/>
          <w:spacing w:val="-1"/>
          <w:sz w:val="21"/>
          <w:lang w:eastAsia="zh-CN"/>
        </w:rPr>
        <w:t>1.2 本合同买、卖双方，必须遵守合同法，严格履行各自的全部责任。</w:t>
      </w:r>
    </w:p>
    <w:p>
      <w:pPr>
        <w:rPr>
          <w:rFonts w:hint="eastAsia" w:ascii="宋体" w:hAnsi="宋体" w:eastAsia="宋体" w:cs="宋体"/>
          <w:sz w:val="21"/>
          <w:lang w:eastAsia="zh-CN"/>
        </w:rPr>
      </w:pPr>
      <w:r>
        <w:rPr>
          <w:rFonts w:hint="eastAsia" w:ascii="宋体" w:hAnsi="宋体" w:eastAsia="宋体" w:cs="宋体"/>
          <w:spacing w:val="-2"/>
          <w:sz w:val="21"/>
          <w:lang w:eastAsia="zh-CN"/>
        </w:rPr>
        <w:t>1.3 下列文件是构成本合同不可分割的部分</w:t>
      </w:r>
    </w:p>
    <w:p>
      <w:pPr>
        <w:rPr>
          <w:rFonts w:hint="eastAsia" w:ascii="宋体" w:hAnsi="宋体" w:eastAsia="宋体" w:cs="宋体"/>
          <w:sz w:val="21"/>
          <w:lang w:eastAsia="zh-CN"/>
        </w:rPr>
      </w:pPr>
      <w:r>
        <w:rPr>
          <w:rFonts w:hint="eastAsia" w:ascii="宋体" w:hAnsi="宋体" w:eastAsia="宋体" w:cs="宋体"/>
          <w:spacing w:val="-6"/>
          <w:sz w:val="21"/>
          <w:lang w:eastAsia="zh-CN"/>
        </w:rPr>
        <w:t>1.3.1</w:t>
      </w:r>
      <w:r>
        <w:rPr>
          <w:rFonts w:hint="eastAsia" w:ascii="宋体" w:hAnsi="宋体" w:eastAsia="宋体" w:cs="宋体"/>
          <w:spacing w:val="-50"/>
          <w:sz w:val="21"/>
          <w:lang w:eastAsia="zh-CN"/>
        </w:rPr>
        <w:t xml:space="preserve"> </w:t>
      </w:r>
      <w:r>
        <w:rPr>
          <w:rFonts w:hint="eastAsia" w:ascii="宋体" w:hAnsi="宋体" w:eastAsia="宋体" w:cs="宋体"/>
          <w:spacing w:val="-6"/>
          <w:sz w:val="21"/>
          <w:lang w:eastAsia="zh-CN"/>
        </w:rPr>
        <w:t>投标文件</w:t>
      </w:r>
    </w:p>
    <w:p>
      <w:pPr>
        <w:rPr>
          <w:rFonts w:hint="eastAsia" w:ascii="宋体" w:hAnsi="宋体" w:eastAsia="宋体" w:cs="宋体"/>
          <w:sz w:val="21"/>
          <w:lang w:eastAsia="zh-CN"/>
        </w:rPr>
      </w:pPr>
      <w:r>
        <w:rPr>
          <w:rFonts w:hint="eastAsia" w:ascii="宋体" w:hAnsi="宋体" w:eastAsia="宋体" w:cs="宋体"/>
          <w:spacing w:val="-5"/>
          <w:sz w:val="21"/>
          <w:lang w:eastAsia="zh-CN"/>
        </w:rPr>
        <w:t>1.3.2</w:t>
      </w:r>
      <w:r>
        <w:rPr>
          <w:rFonts w:hint="eastAsia" w:ascii="宋体" w:hAnsi="宋体" w:eastAsia="宋体" w:cs="宋体"/>
          <w:spacing w:val="-53"/>
          <w:sz w:val="21"/>
          <w:lang w:eastAsia="zh-CN"/>
        </w:rPr>
        <w:t xml:space="preserve"> </w:t>
      </w:r>
      <w:r>
        <w:rPr>
          <w:rFonts w:hint="eastAsia" w:ascii="宋体" w:hAnsi="宋体" w:eastAsia="宋体" w:cs="宋体"/>
          <w:spacing w:val="-5"/>
          <w:sz w:val="21"/>
          <w:lang w:eastAsia="zh-CN"/>
        </w:rPr>
        <w:t>投标报价表</w:t>
      </w:r>
    </w:p>
    <w:p>
      <w:pPr>
        <w:rPr>
          <w:rFonts w:hint="eastAsia" w:ascii="宋体" w:hAnsi="宋体" w:eastAsia="宋体" w:cs="宋体"/>
          <w:sz w:val="21"/>
          <w:lang w:eastAsia="zh-CN"/>
        </w:rPr>
      </w:pPr>
      <w:r>
        <w:rPr>
          <w:rFonts w:hint="eastAsia" w:ascii="宋体" w:hAnsi="宋体" w:eastAsia="宋体" w:cs="宋体"/>
          <w:spacing w:val="-5"/>
          <w:sz w:val="21"/>
          <w:lang w:eastAsia="zh-CN"/>
        </w:rPr>
        <w:t>1.3.3</w:t>
      </w:r>
      <w:r>
        <w:rPr>
          <w:rFonts w:hint="eastAsia" w:ascii="宋体" w:hAnsi="宋体" w:eastAsia="宋体" w:cs="宋体"/>
          <w:spacing w:val="-59"/>
          <w:sz w:val="21"/>
          <w:lang w:eastAsia="zh-CN"/>
        </w:rPr>
        <w:t xml:space="preserve"> </w:t>
      </w:r>
      <w:r>
        <w:rPr>
          <w:rFonts w:hint="eastAsia" w:ascii="宋体" w:hAnsi="宋体" w:eastAsia="宋体" w:cs="宋体"/>
          <w:spacing w:val="-5"/>
          <w:sz w:val="21"/>
          <w:lang w:eastAsia="zh-CN"/>
        </w:rPr>
        <w:t>招标文件</w:t>
      </w:r>
    </w:p>
    <w:p>
      <w:pPr>
        <w:rPr>
          <w:rFonts w:hint="eastAsia" w:ascii="宋体" w:hAnsi="宋体" w:eastAsia="宋体" w:cs="宋体"/>
          <w:sz w:val="21"/>
          <w:lang w:eastAsia="zh-CN"/>
        </w:rPr>
      </w:pPr>
      <w:r>
        <w:rPr>
          <w:rFonts w:hint="eastAsia" w:ascii="宋体" w:hAnsi="宋体" w:eastAsia="宋体" w:cs="宋体"/>
          <w:spacing w:val="-2"/>
          <w:sz w:val="21"/>
          <w:lang w:eastAsia="zh-CN"/>
        </w:rPr>
        <w:t>1.3.4</w:t>
      </w:r>
      <w:r>
        <w:rPr>
          <w:rFonts w:hint="eastAsia" w:ascii="宋体" w:hAnsi="宋体" w:eastAsia="宋体" w:cs="宋体"/>
          <w:spacing w:val="-48"/>
          <w:sz w:val="21"/>
          <w:lang w:eastAsia="zh-CN"/>
        </w:rPr>
        <w:t xml:space="preserve"> </w:t>
      </w:r>
      <w:r>
        <w:rPr>
          <w:rFonts w:hint="eastAsia" w:ascii="宋体" w:hAnsi="宋体" w:eastAsia="宋体" w:cs="宋体"/>
          <w:spacing w:val="-2"/>
          <w:sz w:val="21"/>
          <w:lang w:eastAsia="zh-CN"/>
        </w:rPr>
        <w:t>对招标文件以书面形式进行澄清、修改的信函、传真</w:t>
      </w:r>
    </w:p>
    <w:p>
      <w:pPr>
        <w:rPr>
          <w:rFonts w:hint="eastAsia" w:ascii="宋体" w:hAnsi="宋体" w:eastAsia="宋体" w:cs="宋体"/>
          <w:sz w:val="21"/>
          <w:lang w:eastAsia="zh-CN"/>
        </w:rPr>
      </w:pPr>
      <w:r>
        <w:rPr>
          <w:rFonts w:hint="eastAsia" w:ascii="宋体" w:hAnsi="宋体" w:eastAsia="宋体" w:cs="宋体"/>
          <w:spacing w:val="-3"/>
          <w:sz w:val="21"/>
          <w:lang w:eastAsia="zh-CN"/>
        </w:rPr>
        <w:t>1.3.5</w:t>
      </w:r>
      <w:r>
        <w:rPr>
          <w:rFonts w:hint="eastAsia" w:ascii="宋体" w:hAnsi="宋体" w:eastAsia="宋体" w:cs="宋体"/>
          <w:spacing w:val="-39"/>
          <w:sz w:val="21"/>
          <w:lang w:eastAsia="zh-CN"/>
        </w:rPr>
        <w:t xml:space="preserve"> </w:t>
      </w:r>
      <w:r>
        <w:rPr>
          <w:rFonts w:hint="eastAsia" w:ascii="宋体" w:hAnsi="宋体" w:eastAsia="宋体" w:cs="宋体"/>
          <w:spacing w:val="-3"/>
          <w:sz w:val="21"/>
          <w:lang w:eastAsia="zh-CN"/>
        </w:rPr>
        <w:t>投标设备性能偏离表(如果有的话)</w:t>
      </w:r>
    </w:p>
    <w:p>
      <w:pPr>
        <w:rPr>
          <w:rFonts w:hint="eastAsia" w:ascii="宋体" w:hAnsi="宋体" w:eastAsia="宋体" w:cs="宋体"/>
          <w:sz w:val="21"/>
          <w:lang w:eastAsia="zh-CN"/>
        </w:rPr>
      </w:pPr>
      <w:r>
        <w:rPr>
          <w:rFonts w:hint="eastAsia" w:ascii="宋体" w:hAnsi="宋体" w:eastAsia="宋体" w:cs="宋体"/>
          <w:spacing w:val="-3"/>
          <w:sz w:val="21"/>
          <w:lang w:eastAsia="zh-CN"/>
        </w:rPr>
        <w:t>1.3.6</w:t>
      </w:r>
      <w:r>
        <w:rPr>
          <w:rFonts w:hint="eastAsia" w:ascii="宋体" w:hAnsi="宋体" w:eastAsia="宋体" w:cs="宋体"/>
          <w:spacing w:val="-47"/>
          <w:sz w:val="21"/>
          <w:lang w:eastAsia="zh-CN"/>
        </w:rPr>
        <w:t xml:space="preserve"> </w:t>
      </w:r>
      <w:r>
        <w:rPr>
          <w:rFonts w:hint="eastAsia" w:ascii="宋体" w:hAnsi="宋体" w:eastAsia="宋体" w:cs="宋体"/>
          <w:spacing w:val="-3"/>
          <w:sz w:val="21"/>
          <w:lang w:eastAsia="zh-CN"/>
        </w:rPr>
        <w:t>评标过程中通过询标乙方的承诺</w:t>
      </w:r>
    </w:p>
    <w:p>
      <w:pPr>
        <w:rPr>
          <w:rFonts w:hint="eastAsia" w:ascii="宋体" w:hAnsi="宋体" w:eastAsia="宋体" w:cs="宋体"/>
          <w:sz w:val="21"/>
          <w:lang w:eastAsia="zh-CN"/>
        </w:rPr>
      </w:pPr>
      <w:r>
        <w:rPr>
          <w:rFonts w:hint="eastAsia" w:ascii="宋体" w:hAnsi="宋体" w:eastAsia="宋体" w:cs="宋体"/>
          <w:spacing w:val="-2"/>
          <w:sz w:val="21"/>
          <w:lang w:eastAsia="zh-CN"/>
        </w:rPr>
        <w:t>1.4</w:t>
      </w:r>
      <w:r>
        <w:rPr>
          <w:rFonts w:hint="eastAsia" w:ascii="宋体" w:hAnsi="宋体" w:eastAsia="宋体" w:cs="宋体"/>
          <w:spacing w:val="39"/>
          <w:sz w:val="21"/>
          <w:lang w:eastAsia="zh-CN"/>
        </w:rPr>
        <w:t xml:space="preserve"> </w:t>
      </w:r>
      <w:r>
        <w:rPr>
          <w:rFonts w:hint="eastAsia" w:ascii="宋体" w:hAnsi="宋体" w:eastAsia="宋体" w:cs="宋体"/>
          <w:spacing w:val="-2"/>
          <w:sz w:val="21"/>
          <w:lang w:eastAsia="zh-CN"/>
        </w:rPr>
        <w:t>乙方保证全部按照合同规定，向甲方提供上述合格的</w:t>
      </w:r>
      <w:r>
        <w:rPr>
          <w:rFonts w:hint="eastAsia" w:ascii="宋体" w:hAnsi="宋体" w:eastAsia="宋体" w:cs="宋体"/>
          <w:spacing w:val="-3"/>
          <w:sz w:val="21"/>
          <w:lang w:eastAsia="zh-CN"/>
        </w:rPr>
        <w:t>设备和服务。</w:t>
      </w:r>
    </w:p>
    <w:p>
      <w:pPr>
        <w:rPr>
          <w:rFonts w:hint="eastAsia" w:ascii="宋体" w:hAnsi="宋体" w:eastAsia="宋体" w:cs="宋体"/>
          <w:spacing w:val="-3"/>
          <w:sz w:val="21"/>
          <w:lang w:eastAsia="zh-CN"/>
        </w:rPr>
      </w:pPr>
      <w:r>
        <w:rPr>
          <w:rFonts w:hint="eastAsia" w:ascii="宋体" w:hAnsi="宋体" w:eastAsia="宋体" w:cs="宋体"/>
          <w:spacing w:val="-3"/>
          <w:sz w:val="21"/>
          <w:lang w:eastAsia="zh-CN"/>
        </w:rPr>
        <w:t>1.5</w:t>
      </w:r>
      <w:r>
        <w:rPr>
          <w:rFonts w:hint="eastAsia" w:ascii="宋体" w:hAnsi="宋体" w:eastAsia="宋体" w:cs="宋体"/>
          <w:spacing w:val="61"/>
          <w:sz w:val="21"/>
          <w:lang w:eastAsia="zh-CN"/>
        </w:rPr>
        <w:t xml:space="preserve"> </w:t>
      </w:r>
      <w:r>
        <w:rPr>
          <w:rFonts w:hint="eastAsia" w:ascii="宋体" w:hAnsi="宋体" w:eastAsia="宋体" w:cs="宋体"/>
          <w:spacing w:val="-3"/>
          <w:sz w:val="21"/>
          <w:lang w:eastAsia="zh-CN"/>
        </w:rPr>
        <w:t>甲方保证按照合同规定的时间和方式付给乙方到期应付的货款。</w:t>
      </w:r>
    </w:p>
    <w:p>
      <w:pPr>
        <w:rPr>
          <w:rFonts w:hint="eastAsia" w:ascii="宋体" w:hAnsi="宋体" w:eastAsia="宋体" w:cs="宋体"/>
          <w:sz w:val="21"/>
          <w:lang w:eastAsia="zh-CN"/>
        </w:rPr>
      </w:pPr>
      <w:r>
        <w:rPr>
          <w:rFonts w:hint="eastAsia" w:ascii="宋体" w:hAnsi="宋体" w:eastAsia="宋体" w:cs="宋体"/>
          <w:spacing w:val="-2"/>
          <w:sz w:val="21"/>
          <w:lang w:eastAsia="zh-CN"/>
        </w:rPr>
        <w:t>1.6 本合同经双方授权代表签字盖章后生效。</w:t>
      </w:r>
    </w:p>
    <w:p>
      <w:pPr>
        <w:rPr>
          <w:rFonts w:hint="eastAsia" w:ascii="宋体" w:hAnsi="宋体" w:eastAsia="宋体" w:cs="宋体"/>
          <w:sz w:val="21"/>
        </w:rPr>
      </w:pPr>
      <w:r>
        <w:rPr>
          <w:rFonts w:hint="eastAsia" w:ascii="宋体" w:hAnsi="宋体" w:eastAsia="宋体" w:cs="宋体"/>
          <w:spacing w:val="-15"/>
          <w:sz w:val="21"/>
        </w:rPr>
        <w:t>甲方：</w:t>
      </w:r>
      <w:r>
        <w:rPr>
          <w:rFonts w:hint="eastAsia" w:ascii="宋体" w:hAnsi="宋体" w:eastAsia="宋体" w:cs="宋体"/>
          <w:spacing w:val="1"/>
          <w:sz w:val="21"/>
        </w:rPr>
        <w:t xml:space="preserve">                                </w:t>
      </w:r>
      <w:r>
        <w:rPr>
          <w:rFonts w:hint="eastAsia" w:ascii="宋体" w:hAnsi="宋体" w:eastAsia="宋体" w:cs="宋体"/>
          <w:spacing w:val="-15"/>
          <w:sz w:val="21"/>
        </w:rPr>
        <w:t>乙方：</w:t>
      </w:r>
    </w:p>
    <w:p>
      <w:pPr>
        <w:rPr>
          <w:rFonts w:hint="eastAsia" w:ascii="宋体" w:hAnsi="宋体" w:eastAsia="宋体" w:cs="宋体"/>
          <w:sz w:val="21"/>
        </w:rPr>
      </w:pPr>
      <w:r>
        <w:rPr>
          <w:rFonts w:hint="eastAsia" w:ascii="宋体" w:hAnsi="宋体" w:eastAsia="宋体" w:cs="宋体"/>
          <w:spacing w:val="-4"/>
          <w:sz w:val="21"/>
        </w:rPr>
        <w:t>地址：</w:t>
      </w:r>
      <w:r>
        <w:rPr>
          <w:rFonts w:hint="eastAsia" w:ascii="宋体" w:hAnsi="宋体" w:eastAsia="宋体" w:cs="宋体"/>
          <w:sz w:val="21"/>
        </w:rPr>
        <w:t xml:space="preserve">                                </w:t>
      </w:r>
      <w:r>
        <w:rPr>
          <w:rFonts w:hint="eastAsia" w:ascii="宋体" w:hAnsi="宋体" w:eastAsia="宋体" w:cs="宋体"/>
          <w:spacing w:val="-4"/>
          <w:sz w:val="21"/>
        </w:rPr>
        <w:t>地址：</w:t>
      </w:r>
    </w:p>
    <w:p>
      <w:pPr>
        <w:rPr>
          <w:rFonts w:hint="eastAsia" w:ascii="宋体" w:hAnsi="宋体" w:eastAsia="宋体" w:cs="宋体"/>
          <w:sz w:val="21"/>
          <w:lang w:eastAsia="zh-CN"/>
        </w:rPr>
      </w:pPr>
      <w:r>
        <w:rPr>
          <w:rFonts w:hint="eastAsia" w:ascii="宋体" w:hAnsi="宋体" w:eastAsia="宋体" w:cs="宋体"/>
          <w:spacing w:val="-11"/>
          <w:sz w:val="21"/>
          <w:lang w:eastAsia="zh-CN"/>
        </w:rPr>
        <w:t>邮编：</w:t>
      </w:r>
      <w:r>
        <w:rPr>
          <w:rFonts w:hint="eastAsia" w:ascii="宋体" w:hAnsi="宋体" w:eastAsia="宋体" w:cs="宋体"/>
          <w:spacing w:val="1"/>
          <w:sz w:val="21"/>
          <w:lang w:eastAsia="zh-CN"/>
        </w:rPr>
        <w:t xml:space="preserve">                                </w:t>
      </w:r>
      <w:r>
        <w:rPr>
          <w:rFonts w:hint="eastAsia" w:ascii="宋体" w:hAnsi="宋体" w:eastAsia="宋体" w:cs="宋体"/>
          <w:spacing w:val="-11"/>
          <w:sz w:val="21"/>
          <w:lang w:eastAsia="zh-CN"/>
        </w:rPr>
        <w:t>邮编：</w:t>
      </w:r>
    </w:p>
    <w:p>
      <w:pPr>
        <w:rPr>
          <w:rFonts w:hint="eastAsia" w:ascii="宋体" w:hAnsi="宋体" w:eastAsia="宋体" w:cs="宋体"/>
          <w:sz w:val="21"/>
          <w:lang w:eastAsia="zh-CN"/>
        </w:rPr>
      </w:pPr>
      <w:r>
        <w:rPr>
          <w:rFonts w:hint="eastAsia" w:ascii="宋体" w:hAnsi="宋体" w:eastAsia="宋体" w:cs="宋体"/>
          <w:spacing w:val="-8"/>
          <w:sz w:val="21"/>
          <w:lang w:eastAsia="zh-CN"/>
        </w:rPr>
        <w:t xml:space="preserve">电话：                                  </w:t>
      </w:r>
      <w:r>
        <w:rPr>
          <w:rFonts w:hint="eastAsia" w:ascii="宋体" w:hAnsi="宋体" w:eastAsia="宋体" w:cs="宋体"/>
          <w:spacing w:val="-9"/>
          <w:sz w:val="21"/>
          <w:lang w:eastAsia="zh-CN"/>
        </w:rPr>
        <w:t>电话：</w:t>
      </w:r>
    </w:p>
    <w:p>
      <w:pPr>
        <w:rPr>
          <w:rFonts w:hint="eastAsia" w:ascii="宋体" w:hAnsi="宋体" w:eastAsia="宋体" w:cs="宋体"/>
          <w:sz w:val="21"/>
          <w:lang w:eastAsia="zh-CN"/>
        </w:rPr>
      </w:pPr>
      <w:r>
        <w:rPr>
          <w:rFonts w:hint="eastAsia" w:ascii="宋体" w:hAnsi="宋体" w:eastAsia="宋体" w:cs="宋体"/>
          <w:sz w:val="21"/>
          <w:lang w:eastAsia="zh-CN"/>
        </w:rPr>
        <w:t xml:space="preserve">传真：                           </w:t>
      </w:r>
      <w:r>
        <w:rPr>
          <w:rFonts w:hint="eastAsia" w:ascii="宋体" w:hAnsi="宋体" w:eastAsia="宋体" w:cs="宋体"/>
          <w:spacing w:val="-1"/>
          <w:sz w:val="21"/>
          <w:lang w:eastAsia="zh-CN"/>
        </w:rPr>
        <w:t xml:space="preserve">     传真：</w:t>
      </w:r>
    </w:p>
    <w:p>
      <w:pPr>
        <w:rPr>
          <w:rFonts w:hint="eastAsia" w:ascii="宋体" w:hAnsi="宋体" w:eastAsia="宋体" w:cs="宋体"/>
          <w:sz w:val="21"/>
          <w:lang w:eastAsia="zh-CN"/>
        </w:rPr>
      </w:pPr>
      <w:r>
        <w:rPr>
          <w:rFonts w:hint="eastAsia" w:ascii="宋体" w:hAnsi="宋体" w:eastAsia="宋体" w:cs="宋体"/>
          <w:sz w:val="21"/>
          <w:lang w:eastAsia="zh-CN"/>
        </w:rPr>
        <w:t xml:space="preserve">开户行：                   </w:t>
      </w:r>
      <w:r>
        <w:rPr>
          <w:rFonts w:hint="eastAsia" w:ascii="宋体" w:hAnsi="宋体" w:eastAsia="宋体" w:cs="宋体"/>
          <w:spacing w:val="-1"/>
          <w:sz w:val="21"/>
          <w:lang w:eastAsia="zh-CN"/>
        </w:rPr>
        <w:t xml:space="preserve">         开户行：</w:t>
      </w:r>
    </w:p>
    <w:p>
      <w:pPr>
        <w:rPr>
          <w:rFonts w:hint="eastAsia" w:ascii="宋体" w:hAnsi="宋体" w:eastAsia="宋体" w:cs="宋体"/>
          <w:sz w:val="21"/>
          <w:lang w:eastAsia="zh-CN"/>
        </w:rPr>
      </w:pPr>
      <w:r>
        <w:rPr>
          <w:rFonts w:hint="eastAsia" w:ascii="宋体" w:hAnsi="宋体" w:eastAsia="宋体" w:cs="宋体"/>
          <w:spacing w:val="-8"/>
          <w:sz w:val="21"/>
          <w:lang w:eastAsia="zh-CN"/>
        </w:rPr>
        <w:t>帐号：</w:t>
      </w:r>
      <w:r>
        <w:rPr>
          <w:rFonts w:hint="eastAsia" w:ascii="宋体" w:hAnsi="宋体" w:eastAsia="宋体" w:cs="宋体"/>
          <w:spacing w:val="1"/>
          <w:sz w:val="21"/>
          <w:lang w:eastAsia="zh-CN"/>
        </w:rPr>
        <w:t xml:space="preserve">                          </w:t>
      </w:r>
      <w:r>
        <w:rPr>
          <w:rFonts w:hint="eastAsia" w:ascii="宋体" w:hAnsi="宋体" w:eastAsia="宋体" w:cs="宋体"/>
          <w:sz w:val="21"/>
          <w:lang w:eastAsia="zh-CN"/>
        </w:rPr>
        <w:t xml:space="preserve">      </w:t>
      </w:r>
      <w:r>
        <w:rPr>
          <w:rFonts w:hint="eastAsia" w:ascii="宋体" w:hAnsi="宋体" w:eastAsia="宋体" w:cs="宋体"/>
          <w:spacing w:val="-8"/>
          <w:sz w:val="21"/>
          <w:lang w:eastAsia="zh-CN"/>
        </w:rPr>
        <w:t>帐号：</w:t>
      </w:r>
    </w:p>
    <w:p>
      <w:pPr>
        <w:rPr>
          <w:rFonts w:hint="eastAsia" w:ascii="宋体" w:hAnsi="宋体" w:eastAsia="宋体" w:cs="宋体"/>
          <w:sz w:val="21"/>
          <w:lang w:eastAsia="zh-CN"/>
        </w:rPr>
      </w:pPr>
      <w:r>
        <w:rPr>
          <w:rFonts w:hint="eastAsia" w:ascii="宋体" w:hAnsi="宋体" w:eastAsia="宋体" w:cs="宋体"/>
          <w:spacing w:val="-4"/>
          <w:sz w:val="21"/>
          <w:lang w:eastAsia="zh-CN"/>
        </w:rPr>
        <w:t>签字：</w:t>
      </w:r>
      <w:r>
        <w:rPr>
          <w:rFonts w:hint="eastAsia" w:ascii="宋体" w:hAnsi="宋体" w:eastAsia="宋体" w:cs="宋体"/>
          <w:sz w:val="21"/>
          <w:lang w:eastAsia="zh-CN"/>
        </w:rPr>
        <w:t xml:space="preserve">                                </w:t>
      </w:r>
      <w:r>
        <w:rPr>
          <w:rFonts w:hint="eastAsia" w:ascii="宋体" w:hAnsi="宋体" w:eastAsia="宋体" w:cs="宋体"/>
          <w:spacing w:val="-4"/>
          <w:sz w:val="21"/>
          <w:lang w:eastAsia="zh-CN"/>
        </w:rPr>
        <w:t>签字：</w:t>
      </w:r>
    </w:p>
    <w:p>
      <w:pPr>
        <w:rPr>
          <w:rFonts w:hint="eastAsia" w:ascii="宋体" w:hAnsi="宋体" w:eastAsia="宋体" w:cs="宋体"/>
          <w:b/>
          <w:spacing w:val="12"/>
          <w:kern w:val="44"/>
          <w:sz w:val="21"/>
          <w:lang w:eastAsia="zh-CN"/>
        </w:rPr>
      </w:pPr>
      <w:r>
        <w:rPr>
          <w:rFonts w:hint="eastAsia" w:ascii="宋体" w:hAnsi="宋体" w:eastAsia="宋体" w:cs="宋体"/>
          <w:spacing w:val="12"/>
          <w:sz w:val="21"/>
          <w:lang w:eastAsia="zh-CN"/>
        </w:rPr>
        <w:br w:type="page"/>
      </w:r>
    </w:p>
    <w:p>
      <w:pPr>
        <w:pStyle w:val="2"/>
        <w:keepNext w:val="0"/>
        <w:keepLines w:val="0"/>
        <w:widowControl w:val="0"/>
        <w:spacing w:before="0" w:after="0" w:line="360" w:lineRule="auto"/>
        <w:rPr>
          <w:rFonts w:hint="eastAsia" w:ascii="宋体" w:hAnsi="宋体" w:eastAsia="宋体" w:cs="宋体"/>
          <w:b w:val="0"/>
          <w:snapToGrid w:val="0"/>
          <w:color w:val="000000"/>
          <w:spacing w:val="11"/>
          <w:kern w:val="0"/>
          <w:sz w:val="32"/>
          <w:szCs w:val="32"/>
          <w:lang w:val="en-US" w:eastAsia="zh-CN" w:bidi="ar-SA"/>
        </w:rPr>
      </w:pPr>
      <w:bookmarkStart w:id="37" w:name="_Toc152689313"/>
      <w:r>
        <w:rPr>
          <w:rFonts w:hint="eastAsia" w:ascii="宋体" w:hAnsi="宋体" w:eastAsia="宋体" w:cs="宋体"/>
          <w:b w:val="0"/>
          <w:snapToGrid w:val="0"/>
          <w:color w:val="000000"/>
          <w:spacing w:val="11"/>
          <w:kern w:val="0"/>
          <w:sz w:val="32"/>
          <w:szCs w:val="32"/>
          <w:lang w:val="en-US" w:eastAsia="zh-CN" w:bidi="ar-SA"/>
        </w:rPr>
        <w:t>第六部分 投标文件格式</w:t>
      </w:r>
      <w:bookmarkEnd w:id="37"/>
    </w:p>
    <w:p>
      <w:pPr>
        <w:rPr>
          <w:rFonts w:hint="eastAsia" w:ascii="宋体" w:hAnsi="宋体" w:eastAsia="宋体" w:cs="宋体"/>
          <w:spacing w:val="-2"/>
          <w:sz w:val="21"/>
          <w:lang w:eastAsia="zh-CN"/>
        </w:rPr>
      </w:pPr>
    </w:p>
    <w:p>
      <w:pPr>
        <w:rPr>
          <w:rFonts w:hint="eastAsia" w:ascii="宋体" w:hAnsi="宋体" w:eastAsia="宋体" w:cs="宋体"/>
          <w:spacing w:val="-2"/>
          <w:sz w:val="21"/>
          <w:lang w:eastAsia="zh-CN"/>
        </w:rPr>
      </w:pPr>
    </w:p>
    <w:p>
      <w:pPr>
        <w:rPr>
          <w:rFonts w:hint="eastAsia" w:ascii="宋体" w:hAnsi="宋体" w:eastAsia="宋体" w:cs="宋体"/>
          <w:sz w:val="21"/>
          <w:lang w:eastAsia="zh-CN"/>
        </w:rPr>
      </w:pPr>
      <w:r>
        <w:rPr>
          <w:rFonts w:hint="eastAsia" w:ascii="宋体" w:hAnsi="宋体" w:eastAsia="宋体" w:cs="宋体"/>
          <w:spacing w:val="-2"/>
          <w:sz w:val="21"/>
          <w:lang w:eastAsia="zh-CN"/>
        </w:rPr>
        <w:t>投标文件封面格式</w:t>
      </w:r>
    </w:p>
    <w:p>
      <w:pPr>
        <w:pStyle w:val="5"/>
        <w:widowControl w:val="0"/>
        <w:rPr>
          <w:rFonts w:hint="eastAsia" w:ascii="宋体" w:hAnsi="宋体" w:eastAsia="宋体" w:cs="宋体"/>
          <w:lang w:eastAsia="zh-CN"/>
        </w:rPr>
      </w:pPr>
    </w:p>
    <w:p>
      <w:pPr>
        <w:jc w:val="center"/>
        <w:rPr>
          <w:rFonts w:hint="eastAsia" w:ascii="宋体" w:hAnsi="宋体" w:eastAsia="宋体" w:cs="宋体"/>
          <w:sz w:val="21"/>
          <w:lang w:eastAsia="zh-CN"/>
        </w:rPr>
      </w:pPr>
      <w:r>
        <w:rPr>
          <w:rFonts w:hint="eastAsia" w:ascii="宋体" w:hAnsi="宋体" w:eastAsia="宋体" w:cs="宋体"/>
          <w:spacing w:val="-9"/>
          <w:sz w:val="21"/>
          <w:lang w:eastAsia="zh-CN"/>
        </w:rPr>
        <w:t>项目</w:t>
      </w:r>
      <w:r>
        <w:rPr>
          <w:rFonts w:hint="eastAsia" w:ascii="宋体" w:hAnsi="宋体" w:eastAsia="宋体" w:cs="宋体"/>
          <w:spacing w:val="-199"/>
          <w:sz w:val="21"/>
          <w:lang w:eastAsia="zh-CN"/>
        </w:rPr>
        <w:t xml:space="preserve"> </w:t>
      </w:r>
      <w:r>
        <w:rPr>
          <w:rFonts w:hint="eastAsia" w:ascii="宋体" w:hAnsi="宋体" w:eastAsia="宋体" w:cs="宋体"/>
          <w:spacing w:val="66"/>
          <w:sz w:val="21"/>
          <w:u w:val="single"/>
          <w:lang w:eastAsia="zh-CN"/>
        </w:rPr>
        <w:t xml:space="preserve">   </w:t>
      </w:r>
      <w:r>
        <w:rPr>
          <w:rFonts w:hint="eastAsia" w:ascii="宋体" w:hAnsi="宋体" w:eastAsia="宋体" w:cs="宋体"/>
          <w:spacing w:val="-181"/>
          <w:sz w:val="21"/>
          <w:lang w:eastAsia="zh-CN"/>
        </w:rPr>
        <w:t xml:space="preserve"> </w:t>
      </w:r>
      <w:r>
        <w:rPr>
          <w:rFonts w:hint="eastAsia" w:ascii="宋体" w:hAnsi="宋体" w:eastAsia="宋体" w:cs="宋体"/>
          <w:spacing w:val="-9"/>
          <w:sz w:val="21"/>
          <w:lang w:eastAsia="zh-CN"/>
        </w:rPr>
        <w:t>标段</w:t>
      </w:r>
    </w:p>
    <w:p>
      <w:pPr>
        <w:widowControl w:val="0"/>
        <w:tabs>
          <w:tab w:val="left" w:pos="6724"/>
        </w:tabs>
        <w:ind w:left="2282"/>
        <w:jc w:val="center"/>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jc w:val="center"/>
        <w:rPr>
          <w:rFonts w:hint="eastAsia" w:ascii="宋体" w:hAnsi="宋体" w:eastAsia="宋体" w:cs="宋体"/>
          <w:sz w:val="21"/>
          <w:lang w:eastAsia="zh-CN"/>
        </w:rPr>
      </w:pPr>
      <w:bookmarkStart w:id="38" w:name="bookmark14"/>
      <w:bookmarkEnd w:id="38"/>
      <w:bookmarkStart w:id="39" w:name="_Toc152493918"/>
      <w:r>
        <w:rPr>
          <w:rFonts w:hint="eastAsia" w:ascii="宋体" w:hAnsi="宋体" w:eastAsia="宋体" w:cs="宋体"/>
          <w:spacing w:val="-8"/>
          <w:sz w:val="21"/>
          <w:lang w:eastAsia="zh-CN"/>
        </w:rPr>
        <w:t>投标文件</w:t>
      </w:r>
      <w:bookmarkEnd w:id="39"/>
    </w:p>
    <w:p>
      <w:pPr>
        <w:jc w:val="center"/>
        <w:rPr>
          <w:rFonts w:hint="eastAsia" w:ascii="宋体" w:hAnsi="宋体" w:eastAsia="宋体" w:cs="宋体"/>
          <w:lang w:eastAsia="zh-CN"/>
        </w:rPr>
      </w:pPr>
    </w:p>
    <w:p>
      <w:pPr>
        <w:jc w:val="center"/>
        <w:rPr>
          <w:rFonts w:hint="eastAsia" w:ascii="宋体" w:hAnsi="宋体" w:eastAsia="宋体" w:cs="宋体"/>
          <w:lang w:eastAsia="zh-CN"/>
        </w:rPr>
      </w:pPr>
    </w:p>
    <w:p>
      <w:pPr>
        <w:jc w:val="center"/>
        <w:rPr>
          <w:rFonts w:hint="eastAsia" w:ascii="宋体" w:hAnsi="宋体" w:eastAsia="宋体" w:cs="宋体"/>
          <w:sz w:val="21"/>
          <w:lang w:eastAsia="zh-CN"/>
        </w:rPr>
      </w:pPr>
      <w:r>
        <w:rPr>
          <w:rFonts w:hint="eastAsia" w:ascii="宋体" w:hAnsi="宋体" w:eastAsia="宋体" w:cs="宋体"/>
          <w:spacing w:val="-13"/>
          <w:sz w:val="21"/>
          <w:lang w:eastAsia="zh-CN"/>
        </w:rPr>
        <w:t>项目编号：</w:t>
      </w: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jc w:val="center"/>
        <w:rPr>
          <w:rFonts w:hint="eastAsia" w:ascii="宋体" w:hAnsi="宋体" w:eastAsia="宋体" w:cs="宋体"/>
          <w:sz w:val="21"/>
          <w:lang w:eastAsia="zh-CN"/>
        </w:rPr>
      </w:pPr>
      <w:r>
        <w:rPr>
          <w:rFonts w:hint="eastAsia" w:ascii="宋体" w:hAnsi="宋体" w:eastAsia="宋体" w:cs="宋体"/>
          <w:spacing w:val="-16"/>
          <w:sz w:val="21"/>
          <w:lang w:eastAsia="zh-CN"/>
        </w:rPr>
        <w:t>投标人名称：</w:t>
      </w:r>
      <w:r>
        <w:rPr>
          <w:rFonts w:hint="eastAsia" w:ascii="宋体" w:hAnsi="宋体" w:eastAsia="宋体" w:cs="宋体"/>
          <w:spacing w:val="12"/>
          <w:sz w:val="21"/>
          <w:lang w:eastAsia="zh-CN"/>
        </w:rPr>
        <w:t xml:space="preserve">  </w:t>
      </w:r>
      <w:r>
        <w:rPr>
          <w:rFonts w:hint="eastAsia" w:ascii="宋体" w:hAnsi="宋体" w:eastAsia="宋体" w:cs="宋体"/>
          <w:spacing w:val="-16"/>
          <w:sz w:val="21"/>
          <w:lang w:eastAsia="zh-CN"/>
        </w:rPr>
        <w:t>(电子签章)</w:t>
      </w:r>
    </w:p>
    <w:p>
      <w:pPr>
        <w:jc w:val="center"/>
        <w:rPr>
          <w:rFonts w:hint="eastAsia" w:ascii="宋体" w:hAnsi="宋体" w:eastAsia="宋体" w:cs="宋体"/>
          <w:lang w:eastAsia="zh-CN"/>
        </w:rPr>
      </w:pPr>
    </w:p>
    <w:p>
      <w:pPr>
        <w:jc w:val="center"/>
        <w:rPr>
          <w:rFonts w:hint="eastAsia" w:ascii="宋体" w:hAnsi="宋体" w:eastAsia="宋体" w:cs="宋体"/>
          <w:sz w:val="21"/>
          <w:lang w:eastAsia="zh-CN"/>
        </w:rPr>
      </w:pPr>
      <w:r>
        <w:rPr>
          <w:rFonts w:hint="eastAsia" w:ascii="宋体" w:hAnsi="宋体" w:cs="宋体"/>
          <w:spacing w:val="-3"/>
          <w:position w:val="41"/>
          <w:sz w:val="21"/>
          <w:lang w:val="en-US" w:eastAsia="zh-CN"/>
        </w:rPr>
        <w:t>负责人</w:t>
      </w:r>
      <w:r>
        <w:rPr>
          <w:rFonts w:hint="eastAsia" w:ascii="宋体" w:hAnsi="宋体" w:eastAsia="宋体" w:cs="宋体"/>
          <w:spacing w:val="-3"/>
          <w:position w:val="41"/>
          <w:sz w:val="21"/>
          <w:lang w:eastAsia="zh-CN"/>
        </w:rPr>
        <w:t>或其委托代理人： (电子签章)</w:t>
      </w:r>
    </w:p>
    <w:p>
      <w:pPr>
        <w:jc w:val="center"/>
        <w:rPr>
          <w:rFonts w:hint="eastAsia" w:ascii="宋体" w:hAnsi="宋体" w:eastAsia="宋体" w:cs="宋体"/>
          <w:sz w:val="21"/>
          <w:lang w:eastAsia="zh-CN"/>
        </w:rPr>
      </w:pPr>
      <w:r>
        <w:rPr>
          <w:rFonts w:hint="eastAsia" w:ascii="宋体" w:hAnsi="宋体" w:eastAsia="宋体" w:cs="宋体"/>
          <w:spacing w:val="-5"/>
          <w:sz w:val="21"/>
          <w:lang w:eastAsia="zh-CN"/>
        </w:rPr>
        <w:t>年</w:t>
      </w:r>
      <w:r>
        <w:rPr>
          <w:rFonts w:hint="eastAsia" w:ascii="宋体" w:hAnsi="宋体" w:eastAsia="宋体" w:cs="宋体"/>
          <w:spacing w:val="14"/>
          <w:sz w:val="21"/>
          <w:lang w:eastAsia="zh-CN"/>
        </w:rPr>
        <w:t xml:space="preserve">   </w:t>
      </w:r>
      <w:r>
        <w:rPr>
          <w:rFonts w:hint="eastAsia" w:ascii="宋体" w:hAnsi="宋体" w:eastAsia="宋体" w:cs="宋体"/>
          <w:spacing w:val="-5"/>
          <w:sz w:val="21"/>
          <w:lang w:eastAsia="zh-CN"/>
        </w:rPr>
        <w:t>月     日</w:t>
      </w:r>
    </w:p>
    <w:p>
      <w:pPr>
        <w:rPr>
          <w:rFonts w:hint="eastAsia" w:ascii="宋体" w:hAnsi="宋体" w:eastAsia="宋体" w:cs="宋体"/>
          <w:spacing w:val="-13"/>
          <w:sz w:val="21"/>
          <w:lang w:eastAsia="zh-CN"/>
        </w:rPr>
      </w:pPr>
      <w:r>
        <w:rPr>
          <w:rFonts w:hint="eastAsia" w:ascii="宋体" w:hAnsi="宋体" w:eastAsia="宋体" w:cs="宋体"/>
          <w:spacing w:val="-13"/>
          <w:sz w:val="21"/>
          <w:lang w:eastAsia="zh-CN"/>
        </w:rPr>
        <w:br w:type="page"/>
      </w:r>
    </w:p>
    <w:p>
      <w:pPr>
        <w:pStyle w:val="3"/>
        <w:jc w:val="center"/>
        <w:rPr>
          <w:rFonts w:hint="eastAsia" w:ascii="宋体" w:hAnsi="宋体" w:eastAsia="宋体" w:cs="宋体"/>
          <w:sz w:val="21"/>
          <w:lang w:eastAsia="zh-CN"/>
        </w:rPr>
      </w:pPr>
      <w:bookmarkStart w:id="40" w:name="bookmark15"/>
      <w:bookmarkEnd w:id="40"/>
      <w:bookmarkStart w:id="41" w:name="_Toc152689314"/>
      <w:r>
        <w:rPr>
          <w:rFonts w:hint="eastAsia" w:ascii="宋体" w:hAnsi="宋体" w:eastAsia="宋体" w:cs="宋体"/>
          <w:spacing w:val="-13"/>
          <w:sz w:val="21"/>
          <w:lang w:eastAsia="zh-CN"/>
        </w:rPr>
        <w:t>一</w:t>
      </w:r>
      <w:r>
        <w:rPr>
          <w:rFonts w:hint="eastAsia" w:ascii="宋体" w:hAnsi="宋体" w:eastAsia="宋体" w:cs="宋体"/>
          <w:spacing w:val="-117"/>
          <w:sz w:val="21"/>
          <w:lang w:eastAsia="zh-CN"/>
        </w:rPr>
        <w:t xml:space="preserve"> </w:t>
      </w:r>
      <w:r>
        <w:rPr>
          <w:rFonts w:hint="eastAsia" w:ascii="宋体" w:hAnsi="宋体" w:eastAsia="宋体" w:cs="宋体"/>
          <w:spacing w:val="-13"/>
          <w:sz w:val="21"/>
          <w:lang w:eastAsia="zh-CN"/>
        </w:rPr>
        <w:t>、投</w:t>
      </w:r>
      <w:r>
        <w:rPr>
          <w:rFonts w:hint="eastAsia" w:ascii="宋体" w:hAnsi="宋体" w:eastAsia="宋体" w:cs="宋体"/>
          <w:spacing w:val="30"/>
          <w:sz w:val="21"/>
          <w:lang w:eastAsia="zh-CN"/>
        </w:rPr>
        <w:t xml:space="preserve"> </w:t>
      </w:r>
      <w:r>
        <w:rPr>
          <w:rFonts w:hint="eastAsia" w:ascii="宋体" w:hAnsi="宋体" w:eastAsia="宋体" w:cs="宋体"/>
          <w:spacing w:val="-13"/>
          <w:sz w:val="21"/>
          <w:lang w:eastAsia="zh-CN"/>
        </w:rPr>
        <w:t>标</w:t>
      </w:r>
      <w:r>
        <w:rPr>
          <w:rFonts w:hint="eastAsia" w:ascii="宋体" w:hAnsi="宋体" w:eastAsia="宋体" w:cs="宋体"/>
          <w:spacing w:val="53"/>
          <w:sz w:val="21"/>
          <w:lang w:eastAsia="zh-CN"/>
        </w:rPr>
        <w:t xml:space="preserve"> </w:t>
      </w:r>
      <w:r>
        <w:rPr>
          <w:rFonts w:hint="eastAsia" w:ascii="宋体" w:hAnsi="宋体" w:eastAsia="宋体" w:cs="宋体"/>
          <w:spacing w:val="-13"/>
          <w:sz w:val="21"/>
          <w:lang w:eastAsia="zh-CN"/>
        </w:rPr>
        <w:t>函</w:t>
      </w:r>
      <w:bookmarkEnd w:id="41"/>
    </w:p>
    <w:p>
      <w:pPr>
        <w:rPr>
          <w:rFonts w:hint="eastAsia" w:ascii="宋体" w:hAnsi="宋体" w:eastAsia="宋体" w:cs="宋体"/>
          <w:sz w:val="21"/>
          <w:lang w:eastAsia="zh-CN"/>
        </w:rPr>
      </w:pPr>
      <w:bookmarkStart w:id="42" w:name="bookmark16"/>
      <w:bookmarkEnd w:id="42"/>
      <w:r>
        <w:rPr>
          <w:rFonts w:hint="eastAsia" w:ascii="宋体" w:hAnsi="宋体" w:eastAsia="宋体" w:cs="宋体"/>
          <w:spacing w:val="-7"/>
          <w:sz w:val="21"/>
          <w:lang w:eastAsia="zh-CN"/>
        </w:rPr>
        <w:t>（一）投标函</w:t>
      </w:r>
    </w:p>
    <w:p>
      <w:pPr>
        <w:rPr>
          <w:rFonts w:hint="eastAsia" w:ascii="宋体" w:hAnsi="宋体" w:eastAsia="宋体" w:cs="宋体"/>
          <w:sz w:val="21"/>
          <w:lang w:eastAsia="zh-CN"/>
        </w:rPr>
      </w:pPr>
      <w:r>
        <w:rPr>
          <w:rFonts w:hint="eastAsia" w:ascii="宋体" w:hAnsi="宋体" w:eastAsia="宋体" w:cs="宋体"/>
          <w:spacing w:val="-22"/>
          <w:sz w:val="21"/>
          <w:lang w:eastAsia="zh-CN"/>
        </w:rPr>
        <w:t>（采购人名称</w:t>
      </w:r>
      <w:r>
        <w:rPr>
          <w:rFonts w:hint="eastAsia" w:ascii="宋体" w:hAnsi="宋体" w:eastAsia="宋体" w:cs="宋体"/>
          <w:spacing w:val="-11"/>
          <w:sz w:val="21"/>
          <w:lang w:eastAsia="zh-CN"/>
        </w:rPr>
        <w:t>）</w:t>
      </w:r>
      <w:r>
        <w:rPr>
          <w:rFonts w:hint="eastAsia" w:ascii="宋体" w:hAnsi="宋体" w:eastAsia="宋体" w:cs="宋体"/>
          <w:spacing w:val="4"/>
          <w:sz w:val="21"/>
          <w:lang w:eastAsia="zh-CN"/>
        </w:rPr>
        <w:t xml:space="preserve"> </w:t>
      </w:r>
      <w:r>
        <w:rPr>
          <w:rFonts w:hint="eastAsia" w:ascii="宋体" w:hAnsi="宋体" w:eastAsia="宋体" w:cs="宋体"/>
          <w:sz w:val="21"/>
          <w:lang w:eastAsia="zh-CN"/>
        </w:rPr>
        <w:t xml:space="preserve">        </w:t>
      </w:r>
      <w:r>
        <w:rPr>
          <w:rFonts w:hint="eastAsia" w:ascii="宋体" w:hAnsi="宋体" w:eastAsia="宋体" w:cs="宋体"/>
          <w:spacing w:val="-11"/>
          <w:sz w:val="21"/>
          <w:lang w:eastAsia="zh-CN"/>
        </w:rPr>
        <w:t>：</w:t>
      </w:r>
    </w:p>
    <w:p>
      <w:pPr>
        <w:rPr>
          <w:rFonts w:hint="eastAsia" w:ascii="宋体" w:hAnsi="宋体" w:eastAsia="宋体" w:cs="宋体"/>
          <w:spacing w:val="-5"/>
          <w:sz w:val="21"/>
          <w:lang w:eastAsia="zh-CN"/>
        </w:rPr>
      </w:pPr>
      <w:r>
        <w:rPr>
          <w:rFonts w:hint="eastAsia" w:ascii="宋体" w:hAnsi="宋体" w:eastAsia="宋体" w:cs="宋体"/>
          <w:spacing w:val="-5"/>
          <w:sz w:val="21"/>
          <w:lang w:eastAsia="zh-CN"/>
        </w:rPr>
        <w:t>1.我方已仔细研究了                （项目名称）招标文件的全部内容，愿意以供货期        ，质量标准             ，按合同约定完成工作。</w:t>
      </w:r>
    </w:p>
    <w:p>
      <w:pPr>
        <w:rPr>
          <w:rFonts w:hint="eastAsia" w:ascii="宋体" w:hAnsi="宋体" w:eastAsia="宋体" w:cs="宋体"/>
          <w:spacing w:val="-5"/>
          <w:sz w:val="21"/>
          <w:lang w:eastAsia="zh-CN"/>
        </w:rPr>
      </w:pPr>
      <w:r>
        <w:rPr>
          <w:rFonts w:hint="eastAsia" w:ascii="宋体" w:hAnsi="宋体" w:eastAsia="宋体" w:cs="宋体"/>
          <w:spacing w:val="-5"/>
          <w:sz w:val="21"/>
          <w:lang w:eastAsia="zh-CN"/>
        </w:rPr>
        <w:t>2．我方承诺在招标文件规定的投标有效期内不撤销投标文件。</w:t>
      </w:r>
    </w:p>
    <w:p>
      <w:pPr>
        <w:rPr>
          <w:rFonts w:hint="eastAsia" w:ascii="宋体" w:hAnsi="宋体" w:eastAsia="宋体" w:cs="宋体"/>
          <w:spacing w:val="-5"/>
          <w:sz w:val="21"/>
          <w:lang w:eastAsia="zh-CN"/>
        </w:rPr>
      </w:pPr>
      <w:r>
        <w:rPr>
          <w:rFonts w:hint="eastAsia" w:ascii="宋体" w:hAnsi="宋体" w:eastAsia="宋体" w:cs="宋体"/>
          <w:spacing w:val="-5"/>
          <w:sz w:val="21"/>
          <w:lang w:eastAsia="zh-CN"/>
        </w:rPr>
        <w:t>3．如我方中标，我方承诺：</w:t>
      </w:r>
    </w:p>
    <w:p>
      <w:pPr>
        <w:rPr>
          <w:rFonts w:hint="eastAsia" w:ascii="宋体" w:hAnsi="宋体" w:eastAsia="宋体" w:cs="宋体"/>
          <w:spacing w:val="-5"/>
          <w:sz w:val="21"/>
          <w:lang w:eastAsia="zh-CN"/>
        </w:rPr>
      </w:pPr>
      <w:r>
        <w:rPr>
          <w:rFonts w:hint="eastAsia" w:ascii="宋体" w:hAnsi="宋体" w:eastAsia="宋体" w:cs="宋体"/>
          <w:spacing w:val="-5"/>
          <w:sz w:val="21"/>
          <w:lang w:eastAsia="zh-CN"/>
        </w:rPr>
        <w:t>（1）在收到中标通知书后，在中标通知书规定的期限内与你方签订合同；</w:t>
      </w:r>
    </w:p>
    <w:p>
      <w:pPr>
        <w:rPr>
          <w:rFonts w:hint="eastAsia" w:ascii="宋体" w:hAnsi="宋体" w:eastAsia="宋体" w:cs="宋体"/>
          <w:spacing w:val="-5"/>
          <w:sz w:val="21"/>
          <w:lang w:eastAsia="zh-CN"/>
        </w:rPr>
      </w:pPr>
      <w:r>
        <w:rPr>
          <w:rFonts w:hint="eastAsia" w:ascii="宋体" w:hAnsi="宋体" w:eastAsia="宋体" w:cs="宋体"/>
          <w:spacing w:val="-5"/>
          <w:sz w:val="21"/>
          <w:lang w:eastAsia="zh-CN"/>
        </w:rPr>
        <w:t>（2）在签订合同时不向你方提出附加条件；</w:t>
      </w:r>
    </w:p>
    <w:p>
      <w:pPr>
        <w:rPr>
          <w:rFonts w:hint="eastAsia" w:ascii="宋体" w:hAnsi="宋体" w:eastAsia="宋体" w:cs="宋体"/>
          <w:spacing w:val="-5"/>
          <w:sz w:val="21"/>
          <w:lang w:eastAsia="zh-CN"/>
        </w:rPr>
      </w:pPr>
      <w:r>
        <w:rPr>
          <w:rFonts w:hint="eastAsia" w:ascii="宋体" w:hAnsi="宋体" w:eastAsia="宋体" w:cs="宋体"/>
          <w:spacing w:val="-5"/>
          <w:sz w:val="21"/>
          <w:lang w:eastAsia="zh-CN"/>
        </w:rPr>
        <w:t>（3）在合同约定的期限内完成合同规定的全部义务。</w:t>
      </w:r>
    </w:p>
    <w:p>
      <w:pPr>
        <w:rPr>
          <w:rFonts w:hint="eastAsia" w:ascii="宋体" w:hAnsi="宋体" w:eastAsia="宋体" w:cs="宋体"/>
          <w:spacing w:val="-5"/>
          <w:sz w:val="21"/>
          <w:lang w:eastAsia="zh-CN"/>
        </w:rPr>
      </w:pPr>
      <w:r>
        <w:rPr>
          <w:rFonts w:hint="eastAsia" w:ascii="宋体" w:hAnsi="宋体" w:eastAsia="宋体" w:cs="宋体"/>
          <w:spacing w:val="-5"/>
          <w:sz w:val="21"/>
          <w:lang w:eastAsia="zh-CN"/>
        </w:rPr>
        <w:t>4．我方在此声明，所递交的投标文件及有关资料内容完整、真实和准确，完全响应招标文件要求，且不存在第二章“供应商须知 ”规定的任何一种情形。</w:t>
      </w:r>
    </w:p>
    <w:p>
      <w:pPr>
        <w:rPr>
          <w:rFonts w:hint="eastAsia" w:ascii="宋体" w:hAnsi="宋体" w:eastAsia="宋体" w:cs="宋体"/>
          <w:spacing w:val="-5"/>
          <w:sz w:val="21"/>
          <w:lang w:eastAsia="zh-CN"/>
        </w:rPr>
      </w:pPr>
    </w:p>
    <w:p>
      <w:pPr>
        <w:rPr>
          <w:rFonts w:hint="eastAsia" w:ascii="宋体" w:hAnsi="宋体" w:eastAsia="宋体" w:cs="宋体"/>
          <w:lang w:eastAsia="zh-CN"/>
        </w:rPr>
      </w:pPr>
    </w:p>
    <w:p>
      <w:pPr>
        <w:rPr>
          <w:rFonts w:hint="eastAsia" w:ascii="宋体" w:hAnsi="宋体" w:eastAsia="宋体" w:cs="宋体"/>
          <w:sz w:val="21"/>
          <w:lang w:eastAsia="zh-CN"/>
        </w:rPr>
      </w:pPr>
      <w:r>
        <w:rPr>
          <w:rFonts w:hint="eastAsia" w:ascii="宋体" w:hAnsi="宋体" w:eastAsia="宋体" w:cs="宋体"/>
          <w:spacing w:val="-8"/>
          <w:sz w:val="21"/>
          <w:lang w:eastAsia="zh-CN"/>
        </w:rPr>
        <w:t>供应商</w:t>
      </w:r>
      <w:r>
        <w:rPr>
          <w:rFonts w:hint="eastAsia" w:ascii="宋体" w:hAnsi="宋体" w:eastAsia="宋体" w:cs="宋体"/>
          <w:spacing w:val="-22"/>
          <w:sz w:val="21"/>
          <w:lang w:eastAsia="zh-CN"/>
        </w:rPr>
        <w:t>：</w:t>
      </w:r>
      <w:r>
        <w:rPr>
          <w:rFonts w:hint="eastAsia" w:ascii="宋体" w:hAnsi="宋体" w:eastAsia="宋体" w:cs="宋体"/>
          <w:spacing w:val="-8"/>
          <w:sz w:val="21"/>
          <w:lang w:eastAsia="zh-CN"/>
        </w:rPr>
        <w:t xml:space="preserve"> </w:t>
      </w:r>
      <w:r>
        <w:rPr>
          <w:rFonts w:hint="eastAsia" w:ascii="宋体" w:hAnsi="宋体" w:eastAsia="宋体" w:cs="宋体"/>
          <w:sz w:val="21"/>
          <w:lang w:eastAsia="zh-CN"/>
        </w:rPr>
        <w:t xml:space="preserve">                    </w:t>
      </w:r>
      <w:r>
        <w:rPr>
          <w:rFonts w:hint="eastAsia" w:ascii="宋体" w:hAnsi="宋体" w:eastAsia="宋体" w:cs="宋体"/>
          <w:spacing w:val="-22"/>
          <w:sz w:val="21"/>
          <w:lang w:eastAsia="zh-CN"/>
        </w:rPr>
        <w:t>（</w:t>
      </w:r>
      <w:r>
        <w:rPr>
          <w:rFonts w:hint="eastAsia" w:ascii="宋体" w:hAnsi="宋体" w:eastAsia="宋体" w:cs="宋体"/>
          <w:spacing w:val="-8"/>
          <w:sz w:val="21"/>
          <w:lang w:eastAsia="zh-CN"/>
        </w:rPr>
        <w:t>电子签章）</w:t>
      </w:r>
    </w:p>
    <w:p>
      <w:pPr>
        <w:rPr>
          <w:rFonts w:hint="eastAsia" w:ascii="宋体" w:hAnsi="宋体" w:eastAsia="宋体" w:cs="宋体"/>
          <w:sz w:val="21"/>
          <w:lang w:eastAsia="zh-CN"/>
        </w:rPr>
      </w:pPr>
      <w:r>
        <w:rPr>
          <w:rFonts w:hint="eastAsia" w:ascii="宋体" w:hAnsi="宋体" w:cs="宋体"/>
          <w:spacing w:val="-7"/>
          <w:sz w:val="21"/>
          <w:lang w:val="en-US" w:eastAsia="zh-CN"/>
        </w:rPr>
        <w:t>负责人</w:t>
      </w:r>
      <w:r>
        <w:rPr>
          <w:rFonts w:hint="eastAsia" w:ascii="宋体" w:hAnsi="宋体" w:eastAsia="宋体" w:cs="宋体"/>
          <w:spacing w:val="-7"/>
          <w:sz w:val="21"/>
          <w:lang w:eastAsia="zh-CN"/>
        </w:rPr>
        <w:t>或其委托代理人</w:t>
      </w:r>
      <w:r>
        <w:rPr>
          <w:rFonts w:hint="eastAsia" w:ascii="宋体" w:hAnsi="宋体" w:eastAsia="宋体" w:cs="宋体"/>
          <w:spacing w:val="-22"/>
          <w:sz w:val="21"/>
          <w:lang w:eastAsia="zh-CN"/>
        </w:rPr>
        <w:t>：</w:t>
      </w:r>
      <w:r>
        <w:rPr>
          <w:rFonts w:hint="eastAsia" w:ascii="宋体" w:hAnsi="宋体" w:eastAsia="宋体" w:cs="宋体"/>
          <w:spacing w:val="38"/>
          <w:sz w:val="21"/>
          <w:lang w:eastAsia="zh-CN"/>
        </w:rPr>
        <w:t xml:space="preserve"> </w:t>
      </w:r>
      <w:r>
        <w:rPr>
          <w:rFonts w:hint="eastAsia" w:ascii="宋体" w:hAnsi="宋体" w:eastAsia="宋体" w:cs="宋体"/>
          <w:spacing w:val="7"/>
          <w:sz w:val="21"/>
          <w:lang w:eastAsia="zh-CN"/>
        </w:rPr>
        <w:t xml:space="preserve">                </w:t>
      </w:r>
      <w:r>
        <w:rPr>
          <w:rFonts w:hint="eastAsia" w:ascii="宋体" w:hAnsi="宋体" w:eastAsia="宋体" w:cs="宋体"/>
          <w:spacing w:val="-22"/>
          <w:sz w:val="21"/>
          <w:lang w:eastAsia="zh-CN"/>
        </w:rPr>
        <w:t>（</w:t>
      </w:r>
      <w:r>
        <w:rPr>
          <w:rFonts w:hint="eastAsia" w:ascii="宋体" w:hAnsi="宋体" w:eastAsia="宋体" w:cs="宋体"/>
          <w:spacing w:val="-7"/>
          <w:sz w:val="21"/>
          <w:lang w:eastAsia="zh-CN"/>
        </w:rPr>
        <w:t>电子签章）</w:t>
      </w:r>
    </w:p>
    <w:p>
      <w:pPr>
        <w:rPr>
          <w:rFonts w:hint="eastAsia" w:ascii="宋体" w:hAnsi="宋体" w:eastAsia="宋体" w:cs="宋体"/>
          <w:sz w:val="21"/>
          <w:lang w:eastAsia="zh-CN"/>
        </w:rPr>
      </w:pPr>
      <w:r>
        <w:rPr>
          <w:rFonts w:hint="eastAsia" w:ascii="宋体" w:hAnsi="宋体" w:eastAsia="宋体" w:cs="宋体"/>
          <w:spacing w:val="-9"/>
          <w:sz w:val="21"/>
          <w:lang w:eastAsia="zh-CN"/>
        </w:rPr>
        <w:t>年</w:t>
      </w:r>
      <w:r>
        <w:rPr>
          <w:rFonts w:hint="eastAsia" w:ascii="宋体" w:hAnsi="宋体" w:eastAsia="宋体" w:cs="宋体"/>
          <w:spacing w:val="4"/>
          <w:sz w:val="21"/>
          <w:lang w:eastAsia="zh-CN"/>
        </w:rPr>
        <w:t xml:space="preserve">    </w:t>
      </w:r>
      <w:r>
        <w:rPr>
          <w:rFonts w:hint="eastAsia" w:ascii="宋体" w:hAnsi="宋体" w:eastAsia="宋体" w:cs="宋体"/>
          <w:spacing w:val="-9"/>
          <w:sz w:val="21"/>
          <w:lang w:eastAsia="zh-CN"/>
        </w:rPr>
        <w:t>月</w:t>
      </w:r>
      <w:r>
        <w:rPr>
          <w:rFonts w:hint="eastAsia" w:ascii="宋体" w:hAnsi="宋体" w:eastAsia="宋体" w:cs="宋体"/>
          <w:spacing w:val="23"/>
          <w:sz w:val="21"/>
          <w:lang w:eastAsia="zh-CN"/>
        </w:rPr>
        <w:t xml:space="preserve">    </w:t>
      </w:r>
      <w:r>
        <w:rPr>
          <w:rFonts w:hint="eastAsia" w:ascii="宋体" w:hAnsi="宋体" w:eastAsia="宋体" w:cs="宋体"/>
          <w:spacing w:val="-9"/>
          <w:sz w:val="21"/>
          <w:lang w:eastAsia="zh-CN"/>
        </w:rPr>
        <w:t>日</w:t>
      </w:r>
    </w:p>
    <w:p>
      <w:pPr>
        <w:rPr>
          <w:rFonts w:hint="eastAsia" w:ascii="宋体" w:hAnsi="宋体" w:eastAsia="宋体" w:cs="宋体"/>
          <w:lang w:eastAsia="zh-CN"/>
        </w:rPr>
      </w:pPr>
    </w:p>
    <w:p>
      <w:pPr>
        <w:rPr>
          <w:rFonts w:hint="eastAsia" w:ascii="宋体" w:hAnsi="宋体" w:eastAsia="宋体" w:cs="宋体"/>
          <w:spacing w:val="-15"/>
          <w:sz w:val="21"/>
          <w:lang w:eastAsia="zh-CN"/>
        </w:rPr>
      </w:pPr>
      <w:bookmarkStart w:id="43" w:name="bookmark17"/>
      <w:bookmarkEnd w:id="43"/>
      <w:r>
        <w:rPr>
          <w:rFonts w:hint="eastAsia" w:ascii="宋体" w:hAnsi="宋体" w:eastAsia="宋体" w:cs="宋体"/>
          <w:spacing w:val="-15"/>
          <w:sz w:val="21"/>
          <w:lang w:eastAsia="zh-CN"/>
        </w:rPr>
        <w:br w:type="page"/>
      </w:r>
    </w:p>
    <w:p>
      <w:pPr>
        <w:rPr>
          <w:rFonts w:hint="eastAsia" w:ascii="宋体" w:hAnsi="宋体" w:eastAsia="宋体" w:cs="宋体"/>
          <w:sz w:val="21"/>
          <w:lang w:eastAsia="zh-CN"/>
        </w:rPr>
      </w:pPr>
      <w:r>
        <w:rPr>
          <w:rFonts w:hint="eastAsia" w:ascii="宋体" w:hAnsi="宋体" w:eastAsia="宋体" w:cs="宋体"/>
          <w:spacing w:val="-15"/>
          <w:sz w:val="21"/>
          <w:lang w:eastAsia="zh-CN"/>
        </w:rPr>
        <w:t>（二）</w:t>
      </w:r>
      <w:r>
        <w:rPr>
          <w:rFonts w:hint="eastAsia" w:ascii="宋体" w:hAnsi="宋体" w:eastAsia="宋体" w:cs="宋体"/>
          <w:spacing w:val="-23"/>
          <w:sz w:val="21"/>
          <w:lang w:eastAsia="zh-CN"/>
        </w:rPr>
        <w:t xml:space="preserve"> </w:t>
      </w:r>
      <w:r>
        <w:rPr>
          <w:rFonts w:hint="eastAsia" w:ascii="宋体" w:hAnsi="宋体" w:eastAsia="宋体" w:cs="宋体"/>
          <w:spacing w:val="-15"/>
          <w:sz w:val="21"/>
          <w:lang w:eastAsia="zh-CN"/>
        </w:rPr>
        <w:t>投标函附录</w:t>
      </w:r>
    </w:p>
    <w:p>
      <w:pPr>
        <w:rPr>
          <w:rFonts w:hint="eastAsia" w:ascii="宋体" w:hAnsi="宋体" w:eastAsia="宋体" w:cs="宋体"/>
          <w:sz w:val="21"/>
          <w:lang w:eastAsia="zh-CN"/>
        </w:rPr>
      </w:pPr>
    </w:p>
    <w:tbl>
      <w:tblPr>
        <w:tblStyle w:val="33"/>
        <w:tblW w:w="8594" w:type="dxa"/>
        <w:tblInd w:w="6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2"/>
        <w:gridCol w:w="63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2292" w:type="dxa"/>
            <w:vAlign w:val="center"/>
          </w:tcPr>
          <w:p>
            <w:pPr>
              <w:jc w:val="center"/>
              <w:rPr>
                <w:rFonts w:hint="eastAsia" w:ascii="宋体" w:hAnsi="宋体" w:eastAsia="宋体" w:cs="宋体"/>
                <w:lang w:eastAsia="zh-CN"/>
              </w:rPr>
            </w:pPr>
          </w:p>
          <w:p>
            <w:pPr>
              <w:jc w:val="center"/>
              <w:rPr>
                <w:rFonts w:hint="eastAsia" w:ascii="宋体" w:hAnsi="宋体" w:eastAsia="宋体" w:cs="宋体"/>
                <w:sz w:val="21"/>
              </w:rPr>
            </w:pPr>
            <w:r>
              <w:rPr>
                <w:rFonts w:hint="eastAsia" w:ascii="宋体" w:hAnsi="宋体" w:eastAsia="宋体" w:cs="宋体"/>
                <w:spacing w:val="-6"/>
                <w:sz w:val="21"/>
              </w:rPr>
              <w:t>项目名称</w:t>
            </w:r>
          </w:p>
        </w:tc>
        <w:tc>
          <w:tcPr>
            <w:tcW w:w="6302"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2292" w:type="dxa"/>
            <w:vAlign w:val="center"/>
          </w:tcPr>
          <w:p>
            <w:pPr>
              <w:jc w:val="center"/>
              <w:rPr>
                <w:rFonts w:hint="eastAsia" w:ascii="宋体" w:hAnsi="宋体" w:eastAsia="宋体" w:cs="宋体"/>
                <w:sz w:val="21"/>
              </w:rPr>
            </w:pPr>
            <w:r>
              <w:rPr>
                <w:rFonts w:hint="eastAsia" w:ascii="宋体" w:hAnsi="宋体" w:eastAsia="宋体" w:cs="宋体"/>
                <w:spacing w:val="-4"/>
                <w:sz w:val="21"/>
              </w:rPr>
              <w:t>供应商</w:t>
            </w:r>
          </w:p>
        </w:tc>
        <w:tc>
          <w:tcPr>
            <w:tcW w:w="6302"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trPr>
        <w:tc>
          <w:tcPr>
            <w:tcW w:w="2292" w:type="dxa"/>
            <w:vAlign w:val="center"/>
          </w:tcPr>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sz w:val="21"/>
              </w:rPr>
            </w:pPr>
            <w:r>
              <w:rPr>
                <w:rFonts w:hint="eastAsia" w:ascii="宋体" w:hAnsi="宋体" w:eastAsia="宋体" w:cs="宋体"/>
                <w:spacing w:val="-5"/>
                <w:sz w:val="21"/>
              </w:rPr>
              <w:t>投标总价</w:t>
            </w:r>
          </w:p>
        </w:tc>
        <w:tc>
          <w:tcPr>
            <w:tcW w:w="6302" w:type="dxa"/>
          </w:tcPr>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sz w:val="21"/>
              </w:rPr>
            </w:pPr>
            <w:r>
              <w:rPr>
                <w:rFonts w:hint="eastAsia" w:ascii="宋体" w:hAnsi="宋体" w:eastAsia="宋体" w:cs="宋体"/>
                <w:spacing w:val="-9"/>
                <w:sz w:val="21"/>
              </w:rPr>
              <w:t>大写：</w:t>
            </w:r>
          </w:p>
          <w:p>
            <w:pPr>
              <w:rPr>
                <w:rFonts w:hint="eastAsia" w:ascii="宋体" w:hAnsi="宋体" w:eastAsia="宋体" w:cs="宋体"/>
                <w:sz w:val="21"/>
              </w:rPr>
            </w:pPr>
            <w:r>
              <w:rPr>
                <w:rFonts w:hint="eastAsia" w:ascii="宋体" w:hAnsi="宋体" w:eastAsia="宋体" w:cs="宋体"/>
                <w:spacing w:val="-11"/>
                <w:sz w:val="21"/>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2292" w:type="dxa"/>
            <w:vAlign w:val="center"/>
          </w:tcPr>
          <w:p>
            <w:pPr>
              <w:jc w:val="center"/>
              <w:rPr>
                <w:rFonts w:hint="eastAsia" w:ascii="宋体" w:hAnsi="宋体" w:eastAsia="宋体" w:cs="宋体"/>
                <w:sz w:val="21"/>
              </w:rPr>
            </w:pPr>
            <w:r>
              <w:rPr>
                <w:rFonts w:hint="eastAsia" w:ascii="宋体" w:hAnsi="宋体" w:eastAsia="宋体" w:cs="宋体"/>
                <w:spacing w:val="-5"/>
                <w:sz w:val="21"/>
              </w:rPr>
              <w:t>投标范围</w:t>
            </w:r>
          </w:p>
        </w:tc>
        <w:tc>
          <w:tcPr>
            <w:tcW w:w="6302"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2292" w:type="dxa"/>
            <w:vAlign w:val="center"/>
          </w:tcPr>
          <w:p>
            <w:pPr>
              <w:jc w:val="center"/>
              <w:rPr>
                <w:rFonts w:hint="eastAsia" w:ascii="宋体" w:hAnsi="宋体" w:eastAsia="宋体" w:cs="宋体"/>
              </w:rPr>
            </w:pPr>
          </w:p>
          <w:p>
            <w:pPr>
              <w:jc w:val="center"/>
              <w:rPr>
                <w:rFonts w:hint="eastAsia" w:ascii="宋体" w:hAnsi="宋体" w:eastAsia="宋体" w:cs="宋体"/>
                <w:sz w:val="21"/>
              </w:rPr>
            </w:pPr>
            <w:r>
              <w:rPr>
                <w:rFonts w:hint="eastAsia" w:ascii="宋体" w:hAnsi="宋体" w:eastAsia="宋体" w:cs="宋体"/>
                <w:spacing w:val="-3"/>
                <w:sz w:val="21"/>
              </w:rPr>
              <w:t>合同履行期限</w:t>
            </w:r>
          </w:p>
        </w:tc>
        <w:tc>
          <w:tcPr>
            <w:tcW w:w="6302"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2292" w:type="dxa"/>
            <w:vAlign w:val="center"/>
          </w:tcPr>
          <w:p>
            <w:pPr>
              <w:jc w:val="center"/>
              <w:rPr>
                <w:rFonts w:hint="eastAsia" w:ascii="宋体" w:hAnsi="宋体" w:eastAsia="宋体" w:cs="宋体"/>
                <w:sz w:val="21"/>
              </w:rPr>
            </w:pPr>
            <w:r>
              <w:rPr>
                <w:rFonts w:hint="eastAsia" w:ascii="宋体" w:hAnsi="宋体" w:eastAsia="宋体" w:cs="宋体"/>
                <w:spacing w:val="-5"/>
                <w:sz w:val="21"/>
              </w:rPr>
              <w:t>投标质量</w:t>
            </w:r>
          </w:p>
        </w:tc>
        <w:tc>
          <w:tcPr>
            <w:tcW w:w="6302"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2292" w:type="dxa"/>
            <w:vAlign w:val="center"/>
          </w:tcPr>
          <w:p>
            <w:pPr>
              <w:jc w:val="center"/>
              <w:rPr>
                <w:rFonts w:hint="eastAsia" w:ascii="宋体" w:hAnsi="宋体" w:eastAsia="宋体" w:cs="宋体"/>
                <w:sz w:val="21"/>
              </w:rPr>
            </w:pPr>
            <w:r>
              <w:rPr>
                <w:rFonts w:hint="eastAsia" w:ascii="宋体" w:hAnsi="宋体" w:eastAsia="宋体" w:cs="宋体"/>
                <w:spacing w:val="-5"/>
                <w:sz w:val="21"/>
              </w:rPr>
              <w:t>质保期</w:t>
            </w:r>
          </w:p>
        </w:tc>
        <w:tc>
          <w:tcPr>
            <w:tcW w:w="6302"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2292" w:type="dxa"/>
            <w:vAlign w:val="center"/>
          </w:tcPr>
          <w:p>
            <w:pPr>
              <w:jc w:val="center"/>
              <w:rPr>
                <w:rFonts w:hint="eastAsia" w:ascii="宋体" w:hAnsi="宋体" w:eastAsia="宋体" w:cs="宋体"/>
                <w:sz w:val="21"/>
              </w:rPr>
            </w:pPr>
            <w:r>
              <w:rPr>
                <w:rFonts w:hint="eastAsia" w:ascii="宋体" w:hAnsi="宋体" w:eastAsia="宋体" w:cs="宋体"/>
                <w:spacing w:val="-6"/>
                <w:sz w:val="21"/>
              </w:rPr>
              <w:t>其他</w:t>
            </w:r>
          </w:p>
        </w:tc>
        <w:tc>
          <w:tcPr>
            <w:tcW w:w="6302" w:type="dxa"/>
          </w:tcPr>
          <w:p>
            <w:pPr>
              <w:rPr>
                <w:rFonts w:hint="eastAsia" w:ascii="宋体" w:hAnsi="宋体" w:eastAsia="宋体" w:cs="宋体"/>
              </w:rPr>
            </w:pPr>
          </w:p>
        </w:tc>
      </w:tr>
    </w:tbl>
    <w:p>
      <w:pPr>
        <w:rPr>
          <w:rFonts w:hint="eastAsia" w:ascii="宋体" w:hAnsi="宋体" w:eastAsia="宋体" w:cs="宋体"/>
        </w:rPr>
      </w:pPr>
    </w:p>
    <w:p>
      <w:pPr>
        <w:rPr>
          <w:rFonts w:hint="eastAsia" w:ascii="宋体" w:hAnsi="宋体" w:eastAsia="宋体" w:cs="宋体"/>
          <w:sz w:val="21"/>
        </w:rPr>
      </w:pPr>
      <w:r>
        <w:rPr>
          <w:rFonts w:hint="eastAsia" w:ascii="宋体" w:hAnsi="宋体" w:eastAsia="宋体" w:cs="宋体"/>
          <w:spacing w:val="-3"/>
          <w:sz w:val="21"/>
        </w:rPr>
        <w:t>供应商（电子签章</w:t>
      </w:r>
      <w:r>
        <w:rPr>
          <w:rFonts w:hint="eastAsia" w:ascii="宋体" w:hAnsi="宋体" w:eastAsia="宋体" w:cs="宋体"/>
          <w:spacing w:val="7"/>
          <w:sz w:val="21"/>
        </w:rPr>
        <w:t>）：</w:t>
      </w:r>
    </w:p>
    <w:p>
      <w:pPr>
        <w:rPr>
          <w:rFonts w:hint="eastAsia" w:ascii="宋体" w:hAnsi="宋体" w:eastAsia="宋体" w:cs="宋体"/>
          <w:sz w:val="21"/>
          <w:lang w:eastAsia="zh-CN"/>
        </w:rPr>
      </w:pPr>
      <w:r>
        <w:rPr>
          <w:rFonts w:hint="eastAsia" w:ascii="宋体" w:hAnsi="宋体" w:cs="宋体"/>
          <w:spacing w:val="-2"/>
          <w:position w:val="18"/>
          <w:sz w:val="21"/>
          <w:lang w:val="en-US" w:eastAsia="zh-CN"/>
        </w:rPr>
        <w:t>负责人</w:t>
      </w:r>
      <w:r>
        <w:rPr>
          <w:rFonts w:hint="eastAsia" w:ascii="宋体" w:hAnsi="宋体" w:eastAsia="宋体" w:cs="宋体"/>
          <w:spacing w:val="-2"/>
          <w:position w:val="18"/>
          <w:sz w:val="21"/>
          <w:lang w:eastAsia="zh-CN"/>
        </w:rPr>
        <w:t>或授权代表人（电子签章</w:t>
      </w:r>
      <w:r>
        <w:rPr>
          <w:rFonts w:hint="eastAsia" w:ascii="宋体" w:hAnsi="宋体" w:eastAsia="宋体" w:cs="宋体"/>
          <w:spacing w:val="10"/>
          <w:position w:val="18"/>
          <w:sz w:val="21"/>
          <w:lang w:eastAsia="zh-CN"/>
        </w:rPr>
        <w:t>）：</w:t>
      </w:r>
    </w:p>
    <w:p>
      <w:pPr>
        <w:rPr>
          <w:rFonts w:hint="eastAsia" w:ascii="宋体" w:hAnsi="宋体" w:eastAsia="宋体" w:cs="宋体"/>
          <w:sz w:val="21"/>
          <w:lang w:eastAsia="zh-CN"/>
        </w:rPr>
      </w:pPr>
      <w:r>
        <w:rPr>
          <w:rFonts w:hint="eastAsia" w:ascii="宋体" w:hAnsi="宋体" w:eastAsia="宋体" w:cs="宋体"/>
          <w:spacing w:val="-9"/>
          <w:sz w:val="21"/>
          <w:lang w:eastAsia="zh-CN"/>
        </w:rPr>
        <w:t>年</w:t>
      </w:r>
      <w:r>
        <w:rPr>
          <w:rFonts w:hint="eastAsia" w:ascii="宋体" w:hAnsi="宋体" w:eastAsia="宋体" w:cs="宋体"/>
          <w:spacing w:val="5"/>
          <w:sz w:val="21"/>
          <w:lang w:eastAsia="zh-CN"/>
        </w:rPr>
        <w:t xml:space="preserve">    </w:t>
      </w:r>
      <w:r>
        <w:rPr>
          <w:rFonts w:hint="eastAsia" w:ascii="宋体" w:hAnsi="宋体" w:eastAsia="宋体" w:cs="宋体"/>
          <w:spacing w:val="-9"/>
          <w:sz w:val="21"/>
          <w:lang w:eastAsia="zh-CN"/>
        </w:rPr>
        <w:t>月</w:t>
      </w:r>
      <w:r>
        <w:rPr>
          <w:rFonts w:hint="eastAsia" w:ascii="宋体" w:hAnsi="宋体" w:eastAsia="宋体" w:cs="宋体"/>
          <w:spacing w:val="22"/>
          <w:sz w:val="21"/>
          <w:lang w:eastAsia="zh-CN"/>
        </w:rPr>
        <w:t xml:space="preserve">    </w:t>
      </w:r>
      <w:r>
        <w:rPr>
          <w:rFonts w:hint="eastAsia" w:ascii="宋体" w:hAnsi="宋体" w:eastAsia="宋体" w:cs="宋体"/>
          <w:spacing w:val="-9"/>
          <w:sz w:val="21"/>
          <w:lang w:eastAsia="zh-CN"/>
        </w:rPr>
        <w:t>日</w:t>
      </w:r>
    </w:p>
    <w:p>
      <w:pPr>
        <w:rPr>
          <w:rFonts w:hint="eastAsia" w:ascii="宋体" w:hAnsi="宋体" w:eastAsia="宋体" w:cs="宋体"/>
          <w:spacing w:val="-3"/>
          <w:sz w:val="21"/>
          <w:lang w:eastAsia="zh-CN"/>
        </w:rPr>
      </w:pPr>
      <w:r>
        <w:rPr>
          <w:rFonts w:hint="eastAsia" w:ascii="宋体" w:hAnsi="宋体" w:eastAsia="宋体" w:cs="宋体"/>
          <w:spacing w:val="-3"/>
          <w:sz w:val="21"/>
          <w:lang w:eastAsia="zh-CN"/>
        </w:rPr>
        <w:br w:type="page"/>
      </w:r>
    </w:p>
    <w:p>
      <w:pPr>
        <w:widowControl w:val="0"/>
        <w:ind w:left="3361"/>
        <w:outlineLvl w:val="1"/>
        <w:rPr>
          <w:rFonts w:hint="eastAsia" w:ascii="宋体" w:hAnsi="宋体" w:eastAsia="宋体" w:cs="宋体"/>
          <w:sz w:val="21"/>
          <w:lang w:eastAsia="zh-CN"/>
        </w:rPr>
      </w:pPr>
      <w:bookmarkStart w:id="44" w:name="bookmark18"/>
      <w:bookmarkEnd w:id="44"/>
      <w:bookmarkStart w:id="45" w:name="_Toc152689315"/>
      <w:r>
        <w:rPr>
          <w:rFonts w:hint="eastAsia" w:ascii="宋体" w:hAnsi="宋体" w:eastAsia="宋体" w:cs="宋体"/>
          <w:spacing w:val="-3"/>
          <w:sz w:val="21"/>
          <w:lang w:eastAsia="zh-CN"/>
        </w:rPr>
        <w:t>二、</w:t>
      </w:r>
      <w:r>
        <w:rPr>
          <w:rFonts w:hint="eastAsia" w:ascii="宋体" w:hAnsi="宋体" w:cs="宋体"/>
          <w:spacing w:val="-3"/>
          <w:sz w:val="21"/>
          <w:lang w:val="en-US" w:eastAsia="zh-CN"/>
        </w:rPr>
        <w:t>负责</w:t>
      </w:r>
      <w:r>
        <w:rPr>
          <w:rFonts w:hint="eastAsia" w:ascii="宋体" w:hAnsi="宋体" w:eastAsia="宋体" w:cs="宋体"/>
          <w:spacing w:val="-3"/>
          <w:sz w:val="21"/>
          <w:lang w:eastAsia="zh-CN"/>
        </w:rPr>
        <w:t>人身份证明</w:t>
      </w:r>
      <w:bookmarkEnd w:id="45"/>
    </w:p>
    <w:p>
      <w:pPr>
        <w:widowControl w:val="0"/>
        <w:ind w:left="490"/>
        <w:rPr>
          <w:rFonts w:hint="eastAsia" w:ascii="宋体" w:hAnsi="宋体" w:eastAsia="宋体" w:cs="宋体"/>
          <w:sz w:val="21"/>
          <w:lang w:eastAsia="zh-CN"/>
        </w:rPr>
      </w:pPr>
      <w:r>
        <w:rPr>
          <w:rFonts w:hint="eastAsia" w:ascii="宋体" w:hAnsi="宋体" w:eastAsia="宋体" w:cs="宋体"/>
          <w:spacing w:val="-8"/>
          <w:position w:val="18"/>
          <w:sz w:val="21"/>
          <w:lang w:eastAsia="zh-CN"/>
        </w:rPr>
        <w:t>供应商名称：</w:t>
      </w:r>
    </w:p>
    <w:p>
      <w:pPr>
        <w:widowControl w:val="0"/>
        <w:ind w:left="492"/>
        <w:rPr>
          <w:rFonts w:hint="eastAsia" w:ascii="宋体" w:hAnsi="宋体" w:eastAsia="宋体" w:cs="宋体"/>
          <w:sz w:val="21"/>
          <w:lang w:eastAsia="zh-CN"/>
        </w:rPr>
      </w:pPr>
      <w:r>
        <w:rPr>
          <w:rFonts w:hint="eastAsia" w:ascii="宋体" w:hAnsi="宋体" w:eastAsia="宋体" w:cs="宋体"/>
          <w:spacing w:val="-9"/>
          <w:sz w:val="21"/>
          <w:lang w:eastAsia="zh-CN"/>
        </w:rPr>
        <w:t>单位性质：</w:t>
      </w:r>
    </w:p>
    <w:p>
      <w:pPr>
        <w:widowControl w:val="0"/>
        <w:ind w:left="490"/>
        <w:rPr>
          <w:rFonts w:hint="eastAsia" w:ascii="宋体" w:hAnsi="宋体" w:eastAsia="宋体" w:cs="宋体"/>
          <w:sz w:val="21"/>
          <w:lang w:eastAsia="zh-CN"/>
        </w:rPr>
      </w:pPr>
      <w:r>
        <w:rPr>
          <w:rFonts w:hint="eastAsia" w:ascii="宋体" w:hAnsi="宋体" w:eastAsia="宋体" w:cs="宋体"/>
          <w:spacing w:val="-7"/>
          <w:sz w:val="21"/>
          <w:lang w:eastAsia="zh-CN"/>
        </w:rPr>
        <w:t>地</w:t>
      </w:r>
      <w:r>
        <w:rPr>
          <w:rFonts w:hint="eastAsia" w:ascii="宋体" w:hAnsi="宋体" w:eastAsia="宋体" w:cs="宋体"/>
          <w:spacing w:val="2"/>
          <w:sz w:val="21"/>
          <w:lang w:eastAsia="zh-CN"/>
        </w:rPr>
        <w:t xml:space="preserve">  </w:t>
      </w:r>
      <w:r>
        <w:rPr>
          <w:rFonts w:hint="eastAsia" w:ascii="宋体" w:hAnsi="宋体" w:eastAsia="宋体" w:cs="宋体"/>
          <w:spacing w:val="-7"/>
          <w:sz w:val="21"/>
          <w:lang w:eastAsia="zh-CN"/>
        </w:rPr>
        <w:t>址：</w:t>
      </w:r>
    </w:p>
    <w:p>
      <w:pPr>
        <w:widowControl w:val="0"/>
        <w:ind w:left="492"/>
        <w:rPr>
          <w:rFonts w:hint="eastAsia" w:ascii="宋体" w:hAnsi="宋体" w:eastAsia="宋体" w:cs="宋体"/>
          <w:sz w:val="21"/>
          <w:lang w:eastAsia="zh-CN"/>
        </w:rPr>
      </w:pPr>
      <w:r>
        <w:rPr>
          <w:rFonts w:hint="eastAsia" w:ascii="宋体" w:hAnsi="宋体" w:eastAsia="宋体" w:cs="宋体"/>
          <w:spacing w:val="-16"/>
          <w:sz w:val="21"/>
          <w:lang w:eastAsia="zh-CN"/>
        </w:rPr>
        <w:t>成立时间：</w:t>
      </w:r>
      <w:r>
        <w:rPr>
          <w:rFonts w:hint="eastAsia" w:ascii="宋体" w:hAnsi="宋体" w:eastAsia="宋体" w:cs="宋体"/>
          <w:spacing w:val="3"/>
          <w:sz w:val="21"/>
          <w:lang w:eastAsia="zh-CN"/>
        </w:rPr>
        <w:t xml:space="preserve">     </w:t>
      </w:r>
      <w:r>
        <w:rPr>
          <w:rFonts w:hint="eastAsia" w:ascii="宋体" w:hAnsi="宋体" w:eastAsia="宋体" w:cs="宋体"/>
          <w:spacing w:val="-16"/>
          <w:sz w:val="21"/>
          <w:lang w:eastAsia="zh-CN"/>
        </w:rPr>
        <w:t>年</w:t>
      </w:r>
      <w:r>
        <w:rPr>
          <w:rFonts w:hint="eastAsia" w:ascii="宋体" w:hAnsi="宋体" w:eastAsia="宋体" w:cs="宋体"/>
          <w:spacing w:val="2"/>
          <w:sz w:val="21"/>
          <w:lang w:eastAsia="zh-CN"/>
        </w:rPr>
        <w:t xml:space="preserve">    </w:t>
      </w:r>
      <w:r>
        <w:rPr>
          <w:rFonts w:hint="eastAsia" w:ascii="宋体" w:hAnsi="宋体" w:eastAsia="宋体" w:cs="宋体"/>
          <w:spacing w:val="-16"/>
          <w:sz w:val="21"/>
          <w:lang w:eastAsia="zh-CN"/>
        </w:rPr>
        <w:t>月</w:t>
      </w:r>
      <w:r>
        <w:rPr>
          <w:rFonts w:hint="eastAsia" w:ascii="宋体" w:hAnsi="宋体" w:eastAsia="宋体" w:cs="宋体"/>
          <w:spacing w:val="20"/>
          <w:sz w:val="21"/>
          <w:lang w:eastAsia="zh-CN"/>
        </w:rPr>
        <w:t xml:space="preserve">    </w:t>
      </w:r>
      <w:r>
        <w:rPr>
          <w:rFonts w:hint="eastAsia" w:ascii="宋体" w:hAnsi="宋体" w:eastAsia="宋体" w:cs="宋体"/>
          <w:spacing w:val="-16"/>
          <w:sz w:val="21"/>
          <w:lang w:eastAsia="zh-CN"/>
        </w:rPr>
        <w:t>日</w:t>
      </w:r>
    </w:p>
    <w:p>
      <w:pPr>
        <w:widowControl w:val="0"/>
        <w:ind w:left="492"/>
        <w:rPr>
          <w:rFonts w:hint="eastAsia" w:ascii="宋体" w:hAnsi="宋体" w:eastAsia="宋体" w:cs="宋体"/>
          <w:sz w:val="21"/>
          <w:lang w:eastAsia="zh-CN"/>
        </w:rPr>
      </w:pPr>
      <w:r>
        <w:rPr>
          <w:rFonts w:hint="eastAsia" w:ascii="宋体" w:hAnsi="宋体" w:eastAsia="宋体" w:cs="宋体"/>
          <w:spacing w:val="-9"/>
          <w:sz w:val="21"/>
          <w:lang w:eastAsia="zh-CN"/>
        </w:rPr>
        <w:t>经营期限：</w:t>
      </w:r>
    </w:p>
    <w:p>
      <w:pPr>
        <w:widowControl w:val="0"/>
        <w:ind w:left="489"/>
        <w:rPr>
          <w:rFonts w:hint="eastAsia" w:ascii="宋体" w:hAnsi="宋体" w:eastAsia="宋体" w:cs="宋体"/>
          <w:sz w:val="21"/>
          <w:lang w:eastAsia="zh-CN"/>
        </w:rPr>
      </w:pPr>
      <w:r>
        <w:rPr>
          <w:rFonts w:hint="eastAsia" w:ascii="宋体" w:hAnsi="宋体" w:eastAsia="宋体" w:cs="宋体"/>
          <w:spacing w:val="-26"/>
          <w:sz w:val="21"/>
          <w:lang w:eastAsia="zh-CN"/>
        </w:rPr>
        <w:t>姓名：</w:t>
      </w:r>
      <w:r>
        <w:rPr>
          <w:rFonts w:hint="eastAsia" w:ascii="宋体" w:hAnsi="宋体" w:eastAsia="宋体" w:cs="宋体"/>
          <w:spacing w:val="27"/>
          <w:sz w:val="21"/>
          <w:lang w:eastAsia="zh-CN"/>
        </w:rPr>
        <w:t xml:space="preserve">    </w:t>
      </w:r>
      <w:r>
        <w:rPr>
          <w:rFonts w:hint="eastAsia" w:ascii="宋体" w:hAnsi="宋体" w:eastAsia="宋体" w:cs="宋体"/>
          <w:spacing w:val="-26"/>
          <w:sz w:val="21"/>
          <w:lang w:eastAsia="zh-CN"/>
        </w:rPr>
        <w:t>性别：</w:t>
      </w:r>
      <w:r>
        <w:rPr>
          <w:rFonts w:hint="eastAsia" w:ascii="宋体" w:hAnsi="宋体" w:eastAsia="宋体" w:cs="宋体"/>
          <w:spacing w:val="25"/>
          <w:sz w:val="21"/>
          <w:lang w:eastAsia="zh-CN"/>
        </w:rPr>
        <w:t xml:space="preserve">    </w:t>
      </w:r>
      <w:r>
        <w:rPr>
          <w:rFonts w:hint="eastAsia" w:ascii="宋体" w:hAnsi="宋体" w:eastAsia="宋体" w:cs="宋体"/>
          <w:spacing w:val="-26"/>
          <w:sz w:val="21"/>
          <w:lang w:eastAsia="zh-CN"/>
        </w:rPr>
        <w:t>年龄：</w:t>
      </w:r>
      <w:r>
        <w:rPr>
          <w:rFonts w:hint="eastAsia" w:ascii="宋体" w:hAnsi="宋体" w:eastAsia="宋体" w:cs="宋体"/>
          <w:spacing w:val="26"/>
          <w:sz w:val="21"/>
          <w:lang w:eastAsia="zh-CN"/>
        </w:rPr>
        <w:t xml:space="preserve">    </w:t>
      </w:r>
      <w:r>
        <w:rPr>
          <w:rFonts w:hint="eastAsia" w:ascii="宋体" w:hAnsi="宋体" w:eastAsia="宋体" w:cs="宋体"/>
          <w:spacing w:val="-26"/>
          <w:sz w:val="21"/>
          <w:lang w:eastAsia="zh-CN"/>
        </w:rPr>
        <w:t>职务：</w:t>
      </w:r>
    </w:p>
    <w:p>
      <w:pPr>
        <w:widowControl w:val="0"/>
        <w:ind w:left="499"/>
        <w:rPr>
          <w:rFonts w:hint="eastAsia" w:ascii="宋体" w:hAnsi="宋体" w:eastAsia="宋体" w:cs="宋体"/>
          <w:sz w:val="21"/>
          <w:lang w:eastAsia="zh-CN"/>
        </w:rPr>
      </w:pPr>
      <w:r>
        <w:rPr>
          <w:rFonts w:hint="eastAsia" w:ascii="宋体" w:hAnsi="宋体" w:eastAsia="宋体" w:cs="宋体"/>
          <w:spacing w:val="-5"/>
          <w:sz w:val="21"/>
          <w:lang w:eastAsia="zh-CN"/>
        </w:rPr>
        <w:t>系              （供应商单位名称）</w:t>
      </w:r>
      <w:r>
        <w:rPr>
          <w:rFonts w:hint="eastAsia" w:ascii="宋体" w:hAnsi="宋体" w:eastAsia="宋体" w:cs="宋体"/>
          <w:spacing w:val="-6"/>
          <w:sz w:val="21"/>
          <w:lang w:eastAsia="zh-CN"/>
        </w:rPr>
        <w:t>的</w:t>
      </w:r>
      <w:r>
        <w:rPr>
          <w:rFonts w:hint="eastAsia" w:ascii="宋体" w:hAnsi="宋体" w:cs="宋体"/>
          <w:spacing w:val="-6"/>
          <w:sz w:val="21"/>
          <w:lang w:val="en-US" w:eastAsia="zh-CN"/>
        </w:rPr>
        <w:t>负责</w:t>
      </w:r>
      <w:r>
        <w:rPr>
          <w:rFonts w:hint="eastAsia" w:ascii="宋体" w:hAnsi="宋体" w:eastAsia="宋体" w:cs="宋体"/>
          <w:spacing w:val="-6"/>
          <w:sz w:val="21"/>
          <w:lang w:eastAsia="zh-CN"/>
        </w:rPr>
        <w:t>人。</w:t>
      </w:r>
    </w:p>
    <w:p>
      <w:pPr>
        <w:widowControl w:val="0"/>
        <w:ind w:left="490"/>
        <w:rPr>
          <w:rFonts w:hint="eastAsia" w:ascii="宋体" w:hAnsi="宋体" w:eastAsia="宋体" w:cs="宋体"/>
          <w:sz w:val="21"/>
          <w:lang w:eastAsia="zh-CN"/>
        </w:rPr>
      </w:pPr>
      <w:r>
        <w:rPr>
          <w:rFonts w:hint="eastAsia" w:ascii="宋体" w:hAnsi="宋体" w:eastAsia="宋体" w:cs="宋体"/>
          <w:spacing w:val="-7"/>
          <w:sz w:val="21"/>
          <w:lang w:eastAsia="zh-CN"/>
        </w:rPr>
        <w:t>特此证明。</w:t>
      </w: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widowControl w:val="0"/>
        <w:ind w:left="528"/>
        <w:rPr>
          <w:rFonts w:hint="eastAsia" w:ascii="宋体" w:hAnsi="宋体" w:eastAsia="宋体" w:cs="宋体"/>
          <w:sz w:val="21"/>
          <w:lang w:eastAsia="zh-CN"/>
        </w:rPr>
      </w:pPr>
      <w:r>
        <w:rPr>
          <w:rFonts w:hint="eastAsia" w:ascii="宋体" w:hAnsi="宋体" w:eastAsia="宋体" w:cs="宋体"/>
          <w:spacing w:val="-7"/>
          <w:sz w:val="21"/>
          <w:lang w:eastAsia="zh-CN"/>
        </w:rPr>
        <w:t>附：</w:t>
      </w:r>
      <w:r>
        <w:rPr>
          <w:rFonts w:hint="eastAsia" w:ascii="宋体" w:hAnsi="宋体" w:cs="宋体"/>
          <w:spacing w:val="-7"/>
          <w:sz w:val="21"/>
          <w:lang w:val="en-US" w:eastAsia="zh-CN"/>
        </w:rPr>
        <w:t>负责</w:t>
      </w:r>
      <w:r>
        <w:rPr>
          <w:rFonts w:hint="eastAsia" w:ascii="宋体" w:hAnsi="宋体" w:eastAsia="宋体" w:cs="宋体"/>
          <w:spacing w:val="-7"/>
          <w:sz w:val="21"/>
          <w:lang w:eastAsia="zh-CN"/>
        </w:rPr>
        <w:t>人身份证复印件。</w:t>
      </w: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widowControl w:val="0"/>
        <w:ind w:left="490"/>
        <w:rPr>
          <w:rFonts w:hint="eastAsia" w:ascii="宋体" w:hAnsi="宋体" w:eastAsia="宋体" w:cs="宋体"/>
          <w:sz w:val="21"/>
          <w:lang w:eastAsia="zh-CN"/>
        </w:rPr>
      </w:pPr>
      <w:r>
        <w:rPr>
          <w:rFonts w:hint="eastAsia" w:ascii="宋体" w:hAnsi="宋体" w:eastAsia="宋体" w:cs="宋体"/>
          <w:spacing w:val="-8"/>
          <w:sz w:val="21"/>
          <w:lang w:eastAsia="zh-CN"/>
        </w:rPr>
        <w:t>供应商</w:t>
      </w:r>
      <w:r>
        <w:rPr>
          <w:rFonts w:hint="eastAsia" w:ascii="宋体" w:hAnsi="宋体" w:eastAsia="宋体" w:cs="宋体"/>
          <w:spacing w:val="-23"/>
          <w:sz w:val="21"/>
          <w:lang w:eastAsia="zh-CN"/>
        </w:rPr>
        <w:t>：</w:t>
      </w:r>
      <w:r>
        <w:rPr>
          <w:rFonts w:hint="eastAsia" w:ascii="宋体" w:hAnsi="宋体" w:eastAsia="宋体" w:cs="宋体"/>
          <w:spacing w:val="8"/>
          <w:sz w:val="21"/>
          <w:lang w:eastAsia="zh-CN"/>
        </w:rPr>
        <w:t xml:space="preserve">            </w:t>
      </w:r>
      <w:r>
        <w:rPr>
          <w:rFonts w:hint="eastAsia" w:ascii="宋体" w:hAnsi="宋体" w:eastAsia="宋体" w:cs="宋体"/>
          <w:spacing w:val="-23"/>
          <w:sz w:val="21"/>
          <w:lang w:eastAsia="zh-CN"/>
        </w:rPr>
        <w:t>（</w:t>
      </w:r>
      <w:r>
        <w:rPr>
          <w:rFonts w:hint="eastAsia" w:ascii="宋体" w:hAnsi="宋体" w:eastAsia="宋体" w:cs="宋体"/>
          <w:spacing w:val="-8"/>
          <w:sz w:val="21"/>
          <w:lang w:eastAsia="zh-CN"/>
        </w:rPr>
        <w:t>电子签章）</w:t>
      </w: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widowControl w:val="0"/>
        <w:ind w:left="491"/>
        <w:rPr>
          <w:rFonts w:hint="eastAsia" w:ascii="宋体" w:hAnsi="宋体" w:eastAsia="宋体" w:cs="宋体"/>
          <w:sz w:val="21"/>
          <w:lang w:eastAsia="zh-CN"/>
        </w:rPr>
      </w:pPr>
      <w:r>
        <w:rPr>
          <w:rFonts w:hint="eastAsia" w:ascii="宋体" w:hAnsi="宋体" w:eastAsia="宋体" w:cs="宋体"/>
          <w:spacing w:val="-9"/>
          <w:sz w:val="21"/>
          <w:lang w:eastAsia="zh-CN"/>
        </w:rPr>
        <w:t>年</w:t>
      </w:r>
      <w:r>
        <w:rPr>
          <w:rFonts w:hint="eastAsia" w:ascii="宋体" w:hAnsi="宋体" w:eastAsia="宋体" w:cs="宋体"/>
          <w:spacing w:val="4"/>
          <w:sz w:val="21"/>
          <w:lang w:eastAsia="zh-CN"/>
        </w:rPr>
        <w:t xml:space="preserve">    </w:t>
      </w:r>
      <w:r>
        <w:rPr>
          <w:rFonts w:hint="eastAsia" w:ascii="宋体" w:hAnsi="宋体" w:eastAsia="宋体" w:cs="宋体"/>
          <w:spacing w:val="-9"/>
          <w:sz w:val="21"/>
          <w:lang w:eastAsia="zh-CN"/>
        </w:rPr>
        <w:t>月</w:t>
      </w:r>
      <w:r>
        <w:rPr>
          <w:rFonts w:hint="eastAsia" w:ascii="宋体" w:hAnsi="宋体" w:eastAsia="宋体" w:cs="宋体"/>
          <w:spacing w:val="23"/>
          <w:sz w:val="21"/>
          <w:lang w:eastAsia="zh-CN"/>
        </w:rPr>
        <w:t xml:space="preserve">    </w:t>
      </w:r>
      <w:r>
        <w:rPr>
          <w:rFonts w:hint="eastAsia" w:ascii="宋体" w:hAnsi="宋体" w:eastAsia="宋体" w:cs="宋体"/>
          <w:spacing w:val="-9"/>
          <w:sz w:val="21"/>
          <w:lang w:eastAsia="zh-CN"/>
        </w:rPr>
        <w:t>日</w:t>
      </w:r>
    </w:p>
    <w:p>
      <w:pPr>
        <w:autoSpaceDE/>
        <w:autoSpaceDN/>
        <w:adjustRightInd/>
        <w:snapToGrid/>
        <w:textAlignment w:val="auto"/>
        <w:rPr>
          <w:rFonts w:hint="eastAsia" w:ascii="宋体" w:hAnsi="宋体" w:eastAsia="宋体" w:cs="宋体"/>
          <w:spacing w:val="-3"/>
          <w:sz w:val="21"/>
          <w:lang w:eastAsia="zh-CN"/>
        </w:rPr>
      </w:pPr>
      <w:bookmarkStart w:id="46" w:name="bookmark19"/>
      <w:bookmarkEnd w:id="46"/>
      <w:r>
        <w:rPr>
          <w:rFonts w:hint="eastAsia" w:ascii="宋体" w:hAnsi="宋体" w:eastAsia="宋体" w:cs="宋体"/>
          <w:spacing w:val="-3"/>
          <w:sz w:val="21"/>
          <w:lang w:eastAsia="zh-CN"/>
        </w:rPr>
        <w:br w:type="page"/>
      </w:r>
    </w:p>
    <w:p>
      <w:pPr>
        <w:widowControl w:val="0"/>
        <w:ind w:left="3911"/>
        <w:outlineLvl w:val="1"/>
        <w:rPr>
          <w:rFonts w:hint="eastAsia" w:ascii="宋体" w:hAnsi="宋体" w:eastAsia="宋体" w:cs="宋体"/>
          <w:sz w:val="21"/>
          <w:lang w:eastAsia="zh-CN"/>
        </w:rPr>
      </w:pPr>
      <w:bookmarkStart w:id="47" w:name="_Toc152689316"/>
      <w:r>
        <w:rPr>
          <w:rFonts w:hint="eastAsia" w:ascii="宋体" w:hAnsi="宋体" w:eastAsia="宋体" w:cs="宋体"/>
          <w:spacing w:val="-3"/>
          <w:sz w:val="21"/>
          <w:lang w:eastAsia="zh-CN"/>
        </w:rPr>
        <w:t>三、授权委托书</w:t>
      </w:r>
      <w:bookmarkEnd w:id="47"/>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本人       （姓名）系          （供应商名称）的</w:t>
      </w:r>
      <w:r>
        <w:rPr>
          <w:rFonts w:hint="eastAsia" w:ascii="宋体" w:hAnsi="宋体" w:cs="宋体"/>
          <w:spacing w:val="-8"/>
          <w:sz w:val="21"/>
          <w:lang w:val="en-US" w:eastAsia="zh-CN"/>
        </w:rPr>
        <w:t>负责</w:t>
      </w:r>
      <w:r>
        <w:rPr>
          <w:rFonts w:hint="eastAsia" w:ascii="宋体" w:hAnsi="宋体" w:eastAsia="宋体" w:cs="宋体"/>
          <w:spacing w:val="-8"/>
          <w:sz w:val="21"/>
          <w:lang w:eastAsia="zh-CN"/>
        </w:rPr>
        <w:t>人，现委托          (姓 名）为我方代理人。代理人根据授权，以我方名义签署、澄清、说明、补正、递交、撤回、修改（项目名称）            投标文件、签订合同和处理有关事宜，其法律后果由我方承担。</w:t>
      </w:r>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委托期限：           。</w:t>
      </w:r>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代理人无转委托权。</w:t>
      </w:r>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附：</w:t>
      </w:r>
      <w:r>
        <w:rPr>
          <w:rFonts w:hint="eastAsia" w:ascii="宋体" w:hAnsi="宋体" w:cs="宋体"/>
          <w:spacing w:val="-8"/>
          <w:sz w:val="21"/>
          <w:lang w:val="en-US" w:eastAsia="zh-CN"/>
        </w:rPr>
        <w:t>负责</w:t>
      </w:r>
      <w:r>
        <w:rPr>
          <w:rFonts w:hint="eastAsia" w:ascii="宋体" w:hAnsi="宋体" w:eastAsia="宋体" w:cs="宋体"/>
          <w:spacing w:val="-8"/>
          <w:sz w:val="21"/>
          <w:lang w:eastAsia="zh-CN"/>
        </w:rPr>
        <w:t>人身份证和代理人身份证复印件</w:t>
      </w:r>
    </w:p>
    <w:p>
      <w:pPr>
        <w:widowControl w:val="0"/>
        <w:ind w:left="486"/>
        <w:rPr>
          <w:rFonts w:hint="eastAsia" w:ascii="宋体" w:hAnsi="宋体" w:eastAsia="宋体" w:cs="宋体"/>
          <w:spacing w:val="-8"/>
          <w:sz w:val="21"/>
          <w:lang w:eastAsia="zh-CN"/>
        </w:rPr>
      </w:pPr>
    </w:p>
    <w:p>
      <w:pPr>
        <w:widowControl w:val="0"/>
        <w:ind w:left="486"/>
        <w:rPr>
          <w:rFonts w:hint="eastAsia" w:ascii="宋体" w:hAnsi="宋体" w:eastAsia="宋体" w:cs="宋体"/>
          <w:spacing w:val="-8"/>
          <w:sz w:val="21"/>
          <w:lang w:eastAsia="zh-CN"/>
        </w:rPr>
      </w:pPr>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供应商：                     （电子签章）</w:t>
      </w:r>
    </w:p>
    <w:p>
      <w:pPr>
        <w:widowControl w:val="0"/>
        <w:ind w:left="486"/>
        <w:rPr>
          <w:rFonts w:hint="eastAsia" w:ascii="宋体" w:hAnsi="宋体" w:eastAsia="宋体" w:cs="宋体"/>
          <w:spacing w:val="-8"/>
          <w:sz w:val="21"/>
          <w:lang w:eastAsia="zh-CN"/>
        </w:rPr>
      </w:pPr>
      <w:r>
        <w:rPr>
          <w:rFonts w:hint="eastAsia" w:ascii="宋体" w:hAnsi="宋体" w:cs="宋体"/>
          <w:spacing w:val="-8"/>
          <w:sz w:val="21"/>
          <w:lang w:val="en-US" w:eastAsia="zh-CN"/>
        </w:rPr>
        <w:t>负责</w:t>
      </w:r>
      <w:r>
        <w:rPr>
          <w:rFonts w:hint="eastAsia" w:ascii="宋体" w:hAnsi="宋体" w:eastAsia="宋体" w:cs="宋体"/>
          <w:spacing w:val="-8"/>
          <w:sz w:val="21"/>
          <w:lang w:eastAsia="zh-CN"/>
        </w:rPr>
        <w:t>人：                 （电子签章）</w:t>
      </w:r>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 xml:space="preserve">身份证号码：                    </w:t>
      </w:r>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委托代理人：                 （签字或盖章）</w:t>
      </w:r>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 xml:space="preserve">身份证号码：                      </w:t>
      </w:r>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年    月    日</w:t>
      </w:r>
    </w:p>
    <w:p>
      <w:pPr>
        <w:widowControl w:val="0"/>
        <w:rPr>
          <w:rFonts w:hint="eastAsia" w:ascii="宋体" w:hAnsi="宋体" w:eastAsia="宋体" w:cs="宋体"/>
          <w:sz w:val="21"/>
          <w:lang w:eastAsia="zh-CN"/>
        </w:rPr>
      </w:pPr>
    </w:p>
    <w:p>
      <w:pPr>
        <w:autoSpaceDE/>
        <w:autoSpaceDN/>
        <w:adjustRightInd/>
        <w:snapToGrid/>
        <w:textAlignment w:val="auto"/>
        <w:rPr>
          <w:rFonts w:hint="eastAsia" w:ascii="宋体" w:hAnsi="宋体" w:eastAsia="宋体" w:cs="宋体"/>
          <w:spacing w:val="-3"/>
          <w:sz w:val="21"/>
          <w:lang w:eastAsia="zh-CN"/>
        </w:rPr>
      </w:pPr>
      <w:r>
        <w:rPr>
          <w:rFonts w:hint="eastAsia" w:ascii="宋体" w:hAnsi="宋体" w:eastAsia="宋体" w:cs="宋体"/>
          <w:spacing w:val="-3"/>
          <w:sz w:val="21"/>
          <w:lang w:eastAsia="zh-CN"/>
        </w:rPr>
        <w:br w:type="page"/>
      </w:r>
    </w:p>
    <w:p>
      <w:pPr>
        <w:widowControl w:val="0"/>
        <w:ind w:left="3911"/>
        <w:outlineLvl w:val="1"/>
        <w:rPr>
          <w:rFonts w:hint="eastAsia" w:ascii="宋体" w:hAnsi="宋体" w:eastAsia="宋体" w:cs="宋体"/>
          <w:spacing w:val="-3"/>
          <w:sz w:val="21"/>
          <w:lang w:eastAsia="zh-CN"/>
        </w:rPr>
      </w:pPr>
      <w:bookmarkStart w:id="48" w:name="_Toc152689317"/>
      <w:r>
        <w:rPr>
          <w:rFonts w:hint="eastAsia" w:ascii="宋体" w:hAnsi="宋体" w:eastAsia="宋体" w:cs="宋体"/>
          <w:spacing w:val="-3"/>
          <w:sz w:val="21"/>
          <w:lang w:eastAsia="zh-CN"/>
        </w:rPr>
        <w:t>四、项目清单报价表</w:t>
      </w:r>
      <w:bookmarkEnd w:id="48"/>
    </w:p>
    <w:p>
      <w:pPr>
        <w:widowControl w:val="0"/>
        <w:rPr>
          <w:rFonts w:hint="eastAsia" w:ascii="宋体" w:hAnsi="宋体" w:eastAsia="宋体" w:cs="宋体"/>
          <w:sz w:val="21"/>
          <w:lang w:eastAsia="zh-CN"/>
        </w:rPr>
      </w:pPr>
      <w:bookmarkStart w:id="49" w:name="bookmark20"/>
      <w:bookmarkEnd w:id="49"/>
    </w:p>
    <w:p>
      <w:pPr>
        <w:widowControl w:val="0"/>
        <w:rPr>
          <w:rFonts w:hint="eastAsia" w:ascii="宋体" w:hAnsi="宋体" w:eastAsia="宋体" w:cs="宋体"/>
          <w:sz w:val="21"/>
          <w:lang w:eastAsia="zh-CN"/>
        </w:rPr>
      </w:pPr>
      <w:r>
        <w:rPr>
          <w:rFonts w:hint="eastAsia" w:ascii="宋体" w:hAnsi="宋体" w:eastAsia="宋体" w:cs="宋体"/>
          <w:spacing w:val="-40"/>
          <w:position w:val="14"/>
          <w:sz w:val="21"/>
          <w:lang w:eastAsia="zh-CN"/>
        </w:rPr>
        <w:t>项目名称：</w:t>
      </w:r>
    </w:p>
    <w:p>
      <w:pPr>
        <w:widowControl w:val="0"/>
        <w:jc w:val="both"/>
        <w:rPr>
          <w:rFonts w:hint="eastAsia" w:ascii="宋体" w:hAnsi="宋体" w:eastAsia="宋体" w:cs="宋体"/>
          <w:sz w:val="21"/>
          <w:lang w:eastAsia="zh-CN"/>
        </w:rPr>
      </w:pPr>
      <w:r>
        <w:rPr>
          <w:rFonts w:hint="eastAsia" w:ascii="宋体" w:hAnsi="宋体" w:eastAsia="宋体" w:cs="宋体"/>
          <w:spacing w:val="-33"/>
          <w:sz w:val="21"/>
          <w:lang w:eastAsia="zh-CN"/>
        </w:rPr>
        <w:t xml:space="preserve">项目编号：         </w:t>
      </w:r>
    </w:p>
    <w:p>
      <w:pPr>
        <w:pStyle w:val="6"/>
        <w:rPr>
          <w:rFonts w:hint="eastAsia" w:ascii="宋体" w:hAnsi="宋体" w:eastAsia="宋体" w:cs="宋体"/>
          <w:lang w:eastAsia="zh-CN"/>
        </w:rPr>
      </w:pPr>
      <w:r>
        <w:rPr>
          <w:rFonts w:hint="eastAsia" w:ascii="宋体" w:hAnsi="宋体" w:eastAsia="宋体" w:cs="宋体"/>
          <w:spacing w:val="-33"/>
          <w:sz w:val="21"/>
          <w:lang w:eastAsia="zh-CN"/>
        </w:rPr>
        <w:t xml:space="preserve">                                                                                                                </w:t>
      </w:r>
      <w:r>
        <w:rPr>
          <w:rFonts w:hint="eastAsia" w:ascii="宋体" w:hAnsi="宋体" w:eastAsia="宋体" w:cs="宋体"/>
          <w:sz w:val="21"/>
          <w:lang w:eastAsia="zh-CN"/>
        </w:rPr>
        <w:t>单位：元</w:t>
      </w:r>
    </w:p>
    <w:tbl>
      <w:tblPr>
        <w:tblStyle w:val="33"/>
        <w:tblW w:w="9646"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7"/>
        <w:gridCol w:w="1184"/>
        <w:gridCol w:w="1276"/>
        <w:gridCol w:w="1556"/>
        <w:gridCol w:w="1134"/>
        <w:gridCol w:w="708"/>
        <w:gridCol w:w="710"/>
        <w:gridCol w:w="707"/>
        <w:gridCol w:w="990"/>
        <w:gridCol w:w="8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47" w:type="dxa"/>
            <w:vAlign w:val="center"/>
          </w:tcPr>
          <w:p>
            <w:pPr>
              <w:widowControl w:val="0"/>
              <w:ind w:left="44"/>
              <w:jc w:val="center"/>
              <w:rPr>
                <w:rFonts w:hint="eastAsia" w:ascii="宋体" w:hAnsi="宋体" w:eastAsia="宋体" w:cs="宋体"/>
                <w:sz w:val="21"/>
              </w:rPr>
            </w:pPr>
            <w:r>
              <w:rPr>
                <w:rFonts w:hint="eastAsia" w:ascii="宋体" w:hAnsi="宋体" w:eastAsia="宋体" w:cs="宋体"/>
                <w:spacing w:val="-5"/>
                <w:sz w:val="21"/>
              </w:rPr>
              <w:t>序号</w:t>
            </w:r>
          </w:p>
        </w:tc>
        <w:tc>
          <w:tcPr>
            <w:tcW w:w="1184" w:type="dxa"/>
            <w:vAlign w:val="center"/>
          </w:tcPr>
          <w:p>
            <w:pPr>
              <w:widowControl w:val="0"/>
              <w:ind w:left="135"/>
              <w:jc w:val="center"/>
              <w:rPr>
                <w:rFonts w:hint="eastAsia" w:ascii="宋体" w:hAnsi="宋体" w:eastAsia="宋体" w:cs="宋体"/>
                <w:sz w:val="21"/>
              </w:rPr>
            </w:pPr>
            <w:r>
              <w:rPr>
                <w:rFonts w:hint="eastAsia" w:ascii="宋体" w:hAnsi="宋体" w:eastAsia="宋体" w:cs="宋体"/>
                <w:spacing w:val="-6"/>
                <w:sz w:val="21"/>
              </w:rPr>
              <w:t>货物名称</w:t>
            </w:r>
          </w:p>
        </w:tc>
        <w:tc>
          <w:tcPr>
            <w:tcW w:w="1276" w:type="dxa"/>
            <w:vAlign w:val="center"/>
          </w:tcPr>
          <w:p>
            <w:pPr>
              <w:widowControl w:val="0"/>
              <w:ind w:left="451"/>
              <w:jc w:val="both"/>
              <w:rPr>
                <w:rFonts w:hint="eastAsia" w:ascii="宋体" w:hAnsi="宋体" w:eastAsia="宋体" w:cs="宋体"/>
                <w:sz w:val="21"/>
              </w:rPr>
            </w:pPr>
            <w:r>
              <w:rPr>
                <w:rFonts w:hint="eastAsia" w:ascii="宋体" w:hAnsi="宋体" w:eastAsia="宋体" w:cs="宋体"/>
                <w:spacing w:val="-15"/>
                <w:sz w:val="21"/>
              </w:rPr>
              <w:t>品牌</w:t>
            </w:r>
          </w:p>
          <w:p>
            <w:pPr>
              <w:widowControl w:val="0"/>
              <w:ind w:left="173"/>
              <w:jc w:val="center"/>
              <w:rPr>
                <w:rFonts w:hint="eastAsia" w:ascii="宋体" w:hAnsi="宋体" w:eastAsia="宋体" w:cs="宋体"/>
                <w:sz w:val="21"/>
              </w:rPr>
            </w:pPr>
            <w:r>
              <w:rPr>
                <w:rFonts w:hint="eastAsia" w:ascii="宋体" w:hAnsi="宋体" w:eastAsia="宋体" w:cs="宋体"/>
                <w:spacing w:val="-4"/>
                <w:sz w:val="21"/>
              </w:rPr>
              <w:t>规格</w:t>
            </w:r>
          </w:p>
        </w:tc>
        <w:tc>
          <w:tcPr>
            <w:tcW w:w="1556" w:type="dxa"/>
            <w:vAlign w:val="center"/>
          </w:tcPr>
          <w:p>
            <w:pPr>
              <w:widowControl w:val="0"/>
              <w:ind w:left="316" w:right="90" w:hanging="240"/>
              <w:jc w:val="center"/>
              <w:rPr>
                <w:rFonts w:hint="eastAsia" w:ascii="宋体" w:hAnsi="宋体" w:eastAsia="宋体" w:cs="宋体"/>
                <w:sz w:val="21"/>
                <w:lang w:eastAsia="zh-CN"/>
              </w:rPr>
            </w:pPr>
            <w:r>
              <w:rPr>
                <w:rFonts w:hint="eastAsia" w:ascii="宋体" w:hAnsi="宋体" w:eastAsia="宋体" w:cs="宋体"/>
                <w:spacing w:val="-10"/>
                <w:sz w:val="21"/>
                <w:lang w:eastAsia="zh-CN"/>
              </w:rPr>
              <w:t>生产（制造）</w:t>
            </w:r>
            <w:r>
              <w:rPr>
                <w:rFonts w:hint="eastAsia" w:ascii="宋体" w:hAnsi="宋体" w:eastAsia="宋体" w:cs="宋体"/>
                <w:spacing w:val="2"/>
                <w:sz w:val="21"/>
                <w:lang w:eastAsia="zh-CN"/>
              </w:rPr>
              <w:t xml:space="preserve"> </w:t>
            </w:r>
            <w:r>
              <w:rPr>
                <w:rFonts w:hint="eastAsia" w:ascii="宋体" w:hAnsi="宋体" w:eastAsia="宋体" w:cs="宋体"/>
                <w:spacing w:val="-5"/>
                <w:sz w:val="21"/>
                <w:lang w:eastAsia="zh-CN"/>
              </w:rPr>
              <w:t>厂商名称</w:t>
            </w:r>
          </w:p>
        </w:tc>
        <w:tc>
          <w:tcPr>
            <w:tcW w:w="1134" w:type="dxa"/>
            <w:vAlign w:val="center"/>
          </w:tcPr>
          <w:p>
            <w:pPr>
              <w:widowControl w:val="0"/>
              <w:ind w:left="103"/>
              <w:jc w:val="center"/>
              <w:rPr>
                <w:rFonts w:hint="eastAsia" w:ascii="宋体" w:hAnsi="宋体" w:eastAsia="宋体" w:cs="宋体"/>
                <w:sz w:val="21"/>
              </w:rPr>
            </w:pPr>
            <w:r>
              <w:rPr>
                <w:rFonts w:hint="eastAsia" w:ascii="宋体" w:hAnsi="宋体" w:eastAsia="宋体" w:cs="宋体"/>
                <w:spacing w:val="-4"/>
                <w:sz w:val="21"/>
              </w:rPr>
              <w:t>技术参数</w:t>
            </w:r>
          </w:p>
        </w:tc>
        <w:tc>
          <w:tcPr>
            <w:tcW w:w="708" w:type="dxa"/>
            <w:vAlign w:val="center"/>
          </w:tcPr>
          <w:p>
            <w:pPr>
              <w:widowControl w:val="0"/>
              <w:ind w:left="134"/>
              <w:jc w:val="center"/>
              <w:rPr>
                <w:rFonts w:hint="eastAsia" w:ascii="宋体" w:hAnsi="宋体" w:eastAsia="宋体" w:cs="宋体"/>
                <w:sz w:val="21"/>
              </w:rPr>
            </w:pPr>
            <w:r>
              <w:rPr>
                <w:rFonts w:hint="eastAsia" w:ascii="宋体" w:hAnsi="宋体" w:eastAsia="宋体" w:cs="宋体"/>
                <w:spacing w:val="-6"/>
                <w:sz w:val="21"/>
              </w:rPr>
              <w:t>数量</w:t>
            </w:r>
          </w:p>
        </w:tc>
        <w:tc>
          <w:tcPr>
            <w:tcW w:w="710" w:type="dxa"/>
            <w:vAlign w:val="center"/>
          </w:tcPr>
          <w:p>
            <w:pPr>
              <w:widowControl w:val="0"/>
              <w:ind w:left="134"/>
              <w:jc w:val="center"/>
              <w:rPr>
                <w:rFonts w:hint="eastAsia" w:ascii="宋体" w:hAnsi="宋体" w:eastAsia="宋体" w:cs="宋体"/>
                <w:sz w:val="21"/>
              </w:rPr>
            </w:pPr>
            <w:r>
              <w:rPr>
                <w:rFonts w:hint="eastAsia" w:ascii="宋体" w:hAnsi="宋体" w:eastAsia="宋体" w:cs="宋体"/>
                <w:spacing w:val="-6"/>
                <w:sz w:val="21"/>
              </w:rPr>
              <w:t>单价</w:t>
            </w:r>
          </w:p>
        </w:tc>
        <w:tc>
          <w:tcPr>
            <w:tcW w:w="707" w:type="dxa"/>
            <w:vAlign w:val="center"/>
          </w:tcPr>
          <w:p>
            <w:pPr>
              <w:widowControl w:val="0"/>
              <w:ind w:left="144"/>
              <w:jc w:val="center"/>
              <w:rPr>
                <w:rFonts w:hint="eastAsia" w:ascii="宋体" w:hAnsi="宋体" w:eastAsia="宋体" w:cs="宋体"/>
                <w:sz w:val="21"/>
              </w:rPr>
            </w:pPr>
            <w:r>
              <w:rPr>
                <w:rFonts w:hint="eastAsia" w:ascii="宋体" w:hAnsi="宋体" w:eastAsia="宋体" w:cs="宋体"/>
                <w:spacing w:val="-8"/>
                <w:sz w:val="21"/>
              </w:rPr>
              <w:t>小计</w:t>
            </w:r>
          </w:p>
        </w:tc>
        <w:tc>
          <w:tcPr>
            <w:tcW w:w="990" w:type="dxa"/>
            <w:vAlign w:val="center"/>
          </w:tcPr>
          <w:p>
            <w:pPr>
              <w:widowControl w:val="0"/>
              <w:ind w:right="3"/>
              <w:jc w:val="center"/>
              <w:rPr>
                <w:rFonts w:hint="eastAsia" w:ascii="宋体" w:hAnsi="宋体" w:eastAsia="宋体" w:cs="宋体"/>
                <w:sz w:val="21"/>
              </w:rPr>
            </w:pPr>
            <w:r>
              <w:rPr>
                <w:rFonts w:hint="eastAsia" w:ascii="宋体" w:hAnsi="宋体" w:eastAsia="宋体" w:cs="宋体"/>
                <w:spacing w:val="-6"/>
                <w:position w:val="18"/>
                <w:sz w:val="21"/>
              </w:rPr>
              <w:t>货物交付</w:t>
            </w:r>
          </w:p>
          <w:p>
            <w:pPr>
              <w:widowControl w:val="0"/>
              <w:ind w:left="34"/>
              <w:jc w:val="center"/>
              <w:rPr>
                <w:rFonts w:hint="eastAsia" w:ascii="宋体" w:hAnsi="宋体" w:eastAsia="宋体" w:cs="宋体"/>
                <w:sz w:val="21"/>
              </w:rPr>
            </w:pPr>
            <w:r>
              <w:rPr>
                <w:rFonts w:hint="eastAsia" w:ascii="宋体" w:hAnsi="宋体" w:eastAsia="宋体" w:cs="宋体"/>
                <w:spacing w:val="-4"/>
                <w:sz w:val="21"/>
              </w:rPr>
              <w:t>使用时间</w:t>
            </w:r>
          </w:p>
        </w:tc>
        <w:tc>
          <w:tcPr>
            <w:tcW w:w="834" w:type="dxa"/>
            <w:vAlign w:val="center"/>
          </w:tcPr>
          <w:p>
            <w:pPr>
              <w:widowControl w:val="0"/>
              <w:ind w:left="73"/>
              <w:jc w:val="center"/>
              <w:rPr>
                <w:rFonts w:hint="eastAsia" w:ascii="宋体" w:hAnsi="宋体" w:eastAsia="宋体" w:cs="宋体"/>
                <w:sz w:val="21"/>
              </w:rPr>
            </w:pPr>
            <w:r>
              <w:rPr>
                <w:rFonts w:hint="eastAsia" w:ascii="宋体" w:hAnsi="宋体" w:eastAsia="宋体" w:cs="宋体"/>
                <w:spacing w:val="-5"/>
                <w:sz w:val="21"/>
              </w:rPr>
              <w:t>质保期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47" w:type="dxa"/>
          </w:tcPr>
          <w:p>
            <w:pPr>
              <w:pStyle w:val="34"/>
              <w:widowControl w:val="0"/>
              <w:rPr>
                <w:rFonts w:hint="eastAsia" w:ascii="宋体" w:hAnsi="宋体" w:eastAsia="宋体" w:cs="宋体"/>
              </w:rPr>
            </w:pPr>
          </w:p>
        </w:tc>
        <w:tc>
          <w:tcPr>
            <w:tcW w:w="1184" w:type="dxa"/>
          </w:tcPr>
          <w:p>
            <w:pPr>
              <w:pStyle w:val="34"/>
              <w:widowControl w:val="0"/>
              <w:rPr>
                <w:rFonts w:hint="eastAsia" w:ascii="宋体" w:hAnsi="宋体" w:eastAsia="宋体" w:cs="宋体"/>
              </w:rPr>
            </w:pPr>
          </w:p>
        </w:tc>
        <w:tc>
          <w:tcPr>
            <w:tcW w:w="1276" w:type="dxa"/>
          </w:tcPr>
          <w:p>
            <w:pPr>
              <w:pStyle w:val="34"/>
              <w:widowControl w:val="0"/>
              <w:rPr>
                <w:rFonts w:hint="eastAsia" w:ascii="宋体" w:hAnsi="宋体" w:eastAsia="宋体" w:cs="宋体"/>
              </w:rPr>
            </w:pPr>
          </w:p>
        </w:tc>
        <w:tc>
          <w:tcPr>
            <w:tcW w:w="1556" w:type="dxa"/>
          </w:tcPr>
          <w:p>
            <w:pPr>
              <w:pStyle w:val="34"/>
              <w:widowControl w:val="0"/>
              <w:rPr>
                <w:rFonts w:hint="eastAsia" w:ascii="宋体" w:hAnsi="宋体" w:eastAsia="宋体" w:cs="宋体"/>
              </w:rPr>
            </w:pPr>
          </w:p>
        </w:tc>
        <w:tc>
          <w:tcPr>
            <w:tcW w:w="1134" w:type="dxa"/>
          </w:tcPr>
          <w:p>
            <w:pPr>
              <w:pStyle w:val="34"/>
              <w:widowControl w:val="0"/>
              <w:rPr>
                <w:rFonts w:hint="eastAsia" w:ascii="宋体" w:hAnsi="宋体" w:eastAsia="宋体" w:cs="宋体"/>
              </w:rPr>
            </w:pPr>
          </w:p>
        </w:tc>
        <w:tc>
          <w:tcPr>
            <w:tcW w:w="708" w:type="dxa"/>
          </w:tcPr>
          <w:p>
            <w:pPr>
              <w:pStyle w:val="34"/>
              <w:widowControl w:val="0"/>
              <w:rPr>
                <w:rFonts w:hint="eastAsia" w:ascii="宋体" w:hAnsi="宋体" w:eastAsia="宋体" w:cs="宋体"/>
              </w:rPr>
            </w:pPr>
          </w:p>
        </w:tc>
        <w:tc>
          <w:tcPr>
            <w:tcW w:w="710" w:type="dxa"/>
          </w:tcPr>
          <w:p>
            <w:pPr>
              <w:pStyle w:val="34"/>
              <w:widowControl w:val="0"/>
              <w:rPr>
                <w:rFonts w:hint="eastAsia" w:ascii="宋体" w:hAnsi="宋体" w:eastAsia="宋体" w:cs="宋体"/>
              </w:rPr>
            </w:pPr>
          </w:p>
        </w:tc>
        <w:tc>
          <w:tcPr>
            <w:tcW w:w="707" w:type="dxa"/>
          </w:tcPr>
          <w:p>
            <w:pPr>
              <w:pStyle w:val="34"/>
              <w:widowControl w:val="0"/>
              <w:rPr>
                <w:rFonts w:hint="eastAsia" w:ascii="宋体" w:hAnsi="宋体" w:eastAsia="宋体" w:cs="宋体"/>
              </w:rPr>
            </w:pPr>
          </w:p>
        </w:tc>
        <w:tc>
          <w:tcPr>
            <w:tcW w:w="990" w:type="dxa"/>
          </w:tcPr>
          <w:p>
            <w:pPr>
              <w:pStyle w:val="34"/>
              <w:widowControl w:val="0"/>
              <w:rPr>
                <w:rFonts w:hint="eastAsia" w:ascii="宋体" w:hAnsi="宋体" w:eastAsia="宋体" w:cs="宋体"/>
              </w:rPr>
            </w:pPr>
          </w:p>
        </w:tc>
        <w:tc>
          <w:tcPr>
            <w:tcW w:w="834" w:type="dxa"/>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47" w:type="dxa"/>
          </w:tcPr>
          <w:p>
            <w:pPr>
              <w:pStyle w:val="34"/>
              <w:widowControl w:val="0"/>
              <w:rPr>
                <w:rFonts w:hint="eastAsia" w:ascii="宋体" w:hAnsi="宋体" w:eastAsia="宋体" w:cs="宋体"/>
              </w:rPr>
            </w:pPr>
          </w:p>
        </w:tc>
        <w:tc>
          <w:tcPr>
            <w:tcW w:w="1184" w:type="dxa"/>
          </w:tcPr>
          <w:p>
            <w:pPr>
              <w:pStyle w:val="34"/>
              <w:widowControl w:val="0"/>
              <w:rPr>
                <w:rFonts w:hint="eastAsia" w:ascii="宋体" w:hAnsi="宋体" w:eastAsia="宋体" w:cs="宋体"/>
              </w:rPr>
            </w:pPr>
          </w:p>
        </w:tc>
        <w:tc>
          <w:tcPr>
            <w:tcW w:w="1276" w:type="dxa"/>
          </w:tcPr>
          <w:p>
            <w:pPr>
              <w:pStyle w:val="34"/>
              <w:widowControl w:val="0"/>
              <w:rPr>
                <w:rFonts w:hint="eastAsia" w:ascii="宋体" w:hAnsi="宋体" w:eastAsia="宋体" w:cs="宋体"/>
              </w:rPr>
            </w:pPr>
          </w:p>
        </w:tc>
        <w:tc>
          <w:tcPr>
            <w:tcW w:w="1556" w:type="dxa"/>
          </w:tcPr>
          <w:p>
            <w:pPr>
              <w:pStyle w:val="34"/>
              <w:widowControl w:val="0"/>
              <w:rPr>
                <w:rFonts w:hint="eastAsia" w:ascii="宋体" w:hAnsi="宋体" w:eastAsia="宋体" w:cs="宋体"/>
              </w:rPr>
            </w:pPr>
          </w:p>
        </w:tc>
        <w:tc>
          <w:tcPr>
            <w:tcW w:w="1134" w:type="dxa"/>
          </w:tcPr>
          <w:p>
            <w:pPr>
              <w:pStyle w:val="34"/>
              <w:widowControl w:val="0"/>
              <w:rPr>
                <w:rFonts w:hint="eastAsia" w:ascii="宋体" w:hAnsi="宋体" w:eastAsia="宋体" w:cs="宋体"/>
              </w:rPr>
            </w:pPr>
          </w:p>
        </w:tc>
        <w:tc>
          <w:tcPr>
            <w:tcW w:w="708" w:type="dxa"/>
          </w:tcPr>
          <w:p>
            <w:pPr>
              <w:pStyle w:val="34"/>
              <w:widowControl w:val="0"/>
              <w:rPr>
                <w:rFonts w:hint="eastAsia" w:ascii="宋体" w:hAnsi="宋体" w:eastAsia="宋体" w:cs="宋体"/>
              </w:rPr>
            </w:pPr>
          </w:p>
        </w:tc>
        <w:tc>
          <w:tcPr>
            <w:tcW w:w="710" w:type="dxa"/>
          </w:tcPr>
          <w:p>
            <w:pPr>
              <w:pStyle w:val="34"/>
              <w:widowControl w:val="0"/>
              <w:rPr>
                <w:rFonts w:hint="eastAsia" w:ascii="宋体" w:hAnsi="宋体" w:eastAsia="宋体" w:cs="宋体"/>
              </w:rPr>
            </w:pPr>
          </w:p>
        </w:tc>
        <w:tc>
          <w:tcPr>
            <w:tcW w:w="707" w:type="dxa"/>
          </w:tcPr>
          <w:p>
            <w:pPr>
              <w:pStyle w:val="34"/>
              <w:widowControl w:val="0"/>
              <w:rPr>
                <w:rFonts w:hint="eastAsia" w:ascii="宋体" w:hAnsi="宋体" w:eastAsia="宋体" w:cs="宋体"/>
              </w:rPr>
            </w:pPr>
          </w:p>
        </w:tc>
        <w:tc>
          <w:tcPr>
            <w:tcW w:w="990" w:type="dxa"/>
          </w:tcPr>
          <w:p>
            <w:pPr>
              <w:pStyle w:val="34"/>
              <w:widowControl w:val="0"/>
              <w:rPr>
                <w:rFonts w:hint="eastAsia" w:ascii="宋体" w:hAnsi="宋体" w:eastAsia="宋体" w:cs="宋体"/>
              </w:rPr>
            </w:pPr>
          </w:p>
        </w:tc>
        <w:tc>
          <w:tcPr>
            <w:tcW w:w="834" w:type="dxa"/>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47" w:type="dxa"/>
          </w:tcPr>
          <w:p>
            <w:pPr>
              <w:pStyle w:val="34"/>
              <w:widowControl w:val="0"/>
              <w:rPr>
                <w:rFonts w:hint="eastAsia" w:ascii="宋体" w:hAnsi="宋体" w:eastAsia="宋体" w:cs="宋体"/>
              </w:rPr>
            </w:pPr>
          </w:p>
        </w:tc>
        <w:tc>
          <w:tcPr>
            <w:tcW w:w="1184" w:type="dxa"/>
          </w:tcPr>
          <w:p>
            <w:pPr>
              <w:pStyle w:val="34"/>
              <w:widowControl w:val="0"/>
              <w:rPr>
                <w:rFonts w:hint="eastAsia" w:ascii="宋体" w:hAnsi="宋体" w:eastAsia="宋体" w:cs="宋体"/>
              </w:rPr>
            </w:pPr>
          </w:p>
        </w:tc>
        <w:tc>
          <w:tcPr>
            <w:tcW w:w="1276" w:type="dxa"/>
          </w:tcPr>
          <w:p>
            <w:pPr>
              <w:pStyle w:val="34"/>
              <w:widowControl w:val="0"/>
              <w:rPr>
                <w:rFonts w:hint="eastAsia" w:ascii="宋体" w:hAnsi="宋体" w:eastAsia="宋体" w:cs="宋体"/>
              </w:rPr>
            </w:pPr>
          </w:p>
        </w:tc>
        <w:tc>
          <w:tcPr>
            <w:tcW w:w="1556" w:type="dxa"/>
          </w:tcPr>
          <w:p>
            <w:pPr>
              <w:pStyle w:val="34"/>
              <w:widowControl w:val="0"/>
              <w:rPr>
                <w:rFonts w:hint="eastAsia" w:ascii="宋体" w:hAnsi="宋体" w:eastAsia="宋体" w:cs="宋体"/>
              </w:rPr>
            </w:pPr>
          </w:p>
        </w:tc>
        <w:tc>
          <w:tcPr>
            <w:tcW w:w="1134" w:type="dxa"/>
          </w:tcPr>
          <w:p>
            <w:pPr>
              <w:pStyle w:val="34"/>
              <w:widowControl w:val="0"/>
              <w:rPr>
                <w:rFonts w:hint="eastAsia" w:ascii="宋体" w:hAnsi="宋体" w:eastAsia="宋体" w:cs="宋体"/>
              </w:rPr>
            </w:pPr>
          </w:p>
        </w:tc>
        <w:tc>
          <w:tcPr>
            <w:tcW w:w="708" w:type="dxa"/>
          </w:tcPr>
          <w:p>
            <w:pPr>
              <w:pStyle w:val="34"/>
              <w:widowControl w:val="0"/>
              <w:rPr>
                <w:rFonts w:hint="eastAsia" w:ascii="宋体" w:hAnsi="宋体" w:eastAsia="宋体" w:cs="宋体"/>
              </w:rPr>
            </w:pPr>
          </w:p>
        </w:tc>
        <w:tc>
          <w:tcPr>
            <w:tcW w:w="710" w:type="dxa"/>
          </w:tcPr>
          <w:p>
            <w:pPr>
              <w:pStyle w:val="34"/>
              <w:widowControl w:val="0"/>
              <w:rPr>
                <w:rFonts w:hint="eastAsia" w:ascii="宋体" w:hAnsi="宋体" w:eastAsia="宋体" w:cs="宋体"/>
              </w:rPr>
            </w:pPr>
          </w:p>
        </w:tc>
        <w:tc>
          <w:tcPr>
            <w:tcW w:w="707" w:type="dxa"/>
          </w:tcPr>
          <w:p>
            <w:pPr>
              <w:pStyle w:val="34"/>
              <w:widowControl w:val="0"/>
              <w:rPr>
                <w:rFonts w:hint="eastAsia" w:ascii="宋体" w:hAnsi="宋体" w:eastAsia="宋体" w:cs="宋体"/>
              </w:rPr>
            </w:pPr>
          </w:p>
        </w:tc>
        <w:tc>
          <w:tcPr>
            <w:tcW w:w="990" w:type="dxa"/>
          </w:tcPr>
          <w:p>
            <w:pPr>
              <w:pStyle w:val="34"/>
              <w:widowControl w:val="0"/>
              <w:rPr>
                <w:rFonts w:hint="eastAsia" w:ascii="宋体" w:hAnsi="宋体" w:eastAsia="宋体" w:cs="宋体"/>
              </w:rPr>
            </w:pPr>
          </w:p>
        </w:tc>
        <w:tc>
          <w:tcPr>
            <w:tcW w:w="834" w:type="dxa"/>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47" w:type="dxa"/>
          </w:tcPr>
          <w:p>
            <w:pPr>
              <w:pStyle w:val="34"/>
              <w:widowControl w:val="0"/>
              <w:rPr>
                <w:rFonts w:hint="eastAsia" w:ascii="宋体" w:hAnsi="宋体" w:eastAsia="宋体" w:cs="宋体"/>
              </w:rPr>
            </w:pPr>
          </w:p>
        </w:tc>
        <w:tc>
          <w:tcPr>
            <w:tcW w:w="1184" w:type="dxa"/>
          </w:tcPr>
          <w:p>
            <w:pPr>
              <w:pStyle w:val="34"/>
              <w:widowControl w:val="0"/>
              <w:rPr>
                <w:rFonts w:hint="eastAsia" w:ascii="宋体" w:hAnsi="宋体" w:eastAsia="宋体" w:cs="宋体"/>
              </w:rPr>
            </w:pPr>
          </w:p>
        </w:tc>
        <w:tc>
          <w:tcPr>
            <w:tcW w:w="1276" w:type="dxa"/>
          </w:tcPr>
          <w:p>
            <w:pPr>
              <w:pStyle w:val="34"/>
              <w:widowControl w:val="0"/>
              <w:rPr>
                <w:rFonts w:hint="eastAsia" w:ascii="宋体" w:hAnsi="宋体" w:eastAsia="宋体" w:cs="宋体"/>
              </w:rPr>
            </w:pPr>
          </w:p>
        </w:tc>
        <w:tc>
          <w:tcPr>
            <w:tcW w:w="1556" w:type="dxa"/>
          </w:tcPr>
          <w:p>
            <w:pPr>
              <w:pStyle w:val="34"/>
              <w:widowControl w:val="0"/>
              <w:rPr>
                <w:rFonts w:hint="eastAsia" w:ascii="宋体" w:hAnsi="宋体" w:eastAsia="宋体" w:cs="宋体"/>
              </w:rPr>
            </w:pPr>
          </w:p>
        </w:tc>
        <w:tc>
          <w:tcPr>
            <w:tcW w:w="1134" w:type="dxa"/>
          </w:tcPr>
          <w:p>
            <w:pPr>
              <w:pStyle w:val="34"/>
              <w:widowControl w:val="0"/>
              <w:rPr>
                <w:rFonts w:hint="eastAsia" w:ascii="宋体" w:hAnsi="宋体" w:eastAsia="宋体" w:cs="宋体"/>
              </w:rPr>
            </w:pPr>
          </w:p>
        </w:tc>
        <w:tc>
          <w:tcPr>
            <w:tcW w:w="708" w:type="dxa"/>
          </w:tcPr>
          <w:p>
            <w:pPr>
              <w:pStyle w:val="34"/>
              <w:widowControl w:val="0"/>
              <w:rPr>
                <w:rFonts w:hint="eastAsia" w:ascii="宋体" w:hAnsi="宋体" w:eastAsia="宋体" w:cs="宋体"/>
              </w:rPr>
            </w:pPr>
          </w:p>
        </w:tc>
        <w:tc>
          <w:tcPr>
            <w:tcW w:w="710" w:type="dxa"/>
          </w:tcPr>
          <w:p>
            <w:pPr>
              <w:pStyle w:val="34"/>
              <w:widowControl w:val="0"/>
              <w:rPr>
                <w:rFonts w:hint="eastAsia" w:ascii="宋体" w:hAnsi="宋体" w:eastAsia="宋体" w:cs="宋体"/>
              </w:rPr>
            </w:pPr>
          </w:p>
        </w:tc>
        <w:tc>
          <w:tcPr>
            <w:tcW w:w="707" w:type="dxa"/>
          </w:tcPr>
          <w:p>
            <w:pPr>
              <w:pStyle w:val="34"/>
              <w:widowControl w:val="0"/>
              <w:rPr>
                <w:rFonts w:hint="eastAsia" w:ascii="宋体" w:hAnsi="宋体" w:eastAsia="宋体" w:cs="宋体"/>
              </w:rPr>
            </w:pPr>
          </w:p>
        </w:tc>
        <w:tc>
          <w:tcPr>
            <w:tcW w:w="990" w:type="dxa"/>
          </w:tcPr>
          <w:p>
            <w:pPr>
              <w:pStyle w:val="34"/>
              <w:widowControl w:val="0"/>
              <w:rPr>
                <w:rFonts w:hint="eastAsia" w:ascii="宋体" w:hAnsi="宋体" w:eastAsia="宋体" w:cs="宋体"/>
              </w:rPr>
            </w:pPr>
          </w:p>
        </w:tc>
        <w:tc>
          <w:tcPr>
            <w:tcW w:w="834" w:type="dxa"/>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47" w:type="dxa"/>
          </w:tcPr>
          <w:p>
            <w:pPr>
              <w:pStyle w:val="34"/>
              <w:widowControl w:val="0"/>
              <w:rPr>
                <w:rFonts w:hint="eastAsia" w:ascii="宋体" w:hAnsi="宋体" w:eastAsia="宋体" w:cs="宋体"/>
              </w:rPr>
            </w:pPr>
          </w:p>
        </w:tc>
        <w:tc>
          <w:tcPr>
            <w:tcW w:w="1184" w:type="dxa"/>
          </w:tcPr>
          <w:p>
            <w:pPr>
              <w:pStyle w:val="34"/>
              <w:widowControl w:val="0"/>
              <w:rPr>
                <w:rFonts w:hint="eastAsia" w:ascii="宋体" w:hAnsi="宋体" w:eastAsia="宋体" w:cs="宋体"/>
              </w:rPr>
            </w:pPr>
          </w:p>
        </w:tc>
        <w:tc>
          <w:tcPr>
            <w:tcW w:w="1276" w:type="dxa"/>
          </w:tcPr>
          <w:p>
            <w:pPr>
              <w:pStyle w:val="34"/>
              <w:widowControl w:val="0"/>
              <w:rPr>
                <w:rFonts w:hint="eastAsia" w:ascii="宋体" w:hAnsi="宋体" w:eastAsia="宋体" w:cs="宋体"/>
              </w:rPr>
            </w:pPr>
          </w:p>
        </w:tc>
        <w:tc>
          <w:tcPr>
            <w:tcW w:w="1556" w:type="dxa"/>
          </w:tcPr>
          <w:p>
            <w:pPr>
              <w:pStyle w:val="34"/>
              <w:widowControl w:val="0"/>
              <w:rPr>
                <w:rFonts w:hint="eastAsia" w:ascii="宋体" w:hAnsi="宋体" w:eastAsia="宋体" w:cs="宋体"/>
              </w:rPr>
            </w:pPr>
          </w:p>
        </w:tc>
        <w:tc>
          <w:tcPr>
            <w:tcW w:w="1134" w:type="dxa"/>
          </w:tcPr>
          <w:p>
            <w:pPr>
              <w:pStyle w:val="34"/>
              <w:widowControl w:val="0"/>
              <w:rPr>
                <w:rFonts w:hint="eastAsia" w:ascii="宋体" w:hAnsi="宋体" w:eastAsia="宋体" w:cs="宋体"/>
              </w:rPr>
            </w:pPr>
          </w:p>
        </w:tc>
        <w:tc>
          <w:tcPr>
            <w:tcW w:w="708" w:type="dxa"/>
          </w:tcPr>
          <w:p>
            <w:pPr>
              <w:pStyle w:val="34"/>
              <w:widowControl w:val="0"/>
              <w:rPr>
                <w:rFonts w:hint="eastAsia" w:ascii="宋体" w:hAnsi="宋体" w:eastAsia="宋体" w:cs="宋体"/>
              </w:rPr>
            </w:pPr>
          </w:p>
        </w:tc>
        <w:tc>
          <w:tcPr>
            <w:tcW w:w="710" w:type="dxa"/>
          </w:tcPr>
          <w:p>
            <w:pPr>
              <w:pStyle w:val="34"/>
              <w:widowControl w:val="0"/>
              <w:rPr>
                <w:rFonts w:hint="eastAsia" w:ascii="宋体" w:hAnsi="宋体" w:eastAsia="宋体" w:cs="宋体"/>
              </w:rPr>
            </w:pPr>
          </w:p>
        </w:tc>
        <w:tc>
          <w:tcPr>
            <w:tcW w:w="707" w:type="dxa"/>
          </w:tcPr>
          <w:p>
            <w:pPr>
              <w:pStyle w:val="34"/>
              <w:widowControl w:val="0"/>
              <w:rPr>
                <w:rFonts w:hint="eastAsia" w:ascii="宋体" w:hAnsi="宋体" w:eastAsia="宋体" w:cs="宋体"/>
              </w:rPr>
            </w:pPr>
          </w:p>
        </w:tc>
        <w:tc>
          <w:tcPr>
            <w:tcW w:w="990" w:type="dxa"/>
          </w:tcPr>
          <w:p>
            <w:pPr>
              <w:pStyle w:val="34"/>
              <w:widowControl w:val="0"/>
              <w:rPr>
                <w:rFonts w:hint="eastAsia" w:ascii="宋体" w:hAnsi="宋体" w:eastAsia="宋体" w:cs="宋体"/>
              </w:rPr>
            </w:pPr>
          </w:p>
        </w:tc>
        <w:tc>
          <w:tcPr>
            <w:tcW w:w="834" w:type="dxa"/>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47" w:type="dxa"/>
          </w:tcPr>
          <w:p>
            <w:pPr>
              <w:pStyle w:val="34"/>
              <w:widowControl w:val="0"/>
              <w:rPr>
                <w:rFonts w:hint="eastAsia" w:ascii="宋体" w:hAnsi="宋体" w:eastAsia="宋体" w:cs="宋体"/>
              </w:rPr>
            </w:pPr>
          </w:p>
        </w:tc>
        <w:tc>
          <w:tcPr>
            <w:tcW w:w="1184" w:type="dxa"/>
          </w:tcPr>
          <w:p>
            <w:pPr>
              <w:pStyle w:val="34"/>
              <w:widowControl w:val="0"/>
              <w:rPr>
                <w:rFonts w:hint="eastAsia" w:ascii="宋体" w:hAnsi="宋体" w:eastAsia="宋体" w:cs="宋体"/>
              </w:rPr>
            </w:pPr>
          </w:p>
        </w:tc>
        <w:tc>
          <w:tcPr>
            <w:tcW w:w="1276" w:type="dxa"/>
          </w:tcPr>
          <w:p>
            <w:pPr>
              <w:pStyle w:val="34"/>
              <w:widowControl w:val="0"/>
              <w:rPr>
                <w:rFonts w:hint="eastAsia" w:ascii="宋体" w:hAnsi="宋体" w:eastAsia="宋体" w:cs="宋体"/>
              </w:rPr>
            </w:pPr>
          </w:p>
        </w:tc>
        <w:tc>
          <w:tcPr>
            <w:tcW w:w="1556" w:type="dxa"/>
          </w:tcPr>
          <w:p>
            <w:pPr>
              <w:pStyle w:val="34"/>
              <w:widowControl w:val="0"/>
              <w:rPr>
                <w:rFonts w:hint="eastAsia" w:ascii="宋体" w:hAnsi="宋体" w:eastAsia="宋体" w:cs="宋体"/>
              </w:rPr>
            </w:pPr>
          </w:p>
        </w:tc>
        <w:tc>
          <w:tcPr>
            <w:tcW w:w="1134" w:type="dxa"/>
          </w:tcPr>
          <w:p>
            <w:pPr>
              <w:pStyle w:val="34"/>
              <w:widowControl w:val="0"/>
              <w:rPr>
                <w:rFonts w:hint="eastAsia" w:ascii="宋体" w:hAnsi="宋体" w:eastAsia="宋体" w:cs="宋体"/>
              </w:rPr>
            </w:pPr>
          </w:p>
        </w:tc>
        <w:tc>
          <w:tcPr>
            <w:tcW w:w="708" w:type="dxa"/>
          </w:tcPr>
          <w:p>
            <w:pPr>
              <w:pStyle w:val="34"/>
              <w:widowControl w:val="0"/>
              <w:rPr>
                <w:rFonts w:hint="eastAsia" w:ascii="宋体" w:hAnsi="宋体" w:eastAsia="宋体" w:cs="宋体"/>
              </w:rPr>
            </w:pPr>
          </w:p>
        </w:tc>
        <w:tc>
          <w:tcPr>
            <w:tcW w:w="710" w:type="dxa"/>
          </w:tcPr>
          <w:p>
            <w:pPr>
              <w:pStyle w:val="34"/>
              <w:widowControl w:val="0"/>
              <w:rPr>
                <w:rFonts w:hint="eastAsia" w:ascii="宋体" w:hAnsi="宋体" w:eastAsia="宋体" w:cs="宋体"/>
              </w:rPr>
            </w:pPr>
          </w:p>
        </w:tc>
        <w:tc>
          <w:tcPr>
            <w:tcW w:w="707" w:type="dxa"/>
          </w:tcPr>
          <w:p>
            <w:pPr>
              <w:pStyle w:val="34"/>
              <w:widowControl w:val="0"/>
              <w:rPr>
                <w:rFonts w:hint="eastAsia" w:ascii="宋体" w:hAnsi="宋体" w:eastAsia="宋体" w:cs="宋体"/>
              </w:rPr>
            </w:pPr>
          </w:p>
        </w:tc>
        <w:tc>
          <w:tcPr>
            <w:tcW w:w="990" w:type="dxa"/>
          </w:tcPr>
          <w:p>
            <w:pPr>
              <w:pStyle w:val="34"/>
              <w:widowControl w:val="0"/>
              <w:rPr>
                <w:rFonts w:hint="eastAsia" w:ascii="宋体" w:hAnsi="宋体" w:eastAsia="宋体" w:cs="宋体"/>
              </w:rPr>
            </w:pPr>
          </w:p>
        </w:tc>
        <w:tc>
          <w:tcPr>
            <w:tcW w:w="834" w:type="dxa"/>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731" w:type="dxa"/>
            <w:gridSpan w:val="2"/>
          </w:tcPr>
          <w:p>
            <w:pPr>
              <w:widowControl w:val="0"/>
              <w:ind w:left="26"/>
              <w:rPr>
                <w:rFonts w:hint="eastAsia" w:ascii="宋体" w:hAnsi="宋体" w:eastAsia="宋体" w:cs="宋体"/>
                <w:sz w:val="21"/>
              </w:rPr>
            </w:pPr>
            <w:r>
              <w:rPr>
                <w:rFonts w:hint="eastAsia" w:ascii="宋体" w:hAnsi="宋体" w:eastAsia="宋体" w:cs="宋体"/>
                <w:spacing w:val="-9"/>
                <w:sz w:val="21"/>
              </w:rPr>
              <w:t>投标报价总计：</w:t>
            </w:r>
          </w:p>
        </w:tc>
        <w:tc>
          <w:tcPr>
            <w:tcW w:w="7915" w:type="dxa"/>
            <w:gridSpan w:val="8"/>
          </w:tcPr>
          <w:p>
            <w:pPr>
              <w:widowControl w:val="0"/>
              <w:ind w:left="21"/>
              <w:rPr>
                <w:rFonts w:hint="eastAsia" w:ascii="宋体" w:hAnsi="宋体" w:eastAsia="宋体" w:cs="宋体"/>
                <w:sz w:val="21"/>
              </w:rPr>
            </w:pPr>
            <w:r>
              <w:rPr>
                <w:rFonts w:hint="eastAsia" w:ascii="宋体" w:hAnsi="宋体" w:eastAsia="宋体" w:cs="宋体"/>
                <w:spacing w:val="-12"/>
                <w:sz w:val="21"/>
              </w:rPr>
              <w:t>大写：</w:t>
            </w:r>
            <w:r>
              <w:rPr>
                <w:rFonts w:hint="eastAsia" w:ascii="宋体" w:hAnsi="宋体" w:eastAsia="宋体" w:cs="宋体"/>
                <w:spacing w:val="1"/>
                <w:sz w:val="21"/>
              </w:rPr>
              <w:t xml:space="preserve">                            </w:t>
            </w:r>
            <w:r>
              <w:rPr>
                <w:rFonts w:hint="eastAsia" w:ascii="宋体" w:hAnsi="宋体" w:eastAsia="宋体" w:cs="宋体"/>
                <w:spacing w:val="-12"/>
                <w:sz w:val="21"/>
              </w:rPr>
              <w:t>小写：</w:t>
            </w:r>
            <w:r>
              <w:rPr>
                <w:rFonts w:hint="eastAsia" w:ascii="宋体" w:hAnsi="宋体" w:eastAsia="宋体" w:cs="宋体"/>
                <w:spacing w:val="-39"/>
                <w:sz w:val="21"/>
              </w:rPr>
              <w:t xml:space="preserve"> </w:t>
            </w:r>
            <w:r>
              <w:rPr>
                <w:rFonts w:hint="eastAsia" w:ascii="宋体" w:hAnsi="宋体" w:eastAsia="宋体" w:cs="宋体"/>
                <w:spacing w:val="-12"/>
                <w:sz w:val="21"/>
              </w:rPr>
              <w:t>(￥</w:t>
            </w:r>
            <w:r>
              <w:rPr>
                <w:rFonts w:hint="eastAsia" w:ascii="宋体" w:hAnsi="宋体" w:eastAsia="宋体" w:cs="宋体"/>
                <w:spacing w:val="-43"/>
                <w:sz w:val="21"/>
              </w:rPr>
              <w:t xml:space="preserve"> </w:t>
            </w:r>
            <w:r>
              <w:rPr>
                <w:rFonts w:hint="eastAsia" w:ascii="宋体" w:hAnsi="宋体" w:eastAsia="宋体" w:cs="宋体"/>
                <w:spacing w:val="-12"/>
                <w:sz w:val="21"/>
              </w:rPr>
              <w:t>:)</w:t>
            </w:r>
          </w:p>
        </w:tc>
      </w:tr>
    </w:tbl>
    <w:p>
      <w:pPr>
        <w:widowControl w:val="0"/>
        <w:ind w:left="495"/>
        <w:rPr>
          <w:rFonts w:hint="eastAsia" w:ascii="宋体" w:hAnsi="宋体" w:eastAsia="宋体" w:cs="宋体"/>
          <w:sz w:val="21"/>
        </w:rPr>
      </w:pPr>
      <w:r>
        <w:rPr>
          <w:rFonts w:hint="eastAsia" w:ascii="宋体" w:hAnsi="宋体" w:eastAsia="宋体" w:cs="宋体"/>
          <w:spacing w:val="-9"/>
          <w:sz w:val="21"/>
        </w:rPr>
        <w:t>说明：</w:t>
      </w:r>
    </w:p>
    <w:p>
      <w:pPr>
        <w:widowControl w:val="0"/>
        <w:ind w:left="649"/>
        <w:rPr>
          <w:rFonts w:hint="eastAsia" w:ascii="宋体" w:hAnsi="宋体" w:eastAsia="宋体" w:cs="宋体"/>
          <w:sz w:val="21"/>
          <w:lang w:eastAsia="zh-CN"/>
        </w:rPr>
      </w:pPr>
      <w:r>
        <w:rPr>
          <w:rFonts w:hint="eastAsia" w:ascii="宋体" w:hAnsi="宋体" w:eastAsia="宋体" w:cs="宋体"/>
          <w:spacing w:val="-1"/>
          <w:sz w:val="21"/>
          <w:lang w:eastAsia="zh-CN"/>
        </w:rPr>
        <w:t>1.如果按单价计算的结果与总价不一致,以单价为准修正总</w:t>
      </w:r>
      <w:r>
        <w:rPr>
          <w:rFonts w:hint="eastAsia" w:ascii="宋体" w:hAnsi="宋体" w:eastAsia="宋体" w:cs="宋体"/>
          <w:spacing w:val="-2"/>
          <w:sz w:val="21"/>
          <w:lang w:eastAsia="zh-CN"/>
        </w:rPr>
        <w:t>价。</w:t>
      </w:r>
    </w:p>
    <w:p>
      <w:pPr>
        <w:widowControl w:val="0"/>
        <w:ind w:left="12" w:right="29" w:firstLine="608"/>
        <w:rPr>
          <w:rFonts w:hint="eastAsia" w:ascii="宋体" w:hAnsi="宋体" w:eastAsia="宋体" w:cs="宋体"/>
          <w:sz w:val="21"/>
          <w:lang w:eastAsia="zh-CN"/>
        </w:rPr>
      </w:pPr>
      <w:r>
        <w:rPr>
          <w:rFonts w:hint="eastAsia" w:ascii="宋体" w:hAnsi="宋体" w:eastAsia="宋体" w:cs="宋体"/>
          <w:sz w:val="21"/>
          <w:lang w:eastAsia="zh-CN"/>
        </w:rPr>
        <w:t>2.投标报价包含货物正式交付使用所发生的（人工费、</w:t>
      </w:r>
      <w:r>
        <w:rPr>
          <w:rFonts w:hint="eastAsia" w:ascii="宋体" w:hAnsi="宋体" w:eastAsia="宋体" w:cs="宋体"/>
          <w:spacing w:val="-1"/>
          <w:sz w:val="21"/>
          <w:lang w:eastAsia="zh-CN"/>
        </w:rPr>
        <w:t>服务费、运输费、保险费、税费、备品备件费等）一切费用。</w:t>
      </w: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widowControl w:val="0"/>
        <w:ind w:left="10"/>
        <w:rPr>
          <w:rFonts w:hint="eastAsia" w:ascii="宋体" w:hAnsi="宋体" w:eastAsia="宋体" w:cs="宋体"/>
          <w:sz w:val="21"/>
          <w:lang w:eastAsia="zh-CN"/>
        </w:rPr>
      </w:pPr>
      <w:r>
        <w:rPr>
          <w:rFonts w:hint="eastAsia" w:ascii="宋体" w:hAnsi="宋体" w:eastAsia="宋体" w:cs="宋体"/>
          <w:spacing w:val="2"/>
          <w:sz w:val="21"/>
          <w:lang w:eastAsia="zh-CN"/>
        </w:rPr>
        <w:t>供应商</w:t>
      </w:r>
      <w:r>
        <w:rPr>
          <w:rFonts w:hint="eastAsia" w:ascii="宋体" w:hAnsi="宋体" w:eastAsia="宋体" w:cs="宋体"/>
          <w:spacing w:val="-21"/>
          <w:sz w:val="21"/>
          <w:lang w:eastAsia="zh-CN"/>
        </w:rPr>
        <w:t>：（</w:t>
      </w:r>
      <w:r>
        <w:rPr>
          <w:rFonts w:hint="eastAsia" w:ascii="宋体" w:hAnsi="宋体" w:eastAsia="宋体" w:cs="宋体"/>
          <w:spacing w:val="2"/>
          <w:sz w:val="21"/>
          <w:lang w:eastAsia="zh-CN"/>
        </w:rPr>
        <w:t>电子签章）</w:t>
      </w:r>
    </w:p>
    <w:p>
      <w:pPr>
        <w:widowControl w:val="0"/>
        <w:ind w:left="11"/>
        <w:rPr>
          <w:rFonts w:hint="eastAsia" w:ascii="宋体" w:hAnsi="宋体" w:eastAsia="宋体" w:cs="宋体"/>
          <w:sz w:val="21"/>
          <w:lang w:eastAsia="zh-CN"/>
        </w:rPr>
      </w:pPr>
      <w:r>
        <w:rPr>
          <w:rFonts w:hint="eastAsia" w:ascii="宋体" w:hAnsi="宋体" w:cs="宋体"/>
          <w:spacing w:val="2"/>
          <w:sz w:val="21"/>
          <w:lang w:val="en-US" w:eastAsia="zh-CN"/>
        </w:rPr>
        <w:t>负责人</w:t>
      </w:r>
      <w:r>
        <w:rPr>
          <w:rFonts w:hint="eastAsia" w:ascii="宋体" w:hAnsi="宋体" w:eastAsia="宋体" w:cs="宋体"/>
          <w:spacing w:val="2"/>
          <w:sz w:val="21"/>
          <w:lang w:eastAsia="zh-CN"/>
        </w:rPr>
        <w:t>或其委托代理人</w:t>
      </w:r>
      <w:r>
        <w:rPr>
          <w:rFonts w:hint="eastAsia" w:ascii="宋体" w:hAnsi="宋体" w:eastAsia="宋体" w:cs="宋体"/>
          <w:spacing w:val="-15"/>
          <w:sz w:val="21"/>
          <w:lang w:eastAsia="zh-CN"/>
        </w:rPr>
        <w:t>：（</w:t>
      </w:r>
      <w:r>
        <w:rPr>
          <w:rFonts w:hint="eastAsia" w:ascii="宋体" w:hAnsi="宋体" w:eastAsia="宋体" w:cs="宋体"/>
          <w:spacing w:val="2"/>
          <w:sz w:val="21"/>
          <w:lang w:eastAsia="zh-CN"/>
        </w:rPr>
        <w:t>电子签章）</w:t>
      </w:r>
    </w:p>
    <w:p>
      <w:pPr>
        <w:widowControl w:val="0"/>
        <w:ind w:left="11"/>
        <w:rPr>
          <w:rFonts w:hint="eastAsia" w:ascii="宋体" w:hAnsi="宋体" w:eastAsia="宋体" w:cs="宋体"/>
          <w:sz w:val="21"/>
          <w:lang w:eastAsia="zh-CN"/>
        </w:rPr>
      </w:pPr>
      <w:r>
        <w:rPr>
          <w:rFonts w:hint="eastAsia" w:ascii="宋体" w:hAnsi="宋体" w:eastAsia="宋体" w:cs="宋体"/>
          <w:spacing w:val="-9"/>
          <w:sz w:val="21"/>
          <w:lang w:eastAsia="zh-CN"/>
        </w:rPr>
        <w:t>年</w:t>
      </w:r>
      <w:r>
        <w:rPr>
          <w:rFonts w:hint="eastAsia" w:ascii="宋体" w:hAnsi="宋体" w:eastAsia="宋体" w:cs="宋体"/>
          <w:spacing w:val="15"/>
          <w:sz w:val="21"/>
          <w:lang w:eastAsia="zh-CN"/>
        </w:rPr>
        <w:t xml:space="preserve"> </w:t>
      </w:r>
      <w:r>
        <w:rPr>
          <w:rFonts w:hint="eastAsia" w:ascii="宋体" w:hAnsi="宋体" w:eastAsia="宋体" w:cs="宋体"/>
          <w:spacing w:val="-9"/>
          <w:sz w:val="21"/>
          <w:lang w:eastAsia="zh-CN"/>
        </w:rPr>
        <w:t>月</w:t>
      </w:r>
      <w:r>
        <w:rPr>
          <w:rFonts w:hint="eastAsia" w:ascii="宋体" w:hAnsi="宋体" w:eastAsia="宋体" w:cs="宋体"/>
          <w:spacing w:val="53"/>
          <w:sz w:val="21"/>
          <w:lang w:eastAsia="zh-CN"/>
        </w:rPr>
        <w:t xml:space="preserve"> </w:t>
      </w:r>
      <w:r>
        <w:rPr>
          <w:rFonts w:hint="eastAsia" w:ascii="宋体" w:hAnsi="宋体" w:eastAsia="宋体" w:cs="宋体"/>
          <w:spacing w:val="-9"/>
          <w:sz w:val="21"/>
          <w:lang w:eastAsia="zh-CN"/>
        </w:rPr>
        <w:t>日</w:t>
      </w:r>
    </w:p>
    <w:p>
      <w:pPr>
        <w:autoSpaceDE/>
        <w:autoSpaceDN/>
        <w:adjustRightInd/>
        <w:snapToGrid/>
        <w:textAlignment w:val="auto"/>
        <w:rPr>
          <w:rFonts w:hint="eastAsia" w:ascii="宋体" w:hAnsi="宋体" w:eastAsia="宋体" w:cs="宋体"/>
          <w:spacing w:val="-4"/>
          <w:sz w:val="21"/>
          <w:lang w:eastAsia="zh-CN"/>
        </w:rPr>
      </w:pPr>
      <w:bookmarkStart w:id="50" w:name="bookmark21"/>
      <w:bookmarkEnd w:id="50"/>
      <w:bookmarkStart w:id="51" w:name="bookmark22"/>
      <w:bookmarkEnd w:id="51"/>
      <w:r>
        <w:rPr>
          <w:rFonts w:hint="eastAsia" w:ascii="宋体" w:hAnsi="宋体" w:eastAsia="宋体" w:cs="宋体"/>
          <w:spacing w:val="-4"/>
          <w:sz w:val="21"/>
          <w:lang w:eastAsia="zh-CN"/>
        </w:rPr>
        <w:br w:type="page"/>
      </w:r>
    </w:p>
    <w:p>
      <w:pPr>
        <w:widowControl w:val="0"/>
        <w:ind w:left="3459"/>
        <w:outlineLvl w:val="1"/>
        <w:rPr>
          <w:rFonts w:hint="eastAsia" w:ascii="宋体" w:hAnsi="宋体" w:eastAsia="宋体" w:cs="宋体"/>
          <w:sz w:val="21"/>
          <w:lang w:eastAsia="zh-CN"/>
        </w:rPr>
      </w:pPr>
      <w:bookmarkStart w:id="52" w:name="_Toc152689318"/>
      <w:r>
        <w:rPr>
          <w:rFonts w:hint="eastAsia" w:ascii="宋体" w:hAnsi="宋体" w:eastAsia="宋体" w:cs="宋体"/>
          <w:b w:val="0"/>
          <w:bCs w:val="0"/>
          <w:spacing w:val="-4"/>
          <w:sz w:val="21"/>
          <w:lang w:eastAsia="zh-CN"/>
        </w:rPr>
        <w:t>五、资格审查资料</w:t>
      </w:r>
      <w:bookmarkEnd w:id="52"/>
    </w:p>
    <w:p>
      <w:pPr>
        <w:rPr>
          <w:rFonts w:hint="eastAsia" w:ascii="宋体" w:hAnsi="宋体" w:eastAsia="宋体" w:cs="宋体"/>
          <w:sz w:val="21"/>
          <w:lang w:eastAsia="zh-CN"/>
        </w:rPr>
      </w:pPr>
      <w:r>
        <w:rPr>
          <w:rFonts w:hint="eastAsia" w:ascii="宋体" w:hAnsi="宋体" w:eastAsia="宋体" w:cs="宋体"/>
          <w:spacing w:val="-3"/>
          <w:sz w:val="21"/>
          <w:lang w:eastAsia="zh-CN"/>
        </w:rPr>
        <w:t>（一）供应商基本情况表</w:t>
      </w:r>
    </w:p>
    <w:tbl>
      <w:tblPr>
        <w:tblStyle w:val="33"/>
        <w:tblW w:w="9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3"/>
        <w:gridCol w:w="897"/>
        <w:gridCol w:w="949"/>
        <w:gridCol w:w="1258"/>
        <w:gridCol w:w="312"/>
        <w:gridCol w:w="1355"/>
        <w:gridCol w:w="489"/>
        <w:gridCol w:w="861"/>
        <w:gridCol w:w="17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733" w:type="dxa"/>
          </w:tcPr>
          <w:p>
            <w:pPr>
              <w:rPr>
                <w:rFonts w:hint="eastAsia" w:ascii="宋体" w:hAnsi="宋体" w:eastAsia="宋体" w:cs="宋体"/>
                <w:sz w:val="21"/>
              </w:rPr>
            </w:pPr>
            <w:r>
              <w:rPr>
                <w:rFonts w:hint="eastAsia" w:ascii="宋体" w:hAnsi="宋体" w:eastAsia="宋体" w:cs="宋体"/>
                <w:spacing w:val="6"/>
                <w:sz w:val="21"/>
              </w:rPr>
              <w:t>投标人名称</w:t>
            </w:r>
          </w:p>
        </w:tc>
        <w:tc>
          <w:tcPr>
            <w:tcW w:w="7886" w:type="dxa"/>
            <w:gridSpan w:val="8"/>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733" w:type="dxa"/>
          </w:tcPr>
          <w:p>
            <w:pPr>
              <w:rPr>
                <w:rFonts w:hint="eastAsia" w:ascii="宋体" w:hAnsi="宋体" w:eastAsia="宋体" w:cs="宋体"/>
                <w:sz w:val="21"/>
              </w:rPr>
            </w:pPr>
            <w:r>
              <w:rPr>
                <w:rFonts w:hint="eastAsia" w:ascii="宋体" w:hAnsi="宋体" w:eastAsia="宋体" w:cs="宋体"/>
                <w:spacing w:val="6"/>
                <w:sz w:val="21"/>
              </w:rPr>
              <w:t>注册地址</w:t>
            </w:r>
          </w:p>
        </w:tc>
        <w:tc>
          <w:tcPr>
            <w:tcW w:w="3416" w:type="dxa"/>
            <w:gridSpan w:val="4"/>
          </w:tcPr>
          <w:p>
            <w:pPr>
              <w:rPr>
                <w:rFonts w:hint="eastAsia" w:ascii="宋体" w:hAnsi="宋体" w:eastAsia="宋体" w:cs="宋体"/>
              </w:rPr>
            </w:pPr>
          </w:p>
        </w:tc>
        <w:tc>
          <w:tcPr>
            <w:tcW w:w="1355" w:type="dxa"/>
          </w:tcPr>
          <w:p>
            <w:pPr>
              <w:rPr>
                <w:rFonts w:hint="eastAsia" w:ascii="宋体" w:hAnsi="宋体" w:eastAsia="宋体" w:cs="宋体"/>
                <w:sz w:val="21"/>
              </w:rPr>
            </w:pPr>
            <w:r>
              <w:rPr>
                <w:rFonts w:hint="eastAsia" w:ascii="宋体" w:hAnsi="宋体" w:eastAsia="宋体" w:cs="宋体"/>
                <w:spacing w:val="-1"/>
                <w:sz w:val="21"/>
              </w:rPr>
              <w:t>邮政编码</w:t>
            </w:r>
          </w:p>
        </w:tc>
        <w:tc>
          <w:tcPr>
            <w:tcW w:w="3115" w:type="dxa"/>
            <w:gridSpan w:val="3"/>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33" w:type="dxa"/>
            <w:vMerge w:val="restart"/>
            <w:tcBorders>
              <w:bottom w:val="nil"/>
            </w:tcBorders>
          </w:tcPr>
          <w:p>
            <w:pPr>
              <w:rPr>
                <w:rFonts w:hint="eastAsia" w:ascii="宋体" w:hAnsi="宋体" w:eastAsia="宋体" w:cs="宋体"/>
              </w:rPr>
            </w:pPr>
          </w:p>
          <w:p>
            <w:pPr>
              <w:rPr>
                <w:rFonts w:hint="eastAsia" w:ascii="宋体" w:hAnsi="宋体" w:eastAsia="宋体" w:cs="宋体"/>
                <w:sz w:val="21"/>
              </w:rPr>
            </w:pPr>
            <w:r>
              <w:rPr>
                <w:rFonts w:hint="eastAsia" w:ascii="宋体" w:hAnsi="宋体" w:eastAsia="宋体" w:cs="宋体"/>
                <w:spacing w:val="5"/>
                <w:sz w:val="21"/>
              </w:rPr>
              <w:t>联系方式</w:t>
            </w:r>
          </w:p>
        </w:tc>
        <w:tc>
          <w:tcPr>
            <w:tcW w:w="897" w:type="dxa"/>
          </w:tcPr>
          <w:p>
            <w:pPr>
              <w:rPr>
                <w:rFonts w:hint="eastAsia" w:ascii="宋体" w:hAnsi="宋体" w:eastAsia="宋体" w:cs="宋体"/>
                <w:sz w:val="21"/>
              </w:rPr>
            </w:pPr>
            <w:r>
              <w:rPr>
                <w:rFonts w:hint="eastAsia" w:ascii="宋体" w:hAnsi="宋体" w:eastAsia="宋体" w:cs="宋体"/>
                <w:spacing w:val="5"/>
                <w:sz w:val="21"/>
              </w:rPr>
              <w:t>联系人</w:t>
            </w:r>
          </w:p>
        </w:tc>
        <w:tc>
          <w:tcPr>
            <w:tcW w:w="2519" w:type="dxa"/>
            <w:gridSpan w:val="3"/>
          </w:tcPr>
          <w:p>
            <w:pPr>
              <w:rPr>
                <w:rFonts w:hint="eastAsia" w:ascii="宋体" w:hAnsi="宋体" w:eastAsia="宋体" w:cs="宋体"/>
              </w:rPr>
            </w:pPr>
          </w:p>
        </w:tc>
        <w:tc>
          <w:tcPr>
            <w:tcW w:w="1355" w:type="dxa"/>
          </w:tcPr>
          <w:p>
            <w:pPr>
              <w:rPr>
                <w:rFonts w:hint="eastAsia" w:ascii="宋体" w:hAnsi="宋体" w:eastAsia="宋体" w:cs="宋体"/>
                <w:sz w:val="21"/>
              </w:rPr>
            </w:pPr>
            <w:r>
              <w:rPr>
                <w:rFonts w:hint="eastAsia" w:ascii="宋体" w:hAnsi="宋体" w:eastAsia="宋体" w:cs="宋体"/>
                <w:spacing w:val="-12"/>
                <w:sz w:val="21"/>
              </w:rPr>
              <w:t>电</w:t>
            </w:r>
            <w:r>
              <w:rPr>
                <w:rFonts w:hint="eastAsia" w:ascii="宋体" w:hAnsi="宋体" w:eastAsia="宋体" w:cs="宋体"/>
                <w:spacing w:val="6"/>
                <w:sz w:val="21"/>
              </w:rPr>
              <w:t xml:space="preserve"> </w:t>
            </w:r>
            <w:r>
              <w:rPr>
                <w:rFonts w:hint="eastAsia" w:ascii="宋体" w:hAnsi="宋体" w:eastAsia="宋体" w:cs="宋体"/>
                <w:spacing w:val="-12"/>
                <w:sz w:val="21"/>
              </w:rPr>
              <w:t>话</w:t>
            </w:r>
          </w:p>
        </w:tc>
        <w:tc>
          <w:tcPr>
            <w:tcW w:w="3115" w:type="dxa"/>
            <w:gridSpan w:val="3"/>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33" w:type="dxa"/>
            <w:vMerge w:val="continue"/>
            <w:tcBorders>
              <w:top w:val="nil"/>
            </w:tcBorders>
          </w:tcPr>
          <w:p>
            <w:pPr>
              <w:rPr>
                <w:rFonts w:hint="eastAsia" w:ascii="宋体" w:hAnsi="宋体" w:eastAsia="宋体" w:cs="宋体"/>
              </w:rPr>
            </w:pPr>
          </w:p>
        </w:tc>
        <w:tc>
          <w:tcPr>
            <w:tcW w:w="897" w:type="dxa"/>
          </w:tcPr>
          <w:p>
            <w:pPr>
              <w:rPr>
                <w:rFonts w:hint="eastAsia" w:ascii="宋体" w:hAnsi="宋体" w:eastAsia="宋体" w:cs="宋体"/>
                <w:sz w:val="21"/>
              </w:rPr>
            </w:pPr>
            <w:r>
              <w:rPr>
                <w:rFonts w:hint="eastAsia" w:ascii="宋体" w:hAnsi="宋体" w:eastAsia="宋体" w:cs="宋体"/>
                <w:spacing w:val="1"/>
                <w:sz w:val="21"/>
              </w:rPr>
              <w:t>传</w:t>
            </w:r>
            <w:r>
              <w:rPr>
                <w:rFonts w:hint="eastAsia" w:ascii="宋体" w:hAnsi="宋体" w:eastAsia="宋体" w:cs="宋体"/>
                <w:spacing w:val="14"/>
                <w:sz w:val="21"/>
              </w:rPr>
              <w:t xml:space="preserve">  </w:t>
            </w:r>
            <w:r>
              <w:rPr>
                <w:rFonts w:hint="eastAsia" w:ascii="宋体" w:hAnsi="宋体" w:eastAsia="宋体" w:cs="宋体"/>
                <w:spacing w:val="1"/>
                <w:sz w:val="21"/>
              </w:rPr>
              <w:t>真</w:t>
            </w:r>
          </w:p>
        </w:tc>
        <w:tc>
          <w:tcPr>
            <w:tcW w:w="2519" w:type="dxa"/>
            <w:gridSpan w:val="3"/>
          </w:tcPr>
          <w:p>
            <w:pPr>
              <w:rPr>
                <w:rFonts w:hint="eastAsia" w:ascii="宋体" w:hAnsi="宋体" w:eastAsia="宋体" w:cs="宋体"/>
              </w:rPr>
            </w:pPr>
          </w:p>
        </w:tc>
        <w:tc>
          <w:tcPr>
            <w:tcW w:w="1355" w:type="dxa"/>
          </w:tcPr>
          <w:p>
            <w:pPr>
              <w:rPr>
                <w:rFonts w:hint="eastAsia" w:ascii="宋体" w:hAnsi="宋体" w:eastAsia="宋体" w:cs="宋体"/>
                <w:sz w:val="21"/>
              </w:rPr>
            </w:pPr>
            <w:r>
              <w:rPr>
                <w:rFonts w:hint="eastAsia" w:ascii="宋体" w:hAnsi="宋体" w:eastAsia="宋体" w:cs="宋体"/>
                <w:spacing w:val="-8"/>
                <w:sz w:val="21"/>
              </w:rPr>
              <w:t>网</w:t>
            </w:r>
            <w:r>
              <w:rPr>
                <w:rFonts w:hint="eastAsia" w:ascii="宋体" w:hAnsi="宋体" w:eastAsia="宋体" w:cs="宋体"/>
                <w:spacing w:val="11"/>
                <w:sz w:val="21"/>
              </w:rPr>
              <w:t xml:space="preserve"> </w:t>
            </w:r>
            <w:r>
              <w:rPr>
                <w:rFonts w:hint="eastAsia" w:ascii="宋体" w:hAnsi="宋体" w:eastAsia="宋体" w:cs="宋体"/>
                <w:spacing w:val="-8"/>
                <w:sz w:val="21"/>
              </w:rPr>
              <w:t>址</w:t>
            </w:r>
          </w:p>
        </w:tc>
        <w:tc>
          <w:tcPr>
            <w:tcW w:w="3115" w:type="dxa"/>
            <w:gridSpan w:val="3"/>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733" w:type="dxa"/>
          </w:tcPr>
          <w:p>
            <w:pPr>
              <w:rPr>
                <w:rFonts w:hint="eastAsia" w:ascii="宋体" w:hAnsi="宋体" w:eastAsia="宋体" w:cs="宋体"/>
                <w:sz w:val="21"/>
              </w:rPr>
            </w:pPr>
            <w:r>
              <w:rPr>
                <w:rFonts w:hint="eastAsia" w:ascii="宋体" w:hAnsi="宋体" w:eastAsia="宋体" w:cs="宋体"/>
                <w:spacing w:val="5"/>
                <w:sz w:val="21"/>
              </w:rPr>
              <w:t>组织结构</w:t>
            </w:r>
          </w:p>
        </w:tc>
        <w:tc>
          <w:tcPr>
            <w:tcW w:w="7886" w:type="dxa"/>
            <w:gridSpan w:val="8"/>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733" w:type="dxa"/>
          </w:tcPr>
          <w:p>
            <w:pPr>
              <w:rPr>
                <w:rFonts w:hint="eastAsia" w:ascii="宋体" w:hAnsi="宋体" w:eastAsia="宋体" w:cs="宋体"/>
                <w:sz w:val="21"/>
              </w:rPr>
            </w:pPr>
            <w:r>
              <w:rPr>
                <w:rFonts w:hint="eastAsia" w:ascii="宋体" w:hAnsi="宋体" w:cs="宋体"/>
                <w:spacing w:val="6"/>
                <w:sz w:val="21"/>
                <w:lang w:val="en-US" w:eastAsia="zh-CN"/>
              </w:rPr>
              <w:t>负责</w:t>
            </w:r>
            <w:r>
              <w:rPr>
                <w:rFonts w:hint="eastAsia" w:ascii="宋体" w:hAnsi="宋体" w:eastAsia="宋体" w:cs="宋体"/>
                <w:spacing w:val="6"/>
                <w:sz w:val="21"/>
              </w:rPr>
              <w:t>人</w:t>
            </w:r>
          </w:p>
        </w:tc>
        <w:tc>
          <w:tcPr>
            <w:tcW w:w="897" w:type="dxa"/>
          </w:tcPr>
          <w:p>
            <w:pPr>
              <w:rPr>
                <w:rFonts w:hint="eastAsia" w:ascii="宋体" w:hAnsi="宋体" w:eastAsia="宋体" w:cs="宋体"/>
                <w:sz w:val="21"/>
              </w:rPr>
            </w:pPr>
            <w:r>
              <w:rPr>
                <w:rFonts w:hint="eastAsia" w:ascii="宋体" w:hAnsi="宋体" w:eastAsia="宋体" w:cs="宋体"/>
                <w:spacing w:val="4"/>
                <w:sz w:val="21"/>
              </w:rPr>
              <w:t>姓名</w:t>
            </w:r>
          </w:p>
        </w:tc>
        <w:tc>
          <w:tcPr>
            <w:tcW w:w="949" w:type="dxa"/>
          </w:tcPr>
          <w:p>
            <w:pPr>
              <w:rPr>
                <w:rFonts w:hint="eastAsia" w:ascii="宋体" w:hAnsi="宋体" w:eastAsia="宋体" w:cs="宋体"/>
              </w:rPr>
            </w:pPr>
          </w:p>
        </w:tc>
        <w:tc>
          <w:tcPr>
            <w:tcW w:w="1258" w:type="dxa"/>
          </w:tcPr>
          <w:p>
            <w:pPr>
              <w:rPr>
                <w:rFonts w:hint="eastAsia" w:ascii="宋体" w:hAnsi="宋体" w:eastAsia="宋体" w:cs="宋体"/>
                <w:sz w:val="21"/>
              </w:rPr>
            </w:pPr>
            <w:r>
              <w:rPr>
                <w:rFonts w:hint="eastAsia" w:ascii="宋体" w:hAnsi="宋体" w:eastAsia="宋体" w:cs="宋体"/>
                <w:spacing w:val="5"/>
                <w:sz w:val="21"/>
              </w:rPr>
              <w:t>技术职称</w:t>
            </w:r>
          </w:p>
        </w:tc>
        <w:tc>
          <w:tcPr>
            <w:tcW w:w="2156" w:type="dxa"/>
            <w:gridSpan w:val="3"/>
          </w:tcPr>
          <w:p>
            <w:pPr>
              <w:rPr>
                <w:rFonts w:hint="eastAsia" w:ascii="宋体" w:hAnsi="宋体" w:eastAsia="宋体" w:cs="宋体"/>
              </w:rPr>
            </w:pPr>
          </w:p>
        </w:tc>
        <w:tc>
          <w:tcPr>
            <w:tcW w:w="861" w:type="dxa"/>
          </w:tcPr>
          <w:p>
            <w:pPr>
              <w:rPr>
                <w:rFonts w:hint="eastAsia" w:ascii="宋体" w:hAnsi="宋体" w:eastAsia="宋体" w:cs="宋体"/>
                <w:sz w:val="21"/>
              </w:rPr>
            </w:pPr>
            <w:r>
              <w:rPr>
                <w:rFonts w:hint="eastAsia" w:ascii="宋体" w:hAnsi="宋体" w:eastAsia="宋体" w:cs="宋体"/>
                <w:spacing w:val="-12"/>
                <w:sz w:val="21"/>
              </w:rPr>
              <w:t>电话</w:t>
            </w:r>
          </w:p>
        </w:tc>
        <w:tc>
          <w:tcPr>
            <w:tcW w:w="1765"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33" w:type="dxa"/>
          </w:tcPr>
          <w:p>
            <w:pPr>
              <w:rPr>
                <w:rFonts w:hint="eastAsia" w:ascii="宋体" w:hAnsi="宋体" w:eastAsia="宋体" w:cs="宋体"/>
                <w:sz w:val="21"/>
              </w:rPr>
            </w:pPr>
            <w:r>
              <w:rPr>
                <w:rFonts w:hint="eastAsia" w:ascii="宋体" w:hAnsi="宋体" w:eastAsia="宋体" w:cs="宋体"/>
                <w:spacing w:val="6"/>
                <w:sz w:val="21"/>
              </w:rPr>
              <w:t>技术负责人</w:t>
            </w:r>
          </w:p>
        </w:tc>
        <w:tc>
          <w:tcPr>
            <w:tcW w:w="897" w:type="dxa"/>
          </w:tcPr>
          <w:p>
            <w:pPr>
              <w:rPr>
                <w:rFonts w:hint="eastAsia" w:ascii="宋体" w:hAnsi="宋体" w:eastAsia="宋体" w:cs="宋体"/>
                <w:sz w:val="21"/>
              </w:rPr>
            </w:pPr>
            <w:r>
              <w:rPr>
                <w:rFonts w:hint="eastAsia" w:ascii="宋体" w:hAnsi="宋体" w:eastAsia="宋体" w:cs="宋体"/>
                <w:spacing w:val="4"/>
                <w:sz w:val="21"/>
              </w:rPr>
              <w:t>姓名</w:t>
            </w:r>
          </w:p>
        </w:tc>
        <w:tc>
          <w:tcPr>
            <w:tcW w:w="949" w:type="dxa"/>
          </w:tcPr>
          <w:p>
            <w:pPr>
              <w:rPr>
                <w:rFonts w:hint="eastAsia" w:ascii="宋体" w:hAnsi="宋体" w:eastAsia="宋体" w:cs="宋体"/>
              </w:rPr>
            </w:pPr>
          </w:p>
        </w:tc>
        <w:tc>
          <w:tcPr>
            <w:tcW w:w="1258" w:type="dxa"/>
          </w:tcPr>
          <w:p>
            <w:pPr>
              <w:rPr>
                <w:rFonts w:hint="eastAsia" w:ascii="宋体" w:hAnsi="宋体" w:eastAsia="宋体" w:cs="宋体"/>
                <w:sz w:val="21"/>
              </w:rPr>
            </w:pPr>
            <w:r>
              <w:rPr>
                <w:rFonts w:hint="eastAsia" w:ascii="宋体" w:hAnsi="宋体" w:eastAsia="宋体" w:cs="宋体"/>
                <w:spacing w:val="5"/>
                <w:sz w:val="21"/>
              </w:rPr>
              <w:t>技术职称</w:t>
            </w:r>
          </w:p>
        </w:tc>
        <w:tc>
          <w:tcPr>
            <w:tcW w:w="2156" w:type="dxa"/>
            <w:gridSpan w:val="3"/>
          </w:tcPr>
          <w:p>
            <w:pPr>
              <w:rPr>
                <w:rFonts w:hint="eastAsia" w:ascii="宋体" w:hAnsi="宋体" w:eastAsia="宋体" w:cs="宋体"/>
              </w:rPr>
            </w:pPr>
          </w:p>
        </w:tc>
        <w:tc>
          <w:tcPr>
            <w:tcW w:w="861" w:type="dxa"/>
          </w:tcPr>
          <w:p>
            <w:pPr>
              <w:rPr>
                <w:rFonts w:hint="eastAsia" w:ascii="宋体" w:hAnsi="宋体" w:eastAsia="宋体" w:cs="宋体"/>
                <w:sz w:val="21"/>
              </w:rPr>
            </w:pPr>
            <w:r>
              <w:rPr>
                <w:rFonts w:hint="eastAsia" w:ascii="宋体" w:hAnsi="宋体" w:eastAsia="宋体" w:cs="宋体"/>
                <w:spacing w:val="-12"/>
                <w:sz w:val="21"/>
              </w:rPr>
              <w:t>电话</w:t>
            </w:r>
          </w:p>
        </w:tc>
        <w:tc>
          <w:tcPr>
            <w:tcW w:w="1765"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733" w:type="dxa"/>
          </w:tcPr>
          <w:p>
            <w:pPr>
              <w:rPr>
                <w:rFonts w:hint="eastAsia" w:ascii="宋体" w:hAnsi="宋体" w:eastAsia="宋体" w:cs="宋体"/>
                <w:sz w:val="21"/>
              </w:rPr>
            </w:pPr>
            <w:r>
              <w:rPr>
                <w:rFonts w:hint="eastAsia" w:ascii="宋体" w:hAnsi="宋体" w:eastAsia="宋体" w:cs="宋体"/>
                <w:spacing w:val="5"/>
                <w:sz w:val="21"/>
              </w:rPr>
              <w:t>成立时间</w:t>
            </w:r>
          </w:p>
        </w:tc>
        <w:tc>
          <w:tcPr>
            <w:tcW w:w="1846" w:type="dxa"/>
            <w:gridSpan w:val="2"/>
          </w:tcPr>
          <w:p>
            <w:pPr>
              <w:rPr>
                <w:rFonts w:hint="eastAsia" w:ascii="宋体" w:hAnsi="宋体" w:eastAsia="宋体" w:cs="宋体"/>
              </w:rPr>
            </w:pPr>
          </w:p>
        </w:tc>
        <w:tc>
          <w:tcPr>
            <w:tcW w:w="6040" w:type="dxa"/>
            <w:gridSpan w:val="6"/>
          </w:tcPr>
          <w:p>
            <w:pPr>
              <w:rPr>
                <w:rFonts w:hint="eastAsia" w:ascii="宋体" w:hAnsi="宋体" w:eastAsia="宋体" w:cs="宋体"/>
                <w:sz w:val="21"/>
              </w:rPr>
            </w:pPr>
            <w:r>
              <w:rPr>
                <w:rFonts w:hint="eastAsia" w:ascii="宋体" w:hAnsi="宋体" w:eastAsia="宋体" w:cs="宋体"/>
                <w:spacing w:val="3"/>
                <w:sz w:val="21"/>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33" w:type="dxa"/>
          </w:tcPr>
          <w:p>
            <w:pPr>
              <w:rPr>
                <w:rFonts w:hint="eastAsia" w:ascii="宋体" w:hAnsi="宋体" w:eastAsia="宋体" w:cs="宋体"/>
                <w:sz w:val="21"/>
              </w:rPr>
            </w:pPr>
            <w:r>
              <w:rPr>
                <w:rFonts w:hint="eastAsia" w:ascii="宋体" w:hAnsi="宋体" w:eastAsia="宋体" w:cs="宋体"/>
                <w:spacing w:val="6"/>
                <w:sz w:val="21"/>
              </w:rPr>
              <w:t>企业资质等级</w:t>
            </w:r>
          </w:p>
        </w:tc>
        <w:tc>
          <w:tcPr>
            <w:tcW w:w="7886" w:type="dxa"/>
            <w:gridSpan w:val="8"/>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33" w:type="dxa"/>
          </w:tcPr>
          <w:p>
            <w:pPr>
              <w:rPr>
                <w:rFonts w:hint="eastAsia" w:ascii="宋体" w:hAnsi="宋体" w:eastAsia="宋体" w:cs="宋体"/>
                <w:sz w:val="21"/>
              </w:rPr>
            </w:pPr>
            <w:r>
              <w:rPr>
                <w:rFonts w:hint="eastAsia" w:ascii="宋体" w:hAnsi="宋体" w:eastAsia="宋体" w:cs="宋体"/>
                <w:spacing w:val="4"/>
                <w:sz w:val="21"/>
              </w:rPr>
              <w:t>营业执照号</w:t>
            </w:r>
          </w:p>
        </w:tc>
        <w:tc>
          <w:tcPr>
            <w:tcW w:w="7886" w:type="dxa"/>
            <w:gridSpan w:val="8"/>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733" w:type="dxa"/>
          </w:tcPr>
          <w:p>
            <w:pPr>
              <w:rPr>
                <w:rFonts w:hint="eastAsia" w:ascii="宋体" w:hAnsi="宋体" w:eastAsia="宋体" w:cs="宋体"/>
                <w:sz w:val="21"/>
              </w:rPr>
            </w:pPr>
            <w:r>
              <w:rPr>
                <w:rFonts w:hint="eastAsia" w:ascii="宋体" w:hAnsi="宋体" w:eastAsia="宋体" w:cs="宋体"/>
                <w:spacing w:val="6"/>
                <w:sz w:val="21"/>
              </w:rPr>
              <w:t>注册资金</w:t>
            </w:r>
          </w:p>
        </w:tc>
        <w:tc>
          <w:tcPr>
            <w:tcW w:w="7886" w:type="dxa"/>
            <w:gridSpan w:val="8"/>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33" w:type="dxa"/>
          </w:tcPr>
          <w:p>
            <w:pPr>
              <w:rPr>
                <w:rFonts w:hint="eastAsia" w:ascii="宋体" w:hAnsi="宋体" w:eastAsia="宋体" w:cs="宋体"/>
                <w:sz w:val="21"/>
              </w:rPr>
            </w:pPr>
            <w:r>
              <w:rPr>
                <w:rFonts w:hint="eastAsia" w:ascii="宋体" w:hAnsi="宋体" w:eastAsia="宋体" w:cs="宋体"/>
                <w:spacing w:val="5"/>
                <w:sz w:val="21"/>
              </w:rPr>
              <w:t>开户银行</w:t>
            </w:r>
          </w:p>
        </w:tc>
        <w:tc>
          <w:tcPr>
            <w:tcW w:w="7886" w:type="dxa"/>
            <w:gridSpan w:val="8"/>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33" w:type="dxa"/>
          </w:tcPr>
          <w:p>
            <w:pPr>
              <w:rPr>
                <w:rFonts w:hint="eastAsia" w:ascii="宋体" w:hAnsi="宋体" w:eastAsia="宋体" w:cs="宋体"/>
                <w:sz w:val="21"/>
              </w:rPr>
            </w:pPr>
            <w:r>
              <w:rPr>
                <w:rFonts w:hint="eastAsia" w:ascii="宋体" w:hAnsi="宋体" w:eastAsia="宋体" w:cs="宋体"/>
                <w:spacing w:val="1"/>
                <w:sz w:val="21"/>
              </w:rPr>
              <w:t>账号</w:t>
            </w:r>
          </w:p>
        </w:tc>
        <w:tc>
          <w:tcPr>
            <w:tcW w:w="7886" w:type="dxa"/>
            <w:gridSpan w:val="8"/>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 w:hRule="atLeast"/>
        </w:trPr>
        <w:tc>
          <w:tcPr>
            <w:tcW w:w="1733" w:type="dxa"/>
          </w:tcPr>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sz w:val="21"/>
              </w:rPr>
            </w:pPr>
            <w:r>
              <w:rPr>
                <w:rFonts w:hint="eastAsia" w:ascii="宋体" w:hAnsi="宋体" w:eastAsia="宋体" w:cs="宋体"/>
                <w:spacing w:val="5"/>
                <w:sz w:val="21"/>
              </w:rPr>
              <w:t>经营范围</w:t>
            </w:r>
          </w:p>
        </w:tc>
        <w:tc>
          <w:tcPr>
            <w:tcW w:w="7886" w:type="dxa"/>
            <w:gridSpan w:val="8"/>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3" w:type="dxa"/>
          </w:tcPr>
          <w:p>
            <w:pPr>
              <w:rPr>
                <w:rFonts w:hint="eastAsia" w:ascii="宋体" w:hAnsi="宋体" w:eastAsia="宋体" w:cs="宋体"/>
                <w:sz w:val="21"/>
              </w:rPr>
            </w:pPr>
            <w:r>
              <w:rPr>
                <w:rFonts w:hint="eastAsia" w:ascii="宋体" w:hAnsi="宋体" w:eastAsia="宋体" w:cs="宋体"/>
                <w:spacing w:val="2"/>
                <w:sz w:val="21"/>
              </w:rPr>
              <w:t>备注</w:t>
            </w:r>
          </w:p>
        </w:tc>
        <w:tc>
          <w:tcPr>
            <w:tcW w:w="7886" w:type="dxa"/>
            <w:gridSpan w:val="8"/>
          </w:tcPr>
          <w:p>
            <w:pPr>
              <w:rPr>
                <w:rFonts w:hint="eastAsia" w:ascii="宋体" w:hAnsi="宋体" w:eastAsia="宋体" w:cs="宋体"/>
              </w:rPr>
            </w:pPr>
          </w:p>
        </w:tc>
      </w:tr>
    </w:tbl>
    <w:p>
      <w:pPr>
        <w:rPr>
          <w:rFonts w:hint="eastAsia" w:ascii="宋体" w:hAnsi="宋体" w:eastAsia="宋体" w:cs="宋体"/>
        </w:rPr>
      </w:pPr>
    </w:p>
    <w:p>
      <w:pPr>
        <w:rPr>
          <w:rFonts w:hint="eastAsia" w:ascii="宋体" w:hAnsi="宋体" w:eastAsia="宋体" w:cs="宋体"/>
          <w:sz w:val="21"/>
        </w:rPr>
      </w:pPr>
      <w:r>
        <w:rPr>
          <w:rFonts w:hint="eastAsia" w:ascii="宋体" w:hAnsi="宋体" w:eastAsia="宋体" w:cs="宋体"/>
          <w:spacing w:val="2"/>
          <w:sz w:val="21"/>
        </w:rPr>
        <w:t>供应商</w:t>
      </w:r>
      <w:r>
        <w:rPr>
          <w:rFonts w:hint="eastAsia" w:ascii="宋体" w:hAnsi="宋体" w:eastAsia="宋体" w:cs="宋体"/>
          <w:spacing w:val="-21"/>
          <w:sz w:val="21"/>
        </w:rPr>
        <w:t>：（</w:t>
      </w:r>
      <w:r>
        <w:rPr>
          <w:rFonts w:hint="eastAsia" w:ascii="宋体" w:hAnsi="宋体" w:eastAsia="宋体" w:cs="宋体"/>
          <w:spacing w:val="2"/>
          <w:sz w:val="21"/>
        </w:rPr>
        <w:t>电子签章）</w:t>
      </w:r>
    </w:p>
    <w:p>
      <w:pPr>
        <w:rPr>
          <w:rFonts w:hint="eastAsia" w:ascii="宋体" w:hAnsi="宋体" w:eastAsia="宋体" w:cs="宋体"/>
          <w:sz w:val="21"/>
          <w:lang w:eastAsia="zh-CN"/>
        </w:rPr>
      </w:pPr>
      <w:r>
        <w:rPr>
          <w:rFonts w:hint="eastAsia" w:ascii="宋体" w:hAnsi="宋体" w:cs="宋体"/>
          <w:sz w:val="21"/>
          <w:lang w:val="en-US" w:eastAsia="zh-CN"/>
        </w:rPr>
        <w:t>负责</w:t>
      </w:r>
      <w:r>
        <w:rPr>
          <w:rFonts w:hint="eastAsia" w:ascii="宋体" w:hAnsi="宋体" w:eastAsia="宋体" w:cs="宋体"/>
          <w:sz w:val="21"/>
          <w:lang w:eastAsia="zh-CN"/>
        </w:rPr>
        <w:t>人或其委托代理人</w:t>
      </w:r>
      <w:r>
        <w:rPr>
          <w:rFonts w:hint="eastAsia" w:ascii="宋体" w:hAnsi="宋体" w:eastAsia="宋体" w:cs="宋体"/>
          <w:spacing w:val="-10"/>
          <w:sz w:val="21"/>
          <w:lang w:eastAsia="zh-CN"/>
        </w:rPr>
        <w:t>：（</w:t>
      </w:r>
      <w:r>
        <w:rPr>
          <w:rFonts w:hint="eastAsia" w:ascii="宋体" w:hAnsi="宋体" w:eastAsia="宋体" w:cs="宋体"/>
          <w:sz w:val="21"/>
          <w:lang w:eastAsia="zh-CN"/>
        </w:rPr>
        <w:t>电子签章）</w:t>
      </w:r>
    </w:p>
    <w:p>
      <w:pPr>
        <w:rPr>
          <w:rFonts w:hint="eastAsia" w:ascii="宋体" w:hAnsi="宋体" w:eastAsia="宋体" w:cs="宋体"/>
          <w:sz w:val="21"/>
          <w:lang w:eastAsia="zh-CN"/>
        </w:rPr>
      </w:pPr>
      <w:r>
        <w:rPr>
          <w:rFonts w:hint="eastAsia" w:ascii="宋体" w:hAnsi="宋体" w:eastAsia="宋体" w:cs="宋体"/>
          <w:spacing w:val="-9"/>
          <w:sz w:val="21"/>
          <w:lang w:eastAsia="zh-CN"/>
        </w:rPr>
        <w:t>年</w:t>
      </w:r>
      <w:r>
        <w:rPr>
          <w:rFonts w:hint="eastAsia" w:ascii="宋体" w:hAnsi="宋体" w:eastAsia="宋体" w:cs="宋体"/>
          <w:spacing w:val="22"/>
          <w:sz w:val="21"/>
          <w:lang w:eastAsia="zh-CN"/>
        </w:rPr>
        <w:t xml:space="preserve"> </w:t>
      </w:r>
      <w:r>
        <w:rPr>
          <w:rFonts w:hint="eastAsia" w:ascii="宋体" w:hAnsi="宋体" w:eastAsia="宋体" w:cs="宋体"/>
          <w:spacing w:val="-9"/>
          <w:sz w:val="21"/>
          <w:lang w:eastAsia="zh-CN"/>
        </w:rPr>
        <w:t>月</w:t>
      </w:r>
      <w:r>
        <w:rPr>
          <w:rFonts w:hint="eastAsia" w:ascii="宋体" w:hAnsi="宋体" w:eastAsia="宋体" w:cs="宋体"/>
          <w:spacing w:val="92"/>
          <w:sz w:val="21"/>
          <w:lang w:eastAsia="zh-CN"/>
        </w:rPr>
        <w:t xml:space="preserve"> </w:t>
      </w:r>
      <w:r>
        <w:rPr>
          <w:rFonts w:hint="eastAsia" w:ascii="宋体" w:hAnsi="宋体" w:eastAsia="宋体" w:cs="宋体"/>
          <w:spacing w:val="-9"/>
          <w:sz w:val="21"/>
          <w:lang w:eastAsia="zh-CN"/>
        </w:rPr>
        <w:t>日</w:t>
      </w:r>
    </w:p>
    <w:p>
      <w:pPr>
        <w:rPr>
          <w:rFonts w:hint="eastAsia" w:ascii="宋体" w:hAnsi="宋体" w:eastAsia="宋体" w:cs="宋体"/>
          <w:lang w:eastAsia="zh-CN"/>
        </w:rPr>
      </w:pPr>
    </w:p>
    <w:p>
      <w:pPr>
        <w:rPr>
          <w:rFonts w:hint="eastAsia" w:ascii="宋体" w:hAnsi="宋体" w:eastAsia="宋体" w:cs="宋体"/>
          <w:spacing w:val="-9"/>
          <w:sz w:val="21"/>
          <w:lang w:eastAsia="zh-CN"/>
        </w:rPr>
      </w:pPr>
      <w:bookmarkStart w:id="53" w:name="bookmark23"/>
      <w:bookmarkEnd w:id="53"/>
      <w:r>
        <w:rPr>
          <w:rFonts w:hint="eastAsia" w:ascii="宋体" w:hAnsi="宋体" w:eastAsia="宋体" w:cs="宋体"/>
          <w:spacing w:val="-9"/>
          <w:sz w:val="21"/>
          <w:lang w:eastAsia="zh-CN"/>
        </w:rPr>
        <w:br w:type="page"/>
      </w:r>
    </w:p>
    <w:p>
      <w:pPr>
        <w:rPr>
          <w:rFonts w:hint="eastAsia" w:ascii="宋体" w:hAnsi="宋体" w:eastAsia="宋体" w:cs="宋体"/>
          <w:sz w:val="21"/>
          <w:lang w:eastAsia="zh-CN"/>
        </w:rPr>
      </w:pPr>
      <w:r>
        <w:rPr>
          <w:rFonts w:hint="eastAsia" w:ascii="宋体" w:hAnsi="宋体" w:eastAsia="宋体" w:cs="宋体"/>
          <w:spacing w:val="-9"/>
          <w:sz w:val="21"/>
          <w:lang w:eastAsia="zh-CN"/>
        </w:rPr>
        <w:t>（二） 近年完成的类似项目情况表</w:t>
      </w:r>
    </w:p>
    <w:p>
      <w:pPr>
        <w:rPr>
          <w:rFonts w:hint="eastAsia" w:ascii="宋体" w:hAnsi="宋体" w:eastAsia="宋体" w:cs="宋体"/>
          <w:sz w:val="21"/>
          <w:lang w:eastAsia="zh-CN"/>
        </w:rPr>
      </w:pPr>
    </w:p>
    <w:tbl>
      <w:tblPr>
        <w:tblStyle w:val="33"/>
        <w:tblW w:w="93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6"/>
        <w:gridCol w:w="68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496" w:type="dxa"/>
          </w:tcPr>
          <w:p>
            <w:pPr>
              <w:rPr>
                <w:rFonts w:hint="eastAsia" w:ascii="宋体" w:hAnsi="宋体" w:eastAsia="宋体" w:cs="宋体"/>
                <w:sz w:val="21"/>
              </w:rPr>
            </w:pPr>
            <w:r>
              <w:rPr>
                <w:rFonts w:hint="eastAsia" w:ascii="宋体" w:hAnsi="宋体" w:eastAsia="宋体" w:cs="宋体"/>
                <w:spacing w:val="4"/>
                <w:sz w:val="21"/>
              </w:rPr>
              <w:t>项目名称</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496" w:type="dxa"/>
          </w:tcPr>
          <w:p>
            <w:pPr>
              <w:rPr>
                <w:rFonts w:hint="eastAsia" w:ascii="宋体" w:hAnsi="宋体" w:eastAsia="宋体" w:cs="宋体"/>
                <w:sz w:val="21"/>
              </w:rPr>
            </w:pPr>
            <w:r>
              <w:rPr>
                <w:rFonts w:hint="eastAsia" w:ascii="宋体" w:hAnsi="宋体" w:eastAsia="宋体" w:cs="宋体"/>
                <w:spacing w:val="6"/>
                <w:sz w:val="21"/>
              </w:rPr>
              <w:t>项目所在地</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496" w:type="dxa"/>
          </w:tcPr>
          <w:p>
            <w:pPr>
              <w:rPr>
                <w:rFonts w:hint="eastAsia" w:ascii="宋体" w:hAnsi="宋体" w:eastAsia="宋体" w:cs="宋体"/>
                <w:sz w:val="21"/>
              </w:rPr>
            </w:pPr>
            <w:r>
              <w:rPr>
                <w:rFonts w:hint="eastAsia" w:ascii="宋体" w:hAnsi="宋体" w:eastAsia="宋体" w:cs="宋体"/>
                <w:spacing w:val="6"/>
                <w:sz w:val="21"/>
              </w:rPr>
              <w:t>发包人名称</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496" w:type="dxa"/>
          </w:tcPr>
          <w:p>
            <w:pPr>
              <w:rPr>
                <w:rFonts w:hint="eastAsia" w:ascii="宋体" w:hAnsi="宋体" w:eastAsia="宋体" w:cs="宋体"/>
                <w:sz w:val="21"/>
              </w:rPr>
            </w:pPr>
            <w:r>
              <w:rPr>
                <w:rFonts w:hint="eastAsia" w:ascii="宋体" w:hAnsi="宋体" w:eastAsia="宋体" w:cs="宋体"/>
                <w:spacing w:val="6"/>
                <w:sz w:val="21"/>
              </w:rPr>
              <w:t>发包人地址</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9" w:hRule="atLeast"/>
        </w:trPr>
        <w:tc>
          <w:tcPr>
            <w:tcW w:w="2496" w:type="dxa"/>
          </w:tcPr>
          <w:p>
            <w:pPr>
              <w:rPr>
                <w:rFonts w:hint="eastAsia" w:ascii="宋体" w:hAnsi="宋体" w:eastAsia="宋体" w:cs="宋体"/>
                <w:sz w:val="21"/>
              </w:rPr>
            </w:pPr>
            <w:r>
              <w:rPr>
                <w:rFonts w:hint="eastAsia" w:ascii="宋体" w:hAnsi="宋体" w:eastAsia="宋体" w:cs="宋体"/>
                <w:spacing w:val="6"/>
                <w:sz w:val="21"/>
              </w:rPr>
              <w:t>发包人电话</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496" w:type="dxa"/>
          </w:tcPr>
          <w:p>
            <w:pPr>
              <w:rPr>
                <w:rFonts w:hint="eastAsia" w:ascii="宋体" w:hAnsi="宋体" w:eastAsia="宋体" w:cs="宋体"/>
                <w:sz w:val="21"/>
              </w:rPr>
            </w:pPr>
            <w:r>
              <w:rPr>
                <w:rFonts w:hint="eastAsia" w:ascii="宋体" w:hAnsi="宋体" w:eastAsia="宋体" w:cs="宋体"/>
                <w:spacing w:val="5"/>
                <w:sz w:val="21"/>
              </w:rPr>
              <w:t>合同价格</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496" w:type="dxa"/>
          </w:tcPr>
          <w:p>
            <w:pPr>
              <w:rPr>
                <w:rFonts w:hint="eastAsia" w:ascii="宋体" w:hAnsi="宋体" w:eastAsia="宋体" w:cs="宋体"/>
                <w:sz w:val="21"/>
              </w:rPr>
            </w:pPr>
            <w:r>
              <w:rPr>
                <w:rFonts w:hint="eastAsia" w:ascii="宋体" w:hAnsi="宋体" w:eastAsia="宋体" w:cs="宋体"/>
                <w:spacing w:val="6"/>
                <w:sz w:val="21"/>
              </w:rPr>
              <w:t>供货日期</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496" w:type="dxa"/>
          </w:tcPr>
          <w:p>
            <w:pPr>
              <w:rPr>
                <w:rFonts w:hint="eastAsia" w:ascii="宋体" w:hAnsi="宋体" w:eastAsia="宋体" w:cs="宋体"/>
                <w:sz w:val="21"/>
              </w:rPr>
            </w:pPr>
            <w:r>
              <w:rPr>
                <w:rFonts w:hint="eastAsia" w:ascii="宋体" w:hAnsi="宋体" w:eastAsia="宋体" w:cs="宋体"/>
                <w:spacing w:val="5"/>
                <w:sz w:val="21"/>
              </w:rPr>
              <w:t>货物验收日期</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496" w:type="dxa"/>
          </w:tcPr>
          <w:p>
            <w:pPr>
              <w:rPr>
                <w:rFonts w:hint="eastAsia" w:ascii="宋体" w:hAnsi="宋体" w:eastAsia="宋体" w:cs="宋体"/>
                <w:sz w:val="21"/>
              </w:rPr>
            </w:pPr>
            <w:r>
              <w:rPr>
                <w:rFonts w:hint="eastAsia" w:ascii="宋体" w:hAnsi="宋体" w:eastAsia="宋体" w:cs="宋体"/>
                <w:spacing w:val="7"/>
                <w:sz w:val="21"/>
              </w:rPr>
              <w:t>承担的工作</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496" w:type="dxa"/>
          </w:tcPr>
          <w:p>
            <w:pPr>
              <w:rPr>
                <w:rFonts w:hint="eastAsia" w:ascii="宋体" w:hAnsi="宋体" w:eastAsia="宋体" w:cs="宋体"/>
                <w:sz w:val="21"/>
              </w:rPr>
            </w:pPr>
            <w:r>
              <w:rPr>
                <w:rFonts w:hint="eastAsia" w:ascii="宋体" w:hAnsi="宋体" w:eastAsia="宋体" w:cs="宋体"/>
                <w:spacing w:val="4"/>
                <w:sz w:val="21"/>
              </w:rPr>
              <w:t>货物质量</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496" w:type="dxa"/>
          </w:tcPr>
          <w:p>
            <w:pPr>
              <w:rPr>
                <w:rFonts w:hint="eastAsia" w:ascii="宋体" w:hAnsi="宋体" w:eastAsia="宋体" w:cs="宋体"/>
                <w:sz w:val="21"/>
              </w:rPr>
            </w:pPr>
            <w:r>
              <w:rPr>
                <w:rFonts w:hint="eastAsia" w:ascii="宋体" w:hAnsi="宋体" w:eastAsia="宋体" w:cs="宋体"/>
                <w:spacing w:val="4"/>
                <w:sz w:val="21"/>
              </w:rPr>
              <w:t>项目描述</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496" w:type="dxa"/>
          </w:tcPr>
          <w:p>
            <w:pPr>
              <w:rPr>
                <w:rFonts w:hint="eastAsia" w:ascii="宋体" w:hAnsi="宋体" w:eastAsia="宋体" w:cs="宋体"/>
                <w:sz w:val="21"/>
              </w:rPr>
            </w:pPr>
            <w:r>
              <w:rPr>
                <w:rFonts w:hint="eastAsia" w:ascii="宋体" w:hAnsi="宋体" w:eastAsia="宋体" w:cs="宋体"/>
                <w:spacing w:val="2"/>
                <w:sz w:val="21"/>
              </w:rPr>
              <w:t>备注</w:t>
            </w:r>
          </w:p>
        </w:tc>
        <w:tc>
          <w:tcPr>
            <w:tcW w:w="6869" w:type="dxa"/>
          </w:tcPr>
          <w:p>
            <w:pPr>
              <w:rPr>
                <w:rFonts w:hint="eastAsia" w:ascii="宋体" w:hAnsi="宋体" w:eastAsia="宋体" w:cs="宋体"/>
              </w:rPr>
            </w:pPr>
          </w:p>
        </w:tc>
      </w:tr>
    </w:tbl>
    <w:p>
      <w:pPr>
        <w:rPr>
          <w:rFonts w:hint="eastAsia" w:ascii="宋体" w:hAnsi="宋体" w:eastAsia="宋体" w:cs="宋体"/>
          <w:sz w:val="21"/>
          <w:lang w:eastAsia="zh-CN"/>
        </w:rPr>
      </w:pPr>
      <w:r>
        <w:rPr>
          <w:rFonts w:hint="eastAsia" w:ascii="宋体" w:hAnsi="宋体" w:eastAsia="宋体" w:cs="宋体"/>
          <w:spacing w:val="8"/>
          <w:sz w:val="21"/>
          <w:lang w:eastAsia="zh-CN"/>
        </w:rPr>
        <w:t>备注：本表后附合同协议书，每张表格只填写一个项目，并标明序号。</w:t>
      </w: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sz w:val="21"/>
          <w:lang w:eastAsia="zh-CN"/>
        </w:rPr>
      </w:pPr>
      <w:r>
        <w:rPr>
          <w:rFonts w:hint="eastAsia" w:ascii="宋体" w:hAnsi="宋体" w:eastAsia="宋体" w:cs="宋体"/>
          <w:spacing w:val="2"/>
          <w:sz w:val="21"/>
          <w:lang w:eastAsia="zh-CN"/>
        </w:rPr>
        <w:t>供应商</w:t>
      </w:r>
      <w:r>
        <w:rPr>
          <w:rFonts w:hint="eastAsia" w:ascii="宋体" w:hAnsi="宋体" w:eastAsia="宋体" w:cs="宋体"/>
          <w:spacing w:val="-20"/>
          <w:sz w:val="21"/>
          <w:lang w:eastAsia="zh-CN"/>
        </w:rPr>
        <w:t>：（</w:t>
      </w:r>
      <w:r>
        <w:rPr>
          <w:rFonts w:hint="eastAsia" w:ascii="宋体" w:hAnsi="宋体" w:eastAsia="宋体" w:cs="宋体"/>
          <w:spacing w:val="2"/>
          <w:sz w:val="21"/>
          <w:lang w:eastAsia="zh-CN"/>
        </w:rPr>
        <w:t>电子签章）</w:t>
      </w:r>
    </w:p>
    <w:p>
      <w:pPr>
        <w:rPr>
          <w:rFonts w:hint="eastAsia" w:ascii="宋体" w:hAnsi="宋体" w:eastAsia="宋体" w:cs="宋体"/>
          <w:sz w:val="21"/>
          <w:lang w:eastAsia="zh-CN"/>
        </w:rPr>
      </w:pPr>
      <w:r>
        <w:rPr>
          <w:rFonts w:hint="eastAsia" w:ascii="宋体" w:hAnsi="宋体" w:cs="宋体"/>
          <w:sz w:val="21"/>
          <w:lang w:val="en-US" w:eastAsia="zh-CN"/>
        </w:rPr>
        <w:t>负责</w:t>
      </w:r>
      <w:r>
        <w:rPr>
          <w:rFonts w:hint="eastAsia" w:ascii="宋体" w:hAnsi="宋体" w:eastAsia="宋体" w:cs="宋体"/>
          <w:sz w:val="21"/>
          <w:lang w:eastAsia="zh-CN"/>
        </w:rPr>
        <w:t>人或其委托代理人</w:t>
      </w:r>
      <w:r>
        <w:rPr>
          <w:rFonts w:hint="eastAsia" w:ascii="宋体" w:hAnsi="宋体" w:eastAsia="宋体" w:cs="宋体"/>
          <w:spacing w:val="-10"/>
          <w:sz w:val="21"/>
          <w:lang w:eastAsia="zh-CN"/>
        </w:rPr>
        <w:t>：（</w:t>
      </w:r>
      <w:r>
        <w:rPr>
          <w:rFonts w:hint="eastAsia" w:ascii="宋体" w:hAnsi="宋体" w:eastAsia="宋体" w:cs="宋体"/>
          <w:sz w:val="21"/>
          <w:lang w:eastAsia="zh-CN"/>
        </w:rPr>
        <w:t>电子签章）</w:t>
      </w:r>
    </w:p>
    <w:p>
      <w:pPr>
        <w:rPr>
          <w:rFonts w:hint="eastAsia" w:ascii="宋体" w:hAnsi="宋体" w:eastAsia="宋体" w:cs="宋体"/>
          <w:sz w:val="21"/>
          <w:lang w:eastAsia="zh-CN"/>
        </w:rPr>
      </w:pPr>
      <w:r>
        <w:rPr>
          <w:rFonts w:hint="eastAsia" w:ascii="宋体" w:hAnsi="宋体" w:eastAsia="宋体" w:cs="宋体"/>
          <w:spacing w:val="-9"/>
          <w:sz w:val="21"/>
          <w:lang w:eastAsia="zh-CN"/>
        </w:rPr>
        <w:t>年</w:t>
      </w:r>
      <w:r>
        <w:rPr>
          <w:rFonts w:hint="eastAsia" w:ascii="宋体" w:hAnsi="宋体" w:eastAsia="宋体" w:cs="宋体"/>
          <w:spacing w:val="22"/>
          <w:sz w:val="21"/>
          <w:lang w:eastAsia="zh-CN"/>
        </w:rPr>
        <w:t xml:space="preserve"> </w:t>
      </w:r>
      <w:r>
        <w:rPr>
          <w:rFonts w:hint="eastAsia" w:ascii="宋体" w:hAnsi="宋体" w:eastAsia="宋体" w:cs="宋体"/>
          <w:spacing w:val="-9"/>
          <w:sz w:val="21"/>
          <w:lang w:eastAsia="zh-CN"/>
        </w:rPr>
        <w:t>月</w:t>
      </w:r>
      <w:r>
        <w:rPr>
          <w:rFonts w:hint="eastAsia" w:ascii="宋体" w:hAnsi="宋体" w:eastAsia="宋体" w:cs="宋体"/>
          <w:spacing w:val="92"/>
          <w:sz w:val="21"/>
          <w:lang w:eastAsia="zh-CN"/>
        </w:rPr>
        <w:t xml:space="preserve"> </w:t>
      </w:r>
      <w:r>
        <w:rPr>
          <w:rFonts w:hint="eastAsia" w:ascii="宋体" w:hAnsi="宋体" w:eastAsia="宋体" w:cs="宋体"/>
          <w:spacing w:val="-9"/>
          <w:sz w:val="21"/>
          <w:lang w:eastAsia="zh-CN"/>
        </w:rPr>
        <w:t>日</w:t>
      </w:r>
    </w:p>
    <w:p>
      <w:pPr>
        <w:rPr>
          <w:rFonts w:hint="eastAsia" w:ascii="宋体" w:hAnsi="宋体" w:eastAsia="宋体" w:cs="宋体"/>
          <w:spacing w:val="15"/>
          <w:sz w:val="21"/>
          <w:lang w:eastAsia="zh-CN"/>
        </w:rPr>
      </w:pPr>
      <w:r>
        <w:rPr>
          <w:rFonts w:hint="eastAsia" w:ascii="宋体" w:hAnsi="宋体" w:eastAsia="宋体" w:cs="宋体"/>
          <w:spacing w:val="15"/>
          <w:sz w:val="21"/>
          <w:lang w:eastAsia="zh-CN"/>
        </w:rPr>
        <w:br w:type="page"/>
      </w:r>
    </w:p>
    <w:p>
      <w:pPr>
        <w:widowControl w:val="0"/>
        <w:numPr>
          <w:ilvl w:val="0"/>
          <w:numId w:val="7"/>
        </w:numPr>
        <w:ind w:left="3911"/>
        <w:outlineLvl w:val="1"/>
        <w:rPr>
          <w:rFonts w:hint="eastAsia" w:ascii="宋体" w:hAnsi="宋体" w:eastAsia="宋体" w:cs="宋体"/>
          <w:spacing w:val="-3"/>
          <w:sz w:val="21"/>
          <w:lang w:eastAsia="zh-CN"/>
        </w:rPr>
      </w:pPr>
      <w:bookmarkStart w:id="54" w:name="_Toc152689319"/>
      <w:r>
        <w:rPr>
          <w:rFonts w:hint="eastAsia" w:ascii="宋体" w:hAnsi="宋体" w:eastAsia="宋体" w:cs="宋体"/>
          <w:spacing w:val="-3"/>
          <w:sz w:val="21"/>
          <w:lang w:eastAsia="zh-CN"/>
        </w:rPr>
        <w:t>项目实施方案</w:t>
      </w:r>
      <w:bookmarkEnd w:id="54"/>
    </w:p>
    <w:p>
      <w:pPr>
        <w:pStyle w:val="6"/>
        <w:rPr>
          <w:rFonts w:hint="eastAsia" w:ascii="宋体" w:hAnsi="宋体" w:eastAsia="宋体" w:cs="宋体"/>
          <w:spacing w:val="-3"/>
          <w:sz w:val="21"/>
          <w:lang w:eastAsia="zh-CN"/>
        </w:rPr>
      </w:pPr>
    </w:p>
    <w:p>
      <w:pPr>
        <w:pStyle w:val="5"/>
        <w:rPr>
          <w:rFonts w:hint="eastAsia" w:ascii="宋体" w:hAnsi="宋体" w:eastAsia="宋体" w:cs="宋体"/>
          <w:spacing w:val="-3"/>
          <w:sz w:val="21"/>
          <w:lang w:eastAsia="zh-CN"/>
        </w:rPr>
      </w:pPr>
    </w:p>
    <w:p>
      <w:pPr>
        <w:pStyle w:val="8"/>
        <w:numPr>
          <w:ilvl w:val="1"/>
          <w:numId w:val="0"/>
        </w:numPr>
        <w:ind w:leftChars="0"/>
        <w:rPr>
          <w:rFonts w:hint="eastAsia"/>
          <w:lang w:eastAsia="zh-CN"/>
        </w:rPr>
      </w:pPr>
    </w:p>
    <w:p>
      <w:pPr>
        <w:jc w:val="center"/>
        <w:rPr>
          <w:rFonts w:hint="eastAsia" w:ascii="宋体" w:hAnsi="宋体" w:eastAsia="宋体" w:cs="宋体"/>
          <w:lang w:eastAsia="zh-CN"/>
        </w:rPr>
      </w:pPr>
      <w:r>
        <w:rPr>
          <w:rFonts w:hint="eastAsia" w:ascii="宋体" w:hAnsi="宋体" w:eastAsia="宋体" w:cs="宋体"/>
          <w:lang w:eastAsia="zh-CN"/>
        </w:rPr>
        <w:t>格式自拟</w:t>
      </w:r>
    </w:p>
    <w:p>
      <w:pPr>
        <w:pStyle w:val="3"/>
        <w:rPr>
          <w:rFonts w:hint="eastAsia" w:ascii="宋体" w:hAnsi="宋体" w:eastAsia="宋体" w:cs="宋体"/>
          <w:spacing w:val="9"/>
          <w:sz w:val="21"/>
          <w:lang w:eastAsia="zh-CN"/>
        </w:rPr>
      </w:pPr>
      <w:bookmarkStart w:id="55" w:name="bookmark26"/>
      <w:bookmarkEnd w:id="55"/>
      <w:bookmarkStart w:id="56" w:name="bookmark27"/>
      <w:bookmarkEnd w:id="56"/>
      <w:bookmarkStart w:id="57" w:name="bookmark24"/>
      <w:bookmarkEnd w:id="57"/>
      <w:bookmarkStart w:id="58" w:name="bookmark25"/>
      <w:bookmarkEnd w:id="58"/>
      <w:bookmarkStart w:id="59" w:name="_Toc152689320"/>
    </w:p>
    <w:p>
      <w:pPr>
        <w:pStyle w:val="3"/>
        <w:rPr>
          <w:rFonts w:hint="eastAsia" w:ascii="宋体" w:hAnsi="宋体" w:eastAsia="宋体" w:cs="宋体"/>
          <w:spacing w:val="9"/>
          <w:sz w:val="21"/>
          <w:lang w:eastAsia="zh-CN"/>
        </w:rPr>
      </w:pPr>
    </w:p>
    <w:p>
      <w:pPr>
        <w:pStyle w:val="3"/>
        <w:rPr>
          <w:rFonts w:hint="eastAsia" w:ascii="宋体" w:hAnsi="宋体" w:eastAsia="宋体" w:cs="宋体"/>
          <w:spacing w:val="9"/>
          <w:sz w:val="21"/>
          <w:lang w:eastAsia="zh-CN"/>
        </w:rPr>
      </w:pPr>
    </w:p>
    <w:p>
      <w:pPr>
        <w:pStyle w:val="3"/>
        <w:ind w:firstLine="420" w:firstLineChars="0"/>
        <w:rPr>
          <w:rFonts w:hint="eastAsia" w:ascii="宋体" w:hAnsi="宋体" w:eastAsia="宋体" w:cs="宋体"/>
          <w:spacing w:val="9"/>
          <w:sz w:val="21"/>
          <w:lang w:eastAsia="zh-CN"/>
        </w:rPr>
      </w:pPr>
    </w:p>
    <w:p>
      <w:pPr>
        <w:pStyle w:val="3"/>
        <w:rPr>
          <w:rFonts w:hint="eastAsia" w:ascii="宋体" w:hAnsi="宋体" w:eastAsia="宋体" w:cs="宋体"/>
          <w:spacing w:val="9"/>
          <w:sz w:val="21"/>
          <w:lang w:eastAsia="zh-CN"/>
        </w:rPr>
      </w:pPr>
    </w:p>
    <w:p>
      <w:pPr>
        <w:pStyle w:val="3"/>
        <w:rPr>
          <w:rFonts w:hint="eastAsia" w:ascii="宋体" w:hAnsi="宋体" w:eastAsia="宋体" w:cs="宋体"/>
          <w:spacing w:val="9"/>
          <w:sz w:val="21"/>
          <w:lang w:eastAsia="zh-CN"/>
        </w:rPr>
      </w:pPr>
    </w:p>
    <w:p>
      <w:pPr>
        <w:pStyle w:val="3"/>
        <w:rPr>
          <w:rFonts w:hint="eastAsia" w:ascii="宋体" w:hAnsi="宋体" w:eastAsia="宋体" w:cs="宋体"/>
          <w:spacing w:val="9"/>
          <w:sz w:val="21"/>
          <w:lang w:eastAsia="zh-CN"/>
        </w:rPr>
      </w:pPr>
    </w:p>
    <w:p>
      <w:pPr>
        <w:pStyle w:val="3"/>
        <w:rPr>
          <w:rFonts w:hint="eastAsia" w:ascii="宋体" w:hAnsi="宋体" w:eastAsia="宋体" w:cs="宋体"/>
          <w:spacing w:val="9"/>
          <w:sz w:val="21"/>
          <w:lang w:eastAsia="zh-CN"/>
        </w:rPr>
      </w:pPr>
    </w:p>
    <w:p>
      <w:pPr>
        <w:rPr>
          <w:rFonts w:hint="eastAsia" w:ascii="宋体" w:hAnsi="宋体" w:eastAsia="宋体" w:cs="宋体"/>
          <w:spacing w:val="9"/>
          <w:sz w:val="21"/>
          <w:lang w:eastAsia="zh-CN"/>
        </w:rPr>
      </w:pPr>
    </w:p>
    <w:p>
      <w:pPr>
        <w:pStyle w:val="6"/>
        <w:rPr>
          <w:rFonts w:hint="eastAsia" w:ascii="宋体" w:hAnsi="宋体" w:eastAsia="宋体" w:cs="宋体"/>
          <w:spacing w:val="9"/>
          <w:sz w:val="21"/>
          <w:lang w:eastAsia="zh-CN"/>
        </w:rPr>
      </w:pPr>
    </w:p>
    <w:p>
      <w:pPr>
        <w:pStyle w:val="5"/>
        <w:rPr>
          <w:rFonts w:hint="eastAsia" w:ascii="宋体" w:hAnsi="宋体" w:eastAsia="宋体" w:cs="宋体"/>
          <w:spacing w:val="9"/>
          <w:sz w:val="21"/>
          <w:lang w:eastAsia="zh-CN"/>
        </w:rPr>
      </w:pPr>
    </w:p>
    <w:p>
      <w:pPr>
        <w:pStyle w:val="8"/>
        <w:numPr>
          <w:ilvl w:val="1"/>
          <w:numId w:val="0"/>
        </w:numPr>
        <w:ind w:leftChars="0"/>
        <w:rPr>
          <w:rFonts w:hint="eastAsia"/>
          <w:lang w:eastAsia="zh-CN"/>
        </w:rPr>
      </w:pPr>
    </w:p>
    <w:p>
      <w:pPr>
        <w:rPr>
          <w:rFonts w:hint="eastAsia" w:ascii="宋体" w:hAnsi="宋体" w:eastAsia="宋体" w:cs="宋体"/>
          <w:spacing w:val="9"/>
          <w:sz w:val="21"/>
          <w:lang w:eastAsia="zh-CN"/>
        </w:rPr>
      </w:pPr>
    </w:p>
    <w:p>
      <w:pPr>
        <w:pStyle w:val="6"/>
        <w:rPr>
          <w:rFonts w:hint="eastAsia" w:ascii="宋体" w:hAnsi="宋体" w:eastAsia="宋体" w:cs="宋体"/>
          <w:spacing w:val="9"/>
          <w:sz w:val="21"/>
          <w:lang w:eastAsia="zh-CN"/>
        </w:rPr>
      </w:pPr>
    </w:p>
    <w:p>
      <w:pPr>
        <w:pStyle w:val="5"/>
        <w:rPr>
          <w:rFonts w:hint="eastAsia" w:ascii="宋体" w:hAnsi="宋体" w:eastAsia="宋体" w:cs="宋体"/>
          <w:spacing w:val="9"/>
          <w:sz w:val="21"/>
          <w:lang w:eastAsia="zh-CN"/>
        </w:rPr>
      </w:pPr>
    </w:p>
    <w:p>
      <w:pPr>
        <w:pStyle w:val="8"/>
        <w:numPr>
          <w:ilvl w:val="1"/>
          <w:numId w:val="0"/>
        </w:numPr>
        <w:ind w:leftChars="0"/>
        <w:rPr>
          <w:rFonts w:hint="eastAsia"/>
          <w:lang w:eastAsia="zh-CN"/>
        </w:rPr>
      </w:pPr>
    </w:p>
    <w:p>
      <w:pPr>
        <w:rPr>
          <w:rFonts w:hint="eastAsia" w:ascii="宋体" w:hAnsi="宋体" w:eastAsia="宋体" w:cs="宋体"/>
          <w:spacing w:val="9"/>
          <w:sz w:val="21"/>
          <w:lang w:eastAsia="zh-CN"/>
        </w:rPr>
      </w:pPr>
    </w:p>
    <w:p>
      <w:pPr>
        <w:pStyle w:val="6"/>
        <w:rPr>
          <w:rFonts w:hint="eastAsia" w:ascii="宋体" w:hAnsi="宋体" w:eastAsia="宋体" w:cs="宋体"/>
          <w:spacing w:val="9"/>
          <w:sz w:val="21"/>
          <w:lang w:eastAsia="zh-CN"/>
        </w:rPr>
      </w:pPr>
    </w:p>
    <w:p>
      <w:pPr>
        <w:pStyle w:val="5"/>
        <w:rPr>
          <w:rFonts w:hint="eastAsia" w:ascii="宋体" w:hAnsi="宋体" w:eastAsia="宋体" w:cs="宋体"/>
          <w:spacing w:val="9"/>
          <w:sz w:val="21"/>
          <w:lang w:eastAsia="zh-CN"/>
        </w:rPr>
      </w:pPr>
    </w:p>
    <w:p>
      <w:pPr>
        <w:pStyle w:val="8"/>
        <w:numPr>
          <w:ilvl w:val="1"/>
          <w:numId w:val="0"/>
        </w:numPr>
        <w:ind w:leftChars="0"/>
        <w:rPr>
          <w:rFonts w:hint="eastAsia"/>
          <w:lang w:eastAsia="zh-CN"/>
        </w:rPr>
      </w:pPr>
    </w:p>
    <w:p>
      <w:pPr>
        <w:rPr>
          <w:rFonts w:hint="eastAsia"/>
          <w:lang w:eastAsia="zh-CN"/>
        </w:rPr>
      </w:pPr>
    </w:p>
    <w:p>
      <w:pPr>
        <w:pStyle w:val="6"/>
        <w:rPr>
          <w:rFonts w:hint="eastAsia"/>
          <w:lang w:eastAsia="zh-CN"/>
        </w:rPr>
      </w:pPr>
    </w:p>
    <w:p>
      <w:pPr>
        <w:widowControl w:val="0"/>
        <w:ind w:left="3911"/>
        <w:outlineLvl w:val="1"/>
        <w:rPr>
          <w:rFonts w:hint="eastAsia" w:ascii="宋体" w:hAnsi="宋体" w:eastAsia="宋体" w:cs="宋体"/>
          <w:spacing w:val="-3"/>
          <w:sz w:val="21"/>
          <w:lang w:eastAsia="zh-CN"/>
        </w:rPr>
      </w:pPr>
      <w:r>
        <w:rPr>
          <w:rFonts w:hint="eastAsia" w:ascii="宋体" w:hAnsi="宋体" w:eastAsia="宋体" w:cs="宋体"/>
          <w:spacing w:val="-3"/>
          <w:sz w:val="21"/>
          <w:lang w:eastAsia="zh-CN"/>
        </w:rPr>
        <w:t>七、其他需提供的资料</w:t>
      </w:r>
      <w:bookmarkEnd w:id="59"/>
    </w:p>
    <w:p>
      <w:pPr>
        <w:rPr>
          <w:rFonts w:hint="eastAsia" w:ascii="宋体" w:hAnsi="宋体" w:eastAsia="宋体" w:cs="宋体"/>
          <w:spacing w:val="10"/>
          <w:sz w:val="21"/>
          <w:lang w:eastAsia="zh-CN"/>
        </w:rPr>
      </w:pPr>
      <w:bookmarkStart w:id="60" w:name="_Toc152493930"/>
      <w:r>
        <w:rPr>
          <w:rFonts w:hint="eastAsia" w:ascii="宋体" w:hAnsi="宋体" w:eastAsia="宋体" w:cs="宋体"/>
          <w:spacing w:val="8"/>
          <w:sz w:val="21"/>
          <w:lang w:eastAsia="zh-CN"/>
        </w:rPr>
        <w:t>（</w:t>
      </w:r>
      <w:r>
        <w:rPr>
          <w:rFonts w:hint="eastAsia" w:ascii="宋体" w:hAnsi="宋体" w:eastAsia="宋体" w:cs="宋体"/>
          <w:spacing w:val="10"/>
          <w:sz w:val="21"/>
          <w:lang w:eastAsia="zh-CN"/>
        </w:rPr>
        <w:t>1）参加本次政府采购活动前三年内，在经营活动中没有重大违法犯罪记录的承诺函</w:t>
      </w:r>
      <w:bookmarkEnd w:id="60"/>
    </w:p>
    <w:p>
      <w:pPr>
        <w:rPr>
          <w:rFonts w:hint="eastAsia" w:ascii="宋体" w:hAnsi="宋体" w:eastAsia="宋体" w:cs="宋体"/>
          <w:spacing w:val="10"/>
          <w:sz w:val="21"/>
          <w:lang w:eastAsia="zh-CN"/>
        </w:rPr>
      </w:pPr>
      <w:bookmarkStart w:id="61" w:name="_Toc152493931"/>
      <w:r>
        <w:rPr>
          <w:rFonts w:hint="eastAsia" w:ascii="宋体" w:hAnsi="宋体" w:eastAsia="宋体" w:cs="宋体"/>
          <w:spacing w:val="10"/>
          <w:sz w:val="21"/>
          <w:lang w:eastAsia="zh-CN"/>
        </w:rPr>
        <w:t>（2）信用要求证明材料</w:t>
      </w:r>
      <w:bookmarkEnd w:id="61"/>
    </w:p>
    <w:p>
      <w:pPr>
        <w:rPr>
          <w:rFonts w:hint="eastAsia" w:ascii="宋体" w:hAnsi="宋体" w:eastAsia="宋体" w:cs="宋体"/>
          <w:spacing w:val="10"/>
          <w:sz w:val="21"/>
          <w:lang w:eastAsia="zh-CN"/>
        </w:rPr>
      </w:pPr>
      <w:bookmarkStart w:id="62" w:name="bookmark28"/>
      <w:bookmarkEnd w:id="62"/>
      <w:r>
        <w:rPr>
          <w:rFonts w:hint="eastAsia" w:ascii="宋体" w:hAnsi="宋体" w:eastAsia="宋体" w:cs="宋体"/>
          <w:spacing w:val="10"/>
          <w:sz w:val="21"/>
          <w:lang w:eastAsia="zh-CN"/>
        </w:rPr>
        <w:t>（3）反商业贿赂承诺书</w:t>
      </w:r>
    </w:p>
    <w:p>
      <w:pPr>
        <w:rPr>
          <w:rFonts w:hint="eastAsia" w:ascii="宋体" w:hAnsi="宋体" w:eastAsia="宋体" w:cs="宋体"/>
          <w:spacing w:val="10"/>
          <w:sz w:val="21"/>
          <w:lang w:eastAsia="zh-CN"/>
        </w:rPr>
      </w:pPr>
      <w:r>
        <w:rPr>
          <w:rFonts w:hint="eastAsia" w:ascii="宋体" w:hAnsi="宋体" w:eastAsia="宋体" w:cs="宋体"/>
          <w:spacing w:val="10"/>
          <w:sz w:val="21"/>
          <w:lang w:eastAsia="zh-CN"/>
        </w:rPr>
        <w:t>我公司承诺：</w:t>
      </w:r>
    </w:p>
    <w:p>
      <w:pPr>
        <w:rPr>
          <w:rFonts w:hint="eastAsia" w:ascii="宋体" w:hAnsi="宋体" w:eastAsia="宋体" w:cs="宋体"/>
          <w:spacing w:val="10"/>
          <w:sz w:val="21"/>
          <w:lang w:eastAsia="zh-CN"/>
        </w:rPr>
      </w:pPr>
      <w:r>
        <w:rPr>
          <w:rFonts w:hint="eastAsia" w:ascii="宋体" w:hAnsi="宋体" w:eastAsia="宋体" w:cs="宋体"/>
          <w:spacing w:val="10"/>
          <w:sz w:val="21"/>
          <w:lang w:eastAsia="zh-CN"/>
        </w:rPr>
        <w:t>在 （项目名称）招标活动中，我公司保证做到：</w:t>
      </w:r>
    </w:p>
    <w:p>
      <w:pPr>
        <w:rPr>
          <w:rFonts w:hint="eastAsia" w:ascii="宋体" w:hAnsi="宋体" w:eastAsia="宋体" w:cs="宋体"/>
          <w:spacing w:val="10"/>
          <w:sz w:val="21"/>
          <w:lang w:eastAsia="zh-CN"/>
        </w:rPr>
      </w:pPr>
      <w:bookmarkStart w:id="63" w:name="_Toc152493932"/>
      <w:r>
        <w:rPr>
          <w:rFonts w:hint="eastAsia" w:ascii="宋体" w:hAnsi="宋体" w:eastAsia="宋体" w:cs="宋体"/>
          <w:spacing w:val="10"/>
          <w:sz w:val="21"/>
          <w:lang w:eastAsia="zh-CN"/>
        </w:rPr>
        <w:t>一、公平竞争参加本次招标活动。</w:t>
      </w:r>
      <w:bookmarkEnd w:id="63"/>
    </w:p>
    <w:p>
      <w:pPr>
        <w:rPr>
          <w:rFonts w:hint="eastAsia" w:ascii="宋体" w:hAnsi="宋体" w:eastAsia="宋体" w:cs="宋体"/>
          <w:spacing w:val="10"/>
          <w:sz w:val="21"/>
          <w:lang w:eastAsia="zh-CN"/>
        </w:rPr>
      </w:pPr>
      <w:r>
        <w:rPr>
          <w:rFonts w:hint="eastAsia" w:ascii="宋体" w:hAnsi="宋体" w:eastAsia="宋体" w:cs="宋体"/>
          <w:spacing w:val="10"/>
          <w:sz w:val="21"/>
          <w:lang w:eastAsia="zh-CN"/>
        </w:rPr>
        <w:t>二、杜绝任何形式的商业贿赂行为。不向国家工作人员、政府招标代理机构工作人员、评审专家及其 亲属提供礼品礼金、有价证券、购物券、回扣、佣金、咨询费、劳务费、赞助费、宣传费、宴请；不为其报销各种消费凭证，不支付其旅游、娱乐等费用。</w:t>
      </w:r>
    </w:p>
    <w:p>
      <w:pPr>
        <w:rPr>
          <w:rFonts w:hint="eastAsia" w:ascii="宋体" w:hAnsi="宋体" w:eastAsia="宋体" w:cs="宋体"/>
          <w:spacing w:val="10"/>
          <w:sz w:val="21"/>
          <w:lang w:eastAsia="zh-CN"/>
        </w:rPr>
      </w:pPr>
      <w:r>
        <w:rPr>
          <w:rFonts w:hint="eastAsia" w:ascii="宋体" w:hAnsi="宋体" w:eastAsia="宋体" w:cs="宋体"/>
          <w:spacing w:val="10"/>
          <w:sz w:val="21"/>
          <w:lang w:eastAsia="zh-CN"/>
        </w:rPr>
        <w:t>三、若出现上述行为，我公司及参与投标的工作人员愿意接受按照国家法律法规等有关规定给予的处罚。</w:t>
      </w:r>
    </w:p>
    <w:p>
      <w:pPr>
        <w:rPr>
          <w:rFonts w:hint="eastAsia" w:ascii="宋体" w:hAnsi="宋体" w:eastAsia="宋体" w:cs="宋体"/>
          <w:spacing w:val="10"/>
          <w:sz w:val="21"/>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sz w:val="21"/>
          <w:lang w:eastAsia="zh-CN"/>
        </w:rPr>
      </w:pPr>
      <w:r>
        <w:rPr>
          <w:rFonts w:hint="eastAsia" w:ascii="宋体" w:hAnsi="宋体" w:cs="宋体"/>
          <w:spacing w:val="8"/>
          <w:sz w:val="21"/>
          <w:lang w:val="en-US" w:eastAsia="zh-CN"/>
        </w:rPr>
        <w:t>负责人</w:t>
      </w:r>
      <w:r>
        <w:rPr>
          <w:rFonts w:hint="eastAsia" w:ascii="宋体" w:hAnsi="宋体" w:eastAsia="宋体" w:cs="宋体"/>
          <w:spacing w:val="8"/>
          <w:sz w:val="21"/>
          <w:lang w:eastAsia="zh-CN"/>
        </w:rPr>
        <w:t>（电子签章</w:t>
      </w:r>
      <w:r>
        <w:rPr>
          <w:rFonts w:hint="eastAsia" w:ascii="宋体" w:hAnsi="宋体" w:eastAsia="宋体" w:cs="宋体"/>
          <w:spacing w:val="2"/>
          <w:sz w:val="21"/>
          <w:lang w:eastAsia="zh-CN"/>
        </w:rPr>
        <w:t>）：</w:t>
      </w:r>
    </w:p>
    <w:p>
      <w:pPr>
        <w:rPr>
          <w:rFonts w:hint="eastAsia" w:ascii="宋体" w:hAnsi="宋体" w:eastAsia="宋体" w:cs="宋体"/>
          <w:sz w:val="21"/>
          <w:lang w:eastAsia="zh-CN"/>
        </w:rPr>
      </w:pPr>
      <w:r>
        <w:rPr>
          <w:rFonts w:hint="eastAsia" w:ascii="宋体" w:hAnsi="宋体" w:eastAsia="宋体" w:cs="宋体"/>
          <w:spacing w:val="8"/>
          <w:sz w:val="21"/>
          <w:lang w:eastAsia="zh-CN"/>
        </w:rPr>
        <w:t>投标单位（公章</w:t>
      </w:r>
      <w:r>
        <w:rPr>
          <w:rFonts w:hint="eastAsia" w:ascii="宋体" w:hAnsi="宋体" w:eastAsia="宋体" w:cs="宋体"/>
          <w:sz w:val="21"/>
          <w:lang w:eastAsia="zh-CN"/>
        </w:rPr>
        <w:t>）：</w:t>
      </w:r>
    </w:p>
    <w:p>
      <w:pPr>
        <w:rPr>
          <w:rFonts w:hint="eastAsia" w:ascii="宋体" w:hAnsi="宋体" w:eastAsia="宋体" w:cs="宋体"/>
          <w:sz w:val="21"/>
          <w:lang w:eastAsia="zh-CN"/>
        </w:rPr>
      </w:pPr>
      <w:r>
        <w:rPr>
          <w:rFonts w:hint="eastAsia" w:ascii="宋体" w:hAnsi="宋体" w:eastAsia="宋体" w:cs="宋体"/>
          <w:spacing w:val="-2"/>
          <w:sz w:val="21"/>
          <w:lang w:eastAsia="zh-CN"/>
        </w:rPr>
        <w:t>年</w:t>
      </w:r>
      <w:r>
        <w:rPr>
          <w:rFonts w:hint="eastAsia" w:ascii="宋体" w:hAnsi="宋体" w:eastAsia="宋体" w:cs="宋体"/>
          <w:spacing w:val="12"/>
          <w:sz w:val="21"/>
          <w:lang w:eastAsia="zh-CN"/>
        </w:rPr>
        <w:t xml:space="preserve">  </w:t>
      </w:r>
      <w:r>
        <w:rPr>
          <w:rFonts w:hint="eastAsia" w:ascii="宋体" w:hAnsi="宋体" w:eastAsia="宋体" w:cs="宋体"/>
          <w:spacing w:val="-2"/>
          <w:sz w:val="21"/>
          <w:lang w:eastAsia="zh-CN"/>
        </w:rPr>
        <w:t>月</w:t>
      </w:r>
      <w:r>
        <w:rPr>
          <w:rFonts w:hint="eastAsia" w:ascii="宋体" w:hAnsi="宋体" w:eastAsia="宋体" w:cs="宋体"/>
          <w:spacing w:val="28"/>
          <w:sz w:val="21"/>
          <w:lang w:eastAsia="zh-CN"/>
        </w:rPr>
        <w:t xml:space="preserve">  </w:t>
      </w:r>
      <w:r>
        <w:rPr>
          <w:rFonts w:hint="eastAsia" w:ascii="宋体" w:hAnsi="宋体" w:eastAsia="宋体" w:cs="宋体"/>
          <w:spacing w:val="-2"/>
          <w:sz w:val="21"/>
          <w:lang w:eastAsia="zh-CN"/>
        </w:rPr>
        <w:t>日</w:t>
      </w:r>
    </w:p>
    <w:p>
      <w:pPr>
        <w:rPr>
          <w:rFonts w:hint="eastAsia" w:ascii="宋体" w:hAnsi="宋体" w:eastAsia="宋体" w:cs="宋体"/>
          <w:lang w:eastAsia="zh-CN"/>
        </w:rPr>
      </w:pPr>
    </w:p>
    <w:p>
      <w:pPr>
        <w:pStyle w:val="5"/>
        <w:widowControl w:val="0"/>
        <w:ind w:left="19"/>
        <w:rPr>
          <w:rFonts w:hint="eastAsia" w:ascii="宋体" w:hAnsi="宋体" w:eastAsia="宋体" w:cs="宋体"/>
          <w:lang w:eastAsia="zh-CN"/>
        </w:rPr>
      </w:pPr>
      <w:bookmarkStart w:id="64" w:name="bookmark29"/>
      <w:bookmarkEnd w:id="64"/>
      <w:bookmarkStart w:id="65" w:name="_Toc152493933"/>
      <w:r>
        <w:rPr>
          <w:rFonts w:hint="eastAsia" w:ascii="宋体" w:hAnsi="宋体" w:eastAsia="宋体" w:cs="宋体"/>
          <w:spacing w:val="-2"/>
          <w:lang w:eastAsia="zh-CN"/>
        </w:rPr>
        <w:t>（4）无行贿行为承诺</w:t>
      </w:r>
      <w:bookmarkEnd w:id="65"/>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ind w:left="19" w:firstLine="103" w:firstLineChars="50"/>
        <w:rPr>
          <w:rFonts w:hint="eastAsia" w:ascii="宋体" w:hAnsi="宋体" w:eastAsia="宋体" w:cs="宋体"/>
          <w:lang w:eastAsia="zh-CN"/>
        </w:rPr>
      </w:pPr>
      <w:bookmarkStart w:id="66" w:name="bookmark30"/>
      <w:bookmarkEnd w:id="66"/>
      <w:bookmarkStart w:id="67" w:name="_Toc152493934"/>
      <w:r>
        <w:rPr>
          <w:rFonts w:hint="eastAsia" w:ascii="宋体" w:hAnsi="宋体" w:eastAsia="宋体" w:cs="宋体"/>
          <w:spacing w:val="-2"/>
          <w:lang w:eastAsia="zh-CN"/>
        </w:rPr>
        <w:t>(5）供应商认为需附的其他资料</w:t>
      </w:r>
      <w:bookmarkEnd w:id="67"/>
    </w:p>
    <w:p>
      <w:pPr>
        <w:rPr>
          <w:rFonts w:hint="eastAsia" w:ascii="宋体" w:hAnsi="宋体" w:eastAsia="宋体" w:cs="宋体"/>
          <w:spacing w:val="-3"/>
          <w:sz w:val="21"/>
          <w:lang w:eastAsia="zh-CN"/>
        </w:rPr>
      </w:pPr>
      <w:bookmarkStart w:id="68" w:name="bookmark31"/>
      <w:bookmarkEnd w:id="68"/>
    </w:p>
    <w:p>
      <w:pPr>
        <w:rPr>
          <w:rFonts w:hint="eastAsia" w:ascii="宋体" w:hAnsi="宋体" w:eastAsia="宋体" w:cs="宋体"/>
          <w:sz w:val="21"/>
          <w:lang w:eastAsia="zh-CN"/>
        </w:rPr>
      </w:pPr>
      <w:bookmarkStart w:id="69" w:name="_Toc152493935"/>
      <w:r>
        <w:rPr>
          <w:rFonts w:hint="eastAsia" w:ascii="宋体" w:hAnsi="宋体" w:eastAsia="宋体" w:cs="宋体"/>
          <w:spacing w:val="-3"/>
          <w:sz w:val="21"/>
          <w:lang w:eastAsia="zh-CN"/>
        </w:rPr>
        <w:t>（6）信用承诺书</w:t>
      </w:r>
      <w:bookmarkEnd w:id="69"/>
    </w:p>
    <w:p>
      <w:pPr>
        <w:rPr>
          <w:rFonts w:hint="eastAsia" w:ascii="宋体" w:hAnsi="宋体" w:eastAsia="宋体" w:cs="宋体"/>
          <w:sz w:val="21"/>
          <w:lang w:eastAsia="zh-CN"/>
        </w:rPr>
      </w:pPr>
      <w:r>
        <w:rPr>
          <w:rFonts w:hint="eastAsia" w:ascii="宋体" w:hAnsi="宋体" w:eastAsia="宋体" w:cs="宋体"/>
          <w:spacing w:val="-1"/>
          <w:sz w:val="21"/>
          <w:lang w:eastAsia="zh-CN"/>
        </w:rPr>
        <w:t>信用承诺书</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为营造公开、公平、公正、诚实守信的公共资源交易环境，树立诚信守法的投标人形象，本人代表本</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单位作出以下承诺:</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(一)本单位对所提交的企(事)业单位基本信息、企(事)业负责人、项目负责人、技术负责人、从业资 质和资格、业绩、财务状况、信誉等所有资料，均合法、真实、准确、有效，无任何伪造、修改、虚假成份，并对所提供资料的真实性负责。</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(二)严格依照国家和河南省关于招标投标的法律、法规、规章、规范性文件，参加公共资源招标投标活动，不挂靠、借用、出租、出借、转让资质，积极履行社会责任，促进廉政建设。</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(三)自我约束、自我管理，守合同、重信用，不参与围标串标、弄虚作假、骗取中标、干扰评标、胁迫他人投标(放弃中标)、恶意投诉、违约毁约等行为，自觉维护公共资源招标投标的良好秩序。</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(四)本单位及项目经办人员信用状况良好，未被列为失信惩戒对象或“老赖”，符合参与公共资源交易活动的相关要求。</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(五)本单位不存在被人力资源和社会保障部门列入拖欠农民工工资“黑名单 ”或因拖欠农民工工资被 县级及以上有关行政主管部门限制投标资格之情形，若中标，本单位将自觉落实农民工工资保障的有关措施，及时交纳农民工工资保证金，切实维护农民工权益。</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(六)若中标，本单位将在规定的时间内与招标人签订合同并自觉履行合同义务，不转包或违法分包中标项目。</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(七)自觉接受政府、行业组织、社会公众、新闻舆论的监督。</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(八)本单位自愿接受招标投标综合监督管理机构和有关行政监督部门依法开展的监督检查，积极配合 行政监督部门的投诉处理;本单位及项目经办人员如发生违法违规或不良行为， 自愿接受招标投标综合监  督管理机构和有关行政监督部门依法给予的行政处罚(处理)，依法承担赔偿责任和刑事责任，并同意按照相关规定记入本单位及项目经办人员诚信档案或不良行为(信用)记录。</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(九)本人已认真阅读了上述承诺，并向本单位员工作了宣传教育。</w:t>
      </w:r>
    </w:p>
    <w:p>
      <w:pPr>
        <w:rPr>
          <w:rFonts w:hint="eastAsia" w:ascii="宋体" w:hAnsi="宋体" w:eastAsia="宋体" w:cs="宋体"/>
          <w:spacing w:val="-1"/>
          <w:sz w:val="21"/>
          <w:lang w:eastAsia="zh-CN"/>
        </w:rPr>
      </w:pPr>
    </w:p>
    <w:p>
      <w:pPr>
        <w:rPr>
          <w:rFonts w:hint="eastAsia" w:ascii="宋体" w:hAnsi="宋体" w:eastAsia="宋体" w:cs="宋体"/>
          <w:spacing w:val="-1"/>
          <w:sz w:val="21"/>
          <w:lang w:eastAsia="zh-CN"/>
        </w:rPr>
      </w:pPr>
    </w:p>
    <w:p>
      <w:pPr>
        <w:rPr>
          <w:rFonts w:hint="eastAsia" w:ascii="宋体" w:hAnsi="宋体" w:eastAsia="宋体" w:cs="宋体"/>
          <w:spacing w:val="-1"/>
          <w:sz w:val="21"/>
          <w:lang w:eastAsia="zh-CN"/>
        </w:rPr>
      </w:pPr>
      <w:r>
        <w:rPr>
          <w:rFonts w:hint="eastAsia" w:ascii="宋体" w:hAnsi="宋体" w:cs="宋体"/>
          <w:spacing w:val="-1"/>
          <w:sz w:val="21"/>
          <w:lang w:val="en-US" w:eastAsia="zh-CN"/>
        </w:rPr>
        <w:t>负责</w:t>
      </w:r>
      <w:r>
        <w:rPr>
          <w:rFonts w:hint="eastAsia" w:ascii="宋体" w:hAnsi="宋体" w:eastAsia="宋体" w:cs="宋体"/>
          <w:spacing w:val="-1"/>
          <w:sz w:val="21"/>
          <w:lang w:eastAsia="zh-CN"/>
        </w:rPr>
        <w:t>人或(委托代理人)签字:</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企业名称(盖章):</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项目负责人(签字):</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年  月  日</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（7）中小微企业声明函</w:t>
      </w:r>
      <w:r>
        <w:rPr>
          <w:rFonts w:hint="eastAsia" w:ascii="宋体" w:hAnsi="宋体" w:eastAsia="宋体" w:cs="宋体"/>
          <w:spacing w:val="-1"/>
          <w:sz w:val="32"/>
          <w:szCs w:val="32"/>
          <w:lang w:eastAsia="zh-CN"/>
        </w:rPr>
        <w:br w:type="page"/>
      </w:r>
    </w:p>
    <w:p>
      <w:pPr>
        <w:pStyle w:val="2"/>
        <w:rPr>
          <w:rFonts w:hint="eastAsia" w:ascii="宋体" w:hAnsi="宋体" w:eastAsia="宋体" w:cs="宋体"/>
          <w:b w:val="0"/>
          <w:spacing w:val="-1"/>
          <w:sz w:val="21"/>
          <w:szCs w:val="21"/>
          <w:lang w:eastAsia="zh-CN"/>
        </w:rPr>
      </w:pPr>
      <w:r>
        <w:rPr>
          <w:rFonts w:hint="eastAsia" w:ascii="宋体" w:hAnsi="宋体" w:eastAsia="宋体" w:cs="宋体"/>
          <w:spacing w:val="-1"/>
          <w:sz w:val="32"/>
          <w:szCs w:val="32"/>
          <w:lang w:eastAsia="zh-CN"/>
        </w:rPr>
        <w:t xml:space="preserve">   </w:t>
      </w:r>
      <w:bookmarkStart w:id="70" w:name="_Toc152689321"/>
      <w:r>
        <w:rPr>
          <w:rFonts w:hint="eastAsia" w:ascii="宋体" w:hAnsi="宋体" w:eastAsia="宋体" w:cs="宋体"/>
          <w:spacing w:val="-1"/>
          <w:sz w:val="21"/>
          <w:szCs w:val="21"/>
          <w:lang w:eastAsia="zh-CN"/>
        </w:rPr>
        <w:t>第</w:t>
      </w:r>
      <w:r>
        <w:rPr>
          <w:rFonts w:hint="eastAsia" w:ascii="宋体" w:hAnsi="宋体" w:cs="宋体"/>
          <w:spacing w:val="-1"/>
          <w:sz w:val="21"/>
          <w:szCs w:val="21"/>
          <w:lang w:val="en-US" w:eastAsia="zh-CN"/>
        </w:rPr>
        <w:t>七</w:t>
      </w:r>
      <w:r>
        <w:rPr>
          <w:rFonts w:hint="eastAsia" w:ascii="宋体" w:hAnsi="宋体" w:eastAsia="宋体" w:cs="宋体"/>
          <w:spacing w:val="-1"/>
          <w:sz w:val="21"/>
          <w:szCs w:val="21"/>
          <w:lang w:eastAsia="zh-CN"/>
        </w:rPr>
        <w:t>部分 附件</w:t>
      </w:r>
      <w:r>
        <w:rPr>
          <w:rFonts w:hint="eastAsia" w:ascii="宋体" w:hAnsi="宋体" w:eastAsia="宋体" w:cs="宋体"/>
          <w:b w:val="0"/>
          <w:spacing w:val="-1"/>
          <w:sz w:val="21"/>
          <w:szCs w:val="21"/>
          <w:lang w:eastAsia="zh-CN"/>
        </w:rPr>
        <w:t>（本章非响应文件格式内容，符合则提供，否则可不提供）</w:t>
      </w:r>
      <w:bookmarkEnd w:id="70"/>
    </w:p>
    <w:p>
      <w:pPr>
        <w:pStyle w:val="3"/>
        <w:rPr>
          <w:rFonts w:hint="eastAsia" w:ascii="宋体" w:hAnsi="宋体" w:eastAsia="宋体" w:cs="宋体"/>
          <w:spacing w:val="-1"/>
          <w:sz w:val="21"/>
          <w:lang w:eastAsia="zh-CN"/>
        </w:rPr>
      </w:pPr>
      <w:bookmarkStart w:id="71" w:name="_Toc152689322"/>
      <w:r>
        <w:rPr>
          <w:rFonts w:hint="eastAsia" w:ascii="宋体" w:hAnsi="宋体" w:eastAsia="宋体" w:cs="宋体"/>
          <w:spacing w:val="-1"/>
          <w:sz w:val="21"/>
          <w:lang w:eastAsia="zh-CN"/>
        </w:rPr>
        <w:t>附件一</w:t>
      </w:r>
      <w:bookmarkEnd w:id="71"/>
    </w:p>
    <w:p>
      <w:pPr>
        <w:rPr>
          <w:rFonts w:hint="eastAsia" w:ascii="宋体" w:hAnsi="宋体" w:eastAsia="宋体" w:cs="宋体"/>
          <w:spacing w:val="-1"/>
          <w:sz w:val="21"/>
          <w:lang w:eastAsia="zh-CN"/>
        </w:rPr>
      </w:pPr>
      <w:bookmarkStart w:id="72" w:name="bookmark32"/>
      <w:bookmarkEnd w:id="72"/>
      <w:bookmarkStart w:id="73" w:name="bookmark33"/>
      <w:bookmarkEnd w:id="73"/>
      <w:r>
        <w:rPr>
          <w:rFonts w:hint="eastAsia" w:ascii="宋体" w:hAnsi="宋体" w:eastAsia="宋体" w:cs="宋体"/>
          <w:spacing w:val="-1"/>
          <w:sz w:val="21"/>
          <w:lang w:eastAsia="zh-CN"/>
        </w:rPr>
        <w:t>中小企业声明函（工程、服务）</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本公司（联合体）郑重声明，根据财政部《关于进一步加大政府采购支持中小企业力度  的 通 知 》 （ 财 库 〔 2022 〕 19 号 ） 的 规 定 ， 本 公 司 （ 联 合 体 ） 参  加                      （单位名称） 的              （项目名称） 采购活动，工程的施  工单位全部为符合政策要求的中小企业（或者：服务全部由符合政策要求的中小企业承接）。</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相关企业（含联合体中的中小企业、签订分包意向协议的中小企业） 的具体情况如下：</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         （标的名称） ，属于          （招标文件中明确的所属行业） ；承建（承 接）企业为         （企业名称） ，从业人员    人，营业收入为    万元 ，资产总额为    万元，属于（中型企业、小型企业、微型企业）；</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2.    （标的名称） ，属于             （招标文件中明确的所属行业） 行业；制造商为            （企业名称） ，从业人员    人，营业收入为    万元，资产总额为    万元，属于                     （中型企业、小型企业、微型企业）；</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以上企业，不属于大企业的分支机构，不存在控股股东为大企业的情形，也不存在与大企业的负责人为同一人的情形。</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本企业对上述声明内容的真实性负责。如有虚假，将依法承担相应责任。</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企业名称（盖章）：</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日 期：</w:t>
      </w:r>
      <w:r>
        <w:rPr>
          <w:rFonts w:hint="eastAsia" w:ascii="宋体" w:hAnsi="宋体" w:eastAsia="宋体" w:cs="宋体"/>
          <w:spacing w:val="-1"/>
          <w:sz w:val="21"/>
          <w:lang w:eastAsia="zh-CN"/>
        </w:rPr>
        <w:br w:type="page"/>
      </w:r>
    </w:p>
    <w:p>
      <w:pPr>
        <w:pStyle w:val="3"/>
        <w:rPr>
          <w:rFonts w:hint="eastAsia" w:ascii="宋体" w:hAnsi="宋体" w:eastAsia="宋体" w:cs="宋体"/>
          <w:spacing w:val="-1"/>
          <w:sz w:val="21"/>
          <w:lang w:eastAsia="zh-CN"/>
        </w:rPr>
      </w:pPr>
      <w:bookmarkStart w:id="74" w:name="_Toc152689323"/>
      <w:r>
        <w:rPr>
          <w:rFonts w:hint="eastAsia" w:ascii="宋体" w:hAnsi="宋体" w:eastAsia="宋体" w:cs="宋体"/>
          <w:spacing w:val="-1"/>
          <w:sz w:val="21"/>
          <w:lang w:eastAsia="zh-CN"/>
        </w:rPr>
        <w:t>附件二：</w:t>
      </w:r>
      <w:bookmarkEnd w:id="74"/>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中小企业声明函（货物）</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本公司（联合体）郑重声明，根据财政部《关于进一步加大政府采购支持中小企业力度的通知》（财 库〔2022〕19号）的规定，本公司（联合体）参加（单位名称）的（项目名称）采购活动，提供的货物全 部由符合政策要求的中小企业制造。相关企业（含联合体中的中小企业，签订分包意向协议的中小企业）的具体情况如下：</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 xml:space="preserve">1、（标的名称），属于（招标文件中明确的所属行业）行业；制造商为（企业名称），从业人员  </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人，营业收入为   万元，资产总额为    万元，属于（中型企业、小型企业、微型企业）；</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 xml:space="preserve">2、（标的名称），属于（招标文件中明确的所属行业）行业；制造商为（企业名称），从业人员   </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人，营业收入为   万元，资产总额为    万元，属于（中型企业、小型企业、微型企业）； ……</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以上企业，不属于大企业的分支机构，不存在控股股东为大企业的情形，也不存在与大企业的负责人</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为同一人的情形。</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本企业对上述声明内容的真实性负责。如有虚假，将依法承担相应责任。</w:t>
      </w:r>
    </w:p>
    <w:p>
      <w:pPr>
        <w:rPr>
          <w:rFonts w:hint="eastAsia" w:ascii="宋体" w:hAnsi="宋体" w:eastAsia="宋体" w:cs="宋体"/>
          <w:spacing w:val="-1"/>
          <w:sz w:val="21"/>
          <w:lang w:eastAsia="zh-CN"/>
        </w:rPr>
      </w:pPr>
    </w:p>
    <w:p>
      <w:pPr>
        <w:rPr>
          <w:rFonts w:hint="eastAsia" w:ascii="宋体" w:hAnsi="宋体" w:eastAsia="宋体" w:cs="宋体"/>
          <w:spacing w:val="-1"/>
          <w:sz w:val="21"/>
          <w:lang w:eastAsia="zh-CN"/>
        </w:rPr>
      </w:pP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企业名称（盖章）</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日期：</w:t>
      </w:r>
    </w:p>
    <w:p>
      <w:pPr>
        <w:rPr>
          <w:rFonts w:hint="eastAsia" w:ascii="宋体" w:hAnsi="宋体" w:eastAsia="宋体" w:cs="宋体"/>
          <w:lang w:eastAsia="zh-CN"/>
        </w:rPr>
      </w:pPr>
    </w:p>
    <w:p>
      <w:pPr>
        <w:pStyle w:val="3"/>
        <w:rPr>
          <w:rFonts w:hint="eastAsia" w:ascii="宋体" w:hAnsi="宋体" w:eastAsia="宋体" w:cs="宋体"/>
          <w:sz w:val="21"/>
          <w:lang w:eastAsia="zh-CN"/>
        </w:rPr>
      </w:pPr>
      <w:bookmarkStart w:id="75" w:name="bookmark34"/>
      <w:bookmarkEnd w:id="75"/>
      <w:bookmarkStart w:id="76" w:name="_Toc152689324"/>
      <w:r>
        <w:rPr>
          <w:rFonts w:hint="eastAsia" w:ascii="宋体" w:hAnsi="宋体" w:eastAsia="宋体" w:cs="宋体"/>
          <w:spacing w:val="-9"/>
          <w:sz w:val="21"/>
          <w:lang w:eastAsia="zh-CN"/>
        </w:rPr>
        <w:t>附件二</w:t>
      </w:r>
      <w:bookmarkEnd w:id="76"/>
    </w:p>
    <w:p>
      <w:pPr>
        <w:rPr>
          <w:rFonts w:hint="eastAsia" w:ascii="宋体" w:hAnsi="宋体" w:eastAsia="宋体" w:cs="宋体"/>
          <w:sz w:val="21"/>
          <w:lang w:eastAsia="zh-CN"/>
        </w:rPr>
      </w:pPr>
      <w:bookmarkStart w:id="77" w:name="_Toc152493937"/>
      <w:r>
        <w:rPr>
          <w:rFonts w:hint="eastAsia" w:ascii="宋体" w:hAnsi="宋体" w:eastAsia="宋体" w:cs="宋体"/>
          <w:sz w:val="21"/>
          <w:lang w:eastAsia="zh-CN"/>
        </w:rPr>
        <w:t>工业和信息化部、国家统计局、国家发展和改革委员会、财政部</w:t>
      </w:r>
      <w:bookmarkEnd w:id="77"/>
    </w:p>
    <w:p>
      <w:pPr>
        <w:rPr>
          <w:rFonts w:hint="eastAsia" w:ascii="宋体" w:hAnsi="宋体" w:eastAsia="宋体" w:cs="宋体"/>
          <w:sz w:val="21"/>
          <w:lang w:eastAsia="zh-CN"/>
        </w:rPr>
      </w:pPr>
      <w:bookmarkStart w:id="78" w:name="_Toc152493938"/>
      <w:r>
        <w:rPr>
          <w:rFonts w:hint="eastAsia" w:ascii="宋体" w:hAnsi="宋体" w:eastAsia="宋体" w:cs="宋体"/>
          <w:spacing w:val="-2"/>
          <w:sz w:val="21"/>
          <w:lang w:eastAsia="zh-CN"/>
        </w:rPr>
        <w:t>《关于印发</w:t>
      </w:r>
      <w:r>
        <w:rPr>
          <w:rFonts w:hint="eastAsia" w:ascii="宋体" w:hAnsi="宋体" w:eastAsia="宋体" w:cs="宋体"/>
          <w:spacing w:val="44"/>
          <w:sz w:val="21"/>
          <w:lang w:eastAsia="zh-CN"/>
        </w:rPr>
        <w:t xml:space="preserve"> </w:t>
      </w:r>
      <w:r>
        <w:rPr>
          <w:rFonts w:hint="eastAsia" w:ascii="宋体" w:hAnsi="宋体" w:eastAsia="宋体" w:cs="宋体"/>
          <w:spacing w:val="-2"/>
          <w:sz w:val="21"/>
          <w:lang w:eastAsia="zh-CN"/>
        </w:rPr>
        <w:t>中小企业 划型标准规定的通知》</w:t>
      </w:r>
      <w:bookmarkEnd w:id="78"/>
    </w:p>
    <w:p>
      <w:pPr>
        <w:rPr>
          <w:rFonts w:hint="eastAsia" w:ascii="宋体" w:hAnsi="宋体" w:eastAsia="宋体" w:cs="宋体"/>
          <w:sz w:val="21"/>
          <w:lang w:eastAsia="zh-CN"/>
        </w:rPr>
      </w:pPr>
      <w:bookmarkStart w:id="79" w:name="_Toc152493939"/>
      <w:r>
        <w:rPr>
          <w:rFonts w:hint="eastAsia" w:ascii="宋体" w:hAnsi="宋体" w:eastAsia="宋体" w:cs="宋体"/>
          <w:spacing w:val="-4"/>
          <w:sz w:val="21"/>
          <w:lang w:eastAsia="zh-CN"/>
        </w:rPr>
        <w:t>工信部联企业〔 2011</w:t>
      </w:r>
      <w:r>
        <w:rPr>
          <w:rFonts w:hint="eastAsia" w:ascii="宋体" w:hAnsi="宋体" w:eastAsia="宋体" w:cs="宋体"/>
          <w:spacing w:val="47"/>
          <w:sz w:val="21"/>
          <w:lang w:eastAsia="zh-CN"/>
        </w:rPr>
        <w:t xml:space="preserve"> </w:t>
      </w:r>
      <w:r>
        <w:rPr>
          <w:rFonts w:hint="eastAsia" w:ascii="宋体" w:hAnsi="宋体" w:eastAsia="宋体" w:cs="宋体"/>
          <w:spacing w:val="-4"/>
          <w:sz w:val="21"/>
          <w:lang w:eastAsia="zh-CN"/>
        </w:rPr>
        <w:t>〕300</w:t>
      </w:r>
      <w:r>
        <w:rPr>
          <w:rFonts w:hint="eastAsia" w:ascii="宋体" w:hAnsi="宋体" w:eastAsia="宋体" w:cs="宋体"/>
          <w:spacing w:val="18"/>
          <w:sz w:val="21"/>
          <w:lang w:eastAsia="zh-CN"/>
        </w:rPr>
        <w:t xml:space="preserve"> </w:t>
      </w:r>
      <w:r>
        <w:rPr>
          <w:rFonts w:hint="eastAsia" w:ascii="宋体" w:hAnsi="宋体" w:eastAsia="宋体" w:cs="宋体"/>
          <w:spacing w:val="-4"/>
          <w:sz w:val="21"/>
          <w:lang w:eastAsia="zh-CN"/>
        </w:rPr>
        <w:t>号</w:t>
      </w:r>
      <w:bookmarkEnd w:id="79"/>
    </w:p>
    <w:p>
      <w:pPr>
        <w:rPr>
          <w:rFonts w:hint="eastAsia" w:ascii="宋体" w:hAnsi="宋体" w:eastAsia="宋体" w:cs="宋体"/>
          <w:sz w:val="21"/>
          <w:lang w:eastAsia="zh-CN"/>
        </w:rPr>
      </w:pPr>
      <w:bookmarkStart w:id="80" w:name="_Toc152493940"/>
      <w:r>
        <w:rPr>
          <w:rFonts w:hint="eastAsia" w:ascii="宋体" w:hAnsi="宋体" w:eastAsia="宋体" w:cs="宋体"/>
          <w:spacing w:val="-2"/>
          <w:sz w:val="21"/>
          <w:lang w:eastAsia="zh-CN"/>
        </w:rPr>
        <w:t>各省、</w:t>
      </w:r>
      <w:r>
        <w:rPr>
          <w:rFonts w:hint="eastAsia" w:ascii="宋体" w:hAnsi="宋体" w:eastAsia="宋体" w:cs="宋体"/>
          <w:spacing w:val="-59"/>
          <w:sz w:val="21"/>
          <w:lang w:eastAsia="zh-CN"/>
        </w:rPr>
        <w:t xml:space="preserve"> </w:t>
      </w:r>
      <w:r>
        <w:rPr>
          <w:rFonts w:hint="eastAsia" w:ascii="宋体" w:hAnsi="宋体" w:eastAsia="宋体" w:cs="宋体"/>
          <w:spacing w:val="-2"/>
          <w:sz w:val="21"/>
          <w:lang w:eastAsia="zh-CN"/>
        </w:rPr>
        <w:t>自治区、直辖市人民政府，国务院各部</w:t>
      </w:r>
      <w:r>
        <w:rPr>
          <w:rFonts w:hint="eastAsia" w:ascii="宋体" w:hAnsi="宋体" w:eastAsia="宋体" w:cs="宋体"/>
          <w:spacing w:val="-3"/>
          <w:sz w:val="21"/>
          <w:lang w:eastAsia="zh-CN"/>
        </w:rPr>
        <w:t>委、各直属机构及有关单位：</w:t>
      </w:r>
      <w:bookmarkEnd w:id="80"/>
    </w:p>
    <w:p>
      <w:pPr>
        <w:rPr>
          <w:rFonts w:hint="eastAsia" w:ascii="宋体" w:hAnsi="宋体" w:eastAsia="宋体" w:cs="宋体"/>
          <w:sz w:val="21"/>
          <w:lang w:eastAsia="zh-CN"/>
        </w:rPr>
      </w:pPr>
      <w:bookmarkStart w:id="81" w:name="_Toc152493941"/>
      <w:r>
        <w:rPr>
          <w:rFonts w:hint="eastAsia" w:ascii="宋体" w:hAnsi="宋体" w:eastAsia="宋体" w:cs="宋体"/>
          <w:spacing w:val="-1"/>
          <w:sz w:val="21"/>
          <w:lang w:eastAsia="zh-CN"/>
        </w:rPr>
        <w:t>为贯彻落实《中华人民共和国中小企业促进法》和《国务院关于进一步促进中小企业发展的</w:t>
      </w:r>
      <w:r>
        <w:rPr>
          <w:rFonts w:hint="eastAsia" w:ascii="宋体" w:hAnsi="宋体" w:eastAsia="宋体" w:cs="宋体"/>
          <w:spacing w:val="14"/>
          <w:sz w:val="21"/>
          <w:lang w:eastAsia="zh-CN"/>
        </w:rPr>
        <w:t xml:space="preserve"> </w:t>
      </w:r>
      <w:r>
        <w:rPr>
          <w:rFonts w:hint="eastAsia" w:ascii="宋体" w:hAnsi="宋体" w:eastAsia="宋体" w:cs="宋体"/>
          <w:spacing w:val="-1"/>
          <w:sz w:val="21"/>
          <w:lang w:eastAsia="zh-CN"/>
        </w:rPr>
        <w:t>若干意见》（国发〔2009〕36 号</w:t>
      </w:r>
      <w:r>
        <w:rPr>
          <w:rFonts w:hint="eastAsia" w:ascii="宋体" w:hAnsi="宋体" w:eastAsia="宋体" w:cs="宋体"/>
          <w:spacing w:val="13"/>
          <w:sz w:val="21"/>
          <w:lang w:eastAsia="zh-CN"/>
        </w:rPr>
        <w:t>），</w:t>
      </w:r>
      <w:r>
        <w:rPr>
          <w:rFonts w:hint="eastAsia" w:ascii="宋体" w:hAnsi="宋体" w:eastAsia="宋体" w:cs="宋体"/>
          <w:spacing w:val="-1"/>
          <w:sz w:val="21"/>
          <w:lang w:eastAsia="zh-CN"/>
        </w:rPr>
        <w:t>工业和信息化部、国家统计局、发展改革委、财政部研究</w:t>
      </w:r>
      <w:r>
        <w:rPr>
          <w:rFonts w:hint="eastAsia" w:ascii="宋体" w:hAnsi="宋体" w:eastAsia="宋体" w:cs="宋体"/>
          <w:sz w:val="21"/>
          <w:lang w:eastAsia="zh-CN"/>
        </w:rPr>
        <w:t xml:space="preserve">  制定了《中小企业划型标准规定》。经国务院</w:t>
      </w:r>
      <w:r>
        <w:rPr>
          <w:rFonts w:hint="eastAsia" w:ascii="宋体" w:hAnsi="宋体" w:eastAsia="宋体" w:cs="宋体"/>
          <w:spacing w:val="-1"/>
          <w:sz w:val="21"/>
          <w:lang w:eastAsia="zh-CN"/>
        </w:rPr>
        <w:t>同意，现印发给你们， 请遵照执行。</w:t>
      </w:r>
      <w:bookmarkEnd w:id="81"/>
    </w:p>
    <w:p>
      <w:pPr>
        <w:rPr>
          <w:rFonts w:hint="eastAsia" w:ascii="宋体" w:hAnsi="宋体" w:eastAsia="宋体" w:cs="宋体"/>
          <w:sz w:val="21"/>
          <w:lang w:eastAsia="zh-CN"/>
        </w:rPr>
      </w:pPr>
      <w:bookmarkStart w:id="82" w:name="_Toc152493942"/>
      <w:r>
        <w:rPr>
          <w:rFonts w:hint="eastAsia" w:ascii="宋体" w:hAnsi="宋体" w:eastAsia="宋体" w:cs="宋体"/>
          <w:spacing w:val="-4"/>
          <w:sz w:val="21"/>
          <w:lang w:eastAsia="zh-CN"/>
        </w:rPr>
        <w:t>工业和信息化部</w:t>
      </w:r>
      <w:r>
        <w:rPr>
          <w:rFonts w:hint="eastAsia" w:ascii="宋体" w:hAnsi="宋体" w:eastAsia="宋体" w:cs="宋体"/>
          <w:spacing w:val="44"/>
          <w:sz w:val="21"/>
          <w:lang w:eastAsia="zh-CN"/>
        </w:rPr>
        <w:t xml:space="preserve"> </w:t>
      </w:r>
      <w:r>
        <w:rPr>
          <w:rFonts w:hint="eastAsia" w:ascii="宋体" w:hAnsi="宋体" w:eastAsia="宋体" w:cs="宋体"/>
          <w:spacing w:val="-4"/>
          <w:sz w:val="21"/>
          <w:lang w:eastAsia="zh-CN"/>
        </w:rPr>
        <w:t>国家统计局</w:t>
      </w:r>
      <w:r>
        <w:rPr>
          <w:rFonts w:hint="eastAsia" w:ascii="宋体" w:hAnsi="宋体" w:eastAsia="宋体" w:cs="宋体"/>
          <w:spacing w:val="43"/>
          <w:sz w:val="21"/>
          <w:lang w:eastAsia="zh-CN"/>
        </w:rPr>
        <w:t xml:space="preserve"> </w:t>
      </w:r>
      <w:r>
        <w:rPr>
          <w:rFonts w:hint="eastAsia" w:ascii="宋体" w:hAnsi="宋体" w:eastAsia="宋体" w:cs="宋体"/>
          <w:spacing w:val="-4"/>
          <w:sz w:val="21"/>
          <w:lang w:eastAsia="zh-CN"/>
        </w:rPr>
        <w:t>国家发展和改革委</w:t>
      </w:r>
      <w:r>
        <w:rPr>
          <w:rFonts w:hint="eastAsia" w:ascii="宋体" w:hAnsi="宋体" w:eastAsia="宋体" w:cs="宋体"/>
          <w:spacing w:val="-5"/>
          <w:sz w:val="21"/>
          <w:lang w:eastAsia="zh-CN"/>
        </w:rPr>
        <w:t>员会 财政部</w:t>
      </w:r>
      <w:bookmarkEnd w:id="82"/>
      <w:r>
        <w:rPr>
          <w:rFonts w:hint="eastAsia" w:ascii="宋体" w:hAnsi="宋体" w:eastAsia="宋体" w:cs="宋体"/>
          <w:sz w:val="21"/>
          <w:lang w:eastAsia="zh-CN"/>
        </w:rPr>
        <w:t xml:space="preserve"> </w:t>
      </w:r>
      <w:r>
        <w:rPr>
          <w:rFonts w:hint="eastAsia" w:ascii="宋体" w:hAnsi="宋体" w:eastAsia="宋体" w:cs="宋体"/>
          <w:sz w:val="21"/>
          <w:lang w:eastAsia="zh-CN"/>
        </w:rPr>
        <w:tab/>
      </w:r>
    </w:p>
    <w:p>
      <w:pPr>
        <w:rPr>
          <w:rFonts w:hint="eastAsia" w:ascii="宋体" w:hAnsi="宋体" w:eastAsia="宋体" w:cs="宋体"/>
          <w:sz w:val="21"/>
          <w:lang w:eastAsia="zh-CN"/>
        </w:rPr>
      </w:pPr>
      <w:bookmarkStart w:id="83" w:name="_Toc152493943"/>
      <w:r>
        <w:rPr>
          <w:rFonts w:hint="eastAsia" w:ascii="宋体" w:hAnsi="宋体" w:eastAsia="宋体" w:cs="宋体"/>
          <w:spacing w:val="-6"/>
          <w:sz w:val="21"/>
          <w:lang w:eastAsia="zh-CN"/>
        </w:rPr>
        <w:t>二</w:t>
      </w:r>
      <w:r>
        <w:rPr>
          <w:rFonts w:hint="eastAsia" w:ascii="宋体" w:hAnsi="宋体" w:eastAsia="宋体" w:cs="宋体"/>
          <w:spacing w:val="-84"/>
          <w:sz w:val="21"/>
          <w:lang w:eastAsia="zh-CN"/>
        </w:rPr>
        <w:t xml:space="preserve"> </w:t>
      </w:r>
      <w:r>
        <w:rPr>
          <w:rFonts w:hint="eastAsia" w:ascii="宋体" w:hAnsi="宋体" w:eastAsia="宋体" w:cs="宋体"/>
          <w:spacing w:val="-6"/>
          <w:sz w:val="21"/>
          <w:lang w:eastAsia="zh-CN"/>
        </w:rPr>
        <w:t>○一一年六月十八日</w:t>
      </w:r>
      <w:r>
        <w:rPr>
          <w:rFonts w:hint="eastAsia" w:ascii="宋体" w:hAnsi="宋体" w:eastAsia="宋体" w:cs="宋体"/>
          <w:sz w:val="21"/>
          <w:lang w:eastAsia="zh-CN"/>
        </w:rPr>
        <w:t xml:space="preserve"> </w:t>
      </w:r>
      <w:r>
        <w:rPr>
          <w:rFonts w:hint="eastAsia" w:ascii="宋体" w:hAnsi="宋体" w:eastAsia="宋体" w:cs="宋体"/>
          <w:spacing w:val="-5"/>
          <w:sz w:val="21"/>
          <w:lang w:eastAsia="zh-CN"/>
        </w:rPr>
        <w:t>中小企业划型标准规定</w:t>
      </w:r>
      <w:bookmarkEnd w:id="83"/>
    </w:p>
    <w:p>
      <w:pPr>
        <w:rPr>
          <w:rFonts w:hint="eastAsia" w:ascii="宋体" w:hAnsi="宋体" w:eastAsia="宋体" w:cs="宋体"/>
          <w:sz w:val="21"/>
          <w:lang w:eastAsia="zh-CN"/>
        </w:rPr>
      </w:pPr>
      <w:bookmarkStart w:id="84" w:name="_Toc152493944"/>
      <w:r>
        <w:rPr>
          <w:rFonts w:hint="eastAsia" w:ascii="宋体" w:hAnsi="宋体" w:eastAsia="宋体" w:cs="宋体"/>
          <w:sz w:val="21"/>
          <w:lang w:eastAsia="zh-CN"/>
        </w:rPr>
        <w:t>一、根据《中华人民共和国中小企业促进法</w:t>
      </w:r>
      <w:r>
        <w:rPr>
          <w:rFonts w:hint="eastAsia" w:ascii="宋体" w:hAnsi="宋体" w:eastAsia="宋体" w:cs="宋体"/>
          <w:spacing w:val="-1"/>
          <w:sz w:val="21"/>
          <w:lang w:eastAsia="zh-CN"/>
        </w:rPr>
        <w:t>》和《国务院关于进一步促进中小企业发展的若</w:t>
      </w:r>
      <w:r>
        <w:rPr>
          <w:rFonts w:hint="eastAsia" w:ascii="宋体" w:hAnsi="宋体" w:eastAsia="宋体" w:cs="宋体"/>
          <w:sz w:val="21"/>
          <w:lang w:eastAsia="zh-CN"/>
        </w:rPr>
        <w:t xml:space="preserve"> </w:t>
      </w:r>
      <w:r>
        <w:rPr>
          <w:rFonts w:hint="eastAsia" w:ascii="宋体" w:hAnsi="宋体" w:eastAsia="宋体" w:cs="宋体"/>
          <w:spacing w:val="-3"/>
          <w:sz w:val="21"/>
          <w:lang w:eastAsia="zh-CN"/>
        </w:rPr>
        <w:t>干意见》</w:t>
      </w:r>
      <w:r>
        <w:rPr>
          <w:rFonts w:hint="eastAsia" w:ascii="宋体" w:hAnsi="宋体" w:eastAsia="宋体" w:cs="宋体"/>
          <w:spacing w:val="-70"/>
          <w:sz w:val="21"/>
          <w:lang w:eastAsia="zh-CN"/>
        </w:rPr>
        <w:t xml:space="preserve"> </w:t>
      </w:r>
      <w:r>
        <w:rPr>
          <w:rFonts w:hint="eastAsia" w:ascii="宋体" w:hAnsi="宋体" w:eastAsia="宋体" w:cs="宋体"/>
          <w:spacing w:val="-3"/>
          <w:sz w:val="21"/>
          <w:lang w:eastAsia="zh-CN"/>
        </w:rPr>
        <w:t>(国发〔2009〕36 号)，制定本规定。</w:t>
      </w:r>
      <w:bookmarkEnd w:id="84"/>
    </w:p>
    <w:p>
      <w:pPr>
        <w:rPr>
          <w:rFonts w:hint="eastAsia" w:ascii="宋体" w:hAnsi="宋体" w:eastAsia="宋体" w:cs="宋体"/>
          <w:sz w:val="21"/>
          <w:lang w:eastAsia="zh-CN"/>
        </w:rPr>
      </w:pPr>
      <w:bookmarkStart w:id="85" w:name="_Toc152493945"/>
      <w:r>
        <w:rPr>
          <w:rFonts w:hint="eastAsia" w:ascii="宋体" w:hAnsi="宋体" w:eastAsia="宋体" w:cs="宋体"/>
          <w:spacing w:val="-2"/>
          <w:sz w:val="21"/>
          <w:lang w:eastAsia="zh-CN"/>
        </w:rPr>
        <w:t>二、中小企业划分为中型、小型、微型三种类型，具体标准根据企业从业人员、营业收入、</w:t>
      </w:r>
      <w:r>
        <w:rPr>
          <w:rFonts w:hint="eastAsia" w:ascii="宋体" w:hAnsi="宋体" w:eastAsia="宋体" w:cs="宋体"/>
          <w:spacing w:val="12"/>
          <w:sz w:val="21"/>
          <w:lang w:eastAsia="zh-CN"/>
        </w:rPr>
        <w:t xml:space="preserve"> </w:t>
      </w:r>
      <w:r>
        <w:rPr>
          <w:rFonts w:hint="eastAsia" w:ascii="宋体" w:hAnsi="宋体" w:eastAsia="宋体" w:cs="宋体"/>
          <w:spacing w:val="-2"/>
          <w:sz w:val="21"/>
          <w:lang w:eastAsia="zh-CN"/>
        </w:rPr>
        <w:t>资产总额等指标，结合行业特点制定。</w:t>
      </w:r>
      <w:bookmarkEnd w:id="85"/>
    </w:p>
    <w:p>
      <w:pPr>
        <w:rPr>
          <w:rFonts w:hint="eastAsia" w:ascii="宋体" w:hAnsi="宋体" w:eastAsia="宋体" w:cs="宋体"/>
          <w:sz w:val="21"/>
          <w:lang w:eastAsia="zh-CN"/>
        </w:rPr>
      </w:pPr>
      <w:bookmarkStart w:id="86" w:name="_Toc152493946"/>
      <w:r>
        <w:rPr>
          <w:rFonts w:hint="eastAsia" w:ascii="宋体" w:hAnsi="宋体" w:eastAsia="宋体" w:cs="宋体"/>
          <w:sz w:val="21"/>
          <w:lang w:eastAsia="zh-CN"/>
        </w:rPr>
        <w:t>三、本规定适用的行业包括：农、林、牧、渔业，工业（包括采矿业，制造业</w:t>
      </w:r>
      <w:r>
        <w:rPr>
          <w:rFonts w:hint="eastAsia" w:ascii="宋体" w:hAnsi="宋体" w:eastAsia="宋体" w:cs="宋体"/>
          <w:spacing w:val="-1"/>
          <w:sz w:val="21"/>
          <w:lang w:eastAsia="zh-CN"/>
        </w:rPr>
        <w:t>，电力、热</w:t>
      </w:r>
      <w:r>
        <w:rPr>
          <w:rFonts w:hint="eastAsia" w:ascii="宋体" w:hAnsi="宋体" w:eastAsia="宋体" w:cs="宋体"/>
          <w:spacing w:val="-2"/>
          <w:sz w:val="21"/>
          <w:lang w:eastAsia="zh-CN"/>
        </w:rPr>
        <w:t>力、燃气及水生产和供应业</w:t>
      </w:r>
      <w:r>
        <w:rPr>
          <w:rFonts w:hint="eastAsia" w:ascii="宋体" w:hAnsi="宋体" w:eastAsia="宋体" w:cs="宋体"/>
          <w:spacing w:val="13"/>
          <w:sz w:val="21"/>
          <w:lang w:eastAsia="zh-CN"/>
        </w:rPr>
        <w:t>），</w:t>
      </w:r>
      <w:r>
        <w:rPr>
          <w:rFonts w:hint="eastAsia" w:ascii="宋体" w:hAnsi="宋体" w:eastAsia="宋体" w:cs="宋体"/>
          <w:spacing w:val="-2"/>
          <w:sz w:val="21"/>
          <w:lang w:eastAsia="zh-CN"/>
        </w:rPr>
        <w:t>建筑业，批发业，零售业，交通运输业（不含铁路运输业</w:t>
      </w:r>
      <w:r>
        <w:rPr>
          <w:rFonts w:hint="eastAsia" w:ascii="宋体" w:hAnsi="宋体" w:eastAsia="宋体" w:cs="宋体"/>
          <w:spacing w:val="13"/>
          <w:sz w:val="21"/>
          <w:lang w:eastAsia="zh-CN"/>
        </w:rPr>
        <w:t>），</w:t>
      </w:r>
      <w:r>
        <w:rPr>
          <w:rFonts w:hint="eastAsia" w:ascii="宋体" w:hAnsi="宋体" w:eastAsia="宋体" w:cs="宋体"/>
          <w:spacing w:val="-2"/>
          <w:sz w:val="21"/>
          <w:lang w:eastAsia="zh-CN"/>
        </w:rPr>
        <w:t>仓</w:t>
      </w:r>
      <w:r>
        <w:rPr>
          <w:rFonts w:hint="eastAsia" w:ascii="宋体" w:hAnsi="宋体" w:eastAsia="宋体" w:cs="宋体"/>
          <w:spacing w:val="3"/>
          <w:sz w:val="21"/>
          <w:lang w:eastAsia="zh-CN"/>
        </w:rPr>
        <w:t xml:space="preserve"> </w:t>
      </w:r>
      <w:r>
        <w:rPr>
          <w:rFonts w:hint="eastAsia" w:ascii="宋体" w:hAnsi="宋体" w:eastAsia="宋体" w:cs="宋体"/>
          <w:spacing w:val="-1"/>
          <w:sz w:val="21"/>
          <w:lang w:eastAsia="zh-CN"/>
        </w:rPr>
        <w:t>储业，邮政业，住宿业，餐饮业，信息传输业（包括电信、互联网和相关服务</w:t>
      </w:r>
      <w:r>
        <w:rPr>
          <w:rFonts w:hint="eastAsia" w:ascii="宋体" w:hAnsi="宋体" w:eastAsia="宋体" w:cs="宋体"/>
          <w:spacing w:val="11"/>
          <w:sz w:val="21"/>
          <w:lang w:eastAsia="zh-CN"/>
        </w:rPr>
        <w:t>），</w:t>
      </w:r>
      <w:r>
        <w:rPr>
          <w:rFonts w:hint="eastAsia" w:ascii="宋体" w:hAnsi="宋体" w:eastAsia="宋体" w:cs="宋体"/>
          <w:spacing w:val="-1"/>
          <w:sz w:val="21"/>
          <w:lang w:eastAsia="zh-CN"/>
        </w:rPr>
        <w:t>软件和信息技</w:t>
      </w:r>
      <w:r>
        <w:rPr>
          <w:rFonts w:hint="eastAsia" w:ascii="宋体" w:hAnsi="宋体" w:eastAsia="宋体" w:cs="宋体"/>
          <w:spacing w:val="1"/>
          <w:sz w:val="21"/>
          <w:lang w:eastAsia="zh-CN"/>
        </w:rPr>
        <w:t xml:space="preserve"> </w:t>
      </w:r>
      <w:r>
        <w:rPr>
          <w:rFonts w:hint="eastAsia" w:ascii="宋体" w:hAnsi="宋体" w:eastAsia="宋体" w:cs="宋体"/>
          <w:sz w:val="21"/>
          <w:lang w:eastAsia="zh-CN"/>
        </w:rPr>
        <w:t>术服务业，房地产开发经营，物业管理，租赁和商务服务</w:t>
      </w:r>
      <w:r>
        <w:rPr>
          <w:rFonts w:hint="eastAsia" w:ascii="宋体" w:hAnsi="宋体" w:eastAsia="宋体" w:cs="宋体"/>
          <w:spacing w:val="-1"/>
          <w:sz w:val="21"/>
          <w:lang w:eastAsia="zh-CN"/>
        </w:rPr>
        <w:t>业， 其他未列明行业（包括科学研究</w:t>
      </w:r>
      <w:r>
        <w:rPr>
          <w:rFonts w:hint="eastAsia" w:ascii="宋体" w:hAnsi="宋体" w:eastAsia="宋体" w:cs="宋体"/>
          <w:sz w:val="21"/>
          <w:lang w:eastAsia="zh-CN"/>
        </w:rPr>
        <w:t xml:space="preserve">  和技术服务业，水利、环境和公共设施管理业，居民服务、修理和其他服务业，社会工作</w:t>
      </w:r>
      <w:r>
        <w:rPr>
          <w:rFonts w:hint="eastAsia" w:ascii="宋体" w:hAnsi="宋体" w:eastAsia="宋体" w:cs="宋体"/>
          <w:spacing w:val="-1"/>
          <w:sz w:val="21"/>
          <w:lang w:eastAsia="zh-CN"/>
        </w:rPr>
        <w:t>，文</w:t>
      </w:r>
      <w:r>
        <w:rPr>
          <w:rFonts w:hint="eastAsia" w:ascii="宋体" w:hAnsi="宋体" w:eastAsia="宋体" w:cs="宋体"/>
          <w:spacing w:val="-2"/>
          <w:sz w:val="21"/>
          <w:lang w:eastAsia="zh-CN"/>
        </w:rPr>
        <w:t>化、体育和娱乐业等）。</w:t>
      </w:r>
      <w:bookmarkEnd w:id="86"/>
    </w:p>
    <w:p>
      <w:pPr>
        <w:rPr>
          <w:rFonts w:hint="eastAsia" w:ascii="宋体" w:hAnsi="宋体" w:eastAsia="宋体" w:cs="宋体"/>
          <w:sz w:val="21"/>
          <w:lang w:eastAsia="zh-CN"/>
        </w:rPr>
      </w:pPr>
      <w:bookmarkStart w:id="87" w:name="_Toc152493947"/>
      <w:r>
        <w:rPr>
          <w:rFonts w:hint="eastAsia" w:ascii="宋体" w:hAnsi="宋体" w:eastAsia="宋体" w:cs="宋体"/>
          <w:spacing w:val="-3"/>
          <w:sz w:val="21"/>
          <w:lang w:eastAsia="zh-CN"/>
        </w:rPr>
        <w:t>四、各行业划型标准为：详见下表</w:t>
      </w:r>
      <w:bookmarkEnd w:id="87"/>
    </w:p>
    <w:p>
      <w:pPr>
        <w:rPr>
          <w:rFonts w:hint="eastAsia" w:ascii="宋体" w:hAnsi="宋体" w:eastAsia="宋体" w:cs="宋体"/>
          <w:sz w:val="21"/>
          <w:lang w:eastAsia="zh-CN"/>
        </w:rPr>
      </w:pPr>
      <w:bookmarkStart w:id="88" w:name="_Toc152493948"/>
      <w:r>
        <w:rPr>
          <w:rFonts w:hint="eastAsia" w:ascii="宋体" w:hAnsi="宋体" w:eastAsia="宋体" w:cs="宋体"/>
          <w:spacing w:val="-1"/>
          <w:sz w:val="21"/>
          <w:lang w:eastAsia="zh-CN"/>
        </w:rPr>
        <w:t>五、企业类型的划分以统计部门的统计数据为依据。</w:t>
      </w:r>
      <w:bookmarkEnd w:id="88"/>
    </w:p>
    <w:p>
      <w:pPr>
        <w:rPr>
          <w:rFonts w:hint="eastAsia" w:ascii="宋体" w:hAnsi="宋体" w:eastAsia="宋体" w:cs="宋体"/>
          <w:sz w:val="21"/>
          <w:lang w:eastAsia="zh-CN"/>
        </w:rPr>
      </w:pPr>
      <w:bookmarkStart w:id="89" w:name="_Toc152493949"/>
      <w:r>
        <w:rPr>
          <w:rFonts w:hint="eastAsia" w:ascii="宋体" w:hAnsi="宋体" w:eastAsia="宋体" w:cs="宋体"/>
          <w:sz w:val="21"/>
          <w:lang w:eastAsia="zh-CN"/>
        </w:rPr>
        <w:t>六、本规定适用于在中华人民共和国境内依法设</w:t>
      </w:r>
      <w:r>
        <w:rPr>
          <w:rFonts w:hint="eastAsia" w:ascii="宋体" w:hAnsi="宋体" w:eastAsia="宋体" w:cs="宋体"/>
          <w:spacing w:val="-1"/>
          <w:sz w:val="21"/>
          <w:lang w:eastAsia="zh-CN"/>
        </w:rPr>
        <w:t>立的各类所有制和各种组织形式的企业。个</w:t>
      </w:r>
      <w:r>
        <w:rPr>
          <w:rFonts w:hint="eastAsia" w:ascii="宋体" w:hAnsi="宋体" w:eastAsia="宋体" w:cs="宋体"/>
          <w:sz w:val="21"/>
          <w:lang w:eastAsia="zh-CN"/>
        </w:rPr>
        <w:t xml:space="preserve"> </w:t>
      </w:r>
      <w:r>
        <w:rPr>
          <w:rFonts w:hint="eastAsia" w:ascii="宋体" w:hAnsi="宋体" w:eastAsia="宋体" w:cs="宋体"/>
          <w:spacing w:val="-1"/>
          <w:sz w:val="21"/>
          <w:lang w:eastAsia="zh-CN"/>
        </w:rPr>
        <w:t>体工商户和本规定以外的行业，参照本规定进行划型。</w:t>
      </w:r>
      <w:bookmarkEnd w:id="89"/>
    </w:p>
    <w:p>
      <w:pPr>
        <w:rPr>
          <w:rFonts w:hint="eastAsia" w:ascii="宋体" w:hAnsi="宋体" w:eastAsia="宋体" w:cs="宋体"/>
          <w:sz w:val="21"/>
          <w:lang w:eastAsia="zh-CN"/>
        </w:rPr>
      </w:pPr>
      <w:bookmarkStart w:id="90" w:name="_Toc152493950"/>
      <w:r>
        <w:rPr>
          <w:rFonts w:hint="eastAsia" w:ascii="宋体" w:hAnsi="宋体" w:eastAsia="宋体" w:cs="宋体"/>
          <w:spacing w:val="-1"/>
          <w:sz w:val="21"/>
          <w:lang w:eastAsia="zh-CN"/>
        </w:rPr>
        <w:t>七、本规定的中型企业标准上限即为大型企业标准的下限，国家统计部门据此制定大中小微</w:t>
      </w:r>
      <w:r>
        <w:rPr>
          <w:rFonts w:hint="eastAsia" w:ascii="宋体" w:hAnsi="宋体" w:eastAsia="宋体" w:cs="宋体"/>
          <w:spacing w:val="18"/>
          <w:sz w:val="21"/>
          <w:lang w:eastAsia="zh-CN"/>
        </w:rPr>
        <w:t xml:space="preserve"> </w:t>
      </w:r>
      <w:r>
        <w:rPr>
          <w:rFonts w:hint="eastAsia" w:ascii="宋体" w:hAnsi="宋体" w:eastAsia="宋体" w:cs="宋体"/>
          <w:spacing w:val="-1"/>
          <w:sz w:val="21"/>
          <w:lang w:eastAsia="zh-CN"/>
        </w:rPr>
        <w:t>型企业的统计分类。国务院有关部门据此进行相关数据分析，不得制定与本规定不一致的企业划</w:t>
      </w:r>
      <w:r>
        <w:rPr>
          <w:rFonts w:hint="eastAsia" w:ascii="宋体" w:hAnsi="宋体" w:eastAsia="宋体" w:cs="宋体"/>
          <w:spacing w:val="13"/>
          <w:sz w:val="21"/>
          <w:lang w:eastAsia="zh-CN"/>
        </w:rPr>
        <w:t xml:space="preserve"> </w:t>
      </w:r>
      <w:r>
        <w:rPr>
          <w:rFonts w:hint="eastAsia" w:ascii="宋体" w:hAnsi="宋体" w:eastAsia="宋体" w:cs="宋体"/>
          <w:spacing w:val="-7"/>
          <w:sz w:val="21"/>
          <w:lang w:eastAsia="zh-CN"/>
        </w:rPr>
        <w:t>型标准。</w:t>
      </w:r>
      <w:bookmarkEnd w:id="90"/>
    </w:p>
    <w:p>
      <w:pPr>
        <w:rPr>
          <w:rFonts w:hint="eastAsia" w:ascii="宋体" w:hAnsi="宋体" w:eastAsia="宋体" w:cs="宋体"/>
          <w:sz w:val="21"/>
          <w:lang w:eastAsia="zh-CN"/>
        </w:rPr>
      </w:pPr>
      <w:bookmarkStart w:id="91" w:name="_Toc152493951"/>
      <w:r>
        <w:rPr>
          <w:rFonts w:hint="eastAsia" w:ascii="宋体" w:hAnsi="宋体" w:eastAsia="宋体" w:cs="宋体"/>
          <w:sz w:val="21"/>
          <w:lang w:eastAsia="zh-CN"/>
        </w:rPr>
        <w:t>八、本规定由工业和信息化部、国家统计局会同有关</w:t>
      </w:r>
      <w:r>
        <w:rPr>
          <w:rFonts w:hint="eastAsia" w:ascii="宋体" w:hAnsi="宋体" w:eastAsia="宋体" w:cs="宋体"/>
          <w:spacing w:val="-1"/>
          <w:sz w:val="21"/>
          <w:lang w:eastAsia="zh-CN"/>
        </w:rPr>
        <w:t>部门根据《国民经济行业分类》修订情</w:t>
      </w:r>
      <w:r>
        <w:rPr>
          <w:rFonts w:hint="eastAsia" w:ascii="宋体" w:hAnsi="宋体" w:eastAsia="宋体" w:cs="宋体"/>
          <w:sz w:val="21"/>
          <w:lang w:eastAsia="zh-CN"/>
        </w:rPr>
        <w:t xml:space="preserve"> </w:t>
      </w:r>
      <w:r>
        <w:rPr>
          <w:rFonts w:hint="eastAsia" w:ascii="宋体" w:hAnsi="宋体" w:eastAsia="宋体" w:cs="宋体"/>
          <w:spacing w:val="-2"/>
          <w:sz w:val="21"/>
          <w:lang w:eastAsia="zh-CN"/>
        </w:rPr>
        <w:t>况和企业发展变化情况适时修订。</w:t>
      </w:r>
      <w:bookmarkEnd w:id="91"/>
    </w:p>
    <w:p>
      <w:pPr>
        <w:rPr>
          <w:rFonts w:hint="eastAsia" w:ascii="宋体" w:hAnsi="宋体" w:eastAsia="宋体" w:cs="宋体"/>
          <w:sz w:val="21"/>
          <w:lang w:eastAsia="zh-CN"/>
        </w:rPr>
      </w:pPr>
      <w:bookmarkStart w:id="92" w:name="_Toc152493952"/>
      <w:r>
        <w:rPr>
          <w:rFonts w:hint="eastAsia" w:ascii="宋体" w:hAnsi="宋体" w:eastAsia="宋体" w:cs="宋体"/>
          <w:spacing w:val="-1"/>
          <w:sz w:val="21"/>
          <w:lang w:eastAsia="zh-CN"/>
        </w:rPr>
        <w:t>九、本规定由工业和信息化部、国家统计局会同有关部门负责解释。</w:t>
      </w:r>
      <w:bookmarkEnd w:id="92"/>
    </w:p>
    <w:p>
      <w:pPr>
        <w:rPr>
          <w:rFonts w:hint="eastAsia" w:ascii="宋体" w:hAnsi="宋体" w:eastAsia="宋体" w:cs="宋体"/>
          <w:sz w:val="21"/>
          <w:lang w:eastAsia="zh-CN"/>
        </w:rPr>
      </w:pPr>
      <w:bookmarkStart w:id="93" w:name="_Toc152493953"/>
      <w:r>
        <w:rPr>
          <w:rFonts w:hint="eastAsia" w:ascii="宋体" w:hAnsi="宋体" w:eastAsia="宋体" w:cs="宋体"/>
          <w:spacing w:val="-1"/>
          <w:sz w:val="21"/>
          <w:lang w:eastAsia="zh-CN"/>
        </w:rPr>
        <w:t>十、本规定自发布之日起执行，原国家经贸委、原国家计委、财政部和国家统计局</w:t>
      </w:r>
      <w:r>
        <w:rPr>
          <w:rFonts w:hint="eastAsia" w:ascii="宋体" w:hAnsi="宋体" w:eastAsia="宋体" w:cs="宋体"/>
          <w:spacing w:val="-42"/>
          <w:sz w:val="21"/>
          <w:lang w:eastAsia="zh-CN"/>
        </w:rPr>
        <w:t xml:space="preserve"> </w:t>
      </w:r>
      <w:r>
        <w:rPr>
          <w:rFonts w:hint="eastAsia" w:ascii="宋体" w:hAnsi="宋体" w:eastAsia="宋体" w:cs="宋体"/>
          <w:spacing w:val="-1"/>
          <w:sz w:val="21"/>
          <w:lang w:eastAsia="zh-CN"/>
        </w:rPr>
        <w:t>2003 年</w:t>
      </w:r>
      <w:r>
        <w:rPr>
          <w:rFonts w:hint="eastAsia" w:ascii="宋体" w:hAnsi="宋体" w:eastAsia="宋体" w:cs="宋体"/>
          <w:sz w:val="21"/>
          <w:lang w:eastAsia="zh-CN"/>
        </w:rPr>
        <w:t xml:space="preserve"> </w:t>
      </w:r>
      <w:r>
        <w:rPr>
          <w:rFonts w:hint="eastAsia" w:ascii="宋体" w:hAnsi="宋体" w:eastAsia="宋体" w:cs="宋体"/>
          <w:spacing w:val="-1"/>
          <w:sz w:val="21"/>
          <w:lang w:eastAsia="zh-CN"/>
        </w:rPr>
        <w:t>颁布的《中小企业标准暂行规定》同时废止。</w:t>
      </w:r>
      <w:bookmarkEnd w:id="93"/>
      <w:bookmarkStart w:id="94" w:name="bookmark35"/>
      <w:bookmarkEnd w:id="94"/>
    </w:p>
    <w:p>
      <w:pPr>
        <w:widowControl w:val="0"/>
        <w:ind w:left="28"/>
        <w:outlineLvl w:val="1"/>
        <w:rPr>
          <w:rFonts w:hint="eastAsia" w:ascii="宋体" w:hAnsi="宋体" w:eastAsia="宋体" w:cs="宋体"/>
          <w:sz w:val="21"/>
          <w:lang w:eastAsia="zh-CN"/>
        </w:rPr>
      </w:pPr>
      <w:bookmarkStart w:id="95" w:name="_Toc152689325"/>
      <w:r>
        <w:rPr>
          <w:rFonts w:hint="eastAsia" w:ascii="宋体" w:hAnsi="宋体" w:eastAsia="宋体" w:cs="宋体"/>
          <w:spacing w:val="-9"/>
          <w:sz w:val="21"/>
          <w:lang w:eastAsia="zh-CN"/>
        </w:rPr>
        <w:t>附件三</w:t>
      </w:r>
      <w:bookmarkEnd w:id="95"/>
    </w:p>
    <w:p>
      <w:pPr>
        <w:widowControl w:val="0"/>
        <w:ind w:left="4357"/>
        <w:rPr>
          <w:rFonts w:hint="eastAsia" w:ascii="宋体" w:hAnsi="宋体" w:eastAsia="宋体" w:cs="宋体"/>
          <w:sz w:val="21"/>
          <w:lang w:eastAsia="zh-CN"/>
        </w:rPr>
      </w:pPr>
      <w:r>
        <w:rPr>
          <w:rFonts w:hint="eastAsia" w:ascii="宋体" w:hAnsi="宋体" w:eastAsia="宋体" w:cs="宋体"/>
          <w:spacing w:val="7"/>
          <w:sz w:val="21"/>
          <w:lang w:eastAsia="zh-CN"/>
        </w:rPr>
        <w:t>河南省人民政府</w:t>
      </w:r>
    </w:p>
    <w:p>
      <w:pPr>
        <w:widowControl w:val="0"/>
        <w:ind w:left="2775"/>
        <w:rPr>
          <w:rFonts w:hint="eastAsia" w:ascii="宋体" w:hAnsi="宋体" w:eastAsia="宋体" w:cs="宋体"/>
          <w:sz w:val="21"/>
          <w:lang w:eastAsia="zh-CN"/>
        </w:rPr>
      </w:pPr>
      <w:r>
        <w:rPr>
          <w:rFonts w:hint="eastAsia" w:ascii="宋体" w:hAnsi="宋体" w:eastAsia="宋体" w:cs="宋体"/>
          <w:spacing w:val="9"/>
          <w:sz w:val="21"/>
          <w:lang w:eastAsia="zh-CN"/>
        </w:rPr>
        <w:t>关于进一步促进小型微型企业健康发展的若干意见</w:t>
      </w:r>
    </w:p>
    <w:p>
      <w:pPr>
        <w:widowControl w:val="0"/>
        <w:ind w:left="4193"/>
        <w:rPr>
          <w:rFonts w:hint="eastAsia" w:ascii="宋体" w:hAnsi="宋体" w:eastAsia="宋体" w:cs="宋体"/>
          <w:sz w:val="21"/>
          <w:lang w:eastAsia="zh-CN"/>
        </w:rPr>
      </w:pPr>
      <w:r>
        <w:rPr>
          <w:rFonts w:hint="eastAsia" w:ascii="宋体" w:hAnsi="宋体" w:eastAsia="宋体" w:cs="宋体"/>
          <w:spacing w:val="5"/>
          <w:sz w:val="21"/>
          <w:lang w:eastAsia="zh-CN"/>
        </w:rPr>
        <w:t>豫政〔2012〕81</w:t>
      </w:r>
      <w:r>
        <w:rPr>
          <w:rFonts w:hint="eastAsia" w:ascii="宋体" w:hAnsi="宋体" w:eastAsia="宋体" w:cs="宋体"/>
          <w:spacing w:val="30"/>
          <w:sz w:val="21"/>
          <w:lang w:eastAsia="zh-CN"/>
        </w:rPr>
        <w:t xml:space="preserve"> </w:t>
      </w:r>
      <w:r>
        <w:rPr>
          <w:rFonts w:hint="eastAsia" w:ascii="宋体" w:hAnsi="宋体" w:eastAsia="宋体" w:cs="宋体"/>
          <w:spacing w:val="5"/>
          <w:sz w:val="21"/>
          <w:lang w:eastAsia="zh-CN"/>
        </w:rPr>
        <w:t>号</w:t>
      </w:r>
    </w:p>
    <w:p>
      <w:pPr>
        <w:widowControl w:val="0"/>
        <w:ind w:left="15"/>
        <w:rPr>
          <w:rFonts w:hint="eastAsia" w:ascii="宋体" w:hAnsi="宋体" w:eastAsia="宋体" w:cs="宋体"/>
          <w:sz w:val="21"/>
          <w:lang w:eastAsia="zh-CN"/>
        </w:rPr>
      </w:pPr>
      <w:r>
        <w:rPr>
          <w:rFonts w:hint="eastAsia" w:ascii="宋体" w:hAnsi="宋体" w:eastAsia="宋体" w:cs="宋体"/>
          <w:spacing w:val="9"/>
          <w:sz w:val="21"/>
          <w:lang w:eastAsia="zh-CN"/>
        </w:rPr>
        <w:t>各省辖市、省直管试点县(市)人民政府,</w:t>
      </w:r>
      <w:r>
        <w:rPr>
          <w:rFonts w:hint="eastAsia" w:ascii="宋体" w:hAnsi="宋体" w:eastAsia="宋体" w:cs="宋体"/>
          <w:spacing w:val="8"/>
          <w:sz w:val="21"/>
          <w:lang w:eastAsia="zh-CN"/>
        </w:rPr>
        <w:t>省人民政府各部门:</w:t>
      </w:r>
    </w:p>
    <w:p>
      <w:pPr>
        <w:widowControl w:val="0"/>
        <w:ind w:left="13" w:right="71" w:firstLine="428"/>
        <w:jc w:val="both"/>
        <w:rPr>
          <w:rFonts w:hint="eastAsia" w:ascii="宋体" w:hAnsi="宋体" w:eastAsia="宋体" w:cs="宋体"/>
          <w:sz w:val="21"/>
          <w:lang w:eastAsia="zh-CN"/>
        </w:rPr>
      </w:pPr>
      <w:r>
        <w:rPr>
          <w:rFonts w:hint="eastAsia" w:ascii="宋体" w:hAnsi="宋体" w:eastAsia="宋体" w:cs="宋体"/>
          <w:spacing w:val="8"/>
          <w:sz w:val="21"/>
          <w:lang w:eastAsia="zh-CN"/>
        </w:rPr>
        <w:t>为贯彻落实《国务院关于进一步支持小型微型企业健</w:t>
      </w:r>
      <w:r>
        <w:rPr>
          <w:rFonts w:hint="eastAsia" w:ascii="宋体" w:hAnsi="宋体" w:eastAsia="宋体" w:cs="宋体"/>
          <w:spacing w:val="7"/>
          <w:sz w:val="21"/>
          <w:lang w:eastAsia="zh-CN"/>
        </w:rPr>
        <w:t>康发展的意见》</w:t>
      </w:r>
      <w:r>
        <w:rPr>
          <w:rFonts w:hint="eastAsia" w:ascii="宋体" w:hAnsi="宋体" w:eastAsia="宋体" w:cs="宋体"/>
          <w:spacing w:val="-45"/>
          <w:sz w:val="21"/>
          <w:lang w:eastAsia="zh-CN"/>
        </w:rPr>
        <w:t xml:space="preserve"> </w:t>
      </w:r>
      <w:r>
        <w:rPr>
          <w:rFonts w:hint="eastAsia" w:ascii="宋体" w:hAnsi="宋体" w:eastAsia="宋体" w:cs="宋体"/>
          <w:spacing w:val="7"/>
          <w:sz w:val="21"/>
          <w:lang w:eastAsia="zh-CN"/>
        </w:rPr>
        <w:t>(国发〔2012〕14 号)精神,破解小型</w:t>
      </w:r>
      <w:r>
        <w:rPr>
          <w:rFonts w:hint="eastAsia" w:ascii="宋体" w:hAnsi="宋体" w:eastAsia="宋体" w:cs="宋体"/>
          <w:sz w:val="21"/>
          <w:lang w:eastAsia="zh-CN"/>
        </w:rPr>
        <w:t xml:space="preserve"> </w:t>
      </w:r>
      <w:r>
        <w:rPr>
          <w:rFonts w:hint="eastAsia" w:ascii="宋体" w:hAnsi="宋体" w:eastAsia="宋体" w:cs="宋体"/>
          <w:spacing w:val="9"/>
          <w:sz w:val="21"/>
          <w:lang w:eastAsia="zh-CN"/>
        </w:rPr>
        <w:t>微型企业发展难题,促进全省经济社会又好又快发展,结合我省实际,现就进一步促进小型微型企业健康发展提</w:t>
      </w:r>
    </w:p>
    <w:p>
      <w:pPr>
        <w:widowControl w:val="0"/>
        <w:ind w:left="35"/>
        <w:rPr>
          <w:rFonts w:hint="eastAsia" w:ascii="宋体" w:hAnsi="宋体" w:eastAsia="宋体" w:cs="宋体"/>
          <w:sz w:val="21"/>
          <w:lang w:eastAsia="zh-CN"/>
        </w:rPr>
      </w:pPr>
      <w:r>
        <w:rPr>
          <w:rFonts w:hint="eastAsia" w:ascii="宋体" w:hAnsi="宋体" w:eastAsia="宋体" w:cs="宋体"/>
          <w:spacing w:val="6"/>
          <w:sz w:val="21"/>
          <w:lang w:eastAsia="zh-CN"/>
        </w:rPr>
        <w:t>出如下意见,请认真贯彻落实。</w:t>
      </w:r>
    </w:p>
    <w:p>
      <w:pPr>
        <w:widowControl w:val="0"/>
        <w:ind w:left="3354"/>
        <w:rPr>
          <w:rFonts w:hint="eastAsia" w:ascii="宋体" w:hAnsi="宋体" w:eastAsia="宋体" w:cs="宋体"/>
          <w:sz w:val="21"/>
          <w:lang w:eastAsia="zh-CN"/>
        </w:rPr>
      </w:pPr>
      <w:r>
        <w:rPr>
          <w:rFonts w:hint="eastAsia" w:ascii="宋体" w:hAnsi="宋体" w:eastAsia="宋体" w:cs="宋体"/>
          <w:spacing w:val="9"/>
          <w:sz w:val="21"/>
          <w:lang w:eastAsia="zh-CN"/>
        </w:rPr>
        <w:t>河南省财政厅 河南省工业和信息化厅</w:t>
      </w:r>
    </w:p>
    <w:p>
      <w:pPr>
        <w:widowControl w:val="0"/>
        <w:ind w:left="1555"/>
        <w:rPr>
          <w:rFonts w:hint="eastAsia" w:ascii="宋体" w:hAnsi="宋体" w:eastAsia="宋体" w:cs="宋体"/>
          <w:sz w:val="21"/>
          <w:lang w:eastAsia="zh-CN"/>
        </w:rPr>
      </w:pPr>
      <w:r>
        <w:rPr>
          <w:rFonts w:hint="eastAsia" w:ascii="宋体" w:hAnsi="宋体" w:eastAsia="宋体" w:cs="宋体"/>
          <w:spacing w:val="9"/>
          <w:sz w:val="21"/>
          <w:lang w:eastAsia="zh-CN"/>
        </w:rPr>
        <w:t>《关于政府采购促进小型微型企业发展的实施意见》（豫财购[2013]</w:t>
      </w:r>
      <w:r>
        <w:rPr>
          <w:rFonts w:hint="eastAsia" w:ascii="宋体" w:hAnsi="宋体" w:eastAsia="宋体" w:cs="宋体"/>
          <w:spacing w:val="8"/>
          <w:sz w:val="21"/>
          <w:lang w:eastAsia="zh-CN"/>
        </w:rPr>
        <w:t>14 号）</w:t>
      </w:r>
    </w:p>
    <w:p>
      <w:pPr>
        <w:widowControl w:val="0"/>
        <w:ind w:left="2477"/>
        <w:rPr>
          <w:rFonts w:hint="eastAsia" w:ascii="宋体" w:hAnsi="宋体" w:eastAsia="宋体" w:cs="宋体"/>
          <w:sz w:val="21"/>
          <w:lang w:eastAsia="zh-CN"/>
        </w:rPr>
      </w:pPr>
      <w:r>
        <w:rPr>
          <w:rFonts w:hint="eastAsia" w:ascii="宋体" w:hAnsi="宋体" w:eastAsia="宋体" w:cs="宋体"/>
          <w:spacing w:val="7"/>
          <w:sz w:val="21"/>
          <w:lang w:eastAsia="zh-CN"/>
        </w:rPr>
        <w:t>中小微企业划分标准表（工信部联企业〔2011〕300 号）</w:t>
      </w:r>
    </w:p>
    <w:p>
      <w:pPr>
        <w:widowControl w:val="0"/>
        <w:rPr>
          <w:rFonts w:hint="eastAsia" w:ascii="宋体" w:hAnsi="宋体" w:eastAsia="宋体" w:cs="宋体"/>
          <w:sz w:val="21"/>
          <w:lang w:eastAsia="zh-CN"/>
        </w:rPr>
      </w:pPr>
    </w:p>
    <w:tbl>
      <w:tblPr>
        <w:tblStyle w:val="33"/>
        <w:tblW w:w="10030"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
        <w:gridCol w:w="949"/>
        <w:gridCol w:w="15"/>
        <w:gridCol w:w="1402"/>
        <w:gridCol w:w="51"/>
        <w:gridCol w:w="800"/>
        <w:gridCol w:w="46"/>
        <w:gridCol w:w="804"/>
        <w:gridCol w:w="40"/>
        <w:gridCol w:w="811"/>
        <w:gridCol w:w="34"/>
        <w:gridCol w:w="816"/>
        <w:gridCol w:w="29"/>
        <w:gridCol w:w="822"/>
        <w:gridCol w:w="24"/>
        <w:gridCol w:w="745"/>
        <w:gridCol w:w="62"/>
        <w:gridCol w:w="783"/>
        <w:gridCol w:w="60"/>
        <w:gridCol w:w="786"/>
        <w:gridCol w:w="58"/>
        <w:gridCol w:w="795"/>
        <w:gridCol w:w="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4" w:type="dxa"/>
          <w:wAfter w:w="54" w:type="dxa"/>
          <w:trHeight w:val="477" w:hRule="atLeast"/>
        </w:trPr>
        <w:tc>
          <w:tcPr>
            <w:tcW w:w="964" w:type="dxa"/>
            <w:gridSpan w:val="2"/>
            <w:vMerge w:val="restart"/>
            <w:tcBorders>
              <w:bottom w:val="nil"/>
            </w:tcBorders>
          </w:tcPr>
          <w:p>
            <w:pPr>
              <w:widowControl w:val="0"/>
              <w:ind w:left="134"/>
              <w:rPr>
                <w:rFonts w:hint="eastAsia" w:ascii="宋体" w:hAnsi="宋体" w:eastAsia="宋体" w:cs="宋体"/>
                <w:sz w:val="21"/>
              </w:rPr>
            </w:pPr>
            <w:r>
              <w:rPr>
                <w:rFonts w:hint="eastAsia" w:ascii="宋体" w:hAnsi="宋体" w:eastAsia="宋体" w:cs="宋体"/>
                <w:spacing w:val="-4"/>
                <w:position w:val="17"/>
                <w:sz w:val="21"/>
              </w:rPr>
              <w:t>行业类</w:t>
            </w:r>
          </w:p>
          <w:p>
            <w:pPr>
              <w:widowControl w:val="0"/>
              <w:ind w:left="382"/>
              <w:rPr>
                <w:rFonts w:hint="eastAsia" w:ascii="宋体" w:hAnsi="宋体" w:eastAsia="宋体" w:cs="宋体"/>
                <w:sz w:val="21"/>
              </w:rPr>
            </w:pPr>
            <w:r>
              <w:rPr>
                <w:rFonts w:hint="eastAsia" w:ascii="宋体" w:hAnsi="宋体" w:eastAsia="宋体" w:cs="宋体"/>
                <w:sz w:val="21"/>
              </w:rPr>
              <w:t>型</w:t>
            </w:r>
          </w:p>
        </w:tc>
        <w:tc>
          <w:tcPr>
            <w:tcW w:w="1453" w:type="dxa"/>
            <w:gridSpan w:val="2"/>
            <w:vMerge w:val="restart"/>
            <w:tcBorders>
              <w:bottom w:val="nil"/>
            </w:tcBorders>
          </w:tcPr>
          <w:p>
            <w:pPr>
              <w:widowControl w:val="0"/>
              <w:ind w:left="153"/>
              <w:rPr>
                <w:rFonts w:hint="eastAsia" w:ascii="宋体" w:hAnsi="宋体" w:eastAsia="宋体" w:cs="宋体"/>
                <w:sz w:val="21"/>
              </w:rPr>
            </w:pPr>
            <w:r>
              <w:rPr>
                <w:rFonts w:hint="eastAsia" w:ascii="宋体" w:hAnsi="宋体" w:eastAsia="宋体" w:cs="宋体"/>
                <w:spacing w:val="-6"/>
                <w:position w:val="17"/>
                <w:sz w:val="21"/>
              </w:rPr>
              <w:t>中小微型企</w:t>
            </w:r>
          </w:p>
          <w:p>
            <w:pPr>
              <w:widowControl w:val="0"/>
              <w:ind w:left="614"/>
              <w:rPr>
                <w:rFonts w:hint="eastAsia" w:ascii="宋体" w:hAnsi="宋体" w:eastAsia="宋体" w:cs="宋体"/>
                <w:sz w:val="21"/>
              </w:rPr>
            </w:pPr>
            <w:r>
              <w:rPr>
                <w:rFonts w:hint="eastAsia" w:ascii="宋体" w:hAnsi="宋体" w:eastAsia="宋体" w:cs="宋体"/>
                <w:sz w:val="21"/>
              </w:rPr>
              <w:t>业</w:t>
            </w:r>
          </w:p>
        </w:tc>
        <w:tc>
          <w:tcPr>
            <w:tcW w:w="2535" w:type="dxa"/>
            <w:gridSpan w:val="6"/>
          </w:tcPr>
          <w:p>
            <w:pPr>
              <w:widowControl w:val="0"/>
              <w:ind w:left="800"/>
              <w:rPr>
                <w:rFonts w:hint="eastAsia" w:ascii="宋体" w:hAnsi="宋体" w:eastAsia="宋体" w:cs="宋体"/>
                <w:sz w:val="21"/>
              </w:rPr>
            </w:pPr>
            <w:r>
              <w:rPr>
                <w:rFonts w:hint="eastAsia" w:ascii="宋体" w:hAnsi="宋体" w:eastAsia="宋体" w:cs="宋体"/>
                <w:spacing w:val="-4"/>
                <w:sz w:val="21"/>
              </w:rPr>
              <w:t>营业收入</w:t>
            </w:r>
          </w:p>
        </w:tc>
        <w:tc>
          <w:tcPr>
            <w:tcW w:w="2436" w:type="dxa"/>
            <w:gridSpan w:val="5"/>
          </w:tcPr>
          <w:p>
            <w:pPr>
              <w:widowControl w:val="0"/>
              <w:ind w:left="746"/>
              <w:rPr>
                <w:rFonts w:hint="eastAsia" w:ascii="宋体" w:hAnsi="宋体" w:eastAsia="宋体" w:cs="宋体"/>
                <w:sz w:val="21"/>
              </w:rPr>
            </w:pPr>
            <w:r>
              <w:rPr>
                <w:rFonts w:hint="eastAsia" w:ascii="宋体" w:hAnsi="宋体" w:eastAsia="宋体" w:cs="宋体"/>
                <w:spacing w:val="-3"/>
                <w:sz w:val="21"/>
              </w:rPr>
              <w:t>从业人员</w:t>
            </w:r>
          </w:p>
        </w:tc>
        <w:tc>
          <w:tcPr>
            <w:tcW w:w="2544" w:type="dxa"/>
            <w:gridSpan w:val="6"/>
          </w:tcPr>
          <w:p>
            <w:pPr>
              <w:widowControl w:val="0"/>
              <w:ind w:left="807"/>
              <w:rPr>
                <w:rFonts w:hint="eastAsia" w:ascii="宋体" w:hAnsi="宋体" w:eastAsia="宋体" w:cs="宋体"/>
                <w:sz w:val="21"/>
              </w:rPr>
            </w:pPr>
            <w:r>
              <w:rPr>
                <w:rFonts w:hint="eastAsia" w:ascii="宋体" w:hAnsi="宋体" w:eastAsia="宋体" w:cs="宋体"/>
                <w:spacing w:val="-5"/>
                <w:sz w:val="21"/>
              </w:rPr>
              <w:t>资产总额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4" w:type="dxa"/>
          <w:wAfter w:w="54" w:type="dxa"/>
          <w:trHeight w:val="515" w:hRule="atLeast"/>
        </w:trPr>
        <w:tc>
          <w:tcPr>
            <w:tcW w:w="964" w:type="dxa"/>
            <w:gridSpan w:val="2"/>
            <w:vMerge w:val="continue"/>
            <w:tcBorders>
              <w:top w:val="nil"/>
            </w:tcBorders>
          </w:tcPr>
          <w:p>
            <w:pPr>
              <w:pStyle w:val="34"/>
              <w:widowControl w:val="0"/>
              <w:rPr>
                <w:rFonts w:hint="eastAsia" w:ascii="宋体" w:hAnsi="宋体" w:eastAsia="宋体" w:cs="宋体"/>
              </w:rPr>
            </w:pPr>
          </w:p>
        </w:tc>
        <w:tc>
          <w:tcPr>
            <w:tcW w:w="1453" w:type="dxa"/>
            <w:gridSpan w:val="2"/>
            <w:vMerge w:val="continue"/>
            <w:tcBorders>
              <w:top w:val="nil"/>
            </w:tcBorders>
          </w:tcPr>
          <w:p>
            <w:pPr>
              <w:pStyle w:val="34"/>
              <w:widowControl w:val="0"/>
              <w:rPr>
                <w:rFonts w:hint="eastAsia" w:ascii="宋体" w:hAnsi="宋体" w:eastAsia="宋体" w:cs="宋体"/>
              </w:rPr>
            </w:pPr>
          </w:p>
        </w:tc>
        <w:tc>
          <w:tcPr>
            <w:tcW w:w="846" w:type="dxa"/>
            <w:gridSpan w:val="2"/>
          </w:tcPr>
          <w:p>
            <w:pPr>
              <w:widowControl w:val="0"/>
              <w:ind w:left="336"/>
              <w:rPr>
                <w:rFonts w:hint="eastAsia" w:ascii="宋体" w:hAnsi="宋体" w:eastAsia="宋体" w:cs="宋体"/>
                <w:sz w:val="21"/>
              </w:rPr>
            </w:pPr>
            <w:r>
              <w:rPr>
                <w:rFonts w:hint="eastAsia" w:ascii="宋体" w:hAnsi="宋体" w:eastAsia="宋体" w:cs="宋体"/>
                <w:sz w:val="21"/>
              </w:rPr>
              <w:t>中</w:t>
            </w:r>
          </w:p>
        </w:tc>
        <w:tc>
          <w:tcPr>
            <w:tcW w:w="844" w:type="dxa"/>
            <w:gridSpan w:val="2"/>
          </w:tcPr>
          <w:p>
            <w:pPr>
              <w:widowControl w:val="0"/>
              <w:ind w:left="319"/>
              <w:rPr>
                <w:rFonts w:hint="eastAsia" w:ascii="宋体" w:hAnsi="宋体" w:eastAsia="宋体" w:cs="宋体"/>
                <w:sz w:val="21"/>
              </w:rPr>
            </w:pPr>
            <w:r>
              <w:rPr>
                <w:rFonts w:hint="eastAsia" w:ascii="宋体" w:hAnsi="宋体" w:eastAsia="宋体" w:cs="宋体"/>
                <w:sz w:val="21"/>
              </w:rPr>
              <w:t>小</w:t>
            </w:r>
          </w:p>
        </w:tc>
        <w:tc>
          <w:tcPr>
            <w:tcW w:w="845" w:type="dxa"/>
            <w:gridSpan w:val="2"/>
          </w:tcPr>
          <w:p>
            <w:pPr>
              <w:widowControl w:val="0"/>
              <w:ind w:left="316"/>
              <w:rPr>
                <w:rFonts w:hint="eastAsia" w:ascii="宋体" w:hAnsi="宋体" w:eastAsia="宋体" w:cs="宋体"/>
                <w:sz w:val="21"/>
              </w:rPr>
            </w:pPr>
            <w:r>
              <w:rPr>
                <w:rFonts w:hint="eastAsia" w:ascii="宋体" w:hAnsi="宋体" w:eastAsia="宋体" w:cs="宋体"/>
                <w:sz w:val="21"/>
              </w:rPr>
              <w:t>微</w:t>
            </w:r>
          </w:p>
        </w:tc>
        <w:tc>
          <w:tcPr>
            <w:tcW w:w="845" w:type="dxa"/>
            <w:gridSpan w:val="2"/>
          </w:tcPr>
          <w:p>
            <w:pPr>
              <w:widowControl w:val="0"/>
              <w:ind w:left="338"/>
              <w:rPr>
                <w:rFonts w:hint="eastAsia" w:ascii="宋体" w:hAnsi="宋体" w:eastAsia="宋体" w:cs="宋体"/>
                <w:sz w:val="21"/>
              </w:rPr>
            </w:pPr>
            <w:r>
              <w:rPr>
                <w:rFonts w:hint="eastAsia" w:ascii="宋体" w:hAnsi="宋体" w:eastAsia="宋体" w:cs="宋体"/>
                <w:sz w:val="21"/>
              </w:rPr>
              <w:t>中</w:t>
            </w:r>
          </w:p>
        </w:tc>
        <w:tc>
          <w:tcPr>
            <w:tcW w:w="846" w:type="dxa"/>
            <w:gridSpan w:val="2"/>
          </w:tcPr>
          <w:p>
            <w:pPr>
              <w:widowControl w:val="0"/>
              <w:ind w:left="325"/>
              <w:rPr>
                <w:rFonts w:hint="eastAsia" w:ascii="宋体" w:hAnsi="宋体" w:eastAsia="宋体" w:cs="宋体"/>
                <w:sz w:val="21"/>
              </w:rPr>
            </w:pPr>
            <w:r>
              <w:rPr>
                <w:rFonts w:hint="eastAsia" w:ascii="宋体" w:hAnsi="宋体" w:eastAsia="宋体" w:cs="宋体"/>
                <w:sz w:val="21"/>
              </w:rPr>
              <w:t>小</w:t>
            </w:r>
          </w:p>
        </w:tc>
        <w:tc>
          <w:tcPr>
            <w:tcW w:w="745" w:type="dxa"/>
          </w:tcPr>
          <w:p>
            <w:pPr>
              <w:widowControl w:val="0"/>
              <w:ind w:left="262"/>
              <w:rPr>
                <w:rFonts w:hint="eastAsia" w:ascii="宋体" w:hAnsi="宋体" w:eastAsia="宋体" w:cs="宋体"/>
                <w:sz w:val="21"/>
              </w:rPr>
            </w:pPr>
            <w:r>
              <w:rPr>
                <w:rFonts w:hint="eastAsia" w:ascii="宋体" w:hAnsi="宋体" w:eastAsia="宋体" w:cs="宋体"/>
                <w:sz w:val="21"/>
              </w:rPr>
              <w:t>微</w:t>
            </w:r>
          </w:p>
        </w:tc>
        <w:tc>
          <w:tcPr>
            <w:tcW w:w="845" w:type="dxa"/>
            <w:gridSpan w:val="2"/>
          </w:tcPr>
          <w:p>
            <w:pPr>
              <w:widowControl w:val="0"/>
              <w:ind w:left="338"/>
              <w:rPr>
                <w:rFonts w:hint="eastAsia" w:ascii="宋体" w:hAnsi="宋体" w:eastAsia="宋体" w:cs="宋体"/>
                <w:sz w:val="21"/>
              </w:rPr>
            </w:pPr>
            <w:r>
              <w:rPr>
                <w:rFonts w:hint="eastAsia" w:ascii="宋体" w:hAnsi="宋体" w:eastAsia="宋体" w:cs="宋体"/>
                <w:sz w:val="21"/>
              </w:rPr>
              <w:t>中</w:t>
            </w:r>
          </w:p>
        </w:tc>
        <w:tc>
          <w:tcPr>
            <w:tcW w:w="846" w:type="dxa"/>
            <w:gridSpan w:val="2"/>
          </w:tcPr>
          <w:p>
            <w:pPr>
              <w:widowControl w:val="0"/>
              <w:ind w:left="322"/>
              <w:rPr>
                <w:rFonts w:hint="eastAsia" w:ascii="宋体" w:hAnsi="宋体" w:eastAsia="宋体" w:cs="宋体"/>
                <w:sz w:val="21"/>
              </w:rPr>
            </w:pPr>
            <w:r>
              <w:rPr>
                <w:rFonts w:hint="eastAsia" w:ascii="宋体" w:hAnsi="宋体" w:eastAsia="宋体" w:cs="宋体"/>
                <w:sz w:val="21"/>
              </w:rPr>
              <w:t>小</w:t>
            </w:r>
          </w:p>
        </w:tc>
        <w:tc>
          <w:tcPr>
            <w:tcW w:w="853" w:type="dxa"/>
            <w:gridSpan w:val="2"/>
          </w:tcPr>
          <w:p>
            <w:pPr>
              <w:widowControl w:val="0"/>
              <w:ind w:left="319"/>
              <w:rPr>
                <w:rFonts w:hint="eastAsia" w:ascii="宋体" w:hAnsi="宋体" w:eastAsia="宋体" w:cs="宋体"/>
                <w:sz w:val="21"/>
              </w:rPr>
            </w:pPr>
            <w:r>
              <w:rPr>
                <w:rFonts w:hint="eastAsia" w:ascii="宋体" w:hAnsi="宋体" w:eastAsia="宋体" w:cs="宋体"/>
                <w:sz w:val="21"/>
              </w:rPr>
              <w:t>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4" w:type="dxa"/>
          <w:wAfter w:w="54" w:type="dxa"/>
          <w:trHeight w:val="1255" w:hRule="atLeast"/>
        </w:trPr>
        <w:tc>
          <w:tcPr>
            <w:tcW w:w="964" w:type="dxa"/>
            <w:gridSpan w:val="2"/>
          </w:tcPr>
          <w:p>
            <w:pPr>
              <w:widowControl w:val="0"/>
              <w:jc w:val="right"/>
              <w:rPr>
                <w:rFonts w:hint="eastAsia" w:ascii="宋体" w:hAnsi="宋体" w:eastAsia="宋体" w:cs="宋体"/>
                <w:sz w:val="21"/>
              </w:rPr>
            </w:pPr>
            <w:r>
              <w:rPr>
                <w:rFonts w:hint="eastAsia" w:ascii="宋体" w:hAnsi="宋体" w:eastAsia="宋体" w:cs="宋体"/>
                <w:spacing w:val="-34"/>
                <w:sz w:val="21"/>
              </w:rPr>
              <w:t>农、林、</w:t>
            </w:r>
          </w:p>
          <w:p>
            <w:pPr>
              <w:widowControl w:val="0"/>
              <w:ind w:left="436" w:right="50" w:hanging="238"/>
              <w:rPr>
                <w:rFonts w:hint="eastAsia" w:ascii="宋体" w:hAnsi="宋体" w:eastAsia="宋体" w:cs="宋体"/>
                <w:sz w:val="21"/>
              </w:rPr>
            </w:pPr>
            <w:r>
              <w:rPr>
                <w:rFonts w:hint="eastAsia" w:ascii="宋体" w:hAnsi="宋体" w:eastAsia="宋体" w:cs="宋体"/>
                <w:spacing w:val="-4"/>
                <w:sz w:val="21"/>
              </w:rPr>
              <w:t>牧、渔</w:t>
            </w:r>
            <w:r>
              <w:rPr>
                <w:rFonts w:hint="eastAsia" w:ascii="宋体" w:hAnsi="宋体" w:eastAsia="宋体" w:cs="宋体"/>
                <w:sz w:val="21"/>
              </w:rPr>
              <w:t xml:space="preserve"> 业</w:t>
            </w:r>
          </w:p>
        </w:tc>
        <w:tc>
          <w:tcPr>
            <w:tcW w:w="1453" w:type="dxa"/>
            <w:gridSpan w:val="2"/>
          </w:tcPr>
          <w:p>
            <w:pPr>
              <w:widowControl w:val="0"/>
              <w:ind w:left="263"/>
              <w:rPr>
                <w:rFonts w:hint="eastAsia" w:ascii="宋体" w:hAnsi="宋体" w:eastAsia="宋体" w:cs="宋体"/>
                <w:sz w:val="21"/>
              </w:rPr>
            </w:pPr>
            <w:r>
              <w:rPr>
                <w:rFonts w:hint="eastAsia" w:ascii="宋体" w:hAnsi="宋体" w:eastAsia="宋体" w:cs="宋体"/>
                <w:spacing w:val="-5"/>
                <w:sz w:val="21"/>
              </w:rPr>
              <w:t>营业收入</w:t>
            </w:r>
          </w:p>
          <w:p>
            <w:pPr>
              <w:widowControl w:val="0"/>
              <w:ind w:left="138"/>
              <w:rPr>
                <w:rFonts w:hint="eastAsia" w:ascii="宋体" w:hAnsi="宋体" w:eastAsia="宋体" w:cs="宋体"/>
                <w:sz w:val="21"/>
              </w:rPr>
            </w:pPr>
            <w:r>
              <w:rPr>
                <w:rFonts w:hint="eastAsia" w:ascii="宋体" w:hAnsi="宋体" w:eastAsia="宋体" w:cs="宋体"/>
                <w:spacing w:val="-4"/>
                <w:sz w:val="21"/>
              </w:rPr>
              <w:t>20000</w:t>
            </w:r>
            <w:r>
              <w:rPr>
                <w:rFonts w:hint="eastAsia" w:ascii="宋体" w:hAnsi="宋体" w:eastAsia="宋体" w:cs="宋体"/>
                <w:spacing w:val="15"/>
                <w:sz w:val="21"/>
              </w:rPr>
              <w:t xml:space="preserve"> </w:t>
            </w:r>
            <w:r>
              <w:rPr>
                <w:rFonts w:hint="eastAsia" w:ascii="宋体" w:hAnsi="宋体" w:eastAsia="宋体" w:cs="宋体"/>
                <w:spacing w:val="-4"/>
                <w:sz w:val="21"/>
              </w:rPr>
              <w:t>万元</w:t>
            </w:r>
          </w:p>
          <w:p>
            <w:pPr>
              <w:widowControl w:val="0"/>
              <w:ind w:left="523"/>
              <w:rPr>
                <w:rFonts w:hint="eastAsia" w:ascii="宋体" w:hAnsi="宋体" w:eastAsia="宋体" w:cs="宋体"/>
                <w:sz w:val="21"/>
              </w:rPr>
            </w:pPr>
            <w:r>
              <w:rPr>
                <w:rFonts w:hint="eastAsia" w:ascii="宋体" w:hAnsi="宋体" w:eastAsia="宋体" w:cs="宋体"/>
                <w:spacing w:val="-19"/>
                <w:sz w:val="21"/>
              </w:rPr>
              <w:t>以下</w:t>
            </w:r>
          </w:p>
        </w:tc>
        <w:tc>
          <w:tcPr>
            <w:tcW w:w="846" w:type="dxa"/>
            <w:gridSpan w:val="2"/>
          </w:tcPr>
          <w:p>
            <w:pPr>
              <w:widowControl w:val="0"/>
              <w:ind w:left="122"/>
              <w:rPr>
                <w:rFonts w:hint="eastAsia" w:ascii="宋体" w:hAnsi="宋体" w:eastAsia="宋体" w:cs="宋体"/>
                <w:sz w:val="21"/>
              </w:rPr>
            </w:pPr>
            <w:r>
              <w:rPr>
                <w:rFonts w:hint="eastAsia" w:ascii="宋体" w:hAnsi="宋体" w:eastAsia="宋体" w:cs="宋体"/>
                <w:spacing w:val="-5"/>
                <w:sz w:val="21"/>
              </w:rPr>
              <w:t>500</w:t>
            </w:r>
          </w:p>
          <w:p>
            <w:pPr>
              <w:widowControl w:val="0"/>
              <w:ind w:left="117" w:right="132" w:firstLine="6"/>
              <w:rPr>
                <w:rFonts w:hint="eastAsia" w:ascii="宋体" w:hAnsi="宋体" w:eastAsia="宋体" w:cs="宋体"/>
                <w:sz w:val="21"/>
              </w:rPr>
            </w:pPr>
            <w:r>
              <w:rPr>
                <w:rFonts w:hint="eastAsia" w:ascii="宋体" w:hAnsi="宋体" w:eastAsia="宋体" w:cs="宋体"/>
                <w:spacing w:val="-14"/>
                <w:sz w:val="21"/>
              </w:rPr>
              <w:t>万</w:t>
            </w:r>
            <w:r>
              <w:rPr>
                <w:rFonts w:hint="eastAsia" w:ascii="宋体" w:hAnsi="宋体" w:eastAsia="宋体" w:cs="宋体"/>
                <w:spacing w:val="11"/>
                <w:sz w:val="21"/>
              </w:rPr>
              <w:t xml:space="preserve"> </w:t>
            </w:r>
            <w:r>
              <w:rPr>
                <w:rFonts w:hint="eastAsia" w:ascii="宋体" w:hAnsi="宋体" w:eastAsia="宋体" w:cs="宋体"/>
                <w:spacing w:val="-14"/>
                <w:sz w:val="21"/>
              </w:rPr>
              <w:t>元</w:t>
            </w:r>
            <w:r>
              <w:rPr>
                <w:rFonts w:hint="eastAsia" w:ascii="宋体" w:hAnsi="宋体" w:eastAsia="宋体" w:cs="宋体"/>
                <w:sz w:val="21"/>
              </w:rPr>
              <w:t xml:space="preserve"> </w:t>
            </w:r>
            <w:r>
              <w:rPr>
                <w:rFonts w:hint="eastAsia" w:ascii="宋体" w:hAnsi="宋体" w:eastAsia="宋体" w:cs="宋体"/>
                <w:spacing w:val="-23"/>
                <w:sz w:val="21"/>
              </w:rPr>
              <w:t>及</w:t>
            </w:r>
            <w:r>
              <w:rPr>
                <w:rFonts w:hint="eastAsia" w:ascii="宋体" w:hAnsi="宋体" w:eastAsia="宋体" w:cs="宋体"/>
                <w:spacing w:val="36"/>
                <w:sz w:val="21"/>
              </w:rPr>
              <w:t xml:space="preserve"> </w:t>
            </w:r>
            <w:r>
              <w:rPr>
                <w:rFonts w:hint="eastAsia" w:ascii="宋体" w:hAnsi="宋体" w:eastAsia="宋体" w:cs="宋体"/>
                <w:spacing w:val="-23"/>
                <w:sz w:val="21"/>
              </w:rPr>
              <w:t>以</w:t>
            </w:r>
            <w:r>
              <w:rPr>
                <w:rFonts w:hint="eastAsia" w:ascii="宋体" w:hAnsi="宋体" w:eastAsia="宋体" w:cs="宋体"/>
                <w:sz w:val="21"/>
              </w:rPr>
              <w:t xml:space="preserve"> 上</w:t>
            </w:r>
          </w:p>
        </w:tc>
        <w:tc>
          <w:tcPr>
            <w:tcW w:w="844" w:type="dxa"/>
            <w:gridSpan w:val="2"/>
          </w:tcPr>
          <w:p>
            <w:pPr>
              <w:widowControl w:val="0"/>
              <w:ind w:left="195" w:right="114" w:hanging="57"/>
              <w:jc w:val="both"/>
              <w:rPr>
                <w:rFonts w:hint="eastAsia" w:ascii="宋体" w:hAnsi="宋体" w:eastAsia="宋体" w:cs="宋体"/>
                <w:sz w:val="21"/>
              </w:rPr>
            </w:pPr>
            <w:r>
              <w:rPr>
                <w:rFonts w:hint="eastAsia" w:ascii="宋体" w:hAnsi="宋体" w:eastAsia="宋体" w:cs="宋体"/>
                <w:spacing w:val="-10"/>
                <w:sz w:val="21"/>
              </w:rPr>
              <w:t>50</w:t>
            </w:r>
            <w:r>
              <w:rPr>
                <w:rFonts w:hint="eastAsia" w:ascii="宋体" w:hAnsi="宋体" w:eastAsia="宋体" w:cs="宋体"/>
                <w:spacing w:val="15"/>
                <w:sz w:val="21"/>
              </w:rPr>
              <w:t xml:space="preserve"> </w:t>
            </w:r>
            <w:r>
              <w:rPr>
                <w:rFonts w:hint="eastAsia" w:ascii="宋体" w:hAnsi="宋体" w:eastAsia="宋体" w:cs="宋体"/>
                <w:spacing w:val="-10"/>
                <w:sz w:val="21"/>
              </w:rPr>
              <w:t>万</w:t>
            </w:r>
            <w:r>
              <w:rPr>
                <w:rFonts w:hint="eastAsia" w:ascii="宋体" w:hAnsi="宋体" w:eastAsia="宋体" w:cs="宋体"/>
                <w:sz w:val="21"/>
              </w:rPr>
              <w:t xml:space="preserve"> </w:t>
            </w:r>
            <w:r>
              <w:rPr>
                <w:rFonts w:hint="eastAsia" w:ascii="宋体" w:hAnsi="宋体" w:eastAsia="宋体" w:cs="宋体"/>
                <w:spacing w:val="-6"/>
                <w:sz w:val="21"/>
              </w:rPr>
              <w:t>元及</w:t>
            </w:r>
            <w:r>
              <w:rPr>
                <w:rFonts w:hint="eastAsia" w:ascii="宋体" w:hAnsi="宋体" w:eastAsia="宋体" w:cs="宋体"/>
                <w:sz w:val="21"/>
              </w:rPr>
              <w:t xml:space="preserve"> </w:t>
            </w:r>
            <w:r>
              <w:rPr>
                <w:rFonts w:hint="eastAsia" w:ascii="宋体" w:hAnsi="宋体" w:eastAsia="宋体" w:cs="宋体"/>
                <w:spacing w:val="-6"/>
                <w:sz w:val="21"/>
              </w:rPr>
              <w:t>以上</w:t>
            </w:r>
          </w:p>
        </w:tc>
        <w:tc>
          <w:tcPr>
            <w:tcW w:w="845" w:type="dxa"/>
            <w:gridSpan w:val="2"/>
          </w:tcPr>
          <w:p>
            <w:pPr>
              <w:widowControl w:val="0"/>
              <w:ind w:left="196" w:right="114" w:hanging="57"/>
              <w:jc w:val="both"/>
              <w:rPr>
                <w:rFonts w:hint="eastAsia" w:ascii="宋体" w:hAnsi="宋体" w:eastAsia="宋体" w:cs="宋体"/>
                <w:sz w:val="21"/>
              </w:rPr>
            </w:pPr>
            <w:r>
              <w:rPr>
                <w:rFonts w:hint="eastAsia" w:ascii="宋体" w:hAnsi="宋体" w:eastAsia="宋体" w:cs="宋体"/>
                <w:spacing w:val="-10"/>
                <w:sz w:val="21"/>
              </w:rPr>
              <w:t>50</w:t>
            </w:r>
            <w:r>
              <w:rPr>
                <w:rFonts w:hint="eastAsia" w:ascii="宋体" w:hAnsi="宋体" w:eastAsia="宋体" w:cs="宋体"/>
                <w:spacing w:val="15"/>
                <w:sz w:val="21"/>
              </w:rPr>
              <w:t xml:space="preserve"> </w:t>
            </w:r>
            <w:r>
              <w:rPr>
                <w:rFonts w:hint="eastAsia" w:ascii="宋体" w:hAnsi="宋体" w:eastAsia="宋体" w:cs="宋体"/>
                <w:spacing w:val="-10"/>
                <w:sz w:val="21"/>
              </w:rPr>
              <w:t>万</w:t>
            </w:r>
            <w:r>
              <w:rPr>
                <w:rFonts w:hint="eastAsia" w:ascii="宋体" w:hAnsi="宋体" w:eastAsia="宋体" w:cs="宋体"/>
                <w:sz w:val="21"/>
              </w:rPr>
              <w:t xml:space="preserve"> </w:t>
            </w:r>
            <w:r>
              <w:rPr>
                <w:rFonts w:hint="eastAsia" w:ascii="宋体" w:hAnsi="宋体" w:eastAsia="宋体" w:cs="宋体"/>
                <w:spacing w:val="-6"/>
                <w:sz w:val="21"/>
              </w:rPr>
              <w:t>元以</w:t>
            </w:r>
            <w:r>
              <w:rPr>
                <w:rFonts w:hint="eastAsia" w:ascii="宋体" w:hAnsi="宋体" w:eastAsia="宋体" w:cs="宋体"/>
                <w:sz w:val="21"/>
              </w:rPr>
              <w:t xml:space="preserve"> 下</w:t>
            </w:r>
          </w:p>
        </w:tc>
        <w:tc>
          <w:tcPr>
            <w:tcW w:w="845" w:type="dxa"/>
            <w:gridSpan w:val="2"/>
          </w:tcPr>
          <w:p>
            <w:pPr>
              <w:pStyle w:val="34"/>
              <w:widowControl w:val="0"/>
              <w:rPr>
                <w:rFonts w:hint="eastAsia" w:ascii="宋体" w:hAnsi="宋体" w:eastAsia="宋体" w:cs="宋体"/>
              </w:rPr>
            </w:pPr>
          </w:p>
        </w:tc>
        <w:tc>
          <w:tcPr>
            <w:tcW w:w="846" w:type="dxa"/>
            <w:gridSpan w:val="2"/>
          </w:tcPr>
          <w:p>
            <w:pPr>
              <w:pStyle w:val="34"/>
              <w:widowControl w:val="0"/>
              <w:rPr>
                <w:rFonts w:hint="eastAsia" w:ascii="宋体" w:hAnsi="宋体" w:eastAsia="宋体" w:cs="宋体"/>
              </w:rPr>
            </w:pPr>
          </w:p>
        </w:tc>
        <w:tc>
          <w:tcPr>
            <w:tcW w:w="745" w:type="dxa"/>
          </w:tcPr>
          <w:p>
            <w:pPr>
              <w:pStyle w:val="34"/>
              <w:widowControl w:val="0"/>
              <w:rPr>
                <w:rFonts w:hint="eastAsia" w:ascii="宋体" w:hAnsi="宋体" w:eastAsia="宋体" w:cs="宋体"/>
              </w:rPr>
            </w:pPr>
          </w:p>
        </w:tc>
        <w:tc>
          <w:tcPr>
            <w:tcW w:w="845" w:type="dxa"/>
            <w:gridSpan w:val="2"/>
          </w:tcPr>
          <w:p>
            <w:pPr>
              <w:pStyle w:val="34"/>
              <w:widowControl w:val="0"/>
              <w:rPr>
                <w:rFonts w:hint="eastAsia" w:ascii="宋体" w:hAnsi="宋体" w:eastAsia="宋体" w:cs="宋体"/>
              </w:rPr>
            </w:pPr>
          </w:p>
        </w:tc>
        <w:tc>
          <w:tcPr>
            <w:tcW w:w="846" w:type="dxa"/>
            <w:gridSpan w:val="2"/>
          </w:tcPr>
          <w:p>
            <w:pPr>
              <w:pStyle w:val="34"/>
              <w:widowControl w:val="0"/>
              <w:rPr>
                <w:rFonts w:hint="eastAsia" w:ascii="宋体" w:hAnsi="宋体" w:eastAsia="宋体" w:cs="宋体"/>
              </w:rPr>
            </w:pPr>
          </w:p>
        </w:tc>
        <w:tc>
          <w:tcPr>
            <w:tcW w:w="853"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4" w:type="dxa"/>
          <w:wAfter w:w="54" w:type="dxa"/>
          <w:trHeight w:val="1251" w:hRule="atLeast"/>
        </w:trPr>
        <w:tc>
          <w:tcPr>
            <w:tcW w:w="964" w:type="dxa"/>
            <w:gridSpan w:val="2"/>
          </w:tcPr>
          <w:p>
            <w:pPr>
              <w:pStyle w:val="34"/>
              <w:widowControl w:val="0"/>
              <w:rPr>
                <w:rFonts w:hint="eastAsia" w:ascii="宋体" w:hAnsi="宋体" w:eastAsia="宋体" w:cs="宋体"/>
              </w:rPr>
            </w:pPr>
          </w:p>
          <w:p>
            <w:pPr>
              <w:widowControl w:val="0"/>
              <w:ind w:left="258"/>
              <w:rPr>
                <w:rFonts w:hint="eastAsia" w:ascii="宋体" w:hAnsi="宋体" w:eastAsia="宋体" w:cs="宋体"/>
                <w:sz w:val="21"/>
              </w:rPr>
            </w:pPr>
            <w:r>
              <w:rPr>
                <w:rFonts w:hint="eastAsia" w:ascii="宋体" w:hAnsi="宋体" w:eastAsia="宋体" w:cs="宋体"/>
                <w:spacing w:val="-7"/>
                <w:sz w:val="21"/>
              </w:rPr>
              <w:t>工业</w:t>
            </w:r>
          </w:p>
        </w:tc>
        <w:tc>
          <w:tcPr>
            <w:tcW w:w="1453" w:type="dxa"/>
            <w:gridSpan w:val="2"/>
          </w:tcPr>
          <w:p>
            <w:pPr>
              <w:widowControl w:val="0"/>
              <w:ind w:left="132" w:right="140" w:firstLine="78"/>
              <w:jc w:val="both"/>
              <w:rPr>
                <w:rFonts w:hint="eastAsia" w:ascii="宋体" w:hAnsi="宋体" w:eastAsia="宋体" w:cs="宋体"/>
                <w:sz w:val="21"/>
                <w:lang w:eastAsia="zh-CN"/>
              </w:rPr>
            </w:pPr>
            <w:r>
              <w:rPr>
                <w:rFonts w:hint="eastAsia" w:ascii="宋体" w:hAnsi="宋体" w:eastAsia="宋体" w:cs="宋体"/>
                <w:spacing w:val="-7"/>
                <w:sz w:val="21"/>
                <w:lang w:eastAsia="zh-CN"/>
              </w:rPr>
              <w:t>1000</w:t>
            </w:r>
            <w:r>
              <w:rPr>
                <w:rFonts w:hint="eastAsia" w:ascii="宋体" w:hAnsi="宋体" w:eastAsia="宋体" w:cs="宋体"/>
                <w:spacing w:val="13"/>
                <w:sz w:val="21"/>
                <w:lang w:eastAsia="zh-CN"/>
              </w:rPr>
              <w:t xml:space="preserve"> </w:t>
            </w:r>
            <w:r>
              <w:rPr>
                <w:rFonts w:hint="eastAsia" w:ascii="宋体" w:hAnsi="宋体" w:eastAsia="宋体" w:cs="宋体"/>
                <w:spacing w:val="-7"/>
                <w:sz w:val="21"/>
                <w:lang w:eastAsia="zh-CN"/>
              </w:rPr>
              <w:t>人以</w:t>
            </w:r>
            <w:r>
              <w:rPr>
                <w:rFonts w:hint="eastAsia" w:ascii="宋体" w:hAnsi="宋体" w:eastAsia="宋体" w:cs="宋体"/>
                <w:sz w:val="21"/>
                <w:lang w:eastAsia="zh-CN"/>
              </w:rPr>
              <w:t xml:space="preserve"> </w:t>
            </w:r>
            <w:r>
              <w:rPr>
                <w:rFonts w:hint="eastAsia" w:ascii="宋体" w:hAnsi="宋体" w:eastAsia="宋体" w:cs="宋体"/>
                <w:spacing w:val="-6"/>
                <w:sz w:val="21"/>
                <w:lang w:eastAsia="zh-CN"/>
              </w:rPr>
              <w:t>下或营业收</w:t>
            </w:r>
            <w:r>
              <w:rPr>
                <w:rFonts w:hint="eastAsia" w:ascii="宋体" w:hAnsi="宋体" w:eastAsia="宋体" w:cs="宋体"/>
                <w:spacing w:val="3"/>
                <w:sz w:val="21"/>
                <w:lang w:eastAsia="zh-CN"/>
              </w:rPr>
              <w:t xml:space="preserve"> </w:t>
            </w:r>
            <w:r>
              <w:rPr>
                <w:rFonts w:hint="eastAsia" w:ascii="宋体" w:hAnsi="宋体" w:eastAsia="宋体" w:cs="宋体"/>
                <w:spacing w:val="-3"/>
                <w:sz w:val="21"/>
                <w:lang w:eastAsia="zh-CN"/>
              </w:rPr>
              <w:t>入</w:t>
            </w:r>
            <w:r>
              <w:rPr>
                <w:rFonts w:hint="eastAsia" w:ascii="宋体" w:hAnsi="宋体" w:eastAsia="宋体" w:cs="宋体"/>
                <w:spacing w:val="8"/>
                <w:sz w:val="21"/>
                <w:lang w:eastAsia="zh-CN"/>
              </w:rPr>
              <w:t xml:space="preserve"> </w:t>
            </w:r>
            <w:r>
              <w:rPr>
                <w:rFonts w:hint="eastAsia" w:ascii="宋体" w:hAnsi="宋体" w:eastAsia="宋体" w:cs="宋体"/>
                <w:spacing w:val="-3"/>
                <w:sz w:val="21"/>
                <w:lang w:eastAsia="zh-CN"/>
              </w:rPr>
              <w:t>40000</w:t>
            </w:r>
          </w:p>
          <w:p>
            <w:pPr>
              <w:widowControl w:val="0"/>
              <w:ind w:left="259"/>
              <w:rPr>
                <w:rFonts w:hint="eastAsia" w:ascii="宋体" w:hAnsi="宋体" w:eastAsia="宋体" w:cs="宋体"/>
                <w:sz w:val="21"/>
                <w:lang w:eastAsia="zh-CN"/>
              </w:rPr>
            </w:pPr>
            <w:r>
              <w:rPr>
                <w:rFonts w:hint="eastAsia" w:ascii="宋体" w:hAnsi="宋体" w:eastAsia="宋体" w:cs="宋体"/>
                <w:spacing w:val="-4"/>
                <w:sz w:val="21"/>
                <w:lang w:eastAsia="zh-CN"/>
              </w:rPr>
              <w:t>万元以下</w:t>
            </w:r>
          </w:p>
        </w:tc>
        <w:tc>
          <w:tcPr>
            <w:tcW w:w="846" w:type="dxa"/>
            <w:gridSpan w:val="2"/>
          </w:tcPr>
          <w:p>
            <w:pPr>
              <w:widowControl w:val="0"/>
              <w:ind w:left="195"/>
              <w:rPr>
                <w:rFonts w:hint="eastAsia" w:ascii="宋体" w:hAnsi="宋体" w:eastAsia="宋体" w:cs="宋体"/>
                <w:sz w:val="21"/>
              </w:rPr>
            </w:pPr>
            <w:r>
              <w:rPr>
                <w:rFonts w:hint="eastAsia" w:ascii="宋体" w:hAnsi="宋体" w:eastAsia="宋体" w:cs="宋体"/>
                <w:spacing w:val="-4"/>
                <w:sz w:val="21"/>
              </w:rPr>
              <w:t>2000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44" w:type="dxa"/>
            <w:gridSpan w:val="2"/>
          </w:tcPr>
          <w:p>
            <w:pPr>
              <w:widowControl w:val="0"/>
              <w:ind w:left="258"/>
              <w:rPr>
                <w:rFonts w:hint="eastAsia" w:ascii="宋体" w:hAnsi="宋体" w:eastAsia="宋体" w:cs="宋体"/>
                <w:sz w:val="21"/>
              </w:rPr>
            </w:pPr>
            <w:r>
              <w:rPr>
                <w:rFonts w:hint="eastAsia" w:ascii="宋体" w:hAnsi="宋体" w:eastAsia="宋体" w:cs="宋体"/>
                <w:spacing w:val="-5"/>
                <w:sz w:val="21"/>
              </w:rPr>
              <w:t>300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45" w:type="dxa"/>
            <w:gridSpan w:val="2"/>
          </w:tcPr>
          <w:p>
            <w:pPr>
              <w:widowControl w:val="0"/>
              <w:ind w:left="259"/>
              <w:rPr>
                <w:rFonts w:hint="eastAsia" w:ascii="宋体" w:hAnsi="宋体" w:eastAsia="宋体" w:cs="宋体"/>
                <w:sz w:val="21"/>
              </w:rPr>
            </w:pPr>
            <w:r>
              <w:rPr>
                <w:rFonts w:hint="eastAsia" w:ascii="宋体" w:hAnsi="宋体" w:eastAsia="宋体" w:cs="宋体"/>
                <w:spacing w:val="-5"/>
                <w:sz w:val="21"/>
              </w:rPr>
              <w:t>300</w:t>
            </w:r>
          </w:p>
          <w:p>
            <w:pPr>
              <w:widowControl w:val="0"/>
              <w:ind w:left="200"/>
              <w:rPr>
                <w:rFonts w:hint="eastAsia" w:ascii="宋体" w:hAnsi="宋体" w:eastAsia="宋体" w:cs="宋体"/>
                <w:sz w:val="21"/>
              </w:rPr>
            </w:pPr>
            <w:r>
              <w:rPr>
                <w:rFonts w:hint="eastAsia" w:ascii="宋体" w:hAnsi="宋体" w:eastAsia="宋体" w:cs="宋体"/>
                <w:spacing w:val="-8"/>
                <w:sz w:val="21"/>
              </w:rPr>
              <w:t>万元</w:t>
            </w:r>
          </w:p>
          <w:p>
            <w:pPr>
              <w:widowControl w:val="0"/>
              <w:ind w:left="193"/>
              <w:rPr>
                <w:rFonts w:hint="eastAsia" w:ascii="宋体" w:hAnsi="宋体" w:eastAsia="宋体" w:cs="宋体"/>
                <w:sz w:val="21"/>
              </w:rPr>
            </w:pPr>
            <w:r>
              <w:rPr>
                <w:rFonts w:hint="eastAsia" w:ascii="宋体" w:hAnsi="宋体" w:eastAsia="宋体" w:cs="宋体"/>
                <w:spacing w:val="-5"/>
                <w:sz w:val="21"/>
              </w:rPr>
              <w:t>及以</w:t>
            </w:r>
          </w:p>
          <w:p>
            <w:pPr>
              <w:widowControl w:val="0"/>
              <w:ind w:left="196"/>
              <w:rPr>
                <w:rFonts w:hint="eastAsia" w:ascii="宋体" w:hAnsi="宋体" w:eastAsia="宋体" w:cs="宋体"/>
                <w:sz w:val="21"/>
              </w:rPr>
            </w:pPr>
            <w:r>
              <w:rPr>
                <w:rFonts w:hint="eastAsia" w:ascii="宋体" w:hAnsi="宋体" w:eastAsia="宋体" w:cs="宋体"/>
                <w:sz w:val="21"/>
              </w:rPr>
              <w:t>上</w:t>
            </w:r>
          </w:p>
        </w:tc>
        <w:tc>
          <w:tcPr>
            <w:tcW w:w="845" w:type="dxa"/>
            <w:gridSpan w:val="2"/>
          </w:tcPr>
          <w:p>
            <w:pPr>
              <w:widowControl w:val="0"/>
              <w:ind w:left="261"/>
              <w:rPr>
                <w:rFonts w:hint="eastAsia" w:ascii="宋体" w:hAnsi="宋体" w:eastAsia="宋体" w:cs="宋体"/>
                <w:sz w:val="21"/>
              </w:rPr>
            </w:pPr>
            <w:r>
              <w:rPr>
                <w:rFonts w:hint="eastAsia" w:ascii="宋体" w:hAnsi="宋体" w:eastAsia="宋体" w:cs="宋体"/>
                <w:spacing w:val="-5"/>
                <w:sz w:val="21"/>
              </w:rPr>
              <w:t>300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3"/>
              <w:rPr>
                <w:rFonts w:hint="eastAsia" w:ascii="宋体" w:hAnsi="宋体" w:eastAsia="宋体" w:cs="宋体"/>
                <w:sz w:val="21"/>
              </w:rPr>
            </w:pPr>
            <w:r>
              <w:rPr>
                <w:rFonts w:hint="eastAsia" w:ascii="宋体" w:hAnsi="宋体" w:eastAsia="宋体" w:cs="宋体"/>
                <w:spacing w:val="-19"/>
                <w:sz w:val="21"/>
              </w:rPr>
              <w:t>以上</w:t>
            </w:r>
          </w:p>
        </w:tc>
        <w:tc>
          <w:tcPr>
            <w:tcW w:w="846" w:type="dxa"/>
            <w:gridSpan w:val="2"/>
          </w:tcPr>
          <w:p>
            <w:pPr>
              <w:widowControl w:val="0"/>
              <w:ind w:left="195" w:right="113" w:hanging="56"/>
              <w:jc w:val="both"/>
              <w:rPr>
                <w:rFonts w:hint="eastAsia" w:ascii="宋体" w:hAnsi="宋体" w:eastAsia="宋体" w:cs="宋体"/>
                <w:sz w:val="21"/>
              </w:rPr>
            </w:pPr>
            <w:r>
              <w:rPr>
                <w:rFonts w:hint="eastAsia" w:ascii="宋体" w:hAnsi="宋体" w:eastAsia="宋体" w:cs="宋体"/>
                <w:spacing w:val="-8"/>
                <w:sz w:val="21"/>
              </w:rPr>
              <w:t>20</w:t>
            </w:r>
            <w:r>
              <w:rPr>
                <w:rFonts w:hint="eastAsia" w:ascii="宋体" w:hAnsi="宋体" w:eastAsia="宋体" w:cs="宋体"/>
                <w:spacing w:val="11"/>
                <w:sz w:val="21"/>
              </w:rPr>
              <w:t xml:space="preserve"> </w:t>
            </w:r>
            <w:r>
              <w:rPr>
                <w:rFonts w:hint="eastAsia" w:ascii="宋体" w:hAnsi="宋体" w:eastAsia="宋体" w:cs="宋体"/>
                <w:spacing w:val="-8"/>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745" w:type="dxa"/>
          </w:tcPr>
          <w:p>
            <w:pPr>
              <w:widowControl w:val="0"/>
              <w:ind w:left="267"/>
              <w:rPr>
                <w:rFonts w:hint="eastAsia" w:ascii="宋体" w:hAnsi="宋体" w:eastAsia="宋体" w:cs="宋体"/>
                <w:sz w:val="21"/>
              </w:rPr>
            </w:pPr>
            <w:r>
              <w:rPr>
                <w:rFonts w:hint="eastAsia" w:ascii="宋体" w:hAnsi="宋体" w:eastAsia="宋体" w:cs="宋体"/>
                <w:spacing w:val="-7"/>
                <w:sz w:val="21"/>
              </w:rPr>
              <w:t>20</w:t>
            </w:r>
          </w:p>
          <w:p>
            <w:pPr>
              <w:widowControl w:val="0"/>
              <w:ind w:left="156"/>
              <w:rPr>
                <w:rFonts w:hint="eastAsia" w:ascii="宋体" w:hAnsi="宋体" w:eastAsia="宋体" w:cs="宋体"/>
                <w:sz w:val="21"/>
              </w:rPr>
            </w:pPr>
            <w:r>
              <w:rPr>
                <w:rFonts w:hint="eastAsia" w:ascii="宋体" w:hAnsi="宋体" w:eastAsia="宋体" w:cs="宋体"/>
                <w:spacing w:val="-6"/>
                <w:sz w:val="21"/>
              </w:rPr>
              <w:t>人以</w:t>
            </w:r>
          </w:p>
          <w:p>
            <w:pPr>
              <w:widowControl w:val="0"/>
              <w:ind w:left="272"/>
              <w:rPr>
                <w:rFonts w:hint="eastAsia" w:ascii="宋体" w:hAnsi="宋体" w:eastAsia="宋体" w:cs="宋体"/>
                <w:sz w:val="21"/>
              </w:rPr>
            </w:pPr>
            <w:r>
              <w:rPr>
                <w:rFonts w:hint="eastAsia" w:ascii="宋体" w:hAnsi="宋体" w:eastAsia="宋体" w:cs="宋体"/>
                <w:sz w:val="21"/>
              </w:rPr>
              <w:t>下</w:t>
            </w:r>
          </w:p>
        </w:tc>
        <w:tc>
          <w:tcPr>
            <w:tcW w:w="845" w:type="dxa"/>
            <w:gridSpan w:val="2"/>
          </w:tcPr>
          <w:p>
            <w:pPr>
              <w:pStyle w:val="34"/>
              <w:widowControl w:val="0"/>
              <w:rPr>
                <w:rFonts w:hint="eastAsia" w:ascii="宋体" w:hAnsi="宋体" w:eastAsia="宋体" w:cs="宋体"/>
              </w:rPr>
            </w:pPr>
          </w:p>
        </w:tc>
        <w:tc>
          <w:tcPr>
            <w:tcW w:w="846" w:type="dxa"/>
            <w:gridSpan w:val="2"/>
          </w:tcPr>
          <w:p>
            <w:pPr>
              <w:pStyle w:val="34"/>
              <w:widowControl w:val="0"/>
              <w:rPr>
                <w:rFonts w:hint="eastAsia" w:ascii="宋体" w:hAnsi="宋体" w:eastAsia="宋体" w:cs="宋体"/>
              </w:rPr>
            </w:pPr>
          </w:p>
        </w:tc>
        <w:tc>
          <w:tcPr>
            <w:tcW w:w="853"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4" w:type="dxa"/>
          <w:wAfter w:w="54" w:type="dxa"/>
          <w:trHeight w:val="1252" w:hRule="atLeast"/>
        </w:trPr>
        <w:tc>
          <w:tcPr>
            <w:tcW w:w="964" w:type="dxa"/>
            <w:gridSpan w:val="2"/>
          </w:tcPr>
          <w:p>
            <w:pPr>
              <w:pStyle w:val="34"/>
              <w:widowControl w:val="0"/>
              <w:rPr>
                <w:rFonts w:hint="eastAsia" w:ascii="宋体" w:hAnsi="宋体" w:eastAsia="宋体" w:cs="宋体"/>
              </w:rPr>
            </w:pPr>
          </w:p>
          <w:p>
            <w:pPr>
              <w:widowControl w:val="0"/>
              <w:ind w:left="138"/>
              <w:rPr>
                <w:rFonts w:hint="eastAsia" w:ascii="宋体" w:hAnsi="宋体" w:eastAsia="宋体" w:cs="宋体"/>
                <w:sz w:val="21"/>
              </w:rPr>
            </w:pPr>
            <w:r>
              <w:rPr>
                <w:rFonts w:hint="eastAsia" w:ascii="宋体" w:hAnsi="宋体" w:eastAsia="宋体" w:cs="宋体"/>
                <w:spacing w:val="-5"/>
                <w:sz w:val="21"/>
              </w:rPr>
              <w:t>建筑业</w:t>
            </w:r>
          </w:p>
        </w:tc>
        <w:tc>
          <w:tcPr>
            <w:tcW w:w="1453" w:type="dxa"/>
            <w:gridSpan w:val="2"/>
          </w:tcPr>
          <w:p>
            <w:pPr>
              <w:widowControl w:val="0"/>
              <w:ind w:left="141"/>
              <w:rPr>
                <w:rFonts w:hint="eastAsia" w:ascii="宋体" w:hAnsi="宋体" w:eastAsia="宋体" w:cs="宋体"/>
                <w:sz w:val="21"/>
                <w:lang w:eastAsia="zh-CN"/>
              </w:rPr>
            </w:pPr>
            <w:r>
              <w:rPr>
                <w:rFonts w:hint="eastAsia" w:ascii="宋体" w:hAnsi="宋体" w:eastAsia="宋体" w:cs="宋体"/>
                <w:spacing w:val="-5"/>
                <w:sz w:val="21"/>
                <w:lang w:eastAsia="zh-CN"/>
              </w:rPr>
              <w:t>收入</w:t>
            </w:r>
            <w:r>
              <w:rPr>
                <w:rFonts w:hint="eastAsia" w:ascii="宋体" w:hAnsi="宋体" w:eastAsia="宋体" w:cs="宋体"/>
                <w:spacing w:val="16"/>
                <w:sz w:val="21"/>
                <w:lang w:eastAsia="zh-CN"/>
              </w:rPr>
              <w:t xml:space="preserve"> </w:t>
            </w:r>
            <w:r>
              <w:rPr>
                <w:rFonts w:hint="eastAsia" w:ascii="宋体" w:hAnsi="宋体" w:eastAsia="宋体" w:cs="宋体"/>
                <w:spacing w:val="-5"/>
                <w:sz w:val="21"/>
                <w:lang w:eastAsia="zh-CN"/>
              </w:rPr>
              <w:t>80000</w:t>
            </w:r>
          </w:p>
          <w:p>
            <w:pPr>
              <w:widowControl w:val="0"/>
              <w:ind w:left="139"/>
              <w:rPr>
                <w:rFonts w:hint="eastAsia" w:ascii="宋体" w:hAnsi="宋体" w:eastAsia="宋体" w:cs="宋体"/>
                <w:sz w:val="21"/>
                <w:lang w:eastAsia="zh-CN"/>
              </w:rPr>
            </w:pPr>
            <w:r>
              <w:rPr>
                <w:rFonts w:hint="eastAsia" w:ascii="宋体" w:hAnsi="宋体" w:eastAsia="宋体" w:cs="宋体"/>
                <w:spacing w:val="-6"/>
                <w:sz w:val="21"/>
                <w:lang w:eastAsia="zh-CN"/>
              </w:rPr>
              <w:t>万元以下或</w:t>
            </w:r>
          </w:p>
          <w:p>
            <w:pPr>
              <w:widowControl w:val="0"/>
              <w:ind w:left="263"/>
              <w:rPr>
                <w:rFonts w:hint="eastAsia" w:ascii="宋体" w:hAnsi="宋体" w:eastAsia="宋体" w:cs="宋体"/>
                <w:sz w:val="21"/>
                <w:lang w:eastAsia="zh-CN"/>
              </w:rPr>
            </w:pPr>
            <w:r>
              <w:rPr>
                <w:rFonts w:hint="eastAsia" w:ascii="宋体" w:hAnsi="宋体" w:eastAsia="宋体" w:cs="宋体"/>
                <w:spacing w:val="-5"/>
                <w:sz w:val="21"/>
                <w:lang w:eastAsia="zh-CN"/>
              </w:rPr>
              <w:t>资产总额</w:t>
            </w:r>
          </w:p>
          <w:p>
            <w:pPr>
              <w:widowControl w:val="0"/>
              <w:ind w:left="134"/>
              <w:rPr>
                <w:rFonts w:hint="eastAsia" w:ascii="宋体" w:hAnsi="宋体" w:eastAsia="宋体" w:cs="宋体"/>
                <w:sz w:val="21"/>
              </w:rPr>
            </w:pPr>
            <w:r>
              <w:rPr>
                <w:rFonts w:hint="eastAsia" w:ascii="宋体" w:hAnsi="宋体" w:eastAsia="宋体" w:cs="宋体"/>
                <w:spacing w:val="-4"/>
                <w:sz w:val="21"/>
              </w:rPr>
              <w:t>80000</w:t>
            </w:r>
            <w:r>
              <w:rPr>
                <w:rFonts w:hint="eastAsia" w:ascii="宋体" w:hAnsi="宋体" w:eastAsia="宋体" w:cs="宋体"/>
                <w:spacing w:val="16"/>
                <w:sz w:val="21"/>
              </w:rPr>
              <w:t xml:space="preserve"> </w:t>
            </w:r>
            <w:r>
              <w:rPr>
                <w:rFonts w:hint="eastAsia" w:ascii="宋体" w:hAnsi="宋体" w:eastAsia="宋体" w:cs="宋体"/>
                <w:spacing w:val="-4"/>
                <w:sz w:val="21"/>
              </w:rPr>
              <w:t>万元</w:t>
            </w:r>
          </w:p>
        </w:tc>
        <w:tc>
          <w:tcPr>
            <w:tcW w:w="846" w:type="dxa"/>
            <w:gridSpan w:val="2"/>
          </w:tcPr>
          <w:p>
            <w:pPr>
              <w:widowControl w:val="0"/>
              <w:ind w:left="194"/>
              <w:rPr>
                <w:rFonts w:hint="eastAsia" w:ascii="宋体" w:hAnsi="宋体" w:eastAsia="宋体" w:cs="宋体"/>
                <w:sz w:val="21"/>
              </w:rPr>
            </w:pPr>
            <w:r>
              <w:rPr>
                <w:rFonts w:hint="eastAsia" w:ascii="宋体" w:hAnsi="宋体" w:eastAsia="宋体" w:cs="宋体"/>
                <w:spacing w:val="-3"/>
                <w:sz w:val="21"/>
              </w:rPr>
              <w:t>6000</w:t>
            </w:r>
          </w:p>
          <w:p>
            <w:pPr>
              <w:widowControl w:val="0"/>
              <w:ind w:left="210"/>
              <w:rPr>
                <w:rFonts w:hint="eastAsia" w:ascii="宋体" w:hAnsi="宋体" w:eastAsia="宋体" w:cs="宋体"/>
                <w:sz w:val="21"/>
              </w:rPr>
            </w:pPr>
            <w:r>
              <w:rPr>
                <w:rFonts w:hint="eastAsia" w:ascii="宋体" w:hAnsi="宋体" w:eastAsia="宋体" w:cs="宋体"/>
                <w:spacing w:val="-8"/>
                <w:sz w:val="21"/>
              </w:rPr>
              <w:t>万元</w:t>
            </w:r>
          </w:p>
          <w:p>
            <w:pPr>
              <w:widowControl w:val="0"/>
              <w:ind w:left="203"/>
              <w:rPr>
                <w:rFonts w:hint="eastAsia" w:ascii="宋体" w:hAnsi="宋体" w:eastAsia="宋体" w:cs="宋体"/>
                <w:sz w:val="21"/>
              </w:rPr>
            </w:pPr>
            <w:r>
              <w:rPr>
                <w:rFonts w:hint="eastAsia" w:ascii="宋体" w:hAnsi="宋体" w:eastAsia="宋体" w:cs="宋体"/>
                <w:spacing w:val="-5"/>
                <w:sz w:val="21"/>
              </w:rPr>
              <w:t>及以</w:t>
            </w:r>
          </w:p>
          <w:p>
            <w:pPr>
              <w:widowControl w:val="0"/>
              <w:ind w:left="316"/>
              <w:rPr>
                <w:rFonts w:hint="eastAsia" w:ascii="宋体" w:hAnsi="宋体" w:eastAsia="宋体" w:cs="宋体"/>
                <w:sz w:val="21"/>
              </w:rPr>
            </w:pPr>
            <w:r>
              <w:rPr>
                <w:rFonts w:hint="eastAsia" w:ascii="宋体" w:hAnsi="宋体" w:eastAsia="宋体" w:cs="宋体"/>
                <w:sz w:val="21"/>
              </w:rPr>
              <w:t>上</w:t>
            </w:r>
          </w:p>
        </w:tc>
        <w:tc>
          <w:tcPr>
            <w:tcW w:w="844" w:type="dxa"/>
            <w:gridSpan w:val="2"/>
          </w:tcPr>
          <w:p>
            <w:pPr>
              <w:widowControl w:val="0"/>
              <w:ind w:left="258"/>
              <w:rPr>
                <w:rFonts w:hint="eastAsia" w:ascii="宋体" w:hAnsi="宋体" w:eastAsia="宋体" w:cs="宋体"/>
                <w:sz w:val="21"/>
              </w:rPr>
            </w:pPr>
            <w:r>
              <w:rPr>
                <w:rFonts w:hint="eastAsia" w:ascii="宋体" w:hAnsi="宋体" w:eastAsia="宋体" w:cs="宋体"/>
                <w:spacing w:val="-5"/>
                <w:sz w:val="21"/>
              </w:rPr>
              <w:t>300</w:t>
            </w:r>
          </w:p>
          <w:p>
            <w:pPr>
              <w:widowControl w:val="0"/>
              <w:ind w:left="209"/>
              <w:rPr>
                <w:rFonts w:hint="eastAsia" w:ascii="宋体" w:hAnsi="宋体" w:eastAsia="宋体" w:cs="宋体"/>
                <w:sz w:val="21"/>
              </w:rPr>
            </w:pPr>
            <w:r>
              <w:rPr>
                <w:rFonts w:hint="eastAsia" w:ascii="宋体" w:hAnsi="宋体" w:eastAsia="宋体" w:cs="宋体"/>
                <w:spacing w:val="-8"/>
                <w:sz w:val="21"/>
              </w:rPr>
              <w:t>万元</w:t>
            </w:r>
          </w:p>
          <w:p>
            <w:pPr>
              <w:widowControl w:val="0"/>
              <w:ind w:left="202"/>
              <w:rPr>
                <w:rFonts w:hint="eastAsia" w:ascii="宋体" w:hAnsi="宋体" w:eastAsia="宋体" w:cs="宋体"/>
                <w:sz w:val="21"/>
              </w:rPr>
            </w:pPr>
            <w:r>
              <w:rPr>
                <w:rFonts w:hint="eastAsia" w:ascii="宋体" w:hAnsi="宋体" w:eastAsia="宋体" w:cs="宋体"/>
                <w:spacing w:val="-5"/>
                <w:sz w:val="21"/>
              </w:rPr>
              <w:t>及以</w:t>
            </w:r>
          </w:p>
          <w:p>
            <w:pPr>
              <w:widowControl w:val="0"/>
              <w:ind w:left="315"/>
              <w:rPr>
                <w:rFonts w:hint="eastAsia" w:ascii="宋体" w:hAnsi="宋体" w:eastAsia="宋体" w:cs="宋体"/>
                <w:sz w:val="21"/>
              </w:rPr>
            </w:pPr>
            <w:r>
              <w:rPr>
                <w:rFonts w:hint="eastAsia" w:ascii="宋体" w:hAnsi="宋体" w:eastAsia="宋体" w:cs="宋体"/>
                <w:sz w:val="21"/>
              </w:rPr>
              <w:t>上</w:t>
            </w:r>
          </w:p>
        </w:tc>
        <w:tc>
          <w:tcPr>
            <w:tcW w:w="845" w:type="dxa"/>
            <w:gridSpan w:val="2"/>
          </w:tcPr>
          <w:p>
            <w:pPr>
              <w:widowControl w:val="0"/>
              <w:ind w:left="261"/>
              <w:rPr>
                <w:rFonts w:hint="eastAsia" w:ascii="宋体" w:hAnsi="宋体" w:eastAsia="宋体" w:cs="宋体"/>
                <w:sz w:val="21"/>
              </w:rPr>
            </w:pPr>
            <w:r>
              <w:rPr>
                <w:rFonts w:hint="eastAsia" w:ascii="宋体" w:hAnsi="宋体" w:eastAsia="宋体" w:cs="宋体"/>
                <w:spacing w:val="-5"/>
                <w:sz w:val="21"/>
              </w:rPr>
              <w:t>300</w:t>
            </w:r>
          </w:p>
          <w:p>
            <w:pPr>
              <w:widowControl w:val="0"/>
              <w:ind w:left="212"/>
              <w:rPr>
                <w:rFonts w:hint="eastAsia" w:ascii="宋体" w:hAnsi="宋体" w:eastAsia="宋体" w:cs="宋体"/>
                <w:sz w:val="21"/>
              </w:rPr>
            </w:pPr>
            <w:r>
              <w:rPr>
                <w:rFonts w:hint="eastAsia" w:ascii="宋体" w:hAnsi="宋体" w:eastAsia="宋体" w:cs="宋体"/>
                <w:spacing w:val="-8"/>
                <w:sz w:val="21"/>
              </w:rPr>
              <w:t>万元</w:t>
            </w:r>
          </w:p>
          <w:p>
            <w:pPr>
              <w:widowControl w:val="0"/>
              <w:ind w:left="205"/>
              <w:rPr>
                <w:rFonts w:hint="eastAsia" w:ascii="宋体" w:hAnsi="宋体" w:eastAsia="宋体" w:cs="宋体"/>
                <w:sz w:val="21"/>
              </w:rPr>
            </w:pPr>
            <w:r>
              <w:rPr>
                <w:rFonts w:hint="eastAsia" w:ascii="宋体" w:hAnsi="宋体" w:eastAsia="宋体" w:cs="宋体"/>
                <w:spacing w:val="-5"/>
                <w:sz w:val="21"/>
              </w:rPr>
              <w:t>及以</w:t>
            </w:r>
          </w:p>
          <w:p>
            <w:pPr>
              <w:widowControl w:val="0"/>
              <w:ind w:left="324"/>
              <w:rPr>
                <w:rFonts w:hint="eastAsia" w:ascii="宋体" w:hAnsi="宋体" w:eastAsia="宋体" w:cs="宋体"/>
                <w:sz w:val="21"/>
              </w:rPr>
            </w:pPr>
            <w:r>
              <w:rPr>
                <w:rFonts w:hint="eastAsia" w:ascii="宋体" w:hAnsi="宋体" w:eastAsia="宋体" w:cs="宋体"/>
                <w:sz w:val="21"/>
              </w:rPr>
              <w:t>下</w:t>
            </w:r>
          </w:p>
        </w:tc>
        <w:tc>
          <w:tcPr>
            <w:tcW w:w="845" w:type="dxa"/>
            <w:gridSpan w:val="2"/>
          </w:tcPr>
          <w:p>
            <w:pPr>
              <w:pStyle w:val="34"/>
              <w:widowControl w:val="0"/>
              <w:rPr>
                <w:rFonts w:hint="eastAsia" w:ascii="宋体" w:hAnsi="宋体" w:eastAsia="宋体" w:cs="宋体"/>
              </w:rPr>
            </w:pPr>
          </w:p>
        </w:tc>
        <w:tc>
          <w:tcPr>
            <w:tcW w:w="846" w:type="dxa"/>
            <w:gridSpan w:val="2"/>
          </w:tcPr>
          <w:p>
            <w:pPr>
              <w:pStyle w:val="34"/>
              <w:widowControl w:val="0"/>
              <w:rPr>
                <w:rFonts w:hint="eastAsia" w:ascii="宋体" w:hAnsi="宋体" w:eastAsia="宋体" w:cs="宋体"/>
              </w:rPr>
            </w:pPr>
          </w:p>
        </w:tc>
        <w:tc>
          <w:tcPr>
            <w:tcW w:w="745" w:type="dxa"/>
          </w:tcPr>
          <w:p>
            <w:pPr>
              <w:pStyle w:val="34"/>
              <w:widowControl w:val="0"/>
              <w:rPr>
                <w:rFonts w:hint="eastAsia" w:ascii="宋体" w:hAnsi="宋体" w:eastAsia="宋体" w:cs="宋体"/>
              </w:rPr>
            </w:pPr>
          </w:p>
        </w:tc>
        <w:tc>
          <w:tcPr>
            <w:tcW w:w="845" w:type="dxa"/>
            <w:gridSpan w:val="2"/>
          </w:tcPr>
          <w:p>
            <w:pPr>
              <w:widowControl w:val="0"/>
              <w:ind w:left="199"/>
              <w:rPr>
                <w:rFonts w:hint="eastAsia" w:ascii="宋体" w:hAnsi="宋体" w:eastAsia="宋体" w:cs="宋体"/>
                <w:sz w:val="21"/>
              </w:rPr>
            </w:pPr>
            <w:r>
              <w:rPr>
                <w:rFonts w:hint="eastAsia" w:ascii="宋体" w:hAnsi="宋体" w:eastAsia="宋体" w:cs="宋体"/>
                <w:spacing w:val="-4"/>
                <w:sz w:val="21"/>
              </w:rPr>
              <w:t>5000</w:t>
            </w:r>
          </w:p>
          <w:p>
            <w:pPr>
              <w:widowControl w:val="0"/>
              <w:ind w:left="209"/>
              <w:rPr>
                <w:rFonts w:hint="eastAsia" w:ascii="宋体" w:hAnsi="宋体" w:eastAsia="宋体" w:cs="宋体"/>
                <w:sz w:val="21"/>
              </w:rPr>
            </w:pPr>
            <w:r>
              <w:rPr>
                <w:rFonts w:hint="eastAsia" w:ascii="宋体" w:hAnsi="宋体" w:eastAsia="宋体" w:cs="宋体"/>
                <w:spacing w:val="-8"/>
                <w:sz w:val="21"/>
              </w:rPr>
              <w:t>万元</w:t>
            </w:r>
          </w:p>
          <w:p>
            <w:pPr>
              <w:widowControl w:val="0"/>
              <w:ind w:left="203"/>
              <w:rPr>
                <w:rFonts w:hint="eastAsia" w:ascii="宋体" w:hAnsi="宋体" w:eastAsia="宋体" w:cs="宋体"/>
                <w:sz w:val="21"/>
              </w:rPr>
            </w:pPr>
            <w:r>
              <w:rPr>
                <w:rFonts w:hint="eastAsia" w:ascii="宋体" w:hAnsi="宋体" w:eastAsia="宋体" w:cs="宋体"/>
                <w:spacing w:val="-5"/>
                <w:sz w:val="21"/>
              </w:rPr>
              <w:t>及以</w:t>
            </w:r>
          </w:p>
          <w:p>
            <w:pPr>
              <w:widowControl w:val="0"/>
              <w:ind w:left="316"/>
              <w:rPr>
                <w:rFonts w:hint="eastAsia" w:ascii="宋体" w:hAnsi="宋体" w:eastAsia="宋体" w:cs="宋体"/>
                <w:sz w:val="21"/>
              </w:rPr>
            </w:pPr>
            <w:r>
              <w:rPr>
                <w:rFonts w:hint="eastAsia" w:ascii="宋体" w:hAnsi="宋体" w:eastAsia="宋体" w:cs="宋体"/>
                <w:sz w:val="21"/>
              </w:rPr>
              <w:t>上</w:t>
            </w:r>
          </w:p>
        </w:tc>
        <w:tc>
          <w:tcPr>
            <w:tcW w:w="846" w:type="dxa"/>
            <w:gridSpan w:val="2"/>
          </w:tcPr>
          <w:p>
            <w:pPr>
              <w:widowControl w:val="0"/>
              <w:ind w:left="261"/>
              <w:rPr>
                <w:rFonts w:hint="eastAsia" w:ascii="宋体" w:hAnsi="宋体" w:eastAsia="宋体" w:cs="宋体"/>
                <w:sz w:val="21"/>
              </w:rPr>
            </w:pPr>
            <w:r>
              <w:rPr>
                <w:rFonts w:hint="eastAsia" w:ascii="宋体" w:hAnsi="宋体" w:eastAsia="宋体" w:cs="宋体"/>
                <w:spacing w:val="-5"/>
                <w:sz w:val="21"/>
              </w:rPr>
              <w:t>300</w:t>
            </w:r>
          </w:p>
          <w:p>
            <w:pPr>
              <w:widowControl w:val="0"/>
              <w:ind w:left="211"/>
              <w:rPr>
                <w:rFonts w:hint="eastAsia" w:ascii="宋体" w:hAnsi="宋体" w:eastAsia="宋体" w:cs="宋体"/>
                <w:sz w:val="21"/>
              </w:rPr>
            </w:pPr>
            <w:r>
              <w:rPr>
                <w:rFonts w:hint="eastAsia" w:ascii="宋体" w:hAnsi="宋体" w:eastAsia="宋体" w:cs="宋体"/>
                <w:spacing w:val="-8"/>
                <w:sz w:val="21"/>
              </w:rPr>
              <w:t>万元</w:t>
            </w:r>
          </w:p>
          <w:p>
            <w:pPr>
              <w:widowControl w:val="0"/>
              <w:ind w:left="205"/>
              <w:rPr>
                <w:rFonts w:hint="eastAsia" w:ascii="宋体" w:hAnsi="宋体" w:eastAsia="宋体" w:cs="宋体"/>
                <w:sz w:val="21"/>
              </w:rPr>
            </w:pPr>
            <w:r>
              <w:rPr>
                <w:rFonts w:hint="eastAsia" w:ascii="宋体" w:hAnsi="宋体" w:eastAsia="宋体" w:cs="宋体"/>
                <w:spacing w:val="-5"/>
                <w:sz w:val="21"/>
              </w:rPr>
              <w:t>及以</w:t>
            </w:r>
          </w:p>
          <w:p>
            <w:pPr>
              <w:widowControl w:val="0"/>
              <w:ind w:left="318"/>
              <w:rPr>
                <w:rFonts w:hint="eastAsia" w:ascii="宋体" w:hAnsi="宋体" w:eastAsia="宋体" w:cs="宋体"/>
                <w:sz w:val="21"/>
              </w:rPr>
            </w:pPr>
            <w:r>
              <w:rPr>
                <w:rFonts w:hint="eastAsia" w:ascii="宋体" w:hAnsi="宋体" w:eastAsia="宋体" w:cs="宋体"/>
                <w:sz w:val="21"/>
              </w:rPr>
              <w:t>上</w:t>
            </w:r>
          </w:p>
        </w:tc>
        <w:tc>
          <w:tcPr>
            <w:tcW w:w="853" w:type="dxa"/>
            <w:gridSpan w:val="2"/>
          </w:tcPr>
          <w:p>
            <w:pPr>
              <w:widowControl w:val="0"/>
              <w:ind w:left="264"/>
              <w:rPr>
                <w:rFonts w:hint="eastAsia" w:ascii="宋体" w:hAnsi="宋体" w:eastAsia="宋体" w:cs="宋体"/>
                <w:sz w:val="21"/>
              </w:rPr>
            </w:pPr>
            <w:r>
              <w:rPr>
                <w:rFonts w:hint="eastAsia" w:ascii="宋体" w:hAnsi="宋体" w:eastAsia="宋体" w:cs="宋体"/>
                <w:spacing w:val="-5"/>
                <w:sz w:val="21"/>
              </w:rPr>
              <w:t>300</w:t>
            </w:r>
          </w:p>
          <w:p>
            <w:pPr>
              <w:widowControl w:val="0"/>
              <w:ind w:left="215"/>
              <w:rPr>
                <w:rFonts w:hint="eastAsia" w:ascii="宋体" w:hAnsi="宋体" w:eastAsia="宋体" w:cs="宋体"/>
                <w:sz w:val="21"/>
              </w:rPr>
            </w:pPr>
            <w:r>
              <w:rPr>
                <w:rFonts w:hint="eastAsia" w:ascii="宋体" w:hAnsi="宋体" w:eastAsia="宋体" w:cs="宋体"/>
                <w:spacing w:val="-8"/>
                <w:sz w:val="21"/>
              </w:rPr>
              <w:t>万元</w:t>
            </w:r>
          </w:p>
          <w:p>
            <w:pPr>
              <w:widowControl w:val="0"/>
              <w:ind w:left="208"/>
              <w:rPr>
                <w:rFonts w:hint="eastAsia" w:ascii="宋体" w:hAnsi="宋体" w:eastAsia="宋体" w:cs="宋体"/>
                <w:sz w:val="21"/>
              </w:rPr>
            </w:pPr>
            <w:r>
              <w:rPr>
                <w:rFonts w:hint="eastAsia" w:ascii="宋体" w:hAnsi="宋体" w:eastAsia="宋体" w:cs="宋体"/>
                <w:spacing w:val="-5"/>
                <w:sz w:val="21"/>
              </w:rPr>
              <w:t>及以</w:t>
            </w:r>
          </w:p>
          <w:p>
            <w:pPr>
              <w:widowControl w:val="0"/>
              <w:ind w:left="327"/>
              <w:rPr>
                <w:rFonts w:hint="eastAsia" w:ascii="宋体" w:hAnsi="宋体" w:eastAsia="宋体" w:cs="宋体"/>
                <w:sz w:val="21"/>
              </w:rPr>
            </w:pPr>
            <w:r>
              <w:rPr>
                <w:rFonts w:hint="eastAsia" w:ascii="宋体" w:hAnsi="宋体" w:eastAsia="宋体" w:cs="宋体"/>
                <w:sz w:val="21"/>
              </w:rP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4" w:type="dxa"/>
          <w:wAfter w:w="54" w:type="dxa"/>
          <w:trHeight w:val="1563" w:hRule="atLeast"/>
        </w:trPr>
        <w:tc>
          <w:tcPr>
            <w:tcW w:w="964" w:type="dxa"/>
            <w:gridSpan w:val="2"/>
          </w:tcPr>
          <w:p>
            <w:pPr>
              <w:pStyle w:val="34"/>
              <w:widowControl w:val="0"/>
              <w:rPr>
                <w:rFonts w:hint="eastAsia" w:ascii="宋体" w:hAnsi="宋体" w:eastAsia="宋体" w:cs="宋体"/>
              </w:rPr>
            </w:pPr>
          </w:p>
          <w:p>
            <w:pPr>
              <w:pStyle w:val="34"/>
              <w:widowControl w:val="0"/>
              <w:rPr>
                <w:rFonts w:hint="eastAsia" w:ascii="宋体" w:hAnsi="宋体" w:eastAsia="宋体" w:cs="宋体"/>
              </w:rPr>
            </w:pPr>
          </w:p>
          <w:p>
            <w:pPr>
              <w:widowControl w:val="0"/>
              <w:ind w:left="134"/>
              <w:rPr>
                <w:rFonts w:hint="eastAsia" w:ascii="宋体" w:hAnsi="宋体" w:eastAsia="宋体" w:cs="宋体"/>
                <w:sz w:val="21"/>
              </w:rPr>
            </w:pPr>
            <w:r>
              <w:rPr>
                <w:rFonts w:hint="eastAsia" w:ascii="宋体" w:hAnsi="宋体" w:eastAsia="宋体" w:cs="宋体"/>
                <w:spacing w:val="-3"/>
                <w:sz w:val="21"/>
              </w:rPr>
              <w:t>批发业</w:t>
            </w:r>
          </w:p>
        </w:tc>
        <w:tc>
          <w:tcPr>
            <w:tcW w:w="1453" w:type="dxa"/>
            <w:gridSpan w:val="2"/>
          </w:tcPr>
          <w:p>
            <w:pPr>
              <w:widowControl w:val="0"/>
              <w:ind w:left="257"/>
              <w:rPr>
                <w:rFonts w:hint="eastAsia" w:ascii="宋体" w:hAnsi="宋体" w:eastAsia="宋体" w:cs="宋体"/>
                <w:sz w:val="21"/>
                <w:lang w:eastAsia="zh-CN"/>
              </w:rPr>
            </w:pPr>
            <w:r>
              <w:rPr>
                <w:rFonts w:hint="eastAsia" w:ascii="宋体" w:hAnsi="宋体" w:eastAsia="宋体" w:cs="宋体"/>
                <w:spacing w:val="-5"/>
                <w:sz w:val="21"/>
                <w:lang w:eastAsia="zh-CN"/>
              </w:rPr>
              <w:t>人员</w:t>
            </w:r>
            <w:r>
              <w:rPr>
                <w:rFonts w:hint="eastAsia" w:ascii="宋体" w:hAnsi="宋体" w:eastAsia="宋体" w:cs="宋体"/>
                <w:spacing w:val="12"/>
                <w:sz w:val="21"/>
                <w:lang w:eastAsia="zh-CN"/>
              </w:rPr>
              <w:t xml:space="preserve"> </w:t>
            </w:r>
            <w:r>
              <w:rPr>
                <w:rFonts w:hint="eastAsia" w:ascii="宋体" w:hAnsi="宋体" w:eastAsia="宋体" w:cs="宋体"/>
                <w:spacing w:val="-5"/>
                <w:sz w:val="21"/>
                <w:lang w:eastAsia="zh-CN"/>
              </w:rPr>
              <w:t>200</w:t>
            </w:r>
          </w:p>
          <w:p>
            <w:pPr>
              <w:widowControl w:val="0"/>
              <w:ind w:left="147"/>
              <w:rPr>
                <w:rFonts w:hint="eastAsia" w:ascii="宋体" w:hAnsi="宋体" w:eastAsia="宋体" w:cs="宋体"/>
                <w:sz w:val="21"/>
                <w:lang w:eastAsia="zh-CN"/>
              </w:rPr>
            </w:pPr>
            <w:r>
              <w:rPr>
                <w:rFonts w:hint="eastAsia" w:ascii="宋体" w:hAnsi="宋体" w:eastAsia="宋体" w:cs="宋体"/>
                <w:spacing w:val="-5"/>
                <w:sz w:val="21"/>
                <w:lang w:eastAsia="zh-CN"/>
              </w:rPr>
              <w:t>人以下或营</w:t>
            </w:r>
          </w:p>
          <w:p>
            <w:pPr>
              <w:widowControl w:val="0"/>
              <w:ind w:left="375"/>
              <w:rPr>
                <w:rFonts w:hint="eastAsia" w:ascii="宋体" w:hAnsi="宋体" w:eastAsia="宋体" w:cs="宋体"/>
                <w:sz w:val="21"/>
                <w:lang w:eastAsia="zh-CN"/>
              </w:rPr>
            </w:pPr>
            <w:r>
              <w:rPr>
                <w:rFonts w:hint="eastAsia" w:ascii="宋体" w:hAnsi="宋体" w:eastAsia="宋体" w:cs="宋体"/>
                <w:spacing w:val="-3"/>
                <w:sz w:val="21"/>
                <w:lang w:eastAsia="zh-CN"/>
              </w:rPr>
              <w:t>业收入</w:t>
            </w:r>
          </w:p>
          <w:p>
            <w:pPr>
              <w:widowControl w:val="0"/>
              <w:ind w:left="166"/>
              <w:rPr>
                <w:rFonts w:hint="eastAsia" w:ascii="宋体" w:hAnsi="宋体" w:eastAsia="宋体" w:cs="宋体"/>
                <w:sz w:val="21"/>
                <w:lang w:eastAsia="zh-CN"/>
              </w:rPr>
            </w:pPr>
            <w:r>
              <w:rPr>
                <w:rFonts w:hint="eastAsia" w:ascii="宋体" w:hAnsi="宋体" w:eastAsia="宋体" w:cs="宋体"/>
                <w:spacing w:val="-4"/>
                <w:sz w:val="21"/>
                <w:lang w:eastAsia="zh-CN"/>
              </w:rPr>
              <w:t>40000 万元</w:t>
            </w:r>
          </w:p>
          <w:p>
            <w:pPr>
              <w:widowControl w:val="0"/>
              <w:ind w:left="523"/>
              <w:rPr>
                <w:rFonts w:hint="eastAsia" w:ascii="宋体" w:hAnsi="宋体" w:eastAsia="宋体" w:cs="宋体"/>
                <w:sz w:val="21"/>
              </w:rPr>
            </w:pPr>
            <w:r>
              <w:rPr>
                <w:rFonts w:hint="eastAsia" w:ascii="宋体" w:hAnsi="宋体" w:eastAsia="宋体" w:cs="宋体"/>
                <w:spacing w:val="-19"/>
                <w:sz w:val="21"/>
              </w:rPr>
              <w:t>以下</w:t>
            </w:r>
          </w:p>
        </w:tc>
        <w:tc>
          <w:tcPr>
            <w:tcW w:w="846" w:type="dxa"/>
            <w:gridSpan w:val="2"/>
          </w:tcPr>
          <w:p>
            <w:pPr>
              <w:widowControl w:val="0"/>
              <w:ind w:left="197"/>
              <w:rPr>
                <w:rFonts w:hint="eastAsia" w:ascii="宋体" w:hAnsi="宋体" w:eastAsia="宋体" w:cs="宋体"/>
                <w:sz w:val="21"/>
              </w:rPr>
            </w:pPr>
            <w:r>
              <w:rPr>
                <w:rFonts w:hint="eastAsia" w:ascii="宋体" w:hAnsi="宋体" w:eastAsia="宋体" w:cs="宋体"/>
                <w:spacing w:val="-4"/>
                <w:sz w:val="21"/>
              </w:rPr>
              <w:t>5000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44" w:type="dxa"/>
            <w:gridSpan w:val="2"/>
          </w:tcPr>
          <w:p>
            <w:pPr>
              <w:widowControl w:val="0"/>
              <w:ind w:left="211"/>
              <w:rPr>
                <w:rFonts w:hint="eastAsia" w:ascii="宋体" w:hAnsi="宋体" w:eastAsia="宋体" w:cs="宋体"/>
                <w:sz w:val="21"/>
              </w:rPr>
            </w:pPr>
            <w:r>
              <w:rPr>
                <w:rFonts w:hint="eastAsia" w:ascii="宋体" w:hAnsi="宋体" w:eastAsia="宋体" w:cs="宋体"/>
                <w:spacing w:val="-7"/>
                <w:sz w:val="21"/>
              </w:rPr>
              <w:t>1000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45" w:type="dxa"/>
            <w:gridSpan w:val="2"/>
          </w:tcPr>
          <w:p>
            <w:pPr>
              <w:widowControl w:val="0"/>
              <w:ind w:left="212"/>
              <w:rPr>
                <w:rFonts w:hint="eastAsia" w:ascii="宋体" w:hAnsi="宋体" w:eastAsia="宋体" w:cs="宋体"/>
                <w:sz w:val="21"/>
              </w:rPr>
            </w:pPr>
            <w:r>
              <w:rPr>
                <w:rFonts w:hint="eastAsia" w:ascii="宋体" w:hAnsi="宋体" w:eastAsia="宋体" w:cs="宋体"/>
                <w:spacing w:val="-7"/>
                <w:sz w:val="21"/>
              </w:rPr>
              <w:t>1000</w:t>
            </w:r>
          </w:p>
          <w:p>
            <w:pPr>
              <w:widowControl w:val="0"/>
              <w:ind w:left="200"/>
              <w:rPr>
                <w:rFonts w:hint="eastAsia" w:ascii="宋体" w:hAnsi="宋体" w:eastAsia="宋体" w:cs="宋体"/>
                <w:sz w:val="21"/>
              </w:rPr>
            </w:pPr>
            <w:r>
              <w:rPr>
                <w:rFonts w:hint="eastAsia" w:ascii="宋体" w:hAnsi="宋体" w:eastAsia="宋体" w:cs="宋体"/>
                <w:spacing w:val="-8"/>
                <w:sz w:val="21"/>
              </w:rPr>
              <w:t>万元</w:t>
            </w:r>
          </w:p>
          <w:p>
            <w:pPr>
              <w:widowControl w:val="0"/>
              <w:ind w:left="193"/>
              <w:rPr>
                <w:rFonts w:hint="eastAsia" w:ascii="宋体" w:hAnsi="宋体" w:eastAsia="宋体" w:cs="宋体"/>
                <w:sz w:val="21"/>
              </w:rPr>
            </w:pPr>
            <w:r>
              <w:rPr>
                <w:rFonts w:hint="eastAsia" w:ascii="宋体" w:hAnsi="宋体" w:eastAsia="宋体" w:cs="宋体"/>
                <w:spacing w:val="-5"/>
                <w:sz w:val="21"/>
              </w:rPr>
              <w:t>及以</w:t>
            </w:r>
          </w:p>
          <w:p>
            <w:pPr>
              <w:widowControl w:val="0"/>
              <w:ind w:left="201"/>
              <w:rPr>
                <w:rFonts w:hint="eastAsia" w:ascii="宋体" w:hAnsi="宋体" w:eastAsia="宋体" w:cs="宋体"/>
                <w:sz w:val="21"/>
              </w:rPr>
            </w:pPr>
            <w:r>
              <w:rPr>
                <w:rFonts w:hint="eastAsia" w:ascii="宋体" w:hAnsi="宋体" w:eastAsia="宋体" w:cs="宋体"/>
                <w:sz w:val="21"/>
              </w:rPr>
              <w:t>下</w:t>
            </w:r>
          </w:p>
        </w:tc>
        <w:tc>
          <w:tcPr>
            <w:tcW w:w="845" w:type="dxa"/>
            <w:gridSpan w:val="2"/>
          </w:tcPr>
          <w:p>
            <w:pPr>
              <w:widowControl w:val="0"/>
              <w:ind w:left="195" w:right="112" w:hanging="56"/>
              <w:jc w:val="both"/>
              <w:rPr>
                <w:rFonts w:hint="eastAsia" w:ascii="宋体" w:hAnsi="宋体" w:eastAsia="宋体" w:cs="宋体"/>
                <w:sz w:val="21"/>
              </w:rPr>
            </w:pPr>
            <w:r>
              <w:rPr>
                <w:rFonts w:hint="eastAsia" w:ascii="宋体" w:hAnsi="宋体" w:eastAsia="宋体" w:cs="宋体"/>
                <w:spacing w:val="-8"/>
                <w:sz w:val="21"/>
              </w:rPr>
              <w:t>20</w:t>
            </w:r>
            <w:r>
              <w:rPr>
                <w:rFonts w:hint="eastAsia" w:ascii="宋体" w:hAnsi="宋体" w:eastAsia="宋体" w:cs="宋体"/>
                <w:spacing w:val="11"/>
                <w:sz w:val="21"/>
              </w:rPr>
              <w:t xml:space="preserve"> </w:t>
            </w:r>
            <w:r>
              <w:rPr>
                <w:rFonts w:hint="eastAsia" w:ascii="宋体" w:hAnsi="宋体" w:eastAsia="宋体" w:cs="宋体"/>
                <w:spacing w:val="-8"/>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846" w:type="dxa"/>
            <w:gridSpan w:val="2"/>
          </w:tcPr>
          <w:p>
            <w:pPr>
              <w:widowControl w:val="0"/>
              <w:ind w:left="227"/>
              <w:rPr>
                <w:rFonts w:hint="eastAsia" w:ascii="宋体" w:hAnsi="宋体" w:eastAsia="宋体" w:cs="宋体"/>
                <w:sz w:val="21"/>
              </w:rPr>
            </w:pPr>
            <w:r>
              <w:rPr>
                <w:rFonts w:hint="eastAsia" w:ascii="宋体" w:hAnsi="宋体" w:eastAsia="宋体" w:cs="宋体"/>
                <w:spacing w:val="-8"/>
                <w:sz w:val="21"/>
              </w:rPr>
              <w:t>5</w:t>
            </w:r>
            <w:r>
              <w:rPr>
                <w:rFonts w:hint="eastAsia" w:ascii="宋体" w:hAnsi="宋体" w:eastAsia="宋体" w:cs="宋体"/>
                <w:spacing w:val="-17"/>
                <w:sz w:val="21"/>
              </w:rPr>
              <w:t xml:space="preserve"> </w:t>
            </w:r>
            <w:r>
              <w:rPr>
                <w:rFonts w:hint="eastAsia" w:ascii="宋体" w:hAnsi="宋体" w:eastAsia="宋体" w:cs="宋体"/>
                <w:spacing w:val="-8"/>
                <w:sz w:val="21"/>
              </w:rPr>
              <w:t>人</w:t>
            </w:r>
          </w:p>
          <w:p>
            <w:pPr>
              <w:widowControl w:val="0"/>
              <w:ind w:left="195"/>
              <w:rPr>
                <w:rFonts w:hint="eastAsia" w:ascii="宋体" w:hAnsi="宋体" w:eastAsia="宋体" w:cs="宋体"/>
                <w:sz w:val="21"/>
              </w:rPr>
            </w:pPr>
            <w:r>
              <w:rPr>
                <w:rFonts w:hint="eastAsia" w:ascii="宋体" w:hAnsi="宋体" w:eastAsia="宋体" w:cs="宋体"/>
                <w:spacing w:val="-5"/>
                <w:sz w:val="21"/>
              </w:rPr>
              <w:t>及以</w:t>
            </w:r>
          </w:p>
          <w:p>
            <w:pPr>
              <w:widowControl w:val="0"/>
              <w:ind w:left="198"/>
              <w:rPr>
                <w:rFonts w:hint="eastAsia" w:ascii="宋体" w:hAnsi="宋体" w:eastAsia="宋体" w:cs="宋体"/>
                <w:sz w:val="21"/>
              </w:rPr>
            </w:pPr>
            <w:r>
              <w:rPr>
                <w:rFonts w:hint="eastAsia" w:ascii="宋体" w:hAnsi="宋体" w:eastAsia="宋体" w:cs="宋体"/>
                <w:sz w:val="21"/>
              </w:rPr>
              <w:t>上</w:t>
            </w:r>
          </w:p>
        </w:tc>
        <w:tc>
          <w:tcPr>
            <w:tcW w:w="745" w:type="dxa"/>
          </w:tcPr>
          <w:p>
            <w:pPr>
              <w:widowControl w:val="0"/>
              <w:ind w:left="169" w:right="126" w:hanging="22"/>
              <w:rPr>
                <w:rFonts w:hint="eastAsia" w:ascii="宋体" w:hAnsi="宋体" w:eastAsia="宋体" w:cs="宋体"/>
                <w:sz w:val="21"/>
              </w:rPr>
            </w:pPr>
            <w:r>
              <w:rPr>
                <w:rFonts w:hint="eastAsia" w:ascii="宋体" w:hAnsi="宋体" w:eastAsia="宋体" w:cs="宋体"/>
                <w:spacing w:val="-13"/>
                <w:sz w:val="21"/>
              </w:rPr>
              <w:t>5</w:t>
            </w:r>
            <w:r>
              <w:rPr>
                <w:rFonts w:hint="eastAsia" w:ascii="宋体" w:hAnsi="宋体" w:eastAsia="宋体" w:cs="宋体"/>
                <w:spacing w:val="11"/>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19"/>
                <w:sz w:val="21"/>
              </w:rPr>
              <w:t>以下</w:t>
            </w:r>
          </w:p>
        </w:tc>
        <w:tc>
          <w:tcPr>
            <w:tcW w:w="845" w:type="dxa"/>
            <w:gridSpan w:val="2"/>
          </w:tcPr>
          <w:p>
            <w:pPr>
              <w:pStyle w:val="34"/>
              <w:widowControl w:val="0"/>
              <w:rPr>
                <w:rFonts w:hint="eastAsia" w:ascii="宋体" w:hAnsi="宋体" w:eastAsia="宋体" w:cs="宋体"/>
              </w:rPr>
            </w:pPr>
          </w:p>
        </w:tc>
        <w:tc>
          <w:tcPr>
            <w:tcW w:w="846" w:type="dxa"/>
            <w:gridSpan w:val="2"/>
          </w:tcPr>
          <w:p>
            <w:pPr>
              <w:pStyle w:val="34"/>
              <w:widowControl w:val="0"/>
              <w:rPr>
                <w:rFonts w:hint="eastAsia" w:ascii="宋体" w:hAnsi="宋体" w:eastAsia="宋体" w:cs="宋体"/>
              </w:rPr>
            </w:pPr>
          </w:p>
        </w:tc>
        <w:tc>
          <w:tcPr>
            <w:tcW w:w="853"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4" w:type="dxa"/>
          <w:wAfter w:w="54" w:type="dxa"/>
          <w:trHeight w:val="1564" w:hRule="atLeast"/>
        </w:trPr>
        <w:tc>
          <w:tcPr>
            <w:tcW w:w="964" w:type="dxa"/>
            <w:gridSpan w:val="2"/>
          </w:tcPr>
          <w:p>
            <w:pPr>
              <w:pStyle w:val="34"/>
              <w:widowControl w:val="0"/>
              <w:rPr>
                <w:rFonts w:hint="eastAsia" w:ascii="宋体" w:hAnsi="宋体" w:eastAsia="宋体" w:cs="宋体"/>
              </w:rPr>
            </w:pPr>
          </w:p>
          <w:p>
            <w:pPr>
              <w:pStyle w:val="34"/>
              <w:widowControl w:val="0"/>
              <w:rPr>
                <w:rFonts w:hint="eastAsia" w:ascii="宋体" w:hAnsi="宋体" w:eastAsia="宋体" w:cs="宋体"/>
              </w:rPr>
            </w:pPr>
          </w:p>
          <w:p>
            <w:pPr>
              <w:widowControl w:val="0"/>
              <w:ind w:left="136"/>
              <w:rPr>
                <w:rFonts w:hint="eastAsia" w:ascii="宋体" w:hAnsi="宋体" w:eastAsia="宋体" w:cs="宋体"/>
                <w:sz w:val="21"/>
              </w:rPr>
            </w:pPr>
            <w:r>
              <w:rPr>
                <w:rFonts w:hint="eastAsia" w:ascii="宋体" w:hAnsi="宋体" w:eastAsia="宋体" w:cs="宋体"/>
                <w:spacing w:val="-4"/>
                <w:sz w:val="21"/>
              </w:rPr>
              <w:t>零售业</w:t>
            </w:r>
          </w:p>
        </w:tc>
        <w:tc>
          <w:tcPr>
            <w:tcW w:w="1453" w:type="dxa"/>
            <w:gridSpan w:val="2"/>
          </w:tcPr>
          <w:p>
            <w:pPr>
              <w:widowControl w:val="0"/>
              <w:ind w:left="257"/>
              <w:rPr>
                <w:rFonts w:hint="eastAsia" w:ascii="宋体" w:hAnsi="宋体" w:eastAsia="宋体" w:cs="宋体"/>
                <w:sz w:val="21"/>
                <w:lang w:eastAsia="zh-CN"/>
              </w:rPr>
            </w:pPr>
            <w:r>
              <w:rPr>
                <w:rFonts w:hint="eastAsia" w:ascii="宋体" w:hAnsi="宋体" w:eastAsia="宋体" w:cs="宋体"/>
                <w:spacing w:val="-6"/>
                <w:sz w:val="21"/>
                <w:lang w:eastAsia="zh-CN"/>
              </w:rPr>
              <w:t>人员</w:t>
            </w:r>
            <w:r>
              <w:rPr>
                <w:rFonts w:hint="eastAsia" w:ascii="宋体" w:hAnsi="宋体" w:eastAsia="宋体" w:cs="宋体"/>
                <w:spacing w:val="17"/>
                <w:sz w:val="21"/>
                <w:lang w:eastAsia="zh-CN"/>
              </w:rPr>
              <w:t xml:space="preserve"> </w:t>
            </w:r>
            <w:r>
              <w:rPr>
                <w:rFonts w:hint="eastAsia" w:ascii="宋体" w:hAnsi="宋体" w:eastAsia="宋体" w:cs="宋体"/>
                <w:spacing w:val="-6"/>
                <w:sz w:val="21"/>
                <w:lang w:eastAsia="zh-CN"/>
              </w:rPr>
              <w:t>300</w:t>
            </w:r>
          </w:p>
          <w:p>
            <w:pPr>
              <w:widowControl w:val="0"/>
              <w:ind w:left="147"/>
              <w:rPr>
                <w:rFonts w:hint="eastAsia" w:ascii="宋体" w:hAnsi="宋体" w:eastAsia="宋体" w:cs="宋体"/>
                <w:sz w:val="21"/>
                <w:lang w:eastAsia="zh-CN"/>
              </w:rPr>
            </w:pPr>
            <w:r>
              <w:rPr>
                <w:rFonts w:hint="eastAsia" w:ascii="宋体" w:hAnsi="宋体" w:eastAsia="宋体" w:cs="宋体"/>
                <w:spacing w:val="-5"/>
                <w:sz w:val="21"/>
                <w:lang w:eastAsia="zh-CN"/>
              </w:rPr>
              <w:t>人以下或营</w:t>
            </w:r>
          </w:p>
          <w:p>
            <w:pPr>
              <w:widowControl w:val="0"/>
              <w:ind w:left="375"/>
              <w:rPr>
                <w:rFonts w:hint="eastAsia" w:ascii="宋体" w:hAnsi="宋体" w:eastAsia="宋体" w:cs="宋体"/>
                <w:sz w:val="21"/>
                <w:lang w:eastAsia="zh-CN"/>
              </w:rPr>
            </w:pPr>
            <w:r>
              <w:rPr>
                <w:rFonts w:hint="eastAsia" w:ascii="宋体" w:hAnsi="宋体" w:eastAsia="宋体" w:cs="宋体"/>
                <w:spacing w:val="-3"/>
                <w:sz w:val="21"/>
                <w:lang w:eastAsia="zh-CN"/>
              </w:rPr>
              <w:t>业收入</w:t>
            </w:r>
          </w:p>
          <w:p>
            <w:pPr>
              <w:widowControl w:val="0"/>
              <w:ind w:left="170"/>
              <w:rPr>
                <w:rFonts w:hint="eastAsia" w:ascii="宋体" w:hAnsi="宋体" w:eastAsia="宋体" w:cs="宋体"/>
                <w:sz w:val="21"/>
                <w:lang w:eastAsia="zh-CN"/>
              </w:rPr>
            </w:pPr>
            <w:r>
              <w:rPr>
                <w:rFonts w:hint="eastAsia" w:ascii="宋体" w:hAnsi="宋体" w:eastAsia="宋体" w:cs="宋体"/>
                <w:spacing w:val="-5"/>
                <w:sz w:val="21"/>
                <w:lang w:eastAsia="zh-CN"/>
              </w:rPr>
              <w:t>20000 万元</w:t>
            </w:r>
          </w:p>
          <w:p>
            <w:pPr>
              <w:widowControl w:val="0"/>
              <w:ind w:left="523"/>
              <w:rPr>
                <w:rFonts w:hint="eastAsia" w:ascii="宋体" w:hAnsi="宋体" w:eastAsia="宋体" w:cs="宋体"/>
                <w:sz w:val="21"/>
              </w:rPr>
            </w:pPr>
            <w:r>
              <w:rPr>
                <w:rFonts w:hint="eastAsia" w:ascii="宋体" w:hAnsi="宋体" w:eastAsia="宋体" w:cs="宋体"/>
                <w:spacing w:val="-19"/>
                <w:sz w:val="21"/>
              </w:rPr>
              <w:t>以下</w:t>
            </w:r>
          </w:p>
        </w:tc>
        <w:tc>
          <w:tcPr>
            <w:tcW w:w="846" w:type="dxa"/>
            <w:gridSpan w:val="2"/>
          </w:tcPr>
          <w:p>
            <w:pPr>
              <w:widowControl w:val="0"/>
              <w:ind w:left="257"/>
              <w:rPr>
                <w:rFonts w:hint="eastAsia" w:ascii="宋体" w:hAnsi="宋体" w:eastAsia="宋体" w:cs="宋体"/>
                <w:sz w:val="21"/>
              </w:rPr>
            </w:pPr>
            <w:r>
              <w:rPr>
                <w:rFonts w:hint="eastAsia" w:ascii="宋体" w:hAnsi="宋体" w:eastAsia="宋体" w:cs="宋体"/>
                <w:spacing w:val="-5"/>
                <w:sz w:val="21"/>
              </w:rPr>
              <w:t>500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44"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45" w:type="dxa"/>
            <w:gridSpan w:val="2"/>
          </w:tcPr>
          <w:p>
            <w:pPr>
              <w:widowControl w:val="0"/>
              <w:ind w:left="272"/>
              <w:rPr>
                <w:rFonts w:hint="eastAsia" w:ascii="宋体" w:hAnsi="宋体" w:eastAsia="宋体" w:cs="宋体"/>
                <w:sz w:val="21"/>
              </w:rPr>
            </w:pPr>
            <w:r>
              <w:rPr>
                <w:rFonts w:hint="eastAsia" w:ascii="宋体" w:hAnsi="宋体" w:eastAsia="宋体" w:cs="宋体"/>
                <w:spacing w:val="-10"/>
                <w:sz w:val="21"/>
              </w:rPr>
              <w:t>100</w:t>
            </w:r>
          </w:p>
          <w:p>
            <w:pPr>
              <w:widowControl w:val="0"/>
              <w:ind w:left="200"/>
              <w:rPr>
                <w:rFonts w:hint="eastAsia" w:ascii="宋体" w:hAnsi="宋体" w:eastAsia="宋体" w:cs="宋体"/>
                <w:sz w:val="21"/>
              </w:rPr>
            </w:pPr>
            <w:r>
              <w:rPr>
                <w:rFonts w:hint="eastAsia" w:ascii="宋体" w:hAnsi="宋体" w:eastAsia="宋体" w:cs="宋体"/>
                <w:spacing w:val="-8"/>
                <w:sz w:val="21"/>
              </w:rPr>
              <w:t>万元</w:t>
            </w:r>
          </w:p>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45" w:type="dxa"/>
            <w:gridSpan w:val="2"/>
          </w:tcPr>
          <w:p>
            <w:pPr>
              <w:widowControl w:val="0"/>
              <w:ind w:left="195" w:right="112" w:hanging="54"/>
              <w:jc w:val="both"/>
              <w:rPr>
                <w:rFonts w:hint="eastAsia" w:ascii="宋体" w:hAnsi="宋体" w:eastAsia="宋体" w:cs="宋体"/>
                <w:sz w:val="21"/>
              </w:rPr>
            </w:pPr>
            <w:r>
              <w:rPr>
                <w:rFonts w:hint="eastAsia" w:ascii="宋体" w:hAnsi="宋体" w:eastAsia="宋体" w:cs="宋体"/>
                <w:spacing w:val="-9"/>
                <w:sz w:val="21"/>
              </w:rPr>
              <w:t>50</w:t>
            </w:r>
            <w:r>
              <w:rPr>
                <w:rFonts w:hint="eastAsia" w:ascii="宋体" w:hAnsi="宋体" w:eastAsia="宋体" w:cs="宋体"/>
                <w:spacing w:val="11"/>
                <w:sz w:val="21"/>
              </w:rPr>
              <w:t xml:space="preserve"> </w:t>
            </w:r>
            <w:r>
              <w:rPr>
                <w:rFonts w:hint="eastAsia" w:ascii="宋体" w:hAnsi="宋体" w:eastAsia="宋体" w:cs="宋体"/>
                <w:spacing w:val="-9"/>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846" w:type="dxa"/>
            <w:gridSpan w:val="2"/>
          </w:tcPr>
          <w:p>
            <w:pPr>
              <w:widowControl w:val="0"/>
              <w:ind w:left="195" w:right="113" w:hanging="41"/>
              <w:jc w:val="both"/>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11"/>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745" w:type="dxa"/>
          </w:tcPr>
          <w:p>
            <w:pPr>
              <w:widowControl w:val="0"/>
              <w:ind w:left="282"/>
              <w:rPr>
                <w:rFonts w:hint="eastAsia" w:ascii="宋体" w:hAnsi="宋体" w:eastAsia="宋体" w:cs="宋体"/>
                <w:sz w:val="21"/>
              </w:rPr>
            </w:pPr>
            <w:r>
              <w:rPr>
                <w:rFonts w:hint="eastAsia" w:ascii="宋体" w:hAnsi="宋体" w:eastAsia="宋体" w:cs="宋体"/>
                <w:spacing w:val="-14"/>
                <w:sz w:val="21"/>
              </w:rPr>
              <w:t>10</w:t>
            </w:r>
          </w:p>
          <w:p>
            <w:pPr>
              <w:widowControl w:val="0"/>
              <w:ind w:left="156"/>
              <w:rPr>
                <w:rFonts w:hint="eastAsia" w:ascii="宋体" w:hAnsi="宋体" w:eastAsia="宋体" w:cs="宋体"/>
                <w:sz w:val="21"/>
              </w:rPr>
            </w:pPr>
            <w:r>
              <w:rPr>
                <w:rFonts w:hint="eastAsia" w:ascii="宋体" w:hAnsi="宋体" w:eastAsia="宋体" w:cs="宋体"/>
                <w:spacing w:val="-6"/>
                <w:sz w:val="21"/>
              </w:rPr>
              <w:t>人以</w:t>
            </w:r>
          </w:p>
          <w:p>
            <w:pPr>
              <w:widowControl w:val="0"/>
              <w:ind w:left="272"/>
              <w:rPr>
                <w:rFonts w:hint="eastAsia" w:ascii="宋体" w:hAnsi="宋体" w:eastAsia="宋体" w:cs="宋体"/>
                <w:sz w:val="21"/>
              </w:rPr>
            </w:pPr>
            <w:r>
              <w:rPr>
                <w:rFonts w:hint="eastAsia" w:ascii="宋体" w:hAnsi="宋体" w:eastAsia="宋体" w:cs="宋体"/>
                <w:sz w:val="21"/>
              </w:rPr>
              <w:t>下</w:t>
            </w:r>
          </w:p>
        </w:tc>
        <w:tc>
          <w:tcPr>
            <w:tcW w:w="845" w:type="dxa"/>
            <w:gridSpan w:val="2"/>
          </w:tcPr>
          <w:p>
            <w:pPr>
              <w:pStyle w:val="34"/>
              <w:widowControl w:val="0"/>
              <w:rPr>
                <w:rFonts w:hint="eastAsia" w:ascii="宋体" w:hAnsi="宋体" w:eastAsia="宋体" w:cs="宋体"/>
              </w:rPr>
            </w:pPr>
          </w:p>
        </w:tc>
        <w:tc>
          <w:tcPr>
            <w:tcW w:w="846" w:type="dxa"/>
            <w:gridSpan w:val="2"/>
          </w:tcPr>
          <w:p>
            <w:pPr>
              <w:pStyle w:val="34"/>
              <w:widowControl w:val="0"/>
              <w:rPr>
                <w:rFonts w:hint="eastAsia" w:ascii="宋体" w:hAnsi="宋体" w:eastAsia="宋体" w:cs="宋体"/>
              </w:rPr>
            </w:pPr>
          </w:p>
        </w:tc>
        <w:tc>
          <w:tcPr>
            <w:tcW w:w="853"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4" w:type="dxa"/>
          <w:wAfter w:w="54" w:type="dxa"/>
          <w:trHeight w:val="635" w:hRule="atLeast"/>
        </w:trPr>
        <w:tc>
          <w:tcPr>
            <w:tcW w:w="964" w:type="dxa"/>
            <w:gridSpan w:val="2"/>
          </w:tcPr>
          <w:p>
            <w:pPr>
              <w:widowControl w:val="0"/>
              <w:ind w:left="253" w:right="113" w:hanging="114"/>
              <w:rPr>
                <w:rFonts w:hint="eastAsia" w:ascii="宋体" w:hAnsi="宋体" w:eastAsia="宋体" w:cs="宋体"/>
                <w:sz w:val="21"/>
              </w:rPr>
            </w:pPr>
            <w:r>
              <w:rPr>
                <w:rFonts w:hint="eastAsia" w:ascii="宋体" w:hAnsi="宋体" w:eastAsia="宋体" w:cs="宋体"/>
                <w:spacing w:val="-5"/>
                <w:sz w:val="21"/>
              </w:rPr>
              <w:t>交通运</w:t>
            </w:r>
            <w:r>
              <w:rPr>
                <w:rFonts w:hint="eastAsia" w:ascii="宋体" w:hAnsi="宋体" w:eastAsia="宋体" w:cs="宋体"/>
                <w:sz w:val="21"/>
              </w:rPr>
              <w:t xml:space="preserve"> </w:t>
            </w:r>
            <w:r>
              <w:rPr>
                <w:rFonts w:hint="eastAsia" w:ascii="宋体" w:hAnsi="宋体" w:eastAsia="宋体" w:cs="宋体"/>
                <w:spacing w:val="-5"/>
                <w:sz w:val="21"/>
              </w:rPr>
              <w:t>输业</w:t>
            </w:r>
          </w:p>
        </w:tc>
        <w:tc>
          <w:tcPr>
            <w:tcW w:w="1453" w:type="dxa"/>
            <w:gridSpan w:val="2"/>
          </w:tcPr>
          <w:p>
            <w:pPr>
              <w:widowControl w:val="0"/>
              <w:ind w:left="135" w:right="123" w:firstLine="60"/>
              <w:rPr>
                <w:rFonts w:hint="eastAsia" w:ascii="宋体" w:hAnsi="宋体" w:eastAsia="宋体" w:cs="宋体"/>
                <w:sz w:val="21"/>
              </w:rPr>
            </w:pPr>
            <w:r>
              <w:rPr>
                <w:rFonts w:hint="eastAsia" w:ascii="宋体" w:hAnsi="宋体" w:eastAsia="宋体" w:cs="宋体"/>
                <w:spacing w:val="-7"/>
                <w:sz w:val="21"/>
              </w:rPr>
              <w:t>人员</w:t>
            </w:r>
            <w:r>
              <w:rPr>
                <w:rFonts w:hint="eastAsia" w:ascii="宋体" w:hAnsi="宋体" w:eastAsia="宋体" w:cs="宋体"/>
                <w:spacing w:val="29"/>
                <w:sz w:val="21"/>
              </w:rPr>
              <w:t xml:space="preserve"> </w:t>
            </w:r>
            <w:r>
              <w:rPr>
                <w:rFonts w:hint="eastAsia" w:ascii="宋体" w:hAnsi="宋体" w:eastAsia="宋体" w:cs="宋体"/>
                <w:spacing w:val="-7"/>
                <w:sz w:val="21"/>
              </w:rPr>
              <w:t>1000</w:t>
            </w:r>
            <w:r>
              <w:rPr>
                <w:rFonts w:hint="eastAsia" w:ascii="宋体" w:hAnsi="宋体" w:eastAsia="宋体" w:cs="宋体"/>
                <w:sz w:val="21"/>
              </w:rPr>
              <w:t xml:space="preserve"> </w:t>
            </w:r>
            <w:r>
              <w:rPr>
                <w:rFonts w:hint="eastAsia" w:ascii="宋体" w:hAnsi="宋体" w:eastAsia="宋体" w:cs="宋体"/>
                <w:spacing w:val="-3"/>
                <w:sz w:val="21"/>
              </w:rPr>
              <w:t>人以下或营</w:t>
            </w:r>
          </w:p>
        </w:tc>
        <w:tc>
          <w:tcPr>
            <w:tcW w:w="846" w:type="dxa"/>
            <w:gridSpan w:val="2"/>
          </w:tcPr>
          <w:p>
            <w:pPr>
              <w:widowControl w:val="0"/>
              <w:ind w:left="197"/>
              <w:rPr>
                <w:rFonts w:hint="eastAsia" w:ascii="宋体" w:hAnsi="宋体" w:eastAsia="宋体" w:cs="宋体"/>
                <w:sz w:val="21"/>
              </w:rPr>
            </w:pPr>
            <w:r>
              <w:rPr>
                <w:rFonts w:hint="eastAsia" w:ascii="宋体" w:hAnsi="宋体" w:eastAsia="宋体" w:cs="宋体"/>
                <w:spacing w:val="-4"/>
                <w:sz w:val="21"/>
              </w:rPr>
              <w:t>3000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tc>
        <w:tc>
          <w:tcPr>
            <w:tcW w:w="844" w:type="dxa"/>
            <w:gridSpan w:val="2"/>
          </w:tcPr>
          <w:p>
            <w:pPr>
              <w:widowControl w:val="0"/>
              <w:ind w:left="256"/>
              <w:rPr>
                <w:rFonts w:hint="eastAsia" w:ascii="宋体" w:hAnsi="宋体" w:eastAsia="宋体" w:cs="宋体"/>
                <w:sz w:val="21"/>
              </w:rPr>
            </w:pPr>
            <w:r>
              <w:rPr>
                <w:rFonts w:hint="eastAsia" w:ascii="宋体" w:hAnsi="宋体" w:eastAsia="宋体" w:cs="宋体"/>
                <w:spacing w:val="-5"/>
                <w:sz w:val="21"/>
              </w:rPr>
              <w:t>200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tc>
        <w:tc>
          <w:tcPr>
            <w:tcW w:w="845" w:type="dxa"/>
            <w:gridSpan w:val="2"/>
          </w:tcPr>
          <w:p>
            <w:pPr>
              <w:widowControl w:val="0"/>
              <w:ind w:left="257"/>
              <w:rPr>
                <w:rFonts w:hint="eastAsia" w:ascii="宋体" w:hAnsi="宋体" w:eastAsia="宋体" w:cs="宋体"/>
                <w:sz w:val="21"/>
              </w:rPr>
            </w:pPr>
            <w:r>
              <w:rPr>
                <w:rFonts w:hint="eastAsia" w:ascii="宋体" w:hAnsi="宋体" w:eastAsia="宋体" w:cs="宋体"/>
                <w:spacing w:val="-5"/>
                <w:sz w:val="21"/>
              </w:rPr>
              <w:t>200</w:t>
            </w:r>
          </w:p>
          <w:p>
            <w:pPr>
              <w:widowControl w:val="0"/>
              <w:ind w:left="200"/>
              <w:rPr>
                <w:rFonts w:hint="eastAsia" w:ascii="宋体" w:hAnsi="宋体" w:eastAsia="宋体" w:cs="宋体"/>
                <w:sz w:val="21"/>
              </w:rPr>
            </w:pPr>
            <w:r>
              <w:rPr>
                <w:rFonts w:hint="eastAsia" w:ascii="宋体" w:hAnsi="宋体" w:eastAsia="宋体" w:cs="宋体"/>
                <w:spacing w:val="-8"/>
                <w:sz w:val="21"/>
              </w:rPr>
              <w:t>万元</w:t>
            </w:r>
          </w:p>
        </w:tc>
        <w:tc>
          <w:tcPr>
            <w:tcW w:w="845" w:type="dxa"/>
            <w:gridSpan w:val="2"/>
          </w:tcPr>
          <w:p>
            <w:pPr>
              <w:widowControl w:val="0"/>
              <w:ind w:left="261"/>
              <w:rPr>
                <w:rFonts w:hint="eastAsia" w:ascii="宋体" w:hAnsi="宋体" w:eastAsia="宋体" w:cs="宋体"/>
                <w:sz w:val="21"/>
              </w:rPr>
            </w:pPr>
            <w:r>
              <w:rPr>
                <w:rFonts w:hint="eastAsia" w:ascii="宋体" w:hAnsi="宋体" w:eastAsia="宋体" w:cs="宋体"/>
                <w:spacing w:val="-5"/>
                <w:sz w:val="21"/>
              </w:rPr>
              <w:t>300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tc>
        <w:tc>
          <w:tcPr>
            <w:tcW w:w="846" w:type="dxa"/>
            <w:gridSpan w:val="2"/>
          </w:tcPr>
          <w:p>
            <w:pPr>
              <w:widowControl w:val="0"/>
              <w:ind w:left="195" w:right="116" w:hanging="27"/>
              <w:rPr>
                <w:rFonts w:hint="eastAsia" w:ascii="宋体" w:hAnsi="宋体" w:eastAsia="宋体" w:cs="宋体"/>
                <w:sz w:val="21"/>
              </w:rPr>
            </w:pPr>
            <w:r>
              <w:rPr>
                <w:rFonts w:hint="eastAsia" w:ascii="宋体" w:hAnsi="宋体" w:eastAsia="宋体" w:cs="宋体"/>
                <w:spacing w:val="-8"/>
                <w:sz w:val="21"/>
              </w:rPr>
              <w:t>20</w:t>
            </w:r>
            <w:r>
              <w:rPr>
                <w:rFonts w:hint="eastAsia" w:ascii="宋体" w:hAnsi="宋体" w:eastAsia="宋体" w:cs="宋体"/>
                <w:spacing w:val="-20"/>
                <w:sz w:val="21"/>
              </w:rPr>
              <w:t xml:space="preserve"> </w:t>
            </w:r>
            <w:r>
              <w:rPr>
                <w:rFonts w:hint="eastAsia" w:ascii="宋体" w:hAnsi="宋体" w:eastAsia="宋体" w:cs="宋体"/>
                <w:spacing w:val="-8"/>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p>
        </w:tc>
        <w:tc>
          <w:tcPr>
            <w:tcW w:w="745" w:type="dxa"/>
          </w:tcPr>
          <w:p>
            <w:pPr>
              <w:widowControl w:val="0"/>
              <w:ind w:left="168" w:right="64" w:hanging="45"/>
              <w:rPr>
                <w:rFonts w:hint="eastAsia" w:ascii="宋体" w:hAnsi="宋体" w:eastAsia="宋体" w:cs="宋体"/>
                <w:sz w:val="21"/>
              </w:rPr>
            </w:pPr>
            <w:r>
              <w:rPr>
                <w:rFonts w:hint="eastAsia" w:ascii="宋体" w:hAnsi="宋体" w:eastAsia="宋体" w:cs="宋体"/>
                <w:spacing w:val="-8"/>
                <w:sz w:val="21"/>
              </w:rPr>
              <w:t>20</w:t>
            </w:r>
            <w:r>
              <w:rPr>
                <w:rFonts w:hint="eastAsia" w:ascii="宋体" w:hAnsi="宋体" w:eastAsia="宋体" w:cs="宋体"/>
                <w:spacing w:val="-25"/>
                <w:sz w:val="21"/>
              </w:rPr>
              <w:t xml:space="preserve"> </w:t>
            </w:r>
            <w:r>
              <w:rPr>
                <w:rFonts w:hint="eastAsia" w:ascii="宋体" w:hAnsi="宋体" w:eastAsia="宋体" w:cs="宋体"/>
                <w:spacing w:val="-8"/>
                <w:sz w:val="21"/>
              </w:rPr>
              <w:t>人</w:t>
            </w:r>
            <w:r>
              <w:rPr>
                <w:rFonts w:hint="eastAsia" w:ascii="宋体" w:hAnsi="宋体" w:eastAsia="宋体" w:cs="宋体"/>
                <w:sz w:val="21"/>
              </w:rPr>
              <w:t xml:space="preserve"> </w:t>
            </w:r>
            <w:r>
              <w:rPr>
                <w:rFonts w:hint="eastAsia" w:ascii="宋体" w:hAnsi="宋体" w:eastAsia="宋体" w:cs="宋体"/>
                <w:spacing w:val="-19"/>
                <w:sz w:val="21"/>
              </w:rPr>
              <w:t>以下</w:t>
            </w:r>
          </w:p>
        </w:tc>
        <w:tc>
          <w:tcPr>
            <w:tcW w:w="845" w:type="dxa"/>
            <w:gridSpan w:val="2"/>
          </w:tcPr>
          <w:p>
            <w:pPr>
              <w:pStyle w:val="34"/>
              <w:widowControl w:val="0"/>
              <w:rPr>
                <w:rFonts w:hint="eastAsia" w:ascii="宋体" w:hAnsi="宋体" w:eastAsia="宋体" w:cs="宋体"/>
              </w:rPr>
            </w:pPr>
          </w:p>
        </w:tc>
        <w:tc>
          <w:tcPr>
            <w:tcW w:w="846" w:type="dxa"/>
            <w:gridSpan w:val="2"/>
          </w:tcPr>
          <w:p>
            <w:pPr>
              <w:pStyle w:val="34"/>
              <w:widowControl w:val="0"/>
              <w:rPr>
                <w:rFonts w:hint="eastAsia" w:ascii="宋体" w:hAnsi="宋体" w:eastAsia="宋体" w:cs="宋体"/>
              </w:rPr>
            </w:pPr>
          </w:p>
        </w:tc>
        <w:tc>
          <w:tcPr>
            <w:tcW w:w="853"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93" w:type="dxa"/>
            <w:gridSpan w:val="2"/>
          </w:tcPr>
          <w:p>
            <w:pPr>
              <w:pStyle w:val="34"/>
              <w:widowControl w:val="0"/>
              <w:rPr>
                <w:rFonts w:hint="eastAsia" w:ascii="宋体" w:hAnsi="宋体" w:eastAsia="宋体" w:cs="宋体"/>
              </w:rPr>
            </w:pPr>
          </w:p>
        </w:tc>
        <w:tc>
          <w:tcPr>
            <w:tcW w:w="1417" w:type="dxa"/>
            <w:gridSpan w:val="2"/>
          </w:tcPr>
          <w:p>
            <w:pPr>
              <w:widowControl w:val="0"/>
              <w:ind w:left="373"/>
              <w:rPr>
                <w:rFonts w:hint="eastAsia" w:ascii="宋体" w:hAnsi="宋体" w:eastAsia="宋体" w:cs="宋体"/>
                <w:sz w:val="21"/>
              </w:rPr>
            </w:pPr>
            <w:r>
              <w:rPr>
                <w:rFonts w:hint="eastAsia" w:ascii="宋体" w:hAnsi="宋体" w:eastAsia="宋体" w:cs="宋体"/>
                <w:spacing w:val="-3"/>
                <w:sz w:val="21"/>
              </w:rPr>
              <w:t>业收入</w:t>
            </w:r>
          </w:p>
          <w:p>
            <w:pPr>
              <w:widowControl w:val="0"/>
              <w:ind w:left="138"/>
              <w:rPr>
                <w:rFonts w:hint="eastAsia" w:ascii="宋体" w:hAnsi="宋体" w:eastAsia="宋体" w:cs="宋体"/>
                <w:sz w:val="21"/>
              </w:rPr>
            </w:pPr>
            <w:r>
              <w:rPr>
                <w:rFonts w:hint="eastAsia" w:ascii="宋体" w:hAnsi="宋体" w:eastAsia="宋体" w:cs="宋体"/>
                <w:spacing w:val="-5"/>
                <w:sz w:val="21"/>
              </w:rPr>
              <w:t>30000</w:t>
            </w:r>
            <w:r>
              <w:rPr>
                <w:rFonts w:hint="eastAsia" w:ascii="宋体" w:hAnsi="宋体" w:eastAsia="宋体" w:cs="宋体"/>
                <w:spacing w:val="19"/>
                <w:sz w:val="21"/>
              </w:rPr>
              <w:t xml:space="preserve"> </w:t>
            </w:r>
            <w:r>
              <w:rPr>
                <w:rFonts w:hint="eastAsia" w:ascii="宋体" w:hAnsi="宋体" w:eastAsia="宋体" w:cs="宋体"/>
                <w:spacing w:val="-5"/>
                <w:sz w:val="21"/>
              </w:rPr>
              <w:t>万元</w:t>
            </w:r>
          </w:p>
          <w:p>
            <w:pPr>
              <w:widowControl w:val="0"/>
              <w:ind w:left="521"/>
              <w:rPr>
                <w:rFonts w:hint="eastAsia" w:ascii="宋体" w:hAnsi="宋体" w:eastAsia="宋体" w:cs="宋体"/>
                <w:sz w:val="21"/>
              </w:rPr>
            </w:pPr>
            <w:r>
              <w:rPr>
                <w:rFonts w:hint="eastAsia" w:ascii="宋体" w:hAnsi="宋体" w:eastAsia="宋体" w:cs="宋体"/>
                <w:spacing w:val="-19"/>
                <w:sz w:val="21"/>
              </w:rPr>
              <w:t>以下</w:t>
            </w:r>
          </w:p>
        </w:tc>
        <w:tc>
          <w:tcPr>
            <w:tcW w:w="851" w:type="dxa"/>
            <w:gridSpan w:val="2"/>
          </w:tcPr>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314"/>
              <w:rPr>
                <w:rFonts w:hint="eastAsia" w:ascii="宋体" w:hAnsi="宋体" w:eastAsia="宋体" w:cs="宋体"/>
                <w:sz w:val="21"/>
              </w:rPr>
            </w:pPr>
            <w:r>
              <w:rPr>
                <w:rFonts w:hint="eastAsia" w:ascii="宋体" w:hAnsi="宋体" w:eastAsia="宋体" w:cs="宋体"/>
                <w:sz w:val="21"/>
              </w:rPr>
              <w:t>上</w:t>
            </w:r>
          </w:p>
        </w:tc>
        <w:tc>
          <w:tcPr>
            <w:tcW w:w="850" w:type="dxa"/>
            <w:gridSpan w:val="2"/>
          </w:tcPr>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315"/>
              <w:rPr>
                <w:rFonts w:hint="eastAsia" w:ascii="宋体" w:hAnsi="宋体" w:eastAsia="宋体" w:cs="宋体"/>
                <w:sz w:val="21"/>
              </w:rPr>
            </w:pPr>
            <w:r>
              <w:rPr>
                <w:rFonts w:hint="eastAsia" w:ascii="宋体" w:hAnsi="宋体" w:eastAsia="宋体" w:cs="宋体"/>
                <w:sz w:val="21"/>
              </w:rPr>
              <w:t>上</w:t>
            </w:r>
          </w:p>
        </w:tc>
        <w:tc>
          <w:tcPr>
            <w:tcW w:w="851" w:type="dxa"/>
            <w:gridSpan w:val="2"/>
          </w:tcPr>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50" w:type="dxa"/>
            <w:gridSpan w:val="2"/>
          </w:tcPr>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widowControl w:val="0"/>
              <w:ind w:left="318"/>
              <w:rPr>
                <w:rFonts w:hint="eastAsia" w:ascii="宋体" w:hAnsi="宋体" w:eastAsia="宋体" w:cs="宋体"/>
                <w:sz w:val="21"/>
              </w:rPr>
            </w:pPr>
            <w:r>
              <w:rPr>
                <w:rFonts w:hint="eastAsia" w:ascii="宋体" w:hAnsi="宋体" w:eastAsia="宋体" w:cs="宋体"/>
                <w:sz w:val="21"/>
              </w:rPr>
              <w:t>上</w:t>
            </w:r>
          </w:p>
        </w:tc>
        <w:tc>
          <w:tcPr>
            <w:tcW w:w="831" w:type="dxa"/>
            <w:gridSpan w:val="3"/>
          </w:tcPr>
          <w:p>
            <w:pPr>
              <w:pStyle w:val="34"/>
              <w:widowControl w:val="0"/>
              <w:rPr>
                <w:rFonts w:hint="eastAsia" w:ascii="宋体" w:hAnsi="宋体" w:eastAsia="宋体" w:cs="宋体"/>
              </w:rPr>
            </w:pPr>
          </w:p>
        </w:tc>
        <w:tc>
          <w:tcPr>
            <w:tcW w:w="843" w:type="dxa"/>
            <w:gridSpan w:val="2"/>
          </w:tcPr>
          <w:p>
            <w:pPr>
              <w:pStyle w:val="34"/>
              <w:widowControl w:val="0"/>
              <w:rPr>
                <w:rFonts w:hint="eastAsia" w:ascii="宋体" w:hAnsi="宋体" w:eastAsia="宋体" w:cs="宋体"/>
              </w:rPr>
            </w:pPr>
          </w:p>
        </w:tc>
        <w:tc>
          <w:tcPr>
            <w:tcW w:w="844" w:type="dxa"/>
            <w:gridSpan w:val="2"/>
          </w:tcPr>
          <w:p>
            <w:pPr>
              <w:pStyle w:val="34"/>
              <w:widowControl w:val="0"/>
              <w:rPr>
                <w:rFonts w:hint="eastAsia" w:ascii="宋体" w:hAnsi="宋体" w:eastAsia="宋体" w:cs="宋体"/>
              </w:rPr>
            </w:pPr>
          </w:p>
        </w:tc>
        <w:tc>
          <w:tcPr>
            <w:tcW w:w="849"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993" w:type="dxa"/>
            <w:gridSpan w:val="2"/>
          </w:tcPr>
          <w:p>
            <w:pPr>
              <w:pStyle w:val="34"/>
              <w:widowControl w:val="0"/>
              <w:rPr>
                <w:rFonts w:hint="eastAsia" w:ascii="宋体" w:hAnsi="宋体" w:eastAsia="宋体" w:cs="宋体"/>
              </w:rPr>
            </w:pPr>
          </w:p>
          <w:p>
            <w:pPr>
              <w:pStyle w:val="34"/>
              <w:widowControl w:val="0"/>
              <w:rPr>
                <w:rFonts w:hint="eastAsia" w:ascii="宋体" w:hAnsi="宋体" w:eastAsia="宋体" w:cs="宋体"/>
              </w:rPr>
            </w:pPr>
          </w:p>
          <w:p>
            <w:pPr>
              <w:widowControl w:val="0"/>
              <w:ind w:left="132"/>
              <w:rPr>
                <w:rFonts w:hint="eastAsia" w:ascii="宋体" w:hAnsi="宋体" w:eastAsia="宋体" w:cs="宋体"/>
                <w:sz w:val="21"/>
              </w:rPr>
            </w:pPr>
            <w:r>
              <w:rPr>
                <w:rFonts w:hint="eastAsia" w:ascii="宋体" w:hAnsi="宋体" w:eastAsia="宋体" w:cs="宋体"/>
                <w:spacing w:val="-3"/>
                <w:sz w:val="21"/>
              </w:rPr>
              <w:t>仓储业</w:t>
            </w:r>
          </w:p>
        </w:tc>
        <w:tc>
          <w:tcPr>
            <w:tcW w:w="1417" w:type="dxa"/>
            <w:gridSpan w:val="2"/>
          </w:tcPr>
          <w:p>
            <w:pPr>
              <w:widowControl w:val="0"/>
              <w:ind w:left="255"/>
              <w:rPr>
                <w:rFonts w:hint="eastAsia" w:ascii="宋体" w:hAnsi="宋体" w:eastAsia="宋体" w:cs="宋体"/>
                <w:sz w:val="21"/>
                <w:lang w:eastAsia="zh-CN"/>
              </w:rPr>
            </w:pPr>
            <w:r>
              <w:rPr>
                <w:rFonts w:hint="eastAsia" w:ascii="宋体" w:hAnsi="宋体" w:eastAsia="宋体" w:cs="宋体"/>
                <w:spacing w:val="-5"/>
                <w:sz w:val="21"/>
                <w:lang w:eastAsia="zh-CN"/>
              </w:rPr>
              <w:t>人员</w:t>
            </w:r>
            <w:r>
              <w:rPr>
                <w:rFonts w:hint="eastAsia" w:ascii="宋体" w:hAnsi="宋体" w:eastAsia="宋体" w:cs="宋体"/>
                <w:spacing w:val="12"/>
                <w:sz w:val="21"/>
                <w:lang w:eastAsia="zh-CN"/>
              </w:rPr>
              <w:t xml:space="preserve"> </w:t>
            </w:r>
            <w:r>
              <w:rPr>
                <w:rFonts w:hint="eastAsia" w:ascii="宋体" w:hAnsi="宋体" w:eastAsia="宋体" w:cs="宋体"/>
                <w:spacing w:val="-5"/>
                <w:sz w:val="21"/>
                <w:lang w:eastAsia="zh-CN"/>
              </w:rPr>
              <w:t>200</w:t>
            </w:r>
          </w:p>
          <w:p>
            <w:pPr>
              <w:widowControl w:val="0"/>
              <w:ind w:left="147"/>
              <w:rPr>
                <w:rFonts w:hint="eastAsia" w:ascii="宋体" w:hAnsi="宋体" w:eastAsia="宋体" w:cs="宋体"/>
                <w:sz w:val="21"/>
                <w:lang w:eastAsia="zh-CN"/>
              </w:rPr>
            </w:pPr>
            <w:r>
              <w:rPr>
                <w:rFonts w:hint="eastAsia" w:ascii="宋体" w:hAnsi="宋体" w:eastAsia="宋体" w:cs="宋体"/>
                <w:spacing w:val="-5"/>
                <w:sz w:val="21"/>
                <w:lang w:eastAsia="zh-CN"/>
              </w:rPr>
              <w:t>人以下或营</w:t>
            </w:r>
          </w:p>
          <w:p>
            <w:pPr>
              <w:widowControl w:val="0"/>
              <w:ind w:left="373"/>
              <w:rPr>
                <w:rFonts w:hint="eastAsia" w:ascii="宋体" w:hAnsi="宋体" w:eastAsia="宋体" w:cs="宋体"/>
                <w:sz w:val="21"/>
                <w:lang w:eastAsia="zh-CN"/>
              </w:rPr>
            </w:pPr>
            <w:r>
              <w:rPr>
                <w:rFonts w:hint="eastAsia" w:ascii="宋体" w:hAnsi="宋体" w:eastAsia="宋体" w:cs="宋体"/>
                <w:spacing w:val="-3"/>
                <w:sz w:val="21"/>
                <w:lang w:eastAsia="zh-CN"/>
              </w:rPr>
              <w:t>业收入</w:t>
            </w:r>
          </w:p>
          <w:p>
            <w:pPr>
              <w:widowControl w:val="0"/>
              <w:ind w:left="169"/>
              <w:rPr>
                <w:rFonts w:hint="eastAsia" w:ascii="宋体" w:hAnsi="宋体" w:eastAsia="宋体" w:cs="宋体"/>
                <w:sz w:val="21"/>
                <w:lang w:eastAsia="zh-CN"/>
              </w:rPr>
            </w:pPr>
            <w:r>
              <w:rPr>
                <w:rFonts w:hint="eastAsia" w:ascii="宋体" w:hAnsi="宋体" w:eastAsia="宋体" w:cs="宋体"/>
                <w:spacing w:val="-5"/>
                <w:sz w:val="21"/>
                <w:lang w:eastAsia="zh-CN"/>
              </w:rPr>
              <w:t>30000 万元</w:t>
            </w:r>
          </w:p>
          <w:p>
            <w:pPr>
              <w:widowControl w:val="0"/>
              <w:ind w:left="521"/>
              <w:rPr>
                <w:rFonts w:hint="eastAsia" w:ascii="宋体" w:hAnsi="宋体" w:eastAsia="宋体" w:cs="宋体"/>
                <w:sz w:val="21"/>
              </w:rPr>
            </w:pPr>
            <w:r>
              <w:rPr>
                <w:rFonts w:hint="eastAsia" w:ascii="宋体" w:hAnsi="宋体" w:eastAsia="宋体" w:cs="宋体"/>
                <w:spacing w:val="-19"/>
                <w:sz w:val="21"/>
              </w:rPr>
              <w:t>以下</w:t>
            </w:r>
          </w:p>
        </w:tc>
        <w:tc>
          <w:tcPr>
            <w:tcW w:w="851" w:type="dxa"/>
            <w:gridSpan w:val="2"/>
          </w:tcPr>
          <w:p>
            <w:pPr>
              <w:widowControl w:val="0"/>
              <w:ind w:left="210"/>
              <w:rPr>
                <w:rFonts w:hint="eastAsia" w:ascii="宋体" w:hAnsi="宋体" w:eastAsia="宋体" w:cs="宋体"/>
                <w:sz w:val="21"/>
              </w:rPr>
            </w:pPr>
            <w:r>
              <w:rPr>
                <w:rFonts w:hint="eastAsia" w:ascii="宋体" w:hAnsi="宋体" w:eastAsia="宋体" w:cs="宋体"/>
                <w:spacing w:val="-7"/>
                <w:sz w:val="21"/>
              </w:rPr>
              <w:t>1000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50"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51"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50" w:type="dxa"/>
            <w:gridSpan w:val="2"/>
          </w:tcPr>
          <w:p>
            <w:pPr>
              <w:widowControl w:val="0"/>
              <w:ind w:left="274"/>
              <w:rPr>
                <w:rFonts w:hint="eastAsia" w:ascii="宋体" w:hAnsi="宋体" w:eastAsia="宋体" w:cs="宋体"/>
                <w:sz w:val="21"/>
              </w:rPr>
            </w:pPr>
            <w:r>
              <w:rPr>
                <w:rFonts w:hint="eastAsia" w:ascii="宋体" w:hAnsi="宋体" w:eastAsia="宋体" w:cs="宋体"/>
                <w:spacing w:val="-10"/>
                <w:sz w:val="21"/>
              </w:rPr>
              <w:t>100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widowControl w:val="0"/>
              <w:ind w:left="193" w:right="123" w:hanging="27"/>
              <w:jc w:val="both"/>
              <w:rPr>
                <w:rFonts w:hint="eastAsia" w:ascii="宋体" w:hAnsi="宋体" w:eastAsia="宋体" w:cs="宋体"/>
                <w:sz w:val="21"/>
              </w:rPr>
            </w:pPr>
            <w:r>
              <w:rPr>
                <w:rFonts w:hint="eastAsia" w:ascii="宋体" w:hAnsi="宋体" w:eastAsia="宋体" w:cs="宋体"/>
                <w:spacing w:val="-8"/>
                <w:sz w:val="21"/>
              </w:rPr>
              <w:t>20</w:t>
            </w:r>
            <w:r>
              <w:rPr>
                <w:rFonts w:hint="eastAsia" w:ascii="宋体" w:hAnsi="宋体" w:eastAsia="宋体" w:cs="宋体"/>
                <w:spacing w:val="-28"/>
                <w:sz w:val="21"/>
              </w:rPr>
              <w:t xml:space="preserve"> </w:t>
            </w:r>
            <w:r>
              <w:rPr>
                <w:rFonts w:hint="eastAsia" w:ascii="宋体" w:hAnsi="宋体" w:eastAsia="宋体" w:cs="宋体"/>
                <w:spacing w:val="-8"/>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831" w:type="dxa"/>
            <w:gridSpan w:val="3"/>
          </w:tcPr>
          <w:p>
            <w:pPr>
              <w:widowControl w:val="0"/>
              <w:ind w:left="168" w:right="25" w:hanging="45"/>
              <w:rPr>
                <w:rFonts w:hint="eastAsia" w:ascii="宋体" w:hAnsi="宋体" w:eastAsia="宋体" w:cs="宋体"/>
                <w:sz w:val="21"/>
              </w:rPr>
            </w:pPr>
            <w:r>
              <w:rPr>
                <w:rFonts w:hint="eastAsia" w:ascii="宋体" w:hAnsi="宋体" w:eastAsia="宋体" w:cs="宋体"/>
                <w:spacing w:val="-8"/>
                <w:sz w:val="21"/>
              </w:rPr>
              <w:t>20</w:t>
            </w:r>
            <w:r>
              <w:rPr>
                <w:rFonts w:hint="eastAsia" w:ascii="宋体" w:hAnsi="宋体" w:eastAsia="宋体" w:cs="宋体"/>
                <w:spacing w:val="11"/>
                <w:sz w:val="21"/>
              </w:rPr>
              <w:t xml:space="preserve"> </w:t>
            </w:r>
            <w:r>
              <w:rPr>
                <w:rFonts w:hint="eastAsia" w:ascii="宋体" w:hAnsi="宋体" w:eastAsia="宋体" w:cs="宋体"/>
                <w:spacing w:val="-8"/>
                <w:sz w:val="21"/>
              </w:rPr>
              <w:t>人</w:t>
            </w:r>
            <w:r>
              <w:rPr>
                <w:rFonts w:hint="eastAsia" w:ascii="宋体" w:hAnsi="宋体" w:eastAsia="宋体" w:cs="宋体"/>
                <w:sz w:val="21"/>
              </w:rPr>
              <w:t xml:space="preserve"> </w:t>
            </w:r>
            <w:r>
              <w:rPr>
                <w:rFonts w:hint="eastAsia" w:ascii="宋体" w:hAnsi="宋体" w:eastAsia="宋体" w:cs="宋体"/>
                <w:spacing w:val="-19"/>
                <w:sz w:val="21"/>
              </w:rPr>
              <w:t>以下</w:t>
            </w:r>
          </w:p>
        </w:tc>
        <w:tc>
          <w:tcPr>
            <w:tcW w:w="843" w:type="dxa"/>
            <w:gridSpan w:val="2"/>
          </w:tcPr>
          <w:p>
            <w:pPr>
              <w:pStyle w:val="34"/>
              <w:widowControl w:val="0"/>
              <w:rPr>
                <w:rFonts w:hint="eastAsia" w:ascii="宋体" w:hAnsi="宋体" w:eastAsia="宋体" w:cs="宋体"/>
              </w:rPr>
            </w:pPr>
          </w:p>
        </w:tc>
        <w:tc>
          <w:tcPr>
            <w:tcW w:w="844" w:type="dxa"/>
            <w:gridSpan w:val="2"/>
          </w:tcPr>
          <w:p>
            <w:pPr>
              <w:pStyle w:val="34"/>
              <w:widowControl w:val="0"/>
              <w:rPr>
                <w:rFonts w:hint="eastAsia" w:ascii="宋体" w:hAnsi="宋体" w:eastAsia="宋体" w:cs="宋体"/>
              </w:rPr>
            </w:pPr>
          </w:p>
        </w:tc>
        <w:tc>
          <w:tcPr>
            <w:tcW w:w="849"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93" w:type="dxa"/>
            <w:gridSpan w:val="2"/>
          </w:tcPr>
          <w:p>
            <w:pPr>
              <w:pStyle w:val="34"/>
              <w:widowControl w:val="0"/>
              <w:rPr>
                <w:rFonts w:hint="eastAsia" w:ascii="宋体" w:hAnsi="宋体" w:eastAsia="宋体" w:cs="宋体"/>
              </w:rPr>
            </w:pPr>
          </w:p>
          <w:p>
            <w:pPr>
              <w:pStyle w:val="34"/>
              <w:widowControl w:val="0"/>
              <w:rPr>
                <w:rFonts w:hint="eastAsia" w:ascii="宋体" w:hAnsi="宋体" w:eastAsia="宋体" w:cs="宋体"/>
              </w:rPr>
            </w:pPr>
          </w:p>
          <w:p>
            <w:pPr>
              <w:widowControl w:val="0"/>
              <w:ind w:left="151"/>
              <w:rPr>
                <w:rFonts w:hint="eastAsia" w:ascii="宋体" w:hAnsi="宋体" w:eastAsia="宋体" w:cs="宋体"/>
                <w:sz w:val="21"/>
              </w:rPr>
            </w:pPr>
            <w:r>
              <w:rPr>
                <w:rFonts w:hint="eastAsia" w:ascii="宋体" w:hAnsi="宋体" w:eastAsia="宋体" w:cs="宋体"/>
                <w:spacing w:val="-10"/>
                <w:sz w:val="21"/>
              </w:rPr>
              <w:t>邮政业</w:t>
            </w:r>
          </w:p>
        </w:tc>
        <w:tc>
          <w:tcPr>
            <w:tcW w:w="1417" w:type="dxa"/>
            <w:gridSpan w:val="2"/>
          </w:tcPr>
          <w:p>
            <w:pPr>
              <w:widowControl w:val="0"/>
              <w:ind w:left="195"/>
              <w:rPr>
                <w:rFonts w:hint="eastAsia" w:ascii="宋体" w:hAnsi="宋体" w:eastAsia="宋体" w:cs="宋体"/>
                <w:sz w:val="21"/>
                <w:lang w:eastAsia="zh-CN"/>
              </w:rPr>
            </w:pPr>
            <w:r>
              <w:rPr>
                <w:rFonts w:hint="eastAsia" w:ascii="宋体" w:hAnsi="宋体" w:eastAsia="宋体" w:cs="宋体"/>
                <w:spacing w:val="-7"/>
                <w:sz w:val="21"/>
                <w:lang w:eastAsia="zh-CN"/>
              </w:rPr>
              <w:t>人员</w:t>
            </w:r>
            <w:r>
              <w:rPr>
                <w:rFonts w:hint="eastAsia" w:ascii="宋体" w:hAnsi="宋体" w:eastAsia="宋体" w:cs="宋体"/>
                <w:spacing w:val="29"/>
                <w:sz w:val="21"/>
                <w:lang w:eastAsia="zh-CN"/>
              </w:rPr>
              <w:t xml:space="preserve"> </w:t>
            </w:r>
            <w:r>
              <w:rPr>
                <w:rFonts w:hint="eastAsia" w:ascii="宋体" w:hAnsi="宋体" w:eastAsia="宋体" w:cs="宋体"/>
                <w:spacing w:val="-7"/>
                <w:sz w:val="21"/>
                <w:lang w:eastAsia="zh-CN"/>
              </w:rPr>
              <w:t>1000</w:t>
            </w:r>
          </w:p>
          <w:p>
            <w:pPr>
              <w:widowControl w:val="0"/>
              <w:ind w:left="135"/>
              <w:rPr>
                <w:rFonts w:hint="eastAsia" w:ascii="宋体" w:hAnsi="宋体" w:eastAsia="宋体" w:cs="宋体"/>
                <w:sz w:val="21"/>
                <w:lang w:eastAsia="zh-CN"/>
              </w:rPr>
            </w:pPr>
            <w:r>
              <w:rPr>
                <w:rFonts w:hint="eastAsia" w:ascii="宋体" w:hAnsi="宋体" w:eastAsia="宋体" w:cs="宋体"/>
                <w:spacing w:val="-3"/>
                <w:sz w:val="21"/>
                <w:lang w:eastAsia="zh-CN"/>
              </w:rPr>
              <w:t>人以下或营</w:t>
            </w:r>
          </w:p>
          <w:p>
            <w:pPr>
              <w:widowControl w:val="0"/>
              <w:ind w:left="373"/>
              <w:rPr>
                <w:rFonts w:hint="eastAsia" w:ascii="宋体" w:hAnsi="宋体" w:eastAsia="宋体" w:cs="宋体"/>
                <w:sz w:val="21"/>
                <w:lang w:eastAsia="zh-CN"/>
              </w:rPr>
            </w:pPr>
            <w:r>
              <w:rPr>
                <w:rFonts w:hint="eastAsia" w:ascii="宋体" w:hAnsi="宋体" w:eastAsia="宋体" w:cs="宋体"/>
                <w:spacing w:val="-3"/>
                <w:sz w:val="21"/>
                <w:lang w:eastAsia="zh-CN"/>
              </w:rPr>
              <w:t>业收入</w:t>
            </w:r>
          </w:p>
          <w:p>
            <w:pPr>
              <w:widowControl w:val="0"/>
              <w:ind w:left="138"/>
              <w:rPr>
                <w:rFonts w:hint="eastAsia" w:ascii="宋体" w:hAnsi="宋体" w:eastAsia="宋体" w:cs="宋体"/>
                <w:sz w:val="21"/>
                <w:lang w:eastAsia="zh-CN"/>
              </w:rPr>
            </w:pPr>
            <w:r>
              <w:rPr>
                <w:rFonts w:hint="eastAsia" w:ascii="宋体" w:hAnsi="宋体" w:eastAsia="宋体" w:cs="宋体"/>
                <w:spacing w:val="-5"/>
                <w:sz w:val="21"/>
                <w:lang w:eastAsia="zh-CN"/>
              </w:rPr>
              <w:t>30000</w:t>
            </w:r>
            <w:r>
              <w:rPr>
                <w:rFonts w:hint="eastAsia" w:ascii="宋体" w:hAnsi="宋体" w:eastAsia="宋体" w:cs="宋体"/>
                <w:spacing w:val="19"/>
                <w:sz w:val="21"/>
                <w:lang w:eastAsia="zh-CN"/>
              </w:rPr>
              <w:t xml:space="preserve"> </w:t>
            </w:r>
            <w:r>
              <w:rPr>
                <w:rFonts w:hint="eastAsia" w:ascii="宋体" w:hAnsi="宋体" w:eastAsia="宋体" w:cs="宋体"/>
                <w:spacing w:val="-5"/>
                <w:sz w:val="21"/>
                <w:lang w:eastAsia="zh-CN"/>
              </w:rPr>
              <w:t>万元</w:t>
            </w:r>
          </w:p>
          <w:p>
            <w:pPr>
              <w:widowControl w:val="0"/>
              <w:ind w:left="521"/>
              <w:rPr>
                <w:rFonts w:hint="eastAsia" w:ascii="宋体" w:hAnsi="宋体" w:eastAsia="宋体" w:cs="宋体"/>
                <w:sz w:val="21"/>
              </w:rPr>
            </w:pPr>
            <w:r>
              <w:rPr>
                <w:rFonts w:hint="eastAsia" w:ascii="宋体" w:hAnsi="宋体" w:eastAsia="宋体" w:cs="宋体"/>
                <w:spacing w:val="-19"/>
                <w:sz w:val="21"/>
              </w:rPr>
              <w:t>以下</w:t>
            </w:r>
          </w:p>
        </w:tc>
        <w:tc>
          <w:tcPr>
            <w:tcW w:w="851" w:type="dxa"/>
            <w:gridSpan w:val="2"/>
          </w:tcPr>
          <w:p>
            <w:pPr>
              <w:widowControl w:val="0"/>
              <w:ind w:left="195"/>
              <w:rPr>
                <w:rFonts w:hint="eastAsia" w:ascii="宋体" w:hAnsi="宋体" w:eastAsia="宋体" w:cs="宋体"/>
                <w:sz w:val="21"/>
              </w:rPr>
            </w:pPr>
            <w:r>
              <w:rPr>
                <w:rFonts w:hint="eastAsia" w:ascii="宋体" w:hAnsi="宋体" w:eastAsia="宋体" w:cs="宋体"/>
                <w:spacing w:val="-4"/>
                <w:sz w:val="21"/>
              </w:rPr>
              <w:t>2000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50"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51"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50" w:type="dxa"/>
            <w:gridSpan w:val="2"/>
          </w:tcPr>
          <w:p>
            <w:pPr>
              <w:widowControl w:val="0"/>
              <w:ind w:left="261"/>
              <w:rPr>
                <w:rFonts w:hint="eastAsia" w:ascii="宋体" w:hAnsi="宋体" w:eastAsia="宋体" w:cs="宋体"/>
                <w:sz w:val="21"/>
              </w:rPr>
            </w:pPr>
            <w:r>
              <w:rPr>
                <w:rFonts w:hint="eastAsia" w:ascii="宋体" w:hAnsi="宋体" w:eastAsia="宋体" w:cs="宋体"/>
                <w:spacing w:val="-5"/>
                <w:sz w:val="21"/>
              </w:rPr>
              <w:t>300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widowControl w:val="0"/>
              <w:ind w:left="193" w:right="123" w:hanging="27"/>
              <w:jc w:val="both"/>
              <w:rPr>
                <w:rFonts w:hint="eastAsia" w:ascii="宋体" w:hAnsi="宋体" w:eastAsia="宋体" w:cs="宋体"/>
                <w:sz w:val="21"/>
              </w:rPr>
            </w:pPr>
            <w:r>
              <w:rPr>
                <w:rFonts w:hint="eastAsia" w:ascii="宋体" w:hAnsi="宋体" w:eastAsia="宋体" w:cs="宋体"/>
                <w:spacing w:val="-8"/>
                <w:sz w:val="21"/>
              </w:rPr>
              <w:t>20</w:t>
            </w:r>
            <w:r>
              <w:rPr>
                <w:rFonts w:hint="eastAsia" w:ascii="宋体" w:hAnsi="宋体" w:eastAsia="宋体" w:cs="宋体"/>
                <w:spacing w:val="-28"/>
                <w:sz w:val="21"/>
              </w:rPr>
              <w:t xml:space="preserve"> </w:t>
            </w:r>
            <w:r>
              <w:rPr>
                <w:rFonts w:hint="eastAsia" w:ascii="宋体" w:hAnsi="宋体" w:eastAsia="宋体" w:cs="宋体"/>
                <w:spacing w:val="-8"/>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831" w:type="dxa"/>
            <w:gridSpan w:val="3"/>
          </w:tcPr>
          <w:p>
            <w:pPr>
              <w:widowControl w:val="0"/>
              <w:ind w:left="168" w:right="25" w:hanging="45"/>
              <w:rPr>
                <w:rFonts w:hint="eastAsia" w:ascii="宋体" w:hAnsi="宋体" w:eastAsia="宋体" w:cs="宋体"/>
                <w:sz w:val="21"/>
              </w:rPr>
            </w:pPr>
            <w:r>
              <w:rPr>
                <w:rFonts w:hint="eastAsia" w:ascii="宋体" w:hAnsi="宋体" w:eastAsia="宋体" w:cs="宋体"/>
                <w:spacing w:val="-8"/>
                <w:sz w:val="21"/>
              </w:rPr>
              <w:t>20</w:t>
            </w:r>
            <w:r>
              <w:rPr>
                <w:rFonts w:hint="eastAsia" w:ascii="宋体" w:hAnsi="宋体" w:eastAsia="宋体" w:cs="宋体"/>
                <w:spacing w:val="11"/>
                <w:sz w:val="21"/>
              </w:rPr>
              <w:t xml:space="preserve"> </w:t>
            </w:r>
            <w:r>
              <w:rPr>
                <w:rFonts w:hint="eastAsia" w:ascii="宋体" w:hAnsi="宋体" w:eastAsia="宋体" w:cs="宋体"/>
                <w:spacing w:val="-8"/>
                <w:sz w:val="21"/>
              </w:rPr>
              <w:t>人</w:t>
            </w:r>
            <w:r>
              <w:rPr>
                <w:rFonts w:hint="eastAsia" w:ascii="宋体" w:hAnsi="宋体" w:eastAsia="宋体" w:cs="宋体"/>
                <w:sz w:val="21"/>
              </w:rPr>
              <w:t xml:space="preserve"> </w:t>
            </w:r>
            <w:r>
              <w:rPr>
                <w:rFonts w:hint="eastAsia" w:ascii="宋体" w:hAnsi="宋体" w:eastAsia="宋体" w:cs="宋体"/>
                <w:spacing w:val="-19"/>
                <w:sz w:val="21"/>
              </w:rPr>
              <w:t>以下</w:t>
            </w:r>
          </w:p>
        </w:tc>
        <w:tc>
          <w:tcPr>
            <w:tcW w:w="843" w:type="dxa"/>
            <w:gridSpan w:val="2"/>
          </w:tcPr>
          <w:p>
            <w:pPr>
              <w:pStyle w:val="34"/>
              <w:widowControl w:val="0"/>
              <w:rPr>
                <w:rFonts w:hint="eastAsia" w:ascii="宋体" w:hAnsi="宋体" w:eastAsia="宋体" w:cs="宋体"/>
              </w:rPr>
            </w:pPr>
          </w:p>
        </w:tc>
        <w:tc>
          <w:tcPr>
            <w:tcW w:w="844" w:type="dxa"/>
            <w:gridSpan w:val="2"/>
          </w:tcPr>
          <w:p>
            <w:pPr>
              <w:pStyle w:val="34"/>
              <w:widowControl w:val="0"/>
              <w:rPr>
                <w:rFonts w:hint="eastAsia" w:ascii="宋体" w:hAnsi="宋体" w:eastAsia="宋体" w:cs="宋体"/>
              </w:rPr>
            </w:pPr>
          </w:p>
        </w:tc>
        <w:tc>
          <w:tcPr>
            <w:tcW w:w="849"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93" w:type="dxa"/>
            <w:gridSpan w:val="2"/>
          </w:tcPr>
          <w:p>
            <w:pPr>
              <w:pStyle w:val="34"/>
              <w:widowControl w:val="0"/>
              <w:rPr>
                <w:rFonts w:hint="eastAsia" w:ascii="宋体" w:hAnsi="宋体" w:eastAsia="宋体" w:cs="宋体"/>
              </w:rPr>
            </w:pPr>
          </w:p>
          <w:p>
            <w:pPr>
              <w:widowControl w:val="0"/>
              <w:ind w:left="132"/>
              <w:rPr>
                <w:rFonts w:hint="eastAsia" w:ascii="宋体" w:hAnsi="宋体" w:eastAsia="宋体" w:cs="宋体"/>
                <w:sz w:val="21"/>
              </w:rPr>
            </w:pPr>
            <w:r>
              <w:rPr>
                <w:rFonts w:hint="eastAsia" w:ascii="宋体" w:hAnsi="宋体" w:eastAsia="宋体" w:cs="宋体"/>
                <w:spacing w:val="-3"/>
                <w:sz w:val="21"/>
              </w:rPr>
              <w:t>住宿业</w:t>
            </w:r>
          </w:p>
        </w:tc>
        <w:tc>
          <w:tcPr>
            <w:tcW w:w="1417" w:type="dxa"/>
            <w:gridSpan w:val="2"/>
          </w:tcPr>
          <w:p>
            <w:pPr>
              <w:widowControl w:val="0"/>
              <w:ind w:left="135"/>
              <w:rPr>
                <w:rFonts w:hint="eastAsia" w:ascii="宋体" w:hAnsi="宋体" w:eastAsia="宋体" w:cs="宋体"/>
                <w:sz w:val="21"/>
                <w:lang w:eastAsia="zh-CN"/>
              </w:rPr>
            </w:pPr>
            <w:r>
              <w:rPr>
                <w:rFonts w:hint="eastAsia" w:ascii="宋体" w:hAnsi="宋体" w:eastAsia="宋体" w:cs="宋体"/>
                <w:spacing w:val="-8"/>
                <w:sz w:val="21"/>
                <w:lang w:eastAsia="zh-CN"/>
              </w:rPr>
              <w:t>人员</w:t>
            </w:r>
            <w:r>
              <w:rPr>
                <w:rFonts w:hint="eastAsia" w:ascii="宋体" w:hAnsi="宋体" w:eastAsia="宋体" w:cs="宋体"/>
                <w:spacing w:val="-25"/>
                <w:sz w:val="21"/>
                <w:lang w:eastAsia="zh-CN"/>
              </w:rPr>
              <w:t xml:space="preserve"> </w:t>
            </w:r>
            <w:r>
              <w:rPr>
                <w:rFonts w:hint="eastAsia" w:ascii="宋体" w:hAnsi="宋体" w:eastAsia="宋体" w:cs="宋体"/>
                <w:spacing w:val="-8"/>
                <w:sz w:val="21"/>
                <w:lang w:eastAsia="zh-CN"/>
              </w:rPr>
              <w:t>300</w:t>
            </w:r>
            <w:r>
              <w:rPr>
                <w:rFonts w:hint="eastAsia" w:ascii="宋体" w:hAnsi="宋体" w:eastAsia="宋体" w:cs="宋体"/>
                <w:spacing w:val="-27"/>
                <w:sz w:val="21"/>
                <w:lang w:eastAsia="zh-CN"/>
              </w:rPr>
              <w:t xml:space="preserve"> </w:t>
            </w:r>
            <w:r>
              <w:rPr>
                <w:rFonts w:hint="eastAsia" w:ascii="宋体" w:hAnsi="宋体" w:eastAsia="宋体" w:cs="宋体"/>
                <w:spacing w:val="-8"/>
                <w:sz w:val="21"/>
                <w:lang w:eastAsia="zh-CN"/>
              </w:rPr>
              <w:t>人</w:t>
            </w:r>
          </w:p>
          <w:p>
            <w:pPr>
              <w:widowControl w:val="0"/>
              <w:ind w:left="161"/>
              <w:rPr>
                <w:rFonts w:hint="eastAsia" w:ascii="宋体" w:hAnsi="宋体" w:eastAsia="宋体" w:cs="宋体"/>
                <w:sz w:val="21"/>
                <w:lang w:eastAsia="zh-CN"/>
              </w:rPr>
            </w:pPr>
            <w:r>
              <w:rPr>
                <w:rFonts w:hint="eastAsia" w:ascii="宋体" w:hAnsi="宋体" w:eastAsia="宋体" w:cs="宋体"/>
                <w:spacing w:val="-10"/>
                <w:sz w:val="21"/>
                <w:lang w:eastAsia="zh-CN"/>
              </w:rPr>
              <w:t>以下或营业</w:t>
            </w:r>
          </w:p>
          <w:p>
            <w:pPr>
              <w:widowControl w:val="0"/>
              <w:ind w:left="142"/>
              <w:rPr>
                <w:rFonts w:hint="eastAsia" w:ascii="宋体" w:hAnsi="宋体" w:eastAsia="宋体" w:cs="宋体"/>
                <w:sz w:val="21"/>
                <w:lang w:eastAsia="zh-CN"/>
              </w:rPr>
            </w:pPr>
            <w:r>
              <w:rPr>
                <w:rFonts w:hint="eastAsia" w:ascii="宋体" w:hAnsi="宋体" w:eastAsia="宋体" w:cs="宋体"/>
                <w:spacing w:val="-10"/>
                <w:sz w:val="21"/>
                <w:lang w:eastAsia="zh-CN"/>
              </w:rPr>
              <w:t>收入 10000</w:t>
            </w:r>
          </w:p>
          <w:p>
            <w:pPr>
              <w:widowControl w:val="0"/>
              <w:ind w:left="259"/>
              <w:rPr>
                <w:rFonts w:hint="eastAsia" w:ascii="宋体" w:hAnsi="宋体" w:eastAsia="宋体" w:cs="宋体"/>
                <w:sz w:val="21"/>
              </w:rPr>
            </w:pPr>
            <w:r>
              <w:rPr>
                <w:rFonts w:hint="eastAsia" w:ascii="宋体" w:hAnsi="宋体" w:eastAsia="宋体" w:cs="宋体"/>
                <w:spacing w:val="-4"/>
                <w:sz w:val="21"/>
              </w:rPr>
              <w:t>万元以下</w:t>
            </w:r>
          </w:p>
        </w:tc>
        <w:tc>
          <w:tcPr>
            <w:tcW w:w="851" w:type="dxa"/>
            <w:gridSpan w:val="2"/>
          </w:tcPr>
          <w:p>
            <w:pPr>
              <w:widowControl w:val="0"/>
              <w:ind w:left="195"/>
              <w:rPr>
                <w:rFonts w:hint="eastAsia" w:ascii="宋体" w:hAnsi="宋体" w:eastAsia="宋体" w:cs="宋体"/>
                <w:sz w:val="21"/>
              </w:rPr>
            </w:pPr>
            <w:r>
              <w:rPr>
                <w:rFonts w:hint="eastAsia" w:ascii="宋体" w:hAnsi="宋体" w:eastAsia="宋体" w:cs="宋体"/>
                <w:spacing w:val="-4"/>
                <w:sz w:val="21"/>
              </w:rPr>
              <w:t>2000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50"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51"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50" w:type="dxa"/>
            <w:gridSpan w:val="2"/>
          </w:tcPr>
          <w:p>
            <w:pPr>
              <w:widowControl w:val="0"/>
              <w:ind w:left="274"/>
              <w:rPr>
                <w:rFonts w:hint="eastAsia" w:ascii="宋体" w:hAnsi="宋体" w:eastAsia="宋体" w:cs="宋体"/>
                <w:sz w:val="21"/>
              </w:rPr>
            </w:pPr>
            <w:r>
              <w:rPr>
                <w:rFonts w:hint="eastAsia" w:ascii="宋体" w:hAnsi="宋体" w:eastAsia="宋体" w:cs="宋体"/>
                <w:spacing w:val="-10"/>
                <w:sz w:val="21"/>
              </w:rPr>
              <w:t>100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widowControl w:val="0"/>
              <w:ind w:left="192" w:right="123" w:hanging="12"/>
              <w:jc w:val="both"/>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28"/>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831" w:type="dxa"/>
            <w:gridSpan w:val="3"/>
          </w:tcPr>
          <w:p>
            <w:pPr>
              <w:widowControl w:val="0"/>
              <w:ind w:left="168" w:right="25" w:hanging="30"/>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11"/>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19"/>
                <w:sz w:val="21"/>
              </w:rPr>
              <w:t>以下</w:t>
            </w:r>
          </w:p>
        </w:tc>
        <w:tc>
          <w:tcPr>
            <w:tcW w:w="843" w:type="dxa"/>
            <w:gridSpan w:val="2"/>
          </w:tcPr>
          <w:p>
            <w:pPr>
              <w:pStyle w:val="34"/>
              <w:widowControl w:val="0"/>
              <w:rPr>
                <w:rFonts w:hint="eastAsia" w:ascii="宋体" w:hAnsi="宋体" w:eastAsia="宋体" w:cs="宋体"/>
              </w:rPr>
            </w:pPr>
          </w:p>
        </w:tc>
        <w:tc>
          <w:tcPr>
            <w:tcW w:w="844" w:type="dxa"/>
            <w:gridSpan w:val="2"/>
          </w:tcPr>
          <w:p>
            <w:pPr>
              <w:pStyle w:val="34"/>
              <w:widowControl w:val="0"/>
              <w:rPr>
                <w:rFonts w:hint="eastAsia" w:ascii="宋体" w:hAnsi="宋体" w:eastAsia="宋体" w:cs="宋体"/>
              </w:rPr>
            </w:pPr>
          </w:p>
        </w:tc>
        <w:tc>
          <w:tcPr>
            <w:tcW w:w="849"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993" w:type="dxa"/>
            <w:gridSpan w:val="2"/>
          </w:tcPr>
          <w:p>
            <w:pPr>
              <w:pStyle w:val="34"/>
              <w:widowControl w:val="0"/>
              <w:rPr>
                <w:rFonts w:hint="eastAsia" w:ascii="宋体" w:hAnsi="宋体" w:eastAsia="宋体" w:cs="宋体"/>
              </w:rPr>
            </w:pPr>
          </w:p>
          <w:p>
            <w:pPr>
              <w:widowControl w:val="0"/>
              <w:ind w:left="135"/>
              <w:rPr>
                <w:rFonts w:hint="eastAsia" w:ascii="宋体" w:hAnsi="宋体" w:eastAsia="宋体" w:cs="宋体"/>
                <w:sz w:val="21"/>
              </w:rPr>
            </w:pPr>
            <w:r>
              <w:rPr>
                <w:rFonts w:hint="eastAsia" w:ascii="宋体" w:hAnsi="宋体" w:eastAsia="宋体" w:cs="宋体"/>
                <w:spacing w:val="-4"/>
                <w:sz w:val="21"/>
              </w:rPr>
              <w:t>餐饮业</w:t>
            </w:r>
          </w:p>
        </w:tc>
        <w:tc>
          <w:tcPr>
            <w:tcW w:w="1417" w:type="dxa"/>
            <w:gridSpan w:val="2"/>
          </w:tcPr>
          <w:p>
            <w:pPr>
              <w:widowControl w:val="0"/>
              <w:ind w:left="135"/>
              <w:rPr>
                <w:rFonts w:hint="eastAsia" w:ascii="宋体" w:hAnsi="宋体" w:eastAsia="宋体" w:cs="宋体"/>
                <w:sz w:val="21"/>
                <w:lang w:eastAsia="zh-CN"/>
              </w:rPr>
            </w:pPr>
            <w:r>
              <w:rPr>
                <w:rFonts w:hint="eastAsia" w:ascii="宋体" w:hAnsi="宋体" w:eastAsia="宋体" w:cs="宋体"/>
                <w:spacing w:val="-8"/>
                <w:sz w:val="21"/>
                <w:lang w:eastAsia="zh-CN"/>
              </w:rPr>
              <w:t>人员</w:t>
            </w:r>
            <w:r>
              <w:rPr>
                <w:rFonts w:hint="eastAsia" w:ascii="宋体" w:hAnsi="宋体" w:eastAsia="宋体" w:cs="宋体"/>
                <w:spacing w:val="-25"/>
                <w:sz w:val="21"/>
                <w:lang w:eastAsia="zh-CN"/>
              </w:rPr>
              <w:t xml:space="preserve"> </w:t>
            </w:r>
            <w:r>
              <w:rPr>
                <w:rFonts w:hint="eastAsia" w:ascii="宋体" w:hAnsi="宋体" w:eastAsia="宋体" w:cs="宋体"/>
                <w:spacing w:val="-8"/>
                <w:sz w:val="21"/>
                <w:lang w:eastAsia="zh-CN"/>
              </w:rPr>
              <w:t>300</w:t>
            </w:r>
            <w:r>
              <w:rPr>
                <w:rFonts w:hint="eastAsia" w:ascii="宋体" w:hAnsi="宋体" w:eastAsia="宋体" w:cs="宋体"/>
                <w:spacing w:val="-27"/>
                <w:sz w:val="21"/>
                <w:lang w:eastAsia="zh-CN"/>
              </w:rPr>
              <w:t xml:space="preserve"> </w:t>
            </w:r>
            <w:r>
              <w:rPr>
                <w:rFonts w:hint="eastAsia" w:ascii="宋体" w:hAnsi="宋体" w:eastAsia="宋体" w:cs="宋体"/>
                <w:spacing w:val="-8"/>
                <w:sz w:val="21"/>
                <w:lang w:eastAsia="zh-CN"/>
              </w:rPr>
              <w:t>人</w:t>
            </w:r>
          </w:p>
          <w:p>
            <w:pPr>
              <w:widowControl w:val="0"/>
              <w:ind w:left="161"/>
              <w:rPr>
                <w:rFonts w:hint="eastAsia" w:ascii="宋体" w:hAnsi="宋体" w:eastAsia="宋体" w:cs="宋体"/>
                <w:sz w:val="21"/>
                <w:lang w:eastAsia="zh-CN"/>
              </w:rPr>
            </w:pPr>
            <w:r>
              <w:rPr>
                <w:rFonts w:hint="eastAsia" w:ascii="宋体" w:hAnsi="宋体" w:eastAsia="宋体" w:cs="宋体"/>
                <w:spacing w:val="-10"/>
                <w:sz w:val="21"/>
                <w:lang w:eastAsia="zh-CN"/>
              </w:rPr>
              <w:t>以下或营业</w:t>
            </w:r>
          </w:p>
          <w:p>
            <w:pPr>
              <w:widowControl w:val="0"/>
              <w:ind w:left="142"/>
              <w:rPr>
                <w:rFonts w:hint="eastAsia" w:ascii="宋体" w:hAnsi="宋体" w:eastAsia="宋体" w:cs="宋体"/>
                <w:sz w:val="21"/>
                <w:lang w:eastAsia="zh-CN"/>
              </w:rPr>
            </w:pPr>
            <w:r>
              <w:rPr>
                <w:rFonts w:hint="eastAsia" w:ascii="宋体" w:hAnsi="宋体" w:eastAsia="宋体" w:cs="宋体"/>
                <w:spacing w:val="-10"/>
                <w:sz w:val="21"/>
                <w:lang w:eastAsia="zh-CN"/>
              </w:rPr>
              <w:t>收入 10000</w:t>
            </w:r>
          </w:p>
          <w:p>
            <w:pPr>
              <w:widowControl w:val="0"/>
              <w:ind w:left="259"/>
              <w:rPr>
                <w:rFonts w:hint="eastAsia" w:ascii="宋体" w:hAnsi="宋体" w:eastAsia="宋体" w:cs="宋体"/>
                <w:sz w:val="21"/>
              </w:rPr>
            </w:pPr>
            <w:r>
              <w:rPr>
                <w:rFonts w:hint="eastAsia" w:ascii="宋体" w:hAnsi="宋体" w:eastAsia="宋体" w:cs="宋体"/>
                <w:spacing w:val="-4"/>
                <w:sz w:val="21"/>
              </w:rPr>
              <w:t>万元以下</w:t>
            </w:r>
          </w:p>
        </w:tc>
        <w:tc>
          <w:tcPr>
            <w:tcW w:w="851" w:type="dxa"/>
            <w:gridSpan w:val="2"/>
          </w:tcPr>
          <w:p>
            <w:pPr>
              <w:widowControl w:val="0"/>
              <w:ind w:left="195"/>
              <w:rPr>
                <w:rFonts w:hint="eastAsia" w:ascii="宋体" w:hAnsi="宋体" w:eastAsia="宋体" w:cs="宋体"/>
                <w:sz w:val="21"/>
              </w:rPr>
            </w:pPr>
            <w:r>
              <w:rPr>
                <w:rFonts w:hint="eastAsia" w:ascii="宋体" w:hAnsi="宋体" w:eastAsia="宋体" w:cs="宋体"/>
                <w:spacing w:val="-4"/>
                <w:sz w:val="21"/>
              </w:rPr>
              <w:t>2000</w:t>
            </w:r>
          </w:p>
          <w:p>
            <w:pPr>
              <w:widowControl w:val="0"/>
              <w:ind w:left="207"/>
              <w:rPr>
                <w:rFonts w:hint="eastAsia" w:ascii="宋体" w:hAnsi="宋体" w:eastAsia="宋体" w:cs="宋体"/>
                <w:sz w:val="21"/>
              </w:rPr>
            </w:pPr>
            <w:r>
              <w:rPr>
                <w:rFonts w:hint="eastAsia" w:ascii="宋体" w:hAnsi="宋体" w:eastAsia="宋体" w:cs="宋体"/>
                <w:spacing w:val="-8"/>
                <w:sz w:val="21"/>
              </w:rPr>
              <w:t>万元</w:t>
            </w:r>
          </w:p>
          <w:p>
            <w:pPr>
              <w:widowControl w:val="0"/>
              <w:ind w:left="201"/>
              <w:rPr>
                <w:rFonts w:hint="eastAsia" w:ascii="宋体" w:hAnsi="宋体" w:eastAsia="宋体" w:cs="宋体"/>
                <w:sz w:val="21"/>
              </w:rPr>
            </w:pPr>
            <w:r>
              <w:rPr>
                <w:rFonts w:hint="eastAsia" w:ascii="宋体" w:hAnsi="宋体" w:eastAsia="宋体" w:cs="宋体"/>
                <w:spacing w:val="-5"/>
                <w:sz w:val="21"/>
              </w:rPr>
              <w:t>及以</w:t>
            </w:r>
          </w:p>
          <w:p>
            <w:pPr>
              <w:widowControl w:val="0"/>
              <w:ind w:left="314"/>
              <w:rPr>
                <w:rFonts w:hint="eastAsia" w:ascii="宋体" w:hAnsi="宋体" w:eastAsia="宋体" w:cs="宋体"/>
                <w:sz w:val="21"/>
              </w:rPr>
            </w:pPr>
            <w:r>
              <w:rPr>
                <w:rFonts w:hint="eastAsia" w:ascii="宋体" w:hAnsi="宋体" w:eastAsia="宋体" w:cs="宋体"/>
                <w:sz w:val="21"/>
              </w:rPr>
              <w:t>上</w:t>
            </w:r>
          </w:p>
        </w:tc>
        <w:tc>
          <w:tcPr>
            <w:tcW w:w="850"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208"/>
              <w:rPr>
                <w:rFonts w:hint="eastAsia" w:ascii="宋体" w:hAnsi="宋体" w:eastAsia="宋体" w:cs="宋体"/>
                <w:sz w:val="21"/>
              </w:rPr>
            </w:pPr>
            <w:r>
              <w:rPr>
                <w:rFonts w:hint="eastAsia" w:ascii="宋体" w:hAnsi="宋体" w:eastAsia="宋体" w:cs="宋体"/>
                <w:spacing w:val="-8"/>
                <w:sz w:val="21"/>
              </w:rPr>
              <w:t>万元</w:t>
            </w:r>
          </w:p>
          <w:p>
            <w:pPr>
              <w:widowControl w:val="0"/>
              <w:ind w:left="202"/>
              <w:rPr>
                <w:rFonts w:hint="eastAsia" w:ascii="宋体" w:hAnsi="宋体" w:eastAsia="宋体" w:cs="宋体"/>
                <w:sz w:val="21"/>
              </w:rPr>
            </w:pPr>
            <w:r>
              <w:rPr>
                <w:rFonts w:hint="eastAsia" w:ascii="宋体" w:hAnsi="宋体" w:eastAsia="宋体" w:cs="宋体"/>
                <w:spacing w:val="-5"/>
                <w:sz w:val="21"/>
              </w:rPr>
              <w:t>及以</w:t>
            </w:r>
          </w:p>
          <w:p>
            <w:pPr>
              <w:widowControl w:val="0"/>
              <w:ind w:left="315"/>
              <w:rPr>
                <w:rFonts w:hint="eastAsia" w:ascii="宋体" w:hAnsi="宋体" w:eastAsia="宋体" w:cs="宋体"/>
                <w:sz w:val="21"/>
              </w:rPr>
            </w:pPr>
            <w:r>
              <w:rPr>
                <w:rFonts w:hint="eastAsia" w:ascii="宋体" w:hAnsi="宋体" w:eastAsia="宋体" w:cs="宋体"/>
                <w:sz w:val="21"/>
              </w:rPr>
              <w:t>上</w:t>
            </w:r>
          </w:p>
        </w:tc>
        <w:tc>
          <w:tcPr>
            <w:tcW w:w="851"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50" w:type="dxa"/>
            <w:gridSpan w:val="2"/>
          </w:tcPr>
          <w:p>
            <w:pPr>
              <w:widowControl w:val="0"/>
              <w:ind w:left="274"/>
              <w:rPr>
                <w:rFonts w:hint="eastAsia" w:ascii="宋体" w:hAnsi="宋体" w:eastAsia="宋体" w:cs="宋体"/>
                <w:sz w:val="21"/>
              </w:rPr>
            </w:pPr>
            <w:r>
              <w:rPr>
                <w:rFonts w:hint="eastAsia" w:ascii="宋体" w:hAnsi="宋体" w:eastAsia="宋体" w:cs="宋体"/>
                <w:spacing w:val="-10"/>
                <w:sz w:val="21"/>
              </w:rPr>
              <w:t>100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pStyle w:val="34"/>
              <w:widowControl w:val="0"/>
              <w:rPr>
                <w:rFonts w:hint="eastAsia" w:ascii="宋体" w:hAnsi="宋体" w:eastAsia="宋体" w:cs="宋体"/>
              </w:rPr>
            </w:pPr>
          </w:p>
        </w:tc>
        <w:tc>
          <w:tcPr>
            <w:tcW w:w="831" w:type="dxa"/>
            <w:gridSpan w:val="3"/>
          </w:tcPr>
          <w:p>
            <w:pPr>
              <w:pStyle w:val="34"/>
              <w:widowControl w:val="0"/>
              <w:rPr>
                <w:rFonts w:hint="eastAsia" w:ascii="宋体" w:hAnsi="宋体" w:eastAsia="宋体" w:cs="宋体"/>
              </w:rPr>
            </w:pPr>
          </w:p>
        </w:tc>
        <w:tc>
          <w:tcPr>
            <w:tcW w:w="843" w:type="dxa"/>
            <w:gridSpan w:val="2"/>
          </w:tcPr>
          <w:p>
            <w:pPr>
              <w:pStyle w:val="34"/>
              <w:widowControl w:val="0"/>
              <w:rPr>
                <w:rFonts w:hint="eastAsia" w:ascii="宋体" w:hAnsi="宋体" w:eastAsia="宋体" w:cs="宋体"/>
              </w:rPr>
            </w:pPr>
          </w:p>
        </w:tc>
        <w:tc>
          <w:tcPr>
            <w:tcW w:w="844" w:type="dxa"/>
            <w:gridSpan w:val="2"/>
          </w:tcPr>
          <w:p>
            <w:pPr>
              <w:pStyle w:val="34"/>
              <w:widowControl w:val="0"/>
              <w:rPr>
                <w:rFonts w:hint="eastAsia" w:ascii="宋体" w:hAnsi="宋体" w:eastAsia="宋体" w:cs="宋体"/>
              </w:rPr>
            </w:pPr>
          </w:p>
        </w:tc>
        <w:tc>
          <w:tcPr>
            <w:tcW w:w="849"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993" w:type="dxa"/>
            <w:gridSpan w:val="2"/>
          </w:tcPr>
          <w:p>
            <w:pPr>
              <w:pStyle w:val="34"/>
              <w:widowControl w:val="0"/>
              <w:rPr>
                <w:rFonts w:hint="eastAsia" w:ascii="宋体" w:hAnsi="宋体" w:eastAsia="宋体" w:cs="宋体"/>
              </w:rPr>
            </w:pPr>
          </w:p>
          <w:p>
            <w:pPr>
              <w:widowControl w:val="0"/>
              <w:ind w:left="252" w:right="112" w:hanging="119"/>
              <w:rPr>
                <w:rFonts w:hint="eastAsia" w:ascii="宋体" w:hAnsi="宋体" w:eastAsia="宋体" w:cs="宋体"/>
                <w:sz w:val="21"/>
              </w:rPr>
            </w:pPr>
            <w:r>
              <w:rPr>
                <w:rFonts w:hint="eastAsia" w:ascii="宋体" w:hAnsi="宋体" w:eastAsia="宋体" w:cs="宋体"/>
                <w:spacing w:val="-4"/>
                <w:sz w:val="21"/>
              </w:rPr>
              <w:t>信息传</w:t>
            </w:r>
            <w:r>
              <w:rPr>
                <w:rFonts w:hint="eastAsia" w:ascii="宋体" w:hAnsi="宋体" w:eastAsia="宋体" w:cs="宋体"/>
                <w:spacing w:val="1"/>
                <w:sz w:val="21"/>
              </w:rPr>
              <w:t xml:space="preserve"> </w:t>
            </w:r>
            <w:r>
              <w:rPr>
                <w:rFonts w:hint="eastAsia" w:ascii="宋体" w:hAnsi="宋体" w:eastAsia="宋体" w:cs="宋体"/>
                <w:spacing w:val="-5"/>
                <w:sz w:val="21"/>
              </w:rPr>
              <w:t>输业</w:t>
            </w:r>
          </w:p>
        </w:tc>
        <w:tc>
          <w:tcPr>
            <w:tcW w:w="1417" w:type="dxa"/>
            <w:gridSpan w:val="2"/>
          </w:tcPr>
          <w:p>
            <w:pPr>
              <w:widowControl w:val="0"/>
              <w:ind w:left="227"/>
              <w:rPr>
                <w:rFonts w:hint="eastAsia" w:ascii="宋体" w:hAnsi="宋体" w:eastAsia="宋体" w:cs="宋体"/>
                <w:sz w:val="21"/>
                <w:lang w:eastAsia="zh-CN"/>
              </w:rPr>
            </w:pPr>
            <w:r>
              <w:rPr>
                <w:rFonts w:hint="eastAsia" w:ascii="宋体" w:hAnsi="宋体" w:eastAsia="宋体" w:cs="宋体"/>
                <w:spacing w:val="-8"/>
                <w:sz w:val="21"/>
                <w:lang w:eastAsia="zh-CN"/>
              </w:rPr>
              <w:t>人员</w:t>
            </w:r>
            <w:r>
              <w:rPr>
                <w:rFonts w:hint="eastAsia" w:ascii="宋体" w:hAnsi="宋体" w:eastAsia="宋体" w:cs="宋体"/>
                <w:spacing w:val="-25"/>
                <w:sz w:val="21"/>
                <w:lang w:eastAsia="zh-CN"/>
              </w:rPr>
              <w:t xml:space="preserve"> </w:t>
            </w:r>
            <w:r>
              <w:rPr>
                <w:rFonts w:hint="eastAsia" w:ascii="宋体" w:hAnsi="宋体" w:eastAsia="宋体" w:cs="宋体"/>
                <w:spacing w:val="-8"/>
                <w:sz w:val="21"/>
                <w:lang w:eastAsia="zh-CN"/>
              </w:rPr>
              <w:t>2000</w:t>
            </w:r>
          </w:p>
          <w:p>
            <w:pPr>
              <w:widowControl w:val="0"/>
              <w:ind w:left="138"/>
              <w:rPr>
                <w:rFonts w:hint="eastAsia" w:ascii="宋体" w:hAnsi="宋体" w:eastAsia="宋体" w:cs="宋体"/>
                <w:sz w:val="21"/>
                <w:lang w:eastAsia="zh-CN"/>
              </w:rPr>
            </w:pPr>
            <w:r>
              <w:rPr>
                <w:rFonts w:hint="eastAsia" w:ascii="宋体" w:hAnsi="宋体" w:eastAsia="宋体" w:cs="宋体"/>
                <w:spacing w:val="-3"/>
                <w:sz w:val="21"/>
                <w:lang w:eastAsia="zh-CN"/>
              </w:rPr>
              <w:t>人以下或营</w:t>
            </w:r>
          </w:p>
          <w:p>
            <w:pPr>
              <w:widowControl w:val="0"/>
              <w:ind w:left="375"/>
              <w:rPr>
                <w:rFonts w:hint="eastAsia" w:ascii="宋体" w:hAnsi="宋体" w:eastAsia="宋体" w:cs="宋体"/>
                <w:sz w:val="21"/>
                <w:lang w:eastAsia="zh-CN"/>
              </w:rPr>
            </w:pPr>
            <w:r>
              <w:rPr>
                <w:rFonts w:hint="eastAsia" w:ascii="宋体" w:hAnsi="宋体" w:eastAsia="宋体" w:cs="宋体"/>
                <w:spacing w:val="-3"/>
                <w:sz w:val="21"/>
                <w:lang w:eastAsia="zh-CN"/>
              </w:rPr>
              <w:t>业收入</w:t>
            </w:r>
          </w:p>
          <w:p>
            <w:pPr>
              <w:widowControl w:val="0"/>
              <w:ind w:left="144"/>
              <w:rPr>
                <w:rFonts w:hint="eastAsia" w:ascii="宋体" w:hAnsi="宋体" w:eastAsia="宋体" w:cs="宋体"/>
                <w:sz w:val="21"/>
                <w:lang w:eastAsia="zh-CN"/>
              </w:rPr>
            </w:pPr>
            <w:r>
              <w:rPr>
                <w:rFonts w:hint="eastAsia" w:ascii="宋体" w:hAnsi="宋体" w:eastAsia="宋体" w:cs="宋体"/>
                <w:spacing w:val="-6"/>
                <w:sz w:val="21"/>
                <w:lang w:eastAsia="zh-CN"/>
              </w:rPr>
              <w:t>100000</w:t>
            </w:r>
            <w:r>
              <w:rPr>
                <w:rFonts w:hint="eastAsia" w:ascii="宋体" w:hAnsi="宋体" w:eastAsia="宋体" w:cs="宋体"/>
                <w:spacing w:val="-14"/>
                <w:sz w:val="21"/>
                <w:lang w:eastAsia="zh-CN"/>
              </w:rPr>
              <w:t xml:space="preserve"> </w:t>
            </w:r>
            <w:r>
              <w:rPr>
                <w:rFonts w:hint="eastAsia" w:ascii="宋体" w:hAnsi="宋体" w:eastAsia="宋体" w:cs="宋体"/>
                <w:spacing w:val="-6"/>
                <w:sz w:val="21"/>
                <w:lang w:eastAsia="zh-CN"/>
              </w:rPr>
              <w:t>万元</w:t>
            </w:r>
          </w:p>
          <w:p>
            <w:pPr>
              <w:widowControl w:val="0"/>
              <w:ind w:left="521"/>
              <w:rPr>
                <w:rFonts w:hint="eastAsia" w:ascii="宋体" w:hAnsi="宋体" w:eastAsia="宋体" w:cs="宋体"/>
                <w:sz w:val="21"/>
              </w:rPr>
            </w:pPr>
            <w:r>
              <w:rPr>
                <w:rFonts w:hint="eastAsia" w:ascii="宋体" w:hAnsi="宋体" w:eastAsia="宋体" w:cs="宋体"/>
                <w:spacing w:val="-19"/>
                <w:sz w:val="21"/>
              </w:rPr>
              <w:t>以下</w:t>
            </w:r>
          </w:p>
        </w:tc>
        <w:tc>
          <w:tcPr>
            <w:tcW w:w="851" w:type="dxa"/>
            <w:gridSpan w:val="2"/>
          </w:tcPr>
          <w:p>
            <w:pPr>
              <w:widowControl w:val="0"/>
              <w:ind w:left="210"/>
              <w:rPr>
                <w:rFonts w:hint="eastAsia" w:ascii="宋体" w:hAnsi="宋体" w:eastAsia="宋体" w:cs="宋体"/>
                <w:sz w:val="21"/>
              </w:rPr>
            </w:pPr>
            <w:r>
              <w:rPr>
                <w:rFonts w:hint="eastAsia" w:ascii="宋体" w:hAnsi="宋体" w:eastAsia="宋体" w:cs="宋体"/>
                <w:spacing w:val="-7"/>
                <w:sz w:val="21"/>
              </w:rPr>
              <w:t>1000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50"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51"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50" w:type="dxa"/>
            <w:gridSpan w:val="2"/>
          </w:tcPr>
          <w:p>
            <w:pPr>
              <w:widowControl w:val="0"/>
              <w:ind w:left="274"/>
              <w:rPr>
                <w:rFonts w:hint="eastAsia" w:ascii="宋体" w:hAnsi="宋体" w:eastAsia="宋体" w:cs="宋体"/>
                <w:sz w:val="21"/>
              </w:rPr>
            </w:pPr>
            <w:r>
              <w:rPr>
                <w:rFonts w:hint="eastAsia" w:ascii="宋体" w:hAnsi="宋体" w:eastAsia="宋体" w:cs="宋体"/>
                <w:spacing w:val="-10"/>
                <w:sz w:val="21"/>
              </w:rPr>
              <w:t>100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widowControl w:val="0"/>
              <w:ind w:left="192" w:right="123" w:hanging="12"/>
              <w:jc w:val="both"/>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28"/>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831" w:type="dxa"/>
            <w:gridSpan w:val="3"/>
          </w:tcPr>
          <w:p>
            <w:pPr>
              <w:widowControl w:val="0"/>
              <w:ind w:left="168" w:right="25" w:hanging="30"/>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11"/>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19"/>
                <w:sz w:val="21"/>
              </w:rPr>
              <w:t>以下</w:t>
            </w:r>
          </w:p>
        </w:tc>
        <w:tc>
          <w:tcPr>
            <w:tcW w:w="843" w:type="dxa"/>
            <w:gridSpan w:val="2"/>
          </w:tcPr>
          <w:p>
            <w:pPr>
              <w:pStyle w:val="34"/>
              <w:widowControl w:val="0"/>
              <w:rPr>
                <w:rFonts w:hint="eastAsia" w:ascii="宋体" w:hAnsi="宋体" w:eastAsia="宋体" w:cs="宋体"/>
              </w:rPr>
            </w:pPr>
          </w:p>
        </w:tc>
        <w:tc>
          <w:tcPr>
            <w:tcW w:w="844" w:type="dxa"/>
            <w:gridSpan w:val="2"/>
          </w:tcPr>
          <w:p>
            <w:pPr>
              <w:pStyle w:val="34"/>
              <w:widowControl w:val="0"/>
              <w:rPr>
                <w:rFonts w:hint="eastAsia" w:ascii="宋体" w:hAnsi="宋体" w:eastAsia="宋体" w:cs="宋体"/>
              </w:rPr>
            </w:pPr>
          </w:p>
        </w:tc>
        <w:tc>
          <w:tcPr>
            <w:tcW w:w="849"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93" w:type="dxa"/>
            <w:gridSpan w:val="2"/>
          </w:tcPr>
          <w:p>
            <w:pPr>
              <w:pStyle w:val="34"/>
              <w:widowControl w:val="0"/>
              <w:rPr>
                <w:rFonts w:hint="eastAsia" w:ascii="宋体" w:hAnsi="宋体" w:eastAsia="宋体" w:cs="宋体"/>
              </w:rPr>
            </w:pPr>
          </w:p>
          <w:p>
            <w:pPr>
              <w:widowControl w:val="0"/>
              <w:ind w:left="134"/>
              <w:rPr>
                <w:rFonts w:hint="eastAsia" w:ascii="宋体" w:hAnsi="宋体" w:eastAsia="宋体" w:cs="宋体"/>
                <w:sz w:val="21"/>
              </w:rPr>
            </w:pPr>
            <w:r>
              <w:rPr>
                <w:rFonts w:hint="eastAsia" w:ascii="宋体" w:hAnsi="宋体" w:eastAsia="宋体" w:cs="宋体"/>
                <w:spacing w:val="-4"/>
                <w:sz w:val="21"/>
              </w:rPr>
              <w:t>房地产</w:t>
            </w:r>
          </w:p>
          <w:p>
            <w:pPr>
              <w:widowControl w:val="0"/>
              <w:ind w:left="134"/>
              <w:rPr>
                <w:rFonts w:hint="eastAsia" w:ascii="宋体" w:hAnsi="宋体" w:eastAsia="宋体" w:cs="宋体"/>
                <w:sz w:val="21"/>
              </w:rPr>
            </w:pPr>
            <w:r>
              <w:rPr>
                <w:rFonts w:hint="eastAsia" w:ascii="宋体" w:hAnsi="宋体" w:eastAsia="宋体" w:cs="宋体"/>
                <w:spacing w:val="-4"/>
                <w:sz w:val="21"/>
              </w:rPr>
              <w:t>开发经</w:t>
            </w:r>
          </w:p>
          <w:p>
            <w:pPr>
              <w:widowControl w:val="0"/>
              <w:ind w:left="380"/>
              <w:rPr>
                <w:rFonts w:hint="eastAsia" w:ascii="宋体" w:hAnsi="宋体" w:eastAsia="宋体" w:cs="宋体"/>
                <w:sz w:val="21"/>
              </w:rPr>
            </w:pPr>
            <w:r>
              <w:rPr>
                <w:rFonts w:hint="eastAsia" w:ascii="宋体" w:hAnsi="宋体" w:eastAsia="宋体" w:cs="宋体"/>
                <w:sz w:val="21"/>
              </w:rPr>
              <w:t>营</w:t>
            </w:r>
          </w:p>
        </w:tc>
        <w:tc>
          <w:tcPr>
            <w:tcW w:w="1417" w:type="dxa"/>
            <w:gridSpan w:val="2"/>
          </w:tcPr>
          <w:p>
            <w:pPr>
              <w:widowControl w:val="0"/>
              <w:ind w:left="142"/>
              <w:rPr>
                <w:rFonts w:hint="eastAsia" w:ascii="宋体" w:hAnsi="宋体" w:eastAsia="宋体" w:cs="宋体"/>
                <w:sz w:val="21"/>
                <w:lang w:eastAsia="zh-CN"/>
              </w:rPr>
            </w:pPr>
            <w:r>
              <w:rPr>
                <w:rFonts w:hint="eastAsia" w:ascii="宋体" w:hAnsi="宋体" w:eastAsia="宋体" w:cs="宋体"/>
                <w:spacing w:val="-3"/>
                <w:sz w:val="21"/>
                <w:lang w:eastAsia="zh-CN"/>
              </w:rPr>
              <w:t>收入200000</w:t>
            </w:r>
          </w:p>
          <w:p>
            <w:pPr>
              <w:widowControl w:val="0"/>
              <w:ind w:left="139"/>
              <w:rPr>
                <w:rFonts w:hint="eastAsia" w:ascii="宋体" w:hAnsi="宋体" w:eastAsia="宋体" w:cs="宋体"/>
                <w:sz w:val="21"/>
                <w:lang w:eastAsia="zh-CN"/>
              </w:rPr>
            </w:pPr>
            <w:r>
              <w:rPr>
                <w:rFonts w:hint="eastAsia" w:ascii="宋体" w:hAnsi="宋体" w:eastAsia="宋体" w:cs="宋体"/>
                <w:spacing w:val="-4"/>
                <w:sz w:val="21"/>
                <w:lang w:eastAsia="zh-CN"/>
              </w:rPr>
              <w:t>万元以下或</w:t>
            </w:r>
          </w:p>
          <w:p>
            <w:pPr>
              <w:widowControl w:val="0"/>
              <w:ind w:left="264"/>
              <w:rPr>
                <w:rFonts w:hint="eastAsia" w:ascii="宋体" w:hAnsi="宋体" w:eastAsia="宋体" w:cs="宋体"/>
                <w:sz w:val="21"/>
                <w:lang w:eastAsia="zh-CN"/>
              </w:rPr>
            </w:pPr>
            <w:r>
              <w:rPr>
                <w:rFonts w:hint="eastAsia" w:ascii="宋体" w:hAnsi="宋体" w:eastAsia="宋体" w:cs="宋体"/>
                <w:spacing w:val="-5"/>
                <w:sz w:val="21"/>
                <w:lang w:eastAsia="zh-CN"/>
              </w:rPr>
              <w:t>资产总额</w:t>
            </w:r>
          </w:p>
          <w:p>
            <w:pPr>
              <w:widowControl w:val="0"/>
              <w:ind w:left="151"/>
              <w:rPr>
                <w:rFonts w:hint="eastAsia" w:ascii="宋体" w:hAnsi="宋体" w:eastAsia="宋体" w:cs="宋体"/>
                <w:sz w:val="21"/>
              </w:rPr>
            </w:pPr>
            <w:r>
              <w:rPr>
                <w:rFonts w:hint="eastAsia" w:ascii="宋体" w:hAnsi="宋体" w:eastAsia="宋体" w:cs="宋体"/>
                <w:spacing w:val="-7"/>
                <w:sz w:val="21"/>
              </w:rPr>
              <w:t>10000</w:t>
            </w:r>
            <w:r>
              <w:rPr>
                <w:rFonts w:hint="eastAsia" w:ascii="宋体" w:hAnsi="宋体" w:eastAsia="宋体" w:cs="宋体"/>
                <w:spacing w:val="20"/>
                <w:sz w:val="21"/>
              </w:rPr>
              <w:t xml:space="preserve"> </w:t>
            </w:r>
            <w:r>
              <w:rPr>
                <w:rFonts w:hint="eastAsia" w:ascii="宋体" w:hAnsi="宋体" w:eastAsia="宋体" w:cs="宋体"/>
                <w:spacing w:val="-7"/>
                <w:sz w:val="21"/>
              </w:rPr>
              <w:t>万元</w:t>
            </w:r>
          </w:p>
          <w:p>
            <w:pPr>
              <w:widowControl w:val="0"/>
              <w:ind w:left="521"/>
              <w:rPr>
                <w:rFonts w:hint="eastAsia" w:ascii="宋体" w:hAnsi="宋体" w:eastAsia="宋体" w:cs="宋体"/>
                <w:sz w:val="21"/>
              </w:rPr>
            </w:pPr>
            <w:r>
              <w:rPr>
                <w:rFonts w:hint="eastAsia" w:ascii="宋体" w:hAnsi="宋体" w:eastAsia="宋体" w:cs="宋体"/>
                <w:spacing w:val="-19"/>
                <w:sz w:val="21"/>
              </w:rPr>
              <w:t>以下</w:t>
            </w:r>
          </w:p>
        </w:tc>
        <w:tc>
          <w:tcPr>
            <w:tcW w:w="851" w:type="dxa"/>
            <w:gridSpan w:val="2"/>
          </w:tcPr>
          <w:p>
            <w:pPr>
              <w:widowControl w:val="0"/>
              <w:ind w:left="210"/>
              <w:rPr>
                <w:rFonts w:hint="eastAsia" w:ascii="宋体" w:hAnsi="宋体" w:eastAsia="宋体" w:cs="宋体"/>
                <w:sz w:val="21"/>
              </w:rPr>
            </w:pPr>
            <w:r>
              <w:rPr>
                <w:rFonts w:hint="eastAsia" w:ascii="宋体" w:hAnsi="宋体" w:eastAsia="宋体" w:cs="宋体"/>
                <w:spacing w:val="-7"/>
                <w:sz w:val="21"/>
              </w:rPr>
              <w:t>1000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50"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51"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50" w:type="dxa"/>
            <w:gridSpan w:val="2"/>
          </w:tcPr>
          <w:p>
            <w:pPr>
              <w:pStyle w:val="34"/>
              <w:widowControl w:val="0"/>
              <w:rPr>
                <w:rFonts w:hint="eastAsia" w:ascii="宋体" w:hAnsi="宋体" w:eastAsia="宋体" w:cs="宋体"/>
              </w:rPr>
            </w:pPr>
          </w:p>
        </w:tc>
        <w:tc>
          <w:tcPr>
            <w:tcW w:w="851" w:type="dxa"/>
            <w:gridSpan w:val="2"/>
          </w:tcPr>
          <w:p>
            <w:pPr>
              <w:pStyle w:val="34"/>
              <w:widowControl w:val="0"/>
              <w:rPr>
                <w:rFonts w:hint="eastAsia" w:ascii="宋体" w:hAnsi="宋体" w:eastAsia="宋体" w:cs="宋体"/>
              </w:rPr>
            </w:pPr>
          </w:p>
        </w:tc>
        <w:tc>
          <w:tcPr>
            <w:tcW w:w="831" w:type="dxa"/>
            <w:gridSpan w:val="3"/>
          </w:tcPr>
          <w:p>
            <w:pPr>
              <w:pStyle w:val="34"/>
              <w:widowControl w:val="0"/>
              <w:rPr>
                <w:rFonts w:hint="eastAsia" w:ascii="宋体" w:hAnsi="宋体" w:eastAsia="宋体" w:cs="宋体"/>
              </w:rPr>
            </w:pPr>
          </w:p>
        </w:tc>
        <w:tc>
          <w:tcPr>
            <w:tcW w:w="843" w:type="dxa"/>
            <w:gridSpan w:val="2"/>
          </w:tcPr>
          <w:p>
            <w:pPr>
              <w:widowControl w:val="0"/>
              <w:ind w:left="199"/>
              <w:rPr>
                <w:rFonts w:hint="eastAsia" w:ascii="宋体" w:hAnsi="宋体" w:eastAsia="宋体" w:cs="宋体"/>
                <w:sz w:val="21"/>
              </w:rPr>
            </w:pPr>
            <w:r>
              <w:rPr>
                <w:rFonts w:hint="eastAsia" w:ascii="宋体" w:hAnsi="宋体" w:eastAsia="宋体" w:cs="宋体"/>
                <w:spacing w:val="-4"/>
                <w:sz w:val="21"/>
              </w:rPr>
              <w:t>5000</w:t>
            </w:r>
          </w:p>
          <w:p>
            <w:pPr>
              <w:widowControl w:val="0"/>
              <w:ind w:left="200"/>
              <w:rPr>
                <w:rFonts w:hint="eastAsia" w:ascii="宋体" w:hAnsi="宋体" w:eastAsia="宋体" w:cs="宋体"/>
                <w:sz w:val="21"/>
              </w:rPr>
            </w:pPr>
            <w:r>
              <w:rPr>
                <w:rFonts w:hint="eastAsia" w:ascii="宋体" w:hAnsi="宋体" w:eastAsia="宋体" w:cs="宋体"/>
                <w:spacing w:val="-8"/>
                <w:sz w:val="21"/>
              </w:rPr>
              <w:t>万元</w:t>
            </w:r>
          </w:p>
          <w:p>
            <w:pPr>
              <w:widowControl w:val="0"/>
              <w:ind w:left="193"/>
              <w:rPr>
                <w:rFonts w:hint="eastAsia" w:ascii="宋体" w:hAnsi="宋体" w:eastAsia="宋体" w:cs="宋体"/>
                <w:sz w:val="21"/>
              </w:rPr>
            </w:pPr>
            <w:r>
              <w:rPr>
                <w:rFonts w:hint="eastAsia" w:ascii="宋体" w:hAnsi="宋体" w:eastAsia="宋体" w:cs="宋体"/>
                <w:spacing w:val="-5"/>
                <w:sz w:val="21"/>
              </w:rPr>
              <w:t>及以</w:t>
            </w:r>
          </w:p>
          <w:p>
            <w:pPr>
              <w:widowControl w:val="0"/>
              <w:ind w:left="196"/>
              <w:rPr>
                <w:rFonts w:hint="eastAsia" w:ascii="宋体" w:hAnsi="宋体" w:eastAsia="宋体" w:cs="宋体"/>
                <w:sz w:val="21"/>
              </w:rPr>
            </w:pPr>
            <w:r>
              <w:rPr>
                <w:rFonts w:hint="eastAsia" w:ascii="宋体" w:hAnsi="宋体" w:eastAsia="宋体" w:cs="宋体"/>
                <w:sz w:val="21"/>
              </w:rPr>
              <w:t>上</w:t>
            </w:r>
          </w:p>
        </w:tc>
        <w:tc>
          <w:tcPr>
            <w:tcW w:w="844" w:type="dxa"/>
            <w:gridSpan w:val="2"/>
          </w:tcPr>
          <w:p>
            <w:pPr>
              <w:widowControl w:val="0"/>
              <w:ind w:left="199"/>
              <w:rPr>
                <w:rFonts w:hint="eastAsia" w:ascii="宋体" w:hAnsi="宋体" w:eastAsia="宋体" w:cs="宋体"/>
                <w:sz w:val="21"/>
              </w:rPr>
            </w:pPr>
            <w:r>
              <w:rPr>
                <w:rFonts w:hint="eastAsia" w:ascii="宋体" w:hAnsi="宋体" w:eastAsia="宋体" w:cs="宋体"/>
                <w:spacing w:val="-4"/>
                <w:sz w:val="21"/>
              </w:rPr>
              <w:t>2000</w:t>
            </w:r>
          </w:p>
          <w:p>
            <w:pPr>
              <w:widowControl w:val="0"/>
              <w:ind w:left="202"/>
              <w:rPr>
                <w:rFonts w:hint="eastAsia" w:ascii="宋体" w:hAnsi="宋体" w:eastAsia="宋体" w:cs="宋体"/>
                <w:sz w:val="21"/>
              </w:rPr>
            </w:pPr>
            <w:r>
              <w:rPr>
                <w:rFonts w:hint="eastAsia" w:ascii="宋体" w:hAnsi="宋体" w:eastAsia="宋体" w:cs="宋体"/>
                <w:spacing w:val="-8"/>
                <w:sz w:val="21"/>
              </w:rPr>
              <w:t>万元</w:t>
            </w:r>
          </w:p>
          <w:p>
            <w:pPr>
              <w:widowControl w:val="0"/>
              <w:ind w:left="195"/>
              <w:rPr>
                <w:rFonts w:hint="eastAsia" w:ascii="宋体" w:hAnsi="宋体" w:eastAsia="宋体" w:cs="宋体"/>
                <w:sz w:val="21"/>
              </w:rPr>
            </w:pPr>
            <w:r>
              <w:rPr>
                <w:rFonts w:hint="eastAsia" w:ascii="宋体" w:hAnsi="宋体" w:eastAsia="宋体" w:cs="宋体"/>
                <w:spacing w:val="-5"/>
                <w:sz w:val="21"/>
              </w:rPr>
              <w:t>及以</w:t>
            </w:r>
          </w:p>
          <w:p>
            <w:pPr>
              <w:widowControl w:val="0"/>
              <w:ind w:left="198"/>
              <w:rPr>
                <w:rFonts w:hint="eastAsia" w:ascii="宋体" w:hAnsi="宋体" w:eastAsia="宋体" w:cs="宋体"/>
                <w:sz w:val="21"/>
              </w:rPr>
            </w:pPr>
            <w:r>
              <w:rPr>
                <w:rFonts w:hint="eastAsia" w:ascii="宋体" w:hAnsi="宋体" w:eastAsia="宋体" w:cs="宋体"/>
                <w:sz w:val="21"/>
              </w:rPr>
              <w:t>上</w:t>
            </w:r>
          </w:p>
        </w:tc>
        <w:tc>
          <w:tcPr>
            <w:tcW w:w="849" w:type="dxa"/>
            <w:gridSpan w:val="2"/>
          </w:tcPr>
          <w:p>
            <w:pPr>
              <w:widowControl w:val="0"/>
              <w:ind w:left="200"/>
              <w:rPr>
                <w:rFonts w:hint="eastAsia" w:ascii="宋体" w:hAnsi="宋体" w:eastAsia="宋体" w:cs="宋体"/>
                <w:sz w:val="21"/>
              </w:rPr>
            </w:pPr>
            <w:r>
              <w:rPr>
                <w:rFonts w:hint="eastAsia" w:ascii="宋体" w:hAnsi="宋体" w:eastAsia="宋体" w:cs="宋体"/>
                <w:spacing w:val="-4"/>
                <w:sz w:val="21"/>
              </w:rPr>
              <w:t>2000</w:t>
            </w:r>
          </w:p>
          <w:p>
            <w:pPr>
              <w:widowControl w:val="0"/>
              <w:ind w:left="203"/>
              <w:rPr>
                <w:rFonts w:hint="eastAsia" w:ascii="宋体" w:hAnsi="宋体" w:eastAsia="宋体" w:cs="宋体"/>
                <w:sz w:val="21"/>
              </w:rPr>
            </w:pPr>
            <w:r>
              <w:rPr>
                <w:rFonts w:hint="eastAsia" w:ascii="宋体" w:hAnsi="宋体" w:eastAsia="宋体" w:cs="宋体"/>
                <w:spacing w:val="-8"/>
                <w:sz w:val="21"/>
              </w:rPr>
              <w:t>万元</w:t>
            </w:r>
          </w:p>
          <w:p>
            <w:pPr>
              <w:widowControl w:val="0"/>
              <w:ind w:left="196"/>
              <w:rPr>
                <w:rFonts w:hint="eastAsia" w:ascii="宋体" w:hAnsi="宋体" w:eastAsia="宋体" w:cs="宋体"/>
                <w:sz w:val="21"/>
              </w:rPr>
            </w:pPr>
            <w:r>
              <w:rPr>
                <w:rFonts w:hint="eastAsia" w:ascii="宋体" w:hAnsi="宋体" w:eastAsia="宋体" w:cs="宋体"/>
                <w:spacing w:val="-5"/>
                <w:sz w:val="21"/>
              </w:rPr>
              <w:t>及以</w:t>
            </w:r>
          </w:p>
          <w:p>
            <w:pPr>
              <w:widowControl w:val="0"/>
              <w:ind w:left="204"/>
              <w:rPr>
                <w:rFonts w:hint="eastAsia" w:ascii="宋体" w:hAnsi="宋体" w:eastAsia="宋体" w:cs="宋体"/>
                <w:sz w:val="21"/>
              </w:rPr>
            </w:pPr>
            <w:r>
              <w:rPr>
                <w:rFonts w:hint="eastAsia" w:ascii="宋体" w:hAnsi="宋体" w:eastAsia="宋体" w:cs="宋体"/>
                <w:sz w:val="21"/>
              </w:rP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993" w:type="dxa"/>
            <w:gridSpan w:val="2"/>
          </w:tcPr>
          <w:p>
            <w:pPr>
              <w:pStyle w:val="34"/>
              <w:widowControl w:val="0"/>
              <w:rPr>
                <w:rFonts w:hint="eastAsia" w:ascii="宋体" w:hAnsi="宋体" w:eastAsia="宋体" w:cs="宋体"/>
              </w:rPr>
            </w:pPr>
          </w:p>
          <w:p>
            <w:pPr>
              <w:widowControl w:val="0"/>
              <w:ind w:left="375" w:right="112" w:hanging="242"/>
              <w:rPr>
                <w:rFonts w:hint="eastAsia" w:ascii="宋体" w:hAnsi="宋体" w:eastAsia="宋体" w:cs="宋体"/>
                <w:sz w:val="21"/>
              </w:rPr>
            </w:pPr>
            <w:r>
              <w:rPr>
                <w:rFonts w:hint="eastAsia" w:ascii="宋体" w:hAnsi="宋体" w:eastAsia="宋体" w:cs="宋体"/>
                <w:spacing w:val="-4"/>
                <w:sz w:val="21"/>
              </w:rPr>
              <w:t>物业管</w:t>
            </w:r>
            <w:r>
              <w:rPr>
                <w:rFonts w:hint="eastAsia" w:ascii="宋体" w:hAnsi="宋体" w:eastAsia="宋体" w:cs="宋体"/>
                <w:spacing w:val="1"/>
                <w:sz w:val="21"/>
              </w:rPr>
              <w:t xml:space="preserve"> </w:t>
            </w:r>
            <w:r>
              <w:rPr>
                <w:rFonts w:hint="eastAsia" w:ascii="宋体" w:hAnsi="宋体" w:eastAsia="宋体" w:cs="宋体"/>
                <w:sz w:val="21"/>
              </w:rPr>
              <w:t>理</w:t>
            </w:r>
          </w:p>
        </w:tc>
        <w:tc>
          <w:tcPr>
            <w:tcW w:w="1417" w:type="dxa"/>
            <w:gridSpan w:val="2"/>
          </w:tcPr>
          <w:p>
            <w:pPr>
              <w:widowControl w:val="0"/>
              <w:ind w:left="256"/>
              <w:rPr>
                <w:rFonts w:hint="eastAsia" w:ascii="宋体" w:hAnsi="宋体" w:eastAsia="宋体" w:cs="宋体"/>
                <w:sz w:val="21"/>
                <w:lang w:eastAsia="zh-CN"/>
              </w:rPr>
            </w:pPr>
            <w:r>
              <w:rPr>
                <w:rFonts w:hint="eastAsia" w:ascii="宋体" w:hAnsi="宋体" w:eastAsia="宋体" w:cs="宋体"/>
                <w:spacing w:val="-4"/>
                <w:sz w:val="21"/>
                <w:lang w:eastAsia="zh-CN"/>
              </w:rPr>
              <w:t>从业人员</w:t>
            </w:r>
          </w:p>
          <w:p>
            <w:pPr>
              <w:widowControl w:val="0"/>
              <w:ind w:left="146"/>
              <w:rPr>
                <w:rFonts w:hint="eastAsia" w:ascii="宋体" w:hAnsi="宋体" w:eastAsia="宋体" w:cs="宋体"/>
                <w:sz w:val="21"/>
                <w:lang w:eastAsia="zh-CN"/>
              </w:rPr>
            </w:pPr>
            <w:r>
              <w:rPr>
                <w:rFonts w:hint="eastAsia" w:ascii="宋体" w:hAnsi="宋体" w:eastAsia="宋体" w:cs="宋体"/>
                <w:spacing w:val="-10"/>
                <w:sz w:val="21"/>
                <w:lang w:eastAsia="zh-CN"/>
              </w:rPr>
              <w:t>1000</w:t>
            </w:r>
            <w:r>
              <w:rPr>
                <w:rFonts w:hint="eastAsia" w:ascii="宋体" w:hAnsi="宋体" w:eastAsia="宋体" w:cs="宋体"/>
                <w:spacing w:val="-11"/>
                <w:sz w:val="21"/>
                <w:lang w:eastAsia="zh-CN"/>
              </w:rPr>
              <w:t xml:space="preserve"> </w:t>
            </w:r>
            <w:r>
              <w:rPr>
                <w:rFonts w:hint="eastAsia" w:ascii="宋体" w:hAnsi="宋体" w:eastAsia="宋体" w:cs="宋体"/>
                <w:spacing w:val="-10"/>
                <w:sz w:val="21"/>
                <w:lang w:eastAsia="zh-CN"/>
              </w:rPr>
              <w:t>人以下</w:t>
            </w:r>
          </w:p>
          <w:p>
            <w:pPr>
              <w:widowControl w:val="0"/>
              <w:ind w:left="139"/>
              <w:rPr>
                <w:rFonts w:hint="eastAsia" w:ascii="宋体" w:hAnsi="宋体" w:eastAsia="宋体" w:cs="宋体"/>
                <w:sz w:val="21"/>
                <w:lang w:eastAsia="zh-CN"/>
              </w:rPr>
            </w:pPr>
            <w:r>
              <w:rPr>
                <w:rFonts w:hint="eastAsia" w:ascii="宋体" w:hAnsi="宋体" w:eastAsia="宋体" w:cs="宋体"/>
                <w:spacing w:val="-3"/>
                <w:sz w:val="21"/>
                <w:lang w:eastAsia="zh-CN"/>
              </w:rPr>
              <w:t>或营业收入</w:t>
            </w:r>
          </w:p>
          <w:p>
            <w:pPr>
              <w:widowControl w:val="0"/>
              <w:ind w:left="133"/>
              <w:rPr>
                <w:rFonts w:hint="eastAsia" w:ascii="宋体" w:hAnsi="宋体" w:eastAsia="宋体" w:cs="宋体"/>
                <w:sz w:val="21"/>
              </w:rPr>
            </w:pPr>
            <w:r>
              <w:rPr>
                <w:rFonts w:hint="eastAsia" w:ascii="宋体" w:hAnsi="宋体" w:eastAsia="宋体" w:cs="宋体"/>
                <w:spacing w:val="-9"/>
                <w:sz w:val="21"/>
              </w:rPr>
              <w:t>5000 万元以</w:t>
            </w:r>
          </w:p>
          <w:p>
            <w:pPr>
              <w:widowControl w:val="0"/>
              <w:ind w:left="621"/>
              <w:rPr>
                <w:rFonts w:hint="eastAsia" w:ascii="宋体" w:hAnsi="宋体" w:eastAsia="宋体" w:cs="宋体"/>
                <w:sz w:val="21"/>
              </w:rPr>
            </w:pPr>
            <w:r>
              <w:rPr>
                <w:rFonts w:hint="eastAsia" w:ascii="宋体" w:hAnsi="宋体" w:eastAsia="宋体" w:cs="宋体"/>
                <w:sz w:val="21"/>
              </w:rPr>
              <w:t>下</w:t>
            </w:r>
          </w:p>
        </w:tc>
        <w:tc>
          <w:tcPr>
            <w:tcW w:w="851" w:type="dxa"/>
            <w:gridSpan w:val="2"/>
          </w:tcPr>
          <w:p>
            <w:pPr>
              <w:widowControl w:val="0"/>
              <w:ind w:left="210"/>
              <w:rPr>
                <w:rFonts w:hint="eastAsia" w:ascii="宋体" w:hAnsi="宋体" w:eastAsia="宋体" w:cs="宋体"/>
                <w:sz w:val="21"/>
              </w:rPr>
            </w:pPr>
            <w:r>
              <w:rPr>
                <w:rFonts w:hint="eastAsia" w:ascii="宋体" w:hAnsi="宋体" w:eastAsia="宋体" w:cs="宋体"/>
                <w:spacing w:val="-7"/>
                <w:sz w:val="21"/>
              </w:rPr>
              <w:t>1000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50" w:type="dxa"/>
            <w:gridSpan w:val="2"/>
          </w:tcPr>
          <w:p>
            <w:pPr>
              <w:widowControl w:val="0"/>
              <w:ind w:left="258"/>
              <w:rPr>
                <w:rFonts w:hint="eastAsia" w:ascii="宋体" w:hAnsi="宋体" w:eastAsia="宋体" w:cs="宋体"/>
                <w:sz w:val="21"/>
              </w:rPr>
            </w:pPr>
            <w:r>
              <w:rPr>
                <w:rFonts w:hint="eastAsia" w:ascii="宋体" w:hAnsi="宋体" w:eastAsia="宋体" w:cs="宋体"/>
                <w:spacing w:val="-5"/>
                <w:sz w:val="21"/>
              </w:rPr>
              <w:t>500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51" w:type="dxa"/>
            <w:gridSpan w:val="2"/>
          </w:tcPr>
          <w:p>
            <w:pPr>
              <w:widowControl w:val="0"/>
              <w:ind w:left="258"/>
              <w:rPr>
                <w:rFonts w:hint="eastAsia" w:ascii="宋体" w:hAnsi="宋体" w:eastAsia="宋体" w:cs="宋体"/>
                <w:sz w:val="21"/>
              </w:rPr>
            </w:pPr>
            <w:r>
              <w:rPr>
                <w:rFonts w:hint="eastAsia" w:ascii="宋体" w:hAnsi="宋体" w:eastAsia="宋体" w:cs="宋体"/>
                <w:spacing w:val="-5"/>
                <w:sz w:val="21"/>
              </w:rPr>
              <w:t>500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50" w:type="dxa"/>
            <w:gridSpan w:val="2"/>
          </w:tcPr>
          <w:p>
            <w:pPr>
              <w:widowControl w:val="0"/>
              <w:ind w:left="261"/>
              <w:rPr>
                <w:rFonts w:hint="eastAsia" w:ascii="宋体" w:hAnsi="宋体" w:eastAsia="宋体" w:cs="宋体"/>
                <w:sz w:val="21"/>
              </w:rPr>
            </w:pPr>
            <w:r>
              <w:rPr>
                <w:rFonts w:hint="eastAsia" w:ascii="宋体" w:hAnsi="宋体" w:eastAsia="宋体" w:cs="宋体"/>
                <w:spacing w:val="-5"/>
                <w:sz w:val="21"/>
              </w:rPr>
              <w:t>300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widowControl w:val="0"/>
              <w:ind w:left="272"/>
              <w:rPr>
                <w:rFonts w:hint="eastAsia" w:ascii="宋体" w:hAnsi="宋体" w:eastAsia="宋体" w:cs="宋体"/>
                <w:sz w:val="21"/>
              </w:rPr>
            </w:pPr>
            <w:r>
              <w:rPr>
                <w:rFonts w:hint="eastAsia" w:ascii="宋体" w:hAnsi="宋体" w:eastAsia="宋体" w:cs="宋体"/>
                <w:spacing w:val="-10"/>
                <w:sz w:val="21"/>
              </w:rPr>
              <w:t>100</w:t>
            </w:r>
          </w:p>
          <w:p>
            <w:pPr>
              <w:widowControl w:val="0"/>
              <w:ind w:left="196"/>
              <w:rPr>
                <w:rFonts w:hint="eastAsia" w:ascii="宋体" w:hAnsi="宋体" w:eastAsia="宋体" w:cs="宋体"/>
                <w:sz w:val="21"/>
              </w:rPr>
            </w:pPr>
            <w:r>
              <w:rPr>
                <w:rFonts w:hint="eastAsia" w:ascii="宋体" w:hAnsi="宋体" w:eastAsia="宋体" w:cs="宋体"/>
                <w:spacing w:val="-6"/>
                <w:sz w:val="21"/>
              </w:rPr>
              <w:t>人及</w:t>
            </w:r>
          </w:p>
          <w:p>
            <w:pPr>
              <w:widowControl w:val="0"/>
              <w:ind w:left="221"/>
              <w:rPr>
                <w:rFonts w:hint="eastAsia" w:ascii="宋体" w:hAnsi="宋体" w:eastAsia="宋体" w:cs="宋体"/>
                <w:sz w:val="21"/>
              </w:rPr>
            </w:pPr>
            <w:r>
              <w:rPr>
                <w:rFonts w:hint="eastAsia" w:ascii="宋体" w:hAnsi="宋体" w:eastAsia="宋体" w:cs="宋体"/>
                <w:spacing w:val="-19"/>
                <w:sz w:val="21"/>
              </w:rPr>
              <w:t>以上</w:t>
            </w:r>
          </w:p>
        </w:tc>
        <w:tc>
          <w:tcPr>
            <w:tcW w:w="831" w:type="dxa"/>
            <w:gridSpan w:val="3"/>
          </w:tcPr>
          <w:p>
            <w:pPr>
              <w:widowControl w:val="0"/>
              <w:ind w:left="220"/>
              <w:rPr>
                <w:rFonts w:hint="eastAsia" w:ascii="宋体" w:hAnsi="宋体" w:eastAsia="宋体" w:cs="宋体"/>
                <w:sz w:val="21"/>
              </w:rPr>
            </w:pPr>
            <w:r>
              <w:rPr>
                <w:rFonts w:hint="eastAsia" w:ascii="宋体" w:hAnsi="宋体" w:eastAsia="宋体" w:cs="宋体"/>
                <w:spacing w:val="-10"/>
                <w:sz w:val="21"/>
              </w:rPr>
              <w:t>100</w:t>
            </w:r>
          </w:p>
          <w:p>
            <w:pPr>
              <w:widowControl w:val="0"/>
              <w:ind w:left="144"/>
              <w:rPr>
                <w:rFonts w:hint="eastAsia" w:ascii="宋体" w:hAnsi="宋体" w:eastAsia="宋体" w:cs="宋体"/>
                <w:sz w:val="21"/>
              </w:rPr>
            </w:pPr>
            <w:r>
              <w:rPr>
                <w:rFonts w:hint="eastAsia" w:ascii="宋体" w:hAnsi="宋体" w:eastAsia="宋体" w:cs="宋体"/>
                <w:spacing w:val="-6"/>
                <w:sz w:val="21"/>
              </w:rPr>
              <w:t>人以</w:t>
            </w:r>
          </w:p>
          <w:p>
            <w:pPr>
              <w:widowControl w:val="0"/>
              <w:ind w:left="269"/>
              <w:rPr>
                <w:rFonts w:hint="eastAsia" w:ascii="宋体" w:hAnsi="宋体" w:eastAsia="宋体" w:cs="宋体"/>
                <w:sz w:val="21"/>
              </w:rPr>
            </w:pPr>
            <w:r>
              <w:rPr>
                <w:rFonts w:hint="eastAsia" w:ascii="宋体" w:hAnsi="宋体" w:eastAsia="宋体" w:cs="宋体"/>
                <w:sz w:val="21"/>
              </w:rPr>
              <w:t>下</w:t>
            </w:r>
          </w:p>
        </w:tc>
        <w:tc>
          <w:tcPr>
            <w:tcW w:w="843" w:type="dxa"/>
            <w:gridSpan w:val="2"/>
          </w:tcPr>
          <w:p>
            <w:pPr>
              <w:widowControl w:val="0"/>
              <w:ind w:left="212"/>
              <w:rPr>
                <w:rFonts w:hint="eastAsia" w:ascii="宋体" w:hAnsi="宋体" w:eastAsia="宋体" w:cs="宋体"/>
                <w:sz w:val="21"/>
              </w:rPr>
            </w:pPr>
            <w:r>
              <w:rPr>
                <w:rFonts w:hint="eastAsia" w:ascii="宋体" w:hAnsi="宋体" w:eastAsia="宋体" w:cs="宋体"/>
                <w:spacing w:val="-7"/>
                <w:sz w:val="21"/>
              </w:rPr>
              <w:t>1000</w:t>
            </w:r>
          </w:p>
          <w:p>
            <w:pPr>
              <w:widowControl w:val="0"/>
              <w:ind w:left="200"/>
              <w:rPr>
                <w:rFonts w:hint="eastAsia" w:ascii="宋体" w:hAnsi="宋体" w:eastAsia="宋体" w:cs="宋体"/>
                <w:sz w:val="21"/>
              </w:rPr>
            </w:pPr>
            <w:r>
              <w:rPr>
                <w:rFonts w:hint="eastAsia" w:ascii="宋体" w:hAnsi="宋体" w:eastAsia="宋体" w:cs="宋体"/>
                <w:spacing w:val="-8"/>
                <w:sz w:val="21"/>
              </w:rPr>
              <w:t>万元</w:t>
            </w:r>
          </w:p>
          <w:p>
            <w:pPr>
              <w:widowControl w:val="0"/>
              <w:ind w:left="193"/>
              <w:rPr>
                <w:rFonts w:hint="eastAsia" w:ascii="宋体" w:hAnsi="宋体" w:eastAsia="宋体" w:cs="宋体"/>
                <w:sz w:val="21"/>
              </w:rPr>
            </w:pPr>
            <w:r>
              <w:rPr>
                <w:rFonts w:hint="eastAsia" w:ascii="宋体" w:hAnsi="宋体" w:eastAsia="宋体" w:cs="宋体"/>
                <w:spacing w:val="-5"/>
                <w:sz w:val="21"/>
              </w:rPr>
              <w:t>及以</w:t>
            </w:r>
          </w:p>
          <w:p>
            <w:pPr>
              <w:widowControl w:val="0"/>
              <w:ind w:left="196"/>
              <w:rPr>
                <w:rFonts w:hint="eastAsia" w:ascii="宋体" w:hAnsi="宋体" w:eastAsia="宋体" w:cs="宋体"/>
                <w:sz w:val="21"/>
              </w:rPr>
            </w:pPr>
            <w:r>
              <w:rPr>
                <w:rFonts w:hint="eastAsia" w:ascii="宋体" w:hAnsi="宋体" w:eastAsia="宋体" w:cs="宋体"/>
                <w:sz w:val="21"/>
              </w:rPr>
              <w:t>上</w:t>
            </w:r>
          </w:p>
        </w:tc>
        <w:tc>
          <w:tcPr>
            <w:tcW w:w="844" w:type="dxa"/>
            <w:gridSpan w:val="2"/>
          </w:tcPr>
          <w:p>
            <w:pPr>
              <w:widowControl w:val="0"/>
              <w:ind w:left="261"/>
              <w:rPr>
                <w:rFonts w:hint="eastAsia" w:ascii="宋体" w:hAnsi="宋体" w:eastAsia="宋体" w:cs="宋体"/>
                <w:sz w:val="21"/>
              </w:rPr>
            </w:pPr>
            <w:r>
              <w:rPr>
                <w:rFonts w:hint="eastAsia" w:ascii="宋体" w:hAnsi="宋体" w:eastAsia="宋体" w:cs="宋体"/>
                <w:spacing w:val="-5"/>
                <w:sz w:val="21"/>
              </w:rPr>
              <w:t>500</w:t>
            </w:r>
          </w:p>
          <w:p>
            <w:pPr>
              <w:widowControl w:val="0"/>
              <w:ind w:left="202"/>
              <w:rPr>
                <w:rFonts w:hint="eastAsia" w:ascii="宋体" w:hAnsi="宋体" w:eastAsia="宋体" w:cs="宋体"/>
                <w:sz w:val="21"/>
              </w:rPr>
            </w:pPr>
            <w:r>
              <w:rPr>
                <w:rFonts w:hint="eastAsia" w:ascii="宋体" w:hAnsi="宋体" w:eastAsia="宋体" w:cs="宋体"/>
                <w:spacing w:val="-8"/>
                <w:sz w:val="21"/>
              </w:rPr>
              <w:t>万元</w:t>
            </w:r>
          </w:p>
          <w:p>
            <w:pPr>
              <w:widowControl w:val="0"/>
              <w:ind w:left="195"/>
              <w:rPr>
                <w:rFonts w:hint="eastAsia" w:ascii="宋体" w:hAnsi="宋体" w:eastAsia="宋体" w:cs="宋体"/>
                <w:sz w:val="21"/>
              </w:rPr>
            </w:pPr>
            <w:r>
              <w:rPr>
                <w:rFonts w:hint="eastAsia" w:ascii="宋体" w:hAnsi="宋体" w:eastAsia="宋体" w:cs="宋体"/>
                <w:spacing w:val="-5"/>
                <w:sz w:val="21"/>
              </w:rPr>
              <w:t>及以</w:t>
            </w:r>
          </w:p>
          <w:p>
            <w:pPr>
              <w:widowControl w:val="0"/>
              <w:ind w:left="198"/>
              <w:rPr>
                <w:rFonts w:hint="eastAsia" w:ascii="宋体" w:hAnsi="宋体" w:eastAsia="宋体" w:cs="宋体"/>
                <w:sz w:val="21"/>
              </w:rPr>
            </w:pPr>
            <w:r>
              <w:rPr>
                <w:rFonts w:hint="eastAsia" w:ascii="宋体" w:hAnsi="宋体" w:eastAsia="宋体" w:cs="宋体"/>
                <w:sz w:val="21"/>
              </w:rPr>
              <w:t>上</w:t>
            </w:r>
          </w:p>
        </w:tc>
        <w:tc>
          <w:tcPr>
            <w:tcW w:w="849" w:type="dxa"/>
            <w:gridSpan w:val="2"/>
          </w:tcPr>
          <w:p>
            <w:pPr>
              <w:widowControl w:val="0"/>
              <w:ind w:left="262"/>
              <w:rPr>
                <w:rFonts w:hint="eastAsia" w:ascii="宋体" w:hAnsi="宋体" w:eastAsia="宋体" w:cs="宋体"/>
                <w:sz w:val="21"/>
              </w:rPr>
            </w:pPr>
            <w:r>
              <w:rPr>
                <w:rFonts w:hint="eastAsia" w:ascii="宋体" w:hAnsi="宋体" w:eastAsia="宋体" w:cs="宋体"/>
                <w:spacing w:val="-5"/>
                <w:sz w:val="21"/>
              </w:rPr>
              <w:t>500</w:t>
            </w:r>
          </w:p>
          <w:p>
            <w:pPr>
              <w:widowControl w:val="0"/>
              <w:ind w:left="203"/>
              <w:rPr>
                <w:rFonts w:hint="eastAsia" w:ascii="宋体" w:hAnsi="宋体" w:eastAsia="宋体" w:cs="宋体"/>
                <w:sz w:val="21"/>
              </w:rPr>
            </w:pPr>
            <w:r>
              <w:rPr>
                <w:rFonts w:hint="eastAsia" w:ascii="宋体" w:hAnsi="宋体" w:eastAsia="宋体" w:cs="宋体"/>
                <w:spacing w:val="-8"/>
                <w:sz w:val="21"/>
              </w:rPr>
              <w:t>万元</w:t>
            </w:r>
          </w:p>
          <w:p>
            <w:pPr>
              <w:widowControl w:val="0"/>
              <w:ind w:left="196"/>
              <w:rPr>
                <w:rFonts w:hint="eastAsia" w:ascii="宋体" w:hAnsi="宋体" w:eastAsia="宋体" w:cs="宋体"/>
                <w:sz w:val="21"/>
              </w:rPr>
            </w:pPr>
            <w:r>
              <w:rPr>
                <w:rFonts w:hint="eastAsia" w:ascii="宋体" w:hAnsi="宋体" w:eastAsia="宋体" w:cs="宋体"/>
                <w:spacing w:val="-5"/>
                <w:sz w:val="21"/>
              </w:rPr>
              <w:t>及以</w:t>
            </w:r>
          </w:p>
          <w:p>
            <w:pPr>
              <w:widowControl w:val="0"/>
              <w:ind w:left="204"/>
              <w:rPr>
                <w:rFonts w:hint="eastAsia" w:ascii="宋体" w:hAnsi="宋体" w:eastAsia="宋体" w:cs="宋体"/>
                <w:sz w:val="21"/>
              </w:rPr>
            </w:pPr>
            <w:r>
              <w:rPr>
                <w:rFonts w:hint="eastAsia" w:ascii="宋体" w:hAnsi="宋体" w:eastAsia="宋体" w:cs="宋体"/>
                <w:sz w:val="21"/>
              </w:rP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93" w:type="dxa"/>
            <w:gridSpan w:val="2"/>
          </w:tcPr>
          <w:p>
            <w:pPr>
              <w:widowControl w:val="0"/>
              <w:ind w:left="135" w:right="112"/>
              <w:jc w:val="both"/>
              <w:rPr>
                <w:rFonts w:hint="eastAsia" w:ascii="宋体" w:hAnsi="宋体" w:eastAsia="宋体" w:cs="宋体"/>
                <w:sz w:val="21"/>
              </w:rPr>
            </w:pPr>
            <w:r>
              <w:rPr>
                <w:rFonts w:hint="eastAsia" w:ascii="宋体" w:hAnsi="宋体" w:eastAsia="宋体" w:cs="宋体"/>
                <w:spacing w:val="-4"/>
                <w:sz w:val="21"/>
              </w:rPr>
              <w:t>租赁和</w:t>
            </w:r>
            <w:r>
              <w:rPr>
                <w:rFonts w:hint="eastAsia" w:ascii="宋体" w:hAnsi="宋体" w:eastAsia="宋体" w:cs="宋体"/>
                <w:sz w:val="21"/>
              </w:rPr>
              <w:t xml:space="preserve"> </w:t>
            </w:r>
            <w:r>
              <w:rPr>
                <w:rFonts w:hint="eastAsia" w:ascii="宋体" w:hAnsi="宋体" w:eastAsia="宋体" w:cs="宋体"/>
                <w:spacing w:val="-4"/>
                <w:sz w:val="21"/>
              </w:rPr>
              <w:t>商业服</w:t>
            </w:r>
            <w:r>
              <w:rPr>
                <w:rFonts w:hint="eastAsia" w:ascii="宋体" w:hAnsi="宋体" w:eastAsia="宋体" w:cs="宋体"/>
                <w:sz w:val="21"/>
              </w:rPr>
              <w:t xml:space="preserve"> </w:t>
            </w:r>
            <w:r>
              <w:rPr>
                <w:rFonts w:hint="eastAsia" w:ascii="宋体" w:hAnsi="宋体" w:eastAsia="宋体" w:cs="宋体"/>
                <w:spacing w:val="-6"/>
                <w:sz w:val="21"/>
              </w:rPr>
              <w:t>务业</w:t>
            </w:r>
          </w:p>
        </w:tc>
        <w:tc>
          <w:tcPr>
            <w:tcW w:w="1417" w:type="dxa"/>
            <w:gridSpan w:val="2"/>
          </w:tcPr>
          <w:p>
            <w:pPr>
              <w:widowControl w:val="0"/>
              <w:ind w:left="125" w:right="92" w:firstLine="10"/>
              <w:rPr>
                <w:rFonts w:hint="eastAsia" w:ascii="宋体" w:hAnsi="宋体" w:eastAsia="宋体" w:cs="宋体"/>
                <w:sz w:val="21"/>
                <w:lang w:eastAsia="zh-CN"/>
              </w:rPr>
            </w:pPr>
            <w:r>
              <w:rPr>
                <w:rFonts w:hint="eastAsia" w:ascii="宋体" w:hAnsi="宋体" w:eastAsia="宋体" w:cs="宋体"/>
                <w:spacing w:val="-10"/>
                <w:sz w:val="21"/>
                <w:lang w:eastAsia="zh-CN"/>
              </w:rPr>
              <w:t>人员</w:t>
            </w:r>
            <w:r>
              <w:rPr>
                <w:rFonts w:hint="eastAsia" w:ascii="宋体" w:hAnsi="宋体" w:eastAsia="宋体" w:cs="宋体"/>
                <w:spacing w:val="-24"/>
                <w:sz w:val="21"/>
                <w:lang w:eastAsia="zh-CN"/>
              </w:rPr>
              <w:t xml:space="preserve"> </w:t>
            </w:r>
            <w:r>
              <w:rPr>
                <w:rFonts w:hint="eastAsia" w:ascii="宋体" w:hAnsi="宋体" w:eastAsia="宋体" w:cs="宋体"/>
                <w:spacing w:val="-10"/>
                <w:sz w:val="21"/>
                <w:lang w:eastAsia="zh-CN"/>
              </w:rPr>
              <w:t>300</w:t>
            </w:r>
            <w:r>
              <w:rPr>
                <w:rFonts w:hint="eastAsia" w:ascii="宋体" w:hAnsi="宋体" w:eastAsia="宋体" w:cs="宋体"/>
                <w:spacing w:val="-20"/>
                <w:sz w:val="21"/>
                <w:lang w:eastAsia="zh-CN"/>
              </w:rPr>
              <w:t xml:space="preserve"> </w:t>
            </w:r>
            <w:r>
              <w:rPr>
                <w:rFonts w:hint="eastAsia" w:ascii="宋体" w:hAnsi="宋体" w:eastAsia="宋体" w:cs="宋体"/>
                <w:spacing w:val="-10"/>
                <w:sz w:val="21"/>
                <w:lang w:eastAsia="zh-CN"/>
              </w:rPr>
              <w:t>人</w:t>
            </w:r>
            <w:r>
              <w:rPr>
                <w:rFonts w:hint="eastAsia" w:ascii="宋体" w:hAnsi="宋体" w:eastAsia="宋体" w:cs="宋体"/>
                <w:sz w:val="21"/>
                <w:lang w:eastAsia="zh-CN"/>
              </w:rPr>
              <w:t xml:space="preserve"> </w:t>
            </w:r>
            <w:r>
              <w:rPr>
                <w:rFonts w:hint="eastAsia" w:ascii="宋体" w:hAnsi="宋体" w:eastAsia="宋体" w:cs="宋体"/>
                <w:spacing w:val="-28"/>
                <w:sz w:val="21"/>
                <w:lang w:eastAsia="zh-CN"/>
              </w:rPr>
              <w:t>以下或营业</w:t>
            </w:r>
            <w:r>
              <w:rPr>
                <w:rFonts w:hint="eastAsia" w:ascii="宋体" w:hAnsi="宋体" w:eastAsia="宋体" w:cs="宋体"/>
                <w:sz w:val="21"/>
                <w:lang w:eastAsia="zh-CN"/>
              </w:rPr>
              <w:t xml:space="preserve">  </w:t>
            </w:r>
            <w:r>
              <w:rPr>
                <w:rFonts w:hint="eastAsia" w:ascii="宋体" w:hAnsi="宋体" w:eastAsia="宋体" w:cs="宋体"/>
                <w:spacing w:val="-3"/>
                <w:sz w:val="21"/>
                <w:lang w:eastAsia="zh-CN"/>
              </w:rPr>
              <w:t>收入120000</w:t>
            </w:r>
          </w:p>
          <w:p>
            <w:pPr>
              <w:widowControl w:val="0"/>
              <w:ind w:left="259"/>
              <w:rPr>
                <w:rFonts w:hint="eastAsia" w:ascii="宋体" w:hAnsi="宋体" w:eastAsia="宋体" w:cs="宋体"/>
                <w:sz w:val="21"/>
              </w:rPr>
            </w:pPr>
            <w:r>
              <w:rPr>
                <w:rFonts w:hint="eastAsia" w:ascii="宋体" w:hAnsi="宋体" w:eastAsia="宋体" w:cs="宋体"/>
                <w:spacing w:val="-4"/>
                <w:sz w:val="21"/>
              </w:rPr>
              <w:t>万元以下</w:t>
            </w:r>
          </w:p>
        </w:tc>
        <w:tc>
          <w:tcPr>
            <w:tcW w:w="851" w:type="dxa"/>
            <w:gridSpan w:val="2"/>
          </w:tcPr>
          <w:p>
            <w:pPr>
              <w:pStyle w:val="34"/>
              <w:widowControl w:val="0"/>
              <w:rPr>
                <w:rFonts w:hint="eastAsia" w:ascii="宋体" w:hAnsi="宋体" w:eastAsia="宋体" w:cs="宋体"/>
              </w:rPr>
            </w:pPr>
          </w:p>
        </w:tc>
        <w:tc>
          <w:tcPr>
            <w:tcW w:w="850" w:type="dxa"/>
            <w:gridSpan w:val="2"/>
          </w:tcPr>
          <w:p>
            <w:pPr>
              <w:pStyle w:val="34"/>
              <w:widowControl w:val="0"/>
              <w:rPr>
                <w:rFonts w:hint="eastAsia" w:ascii="宋体" w:hAnsi="宋体" w:eastAsia="宋体" w:cs="宋体"/>
              </w:rPr>
            </w:pPr>
          </w:p>
        </w:tc>
        <w:tc>
          <w:tcPr>
            <w:tcW w:w="851" w:type="dxa"/>
            <w:gridSpan w:val="2"/>
          </w:tcPr>
          <w:p>
            <w:pPr>
              <w:pStyle w:val="34"/>
              <w:widowControl w:val="0"/>
              <w:rPr>
                <w:rFonts w:hint="eastAsia" w:ascii="宋体" w:hAnsi="宋体" w:eastAsia="宋体" w:cs="宋体"/>
              </w:rPr>
            </w:pPr>
          </w:p>
        </w:tc>
        <w:tc>
          <w:tcPr>
            <w:tcW w:w="850" w:type="dxa"/>
            <w:gridSpan w:val="2"/>
          </w:tcPr>
          <w:p>
            <w:pPr>
              <w:widowControl w:val="0"/>
              <w:ind w:left="274"/>
              <w:rPr>
                <w:rFonts w:hint="eastAsia" w:ascii="宋体" w:hAnsi="宋体" w:eastAsia="宋体" w:cs="宋体"/>
                <w:sz w:val="21"/>
              </w:rPr>
            </w:pPr>
            <w:r>
              <w:rPr>
                <w:rFonts w:hint="eastAsia" w:ascii="宋体" w:hAnsi="宋体" w:eastAsia="宋体" w:cs="宋体"/>
                <w:spacing w:val="-10"/>
                <w:sz w:val="21"/>
              </w:rPr>
              <w:t>100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widowControl w:val="0"/>
              <w:ind w:left="192" w:right="123" w:hanging="12"/>
              <w:jc w:val="both"/>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28"/>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831" w:type="dxa"/>
            <w:gridSpan w:val="3"/>
          </w:tcPr>
          <w:p>
            <w:pPr>
              <w:widowControl w:val="0"/>
              <w:ind w:left="168" w:right="25" w:hanging="30"/>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11"/>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19"/>
                <w:sz w:val="21"/>
              </w:rPr>
              <w:t>以下</w:t>
            </w:r>
          </w:p>
        </w:tc>
        <w:tc>
          <w:tcPr>
            <w:tcW w:w="843" w:type="dxa"/>
            <w:gridSpan w:val="2"/>
          </w:tcPr>
          <w:p>
            <w:pPr>
              <w:widowControl w:val="0"/>
              <w:ind w:left="195"/>
              <w:rPr>
                <w:rFonts w:hint="eastAsia" w:ascii="宋体" w:hAnsi="宋体" w:eastAsia="宋体" w:cs="宋体"/>
                <w:sz w:val="21"/>
              </w:rPr>
            </w:pPr>
            <w:r>
              <w:rPr>
                <w:rFonts w:hint="eastAsia" w:ascii="宋体" w:hAnsi="宋体" w:eastAsia="宋体" w:cs="宋体"/>
                <w:spacing w:val="-3"/>
                <w:sz w:val="21"/>
              </w:rPr>
              <w:t>8000</w:t>
            </w:r>
          </w:p>
          <w:p>
            <w:pPr>
              <w:widowControl w:val="0"/>
              <w:ind w:left="200"/>
              <w:rPr>
                <w:rFonts w:hint="eastAsia" w:ascii="宋体" w:hAnsi="宋体" w:eastAsia="宋体" w:cs="宋体"/>
                <w:sz w:val="21"/>
              </w:rPr>
            </w:pPr>
            <w:r>
              <w:rPr>
                <w:rFonts w:hint="eastAsia" w:ascii="宋体" w:hAnsi="宋体" w:eastAsia="宋体" w:cs="宋体"/>
                <w:spacing w:val="-8"/>
                <w:sz w:val="21"/>
              </w:rPr>
              <w:t>万元</w:t>
            </w:r>
          </w:p>
          <w:p>
            <w:pPr>
              <w:widowControl w:val="0"/>
              <w:ind w:left="193"/>
              <w:rPr>
                <w:rFonts w:hint="eastAsia" w:ascii="宋体" w:hAnsi="宋体" w:eastAsia="宋体" w:cs="宋体"/>
                <w:sz w:val="21"/>
              </w:rPr>
            </w:pPr>
            <w:r>
              <w:rPr>
                <w:rFonts w:hint="eastAsia" w:ascii="宋体" w:hAnsi="宋体" w:eastAsia="宋体" w:cs="宋体"/>
                <w:spacing w:val="-5"/>
                <w:sz w:val="21"/>
              </w:rPr>
              <w:t>及以</w:t>
            </w:r>
          </w:p>
          <w:p>
            <w:pPr>
              <w:widowControl w:val="0"/>
              <w:ind w:left="196"/>
              <w:rPr>
                <w:rFonts w:hint="eastAsia" w:ascii="宋体" w:hAnsi="宋体" w:eastAsia="宋体" w:cs="宋体"/>
                <w:sz w:val="21"/>
              </w:rPr>
            </w:pPr>
            <w:r>
              <w:rPr>
                <w:rFonts w:hint="eastAsia" w:ascii="宋体" w:hAnsi="宋体" w:eastAsia="宋体" w:cs="宋体"/>
                <w:sz w:val="21"/>
              </w:rPr>
              <w:t>上</w:t>
            </w:r>
          </w:p>
        </w:tc>
        <w:tc>
          <w:tcPr>
            <w:tcW w:w="844" w:type="dxa"/>
            <w:gridSpan w:val="2"/>
          </w:tcPr>
          <w:p>
            <w:pPr>
              <w:widowControl w:val="0"/>
              <w:ind w:left="274"/>
              <w:rPr>
                <w:rFonts w:hint="eastAsia" w:ascii="宋体" w:hAnsi="宋体" w:eastAsia="宋体" w:cs="宋体"/>
                <w:sz w:val="21"/>
              </w:rPr>
            </w:pPr>
            <w:r>
              <w:rPr>
                <w:rFonts w:hint="eastAsia" w:ascii="宋体" w:hAnsi="宋体" w:eastAsia="宋体" w:cs="宋体"/>
                <w:spacing w:val="-10"/>
                <w:sz w:val="21"/>
              </w:rPr>
              <w:t>100</w:t>
            </w:r>
          </w:p>
          <w:p>
            <w:pPr>
              <w:widowControl w:val="0"/>
              <w:ind w:left="202"/>
              <w:rPr>
                <w:rFonts w:hint="eastAsia" w:ascii="宋体" w:hAnsi="宋体" w:eastAsia="宋体" w:cs="宋体"/>
                <w:sz w:val="21"/>
              </w:rPr>
            </w:pPr>
            <w:r>
              <w:rPr>
                <w:rFonts w:hint="eastAsia" w:ascii="宋体" w:hAnsi="宋体" w:eastAsia="宋体" w:cs="宋体"/>
                <w:spacing w:val="-8"/>
                <w:sz w:val="21"/>
              </w:rPr>
              <w:t>万元</w:t>
            </w:r>
          </w:p>
          <w:p>
            <w:pPr>
              <w:widowControl w:val="0"/>
              <w:ind w:left="195"/>
              <w:rPr>
                <w:rFonts w:hint="eastAsia" w:ascii="宋体" w:hAnsi="宋体" w:eastAsia="宋体" w:cs="宋体"/>
                <w:sz w:val="21"/>
              </w:rPr>
            </w:pPr>
            <w:r>
              <w:rPr>
                <w:rFonts w:hint="eastAsia" w:ascii="宋体" w:hAnsi="宋体" w:eastAsia="宋体" w:cs="宋体"/>
                <w:spacing w:val="-5"/>
                <w:sz w:val="21"/>
              </w:rPr>
              <w:t>及以</w:t>
            </w:r>
          </w:p>
          <w:p>
            <w:pPr>
              <w:widowControl w:val="0"/>
              <w:ind w:left="198"/>
              <w:rPr>
                <w:rFonts w:hint="eastAsia" w:ascii="宋体" w:hAnsi="宋体" w:eastAsia="宋体" w:cs="宋体"/>
                <w:sz w:val="21"/>
              </w:rPr>
            </w:pPr>
            <w:r>
              <w:rPr>
                <w:rFonts w:hint="eastAsia" w:ascii="宋体" w:hAnsi="宋体" w:eastAsia="宋体" w:cs="宋体"/>
                <w:sz w:val="21"/>
              </w:rPr>
              <w:t>上</w:t>
            </w:r>
          </w:p>
        </w:tc>
        <w:tc>
          <w:tcPr>
            <w:tcW w:w="849" w:type="dxa"/>
            <w:gridSpan w:val="2"/>
          </w:tcPr>
          <w:p>
            <w:pPr>
              <w:widowControl w:val="0"/>
              <w:ind w:left="275"/>
              <w:rPr>
                <w:rFonts w:hint="eastAsia" w:ascii="宋体" w:hAnsi="宋体" w:eastAsia="宋体" w:cs="宋体"/>
                <w:sz w:val="21"/>
              </w:rPr>
            </w:pPr>
            <w:r>
              <w:rPr>
                <w:rFonts w:hint="eastAsia" w:ascii="宋体" w:hAnsi="宋体" w:eastAsia="宋体" w:cs="宋体"/>
                <w:spacing w:val="-10"/>
                <w:sz w:val="21"/>
              </w:rPr>
              <w:t>100</w:t>
            </w:r>
          </w:p>
          <w:p>
            <w:pPr>
              <w:widowControl w:val="0"/>
              <w:ind w:left="203"/>
              <w:rPr>
                <w:rFonts w:hint="eastAsia" w:ascii="宋体" w:hAnsi="宋体" w:eastAsia="宋体" w:cs="宋体"/>
                <w:sz w:val="21"/>
              </w:rPr>
            </w:pPr>
            <w:r>
              <w:rPr>
                <w:rFonts w:hint="eastAsia" w:ascii="宋体" w:hAnsi="宋体" w:eastAsia="宋体" w:cs="宋体"/>
                <w:spacing w:val="-8"/>
                <w:sz w:val="21"/>
              </w:rPr>
              <w:t>万元</w:t>
            </w:r>
          </w:p>
          <w:p>
            <w:pPr>
              <w:widowControl w:val="0"/>
              <w:ind w:left="196"/>
              <w:rPr>
                <w:rFonts w:hint="eastAsia" w:ascii="宋体" w:hAnsi="宋体" w:eastAsia="宋体" w:cs="宋体"/>
                <w:sz w:val="21"/>
              </w:rPr>
            </w:pPr>
            <w:r>
              <w:rPr>
                <w:rFonts w:hint="eastAsia" w:ascii="宋体" w:hAnsi="宋体" w:eastAsia="宋体" w:cs="宋体"/>
                <w:spacing w:val="-5"/>
                <w:sz w:val="21"/>
              </w:rPr>
              <w:t>及以</w:t>
            </w:r>
          </w:p>
          <w:p>
            <w:pPr>
              <w:widowControl w:val="0"/>
              <w:ind w:left="204"/>
              <w:rPr>
                <w:rFonts w:hint="eastAsia" w:ascii="宋体" w:hAnsi="宋体" w:eastAsia="宋体" w:cs="宋体"/>
                <w:sz w:val="21"/>
              </w:rPr>
            </w:pPr>
            <w:r>
              <w:rPr>
                <w:rFonts w:hint="eastAsia" w:ascii="宋体" w:hAnsi="宋体" w:eastAsia="宋体" w:cs="宋体"/>
                <w:sz w:val="21"/>
              </w:rP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993" w:type="dxa"/>
            <w:gridSpan w:val="2"/>
          </w:tcPr>
          <w:p>
            <w:pPr>
              <w:widowControl w:val="0"/>
              <w:ind w:left="134"/>
              <w:rPr>
                <w:rFonts w:hint="eastAsia" w:ascii="宋体" w:hAnsi="宋体" w:eastAsia="宋体" w:cs="宋体"/>
                <w:sz w:val="21"/>
              </w:rPr>
            </w:pPr>
            <w:r>
              <w:rPr>
                <w:rFonts w:hint="eastAsia" w:ascii="宋体" w:hAnsi="宋体" w:eastAsia="宋体" w:cs="宋体"/>
                <w:spacing w:val="-4"/>
                <w:sz w:val="21"/>
              </w:rPr>
              <w:t>其他未</w:t>
            </w:r>
          </w:p>
          <w:p>
            <w:pPr>
              <w:widowControl w:val="0"/>
              <w:ind w:left="138"/>
              <w:rPr>
                <w:rFonts w:hint="eastAsia" w:ascii="宋体" w:hAnsi="宋体" w:eastAsia="宋体" w:cs="宋体"/>
                <w:sz w:val="21"/>
              </w:rPr>
            </w:pPr>
            <w:r>
              <w:rPr>
                <w:rFonts w:hint="eastAsia" w:ascii="宋体" w:hAnsi="宋体" w:eastAsia="宋体" w:cs="宋体"/>
                <w:spacing w:val="-5"/>
                <w:sz w:val="21"/>
              </w:rPr>
              <w:t>列明行</w:t>
            </w:r>
          </w:p>
          <w:p>
            <w:pPr>
              <w:widowControl w:val="0"/>
              <w:ind w:left="372"/>
              <w:rPr>
                <w:rFonts w:hint="eastAsia" w:ascii="宋体" w:hAnsi="宋体" w:eastAsia="宋体" w:cs="宋体"/>
                <w:sz w:val="21"/>
              </w:rPr>
            </w:pPr>
            <w:r>
              <w:rPr>
                <w:rFonts w:hint="eastAsia" w:ascii="宋体" w:hAnsi="宋体" w:eastAsia="宋体" w:cs="宋体"/>
                <w:sz w:val="21"/>
              </w:rPr>
              <w:t>业</w:t>
            </w:r>
          </w:p>
        </w:tc>
        <w:tc>
          <w:tcPr>
            <w:tcW w:w="1417" w:type="dxa"/>
            <w:gridSpan w:val="2"/>
          </w:tcPr>
          <w:p>
            <w:pPr>
              <w:widowControl w:val="0"/>
              <w:ind w:left="138" w:right="121" w:firstLine="118"/>
              <w:rPr>
                <w:rFonts w:hint="eastAsia" w:ascii="宋体" w:hAnsi="宋体" w:eastAsia="宋体" w:cs="宋体"/>
                <w:sz w:val="21"/>
              </w:rPr>
            </w:pPr>
            <w:r>
              <w:rPr>
                <w:rFonts w:hint="eastAsia" w:ascii="宋体" w:hAnsi="宋体" w:eastAsia="宋体" w:cs="宋体"/>
                <w:spacing w:val="-4"/>
                <w:sz w:val="21"/>
              </w:rPr>
              <w:t>从业人员</w:t>
            </w:r>
            <w:r>
              <w:rPr>
                <w:rFonts w:hint="eastAsia" w:ascii="宋体" w:hAnsi="宋体" w:eastAsia="宋体" w:cs="宋体"/>
                <w:spacing w:val="1"/>
                <w:sz w:val="21"/>
              </w:rPr>
              <w:t xml:space="preserve">  </w:t>
            </w:r>
            <w:r>
              <w:rPr>
                <w:rFonts w:hint="eastAsia" w:ascii="宋体" w:hAnsi="宋体" w:eastAsia="宋体" w:cs="宋体"/>
                <w:spacing w:val="-5"/>
                <w:sz w:val="21"/>
              </w:rPr>
              <w:t>300</w:t>
            </w:r>
            <w:r>
              <w:rPr>
                <w:rFonts w:hint="eastAsia" w:ascii="宋体" w:hAnsi="宋体" w:eastAsia="宋体" w:cs="宋体"/>
                <w:spacing w:val="14"/>
                <w:sz w:val="21"/>
              </w:rPr>
              <w:t xml:space="preserve"> </w:t>
            </w:r>
            <w:r>
              <w:rPr>
                <w:rFonts w:hint="eastAsia" w:ascii="宋体" w:hAnsi="宋体" w:eastAsia="宋体" w:cs="宋体"/>
                <w:spacing w:val="-5"/>
                <w:sz w:val="21"/>
              </w:rPr>
              <w:t>人以下</w:t>
            </w:r>
          </w:p>
        </w:tc>
        <w:tc>
          <w:tcPr>
            <w:tcW w:w="851" w:type="dxa"/>
            <w:gridSpan w:val="2"/>
          </w:tcPr>
          <w:p>
            <w:pPr>
              <w:pStyle w:val="34"/>
              <w:widowControl w:val="0"/>
              <w:rPr>
                <w:rFonts w:hint="eastAsia" w:ascii="宋体" w:hAnsi="宋体" w:eastAsia="宋体" w:cs="宋体"/>
              </w:rPr>
            </w:pPr>
          </w:p>
        </w:tc>
        <w:tc>
          <w:tcPr>
            <w:tcW w:w="850" w:type="dxa"/>
            <w:gridSpan w:val="2"/>
          </w:tcPr>
          <w:p>
            <w:pPr>
              <w:pStyle w:val="34"/>
              <w:widowControl w:val="0"/>
              <w:rPr>
                <w:rFonts w:hint="eastAsia" w:ascii="宋体" w:hAnsi="宋体" w:eastAsia="宋体" w:cs="宋体"/>
              </w:rPr>
            </w:pPr>
          </w:p>
        </w:tc>
        <w:tc>
          <w:tcPr>
            <w:tcW w:w="851" w:type="dxa"/>
            <w:gridSpan w:val="2"/>
          </w:tcPr>
          <w:p>
            <w:pPr>
              <w:pStyle w:val="34"/>
              <w:widowControl w:val="0"/>
              <w:rPr>
                <w:rFonts w:hint="eastAsia" w:ascii="宋体" w:hAnsi="宋体" w:eastAsia="宋体" w:cs="宋体"/>
              </w:rPr>
            </w:pPr>
          </w:p>
        </w:tc>
        <w:tc>
          <w:tcPr>
            <w:tcW w:w="850" w:type="dxa"/>
            <w:gridSpan w:val="2"/>
          </w:tcPr>
          <w:p>
            <w:pPr>
              <w:widowControl w:val="0"/>
              <w:ind w:left="274"/>
              <w:rPr>
                <w:rFonts w:hint="eastAsia" w:ascii="宋体" w:hAnsi="宋体" w:eastAsia="宋体" w:cs="宋体"/>
                <w:sz w:val="21"/>
              </w:rPr>
            </w:pPr>
            <w:r>
              <w:rPr>
                <w:rFonts w:hint="eastAsia" w:ascii="宋体" w:hAnsi="宋体" w:eastAsia="宋体" w:cs="宋体"/>
                <w:spacing w:val="-10"/>
                <w:sz w:val="21"/>
              </w:rPr>
              <w:t>100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widowControl w:val="0"/>
              <w:ind w:left="192" w:right="123" w:hanging="12"/>
              <w:jc w:val="both"/>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28"/>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831" w:type="dxa"/>
            <w:gridSpan w:val="3"/>
          </w:tcPr>
          <w:p>
            <w:pPr>
              <w:widowControl w:val="0"/>
              <w:ind w:left="168" w:right="25" w:hanging="30"/>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11"/>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19"/>
                <w:sz w:val="21"/>
              </w:rPr>
              <w:t>以下</w:t>
            </w:r>
          </w:p>
        </w:tc>
        <w:tc>
          <w:tcPr>
            <w:tcW w:w="843" w:type="dxa"/>
            <w:gridSpan w:val="2"/>
          </w:tcPr>
          <w:p>
            <w:pPr>
              <w:pStyle w:val="34"/>
              <w:widowControl w:val="0"/>
              <w:rPr>
                <w:rFonts w:hint="eastAsia" w:ascii="宋体" w:hAnsi="宋体" w:eastAsia="宋体" w:cs="宋体"/>
              </w:rPr>
            </w:pPr>
          </w:p>
        </w:tc>
        <w:tc>
          <w:tcPr>
            <w:tcW w:w="844" w:type="dxa"/>
            <w:gridSpan w:val="2"/>
          </w:tcPr>
          <w:p>
            <w:pPr>
              <w:pStyle w:val="34"/>
              <w:widowControl w:val="0"/>
              <w:rPr>
                <w:rFonts w:hint="eastAsia" w:ascii="宋体" w:hAnsi="宋体" w:eastAsia="宋体" w:cs="宋体"/>
              </w:rPr>
            </w:pPr>
          </w:p>
        </w:tc>
        <w:tc>
          <w:tcPr>
            <w:tcW w:w="849" w:type="dxa"/>
            <w:gridSpan w:val="2"/>
          </w:tcPr>
          <w:p>
            <w:pPr>
              <w:pStyle w:val="34"/>
              <w:widowControl w:val="0"/>
              <w:rPr>
                <w:rFonts w:hint="eastAsia" w:ascii="宋体" w:hAnsi="宋体" w:eastAsia="宋体" w:cs="宋体"/>
              </w:rPr>
            </w:pPr>
          </w:p>
        </w:tc>
      </w:tr>
    </w:tbl>
    <w:p>
      <w:pPr>
        <w:pStyle w:val="5"/>
        <w:widowControl w:val="0"/>
        <w:rPr>
          <w:rFonts w:hint="eastAsia" w:ascii="宋体" w:hAnsi="宋体" w:eastAsia="宋体" w:cs="宋体"/>
        </w:rPr>
      </w:pPr>
    </w:p>
    <w:p>
      <w:pPr>
        <w:pStyle w:val="5"/>
        <w:widowControl w:val="0"/>
        <w:rPr>
          <w:rFonts w:hint="eastAsia" w:ascii="宋体" w:hAnsi="宋体" w:eastAsia="宋体" w:cs="宋体"/>
        </w:rPr>
      </w:pPr>
    </w:p>
    <w:p>
      <w:pPr>
        <w:autoSpaceDE/>
        <w:autoSpaceDN/>
        <w:adjustRightInd/>
        <w:snapToGrid/>
        <w:textAlignment w:val="auto"/>
        <w:rPr>
          <w:rFonts w:hint="eastAsia" w:ascii="宋体" w:hAnsi="宋体" w:eastAsia="宋体" w:cs="宋体"/>
          <w:spacing w:val="-9"/>
          <w:sz w:val="21"/>
        </w:rPr>
      </w:pPr>
      <w:bookmarkStart w:id="96" w:name="bookmark36"/>
      <w:bookmarkEnd w:id="96"/>
      <w:r>
        <w:rPr>
          <w:rFonts w:hint="eastAsia" w:ascii="宋体" w:hAnsi="宋体" w:eastAsia="宋体" w:cs="宋体"/>
          <w:spacing w:val="-9"/>
          <w:sz w:val="21"/>
        </w:rPr>
        <w:br w:type="page"/>
      </w:r>
    </w:p>
    <w:p>
      <w:pPr>
        <w:widowControl w:val="0"/>
        <w:ind w:left="28"/>
        <w:outlineLvl w:val="1"/>
        <w:rPr>
          <w:rFonts w:hint="eastAsia" w:ascii="宋体" w:hAnsi="宋体" w:eastAsia="宋体" w:cs="宋体"/>
          <w:sz w:val="21"/>
        </w:rPr>
      </w:pPr>
      <w:bookmarkStart w:id="97" w:name="_Toc152689326"/>
      <w:r>
        <w:rPr>
          <w:rFonts w:hint="eastAsia" w:ascii="宋体" w:hAnsi="宋体" w:eastAsia="宋体" w:cs="宋体"/>
          <w:spacing w:val="-9"/>
          <w:sz w:val="21"/>
        </w:rPr>
        <w:t>附件四</w:t>
      </w:r>
      <w:bookmarkEnd w:id="97"/>
    </w:p>
    <w:p>
      <w:pPr>
        <w:pStyle w:val="5"/>
        <w:widowControl w:val="0"/>
        <w:rPr>
          <w:rFonts w:hint="eastAsia" w:ascii="宋体" w:hAnsi="宋体" w:eastAsia="宋体" w:cs="宋体"/>
        </w:rPr>
      </w:pPr>
    </w:p>
    <w:p>
      <w:pPr>
        <w:widowControl w:val="0"/>
        <w:ind w:left="3187"/>
        <w:rPr>
          <w:rFonts w:hint="eastAsia" w:ascii="宋体" w:hAnsi="宋体" w:eastAsia="宋体" w:cs="宋体"/>
          <w:sz w:val="21"/>
          <w:lang w:eastAsia="zh-CN"/>
        </w:rPr>
      </w:pPr>
      <w:r>
        <w:rPr>
          <w:rFonts w:hint="eastAsia" w:ascii="宋体" w:hAnsi="宋体" w:eastAsia="宋体" w:cs="宋体"/>
          <w:spacing w:val="10"/>
          <w:position w:val="4"/>
          <w:sz w:val="21"/>
          <w:lang w:eastAsia="zh-CN"/>
        </w:rPr>
        <w:t>关于促进残疾人就业政府采购政策的通知</w:t>
      </w:r>
    </w:p>
    <w:p>
      <w:pPr>
        <w:pStyle w:val="5"/>
        <w:widowControl w:val="0"/>
        <w:ind w:left="4118"/>
        <w:rPr>
          <w:rFonts w:hint="eastAsia" w:ascii="宋体" w:hAnsi="宋体" w:eastAsia="宋体" w:cs="宋体"/>
          <w:lang w:eastAsia="zh-CN"/>
        </w:rPr>
      </w:pPr>
      <w:r>
        <w:rPr>
          <w:rFonts w:hint="eastAsia" w:ascii="宋体" w:hAnsi="宋体" w:eastAsia="宋体" w:cs="宋体"/>
          <w:spacing w:val="6"/>
          <w:lang w:eastAsia="zh-CN"/>
        </w:rPr>
        <w:t>财库〔</w:t>
      </w:r>
      <w:r>
        <w:rPr>
          <w:rFonts w:hint="eastAsia" w:ascii="宋体" w:hAnsi="宋体" w:eastAsia="宋体" w:cs="宋体"/>
          <w:b/>
          <w:bCs/>
          <w:spacing w:val="6"/>
          <w:lang w:eastAsia="zh-CN"/>
        </w:rPr>
        <w:t>2017</w:t>
      </w:r>
      <w:r>
        <w:rPr>
          <w:rFonts w:hint="eastAsia" w:ascii="宋体" w:hAnsi="宋体" w:eastAsia="宋体" w:cs="宋体"/>
          <w:spacing w:val="6"/>
          <w:lang w:eastAsia="zh-CN"/>
        </w:rPr>
        <w:t>〕</w:t>
      </w:r>
      <w:r>
        <w:rPr>
          <w:rFonts w:hint="eastAsia" w:ascii="宋体" w:hAnsi="宋体" w:eastAsia="宋体" w:cs="宋体"/>
          <w:b/>
          <w:bCs/>
          <w:spacing w:val="6"/>
          <w:lang w:eastAsia="zh-CN"/>
        </w:rPr>
        <w:t xml:space="preserve">141 </w:t>
      </w:r>
      <w:r>
        <w:rPr>
          <w:rFonts w:hint="eastAsia" w:ascii="宋体" w:hAnsi="宋体" w:eastAsia="宋体" w:cs="宋体"/>
          <w:spacing w:val="6"/>
          <w:lang w:eastAsia="zh-CN"/>
        </w:rPr>
        <w:t>号</w:t>
      </w:r>
    </w:p>
    <w:p>
      <w:pPr>
        <w:widowControl w:val="0"/>
        <w:ind w:left="15" w:right="71" w:firstLine="4"/>
        <w:rPr>
          <w:rFonts w:hint="eastAsia" w:ascii="宋体" w:hAnsi="宋体" w:eastAsia="宋体" w:cs="宋体"/>
          <w:spacing w:val="6"/>
          <w:sz w:val="21"/>
          <w:lang w:eastAsia="zh-CN"/>
        </w:rPr>
      </w:pPr>
      <w:r>
        <w:rPr>
          <w:rFonts w:hint="eastAsia" w:ascii="宋体" w:hAnsi="宋体" w:eastAsia="宋体" w:cs="宋体"/>
          <w:spacing w:val="6"/>
          <w:sz w:val="21"/>
          <w:lang w:eastAsia="zh-CN"/>
        </w:rPr>
        <w:t>党中央有关部门， 国务院各部委、各直属机构，全国人大常委会办公厅，全国政协办公厅，高法院，高检院， 各民主党派中央，有关人民团体，各省、 自治区、直辖市、计划单列市财政厅（局） 、 民政厅（局） 、残疾人联合会，新疆生产建设兵团财务局、 民政局、残疾人联合会：</w:t>
      </w:r>
    </w:p>
    <w:p>
      <w:pPr>
        <w:widowControl w:val="0"/>
        <w:ind w:left="442"/>
        <w:rPr>
          <w:rFonts w:hint="eastAsia" w:ascii="宋体" w:hAnsi="宋体" w:eastAsia="宋体" w:cs="宋体"/>
          <w:spacing w:val="6"/>
          <w:sz w:val="21"/>
          <w:lang w:eastAsia="zh-CN"/>
        </w:rPr>
      </w:pPr>
      <w:r>
        <w:rPr>
          <w:rFonts w:hint="eastAsia" w:ascii="宋体" w:hAnsi="宋体" w:eastAsia="宋体" w:cs="宋体"/>
          <w:spacing w:val="6"/>
          <w:sz w:val="21"/>
          <w:lang w:eastAsia="zh-CN"/>
        </w:rPr>
        <w:t>为了发挥政府采购促进残疾人就业的作用，进一步保障残疾人权益，依照《政府采购法》 、《残疾人</w:t>
      </w:r>
    </w:p>
    <w:p>
      <w:pPr>
        <w:widowControl w:val="0"/>
        <w:rPr>
          <w:rFonts w:hint="eastAsia" w:ascii="宋体" w:hAnsi="宋体" w:eastAsia="宋体" w:cs="宋体"/>
          <w:spacing w:val="6"/>
          <w:sz w:val="21"/>
          <w:lang w:eastAsia="zh-CN"/>
        </w:rPr>
      </w:pPr>
      <w:r>
        <w:rPr>
          <w:rFonts w:hint="eastAsia" w:ascii="宋体" w:hAnsi="宋体" w:eastAsia="宋体" w:cs="宋体"/>
          <w:spacing w:val="6"/>
          <w:sz w:val="21"/>
          <w:lang w:eastAsia="zh-CN"/>
        </w:rPr>
        <w:t>保障法》等法律法规及相关规定，现就促进残疾人就业政府采购政策通知如下：</w:t>
      </w:r>
    </w:p>
    <w:p>
      <w:pPr>
        <w:widowControl w:val="0"/>
        <w:ind w:left="437"/>
        <w:rPr>
          <w:rFonts w:hint="eastAsia" w:ascii="宋体" w:hAnsi="宋体" w:eastAsia="宋体" w:cs="宋体"/>
          <w:spacing w:val="6"/>
          <w:sz w:val="21"/>
          <w:lang w:eastAsia="zh-CN"/>
        </w:rPr>
      </w:pPr>
      <w:r>
        <w:rPr>
          <w:rFonts w:hint="eastAsia" w:ascii="宋体" w:hAnsi="宋体" w:eastAsia="宋体" w:cs="宋体"/>
          <w:spacing w:val="6"/>
          <w:sz w:val="21"/>
          <w:lang w:eastAsia="zh-CN"/>
        </w:rPr>
        <w:t>一、享受政府采购支持政策的残疾人福利性单位应当同时满足以下条件：</w:t>
      </w:r>
    </w:p>
    <w:p>
      <w:pPr>
        <w:widowControl w:val="0"/>
        <w:ind w:left="439"/>
        <w:rPr>
          <w:rFonts w:hint="eastAsia" w:ascii="宋体" w:hAnsi="宋体" w:eastAsia="宋体" w:cs="宋体"/>
          <w:spacing w:val="6"/>
          <w:sz w:val="21"/>
          <w:lang w:eastAsia="zh-CN"/>
        </w:rPr>
      </w:pPr>
      <w:r>
        <w:rPr>
          <w:rFonts w:hint="eastAsia" w:ascii="宋体" w:hAnsi="宋体" w:eastAsia="宋体" w:cs="宋体"/>
          <w:spacing w:val="6"/>
          <w:sz w:val="21"/>
          <w:lang w:eastAsia="zh-CN"/>
        </w:rPr>
        <w:t>（一）安置的残疾人占本单位在职职工人数的比例不低于 25%（含 25%），并且安置的残疾人人数不少于10 人（含 10 人）；</w:t>
      </w:r>
    </w:p>
    <w:p>
      <w:pPr>
        <w:widowControl w:val="0"/>
        <w:ind w:left="439"/>
        <w:rPr>
          <w:rFonts w:hint="eastAsia" w:ascii="宋体" w:hAnsi="宋体" w:eastAsia="宋体" w:cs="宋体"/>
          <w:spacing w:val="6"/>
          <w:sz w:val="21"/>
          <w:lang w:eastAsia="zh-CN"/>
        </w:rPr>
      </w:pPr>
      <w:r>
        <w:rPr>
          <w:rFonts w:hint="eastAsia" w:ascii="宋体" w:hAnsi="宋体" w:eastAsia="宋体" w:cs="宋体"/>
          <w:spacing w:val="6"/>
          <w:sz w:val="21"/>
          <w:lang w:eastAsia="zh-CN"/>
        </w:rPr>
        <w:t>（二）依法与安置的每位残疾人签订了一年以上（含一年）的劳动合同或服务协议；</w:t>
      </w:r>
    </w:p>
    <w:p>
      <w:pPr>
        <w:widowControl w:val="0"/>
        <w:ind w:left="24" w:right="71" w:firstLine="414"/>
        <w:rPr>
          <w:rFonts w:hint="eastAsia" w:ascii="宋体" w:hAnsi="宋体" w:eastAsia="宋体" w:cs="宋体"/>
          <w:spacing w:val="6"/>
          <w:sz w:val="21"/>
          <w:lang w:eastAsia="zh-CN"/>
        </w:rPr>
      </w:pPr>
      <w:r>
        <w:rPr>
          <w:rFonts w:hint="eastAsia" w:ascii="宋体" w:hAnsi="宋体" w:eastAsia="宋体" w:cs="宋体"/>
          <w:spacing w:val="6"/>
          <w:sz w:val="21"/>
          <w:lang w:eastAsia="zh-CN"/>
        </w:rPr>
        <w:t>（三）</w:t>
      </w:r>
      <w:r>
        <w:rPr>
          <w:rFonts w:hint="eastAsia" w:ascii="宋体" w:hAnsi="宋体" w:eastAsia="宋体" w:cs="宋体"/>
        </w:rPr>
        <w:fldChar w:fldCharType="begin"/>
      </w:r>
      <w:r>
        <w:rPr>
          <w:rFonts w:hint="eastAsia" w:ascii="宋体" w:hAnsi="宋体" w:eastAsia="宋体" w:cs="宋体"/>
        </w:rPr>
        <w:instrText xml:space="preserve"> HYPERLINK "https://www.boztax.com/article/index/topic?topic=%E4%BF%9D%E9%99%A9" </w:instrText>
      </w:r>
      <w:r>
        <w:rPr>
          <w:rFonts w:hint="eastAsia" w:ascii="宋体" w:hAnsi="宋体" w:eastAsia="宋体" w:cs="宋体"/>
        </w:rPr>
        <w:fldChar w:fldCharType="separate"/>
      </w:r>
      <w:r>
        <w:rPr>
          <w:rFonts w:hint="eastAsia" w:ascii="宋体" w:hAnsi="宋体" w:eastAsia="宋体" w:cs="宋体"/>
          <w:spacing w:val="6"/>
          <w:sz w:val="21"/>
          <w:lang w:eastAsia="zh-CN"/>
        </w:rPr>
        <w:t>为安置的每位残疾人按月足额缴纳了基本养老保险</w:t>
      </w:r>
      <w:r>
        <w:rPr>
          <w:rFonts w:hint="eastAsia" w:ascii="宋体" w:hAnsi="宋体" w:eastAsia="宋体" w:cs="宋体"/>
          <w:spacing w:val="6"/>
          <w:sz w:val="21"/>
          <w:lang w:eastAsia="zh-CN"/>
        </w:rPr>
        <w:fldChar w:fldCharType="end"/>
      </w:r>
      <w:r>
        <w:rPr>
          <w:rFonts w:hint="eastAsia" w:ascii="宋体" w:hAnsi="宋体" w:eastAsia="宋体" w:cs="宋体"/>
          <w:spacing w:val="6"/>
          <w:sz w:val="21"/>
          <w:lang w:eastAsia="zh-CN"/>
        </w:rPr>
        <w:t>、基本医疗保险、失业保险、工伤保险和生育保 险等</w:t>
      </w:r>
      <w:r>
        <w:rPr>
          <w:rFonts w:hint="eastAsia" w:ascii="宋体" w:hAnsi="宋体" w:eastAsia="宋体" w:cs="宋体"/>
        </w:rPr>
        <w:fldChar w:fldCharType="begin"/>
      </w:r>
      <w:r>
        <w:rPr>
          <w:rFonts w:hint="eastAsia" w:ascii="宋体" w:hAnsi="宋体" w:eastAsia="宋体" w:cs="宋体"/>
        </w:rPr>
        <w:instrText xml:space="preserve"> HYPERLINK "https://www.boztax.com/article/index/topic?topic=%E7%A4%BE%E4%BC%9A%E4%BF%9D%E9%99%A9%E8%B4%B9" </w:instrText>
      </w:r>
      <w:r>
        <w:rPr>
          <w:rFonts w:hint="eastAsia" w:ascii="宋体" w:hAnsi="宋体" w:eastAsia="宋体" w:cs="宋体"/>
        </w:rPr>
        <w:fldChar w:fldCharType="separate"/>
      </w:r>
      <w:r>
        <w:rPr>
          <w:rFonts w:hint="eastAsia" w:ascii="宋体" w:hAnsi="宋体" w:eastAsia="宋体" w:cs="宋体"/>
          <w:spacing w:val="6"/>
          <w:sz w:val="21"/>
          <w:lang w:eastAsia="zh-CN"/>
        </w:rPr>
        <w:t>社会保险费</w:t>
      </w:r>
      <w:r>
        <w:rPr>
          <w:rFonts w:hint="eastAsia" w:ascii="宋体" w:hAnsi="宋体" w:eastAsia="宋体" w:cs="宋体"/>
          <w:spacing w:val="6"/>
          <w:sz w:val="21"/>
          <w:lang w:eastAsia="zh-CN"/>
        </w:rPr>
        <w:fldChar w:fldCharType="end"/>
      </w:r>
      <w:r>
        <w:rPr>
          <w:rFonts w:hint="eastAsia" w:ascii="宋体" w:hAnsi="宋体" w:eastAsia="宋体" w:cs="宋体"/>
          <w:spacing w:val="6"/>
          <w:sz w:val="21"/>
          <w:lang w:eastAsia="zh-CN"/>
        </w:rPr>
        <w:t>；</w:t>
      </w:r>
    </w:p>
    <w:p>
      <w:pPr>
        <w:widowControl w:val="0"/>
        <w:ind w:left="439"/>
        <w:rPr>
          <w:rFonts w:hint="eastAsia" w:ascii="宋体" w:hAnsi="宋体" w:eastAsia="宋体" w:cs="宋体"/>
          <w:spacing w:val="6"/>
          <w:sz w:val="21"/>
          <w:lang w:eastAsia="zh-CN"/>
        </w:rPr>
      </w:pPr>
      <w:r>
        <w:rPr>
          <w:rFonts w:hint="eastAsia" w:ascii="宋体" w:hAnsi="宋体" w:eastAsia="宋体" w:cs="宋体"/>
          <w:spacing w:val="6"/>
          <w:sz w:val="21"/>
          <w:lang w:eastAsia="zh-CN"/>
        </w:rPr>
        <w:t>（四）通过银行等金融机构向安置的每位残疾人，按月支付了不低于单位所在区县适用的经省级人民政府批准的月最低工资标准的工资；</w:t>
      </w:r>
    </w:p>
    <w:p>
      <w:pPr>
        <w:widowControl w:val="0"/>
        <w:ind w:left="14" w:right="71" w:firstLine="424"/>
        <w:rPr>
          <w:rFonts w:hint="eastAsia" w:ascii="宋体" w:hAnsi="宋体" w:eastAsia="宋体" w:cs="宋体"/>
          <w:spacing w:val="6"/>
          <w:sz w:val="21"/>
          <w:lang w:eastAsia="zh-CN"/>
        </w:rPr>
      </w:pPr>
      <w:r>
        <w:rPr>
          <w:rFonts w:hint="eastAsia" w:ascii="宋体" w:hAnsi="宋体" w:eastAsia="宋体" w:cs="宋体"/>
          <w:spacing w:val="6"/>
          <w:sz w:val="21"/>
          <w:lang w:eastAsia="zh-CN"/>
        </w:rPr>
        <w:t>（五）提供本单位制造的货物、承担的工程或者服务（以下简称产品），或者提供其他残疾人福利性单位 制造的货物（不包括使用非残疾人福利性单位注册商标的货物） 。前款所称残疾人是指法定劳动年龄内，持有 《中华人民共和国残疾人证》或者《中华人民共和国残疾军人证（1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widowControl w:val="0"/>
        <w:ind w:left="14" w:right="71" w:firstLine="426"/>
        <w:rPr>
          <w:rFonts w:hint="eastAsia" w:ascii="宋体" w:hAnsi="宋体" w:eastAsia="宋体" w:cs="宋体"/>
          <w:spacing w:val="6"/>
          <w:sz w:val="21"/>
          <w:lang w:eastAsia="zh-CN"/>
        </w:rPr>
      </w:pPr>
      <w:r>
        <w:rPr>
          <w:rFonts w:hint="eastAsia" w:ascii="宋体" w:hAnsi="宋体" w:eastAsia="宋体" w:cs="宋体"/>
          <w:spacing w:val="6"/>
          <w:sz w:val="21"/>
          <w:lang w:eastAsia="zh-CN"/>
        </w:rPr>
        <w:t>二、符合条件的残疾人福利性单位在参加政府采购活动时，应当提供本通知规定的《残疾人福利性单位声 明函》（见附件），并对声明的真实性负责。任何单位或者个人在政府采购活动中均不得要求残疾人福利性单 位提供其他证明声明函内容的材料。 中标、成交投标人为残疾人福利性单位的，采购人或者其委托的采购代理 机构应当随中标、成交结果同时公告其《残疾人福利性单位声明函》，接受社会监督。投标人提供的《残疾人福利性单位声明函》与事实不符的，依照《政府采购法》第七十七条第一款的规定追究法律责任。</w:t>
      </w:r>
    </w:p>
    <w:p>
      <w:pPr>
        <w:widowControl w:val="0"/>
        <w:ind w:left="40" w:right="74" w:firstLine="397"/>
        <w:rPr>
          <w:rFonts w:hint="eastAsia" w:ascii="宋体" w:hAnsi="宋体" w:eastAsia="宋体" w:cs="宋体"/>
          <w:spacing w:val="6"/>
          <w:sz w:val="21"/>
          <w:lang w:eastAsia="zh-CN"/>
        </w:rPr>
      </w:pPr>
      <w:r>
        <w:rPr>
          <w:rFonts w:hint="eastAsia" w:ascii="宋体" w:hAnsi="宋体" w:eastAsia="宋体" w:cs="宋体"/>
          <w:spacing w:val="6"/>
          <w:sz w:val="21"/>
          <w:lang w:eastAsia="zh-CN"/>
        </w:rPr>
        <w:t>三、在政府采购活动中，残疾人福利性单位视同小型、微型企业，享受预留份额、评审中价格扣除等促进 中小企业发展的政府采购政策。 向残疾人福利性单位采购的金额，计入面向中小企业采购的统计数据。残疾人福利性单位属于小型、微型企业的，不重复享受政策。</w:t>
      </w:r>
    </w:p>
    <w:p>
      <w:pPr>
        <w:widowControl w:val="0"/>
        <w:ind w:left="459"/>
        <w:rPr>
          <w:rFonts w:hint="eastAsia" w:ascii="宋体" w:hAnsi="宋体" w:eastAsia="宋体" w:cs="宋体"/>
          <w:spacing w:val="6"/>
          <w:sz w:val="21"/>
          <w:lang w:eastAsia="zh-CN"/>
        </w:rPr>
      </w:pPr>
      <w:r>
        <w:rPr>
          <w:rFonts w:hint="eastAsia" w:ascii="宋体" w:hAnsi="宋体" w:eastAsia="宋体" w:cs="宋体"/>
          <w:spacing w:val="6"/>
          <w:sz w:val="21"/>
          <w:lang w:eastAsia="zh-CN"/>
        </w:rPr>
        <w:t>四、采购人采购公开招标数额标准以上的货物或者服务， 因落实促进残疾人就业政策的需要，依法履行有关报批程序后，可采用公开招标以外的采购方式。</w:t>
      </w:r>
    </w:p>
    <w:p>
      <w:pPr>
        <w:widowControl w:val="0"/>
        <w:ind w:left="14" w:firstLine="444" w:firstLineChars="200"/>
        <w:rPr>
          <w:rFonts w:hint="eastAsia" w:ascii="宋体" w:hAnsi="宋体" w:eastAsia="宋体" w:cs="宋体"/>
          <w:spacing w:val="6"/>
          <w:sz w:val="21"/>
          <w:lang w:eastAsia="zh-CN"/>
        </w:rPr>
      </w:pPr>
      <w:r>
        <w:rPr>
          <w:rFonts w:hint="eastAsia" w:ascii="宋体" w:hAnsi="宋体" w:eastAsia="宋体" w:cs="宋体"/>
          <w:spacing w:val="6"/>
          <w:sz w:val="21"/>
          <w:lang w:eastAsia="zh-CN"/>
        </w:rPr>
        <w:t>五、对于满足要求的残疾人福利性单位产品，集中采购机构可直接纳入协议供货或者定点采购范围。各地 区建设的政府采购电子卖场、 电子商城、 网上超市等应当设立残疾人福利性单位产品专栏。鼓励采购人优先选择残疾人福利性单位的产品。</w:t>
      </w:r>
    </w:p>
    <w:p>
      <w:pPr>
        <w:widowControl w:val="0"/>
        <w:ind w:firstLine="333" w:firstLineChars="150"/>
        <w:rPr>
          <w:rFonts w:hint="eastAsia" w:ascii="宋体" w:hAnsi="宋体" w:eastAsia="宋体" w:cs="宋体"/>
          <w:spacing w:val="6"/>
          <w:sz w:val="21"/>
          <w:lang w:eastAsia="zh-CN"/>
        </w:rPr>
      </w:pPr>
      <w:r>
        <w:rPr>
          <w:rFonts w:hint="eastAsia" w:ascii="宋体" w:hAnsi="宋体" w:eastAsia="宋体" w:cs="宋体"/>
          <w:spacing w:val="6"/>
          <w:sz w:val="21"/>
          <w:lang w:eastAsia="zh-CN"/>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ind w:firstLine="222" w:firstLineChars="100"/>
        <w:rPr>
          <w:rFonts w:hint="eastAsia" w:ascii="宋体" w:hAnsi="宋体" w:eastAsia="宋体" w:cs="宋体"/>
          <w:spacing w:val="6"/>
          <w:sz w:val="21"/>
          <w:lang w:eastAsia="zh-CN"/>
        </w:rPr>
      </w:pPr>
      <w:bookmarkStart w:id="98" w:name="_Toc152493956"/>
      <w:r>
        <w:rPr>
          <w:rFonts w:hint="eastAsia" w:ascii="宋体" w:hAnsi="宋体" w:eastAsia="宋体" w:cs="宋体"/>
          <w:spacing w:val="6"/>
          <w:sz w:val="21"/>
          <w:lang w:eastAsia="zh-CN"/>
        </w:rPr>
        <w:t>七、本通知自 2017 年 10 月 1 日起执行。</w:t>
      </w:r>
      <w:bookmarkEnd w:id="98"/>
    </w:p>
    <w:p>
      <w:pPr>
        <w:jc w:val="right"/>
        <w:rPr>
          <w:rFonts w:hint="eastAsia" w:ascii="宋体" w:hAnsi="宋体" w:eastAsia="宋体" w:cs="宋体"/>
          <w:spacing w:val="6"/>
          <w:sz w:val="21"/>
          <w:lang w:eastAsia="zh-CN"/>
        </w:rPr>
      </w:pPr>
      <w:bookmarkStart w:id="99" w:name="_Toc152493957"/>
      <w:r>
        <w:rPr>
          <w:rFonts w:hint="eastAsia" w:ascii="宋体" w:hAnsi="宋体" w:eastAsia="宋体" w:cs="宋体"/>
          <w:spacing w:val="6"/>
          <w:sz w:val="21"/>
          <w:lang w:eastAsia="zh-CN"/>
        </w:rPr>
        <w:t>财政部民政部 中国残疾人联合会</w:t>
      </w:r>
      <w:bookmarkEnd w:id="99"/>
    </w:p>
    <w:p>
      <w:pPr>
        <w:jc w:val="right"/>
        <w:rPr>
          <w:rFonts w:hint="eastAsia" w:ascii="宋体" w:hAnsi="宋体" w:eastAsia="宋体" w:cs="宋体"/>
          <w:spacing w:val="6"/>
          <w:sz w:val="21"/>
          <w:lang w:eastAsia="zh-CN"/>
        </w:rPr>
      </w:pPr>
      <w:r>
        <w:rPr>
          <w:rFonts w:hint="eastAsia" w:ascii="宋体" w:hAnsi="宋体" w:eastAsia="宋体" w:cs="宋体"/>
          <w:spacing w:val="6"/>
          <w:sz w:val="21"/>
          <w:lang w:eastAsia="zh-CN"/>
        </w:rPr>
        <w:t>2017 年 8 月 22 日</w:t>
      </w:r>
    </w:p>
    <w:p>
      <w:pPr>
        <w:jc w:val="right"/>
        <w:rPr>
          <w:rFonts w:hint="eastAsia" w:ascii="宋体" w:hAnsi="宋体" w:eastAsia="宋体" w:cs="宋体"/>
          <w:lang w:eastAsia="zh-CN"/>
        </w:rPr>
      </w:pPr>
      <w:r>
        <w:rPr>
          <w:rFonts w:hint="eastAsia" w:ascii="宋体" w:hAnsi="宋体" w:eastAsia="宋体" w:cs="宋体"/>
          <w:lang w:eastAsia="zh-CN"/>
        </w:rPr>
        <w:br w:type="page"/>
      </w:r>
    </w:p>
    <w:p>
      <w:pPr>
        <w:ind w:firstLine="456" w:firstLineChars="200"/>
        <w:rPr>
          <w:rFonts w:hint="eastAsia" w:ascii="宋体" w:hAnsi="宋体" w:eastAsia="宋体" w:cs="宋体"/>
          <w:sz w:val="21"/>
          <w:lang w:eastAsia="zh-CN"/>
        </w:rPr>
      </w:pPr>
      <w:r>
        <w:rPr>
          <w:rFonts w:hint="eastAsia" w:ascii="宋体" w:hAnsi="宋体" w:eastAsia="宋体" w:cs="宋体"/>
          <w:spacing w:val="9"/>
          <w:sz w:val="21"/>
          <w:lang w:eastAsia="zh-CN"/>
        </w:rPr>
        <w:t>残疾人福利性单位声明函（样表）</w:t>
      </w: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ind w:firstLine="510" w:firstLineChars="250"/>
        <w:rPr>
          <w:rFonts w:hint="eastAsia" w:ascii="宋体" w:hAnsi="宋体" w:eastAsia="宋体" w:cs="宋体"/>
          <w:sz w:val="21"/>
          <w:lang w:eastAsia="zh-CN"/>
        </w:rPr>
      </w:pPr>
      <w:r>
        <w:rPr>
          <w:rFonts w:hint="eastAsia" w:ascii="宋体" w:hAnsi="宋体" w:eastAsia="宋体" w:cs="宋体"/>
          <w:spacing w:val="-3"/>
          <w:sz w:val="21"/>
          <w:lang w:eastAsia="zh-CN"/>
        </w:rPr>
        <w:t>本单位郑重声明，根据《财政部</w:t>
      </w:r>
      <w:r>
        <w:rPr>
          <w:rFonts w:hint="eastAsia" w:ascii="宋体" w:hAnsi="宋体" w:eastAsia="宋体" w:cs="宋体"/>
          <w:spacing w:val="50"/>
          <w:sz w:val="21"/>
          <w:lang w:eastAsia="zh-CN"/>
        </w:rPr>
        <w:t xml:space="preserve"> </w:t>
      </w:r>
      <w:r>
        <w:rPr>
          <w:rFonts w:hint="eastAsia" w:ascii="宋体" w:hAnsi="宋体" w:eastAsia="宋体" w:cs="宋体"/>
          <w:spacing w:val="-3"/>
          <w:sz w:val="21"/>
          <w:lang w:eastAsia="zh-CN"/>
        </w:rPr>
        <w:t>民政部</w:t>
      </w:r>
      <w:r>
        <w:rPr>
          <w:rFonts w:hint="eastAsia" w:ascii="宋体" w:hAnsi="宋体" w:eastAsia="宋体" w:cs="宋体"/>
          <w:spacing w:val="36"/>
          <w:sz w:val="21"/>
          <w:lang w:eastAsia="zh-CN"/>
        </w:rPr>
        <w:t xml:space="preserve"> </w:t>
      </w:r>
      <w:r>
        <w:rPr>
          <w:rFonts w:hint="eastAsia" w:ascii="宋体" w:hAnsi="宋体" w:eastAsia="宋体" w:cs="宋体"/>
          <w:spacing w:val="-3"/>
          <w:sz w:val="21"/>
          <w:lang w:eastAsia="zh-CN"/>
        </w:rPr>
        <w:t>中国残疾人联合会关于促进残疾人就</w:t>
      </w:r>
      <w:r>
        <w:rPr>
          <w:rFonts w:hint="eastAsia" w:ascii="宋体" w:hAnsi="宋体" w:eastAsia="宋体" w:cs="宋体"/>
          <w:sz w:val="21"/>
          <w:lang w:eastAsia="zh-CN"/>
        </w:rPr>
        <w:t xml:space="preserve"> 业政府采购政策的通知》（财库〔2017〕 141 号） 的规</w:t>
      </w:r>
      <w:r>
        <w:rPr>
          <w:rFonts w:hint="eastAsia" w:ascii="宋体" w:hAnsi="宋体" w:eastAsia="宋体" w:cs="宋体"/>
          <w:spacing w:val="-1"/>
          <w:sz w:val="21"/>
          <w:lang w:eastAsia="zh-CN"/>
        </w:rPr>
        <w:t xml:space="preserve">定，本单位为符合条件的残疾人福利性单位，且本单位参加_     （采购单位名称）_     </w:t>
      </w:r>
      <w:r>
        <w:rPr>
          <w:rFonts w:hint="eastAsia" w:ascii="宋体" w:hAnsi="宋体" w:eastAsia="宋体" w:cs="宋体"/>
          <w:spacing w:val="-114"/>
          <w:sz w:val="21"/>
          <w:lang w:eastAsia="zh-CN"/>
        </w:rPr>
        <w:t xml:space="preserve"> </w:t>
      </w:r>
      <w:r>
        <w:rPr>
          <w:rFonts w:hint="eastAsia" w:ascii="宋体" w:hAnsi="宋体" w:eastAsia="宋体" w:cs="宋体"/>
          <w:spacing w:val="-1"/>
          <w:sz w:val="21"/>
          <w:lang w:eastAsia="zh-CN"/>
        </w:rPr>
        <w:t>单位的_</w:t>
      </w:r>
      <w:r>
        <w:rPr>
          <w:rFonts w:hint="eastAsia" w:ascii="宋体" w:hAnsi="宋体" w:eastAsia="宋体" w:cs="宋体"/>
          <w:sz w:val="21"/>
          <w:lang w:eastAsia="zh-CN"/>
        </w:rPr>
        <w:t xml:space="preserve">  </w:t>
      </w:r>
      <w:r>
        <w:rPr>
          <w:rFonts w:hint="eastAsia" w:ascii="宋体" w:hAnsi="宋体" w:eastAsia="宋体" w:cs="宋体"/>
          <w:spacing w:val="-1"/>
          <w:sz w:val="21"/>
          <w:lang w:eastAsia="zh-CN"/>
        </w:rPr>
        <w:t xml:space="preserve">（采购项目名称）_     </w:t>
      </w:r>
      <w:r>
        <w:rPr>
          <w:rFonts w:hint="eastAsia" w:ascii="宋体" w:hAnsi="宋体" w:eastAsia="宋体" w:cs="宋体"/>
          <w:spacing w:val="-121"/>
          <w:sz w:val="21"/>
          <w:lang w:eastAsia="zh-CN"/>
        </w:rPr>
        <w:t xml:space="preserve"> </w:t>
      </w:r>
      <w:r>
        <w:rPr>
          <w:rFonts w:hint="eastAsia" w:ascii="宋体" w:hAnsi="宋体" w:eastAsia="宋体" w:cs="宋体"/>
          <w:spacing w:val="-1"/>
          <w:sz w:val="21"/>
          <w:lang w:eastAsia="zh-CN"/>
        </w:rPr>
        <w:t>项目采购活动提供本单位制造的货物（由本单位承担工程</w:t>
      </w:r>
      <w:r>
        <w:rPr>
          <w:rFonts w:hint="eastAsia" w:ascii="宋体" w:hAnsi="宋体" w:eastAsia="宋体" w:cs="宋体"/>
          <w:sz w:val="21"/>
          <w:lang w:eastAsia="zh-CN"/>
        </w:rPr>
        <w:t xml:space="preserve"> </w:t>
      </w:r>
      <w:r>
        <w:rPr>
          <w:rFonts w:hint="eastAsia" w:ascii="宋体" w:hAnsi="宋体" w:eastAsia="宋体" w:cs="宋体"/>
          <w:spacing w:val="-1"/>
          <w:sz w:val="21"/>
          <w:lang w:eastAsia="zh-CN"/>
        </w:rPr>
        <w:t>/提供服务</w:t>
      </w:r>
      <w:r>
        <w:rPr>
          <w:rFonts w:hint="eastAsia" w:ascii="宋体" w:hAnsi="宋体" w:eastAsia="宋体" w:cs="宋体"/>
          <w:spacing w:val="12"/>
          <w:sz w:val="21"/>
          <w:lang w:eastAsia="zh-CN"/>
        </w:rPr>
        <w:t>），</w:t>
      </w:r>
      <w:r>
        <w:rPr>
          <w:rFonts w:hint="eastAsia" w:ascii="宋体" w:hAnsi="宋体" w:eastAsia="宋体" w:cs="宋体"/>
          <w:spacing w:val="-1"/>
          <w:sz w:val="21"/>
          <w:lang w:eastAsia="zh-CN"/>
        </w:rPr>
        <w:t>或者提供其他残疾人福利性单位制造的货物（不包括使用非残疾人福利性单位注册商标的货物）。</w:t>
      </w:r>
    </w:p>
    <w:p>
      <w:pPr>
        <w:rPr>
          <w:rFonts w:hint="eastAsia" w:ascii="宋体" w:hAnsi="宋体" w:eastAsia="宋体" w:cs="宋体"/>
          <w:sz w:val="21"/>
          <w:lang w:eastAsia="zh-CN"/>
        </w:rPr>
      </w:pPr>
      <w:r>
        <w:rPr>
          <w:rFonts w:hint="eastAsia" w:ascii="宋体" w:hAnsi="宋体" w:eastAsia="宋体" w:cs="宋体"/>
          <w:spacing w:val="-1"/>
          <w:sz w:val="21"/>
          <w:lang w:eastAsia="zh-CN"/>
        </w:rPr>
        <w:t>本单位对上述声明的真实性负责。如有虚假，将依法承担相应责任。</w:t>
      </w: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sz w:val="21"/>
          <w:lang w:eastAsia="zh-CN"/>
        </w:rPr>
      </w:pPr>
      <w:r>
        <w:rPr>
          <w:rFonts w:hint="eastAsia" w:ascii="宋体" w:hAnsi="宋体" w:eastAsia="宋体" w:cs="宋体"/>
          <w:spacing w:val="-2"/>
          <w:sz w:val="21"/>
          <w:lang w:eastAsia="zh-CN"/>
        </w:rPr>
        <w:t>单位名称（盖章</w:t>
      </w:r>
      <w:r>
        <w:rPr>
          <w:rFonts w:hint="eastAsia" w:ascii="宋体" w:hAnsi="宋体" w:eastAsia="宋体" w:cs="宋体"/>
          <w:sz w:val="21"/>
          <w:lang w:eastAsia="zh-CN"/>
        </w:rPr>
        <w:t>）：</w:t>
      </w:r>
    </w:p>
    <w:p>
      <w:pPr>
        <w:rPr>
          <w:rFonts w:hint="eastAsia" w:ascii="宋体" w:hAnsi="宋体" w:eastAsia="宋体" w:cs="宋体"/>
          <w:sz w:val="21"/>
          <w:lang w:eastAsia="zh-CN"/>
        </w:rPr>
      </w:pPr>
      <w:r>
        <w:rPr>
          <w:rFonts w:hint="eastAsia" w:ascii="宋体" w:hAnsi="宋体" w:eastAsia="宋体" w:cs="宋体"/>
          <w:spacing w:val="-24"/>
          <w:sz w:val="21"/>
          <w:lang w:eastAsia="zh-CN"/>
        </w:rPr>
        <w:t>日</w:t>
      </w:r>
      <w:r>
        <w:rPr>
          <w:rFonts w:hint="eastAsia" w:ascii="宋体" w:hAnsi="宋体" w:eastAsia="宋体" w:cs="宋体"/>
          <w:spacing w:val="13"/>
          <w:sz w:val="21"/>
          <w:lang w:eastAsia="zh-CN"/>
        </w:rPr>
        <w:t xml:space="preserve"> </w:t>
      </w:r>
      <w:r>
        <w:rPr>
          <w:rFonts w:hint="eastAsia" w:ascii="宋体" w:hAnsi="宋体" w:eastAsia="宋体" w:cs="宋体"/>
          <w:spacing w:val="-24"/>
          <w:sz w:val="21"/>
          <w:lang w:eastAsia="zh-CN"/>
        </w:rPr>
        <w:t>期：</w:t>
      </w:r>
    </w:p>
    <w:p>
      <w:pPr>
        <w:rPr>
          <w:rFonts w:hint="eastAsia" w:ascii="宋体" w:hAnsi="宋体" w:eastAsia="宋体" w:cs="宋体"/>
          <w:lang w:eastAsia="zh-CN"/>
        </w:rPr>
      </w:pPr>
    </w:p>
    <w:p>
      <w:pPr>
        <w:rPr>
          <w:rFonts w:hint="eastAsia" w:ascii="宋体" w:hAnsi="宋体" w:eastAsia="宋体" w:cs="宋体"/>
          <w:spacing w:val="-9"/>
          <w:sz w:val="21"/>
          <w:lang w:eastAsia="zh-CN"/>
        </w:rPr>
      </w:pPr>
      <w:bookmarkStart w:id="100" w:name="bookmark37"/>
      <w:bookmarkEnd w:id="100"/>
      <w:r>
        <w:rPr>
          <w:rFonts w:hint="eastAsia" w:ascii="宋体" w:hAnsi="宋体" w:eastAsia="宋体" w:cs="宋体"/>
          <w:spacing w:val="-9"/>
          <w:sz w:val="21"/>
          <w:lang w:eastAsia="zh-CN"/>
        </w:rPr>
        <w:br w:type="page"/>
      </w:r>
    </w:p>
    <w:p>
      <w:pPr>
        <w:widowControl w:val="0"/>
        <w:ind w:left="28"/>
        <w:outlineLvl w:val="1"/>
        <w:rPr>
          <w:rFonts w:hint="eastAsia" w:ascii="宋体" w:hAnsi="宋体" w:eastAsia="宋体" w:cs="宋体"/>
          <w:sz w:val="21"/>
          <w:lang w:eastAsia="zh-CN"/>
        </w:rPr>
      </w:pPr>
      <w:bookmarkStart w:id="101" w:name="_Toc152689327"/>
      <w:r>
        <w:rPr>
          <w:rFonts w:hint="eastAsia" w:ascii="宋体" w:hAnsi="宋体" w:eastAsia="宋体" w:cs="宋体"/>
          <w:spacing w:val="-9"/>
          <w:sz w:val="21"/>
          <w:lang w:eastAsia="zh-CN"/>
        </w:rPr>
        <w:t>附件五</w:t>
      </w:r>
      <w:bookmarkEnd w:id="101"/>
    </w:p>
    <w:p>
      <w:pPr>
        <w:widowControl w:val="0"/>
        <w:ind w:left="4374"/>
        <w:rPr>
          <w:rFonts w:hint="eastAsia" w:ascii="宋体" w:hAnsi="宋体" w:eastAsia="宋体" w:cs="宋体"/>
          <w:sz w:val="21"/>
          <w:lang w:eastAsia="zh-CN"/>
        </w:rPr>
      </w:pPr>
      <w:r>
        <w:rPr>
          <w:rFonts w:hint="eastAsia" w:ascii="宋体" w:hAnsi="宋体" w:eastAsia="宋体" w:cs="宋体"/>
          <w:spacing w:val="-8"/>
          <w:sz w:val="21"/>
          <w:lang w:eastAsia="zh-CN"/>
        </w:rPr>
        <w:t>财政部</w:t>
      </w:r>
      <w:r>
        <w:rPr>
          <w:rFonts w:hint="eastAsia" w:ascii="宋体" w:hAnsi="宋体" w:eastAsia="宋体" w:cs="宋体"/>
          <w:spacing w:val="35"/>
          <w:sz w:val="21"/>
          <w:lang w:eastAsia="zh-CN"/>
        </w:rPr>
        <w:t xml:space="preserve"> </w:t>
      </w:r>
      <w:r>
        <w:rPr>
          <w:rFonts w:hint="eastAsia" w:ascii="宋体" w:hAnsi="宋体" w:eastAsia="宋体" w:cs="宋体"/>
          <w:spacing w:val="-8"/>
          <w:sz w:val="21"/>
          <w:lang w:eastAsia="zh-CN"/>
        </w:rPr>
        <w:t>司法部</w:t>
      </w:r>
    </w:p>
    <w:p>
      <w:pPr>
        <w:widowControl w:val="0"/>
        <w:ind w:left="2776"/>
        <w:rPr>
          <w:rFonts w:hint="eastAsia" w:ascii="宋体" w:hAnsi="宋体" w:eastAsia="宋体" w:cs="宋体"/>
          <w:sz w:val="21"/>
          <w:lang w:eastAsia="zh-CN"/>
        </w:rPr>
      </w:pPr>
      <w:r>
        <w:rPr>
          <w:rFonts w:hint="eastAsia" w:ascii="宋体" w:hAnsi="宋体" w:eastAsia="宋体" w:cs="宋体"/>
          <w:spacing w:val="-1"/>
          <w:sz w:val="21"/>
          <w:lang w:eastAsia="zh-CN"/>
        </w:rPr>
        <w:t>关于政府采购支持监狱企业发展有关问题的通知</w:t>
      </w:r>
    </w:p>
    <w:p>
      <w:pPr>
        <w:widowControl w:val="0"/>
        <w:ind w:left="4153"/>
        <w:rPr>
          <w:rFonts w:hint="eastAsia" w:ascii="宋体" w:hAnsi="宋体" w:eastAsia="宋体" w:cs="宋体"/>
          <w:sz w:val="21"/>
          <w:lang w:eastAsia="zh-CN"/>
        </w:rPr>
      </w:pPr>
      <w:r>
        <w:rPr>
          <w:rFonts w:hint="eastAsia" w:ascii="宋体" w:hAnsi="宋体" w:eastAsia="宋体" w:cs="宋体"/>
          <w:spacing w:val="-1"/>
          <w:sz w:val="21"/>
          <w:lang w:eastAsia="zh-CN"/>
        </w:rPr>
        <w:t>财库〔2014〕68</w:t>
      </w:r>
      <w:r>
        <w:rPr>
          <w:rFonts w:hint="eastAsia" w:ascii="宋体" w:hAnsi="宋体" w:eastAsia="宋体" w:cs="宋体"/>
          <w:spacing w:val="21"/>
          <w:sz w:val="21"/>
          <w:lang w:eastAsia="zh-CN"/>
        </w:rPr>
        <w:t xml:space="preserve"> </w:t>
      </w:r>
      <w:r>
        <w:rPr>
          <w:rFonts w:hint="eastAsia" w:ascii="宋体" w:hAnsi="宋体" w:eastAsia="宋体" w:cs="宋体"/>
          <w:spacing w:val="-1"/>
          <w:sz w:val="21"/>
          <w:lang w:eastAsia="zh-CN"/>
        </w:rPr>
        <w:t>号</w:t>
      </w:r>
    </w:p>
    <w:p>
      <w:pPr>
        <w:widowControl w:val="0"/>
        <w:spacing w:line="400" w:lineRule="exact"/>
        <w:ind w:left="12" w:right="71" w:firstLine="7"/>
        <w:rPr>
          <w:rFonts w:hint="eastAsia" w:ascii="宋体" w:hAnsi="宋体" w:eastAsia="宋体" w:cs="宋体"/>
          <w:spacing w:val="8"/>
          <w:sz w:val="21"/>
          <w:lang w:eastAsia="zh-CN"/>
        </w:rPr>
      </w:pPr>
      <w:r>
        <w:rPr>
          <w:rFonts w:hint="eastAsia" w:ascii="宋体" w:hAnsi="宋体" w:eastAsia="宋体" w:cs="宋体"/>
          <w:spacing w:val="8"/>
          <w:sz w:val="21"/>
          <w:lang w:eastAsia="zh-CN"/>
        </w:rPr>
        <w:t>党中央有关部门， 国务院各部委、各直属机构，全国人大常委会办公厅，全国政协办公厅，高法院，高检院， 有关人民团体， 中央国家机关政府采购中心， 中共中央直属机关采购中心，全国人大机关采购中心，各省、 自治区、直辖市、计划单列市财政厅（局） 、司法厅（局），新疆生产建设兵团财务局、司法局、监狱管理局：</w:t>
      </w:r>
    </w:p>
    <w:p>
      <w:pPr>
        <w:widowControl w:val="0"/>
        <w:spacing w:line="400" w:lineRule="exact"/>
        <w:ind w:left="15" w:right="71" w:firstLine="420"/>
        <w:rPr>
          <w:rFonts w:hint="eastAsia" w:ascii="宋体" w:hAnsi="宋体" w:eastAsia="宋体" w:cs="宋体"/>
          <w:spacing w:val="8"/>
          <w:sz w:val="21"/>
          <w:lang w:eastAsia="zh-CN"/>
        </w:rPr>
      </w:pPr>
      <w:r>
        <w:rPr>
          <w:rFonts w:hint="eastAsia" w:ascii="宋体" w:hAnsi="宋体" w:eastAsia="宋体" w:cs="宋体"/>
          <w:spacing w:val="8"/>
          <w:sz w:val="21"/>
          <w:lang w:eastAsia="zh-CN"/>
        </w:rPr>
        <w:t>政府采购支持监狱和戒毒企业（以下简称监狱企业）发展对稳定监狱企业生产，提高财政资金使用效益， 为罪犯和戒毒人员提供长期可靠的劳动岗位，提高罪犯和戒毒人员的教育改造质量，减少重新违法犯罪，确保 监狱、戒毒场所安全稳定，促进社会和谐稳定具有十分重要的意义。为进一步贯彻落实国务院《关于解决监狱 企业困难的实施方案的通知》（国发[2003]7 号）文件精神，发挥政府采购支持监狱企业发展的作用，现就有关事项通知如下：</w:t>
      </w:r>
    </w:p>
    <w:p>
      <w:pPr>
        <w:widowControl w:val="0"/>
        <w:spacing w:line="400" w:lineRule="exact"/>
        <w:ind w:left="437"/>
        <w:rPr>
          <w:rFonts w:hint="eastAsia" w:ascii="宋体" w:hAnsi="宋体" w:eastAsia="宋体" w:cs="宋体"/>
          <w:spacing w:val="8"/>
          <w:sz w:val="21"/>
          <w:lang w:eastAsia="zh-CN"/>
        </w:rPr>
      </w:pPr>
      <w:r>
        <w:rPr>
          <w:rFonts w:hint="eastAsia" w:ascii="宋体" w:hAnsi="宋体" w:eastAsia="宋体" w:cs="宋体"/>
          <w:spacing w:val="8"/>
          <w:sz w:val="21"/>
          <w:lang w:eastAsia="zh-CN"/>
        </w:rPr>
        <w:t>一、监狱企业是指由司法部认定的为罪犯、戒毒人员提供生产项目和劳动对象，且全部产权属于司法部监狱管理局、戒毒管理局、直属煤矿管理局，各省、 自治区、直辖市监狱管理局、戒毒管理局，各地（设区的市）监狱、强制隔离戒毒所、戒毒康复所， 以及新疆生产建设兵团监狱管理局、戒毒管理局的企业。监狱企 业参加政府采购活动时， 应当提供由省级以上监狱管理局、戒毒管理局（含新疆生产建设兵团） 出具的属于监狱企业的证明文件。</w:t>
      </w:r>
    </w:p>
    <w:p>
      <w:pPr>
        <w:widowControl w:val="0"/>
        <w:spacing w:line="400" w:lineRule="exact"/>
        <w:ind w:left="441"/>
        <w:rPr>
          <w:rFonts w:hint="eastAsia" w:ascii="宋体" w:hAnsi="宋体" w:eastAsia="宋体" w:cs="宋体"/>
          <w:spacing w:val="8"/>
          <w:sz w:val="21"/>
          <w:lang w:eastAsia="zh-CN"/>
        </w:rPr>
      </w:pPr>
      <w:r>
        <w:rPr>
          <w:rFonts w:hint="eastAsia" w:ascii="宋体" w:hAnsi="宋体" w:eastAsia="宋体" w:cs="宋体"/>
          <w:spacing w:val="8"/>
          <w:sz w:val="21"/>
          <w:lang w:eastAsia="zh-CN"/>
        </w:rPr>
        <w:t>二、在政府采购活动中，监狱企业视同小型、微型企业，享受预留份额、评审中价格扣除等政府采购促进中小企业发展的政府采购政策。 向监狱企业采购的金额，计入面向中小企业采购的统计数据。</w:t>
      </w:r>
    </w:p>
    <w:p>
      <w:pPr>
        <w:widowControl w:val="0"/>
        <w:spacing w:line="400" w:lineRule="exact"/>
        <w:ind w:left="16" w:right="71" w:firstLine="424"/>
        <w:rPr>
          <w:rFonts w:hint="eastAsia" w:ascii="宋体" w:hAnsi="宋体" w:eastAsia="宋体" w:cs="宋体"/>
          <w:spacing w:val="8"/>
          <w:sz w:val="21"/>
          <w:lang w:eastAsia="zh-CN"/>
        </w:rPr>
      </w:pPr>
      <w:r>
        <w:rPr>
          <w:rFonts w:hint="eastAsia" w:ascii="宋体" w:hAnsi="宋体" w:eastAsia="宋体" w:cs="宋体"/>
          <w:spacing w:val="8"/>
          <w:sz w:val="21"/>
          <w:lang w:eastAsia="zh-CN"/>
        </w:rPr>
        <w:t>三、各地区、各部门要积极通过预留采购份额支持监狱企业。有制服采购项目的部门，应加强对政府采购 预算和计划编制工作的统筹，预留本部门制服采购项目预算总额的 30%以上，专门面向监狱企业采购。省级以 上政府部门组织的公务员考试、招生考试、等级考试、资格考试的试卷印刷项目原则上应当在符合有关资质的</w:t>
      </w:r>
    </w:p>
    <w:p>
      <w:pPr>
        <w:widowControl w:val="0"/>
        <w:spacing w:line="400" w:lineRule="exact"/>
        <w:ind w:left="20"/>
        <w:rPr>
          <w:rFonts w:hint="eastAsia" w:ascii="宋体" w:hAnsi="宋体" w:eastAsia="宋体" w:cs="宋体"/>
          <w:spacing w:val="8"/>
          <w:sz w:val="21"/>
          <w:lang w:eastAsia="zh-CN"/>
        </w:rPr>
      </w:pPr>
      <w:r>
        <w:rPr>
          <w:rFonts w:hint="eastAsia" w:ascii="宋体" w:hAnsi="宋体" w:eastAsia="宋体" w:cs="宋体"/>
          <w:spacing w:val="8"/>
          <w:sz w:val="21"/>
          <w:lang w:eastAsia="zh-CN"/>
        </w:rPr>
        <w:t>监狱企业范围内采购。各地在免费教科书政府采购工作中，应当根据符合教科书印制资质的监狱企业情况，提出由监狱企业印刷的比例要求。</w:t>
      </w:r>
    </w:p>
    <w:p>
      <w:pPr>
        <w:widowControl w:val="0"/>
        <w:spacing w:line="400" w:lineRule="exact"/>
        <w:ind w:left="459"/>
        <w:rPr>
          <w:rFonts w:hint="eastAsia" w:ascii="宋体" w:hAnsi="宋体" w:eastAsia="宋体" w:cs="宋体"/>
          <w:spacing w:val="8"/>
          <w:sz w:val="21"/>
          <w:lang w:eastAsia="zh-CN"/>
        </w:rPr>
      </w:pPr>
      <w:r>
        <w:rPr>
          <w:rFonts w:hint="eastAsia" w:ascii="宋体" w:hAnsi="宋体" w:eastAsia="宋体" w:cs="宋体"/>
          <w:spacing w:val="8"/>
          <w:sz w:val="21"/>
          <w:lang w:eastAsia="zh-CN"/>
        </w:rPr>
        <w:t>四、各地区可以结合本地区实际，对监狱企业生产的办公用品、家具用具、车辆维修和提供的保养服务、消防设备等，提出预留份额等政府采购支持措施，加大对监狱企业产品的采购力度。</w:t>
      </w:r>
    </w:p>
    <w:p>
      <w:pPr>
        <w:widowControl w:val="0"/>
        <w:spacing w:line="400" w:lineRule="exact"/>
        <w:ind w:left="20" w:right="71" w:firstLine="417"/>
        <w:rPr>
          <w:rFonts w:hint="eastAsia" w:ascii="宋体" w:hAnsi="宋体" w:eastAsia="宋体" w:cs="宋体"/>
          <w:sz w:val="21"/>
          <w:lang w:eastAsia="zh-CN"/>
        </w:rPr>
      </w:pPr>
      <w:r>
        <w:rPr>
          <w:rFonts w:hint="eastAsia" w:ascii="宋体" w:hAnsi="宋体" w:eastAsia="宋体" w:cs="宋体"/>
          <w:spacing w:val="8"/>
          <w:sz w:val="21"/>
          <w:lang w:eastAsia="zh-CN"/>
        </w:rPr>
        <w:t>五、各地区、各部门要高度重视，加强组织管理和监督，做好政府采购支持监狱企业发展的相关工作。有 关部门要加强监管，确保面向监狱企业采购的工作依法依规进行。各监狱企业要不断提高监狱企业产品的质量</w:t>
      </w:r>
      <w:r>
        <w:rPr>
          <w:rFonts w:hint="eastAsia" w:ascii="宋体" w:hAnsi="宋体" w:eastAsia="宋体" w:cs="宋体"/>
          <w:spacing w:val="9"/>
          <w:sz w:val="21"/>
          <w:lang w:eastAsia="zh-CN"/>
        </w:rPr>
        <w:t>和服务水平，为做好监狱企业产品政府采购工作提供有力保障。</w:t>
      </w:r>
    </w:p>
    <w:p>
      <w:pPr>
        <w:pStyle w:val="5"/>
        <w:widowControl w:val="0"/>
        <w:spacing w:line="400" w:lineRule="exact"/>
        <w:rPr>
          <w:rFonts w:hint="eastAsia" w:ascii="宋体" w:hAnsi="宋体" w:eastAsia="宋体" w:cs="宋体"/>
          <w:lang w:eastAsia="zh-CN"/>
        </w:rPr>
      </w:pPr>
    </w:p>
    <w:p>
      <w:pPr>
        <w:widowControl w:val="0"/>
        <w:spacing w:line="400" w:lineRule="exact"/>
        <w:ind w:right="433"/>
        <w:jc w:val="right"/>
        <w:rPr>
          <w:rFonts w:hint="eastAsia" w:ascii="宋体" w:hAnsi="宋体" w:eastAsia="宋体" w:cs="宋体"/>
          <w:sz w:val="21"/>
          <w:lang w:eastAsia="zh-CN"/>
        </w:rPr>
      </w:pPr>
      <w:r>
        <w:rPr>
          <w:rFonts w:hint="eastAsia" w:ascii="宋体" w:hAnsi="宋体" w:eastAsia="宋体" w:cs="宋体"/>
          <w:spacing w:val="6"/>
          <w:sz w:val="21"/>
          <w:lang w:eastAsia="zh-CN"/>
        </w:rPr>
        <w:t>中华人民共和国财政部</w:t>
      </w:r>
      <w:r>
        <w:rPr>
          <w:rFonts w:hint="eastAsia" w:ascii="宋体" w:hAnsi="宋体" w:eastAsia="宋体" w:cs="宋体"/>
          <w:spacing w:val="8"/>
          <w:sz w:val="21"/>
          <w:lang w:eastAsia="zh-CN"/>
        </w:rPr>
        <w:t xml:space="preserve"> </w:t>
      </w:r>
      <w:r>
        <w:rPr>
          <w:rFonts w:hint="eastAsia" w:ascii="宋体" w:hAnsi="宋体" w:eastAsia="宋体" w:cs="宋体"/>
          <w:spacing w:val="6"/>
          <w:sz w:val="21"/>
          <w:lang w:eastAsia="zh-CN"/>
        </w:rPr>
        <w:t>中华人民共和国司法部</w:t>
      </w:r>
    </w:p>
    <w:p>
      <w:pPr>
        <w:pStyle w:val="5"/>
        <w:widowControl w:val="0"/>
        <w:spacing w:line="400" w:lineRule="exact"/>
        <w:jc w:val="right"/>
        <w:rPr>
          <w:rFonts w:hint="eastAsia" w:ascii="宋体" w:hAnsi="宋体" w:eastAsia="宋体" w:cs="宋体"/>
          <w:lang w:eastAsia="zh-CN"/>
        </w:rPr>
      </w:pPr>
      <w:r>
        <w:rPr>
          <w:rFonts w:hint="eastAsia" w:ascii="宋体" w:hAnsi="宋体" w:eastAsia="宋体" w:cs="宋体"/>
          <w:spacing w:val="-5"/>
          <w:lang w:eastAsia="zh-CN"/>
        </w:rPr>
        <w:t>2014</w:t>
      </w:r>
      <w:r>
        <w:rPr>
          <w:rFonts w:hint="eastAsia" w:ascii="宋体" w:hAnsi="宋体" w:eastAsia="宋体" w:cs="宋体"/>
          <w:spacing w:val="20"/>
          <w:w w:val="101"/>
          <w:lang w:eastAsia="zh-CN"/>
        </w:rPr>
        <w:t xml:space="preserve"> </w:t>
      </w:r>
      <w:r>
        <w:rPr>
          <w:rFonts w:hint="eastAsia" w:ascii="宋体" w:hAnsi="宋体" w:eastAsia="宋体" w:cs="宋体"/>
          <w:spacing w:val="-5"/>
          <w:lang w:eastAsia="zh-CN"/>
        </w:rPr>
        <w:t>年</w:t>
      </w:r>
      <w:r>
        <w:rPr>
          <w:rFonts w:hint="eastAsia" w:ascii="宋体" w:hAnsi="宋体" w:eastAsia="宋体" w:cs="宋体"/>
          <w:spacing w:val="-32"/>
          <w:lang w:eastAsia="zh-CN"/>
        </w:rPr>
        <w:t xml:space="preserve"> </w:t>
      </w:r>
      <w:r>
        <w:rPr>
          <w:rFonts w:hint="eastAsia" w:ascii="宋体" w:hAnsi="宋体" w:eastAsia="宋体" w:cs="宋体"/>
          <w:spacing w:val="-5"/>
          <w:lang w:eastAsia="zh-CN"/>
        </w:rPr>
        <w:t>6</w:t>
      </w:r>
      <w:r>
        <w:rPr>
          <w:rFonts w:hint="eastAsia" w:ascii="宋体" w:hAnsi="宋体" w:eastAsia="宋体" w:cs="宋体"/>
          <w:spacing w:val="16"/>
          <w:w w:val="101"/>
          <w:lang w:eastAsia="zh-CN"/>
        </w:rPr>
        <w:t xml:space="preserve"> </w:t>
      </w:r>
      <w:r>
        <w:rPr>
          <w:rFonts w:hint="eastAsia" w:ascii="宋体" w:hAnsi="宋体" w:eastAsia="宋体" w:cs="宋体"/>
          <w:spacing w:val="-5"/>
          <w:lang w:eastAsia="zh-CN"/>
        </w:rPr>
        <w:t>月</w:t>
      </w:r>
      <w:r>
        <w:rPr>
          <w:rFonts w:hint="eastAsia" w:ascii="宋体" w:hAnsi="宋体" w:eastAsia="宋体" w:cs="宋体"/>
          <w:spacing w:val="-20"/>
          <w:lang w:eastAsia="zh-CN"/>
        </w:rPr>
        <w:t xml:space="preserve"> </w:t>
      </w:r>
      <w:r>
        <w:rPr>
          <w:rFonts w:hint="eastAsia" w:ascii="宋体" w:hAnsi="宋体" w:eastAsia="宋体" w:cs="宋体"/>
          <w:spacing w:val="-5"/>
          <w:lang w:eastAsia="zh-CN"/>
        </w:rPr>
        <w:t>10</w:t>
      </w:r>
      <w:r>
        <w:rPr>
          <w:rFonts w:hint="eastAsia" w:ascii="宋体" w:hAnsi="宋体" w:eastAsia="宋体" w:cs="宋体"/>
          <w:spacing w:val="50"/>
          <w:lang w:eastAsia="zh-CN"/>
        </w:rPr>
        <w:t xml:space="preserve"> </w:t>
      </w:r>
      <w:r>
        <w:rPr>
          <w:rFonts w:hint="eastAsia" w:ascii="宋体" w:hAnsi="宋体" w:eastAsia="宋体" w:cs="宋体"/>
          <w:spacing w:val="-5"/>
          <w:lang w:eastAsia="zh-CN"/>
        </w:rPr>
        <w:t>日</w:t>
      </w:r>
    </w:p>
    <w:p>
      <w:pPr>
        <w:pStyle w:val="5"/>
        <w:widowControl w:val="0"/>
        <w:rPr>
          <w:rFonts w:hint="eastAsia" w:ascii="宋体" w:hAnsi="宋体" w:eastAsia="宋体" w:cs="宋体"/>
          <w:lang w:eastAsia="zh-CN"/>
        </w:rPr>
      </w:pPr>
    </w:p>
    <w:p>
      <w:pPr>
        <w:pStyle w:val="3"/>
        <w:rPr>
          <w:rFonts w:hint="eastAsia" w:ascii="宋体" w:hAnsi="宋体" w:eastAsia="宋体" w:cs="宋体"/>
          <w:spacing w:val="-9"/>
          <w:sz w:val="21"/>
          <w:lang w:eastAsia="zh-CN"/>
        </w:rPr>
      </w:pPr>
      <w:bookmarkStart w:id="102" w:name="bookmark38"/>
      <w:bookmarkEnd w:id="102"/>
      <w:bookmarkStart w:id="103" w:name="_Toc152689328"/>
      <w:r>
        <w:rPr>
          <w:rFonts w:hint="eastAsia" w:ascii="宋体" w:hAnsi="宋体" w:eastAsia="宋体" w:cs="宋体"/>
          <w:spacing w:val="-9"/>
          <w:sz w:val="21"/>
          <w:lang w:eastAsia="zh-CN"/>
        </w:rPr>
        <w:t>附件六</w:t>
      </w:r>
      <w:bookmarkEnd w:id="103"/>
    </w:p>
    <w:p>
      <w:pPr>
        <w:widowControl w:val="0"/>
        <w:ind w:left="3865" w:right="1138" w:hanging="2703"/>
        <w:rPr>
          <w:rFonts w:hint="eastAsia" w:ascii="宋体" w:hAnsi="宋体" w:eastAsia="宋体" w:cs="宋体"/>
          <w:spacing w:val="8"/>
          <w:sz w:val="21"/>
          <w:lang w:eastAsia="zh-CN"/>
        </w:rPr>
      </w:pPr>
      <w:r>
        <w:rPr>
          <w:rFonts w:hint="eastAsia" w:ascii="宋体" w:hAnsi="宋体" w:eastAsia="宋体" w:cs="宋体"/>
          <w:spacing w:val="8"/>
          <w:sz w:val="21"/>
          <w:lang w:eastAsia="zh-CN"/>
        </w:rPr>
        <w:t>河南省住房和城乡建设厅关于进一步推动全省建筑市场统一开放的通知 豫建〔2016〕38 号</w:t>
      </w:r>
    </w:p>
    <w:p>
      <w:pPr>
        <w:widowControl w:val="0"/>
        <w:ind w:left="14"/>
        <w:rPr>
          <w:rFonts w:hint="eastAsia" w:ascii="宋体" w:hAnsi="宋体" w:eastAsia="宋体" w:cs="宋体"/>
          <w:spacing w:val="8"/>
          <w:sz w:val="21"/>
          <w:lang w:eastAsia="zh-CN"/>
        </w:rPr>
      </w:pPr>
      <w:r>
        <w:rPr>
          <w:rFonts w:hint="eastAsia" w:ascii="宋体" w:hAnsi="宋体" w:eastAsia="宋体" w:cs="宋体"/>
          <w:spacing w:val="8"/>
          <w:sz w:val="21"/>
          <w:lang w:eastAsia="zh-CN"/>
        </w:rPr>
        <w:t>各省辖市、省直管县（市）住房和城乡建设局（委），郑州航空港经济综合实验区市政建设环保局，林州市住房城乡建设主管部门：</w:t>
      </w:r>
    </w:p>
    <w:p>
      <w:pPr>
        <w:widowControl w:val="0"/>
        <w:ind w:left="441"/>
        <w:rPr>
          <w:rFonts w:hint="eastAsia" w:ascii="宋体" w:hAnsi="宋体" w:eastAsia="宋体" w:cs="宋体"/>
          <w:spacing w:val="8"/>
          <w:sz w:val="21"/>
          <w:lang w:eastAsia="zh-CN"/>
        </w:rPr>
      </w:pPr>
      <w:r>
        <w:rPr>
          <w:rFonts w:hint="eastAsia" w:ascii="宋体" w:hAnsi="宋体" w:eastAsia="宋体" w:cs="宋体"/>
          <w:spacing w:val="8"/>
          <w:sz w:val="21"/>
          <w:lang w:eastAsia="zh-CN"/>
        </w:rPr>
        <w:t>为深入贯彻落实十八届三中、 四中、五中全会精神，切实破除地区壁垒，推动建设统一开放、竞</w:t>
      </w:r>
    </w:p>
    <w:p>
      <w:pPr>
        <w:widowControl w:val="0"/>
        <w:rPr>
          <w:rFonts w:hint="eastAsia" w:ascii="宋体" w:hAnsi="宋体" w:eastAsia="宋体" w:cs="宋体"/>
          <w:spacing w:val="8"/>
          <w:sz w:val="21"/>
          <w:lang w:eastAsia="zh-CN"/>
        </w:rPr>
      </w:pPr>
      <w:r>
        <w:rPr>
          <w:rFonts w:hint="eastAsia" w:ascii="宋体" w:hAnsi="宋体" w:eastAsia="宋体" w:cs="宋体"/>
          <w:spacing w:val="8"/>
          <w:sz w:val="21"/>
          <w:lang w:eastAsia="zh-CN"/>
        </w:rPr>
        <w:t>争有序的建筑市场，促进建筑业持续健康发展，依据《中华人民共和国建筑法》 、《企业信息公示暂行条例》 、《关于促进市场公平竞争维护市场正常秩序的若干意见》（国发〔2014〕20 号）和住房城乡建设 部《关于推动建筑市场统一开放的若干规定》（建市〔2015〕140 号），结合我省实际，现就建筑企业  （包括工程勘察、设计、施工、监理、招标代理）在我省跨区域承揽业务监督管理工作有关事项通知如下，请认真贯彻落实。</w:t>
      </w:r>
    </w:p>
    <w:p>
      <w:pPr>
        <w:widowControl w:val="0"/>
        <w:ind w:left="14" w:right="89" w:firstLine="422"/>
        <w:rPr>
          <w:rFonts w:hint="eastAsia" w:ascii="宋体" w:hAnsi="宋体" w:eastAsia="宋体" w:cs="宋体"/>
          <w:spacing w:val="8"/>
          <w:sz w:val="21"/>
          <w:lang w:eastAsia="zh-CN"/>
        </w:rPr>
      </w:pPr>
      <w:r>
        <w:rPr>
          <w:rFonts w:hint="eastAsia" w:ascii="宋体" w:hAnsi="宋体" w:eastAsia="宋体" w:cs="宋体"/>
          <w:spacing w:val="8"/>
          <w:sz w:val="21"/>
          <w:lang w:eastAsia="zh-CN"/>
        </w:rPr>
        <w:t>一、各级住房城乡建设主管部门要按照“ 简政放权、服务企业、规范管理 ”的原则，简化前置管理事 项，强化事中事后监管，给予外地建筑企业与本地建筑企业同等待遇，营造有利于实力强、信誉好的建筑企业开展跨区域承揽业务的宽松环境，推动建筑市场统一开放。</w:t>
      </w:r>
    </w:p>
    <w:p>
      <w:pPr>
        <w:widowControl w:val="0"/>
        <w:ind w:left="13" w:right="89" w:firstLine="426"/>
        <w:rPr>
          <w:rFonts w:hint="eastAsia" w:ascii="宋体" w:hAnsi="宋体" w:eastAsia="宋体" w:cs="宋体"/>
          <w:spacing w:val="8"/>
          <w:sz w:val="21"/>
          <w:lang w:eastAsia="zh-CN"/>
        </w:rPr>
      </w:pPr>
      <w:r>
        <w:rPr>
          <w:rFonts w:hint="eastAsia" w:ascii="宋体" w:hAnsi="宋体" w:eastAsia="宋体" w:cs="宋体"/>
          <w:spacing w:val="8"/>
          <w:sz w:val="21"/>
          <w:lang w:eastAsia="zh-CN"/>
        </w:rPr>
        <w:t>二、取消省内建筑企业跨区域登记、备案等制度，企业凭加电子签章的工商营业执照、资质证书、安 全生产许可证（施工企业）等证照复印件以及工程项目所需专业技术人员资格证书，即可在全省范围内参 与投标或承揽工程，各级住房城乡建设主管部门、招标人（招标代理机构）可通过“河南省建筑市场监管 信息系统暨一体化工作平台 ”（以下简称“一体化平台 ”）查阅相关信息，不得另外附加条件，不得要求 企业提供工商营业执照、资质证书、安全生产许可证（施工企业）等证照原件，不得要求企业法定代表人到场。</w:t>
      </w:r>
    </w:p>
    <w:p>
      <w:pPr>
        <w:widowControl w:val="0"/>
        <w:ind w:left="13" w:right="89" w:firstLine="425"/>
        <w:rPr>
          <w:rFonts w:hint="eastAsia" w:ascii="宋体" w:hAnsi="宋体" w:eastAsia="宋体" w:cs="宋体"/>
          <w:spacing w:val="8"/>
          <w:sz w:val="21"/>
          <w:lang w:eastAsia="zh-CN"/>
        </w:rPr>
      </w:pPr>
      <w:r>
        <w:rPr>
          <w:rFonts w:hint="eastAsia" w:ascii="宋体" w:hAnsi="宋体" w:eastAsia="宋体" w:cs="宋体"/>
          <w:spacing w:val="8"/>
          <w:sz w:val="21"/>
          <w:lang w:eastAsia="zh-CN"/>
        </w:rPr>
        <w:t>三、实行外省进豫建筑企业统一登记制度。外省建筑企业进豫承揽业务的，需通过“一体化平台 ”报 送企业基本信息和在豫人员信息。 内容应包括：企业营业执照副本、企业资质证书副本、安全生产许可证 副本（施工企业） 、企业法定代表人授权委托书、企业诚信守法承诺书、在豫承揽业务负责人任命书等扫 描件， 以及在豫承揽业务负责人身份信息、联系方式。建筑企业对所报送信息的真实性负责。企业基本信息和人员发生变更的，应当及时告知省级住房城乡建设主管部门。</w:t>
      </w:r>
    </w:p>
    <w:p>
      <w:pPr>
        <w:widowControl w:val="0"/>
        <w:ind w:left="458"/>
        <w:rPr>
          <w:rFonts w:hint="eastAsia" w:ascii="宋体" w:hAnsi="宋体" w:eastAsia="宋体" w:cs="宋体"/>
          <w:spacing w:val="8"/>
          <w:sz w:val="21"/>
          <w:lang w:eastAsia="zh-CN"/>
        </w:rPr>
      </w:pPr>
      <w:r>
        <w:rPr>
          <w:rFonts w:hint="eastAsia" w:ascii="宋体" w:hAnsi="宋体" w:eastAsia="宋体" w:cs="宋体"/>
          <w:spacing w:val="8"/>
          <w:sz w:val="21"/>
          <w:lang w:eastAsia="zh-CN"/>
        </w:rPr>
        <w:t>四、严禁出现或变相实行住房城乡建设部《关于推动建筑市场统一开放的若干规定》第八条列出的九种行为：</w:t>
      </w:r>
    </w:p>
    <w:p>
      <w:pPr>
        <w:widowControl w:val="0"/>
        <w:ind w:left="438"/>
        <w:rPr>
          <w:rFonts w:hint="eastAsia" w:ascii="宋体" w:hAnsi="宋体" w:eastAsia="宋体" w:cs="宋体"/>
          <w:spacing w:val="8"/>
          <w:sz w:val="21"/>
          <w:lang w:eastAsia="zh-CN"/>
        </w:rPr>
      </w:pPr>
      <w:r>
        <w:rPr>
          <w:rFonts w:hint="eastAsia" w:ascii="宋体" w:hAnsi="宋体" w:eastAsia="宋体" w:cs="宋体"/>
          <w:spacing w:val="8"/>
          <w:sz w:val="21"/>
          <w:lang w:eastAsia="zh-CN"/>
        </w:rPr>
        <w:t>（一）擅自设置任何审批、备案事项或者告知条件；</w:t>
      </w:r>
    </w:p>
    <w:p>
      <w:pPr>
        <w:widowControl w:val="0"/>
        <w:ind w:left="438"/>
        <w:rPr>
          <w:rFonts w:hint="eastAsia" w:ascii="宋体" w:hAnsi="宋体" w:eastAsia="宋体" w:cs="宋体"/>
          <w:spacing w:val="8"/>
          <w:sz w:val="21"/>
          <w:lang w:eastAsia="zh-CN"/>
        </w:rPr>
      </w:pPr>
      <w:r>
        <w:rPr>
          <w:rFonts w:hint="eastAsia" w:ascii="宋体" w:hAnsi="宋体" w:eastAsia="宋体" w:cs="宋体"/>
          <w:spacing w:val="8"/>
          <w:sz w:val="21"/>
          <w:lang w:eastAsia="zh-CN"/>
        </w:rPr>
        <w:t>（二）收取没有法律法规依据的任何费用等；</w:t>
      </w:r>
    </w:p>
    <w:p>
      <w:pPr>
        <w:widowControl w:val="0"/>
        <w:ind w:left="438"/>
        <w:rPr>
          <w:rFonts w:hint="eastAsia" w:ascii="宋体" w:hAnsi="宋体" w:eastAsia="宋体" w:cs="宋体"/>
          <w:spacing w:val="8"/>
          <w:sz w:val="21"/>
          <w:lang w:eastAsia="zh-CN"/>
        </w:rPr>
      </w:pPr>
      <w:r>
        <w:rPr>
          <w:rFonts w:hint="eastAsia" w:ascii="宋体" w:hAnsi="宋体" w:eastAsia="宋体" w:cs="宋体"/>
          <w:spacing w:val="8"/>
          <w:sz w:val="21"/>
          <w:lang w:eastAsia="zh-CN"/>
        </w:rPr>
        <w:t>（三）要求外地企业在本地区注册设立独立子公司或分公司；</w:t>
      </w:r>
    </w:p>
    <w:p>
      <w:pPr>
        <w:widowControl w:val="0"/>
        <w:ind w:left="438"/>
        <w:rPr>
          <w:rFonts w:hint="eastAsia" w:ascii="宋体" w:hAnsi="宋体" w:eastAsia="宋体" w:cs="宋体"/>
          <w:spacing w:val="8"/>
          <w:sz w:val="21"/>
          <w:lang w:eastAsia="zh-CN"/>
        </w:rPr>
      </w:pPr>
      <w:r>
        <w:rPr>
          <w:rFonts w:hint="eastAsia" w:ascii="宋体" w:hAnsi="宋体" w:eastAsia="宋体" w:cs="宋体"/>
          <w:spacing w:val="8"/>
          <w:sz w:val="21"/>
          <w:lang w:eastAsia="zh-CN"/>
        </w:rPr>
        <w:t>（四）强制扣押外地企业和人员的相关证照资料；</w:t>
      </w:r>
    </w:p>
    <w:p>
      <w:pPr>
        <w:widowControl w:val="0"/>
        <w:ind w:left="438"/>
        <w:rPr>
          <w:rFonts w:hint="eastAsia" w:ascii="宋体" w:hAnsi="宋体" w:eastAsia="宋体" w:cs="宋体"/>
          <w:spacing w:val="8"/>
          <w:sz w:val="21"/>
          <w:lang w:eastAsia="zh-CN"/>
        </w:rPr>
      </w:pPr>
      <w:r>
        <w:rPr>
          <w:rFonts w:hint="eastAsia" w:ascii="宋体" w:hAnsi="宋体" w:eastAsia="宋体" w:cs="宋体"/>
          <w:spacing w:val="8"/>
          <w:sz w:val="21"/>
          <w:lang w:eastAsia="zh-CN"/>
        </w:rPr>
        <w:t>（五）要求外地企业注册所在地住房城乡建设主管部门或其上级主管部门出具相关证明；</w:t>
      </w:r>
    </w:p>
    <w:p>
      <w:pPr>
        <w:widowControl w:val="0"/>
        <w:ind w:left="438"/>
        <w:rPr>
          <w:rFonts w:hint="eastAsia" w:ascii="宋体" w:hAnsi="宋体" w:eastAsia="宋体" w:cs="宋体"/>
          <w:sz w:val="21"/>
          <w:lang w:eastAsia="zh-CN"/>
        </w:rPr>
      </w:pPr>
      <w:r>
        <w:rPr>
          <w:rFonts w:hint="eastAsia" w:ascii="宋体" w:hAnsi="宋体" w:eastAsia="宋体" w:cs="宋体"/>
          <w:spacing w:val="9"/>
          <w:sz w:val="21"/>
          <w:lang w:eastAsia="zh-CN"/>
        </w:rPr>
        <w:t>（六）将资质资格等级作为外地企业进入本地区承揽业务的</w:t>
      </w:r>
      <w:r>
        <w:rPr>
          <w:rFonts w:hint="eastAsia" w:ascii="宋体" w:hAnsi="宋体" w:eastAsia="宋体" w:cs="宋体"/>
          <w:spacing w:val="8"/>
          <w:sz w:val="21"/>
          <w:lang w:eastAsia="zh-CN"/>
        </w:rPr>
        <w:t>条件；</w:t>
      </w:r>
    </w:p>
    <w:p>
      <w:pPr>
        <w:widowControl w:val="0"/>
        <w:ind w:left="438"/>
        <w:rPr>
          <w:rFonts w:hint="eastAsia" w:ascii="宋体" w:hAnsi="宋体" w:eastAsia="宋体" w:cs="宋体"/>
          <w:sz w:val="21"/>
          <w:lang w:eastAsia="zh-CN"/>
        </w:rPr>
      </w:pPr>
      <w:r>
        <w:rPr>
          <w:rFonts w:hint="eastAsia" w:ascii="宋体" w:hAnsi="宋体" w:eastAsia="宋体" w:cs="宋体"/>
          <w:spacing w:val="8"/>
          <w:sz w:val="21"/>
          <w:lang w:eastAsia="zh-CN"/>
        </w:rPr>
        <w:t>（七）</w:t>
      </w:r>
      <w:r>
        <w:rPr>
          <w:rFonts w:hint="eastAsia" w:ascii="宋体" w:hAnsi="宋体" w:eastAsia="宋体" w:cs="宋体"/>
          <w:spacing w:val="-54"/>
          <w:sz w:val="21"/>
          <w:lang w:eastAsia="zh-CN"/>
        </w:rPr>
        <w:t xml:space="preserve"> </w:t>
      </w:r>
      <w:r>
        <w:rPr>
          <w:rFonts w:hint="eastAsia" w:ascii="宋体" w:hAnsi="宋体" w:eastAsia="宋体" w:cs="宋体"/>
          <w:spacing w:val="8"/>
          <w:sz w:val="21"/>
          <w:lang w:eastAsia="zh-CN"/>
        </w:rPr>
        <w:t>以本地区承揽工程业绩、本地区获奖情况作为企业</w:t>
      </w:r>
      <w:r>
        <w:rPr>
          <w:rFonts w:hint="eastAsia" w:ascii="宋体" w:hAnsi="宋体" w:eastAsia="宋体" w:cs="宋体"/>
          <w:spacing w:val="7"/>
          <w:sz w:val="21"/>
          <w:lang w:eastAsia="zh-CN"/>
        </w:rPr>
        <w:t>进入本地市场条件；</w:t>
      </w:r>
    </w:p>
    <w:p>
      <w:pPr>
        <w:widowControl w:val="0"/>
        <w:ind w:left="438"/>
        <w:rPr>
          <w:rFonts w:hint="eastAsia" w:ascii="宋体" w:hAnsi="宋体" w:eastAsia="宋体" w:cs="宋体"/>
          <w:sz w:val="21"/>
          <w:lang w:eastAsia="zh-CN"/>
        </w:rPr>
      </w:pPr>
      <w:r>
        <w:rPr>
          <w:rFonts w:hint="eastAsia" w:ascii="宋体" w:hAnsi="宋体" w:eastAsia="宋体" w:cs="宋体"/>
          <w:spacing w:val="8"/>
          <w:sz w:val="21"/>
          <w:lang w:eastAsia="zh-CN"/>
        </w:rPr>
        <w:t>（八）要求企业法定代表人到场办理入省（市）手续；</w:t>
      </w:r>
    </w:p>
    <w:p>
      <w:pPr>
        <w:widowControl w:val="0"/>
        <w:ind w:left="438"/>
        <w:rPr>
          <w:rFonts w:hint="eastAsia" w:ascii="宋体" w:hAnsi="宋体" w:eastAsia="宋体" w:cs="宋体"/>
          <w:sz w:val="21"/>
          <w:lang w:eastAsia="zh-CN"/>
        </w:rPr>
      </w:pPr>
      <w:r>
        <w:rPr>
          <w:rFonts w:hint="eastAsia" w:ascii="宋体" w:hAnsi="宋体" w:eastAsia="宋体" w:cs="宋体"/>
          <w:spacing w:val="8"/>
          <w:sz w:val="21"/>
          <w:lang w:eastAsia="zh-CN"/>
        </w:rPr>
        <w:t>（九）其他妨碍企业自主经营、公平竞争的行为。</w:t>
      </w:r>
    </w:p>
    <w:p>
      <w:pPr>
        <w:widowControl w:val="0"/>
        <w:ind w:left="13" w:firstLine="423"/>
        <w:rPr>
          <w:rFonts w:hint="eastAsia" w:ascii="宋体" w:hAnsi="宋体" w:eastAsia="宋体" w:cs="宋体"/>
          <w:sz w:val="21"/>
          <w:lang w:eastAsia="zh-CN"/>
        </w:rPr>
      </w:pPr>
      <w:r>
        <w:rPr>
          <w:rFonts w:hint="eastAsia" w:ascii="宋体" w:hAnsi="宋体" w:eastAsia="宋体" w:cs="宋体"/>
          <w:spacing w:val="10"/>
          <w:sz w:val="21"/>
          <w:lang w:eastAsia="zh-CN"/>
        </w:rPr>
        <w:t>五、跨区域承揽业务的建筑企业中标后（包括</w:t>
      </w:r>
      <w:r>
        <w:rPr>
          <w:rFonts w:hint="eastAsia" w:ascii="宋体" w:hAnsi="宋体" w:eastAsia="宋体" w:cs="宋体"/>
          <w:spacing w:val="9"/>
          <w:sz w:val="21"/>
          <w:lang w:eastAsia="zh-CN"/>
        </w:rPr>
        <w:t>通过直接发包方式确定的承包企业） 应通过“一体化</w:t>
      </w:r>
      <w:r>
        <w:rPr>
          <w:rFonts w:hint="eastAsia" w:ascii="宋体" w:hAnsi="宋体" w:eastAsia="宋体" w:cs="宋体"/>
          <w:sz w:val="21"/>
          <w:lang w:eastAsia="zh-CN"/>
        </w:rPr>
        <w:t xml:space="preserve">   </w:t>
      </w:r>
      <w:r>
        <w:rPr>
          <w:rFonts w:hint="eastAsia" w:ascii="宋体" w:hAnsi="宋体" w:eastAsia="宋体" w:cs="宋体"/>
          <w:spacing w:val="11"/>
          <w:sz w:val="21"/>
          <w:lang w:eastAsia="zh-CN"/>
        </w:rPr>
        <w:t>平台</w:t>
      </w:r>
      <w:r>
        <w:rPr>
          <w:rFonts w:hint="eastAsia" w:ascii="宋体" w:hAnsi="宋体" w:eastAsia="宋体" w:cs="宋体"/>
          <w:spacing w:val="-70"/>
          <w:sz w:val="21"/>
          <w:lang w:eastAsia="zh-CN"/>
        </w:rPr>
        <w:t xml:space="preserve"> </w:t>
      </w:r>
      <w:r>
        <w:rPr>
          <w:rFonts w:hint="eastAsia" w:ascii="宋体" w:hAnsi="宋体" w:eastAsia="宋体" w:cs="宋体"/>
          <w:spacing w:val="11"/>
          <w:sz w:val="21"/>
          <w:lang w:eastAsia="zh-CN"/>
        </w:rPr>
        <w:t>”进行合同备案，并报送项目班子主要人员信息。各</w:t>
      </w:r>
      <w:r>
        <w:rPr>
          <w:rFonts w:hint="eastAsia" w:ascii="宋体" w:hAnsi="宋体" w:eastAsia="宋体" w:cs="宋体"/>
          <w:spacing w:val="10"/>
          <w:sz w:val="21"/>
          <w:lang w:eastAsia="zh-CN"/>
        </w:rPr>
        <w:t>级住房城乡建设主管部门要依据“一体化平台</w:t>
      </w:r>
      <w:r>
        <w:rPr>
          <w:rFonts w:hint="eastAsia" w:ascii="宋体" w:hAnsi="宋体" w:eastAsia="宋体" w:cs="宋体"/>
          <w:spacing w:val="-72"/>
          <w:sz w:val="21"/>
          <w:lang w:eastAsia="zh-CN"/>
        </w:rPr>
        <w:t xml:space="preserve"> </w:t>
      </w:r>
      <w:r>
        <w:rPr>
          <w:rFonts w:hint="eastAsia" w:ascii="宋体" w:hAnsi="宋体" w:eastAsia="宋体" w:cs="宋体"/>
          <w:spacing w:val="10"/>
          <w:sz w:val="21"/>
          <w:lang w:eastAsia="zh-CN"/>
        </w:rPr>
        <w:t>”</w:t>
      </w:r>
      <w:r>
        <w:rPr>
          <w:rFonts w:hint="eastAsia" w:ascii="宋体" w:hAnsi="宋体" w:eastAsia="宋体" w:cs="宋体"/>
          <w:sz w:val="21"/>
          <w:lang w:eastAsia="zh-CN"/>
        </w:rPr>
        <w:t xml:space="preserve"> </w:t>
      </w:r>
      <w:r>
        <w:rPr>
          <w:rFonts w:hint="eastAsia" w:ascii="宋体" w:hAnsi="宋体" w:eastAsia="宋体" w:cs="宋体"/>
          <w:spacing w:val="10"/>
          <w:sz w:val="21"/>
          <w:lang w:eastAsia="zh-CN"/>
        </w:rPr>
        <w:t>公布的中标信息，加强履约管理。在建筑市场监督检查时，重点</w:t>
      </w:r>
      <w:r>
        <w:rPr>
          <w:rFonts w:hint="eastAsia" w:ascii="宋体" w:hAnsi="宋体" w:eastAsia="宋体" w:cs="宋体"/>
          <w:spacing w:val="9"/>
          <w:sz w:val="21"/>
          <w:lang w:eastAsia="zh-CN"/>
        </w:rPr>
        <w:t>核查项目班子人员与中标信息不一致、项</w:t>
      </w:r>
      <w:r>
        <w:rPr>
          <w:rFonts w:hint="eastAsia" w:ascii="宋体" w:hAnsi="宋体" w:eastAsia="宋体" w:cs="宋体"/>
          <w:sz w:val="21"/>
          <w:lang w:eastAsia="zh-CN"/>
        </w:rPr>
        <w:t xml:space="preserve">  </w:t>
      </w:r>
      <w:r>
        <w:rPr>
          <w:rFonts w:hint="eastAsia" w:ascii="宋体" w:hAnsi="宋体" w:eastAsia="宋体" w:cs="宋体"/>
          <w:spacing w:val="10"/>
          <w:sz w:val="21"/>
          <w:lang w:eastAsia="zh-CN"/>
        </w:rPr>
        <w:t>目负责人不履职、建筑企业在多个项目更换项目负责人等行为，</w:t>
      </w:r>
      <w:r>
        <w:rPr>
          <w:rFonts w:hint="eastAsia" w:ascii="宋体" w:hAnsi="宋体" w:eastAsia="宋体" w:cs="宋体"/>
          <w:spacing w:val="9"/>
          <w:sz w:val="21"/>
          <w:lang w:eastAsia="zh-CN"/>
        </w:rPr>
        <w:t>依法查处转包、挂靠、违法分包等违法违</w:t>
      </w:r>
      <w:r>
        <w:rPr>
          <w:rFonts w:hint="eastAsia" w:ascii="宋体" w:hAnsi="宋体" w:eastAsia="宋体" w:cs="宋体"/>
          <w:spacing w:val="3"/>
          <w:sz w:val="21"/>
          <w:lang w:eastAsia="zh-CN"/>
        </w:rPr>
        <w:t>规行为。</w:t>
      </w:r>
    </w:p>
    <w:p>
      <w:pPr>
        <w:widowControl w:val="0"/>
        <w:ind w:left="15" w:right="100" w:firstLine="420"/>
        <w:rPr>
          <w:rFonts w:hint="eastAsia" w:ascii="宋体" w:hAnsi="宋体" w:eastAsia="宋体" w:cs="宋体"/>
          <w:sz w:val="21"/>
          <w:lang w:eastAsia="zh-CN"/>
        </w:rPr>
      </w:pPr>
      <w:r>
        <w:rPr>
          <w:rFonts w:hint="eastAsia" w:ascii="宋体" w:hAnsi="宋体" w:eastAsia="宋体" w:cs="宋体"/>
          <w:spacing w:val="8"/>
          <w:sz w:val="21"/>
          <w:lang w:eastAsia="zh-CN"/>
        </w:rPr>
        <w:t>六、在我省承揽业务的建筑企业要严格遵守法律法规，</w:t>
      </w:r>
      <w:r>
        <w:rPr>
          <w:rFonts w:hint="eastAsia" w:ascii="宋体" w:hAnsi="宋体" w:eastAsia="宋体" w:cs="宋体"/>
          <w:spacing w:val="-37"/>
          <w:sz w:val="21"/>
          <w:lang w:eastAsia="zh-CN"/>
        </w:rPr>
        <w:t xml:space="preserve"> </w:t>
      </w:r>
      <w:r>
        <w:rPr>
          <w:rFonts w:hint="eastAsia" w:ascii="宋体" w:hAnsi="宋体" w:eastAsia="宋体" w:cs="宋体"/>
          <w:spacing w:val="8"/>
          <w:sz w:val="21"/>
          <w:lang w:eastAsia="zh-CN"/>
        </w:rPr>
        <w:t>自觉规范建筑市场行为， 接受工程所在地住</w:t>
      </w:r>
      <w:r>
        <w:rPr>
          <w:rFonts w:hint="eastAsia" w:ascii="宋体" w:hAnsi="宋体" w:eastAsia="宋体" w:cs="宋体"/>
          <w:sz w:val="21"/>
          <w:lang w:eastAsia="zh-CN"/>
        </w:rPr>
        <w:t xml:space="preserve">  </w:t>
      </w:r>
      <w:r>
        <w:rPr>
          <w:rFonts w:hint="eastAsia" w:ascii="宋体" w:hAnsi="宋体" w:eastAsia="宋体" w:cs="宋体"/>
          <w:spacing w:val="10"/>
          <w:sz w:val="21"/>
          <w:lang w:eastAsia="zh-CN"/>
        </w:rPr>
        <w:t>房城乡建设主管部门监管。对发生严重违法违规行为或报送</w:t>
      </w:r>
      <w:r>
        <w:rPr>
          <w:rFonts w:hint="eastAsia" w:ascii="宋体" w:hAnsi="宋体" w:eastAsia="宋体" w:cs="宋体"/>
          <w:spacing w:val="9"/>
          <w:sz w:val="21"/>
          <w:lang w:eastAsia="zh-CN"/>
        </w:rPr>
        <w:t>企业基本信息时弄虚作假的建筑企业，工程所</w:t>
      </w:r>
      <w:r>
        <w:rPr>
          <w:rFonts w:hint="eastAsia" w:ascii="宋体" w:hAnsi="宋体" w:eastAsia="宋体" w:cs="宋体"/>
          <w:sz w:val="21"/>
          <w:lang w:eastAsia="zh-CN"/>
        </w:rPr>
        <w:t xml:space="preserve"> </w:t>
      </w:r>
      <w:r>
        <w:rPr>
          <w:rFonts w:hint="eastAsia" w:ascii="宋体" w:hAnsi="宋体" w:eastAsia="宋体" w:cs="宋体"/>
          <w:spacing w:val="10"/>
          <w:sz w:val="21"/>
          <w:lang w:eastAsia="zh-CN"/>
        </w:rPr>
        <w:t>在地住房城乡建设主管部门要依法依规对其不良行为做出处</w:t>
      </w:r>
      <w:r>
        <w:rPr>
          <w:rFonts w:hint="eastAsia" w:ascii="宋体" w:hAnsi="宋体" w:eastAsia="宋体" w:cs="宋体"/>
          <w:spacing w:val="9"/>
          <w:sz w:val="21"/>
          <w:lang w:eastAsia="zh-CN"/>
        </w:rPr>
        <w:t>理并及时上报省厅，我厅将上报住房城乡建设</w:t>
      </w:r>
      <w:r>
        <w:rPr>
          <w:rFonts w:hint="eastAsia" w:ascii="宋体" w:hAnsi="宋体" w:eastAsia="宋体" w:cs="宋体"/>
          <w:spacing w:val="8"/>
          <w:sz w:val="21"/>
          <w:lang w:eastAsia="zh-CN"/>
        </w:rPr>
        <w:t>部，通过全国建筑市场监管与诚信信息发布平台和我省“一体化平台</w:t>
      </w:r>
      <w:r>
        <w:rPr>
          <w:rFonts w:hint="eastAsia" w:ascii="宋体" w:hAnsi="宋体" w:eastAsia="宋体" w:cs="宋体"/>
          <w:spacing w:val="-70"/>
          <w:sz w:val="21"/>
          <w:lang w:eastAsia="zh-CN"/>
        </w:rPr>
        <w:t xml:space="preserve"> </w:t>
      </w:r>
      <w:r>
        <w:rPr>
          <w:rFonts w:hint="eastAsia" w:ascii="宋体" w:hAnsi="宋体" w:eastAsia="宋体" w:cs="宋体"/>
          <w:spacing w:val="8"/>
          <w:sz w:val="21"/>
          <w:lang w:eastAsia="zh-CN"/>
        </w:rPr>
        <w:t>”</w:t>
      </w:r>
      <w:r>
        <w:rPr>
          <w:rFonts w:hint="eastAsia" w:ascii="宋体" w:hAnsi="宋体" w:eastAsia="宋体" w:cs="宋体"/>
          <w:spacing w:val="-78"/>
          <w:sz w:val="21"/>
          <w:lang w:eastAsia="zh-CN"/>
        </w:rPr>
        <w:t xml:space="preserve"> </w:t>
      </w:r>
      <w:r>
        <w:rPr>
          <w:rFonts w:hint="eastAsia" w:ascii="宋体" w:hAnsi="宋体" w:eastAsia="宋体" w:cs="宋体"/>
          <w:spacing w:val="7"/>
          <w:sz w:val="21"/>
          <w:lang w:eastAsia="zh-CN"/>
        </w:rPr>
        <w:t>向社会公布。</w:t>
      </w:r>
    </w:p>
    <w:p>
      <w:pPr>
        <w:widowControl w:val="0"/>
        <w:ind w:left="437"/>
        <w:rPr>
          <w:rFonts w:hint="eastAsia" w:ascii="宋体" w:hAnsi="宋体" w:eastAsia="宋体" w:cs="宋体"/>
          <w:spacing w:val="9"/>
          <w:sz w:val="21"/>
          <w:lang w:eastAsia="zh-CN"/>
        </w:rPr>
      </w:pPr>
      <w:r>
        <w:rPr>
          <w:rFonts w:hint="eastAsia" w:ascii="宋体" w:hAnsi="宋体" w:eastAsia="宋体" w:cs="宋体"/>
          <w:spacing w:val="9"/>
          <w:sz w:val="21"/>
          <w:lang w:eastAsia="zh-CN"/>
        </w:rPr>
        <w:t>七、各级住房城乡建设主管部门要高度重视推动建筑市场统一开放工作，加强组织领导和监督检</w:t>
      </w:r>
    </w:p>
    <w:p>
      <w:pPr>
        <w:widowControl w:val="0"/>
        <w:rPr>
          <w:rFonts w:hint="eastAsia" w:ascii="宋体" w:hAnsi="宋体" w:eastAsia="宋体" w:cs="宋体"/>
          <w:sz w:val="21"/>
          <w:lang w:eastAsia="zh-CN"/>
        </w:rPr>
      </w:pPr>
      <w:r>
        <w:rPr>
          <w:rFonts w:hint="eastAsia" w:ascii="宋体" w:hAnsi="宋体" w:eastAsia="宋体" w:cs="宋体"/>
          <w:spacing w:val="9"/>
          <w:sz w:val="21"/>
          <w:lang w:eastAsia="zh-CN"/>
        </w:rPr>
        <w:t>查，切实落实工作责任。对之前在市场准入、招标投标等方面制定的文件、制度与建市〔2015〕1</w:t>
      </w:r>
      <w:r>
        <w:rPr>
          <w:rFonts w:hint="eastAsia" w:ascii="宋体" w:hAnsi="宋体" w:eastAsia="宋体" w:cs="宋体"/>
          <w:spacing w:val="8"/>
          <w:sz w:val="21"/>
          <w:lang w:eastAsia="zh-CN"/>
        </w:rPr>
        <w:t>40 号文件和</w:t>
      </w:r>
      <w:r>
        <w:rPr>
          <w:rFonts w:hint="eastAsia" w:ascii="宋体" w:hAnsi="宋体" w:eastAsia="宋体" w:cs="宋体"/>
          <w:sz w:val="21"/>
          <w:lang w:eastAsia="zh-CN"/>
        </w:rPr>
        <w:t xml:space="preserve"> </w:t>
      </w:r>
      <w:r>
        <w:rPr>
          <w:rFonts w:hint="eastAsia" w:ascii="宋体" w:hAnsi="宋体" w:eastAsia="宋体" w:cs="宋体"/>
          <w:spacing w:val="10"/>
          <w:sz w:val="21"/>
          <w:lang w:eastAsia="zh-CN"/>
        </w:rPr>
        <w:t>本通知精神不符的，或者涉嫌有设立不合理条件排斥或限制外地</w:t>
      </w:r>
      <w:r>
        <w:rPr>
          <w:rFonts w:hint="eastAsia" w:ascii="宋体" w:hAnsi="宋体" w:eastAsia="宋体" w:cs="宋体"/>
          <w:spacing w:val="9"/>
          <w:sz w:val="21"/>
          <w:lang w:eastAsia="zh-CN"/>
        </w:rPr>
        <w:t>企业承揽业务的文件规定，要按照“谁制</w:t>
      </w:r>
      <w:r>
        <w:rPr>
          <w:rFonts w:hint="eastAsia" w:ascii="宋体" w:hAnsi="宋体" w:eastAsia="宋体" w:cs="宋体"/>
          <w:sz w:val="21"/>
          <w:lang w:eastAsia="zh-CN"/>
        </w:rPr>
        <w:t xml:space="preserve"> </w:t>
      </w:r>
      <w:r>
        <w:rPr>
          <w:rFonts w:hint="eastAsia" w:ascii="宋体" w:hAnsi="宋体" w:eastAsia="宋体" w:cs="宋体"/>
          <w:spacing w:val="6"/>
          <w:sz w:val="21"/>
          <w:lang w:eastAsia="zh-CN"/>
        </w:rPr>
        <w:t>定，谁清理</w:t>
      </w:r>
      <w:r>
        <w:rPr>
          <w:rFonts w:hint="eastAsia" w:ascii="宋体" w:hAnsi="宋体" w:eastAsia="宋体" w:cs="宋体"/>
          <w:spacing w:val="-72"/>
          <w:sz w:val="21"/>
          <w:lang w:eastAsia="zh-CN"/>
        </w:rPr>
        <w:t xml:space="preserve"> </w:t>
      </w:r>
      <w:r>
        <w:rPr>
          <w:rFonts w:hint="eastAsia" w:ascii="宋体" w:hAnsi="宋体" w:eastAsia="宋体" w:cs="宋体"/>
          <w:spacing w:val="6"/>
          <w:sz w:val="21"/>
          <w:lang w:eastAsia="zh-CN"/>
        </w:rPr>
        <w:t>”的原则，于 2016</w:t>
      </w:r>
      <w:r>
        <w:rPr>
          <w:rFonts w:hint="eastAsia" w:ascii="宋体" w:hAnsi="宋体" w:eastAsia="宋体" w:cs="宋体"/>
          <w:spacing w:val="-31"/>
          <w:sz w:val="21"/>
          <w:lang w:eastAsia="zh-CN"/>
        </w:rPr>
        <w:t xml:space="preserve"> </w:t>
      </w:r>
      <w:r>
        <w:rPr>
          <w:rFonts w:hint="eastAsia" w:ascii="宋体" w:hAnsi="宋体" w:eastAsia="宋体" w:cs="宋体"/>
          <w:spacing w:val="6"/>
          <w:sz w:val="21"/>
          <w:lang w:eastAsia="zh-CN"/>
        </w:rPr>
        <w:t>年</w:t>
      </w:r>
      <w:r>
        <w:rPr>
          <w:rFonts w:hint="eastAsia" w:ascii="宋体" w:hAnsi="宋体" w:eastAsia="宋体" w:cs="宋体"/>
          <w:spacing w:val="-41"/>
          <w:sz w:val="21"/>
          <w:lang w:eastAsia="zh-CN"/>
        </w:rPr>
        <w:t xml:space="preserve"> </w:t>
      </w:r>
      <w:r>
        <w:rPr>
          <w:rFonts w:hint="eastAsia" w:ascii="宋体" w:hAnsi="宋体" w:eastAsia="宋体" w:cs="宋体"/>
          <w:spacing w:val="6"/>
          <w:sz w:val="21"/>
          <w:lang w:eastAsia="zh-CN"/>
        </w:rPr>
        <w:t>4</w:t>
      </w:r>
      <w:r>
        <w:rPr>
          <w:rFonts w:hint="eastAsia" w:ascii="宋体" w:hAnsi="宋体" w:eastAsia="宋体" w:cs="宋体"/>
          <w:spacing w:val="-22"/>
          <w:sz w:val="21"/>
          <w:lang w:eastAsia="zh-CN"/>
        </w:rPr>
        <w:t xml:space="preserve"> </w:t>
      </w:r>
      <w:r>
        <w:rPr>
          <w:rFonts w:hint="eastAsia" w:ascii="宋体" w:hAnsi="宋体" w:eastAsia="宋体" w:cs="宋体"/>
          <w:spacing w:val="6"/>
          <w:sz w:val="21"/>
          <w:lang w:eastAsia="zh-CN"/>
        </w:rPr>
        <w:t>月</w:t>
      </w:r>
      <w:r>
        <w:rPr>
          <w:rFonts w:hint="eastAsia" w:ascii="宋体" w:hAnsi="宋体" w:eastAsia="宋体" w:cs="宋体"/>
          <w:spacing w:val="-38"/>
          <w:sz w:val="21"/>
          <w:lang w:eastAsia="zh-CN"/>
        </w:rPr>
        <w:t xml:space="preserve"> </w:t>
      </w:r>
      <w:r>
        <w:rPr>
          <w:rFonts w:hint="eastAsia" w:ascii="宋体" w:hAnsi="宋体" w:eastAsia="宋体" w:cs="宋体"/>
          <w:spacing w:val="6"/>
          <w:sz w:val="21"/>
          <w:lang w:eastAsia="zh-CN"/>
        </w:rPr>
        <w:t>20 日前进行全面清理。省厅将对各地跨区域承揽业务监管工作</w:t>
      </w:r>
      <w:r>
        <w:rPr>
          <w:rFonts w:hint="eastAsia" w:ascii="宋体" w:hAnsi="宋体" w:eastAsia="宋体" w:cs="宋体"/>
          <w:spacing w:val="5"/>
          <w:sz w:val="21"/>
          <w:lang w:eastAsia="zh-CN"/>
        </w:rPr>
        <w:t>实施</w:t>
      </w:r>
      <w:r>
        <w:rPr>
          <w:rFonts w:hint="eastAsia" w:ascii="宋体" w:hAnsi="宋体" w:eastAsia="宋体" w:cs="宋体"/>
          <w:spacing w:val="10"/>
          <w:sz w:val="21"/>
          <w:lang w:eastAsia="zh-CN"/>
        </w:rPr>
        <w:t>监督检查，对设立不合理条件限制或排斥外地企业承</w:t>
      </w:r>
      <w:r>
        <w:rPr>
          <w:rFonts w:hint="eastAsia" w:ascii="宋体" w:hAnsi="宋体" w:eastAsia="宋体" w:cs="宋体"/>
          <w:spacing w:val="9"/>
          <w:sz w:val="21"/>
          <w:lang w:eastAsia="zh-CN"/>
        </w:rPr>
        <w:t>揽业务的责令限期整改，对情节严重或企业反映强</w:t>
      </w:r>
      <w:r>
        <w:rPr>
          <w:rFonts w:hint="eastAsia" w:ascii="宋体" w:hAnsi="宋体" w:eastAsia="宋体" w:cs="宋体"/>
          <w:spacing w:val="8"/>
          <w:sz w:val="21"/>
          <w:lang w:eastAsia="zh-CN"/>
        </w:rPr>
        <w:t>烈、举报投诉较多、拒不整改的地区进行约谈、通报和曝光。</w:t>
      </w:r>
    </w:p>
    <w:p>
      <w:pPr>
        <w:widowControl w:val="0"/>
        <w:ind w:left="13" w:right="100" w:firstLine="419"/>
        <w:rPr>
          <w:rFonts w:hint="eastAsia" w:ascii="宋体" w:hAnsi="宋体" w:eastAsia="宋体" w:cs="宋体"/>
          <w:sz w:val="21"/>
          <w:lang w:eastAsia="zh-CN"/>
        </w:rPr>
      </w:pPr>
      <w:r>
        <w:rPr>
          <w:rFonts w:hint="eastAsia" w:ascii="宋体" w:hAnsi="宋体" w:eastAsia="宋体" w:cs="宋体"/>
          <w:spacing w:val="10"/>
          <w:sz w:val="21"/>
          <w:lang w:eastAsia="zh-CN"/>
        </w:rPr>
        <w:t>八、省厅建立建筑企业跨区域承揽业务活动监管协调联动机制</w:t>
      </w:r>
      <w:r>
        <w:rPr>
          <w:rFonts w:hint="eastAsia" w:ascii="宋体" w:hAnsi="宋体" w:eastAsia="宋体" w:cs="宋体"/>
          <w:spacing w:val="9"/>
          <w:sz w:val="21"/>
          <w:lang w:eastAsia="zh-CN"/>
        </w:rPr>
        <w:t>，请各地明确本地负责建筑业企业跨区</w:t>
      </w:r>
      <w:r>
        <w:rPr>
          <w:rFonts w:hint="eastAsia" w:ascii="宋体" w:hAnsi="宋体" w:eastAsia="宋体" w:cs="宋体"/>
          <w:sz w:val="21"/>
          <w:lang w:eastAsia="zh-CN"/>
        </w:rPr>
        <w:t xml:space="preserve"> </w:t>
      </w:r>
      <w:r>
        <w:rPr>
          <w:rFonts w:hint="eastAsia" w:ascii="宋体" w:hAnsi="宋体" w:eastAsia="宋体" w:cs="宋体"/>
          <w:spacing w:val="10"/>
          <w:sz w:val="21"/>
          <w:lang w:eastAsia="zh-CN"/>
        </w:rPr>
        <w:t>域承揽业务活动管理的部门和人员，并将部门名称和</w:t>
      </w:r>
      <w:r>
        <w:rPr>
          <w:rFonts w:hint="eastAsia" w:ascii="宋体" w:hAnsi="宋体" w:eastAsia="宋体" w:cs="宋体"/>
          <w:spacing w:val="9"/>
          <w:sz w:val="21"/>
          <w:lang w:eastAsia="zh-CN"/>
        </w:rPr>
        <w:t>人员姓名、职务、 联系电话等信息及时上报厅建筑</w:t>
      </w:r>
      <w:r>
        <w:rPr>
          <w:rFonts w:hint="eastAsia" w:ascii="宋体" w:hAnsi="宋体" w:eastAsia="宋体" w:cs="宋体"/>
          <w:sz w:val="21"/>
          <w:lang w:eastAsia="zh-CN"/>
        </w:rPr>
        <w:t>管理处。</w:t>
      </w:r>
    </w:p>
    <w:p>
      <w:pPr>
        <w:widowControl w:val="0"/>
        <w:ind w:left="435"/>
        <w:rPr>
          <w:rFonts w:hint="eastAsia" w:ascii="宋体" w:hAnsi="宋体" w:eastAsia="宋体" w:cs="宋体"/>
          <w:sz w:val="21"/>
          <w:lang w:eastAsia="zh-CN"/>
        </w:rPr>
      </w:pPr>
      <w:r>
        <w:rPr>
          <w:rFonts w:hint="eastAsia" w:ascii="宋体" w:hAnsi="宋体" w:eastAsia="宋体" w:cs="宋体"/>
          <w:spacing w:val="7"/>
          <w:position w:val="5"/>
          <w:sz w:val="21"/>
          <w:lang w:eastAsia="zh-CN"/>
        </w:rPr>
        <w:t xml:space="preserve">省厅举报投诉受理邮箱： </w:t>
      </w:r>
      <w:r>
        <w:rPr>
          <w:rFonts w:hint="eastAsia" w:ascii="宋体" w:hAnsi="宋体" w:eastAsia="宋体" w:cs="宋体"/>
        </w:rPr>
        <w:fldChar w:fldCharType="begin"/>
      </w:r>
      <w:r>
        <w:rPr>
          <w:rFonts w:hint="eastAsia" w:ascii="宋体" w:hAnsi="宋体" w:eastAsia="宋体" w:cs="宋体"/>
        </w:rPr>
        <w:instrText xml:space="preserve"> HYPERLINK "mailto:hnjzscgl@163.com" </w:instrText>
      </w:r>
      <w:r>
        <w:rPr>
          <w:rFonts w:hint="eastAsia" w:ascii="宋体" w:hAnsi="宋体" w:eastAsia="宋体" w:cs="宋体"/>
        </w:rPr>
        <w:fldChar w:fldCharType="separate"/>
      </w:r>
      <w:r>
        <w:rPr>
          <w:rFonts w:hint="eastAsia" w:ascii="宋体" w:hAnsi="宋体" w:eastAsia="宋体" w:cs="宋体"/>
          <w:position w:val="5"/>
          <w:sz w:val="21"/>
          <w:lang w:eastAsia="zh-CN"/>
        </w:rPr>
        <w:t>hnjzscgl</w:t>
      </w:r>
      <w:r>
        <w:rPr>
          <w:rFonts w:hint="eastAsia" w:ascii="宋体" w:hAnsi="宋体" w:eastAsia="宋体" w:cs="宋体"/>
          <w:spacing w:val="7"/>
          <w:position w:val="5"/>
          <w:sz w:val="21"/>
          <w:lang w:eastAsia="zh-CN"/>
        </w:rPr>
        <w:t>@163.</w:t>
      </w:r>
      <w:r>
        <w:rPr>
          <w:rFonts w:hint="eastAsia" w:ascii="宋体" w:hAnsi="宋体" w:eastAsia="宋体" w:cs="宋体"/>
          <w:position w:val="5"/>
          <w:sz w:val="21"/>
          <w:lang w:eastAsia="zh-CN"/>
        </w:rPr>
        <w:t>com</w:t>
      </w:r>
      <w:r>
        <w:rPr>
          <w:rFonts w:hint="eastAsia" w:ascii="宋体" w:hAnsi="宋体" w:eastAsia="宋体" w:cs="宋体"/>
          <w:position w:val="5"/>
          <w:sz w:val="21"/>
          <w:lang w:eastAsia="zh-CN"/>
        </w:rPr>
        <w:fldChar w:fldCharType="end"/>
      </w:r>
      <w:r>
        <w:rPr>
          <w:rFonts w:hint="eastAsia" w:ascii="宋体" w:hAnsi="宋体" w:eastAsia="宋体" w:cs="宋体"/>
          <w:spacing w:val="7"/>
          <w:position w:val="5"/>
          <w:sz w:val="21"/>
          <w:lang w:eastAsia="zh-CN"/>
        </w:rPr>
        <w:t>，</w:t>
      </w:r>
      <w:r>
        <w:rPr>
          <w:rFonts w:hint="eastAsia" w:ascii="宋体" w:hAnsi="宋体" w:eastAsia="宋体" w:cs="宋体"/>
          <w:spacing w:val="-58"/>
          <w:position w:val="5"/>
          <w:sz w:val="21"/>
          <w:lang w:eastAsia="zh-CN"/>
        </w:rPr>
        <w:t xml:space="preserve"> </w:t>
      </w:r>
      <w:r>
        <w:rPr>
          <w:rFonts w:hint="eastAsia" w:ascii="宋体" w:hAnsi="宋体" w:eastAsia="宋体" w:cs="宋体"/>
          <w:spacing w:val="7"/>
          <w:position w:val="5"/>
          <w:sz w:val="21"/>
          <w:lang w:eastAsia="zh-CN"/>
        </w:rPr>
        <w:t>电话：0371—68080835。</w:t>
      </w:r>
    </w:p>
    <w:p>
      <w:pPr>
        <w:widowControl w:val="0"/>
        <w:ind w:left="441"/>
        <w:rPr>
          <w:rFonts w:hint="eastAsia" w:ascii="宋体" w:hAnsi="宋体" w:eastAsia="宋体" w:cs="宋体"/>
          <w:sz w:val="21"/>
          <w:lang w:eastAsia="zh-CN"/>
        </w:rPr>
      </w:pPr>
      <w:r>
        <w:rPr>
          <w:rFonts w:hint="eastAsia" w:ascii="宋体" w:hAnsi="宋体" w:eastAsia="宋体" w:cs="宋体"/>
          <w:spacing w:val="9"/>
          <w:sz w:val="21"/>
          <w:lang w:eastAsia="zh-CN"/>
        </w:rPr>
        <w:t>九、本通知自发布之日起施行。原有关文件与本通知不一致的，按本通知执行。</w:t>
      </w:r>
    </w:p>
    <w:p>
      <w:pPr>
        <w:autoSpaceDE/>
        <w:autoSpaceDN/>
        <w:adjustRightInd/>
        <w:snapToGrid/>
        <w:textAlignment w:val="auto"/>
        <w:rPr>
          <w:rFonts w:hint="eastAsia" w:ascii="宋体" w:hAnsi="宋体" w:eastAsia="宋体" w:cs="宋体"/>
          <w:spacing w:val="5"/>
          <w:sz w:val="21"/>
          <w:lang w:eastAsia="zh-CN"/>
        </w:rPr>
      </w:pPr>
      <w:r>
        <w:rPr>
          <w:rFonts w:hint="eastAsia" w:ascii="宋体" w:hAnsi="宋体" w:eastAsia="宋体" w:cs="宋体"/>
          <w:spacing w:val="5"/>
          <w:sz w:val="21"/>
          <w:lang w:eastAsia="zh-CN"/>
        </w:rPr>
        <w:br w:type="page"/>
      </w:r>
    </w:p>
    <w:p>
      <w:pPr>
        <w:widowControl w:val="0"/>
        <w:ind w:left="28"/>
        <w:outlineLvl w:val="1"/>
        <w:rPr>
          <w:rFonts w:hint="eastAsia" w:ascii="宋体" w:hAnsi="宋体" w:eastAsia="宋体" w:cs="宋体"/>
          <w:sz w:val="21"/>
          <w:lang w:eastAsia="zh-CN"/>
        </w:rPr>
      </w:pPr>
      <w:bookmarkStart w:id="104" w:name="_Toc152689329"/>
      <w:r>
        <w:rPr>
          <w:rFonts w:hint="eastAsia" w:ascii="宋体" w:hAnsi="宋体" w:eastAsia="宋体" w:cs="宋体"/>
          <w:spacing w:val="5"/>
          <w:sz w:val="21"/>
          <w:lang w:eastAsia="zh-CN"/>
        </w:rPr>
        <w:t>附件：联合体协议书（仅采购人接受联合体标段适</w:t>
      </w:r>
      <w:r>
        <w:rPr>
          <w:rFonts w:hint="eastAsia" w:ascii="宋体" w:hAnsi="宋体" w:eastAsia="宋体" w:cs="宋体"/>
          <w:spacing w:val="4"/>
          <w:sz w:val="21"/>
          <w:lang w:eastAsia="zh-CN"/>
        </w:rPr>
        <w:t>用）</w:t>
      </w:r>
      <w:bookmarkEnd w:id="104"/>
    </w:p>
    <w:p>
      <w:pPr>
        <w:pStyle w:val="5"/>
        <w:widowControl w:val="0"/>
        <w:rPr>
          <w:rFonts w:hint="eastAsia" w:ascii="宋体" w:hAnsi="宋体" w:eastAsia="宋体" w:cs="宋体"/>
          <w:lang w:eastAsia="zh-CN"/>
        </w:rPr>
      </w:pPr>
    </w:p>
    <w:p>
      <w:pPr>
        <w:widowControl w:val="0"/>
        <w:ind w:left="3923"/>
        <w:rPr>
          <w:rFonts w:hint="eastAsia" w:ascii="宋体" w:hAnsi="宋体" w:eastAsia="宋体" w:cs="宋体"/>
          <w:spacing w:val="10"/>
          <w:sz w:val="21"/>
          <w:lang w:eastAsia="zh-CN"/>
        </w:rPr>
      </w:pPr>
      <w:bookmarkStart w:id="105" w:name="bookmark39"/>
      <w:bookmarkEnd w:id="105"/>
      <w:r>
        <w:rPr>
          <w:rFonts w:hint="eastAsia" w:ascii="宋体" w:hAnsi="宋体" w:eastAsia="宋体" w:cs="宋体"/>
          <w:spacing w:val="10"/>
          <w:sz w:val="21"/>
          <w:lang w:eastAsia="zh-CN"/>
        </w:rPr>
        <w:t>联合体协议书</w:t>
      </w:r>
    </w:p>
    <w:p>
      <w:pPr>
        <w:widowControl w:val="0"/>
        <w:tabs>
          <w:tab w:val="left" w:pos="1798"/>
        </w:tabs>
        <w:ind w:left="11" w:right="222" w:firstLine="616"/>
        <w:rPr>
          <w:rFonts w:hint="eastAsia" w:ascii="宋体" w:hAnsi="宋体" w:eastAsia="宋体" w:cs="宋体"/>
          <w:spacing w:val="10"/>
          <w:sz w:val="21"/>
          <w:lang w:eastAsia="zh-CN"/>
        </w:rPr>
      </w:pPr>
      <w:r>
        <w:rPr>
          <w:rFonts w:hint="eastAsia" w:ascii="宋体" w:hAnsi="宋体" w:eastAsia="宋体" w:cs="宋体"/>
          <w:spacing w:val="10"/>
          <w:sz w:val="21"/>
          <w:lang w:eastAsia="zh-CN"/>
        </w:rPr>
        <w:tab/>
      </w:r>
      <w:r>
        <w:rPr>
          <w:rFonts w:hint="eastAsia" w:ascii="宋体" w:hAnsi="宋体" w:eastAsia="宋体" w:cs="宋体"/>
          <w:spacing w:val="10"/>
          <w:sz w:val="21"/>
          <w:lang w:eastAsia="zh-CN"/>
        </w:rPr>
        <w:t>（所有成员单位名称） 自愿组成        （联合体名称）联合体，共同参加        ( 项目名称）采购项目投标。现就联合体投标事宜订立如下协议。</w:t>
      </w:r>
    </w:p>
    <w:p>
      <w:pPr>
        <w:widowControl w:val="0"/>
        <w:ind w:left="23"/>
        <w:rPr>
          <w:rFonts w:hint="eastAsia" w:ascii="宋体" w:hAnsi="宋体" w:eastAsia="宋体" w:cs="宋体"/>
          <w:spacing w:val="10"/>
          <w:sz w:val="21"/>
          <w:lang w:eastAsia="zh-CN"/>
        </w:rPr>
      </w:pPr>
      <w:r>
        <w:rPr>
          <w:rFonts w:hint="eastAsia" w:ascii="宋体" w:hAnsi="宋体" w:eastAsia="宋体" w:cs="宋体"/>
          <w:spacing w:val="10"/>
          <w:sz w:val="21"/>
          <w:lang w:eastAsia="zh-CN"/>
        </w:rPr>
        <w:t>1.                   （某成员单位名称）为        （联合体名称）牵头人。</w:t>
      </w:r>
    </w:p>
    <w:p>
      <w:pPr>
        <w:widowControl w:val="0"/>
        <w:ind w:left="24" w:right="192" w:hanging="14"/>
        <w:rPr>
          <w:rFonts w:hint="eastAsia" w:ascii="宋体" w:hAnsi="宋体" w:eastAsia="宋体" w:cs="宋体"/>
          <w:spacing w:val="10"/>
          <w:sz w:val="21"/>
          <w:lang w:eastAsia="zh-CN"/>
        </w:rPr>
      </w:pPr>
      <w:r>
        <w:rPr>
          <w:rFonts w:hint="eastAsia" w:ascii="宋体" w:hAnsi="宋体" w:eastAsia="宋体" w:cs="宋体"/>
          <w:spacing w:val="10"/>
          <w:sz w:val="21"/>
          <w:lang w:eastAsia="zh-CN"/>
        </w:rPr>
        <w:t>2. 联合体各成员授权牵头人代表联合体参加投标活动，签署文件，提交和接收相关的资料、信息及指示 , 进行合同谈判活动，负责合同实施阶段的组织和协调工作，以及处理与本采购项目有关的一切事宜。</w:t>
      </w:r>
    </w:p>
    <w:p>
      <w:pPr>
        <w:widowControl w:val="0"/>
        <w:ind w:left="12"/>
        <w:rPr>
          <w:rFonts w:hint="eastAsia" w:ascii="宋体" w:hAnsi="宋体" w:eastAsia="宋体" w:cs="宋体"/>
          <w:spacing w:val="10"/>
          <w:sz w:val="21"/>
          <w:lang w:eastAsia="zh-CN"/>
        </w:rPr>
      </w:pPr>
      <w:r>
        <w:rPr>
          <w:rFonts w:hint="eastAsia" w:ascii="宋体" w:hAnsi="宋体" w:eastAsia="宋体" w:cs="宋体"/>
          <w:spacing w:val="10"/>
          <w:sz w:val="21"/>
          <w:lang w:eastAsia="zh-CN"/>
        </w:rPr>
        <w:t>3. 联合体牵头人在本项目中签署的一切文件和处理的一切事宜，联合体各成员均予以承认。</w:t>
      </w:r>
    </w:p>
    <w:p>
      <w:pPr>
        <w:widowControl w:val="0"/>
        <w:ind w:left="7" w:right="332" w:firstLine="1"/>
        <w:rPr>
          <w:rFonts w:hint="eastAsia" w:ascii="宋体" w:hAnsi="宋体" w:eastAsia="宋体" w:cs="宋体"/>
          <w:spacing w:val="10"/>
          <w:sz w:val="21"/>
          <w:lang w:eastAsia="zh-CN"/>
        </w:rPr>
      </w:pPr>
      <w:r>
        <w:rPr>
          <w:rFonts w:hint="eastAsia" w:ascii="宋体" w:hAnsi="宋体" w:eastAsia="宋体" w:cs="宋体"/>
          <w:spacing w:val="10"/>
          <w:sz w:val="21"/>
          <w:lang w:eastAsia="zh-CN"/>
        </w:rPr>
        <w:t xml:space="preserve">联合体各成员将严格按照招标文件、响应文件和合同的要求全面履行义务，并向采购人承担连带责任。 </w:t>
      </w:r>
    </w:p>
    <w:p>
      <w:pPr>
        <w:widowControl w:val="0"/>
        <w:ind w:left="7" w:right="332" w:firstLine="1"/>
        <w:rPr>
          <w:rFonts w:hint="eastAsia" w:ascii="宋体" w:hAnsi="宋体" w:eastAsia="宋体" w:cs="宋体"/>
          <w:spacing w:val="10"/>
          <w:sz w:val="21"/>
          <w:lang w:eastAsia="zh-CN"/>
        </w:rPr>
      </w:pPr>
      <w:r>
        <w:rPr>
          <w:rFonts w:hint="eastAsia" w:ascii="宋体" w:hAnsi="宋体" w:eastAsia="宋体" w:cs="宋体"/>
          <w:spacing w:val="10"/>
          <w:sz w:val="21"/>
          <w:lang w:eastAsia="zh-CN"/>
        </w:rPr>
        <w:t>4. 联合体各成员单位内部的职责分工如下：                                     。</w:t>
      </w:r>
    </w:p>
    <w:p>
      <w:pPr>
        <w:widowControl w:val="0"/>
        <w:ind w:left="8" w:right="194" w:firstLine="3"/>
        <w:rPr>
          <w:rFonts w:hint="eastAsia" w:ascii="宋体" w:hAnsi="宋体" w:eastAsia="宋体" w:cs="宋体"/>
          <w:spacing w:val="10"/>
          <w:sz w:val="21"/>
          <w:lang w:eastAsia="zh-CN"/>
        </w:rPr>
      </w:pPr>
      <w:r>
        <w:rPr>
          <w:rFonts w:hint="eastAsia" w:ascii="宋体" w:hAnsi="宋体" w:eastAsia="宋体" w:cs="宋体"/>
          <w:spacing w:val="10"/>
          <w:sz w:val="21"/>
          <w:lang w:eastAsia="zh-CN"/>
        </w:rPr>
        <w:t>5. 本协议书自所有成员单位法定代表人或其委托代理人签字或盖单位章之日起生效，合同履行完毕后自 动失效。</w:t>
      </w:r>
    </w:p>
    <w:p>
      <w:pPr>
        <w:widowControl w:val="0"/>
        <w:ind w:left="9"/>
        <w:rPr>
          <w:rFonts w:hint="eastAsia" w:ascii="宋体" w:hAnsi="宋体" w:eastAsia="宋体" w:cs="宋体"/>
          <w:spacing w:val="10"/>
          <w:sz w:val="21"/>
          <w:lang w:eastAsia="zh-CN"/>
        </w:rPr>
      </w:pPr>
      <w:r>
        <w:rPr>
          <w:rFonts w:hint="eastAsia" w:ascii="宋体" w:hAnsi="宋体" w:eastAsia="宋体" w:cs="宋体"/>
          <w:spacing w:val="10"/>
          <w:sz w:val="21"/>
          <w:lang w:eastAsia="zh-CN"/>
        </w:rPr>
        <w:t>6. 本协议书一式      份，联合体成员和采购人各执一份。</w:t>
      </w:r>
    </w:p>
    <w:p>
      <w:pPr>
        <w:widowControl w:val="0"/>
        <w:ind w:left="8"/>
        <w:rPr>
          <w:rFonts w:hint="eastAsia" w:ascii="宋体" w:hAnsi="宋体" w:eastAsia="宋体" w:cs="宋体"/>
          <w:spacing w:val="10"/>
          <w:sz w:val="21"/>
          <w:lang w:eastAsia="zh-CN"/>
        </w:rPr>
      </w:pPr>
      <w:r>
        <w:rPr>
          <w:rFonts w:hint="eastAsia" w:ascii="宋体" w:hAnsi="宋体" w:eastAsia="宋体" w:cs="宋体"/>
          <w:spacing w:val="10"/>
          <w:sz w:val="21"/>
          <w:lang w:eastAsia="zh-CN"/>
        </w:rPr>
        <w:t>注：本协议书由法定代表人签字的，应附法定代表人身份证明； 由委托代理人签字的，应附授权委托书。</w:t>
      </w:r>
    </w:p>
    <w:p>
      <w:pPr>
        <w:widowControl w:val="0"/>
        <w:ind w:left="8"/>
        <w:rPr>
          <w:rFonts w:hint="eastAsia" w:ascii="宋体" w:hAnsi="宋体" w:eastAsia="宋体" w:cs="宋体"/>
          <w:spacing w:val="10"/>
          <w:sz w:val="21"/>
          <w:lang w:eastAsia="zh-CN"/>
        </w:rPr>
      </w:pPr>
      <w:r>
        <w:rPr>
          <w:rFonts w:hint="eastAsia" w:ascii="宋体" w:hAnsi="宋体" w:eastAsia="宋体" w:cs="宋体"/>
          <w:spacing w:val="10"/>
          <w:sz w:val="21"/>
          <w:lang w:eastAsia="zh-CN"/>
        </w:rPr>
        <w:t>联合体牵头人名称：（盖单位章）</w:t>
      </w:r>
    </w:p>
    <w:p>
      <w:pPr>
        <w:widowControl w:val="0"/>
        <w:ind w:left="105"/>
        <w:rPr>
          <w:rFonts w:hint="eastAsia" w:ascii="宋体" w:hAnsi="宋体" w:eastAsia="宋体" w:cs="宋体"/>
          <w:spacing w:val="10"/>
          <w:sz w:val="21"/>
          <w:lang w:eastAsia="zh-CN"/>
        </w:rPr>
      </w:pPr>
      <w:r>
        <w:rPr>
          <w:rFonts w:hint="eastAsia" w:ascii="宋体" w:hAnsi="宋体" w:eastAsia="宋体" w:cs="宋体"/>
          <w:spacing w:val="10"/>
          <w:sz w:val="21"/>
          <w:lang w:eastAsia="zh-CN"/>
        </w:rPr>
        <w:t>法定代表人或其委托代理人：（签字）</w:t>
      </w:r>
    </w:p>
    <w:p>
      <w:pPr>
        <w:widowControl w:val="0"/>
        <w:ind w:left="8"/>
        <w:rPr>
          <w:rFonts w:hint="eastAsia" w:ascii="宋体" w:hAnsi="宋体" w:eastAsia="宋体" w:cs="宋体"/>
          <w:spacing w:val="10"/>
          <w:sz w:val="21"/>
          <w:lang w:eastAsia="zh-CN"/>
        </w:rPr>
      </w:pPr>
    </w:p>
    <w:p>
      <w:pPr>
        <w:widowControl w:val="0"/>
        <w:rPr>
          <w:rFonts w:hint="eastAsia" w:ascii="宋体" w:hAnsi="宋体" w:eastAsia="宋体" w:cs="宋体"/>
          <w:spacing w:val="10"/>
          <w:sz w:val="21"/>
          <w:lang w:eastAsia="zh-CN"/>
        </w:rPr>
      </w:pPr>
      <w:r>
        <w:rPr>
          <w:rFonts w:hint="eastAsia" w:ascii="宋体" w:hAnsi="宋体" w:eastAsia="宋体" w:cs="宋体"/>
          <w:spacing w:val="10"/>
          <w:sz w:val="21"/>
          <w:lang w:eastAsia="zh-CN"/>
        </w:rPr>
        <w:t>联合体成员名称：（盖单位章）</w:t>
      </w:r>
    </w:p>
    <w:p>
      <w:pPr>
        <w:widowControl w:val="0"/>
        <w:ind w:left="8"/>
        <w:rPr>
          <w:rFonts w:hint="eastAsia" w:ascii="宋体" w:hAnsi="宋体" w:eastAsia="宋体" w:cs="宋体"/>
          <w:spacing w:val="10"/>
          <w:sz w:val="21"/>
          <w:lang w:eastAsia="zh-CN"/>
        </w:rPr>
      </w:pPr>
    </w:p>
    <w:p>
      <w:pPr>
        <w:widowControl w:val="0"/>
        <w:rPr>
          <w:rFonts w:hint="eastAsia" w:ascii="宋体" w:hAnsi="宋体" w:eastAsia="宋体" w:cs="宋体"/>
          <w:spacing w:val="10"/>
          <w:sz w:val="21"/>
          <w:lang w:eastAsia="zh-CN"/>
        </w:rPr>
      </w:pPr>
      <w:r>
        <w:rPr>
          <w:rFonts w:hint="eastAsia" w:ascii="宋体" w:hAnsi="宋体" w:cs="宋体"/>
          <w:spacing w:val="10"/>
          <w:sz w:val="21"/>
          <w:lang w:val="en-US" w:eastAsia="zh-CN"/>
        </w:rPr>
        <w:t>负责</w:t>
      </w:r>
      <w:r>
        <w:rPr>
          <w:rFonts w:hint="eastAsia" w:ascii="宋体" w:hAnsi="宋体" w:eastAsia="宋体" w:cs="宋体"/>
          <w:spacing w:val="10"/>
          <w:sz w:val="21"/>
          <w:lang w:eastAsia="zh-CN"/>
        </w:rPr>
        <w:t>人或其委托代理人：（签字）</w:t>
      </w:r>
    </w:p>
    <w:p>
      <w:pPr>
        <w:widowControl w:val="0"/>
        <w:ind w:left="8"/>
        <w:rPr>
          <w:rFonts w:hint="eastAsia" w:ascii="宋体" w:hAnsi="宋体" w:eastAsia="宋体" w:cs="宋体"/>
          <w:spacing w:val="10"/>
          <w:sz w:val="21"/>
          <w:lang w:eastAsia="zh-CN"/>
        </w:rPr>
      </w:pPr>
    </w:p>
    <w:p>
      <w:pPr>
        <w:widowControl w:val="0"/>
        <w:rPr>
          <w:rFonts w:hint="eastAsia" w:ascii="宋体" w:hAnsi="宋体" w:eastAsia="宋体" w:cs="宋体"/>
          <w:spacing w:val="10"/>
          <w:sz w:val="21"/>
          <w:lang w:eastAsia="zh-CN"/>
        </w:rPr>
      </w:pPr>
      <w:r>
        <w:rPr>
          <w:rFonts w:hint="eastAsia" w:ascii="宋体" w:hAnsi="宋体" w:eastAsia="宋体" w:cs="宋体"/>
          <w:spacing w:val="10"/>
          <w:sz w:val="21"/>
          <w:lang w:eastAsia="zh-CN"/>
        </w:rPr>
        <w:t>联合体成员名称：（盖单位章）</w:t>
      </w:r>
    </w:p>
    <w:p>
      <w:pPr>
        <w:widowControl w:val="0"/>
        <w:ind w:left="8"/>
        <w:rPr>
          <w:rFonts w:hint="eastAsia" w:ascii="宋体" w:hAnsi="宋体" w:eastAsia="宋体" w:cs="宋体"/>
          <w:spacing w:val="10"/>
          <w:sz w:val="21"/>
          <w:lang w:eastAsia="zh-CN"/>
        </w:rPr>
      </w:pPr>
    </w:p>
    <w:p>
      <w:pPr>
        <w:widowControl w:val="0"/>
        <w:rPr>
          <w:rFonts w:hint="eastAsia" w:ascii="宋体" w:hAnsi="宋体" w:eastAsia="宋体" w:cs="宋体"/>
          <w:spacing w:val="10"/>
          <w:sz w:val="21"/>
          <w:lang w:eastAsia="zh-CN"/>
        </w:rPr>
      </w:pPr>
      <w:r>
        <w:rPr>
          <w:rFonts w:hint="eastAsia" w:ascii="宋体" w:hAnsi="宋体" w:cs="宋体"/>
          <w:spacing w:val="10"/>
          <w:sz w:val="21"/>
          <w:lang w:val="en-US" w:eastAsia="zh-CN"/>
        </w:rPr>
        <w:t>负责</w:t>
      </w:r>
      <w:r>
        <w:rPr>
          <w:rFonts w:hint="eastAsia" w:ascii="宋体" w:hAnsi="宋体" w:eastAsia="宋体" w:cs="宋体"/>
          <w:spacing w:val="10"/>
          <w:sz w:val="21"/>
          <w:lang w:eastAsia="zh-CN"/>
        </w:rPr>
        <w:t>人或其委托代理人：（签字）</w:t>
      </w:r>
    </w:p>
    <w:p>
      <w:pPr>
        <w:widowControl w:val="0"/>
        <w:ind w:left="8"/>
        <w:rPr>
          <w:rFonts w:hint="eastAsia" w:ascii="宋体" w:hAnsi="宋体" w:eastAsia="宋体" w:cs="宋体"/>
          <w:spacing w:val="10"/>
          <w:lang w:eastAsia="zh-CN"/>
        </w:rPr>
      </w:pPr>
    </w:p>
    <w:p>
      <w:pPr>
        <w:pStyle w:val="5"/>
        <w:widowControl w:val="0"/>
        <w:rPr>
          <w:rFonts w:hint="eastAsia" w:ascii="宋体" w:hAnsi="宋体" w:eastAsia="宋体" w:cs="宋体"/>
          <w:lang w:eastAsia="zh-CN"/>
        </w:rPr>
      </w:pPr>
    </w:p>
    <w:p>
      <w:pPr>
        <w:autoSpaceDE/>
        <w:autoSpaceDN/>
        <w:adjustRightInd/>
        <w:snapToGrid/>
        <w:textAlignment w:val="auto"/>
        <w:rPr>
          <w:rFonts w:hint="eastAsia" w:ascii="宋体" w:hAnsi="宋体" w:eastAsia="宋体" w:cs="宋体"/>
          <w:spacing w:val="10"/>
          <w:sz w:val="21"/>
          <w:lang w:eastAsia="zh-CN"/>
        </w:rPr>
      </w:pPr>
      <w:bookmarkStart w:id="106" w:name="bookmark40"/>
      <w:bookmarkEnd w:id="106"/>
      <w:r>
        <w:rPr>
          <w:rFonts w:hint="eastAsia" w:ascii="宋体" w:hAnsi="宋体" w:eastAsia="宋体" w:cs="宋体"/>
          <w:spacing w:val="10"/>
          <w:sz w:val="21"/>
          <w:lang w:eastAsia="zh-CN"/>
        </w:rPr>
        <w:br w:type="page"/>
      </w:r>
    </w:p>
    <w:p>
      <w:pPr>
        <w:pStyle w:val="3"/>
        <w:rPr>
          <w:rFonts w:hint="eastAsia" w:ascii="宋体" w:hAnsi="宋体" w:eastAsia="宋体" w:cs="宋体"/>
          <w:sz w:val="21"/>
          <w:lang w:eastAsia="zh-CN"/>
        </w:rPr>
      </w:pPr>
      <w:bookmarkStart w:id="107" w:name="_Toc152689330"/>
      <w:r>
        <w:rPr>
          <w:rFonts w:hint="eastAsia" w:ascii="宋体" w:hAnsi="宋体" w:eastAsia="宋体" w:cs="宋体"/>
          <w:spacing w:val="10"/>
          <w:sz w:val="21"/>
          <w:lang w:eastAsia="zh-CN"/>
        </w:rPr>
        <w:t>唐河县政府采购合同融资告知函</w:t>
      </w:r>
      <w:bookmarkEnd w:id="107"/>
    </w:p>
    <w:p>
      <w:pPr>
        <w:rPr>
          <w:rFonts w:hint="eastAsia" w:ascii="宋体" w:hAnsi="宋体" w:eastAsia="宋体" w:cs="宋体"/>
          <w:sz w:val="21"/>
          <w:lang w:eastAsia="zh-CN"/>
        </w:rPr>
      </w:pPr>
      <w:r>
        <w:rPr>
          <w:rFonts w:hint="eastAsia" w:ascii="宋体" w:hAnsi="宋体" w:eastAsia="宋体" w:cs="宋体"/>
          <w:spacing w:val="4"/>
          <w:sz w:val="21"/>
          <w:lang w:eastAsia="zh-CN"/>
        </w:rPr>
        <w:t>各投标人：</w:t>
      </w:r>
    </w:p>
    <w:p>
      <w:pPr>
        <w:rPr>
          <w:rFonts w:hint="eastAsia" w:ascii="宋体" w:hAnsi="宋体" w:eastAsia="宋体" w:cs="宋体"/>
          <w:spacing w:val="9"/>
          <w:sz w:val="21"/>
          <w:lang w:eastAsia="zh-CN"/>
        </w:rPr>
      </w:pPr>
      <w:r>
        <w:rPr>
          <w:rFonts w:hint="eastAsia" w:ascii="宋体" w:hAnsi="宋体" w:eastAsia="宋体" w:cs="宋体"/>
          <w:spacing w:val="9"/>
          <w:sz w:val="21"/>
          <w:lang w:eastAsia="zh-CN"/>
        </w:rPr>
        <w:t>欢迎贵公司参与唐河县政府采购活动！</w:t>
      </w:r>
    </w:p>
    <w:p>
      <w:pPr>
        <w:rPr>
          <w:rFonts w:hint="eastAsia" w:ascii="宋体" w:hAnsi="宋体" w:eastAsia="宋体" w:cs="宋体"/>
          <w:lang w:eastAsia="zh-CN"/>
        </w:rPr>
      </w:pPr>
      <w:r>
        <w:rPr>
          <w:rFonts w:hint="eastAsia" w:ascii="宋体" w:hAnsi="宋体" w:eastAsia="宋体" w:cs="宋体"/>
          <w:spacing w:val="9"/>
          <w:sz w:val="21"/>
          <w:lang w:eastAsia="zh-CN"/>
        </w:rPr>
        <w:t>政府采购合同融资是河南省财政厅支持中小微企业发展，针对参 与政府采购活动的投标人融资难、融资贵问题推出的一项融资政策。 贵公司若成为本次政府采购项目的中标成交投标人，可持政府采购合 同向金融机构申请贷款，无需抵押、担保，融资机构将根据《河南省 政府采购合同融资工作实施方案》（豫财购〔2017〕10号），按照双方自愿的原则提供便捷、优惠的贷款服务。贷款渠道和提供贷款的金融机构，可在河南省政府采购网“河南省政府采购合同融资平台”查询联系。</w:t>
      </w:r>
    </w:p>
    <w:p>
      <w:pPr>
        <w:rPr>
          <w:rFonts w:hint="eastAsia" w:ascii="宋体" w:hAnsi="宋体" w:eastAsia="宋体" w:cs="宋体"/>
          <w:spacing w:val="-4"/>
          <w:sz w:val="21"/>
          <w:lang w:eastAsia="zh-CN"/>
        </w:rPr>
      </w:pPr>
    </w:p>
    <w:p>
      <w:pPr>
        <w:pStyle w:val="3"/>
        <w:rPr>
          <w:rFonts w:hint="eastAsia" w:ascii="宋体" w:hAnsi="宋体" w:eastAsia="宋体" w:cs="宋体"/>
          <w:spacing w:val="-4"/>
          <w:lang w:eastAsia="zh-CN"/>
        </w:rPr>
      </w:pPr>
      <w:r>
        <w:rPr>
          <w:rFonts w:hint="eastAsia" w:ascii="宋体" w:hAnsi="宋体" w:eastAsia="宋体" w:cs="宋体"/>
          <w:spacing w:val="-4"/>
          <w:lang w:eastAsia="zh-CN"/>
        </w:rPr>
        <w:br w:type="page"/>
      </w:r>
    </w:p>
    <w:p>
      <w:pPr>
        <w:rPr>
          <w:rFonts w:hint="eastAsia" w:ascii="宋体" w:hAnsi="宋体" w:eastAsia="宋体" w:cs="宋体"/>
          <w:spacing w:val="-4"/>
          <w:lang w:eastAsia="zh-CN"/>
        </w:rPr>
      </w:pPr>
      <w:r>
        <w:rPr>
          <w:rFonts w:hint="eastAsia" w:ascii="宋体" w:hAnsi="宋体" w:eastAsia="宋体" w:cs="宋体"/>
          <w:sz w:val="21"/>
          <w:lang w:eastAsia="zh-CN"/>
        </w:rPr>
        <w:drawing>
          <wp:anchor distT="0" distB="0" distL="114300" distR="114300" simplePos="0" relativeHeight="251659264" behindDoc="0" locked="0" layoutInCell="1" allowOverlap="1">
            <wp:simplePos x="0" y="0"/>
            <wp:positionH relativeFrom="column">
              <wp:posOffset>-609600</wp:posOffset>
            </wp:positionH>
            <wp:positionV relativeFrom="paragraph">
              <wp:posOffset>-800100</wp:posOffset>
            </wp:positionV>
            <wp:extent cx="7568565" cy="10500360"/>
            <wp:effectExtent l="0" t="0" r="5715" b="0"/>
            <wp:wrapNone/>
            <wp:docPr id="2" name="图片 2" descr="告知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告知函"/>
                    <pic:cNvPicPr>
                      <a:picLocks noChangeAspect="1"/>
                    </pic:cNvPicPr>
                  </pic:nvPicPr>
                  <pic:blipFill>
                    <a:blip r:embed="rId7"/>
                    <a:stretch>
                      <a:fillRect/>
                    </a:stretch>
                  </pic:blipFill>
                  <pic:spPr>
                    <a:xfrm>
                      <a:off x="0" y="0"/>
                      <a:ext cx="7568565" cy="10500360"/>
                    </a:xfrm>
                    <a:prstGeom prst="rect">
                      <a:avLst/>
                    </a:prstGeom>
                  </pic:spPr>
                </pic:pic>
              </a:graphicData>
            </a:graphic>
          </wp:anchor>
        </w:drawing>
      </w:r>
    </w:p>
    <w:p>
      <w:pPr>
        <w:rPr>
          <w:rFonts w:hint="eastAsia" w:ascii="宋体" w:hAnsi="宋体" w:eastAsia="宋体" w:cs="宋体"/>
          <w:spacing w:val="-4"/>
          <w:lang w:eastAsia="zh-CN"/>
        </w:rPr>
      </w:pPr>
    </w:p>
    <w:p>
      <w:pPr>
        <w:rPr>
          <w:rFonts w:hint="eastAsia" w:ascii="宋体" w:hAnsi="宋体" w:eastAsia="宋体" w:cs="宋体"/>
          <w:sz w:val="21"/>
          <w:lang w:eastAsia="zh-CN"/>
        </w:rPr>
        <w:sectPr>
          <w:footerReference r:id="rId5" w:type="default"/>
          <w:pgSz w:w="11907" w:h="16840"/>
          <w:pgMar w:top="1237" w:right="1031" w:bottom="961" w:left="967" w:header="922" w:footer="794" w:gutter="0"/>
          <w:pgNumType w:start="0"/>
          <w:cols w:equalWidth="0" w:num="1">
            <w:col w:w="9909"/>
          </w:cols>
          <w:titlePg/>
          <w:docGrid w:linePitch="381" w:charSpace="0"/>
        </w:sectPr>
      </w:pPr>
      <w:r>
        <w:rPr>
          <w:rFonts w:hint="eastAsia" w:ascii="宋体" w:hAnsi="宋体" w:eastAsia="宋体" w:cs="宋体"/>
          <w:spacing w:val="-4"/>
          <w:sz w:val="21"/>
          <w:lang w:eastAsia="zh-CN"/>
        </w:rPr>
        <w:t xml:space="preserve">                           </w:t>
      </w:r>
      <w:r>
        <w:rPr>
          <w:rFonts w:hint="eastAsia" w:ascii="宋体" w:hAnsi="宋体" w:eastAsia="宋体" w:cs="宋体"/>
          <w:spacing w:val="-4"/>
          <w:sz w:val="21"/>
          <w:lang w:val="en-US" w:eastAsia="zh-CN"/>
        </w:rPr>
        <w:t xml:space="preserve">    </w:t>
      </w:r>
    </w:p>
    <w:p>
      <w:pPr>
        <w:rPr>
          <w:rFonts w:hint="eastAsia" w:ascii="宋体" w:hAnsi="宋体" w:eastAsia="宋体" w:cs="宋体"/>
          <w:sz w:val="21"/>
        </w:rPr>
      </w:pPr>
    </w:p>
    <w:sectPr>
      <w:type w:val="continuous"/>
      <w:pgSz w:w="11907" w:h="16840"/>
      <w:pgMar w:top="1237" w:right="1031" w:bottom="961" w:left="967" w:header="922" w:footer="794" w:gutter="0"/>
      <w:cols w:equalWidth="0" w:num="2">
        <w:col w:w="5724" w:space="100"/>
        <w:col w:w="408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7733970"/>
      <w:docPartObj>
        <w:docPartGallery w:val="autotext"/>
      </w:docPartObj>
    </w:sdtPr>
    <w:sdtEndPr>
      <w:rPr>
        <w:rFonts w:ascii="黑体" w:hAnsi="黑体" w:eastAsia="黑体"/>
      </w:rPr>
    </w:sdtEndPr>
    <w:sdtContent>
      <w:p>
        <w:pPr>
          <w:pStyle w:val="12"/>
          <w:jc w:val="center"/>
          <w:rPr>
            <w:rFonts w:ascii="黑体" w:hAnsi="黑体" w:eastAsia="黑体"/>
          </w:rPr>
        </w:pPr>
        <w:r>
          <w:rPr>
            <w:rFonts w:hint="eastAsia" w:ascii="黑体" w:hAnsi="黑体" w:eastAsia="黑体"/>
            <w:lang w:eastAsia="zh-CN"/>
          </w:rPr>
          <w:t xml:space="preserve"> </w:t>
        </w:r>
        <w:r>
          <w:rPr>
            <w:rFonts w:ascii="黑体" w:hAnsi="黑体" w:eastAsia="黑体"/>
          </w:rPr>
          <w:fldChar w:fldCharType="begin"/>
        </w:r>
        <w:r>
          <w:rPr>
            <w:rFonts w:ascii="黑体" w:hAnsi="黑体" w:eastAsia="黑体"/>
          </w:rPr>
          <w:instrText xml:space="preserve">PAGE   \* MERGEFORMAT</w:instrText>
        </w:r>
        <w:r>
          <w:rPr>
            <w:rFonts w:ascii="黑体" w:hAnsi="黑体" w:eastAsia="黑体"/>
          </w:rPr>
          <w:fldChar w:fldCharType="separate"/>
        </w:r>
        <w:r>
          <w:rPr>
            <w:rFonts w:ascii="黑体" w:hAnsi="黑体" w:eastAsia="黑体"/>
            <w:lang w:val="zh-CN" w:eastAsia="zh-CN"/>
          </w:rPr>
          <w:t>3</w:t>
        </w:r>
        <w:r>
          <w:rPr>
            <w:rFonts w:ascii="黑体" w:hAnsi="黑体" w:eastAsia="黑体"/>
          </w:rPr>
          <w:fldChar w:fldCharType="end"/>
        </w:r>
      </w:p>
    </w:sdtContent>
  </w:sdt>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800827"/>
    <w:multiLevelType w:val="singleLevel"/>
    <w:tmpl w:val="D9800827"/>
    <w:lvl w:ilvl="0" w:tentative="0">
      <w:start w:val="6"/>
      <w:numFmt w:val="chineseCounting"/>
      <w:suff w:val="nothing"/>
      <w:lvlText w:val="%1、"/>
      <w:lvlJc w:val="left"/>
      <w:rPr>
        <w:rFonts w:hint="eastAsia"/>
      </w:rPr>
    </w:lvl>
  </w:abstractNum>
  <w:abstractNum w:abstractNumId="1">
    <w:nsid w:val="18DC77BD"/>
    <w:multiLevelType w:val="multilevel"/>
    <w:tmpl w:val="18DC77BD"/>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3581FE5"/>
    <w:multiLevelType w:val="multilevel"/>
    <w:tmpl w:val="23581FE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D1C1145"/>
    <w:multiLevelType w:val="multilevel"/>
    <w:tmpl w:val="3D1C1145"/>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1DF5376"/>
    <w:multiLevelType w:val="multilevel"/>
    <w:tmpl w:val="41DF5376"/>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7A6C9D0"/>
    <w:multiLevelType w:val="multilevel"/>
    <w:tmpl w:val="77A6C9D0"/>
    <w:lvl w:ilvl="0" w:tentative="0">
      <w:start w:val="1"/>
      <w:numFmt w:val="decimal"/>
      <w:lvlText w:val="%1."/>
      <w:lvlJc w:val="left"/>
      <w:pPr>
        <w:ind w:left="1134" w:hanging="1134"/>
      </w:pPr>
      <w:rPr>
        <w:rFonts w:hint="default" w:ascii="宋体" w:hAnsi="宋体" w:eastAsia="宋体" w:cs="宋体"/>
      </w:rPr>
    </w:lvl>
    <w:lvl w:ilvl="1" w:tentative="0">
      <w:start w:val="2"/>
      <w:numFmt w:val="decimal"/>
      <w:pStyle w:val="8"/>
      <w:lvlText w:val="%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784B2CC2"/>
    <w:multiLevelType w:val="multilevel"/>
    <w:tmpl w:val="784B2CC2"/>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NkZDllNjNiNjE1NjQ0M2MwOGFmZDQ4MWY3NGRlMDUifQ=="/>
  </w:docVars>
  <w:rsids>
    <w:rsidRoot w:val="00226D6C"/>
    <w:rsid w:val="00006027"/>
    <w:rsid w:val="00062FCA"/>
    <w:rsid w:val="0006757F"/>
    <w:rsid w:val="00067E17"/>
    <w:rsid w:val="0008037D"/>
    <w:rsid w:val="00091252"/>
    <w:rsid w:val="000C4166"/>
    <w:rsid w:val="000D774D"/>
    <w:rsid w:val="00125CBE"/>
    <w:rsid w:val="00127773"/>
    <w:rsid w:val="001327A8"/>
    <w:rsid w:val="00144331"/>
    <w:rsid w:val="001A144E"/>
    <w:rsid w:val="001A5839"/>
    <w:rsid w:val="001C3F06"/>
    <w:rsid w:val="001E5EF5"/>
    <w:rsid w:val="001F38F0"/>
    <w:rsid w:val="00217E9F"/>
    <w:rsid w:val="002214C9"/>
    <w:rsid w:val="00222730"/>
    <w:rsid w:val="00226D6C"/>
    <w:rsid w:val="00242072"/>
    <w:rsid w:val="00250239"/>
    <w:rsid w:val="0025450C"/>
    <w:rsid w:val="00264EFF"/>
    <w:rsid w:val="0029171A"/>
    <w:rsid w:val="002A1C38"/>
    <w:rsid w:val="002A3227"/>
    <w:rsid w:val="002D3FC6"/>
    <w:rsid w:val="002F39FC"/>
    <w:rsid w:val="00316A7B"/>
    <w:rsid w:val="00322A46"/>
    <w:rsid w:val="00351A7A"/>
    <w:rsid w:val="00365182"/>
    <w:rsid w:val="003A56E7"/>
    <w:rsid w:val="003B123D"/>
    <w:rsid w:val="003E3A64"/>
    <w:rsid w:val="004077E8"/>
    <w:rsid w:val="00416C28"/>
    <w:rsid w:val="004173DF"/>
    <w:rsid w:val="00420012"/>
    <w:rsid w:val="0044453E"/>
    <w:rsid w:val="00457AC2"/>
    <w:rsid w:val="00461245"/>
    <w:rsid w:val="004915F7"/>
    <w:rsid w:val="004A129C"/>
    <w:rsid w:val="004A501C"/>
    <w:rsid w:val="004B75EF"/>
    <w:rsid w:val="004D1E44"/>
    <w:rsid w:val="004D7E10"/>
    <w:rsid w:val="004F308F"/>
    <w:rsid w:val="00505E1E"/>
    <w:rsid w:val="0052561B"/>
    <w:rsid w:val="00592704"/>
    <w:rsid w:val="00596503"/>
    <w:rsid w:val="005C7B11"/>
    <w:rsid w:val="005F5757"/>
    <w:rsid w:val="0060291B"/>
    <w:rsid w:val="00603416"/>
    <w:rsid w:val="00606BA0"/>
    <w:rsid w:val="00642246"/>
    <w:rsid w:val="006573AA"/>
    <w:rsid w:val="00671100"/>
    <w:rsid w:val="006915FB"/>
    <w:rsid w:val="00694DE5"/>
    <w:rsid w:val="006A34F5"/>
    <w:rsid w:val="006D155C"/>
    <w:rsid w:val="006E2F81"/>
    <w:rsid w:val="006F675B"/>
    <w:rsid w:val="00703F52"/>
    <w:rsid w:val="007056C0"/>
    <w:rsid w:val="00756740"/>
    <w:rsid w:val="007668C7"/>
    <w:rsid w:val="00775C9E"/>
    <w:rsid w:val="007813DC"/>
    <w:rsid w:val="007E7B93"/>
    <w:rsid w:val="008338CF"/>
    <w:rsid w:val="00835673"/>
    <w:rsid w:val="008412AC"/>
    <w:rsid w:val="00845A93"/>
    <w:rsid w:val="00855C4A"/>
    <w:rsid w:val="0086183B"/>
    <w:rsid w:val="00882DA3"/>
    <w:rsid w:val="00887D8B"/>
    <w:rsid w:val="00892636"/>
    <w:rsid w:val="00897EC1"/>
    <w:rsid w:val="008A1FD7"/>
    <w:rsid w:val="008C0ADA"/>
    <w:rsid w:val="008C21A2"/>
    <w:rsid w:val="008C72B1"/>
    <w:rsid w:val="00914D3B"/>
    <w:rsid w:val="0093299F"/>
    <w:rsid w:val="009476DA"/>
    <w:rsid w:val="009606A9"/>
    <w:rsid w:val="009660A2"/>
    <w:rsid w:val="009A3616"/>
    <w:rsid w:val="009B3ABF"/>
    <w:rsid w:val="009E27DE"/>
    <w:rsid w:val="009E731C"/>
    <w:rsid w:val="00A04BD4"/>
    <w:rsid w:val="00A05C20"/>
    <w:rsid w:val="00A15C53"/>
    <w:rsid w:val="00A263E7"/>
    <w:rsid w:val="00A35611"/>
    <w:rsid w:val="00A6127B"/>
    <w:rsid w:val="00A76F25"/>
    <w:rsid w:val="00A9649F"/>
    <w:rsid w:val="00AB5A0C"/>
    <w:rsid w:val="00B14381"/>
    <w:rsid w:val="00B3107F"/>
    <w:rsid w:val="00B557D2"/>
    <w:rsid w:val="00B97800"/>
    <w:rsid w:val="00BA5D2B"/>
    <w:rsid w:val="00BB57F4"/>
    <w:rsid w:val="00BC083F"/>
    <w:rsid w:val="00BC707A"/>
    <w:rsid w:val="00C225B1"/>
    <w:rsid w:val="00C2572D"/>
    <w:rsid w:val="00C61BB0"/>
    <w:rsid w:val="00C82E23"/>
    <w:rsid w:val="00C92790"/>
    <w:rsid w:val="00CA3204"/>
    <w:rsid w:val="00CD1D2C"/>
    <w:rsid w:val="00CD1FFB"/>
    <w:rsid w:val="00CE0533"/>
    <w:rsid w:val="00CF77AC"/>
    <w:rsid w:val="00D00555"/>
    <w:rsid w:val="00D02D2F"/>
    <w:rsid w:val="00D05F28"/>
    <w:rsid w:val="00D23DBB"/>
    <w:rsid w:val="00D27579"/>
    <w:rsid w:val="00D279F9"/>
    <w:rsid w:val="00D44B69"/>
    <w:rsid w:val="00D54740"/>
    <w:rsid w:val="00D629DF"/>
    <w:rsid w:val="00D7065E"/>
    <w:rsid w:val="00DC4814"/>
    <w:rsid w:val="00DD28C0"/>
    <w:rsid w:val="00DE6E04"/>
    <w:rsid w:val="00DE78C5"/>
    <w:rsid w:val="00DE7FF2"/>
    <w:rsid w:val="00DF7038"/>
    <w:rsid w:val="00E2053B"/>
    <w:rsid w:val="00E27291"/>
    <w:rsid w:val="00E33F7B"/>
    <w:rsid w:val="00E37FAC"/>
    <w:rsid w:val="00E43B75"/>
    <w:rsid w:val="00E5475B"/>
    <w:rsid w:val="00E556DF"/>
    <w:rsid w:val="00E827A6"/>
    <w:rsid w:val="00E869FE"/>
    <w:rsid w:val="00EA1DCE"/>
    <w:rsid w:val="00EE2A65"/>
    <w:rsid w:val="00EF7228"/>
    <w:rsid w:val="00EF7EC0"/>
    <w:rsid w:val="00F04F54"/>
    <w:rsid w:val="00F060D3"/>
    <w:rsid w:val="00F161C5"/>
    <w:rsid w:val="00F32915"/>
    <w:rsid w:val="00F40F6E"/>
    <w:rsid w:val="00F67BA6"/>
    <w:rsid w:val="00F71A8D"/>
    <w:rsid w:val="00FF3F9E"/>
    <w:rsid w:val="01192C1F"/>
    <w:rsid w:val="01BB5A85"/>
    <w:rsid w:val="08613C3D"/>
    <w:rsid w:val="0C090E49"/>
    <w:rsid w:val="0CD10852"/>
    <w:rsid w:val="0DAF5553"/>
    <w:rsid w:val="0F6A318E"/>
    <w:rsid w:val="0FC12D85"/>
    <w:rsid w:val="1AE4484C"/>
    <w:rsid w:val="214E3302"/>
    <w:rsid w:val="22265CA6"/>
    <w:rsid w:val="237307EC"/>
    <w:rsid w:val="239161EE"/>
    <w:rsid w:val="253261D3"/>
    <w:rsid w:val="2593314B"/>
    <w:rsid w:val="2EF636AE"/>
    <w:rsid w:val="2FDD62D0"/>
    <w:rsid w:val="3B2C3DF2"/>
    <w:rsid w:val="3C05390B"/>
    <w:rsid w:val="3E7D2F1C"/>
    <w:rsid w:val="3F616A84"/>
    <w:rsid w:val="3F814E1B"/>
    <w:rsid w:val="413C11D6"/>
    <w:rsid w:val="415057FE"/>
    <w:rsid w:val="41B13BFA"/>
    <w:rsid w:val="45783434"/>
    <w:rsid w:val="47066EEC"/>
    <w:rsid w:val="481D4458"/>
    <w:rsid w:val="49B21633"/>
    <w:rsid w:val="4A3B6D2F"/>
    <w:rsid w:val="4F3277E6"/>
    <w:rsid w:val="4FCE4191"/>
    <w:rsid w:val="55DD513F"/>
    <w:rsid w:val="588009D7"/>
    <w:rsid w:val="631578BE"/>
    <w:rsid w:val="667D1E32"/>
    <w:rsid w:val="6AED1528"/>
    <w:rsid w:val="6DBD1686"/>
    <w:rsid w:val="6E55366C"/>
    <w:rsid w:val="6E7C61A9"/>
    <w:rsid w:val="6F575190"/>
    <w:rsid w:val="73A43EC8"/>
    <w:rsid w:val="75322452"/>
    <w:rsid w:val="762A30E0"/>
    <w:rsid w:val="79FA43A4"/>
    <w:rsid w:val="7A5C2227"/>
    <w:rsid w:val="7E130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uiPriority="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utoSpaceDE w:val="0"/>
      <w:autoSpaceDN w:val="0"/>
      <w:adjustRightInd w:val="0"/>
      <w:snapToGrid w:val="0"/>
      <w:spacing w:line="360" w:lineRule="auto"/>
      <w:textAlignment w:val="baseline"/>
    </w:pPr>
    <w:rPr>
      <w:rFonts w:ascii="Arial" w:hAnsi="Arial" w:eastAsia="宋体" w:cs="Arial"/>
      <w:snapToGrid w:val="0"/>
      <w:color w:val="000000"/>
      <w:sz w:val="28"/>
      <w:szCs w:val="21"/>
      <w:lang w:val="en-US" w:eastAsia="en-US" w:bidi="ar-SA"/>
    </w:rPr>
  </w:style>
  <w:style w:type="paragraph" w:styleId="2">
    <w:name w:val="heading 1"/>
    <w:basedOn w:val="1"/>
    <w:next w:val="1"/>
    <w:autoRedefine/>
    <w:qFormat/>
    <w:uiPriority w:val="0"/>
    <w:pPr>
      <w:keepNext/>
      <w:keepLines/>
      <w:spacing w:before="340" w:after="330" w:line="576" w:lineRule="auto"/>
      <w:jc w:val="center"/>
      <w:outlineLvl w:val="0"/>
    </w:pPr>
    <w:rPr>
      <w:rFonts w:ascii="Times New Roman" w:hAnsi="Times New Roman"/>
      <w:b/>
      <w:kern w:val="44"/>
      <w:sz w:val="44"/>
      <w:szCs w:val="44"/>
    </w:rPr>
  </w:style>
  <w:style w:type="paragraph" w:styleId="3">
    <w:name w:val="heading 2"/>
    <w:basedOn w:val="1"/>
    <w:next w:val="1"/>
    <w:link w:val="39"/>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autoRedefine/>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6"/>
    <w:link w:val="38"/>
    <w:autoRedefine/>
    <w:semiHidden/>
    <w:qFormat/>
    <w:uiPriority w:val="0"/>
    <w:rPr>
      <w:rFonts w:eastAsia="Arial"/>
      <w:sz w:val="21"/>
    </w:rPr>
  </w:style>
  <w:style w:type="paragraph" w:styleId="6">
    <w:name w:val="Body Text 2"/>
    <w:basedOn w:val="1"/>
    <w:next w:val="1"/>
    <w:autoRedefine/>
    <w:qFormat/>
    <w:uiPriority w:val="0"/>
    <w:pPr>
      <w:suppressAutoHyphens/>
    </w:pPr>
    <w:rPr>
      <w:rFonts w:ascii="Calibri" w:hAnsi="Calibri" w:cs="Times New Roman"/>
      <w:szCs w:val="28"/>
    </w:rPr>
  </w:style>
  <w:style w:type="paragraph" w:styleId="7">
    <w:name w:val="Body Text Indent"/>
    <w:basedOn w:val="1"/>
    <w:next w:val="8"/>
    <w:autoRedefine/>
    <w:semiHidden/>
    <w:unhideWhenUsed/>
    <w:qFormat/>
    <w:uiPriority w:val="99"/>
    <w:pPr>
      <w:spacing w:after="120"/>
      <w:ind w:left="420" w:leftChars="200"/>
    </w:pPr>
  </w:style>
  <w:style w:type="paragraph" w:customStyle="1" w:styleId="8">
    <w:name w:val="Default"/>
    <w:basedOn w:val="9"/>
    <w:next w:val="1"/>
    <w:autoRedefine/>
    <w:qFormat/>
    <w:uiPriority w:val="0"/>
    <w:pPr>
      <w:widowControl w:val="0"/>
      <w:numPr>
        <w:ilvl w:val="1"/>
        <w:numId w:val="1"/>
      </w:numPr>
      <w:autoSpaceDE w:val="0"/>
      <w:autoSpaceDN w:val="0"/>
      <w:adjustRightInd w:val="0"/>
    </w:pPr>
    <w:rPr>
      <w:rFonts w:ascii="宋体" w:hAnsi="Times New Roman" w:eastAsia="宋体" w:cs="宋体"/>
      <w:color w:val="000000"/>
      <w:sz w:val="24"/>
      <w:szCs w:val="24"/>
      <w:lang w:val="en-US" w:eastAsia="zh-CN" w:bidi="ar-SA"/>
    </w:rPr>
  </w:style>
  <w:style w:type="paragraph" w:styleId="9">
    <w:name w:val="Plain Text"/>
    <w:basedOn w:val="1"/>
    <w:next w:val="5"/>
    <w:autoRedefine/>
    <w:unhideWhenUsed/>
    <w:qFormat/>
    <w:uiPriority w:val="99"/>
    <w:pPr>
      <w:adjustRightInd/>
      <w:jc w:val="both"/>
    </w:pPr>
    <w:rPr>
      <w:rFonts w:hAnsi="Courier New" w:cs="Courier New"/>
      <w:kern w:val="2"/>
      <w:sz w:val="21"/>
      <w:szCs w:val="21"/>
    </w:rPr>
  </w:style>
  <w:style w:type="paragraph" w:styleId="10">
    <w:name w:val="Block Text"/>
    <w:basedOn w:val="1"/>
    <w:autoRedefine/>
    <w:qFormat/>
    <w:uiPriority w:val="0"/>
    <w:pPr>
      <w:spacing w:after="120" w:afterLines="0" w:afterAutospacing="0"/>
      <w:ind w:left="1440" w:leftChars="700" w:rightChars="700"/>
    </w:pPr>
  </w:style>
  <w:style w:type="paragraph" w:styleId="11">
    <w:name w:val="Balloon Text"/>
    <w:basedOn w:val="1"/>
    <w:link w:val="35"/>
    <w:autoRedefine/>
    <w:qFormat/>
    <w:uiPriority w:val="0"/>
    <w:rPr>
      <w:sz w:val="18"/>
      <w:szCs w:val="18"/>
    </w:rPr>
  </w:style>
  <w:style w:type="paragraph" w:styleId="12">
    <w:name w:val="footer"/>
    <w:basedOn w:val="1"/>
    <w:link w:val="37"/>
    <w:autoRedefine/>
    <w:qFormat/>
    <w:uiPriority w:val="99"/>
    <w:pPr>
      <w:tabs>
        <w:tab w:val="center" w:pos="4153"/>
        <w:tab w:val="right" w:pos="8306"/>
      </w:tabs>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toc 1"/>
    <w:basedOn w:val="1"/>
    <w:next w:val="1"/>
    <w:autoRedefine/>
    <w:unhideWhenUsed/>
    <w:qFormat/>
    <w:uiPriority w:val="39"/>
  </w:style>
  <w:style w:type="paragraph" w:styleId="15">
    <w:name w:val="toc 2"/>
    <w:basedOn w:val="1"/>
    <w:next w:val="1"/>
    <w:autoRedefine/>
    <w:unhideWhenUsed/>
    <w:qFormat/>
    <w:uiPriority w:val="39"/>
    <w:pPr>
      <w:ind w:left="420" w:leftChars="200"/>
    </w:pPr>
  </w:style>
  <w:style w:type="paragraph" w:styleId="16">
    <w:name w:val="Body Text First Indent"/>
    <w:basedOn w:val="5"/>
    <w:next w:val="17"/>
    <w:autoRedefine/>
    <w:qFormat/>
    <w:uiPriority w:val="0"/>
    <w:pPr>
      <w:ind w:firstLine="420" w:firstLineChars="100"/>
    </w:pPr>
  </w:style>
  <w:style w:type="paragraph" w:styleId="17">
    <w:name w:val="Body Text First Indent 2"/>
    <w:basedOn w:val="7"/>
    <w:next w:val="1"/>
    <w:autoRedefine/>
    <w:qFormat/>
    <w:uiPriority w:val="0"/>
    <w:pPr>
      <w:ind w:firstLine="420" w:firstLineChars="200"/>
    </w:pPr>
    <w:rPr>
      <w:rFonts w:ascii="Times New Roman" w:hAnsi="Times New Roman" w:cs="Times New Roman"/>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0"/>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rPr>
      <w:bdr w:val="none" w:color="auto" w:sz="0" w:space="0"/>
    </w:rPr>
  </w:style>
  <w:style w:type="character" w:styleId="27">
    <w:name w:val="HTML Variable"/>
    <w:basedOn w:val="20"/>
    <w:autoRedefine/>
    <w:qFormat/>
    <w:uiPriority w:val="0"/>
  </w:style>
  <w:style w:type="character" w:styleId="28">
    <w:name w:val="Hyperlink"/>
    <w:basedOn w:val="20"/>
    <w:autoRedefine/>
    <w:qFormat/>
    <w:uiPriority w:val="99"/>
    <w:rPr>
      <w:color w:val="0000FF"/>
      <w:u w:val="none"/>
    </w:rPr>
  </w:style>
  <w:style w:type="character" w:styleId="29">
    <w:name w:val="HTML Code"/>
    <w:basedOn w:val="20"/>
    <w:autoRedefine/>
    <w:qFormat/>
    <w:uiPriority w:val="0"/>
    <w:rPr>
      <w:rFonts w:ascii="monospace" w:hAnsi="monospace" w:eastAsia="monospace" w:cs="monospace"/>
      <w:sz w:val="20"/>
    </w:rPr>
  </w:style>
  <w:style w:type="character" w:styleId="30">
    <w:name w:val="HTML Cite"/>
    <w:basedOn w:val="20"/>
    <w:autoRedefine/>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hint="default" w:ascii="monospace" w:hAnsi="monospace" w:eastAsia="monospace" w:cs="monospace"/>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paragraph" w:customStyle="1" w:styleId="34">
    <w:name w:val="Table Text"/>
    <w:basedOn w:val="1"/>
    <w:autoRedefine/>
    <w:semiHidden/>
    <w:qFormat/>
    <w:uiPriority w:val="0"/>
    <w:rPr>
      <w:rFonts w:eastAsia="Arial"/>
      <w:sz w:val="21"/>
    </w:rPr>
  </w:style>
  <w:style w:type="character" w:customStyle="1" w:styleId="35">
    <w:name w:val="批注框文本 Char"/>
    <w:basedOn w:val="20"/>
    <w:link w:val="11"/>
    <w:autoRedefine/>
    <w:qFormat/>
    <w:uiPriority w:val="0"/>
    <w:rPr>
      <w:rFonts w:ascii="Arial" w:hAnsi="Arial" w:cs="Arial"/>
      <w:snapToGrid w:val="0"/>
      <w:color w:val="000000"/>
      <w:sz w:val="18"/>
      <w:szCs w:val="18"/>
      <w:lang w:eastAsia="en-US"/>
    </w:rPr>
  </w:style>
  <w:style w:type="paragraph" w:styleId="36">
    <w:name w:val="List Paragraph"/>
    <w:basedOn w:val="1"/>
    <w:autoRedefine/>
    <w:unhideWhenUsed/>
    <w:qFormat/>
    <w:uiPriority w:val="99"/>
    <w:pPr>
      <w:ind w:firstLine="420" w:firstLineChars="200"/>
    </w:pPr>
  </w:style>
  <w:style w:type="character" w:customStyle="1" w:styleId="37">
    <w:name w:val="页脚 Char"/>
    <w:basedOn w:val="20"/>
    <w:link w:val="12"/>
    <w:autoRedefine/>
    <w:qFormat/>
    <w:uiPriority w:val="99"/>
    <w:rPr>
      <w:rFonts w:ascii="Arial" w:hAnsi="Arial" w:cs="Arial"/>
      <w:snapToGrid w:val="0"/>
      <w:color w:val="000000"/>
      <w:sz w:val="18"/>
      <w:szCs w:val="21"/>
      <w:lang w:eastAsia="en-US"/>
    </w:rPr>
  </w:style>
  <w:style w:type="character" w:customStyle="1" w:styleId="38">
    <w:name w:val="正文文本 Char"/>
    <w:basedOn w:val="20"/>
    <w:link w:val="5"/>
    <w:autoRedefine/>
    <w:semiHidden/>
    <w:qFormat/>
    <w:uiPriority w:val="0"/>
    <w:rPr>
      <w:rFonts w:ascii="Arial" w:hAnsi="Arial" w:eastAsia="Arial" w:cs="Arial"/>
      <w:snapToGrid w:val="0"/>
      <w:color w:val="000000"/>
      <w:sz w:val="21"/>
      <w:szCs w:val="21"/>
      <w:lang w:eastAsia="en-US"/>
    </w:rPr>
  </w:style>
  <w:style w:type="character" w:customStyle="1" w:styleId="39">
    <w:name w:val="标题 2 Char"/>
    <w:basedOn w:val="20"/>
    <w:link w:val="3"/>
    <w:autoRedefine/>
    <w:semiHidden/>
    <w:qFormat/>
    <w:uiPriority w:val="0"/>
    <w:rPr>
      <w:rFonts w:asciiTheme="majorHAnsi" w:hAnsiTheme="majorHAnsi" w:eastAsiaTheme="majorEastAsia" w:cstheme="majorBidi"/>
      <w:b/>
      <w:bCs/>
      <w:snapToGrid w:val="0"/>
      <w:color w:val="000000"/>
      <w:sz w:val="32"/>
      <w:szCs w:val="32"/>
      <w:lang w:eastAsia="en-US"/>
    </w:rPr>
  </w:style>
  <w:style w:type="character" w:customStyle="1" w:styleId="40">
    <w:name w:val="标题 3 Char"/>
    <w:basedOn w:val="20"/>
    <w:link w:val="4"/>
    <w:autoRedefine/>
    <w:semiHidden/>
    <w:qFormat/>
    <w:uiPriority w:val="0"/>
    <w:rPr>
      <w:rFonts w:ascii="Arial" w:hAnsi="Arial" w:cs="Arial"/>
      <w:b/>
      <w:bCs/>
      <w:snapToGrid w:val="0"/>
      <w:color w:val="000000"/>
      <w:sz w:val="32"/>
      <w:szCs w:val="32"/>
      <w:lang w:eastAsia="en-US"/>
    </w:rPr>
  </w:style>
  <w:style w:type="character" w:customStyle="1" w:styleId="41">
    <w:name w:val="font11"/>
    <w:basedOn w:val="20"/>
    <w:autoRedefine/>
    <w:qFormat/>
    <w:uiPriority w:val="0"/>
    <w:rPr>
      <w:rFonts w:hint="eastAsia" w:ascii="宋体" w:hAnsi="宋体" w:eastAsia="宋体" w:cs="宋体"/>
      <w:color w:val="000000"/>
      <w:sz w:val="21"/>
      <w:szCs w:val="21"/>
      <w:u w:val="none"/>
    </w:rPr>
  </w:style>
  <w:style w:type="paragraph" w:customStyle="1" w:styleId="42">
    <w:name w:val="首行缩进"/>
    <w:basedOn w:val="1"/>
    <w:autoRedefine/>
    <w:qFormat/>
    <w:uiPriority w:val="99"/>
    <w:pPr>
      <w:ind w:firstLine="480" w:firstLineChars="200"/>
    </w:pPr>
    <w:rPr>
      <w:szCs w:val="24"/>
      <w:lang w:val="zh-CN"/>
    </w:rPr>
  </w:style>
  <w:style w:type="paragraph" w:customStyle="1" w:styleId="4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5BA9AA-14BB-44B4-9D58-77EA64A89D25}">
  <ds:schemaRefs/>
</ds:datastoreItem>
</file>

<file path=docProps/app.xml><?xml version="1.0" encoding="utf-8"?>
<Properties xmlns="http://schemas.openxmlformats.org/officeDocument/2006/extended-properties" xmlns:vt="http://schemas.openxmlformats.org/officeDocument/2006/docPropsVTypes">
  <Template>Normal</Template>
  <Pages>52</Pages>
  <Words>5586</Words>
  <Characters>31842</Characters>
  <Lines>265</Lines>
  <Paragraphs>74</Paragraphs>
  <TotalTime>11</TotalTime>
  <ScaleCrop>false</ScaleCrop>
  <LinksUpToDate>false</LinksUpToDate>
  <CharactersWithSpaces>37354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2023-11-16T10:31:00Z</dcterms:created>
  <dc:creator>User</dc:creator>
  <cp:lastModifiedBy>焘儿</cp:lastModifiedBy>
  <cp:lastPrinted>2024-03-01T06:46:00Z</cp:lastPrinted>
  <dcterms:modified xsi:type="dcterms:W3CDTF">2024-04-01T03:50:23Z</dcterms:modified>
  <dc:title>第二章  投标人须知</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2023-11-30T09:52:36Z</vt:filetime>
  </property>
  <property fmtid="{D5CDD505-2E9C-101B-9397-08002B2CF9AE}" pid="4" name="KSOProductBuildVer">
    <vt:lpwstr>2052-12.1.0.16388</vt:lpwstr>
  </property>
  <property fmtid="{D5CDD505-2E9C-101B-9397-08002B2CF9AE}" pid="5" name="ICV">
    <vt:lpwstr>F1C8B3DF32E54AC88F9E07BB5FB5F858_12</vt:lpwstr>
  </property>
</Properties>
</file>