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highlight w:val="none"/>
          <w:lang w:eastAsia="zh-CN"/>
        </w:rPr>
      </w:pPr>
    </w:p>
    <w:p>
      <w:pPr>
        <w:jc w:val="center"/>
        <w:rPr>
          <w:rFonts w:hint="eastAsia" w:ascii="宋体" w:hAnsi="宋体" w:eastAsia="宋体" w:cs="宋体"/>
          <w:b/>
          <w:bCs/>
          <w:sz w:val="48"/>
          <w:szCs w:val="48"/>
          <w:highlight w:val="none"/>
          <w:lang w:eastAsia="zh-CN"/>
        </w:rPr>
      </w:pPr>
      <w:r>
        <w:rPr>
          <w:rFonts w:hint="eastAsia" w:ascii="宋体" w:hAnsi="宋体" w:eastAsia="宋体" w:cs="宋体"/>
          <w:b/>
          <w:bCs/>
          <w:sz w:val="48"/>
          <w:szCs w:val="48"/>
          <w:highlight w:val="none"/>
          <w:lang w:eastAsia="zh-CN"/>
        </w:rPr>
        <w:t>唐河县公安局2023年政法转移业务装备购置</w:t>
      </w:r>
    </w:p>
    <w:p>
      <w:pPr>
        <w:jc w:val="center"/>
        <w:rPr>
          <w:rFonts w:hint="eastAsia" w:ascii="宋体" w:hAnsi="宋体" w:eastAsia="宋体" w:cs="宋体"/>
          <w:b/>
          <w:bCs/>
          <w:sz w:val="52"/>
          <w:szCs w:val="72"/>
          <w:highlight w:val="none"/>
          <w:lang w:eastAsia="zh-CN"/>
        </w:rPr>
      </w:pPr>
      <w:r>
        <w:rPr>
          <w:rFonts w:hint="eastAsia" w:ascii="宋体" w:hAnsi="宋体" w:eastAsia="宋体" w:cs="宋体"/>
          <w:b/>
          <w:bCs/>
          <w:sz w:val="48"/>
          <w:szCs w:val="48"/>
          <w:highlight w:val="none"/>
          <w:lang w:eastAsia="zh-CN"/>
        </w:rPr>
        <w:t>项目</w:t>
      </w:r>
    </w:p>
    <w:p>
      <w:pPr>
        <w:jc w:val="center"/>
        <w:rPr>
          <w:b/>
          <w:bCs/>
          <w:sz w:val="28"/>
          <w:szCs w:val="28"/>
          <w:highlight w:val="none"/>
        </w:rPr>
      </w:pPr>
    </w:p>
    <w:p>
      <w:pPr>
        <w:pStyle w:val="3"/>
        <w:rPr>
          <w:b/>
          <w:bCs/>
          <w:sz w:val="28"/>
          <w:szCs w:val="28"/>
          <w:highlight w:val="none"/>
        </w:rPr>
      </w:pPr>
    </w:p>
    <w:p>
      <w:pPr>
        <w:rPr>
          <w:b/>
          <w:bCs/>
          <w:sz w:val="28"/>
          <w:szCs w:val="28"/>
          <w:highlight w:val="none"/>
        </w:rPr>
      </w:pPr>
    </w:p>
    <w:p>
      <w:pPr>
        <w:rPr>
          <w:b/>
          <w:bCs/>
          <w:highlight w:val="none"/>
        </w:rPr>
      </w:pPr>
    </w:p>
    <w:p>
      <w:pPr>
        <w:rPr>
          <w:b/>
          <w:bCs/>
          <w:highlight w:val="none"/>
        </w:rPr>
      </w:pPr>
    </w:p>
    <w:p>
      <w:pPr>
        <w:jc w:val="center"/>
        <w:rPr>
          <w:rFonts w:hint="eastAsia"/>
          <w:b/>
          <w:bCs/>
          <w:color w:val="000000"/>
          <w:sz w:val="84"/>
          <w:szCs w:val="84"/>
          <w:highlight w:val="none"/>
          <w:lang w:val="en-US" w:eastAsia="zh-CN"/>
        </w:rPr>
      </w:pPr>
      <w:r>
        <w:rPr>
          <w:rFonts w:hint="eastAsia"/>
          <w:b/>
          <w:bCs/>
          <w:color w:val="000000"/>
          <w:sz w:val="84"/>
          <w:szCs w:val="84"/>
          <w:highlight w:val="none"/>
          <w:lang w:val="en-US" w:eastAsia="zh-CN"/>
        </w:rPr>
        <w:t>招标文件</w:t>
      </w:r>
    </w:p>
    <w:p>
      <w:pPr>
        <w:pStyle w:val="16"/>
        <w:jc w:val="center"/>
        <w:rPr>
          <w:rFonts w:hint="eastAsia" w:ascii="宋体" w:hAnsi="宋体" w:eastAsia="宋体" w:cs="宋体"/>
          <w:sz w:val="28"/>
          <w:szCs w:val="28"/>
          <w:lang w:val="en-US" w:eastAsia="zh-CN"/>
        </w:rPr>
      </w:pPr>
      <w:r>
        <w:rPr>
          <w:rFonts w:hint="eastAsia" w:ascii="宋体" w:hAnsi="宋体" w:eastAsia="宋体" w:cs="宋体"/>
          <w:b/>
          <w:bCs/>
          <w:color w:val="000000"/>
          <w:sz w:val="28"/>
          <w:szCs w:val="28"/>
          <w:highlight w:val="none"/>
          <w:lang w:val="en-US" w:eastAsia="zh-CN"/>
        </w:rPr>
        <w:t>一标段</w:t>
      </w:r>
    </w:p>
    <w:p>
      <w:pPr>
        <w:rPr>
          <w:b/>
          <w:bCs/>
          <w:sz w:val="28"/>
          <w:szCs w:val="28"/>
          <w:highlight w:val="none"/>
        </w:rPr>
      </w:pPr>
    </w:p>
    <w:p>
      <w:pPr>
        <w:jc w:val="center"/>
        <w:rPr>
          <w:b/>
          <w:bCs/>
          <w:sz w:val="28"/>
          <w:szCs w:val="28"/>
          <w:highlight w:val="none"/>
        </w:rPr>
      </w:pPr>
    </w:p>
    <w:p>
      <w:pPr>
        <w:pStyle w:val="16"/>
        <w:rPr>
          <w:b/>
          <w:bCs/>
        </w:rPr>
      </w:pPr>
    </w:p>
    <w:p>
      <w:pPr>
        <w:pStyle w:val="16"/>
        <w:ind w:firstLine="210"/>
        <w:rPr>
          <w:b/>
          <w:bCs/>
          <w:highlight w:val="none"/>
        </w:rPr>
      </w:pPr>
    </w:p>
    <w:p>
      <w:pPr>
        <w:pStyle w:val="16"/>
        <w:ind w:firstLine="210"/>
        <w:rPr>
          <w:b/>
          <w:bCs/>
          <w:highlight w:val="none"/>
        </w:rPr>
      </w:pPr>
    </w:p>
    <w:p>
      <w:pPr>
        <w:pStyle w:val="17"/>
        <w:rPr>
          <w:b/>
          <w:bCs/>
          <w:highlight w:val="none"/>
        </w:rPr>
      </w:pPr>
    </w:p>
    <w:p>
      <w:pPr>
        <w:rPr>
          <w:b/>
          <w:bCs/>
        </w:rPr>
      </w:pPr>
    </w:p>
    <w:p>
      <w:pPr>
        <w:jc w:val="center"/>
        <w:rPr>
          <w:rFonts w:hint="eastAsia" w:ascii="宋体" w:hAnsi="宋体" w:eastAsia="宋体" w:cs="宋体"/>
          <w:b/>
          <w:bCs/>
          <w:sz w:val="28"/>
          <w:szCs w:val="28"/>
          <w:highlight w:val="none"/>
        </w:rPr>
      </w:pPr>
    </w:p>
    <w:p>
      <w:pPr>
        <w:ind w:firstLine="1606" w:firstLineChars="50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人：</w:t>
      </w:r>
      <w:r>
        <w:rPr>
          <w:rFonts w:hint="eastAsia" w:ascii="宋体" w:hAnsi="宋体" w:eastAsia="宋体" w:cs="宋体"/>
          <w:b/>
          <w:bCs/>
          <w:sz w:val="32"/>
          <w:szCs w:val="32"/>
          <w:highlight w:val="none"/>
          <w:u w:val="none"/>
          <w:lang w:eastAsia="zh-CN"/>
        </w:rPr>
        <w:t>唐河县公安局</w:t>
      </w:r>
    </w:p>
    <w:p>
      <w:pPr>
        <w:ind w:firstLine="1606" w:firstLineChars="500"/>
        <w:jc w:val="both"/>
        <w:rPr>
          <w:rFonts w:hint="eastAsia" w:ascii="宋体" w:hAnsi="宋体" w:eastAsia="宋体" w:cs="宋体"/>
          <w:b/>
          <w:bCs/>
          <w:sz w:val="32"/>
          <w:szCs w:val="32"/>
          <w:highlight w:val="none"/>
          <w:u w:val="none"/>
          <w:lang w:eastAsia="zh-CN"/>
        </w:rPr>
      </w:pPr>
      <w:r>
        <w:rPr>
          <w:rFonts w:hint="eastAsia" w:ascii="宋体" w:hAnsi="宋体" w:eastAsia="宋体" w:cs="宋体"/>
          <w:b/>
          <w:bCs/>
          <w:sz w:val="32"/>
          <w:szCs w:val="32"/>
          <w:highlight w:val="none"/>
          <w:u w:val="none"/>
        </w:rPr>
        <w:t>采购代理机构：</w:t>
      </w:r>
      <w:r>
        <w:rPr>
          <w:rFonts w:hint="eastAsia" w:ascii="宋体" w:hAnsi="宋体" w:eastAsia="宋体" w:cs="宋体"/>
          <w:b/>
          <w:bCs/>
          <w:sz w:val="32"/>
          <w:szCs w:val="32"/>
          <w:highlight w:val="none"/>
          <w:u w:val="none"/>
          <w:lang w:eastAsia="zh-CN"/>
        </w:rPr>
        <w:t>河南嘉乾工程管理有限公司</w:t>
      </w:r>
    </w:p>
    <w:p>
      <w:pPr>
        <w:ind w:firstLine="1606" w:firstLineChars="500"/>
        <w:jc w:val="both"/>
        <w:rPr>
          <w:rFonts w:hint="eastAsia" w:ascii="宋体" w:hAnsi="宋体" w:eastAsia="宋体" w:cs="宋体"/>
          <w:b/>
          <w:bCs/>
          <w:sz w:val="32"/>
          <w:szCs w:val="32"/>
          <w:highlight w:val="none"/>
          <w:u w:val="none"/>
        </w:rPr>
      </w:pPr>
      <w:r>
        <w:rPr>
          <w:rFonts w:hint="eastAsia" w:ascii="宋体" w:hAnsi="宋体" w:eastAsia="宋体" w:cs="宋体"/>
          <w:b/>
          <w:bCs/>
          <w:sz w:val="32"/>
          <w:szCs w:val="32"/>
          <w:highlight w:val="none"/>
          <w:u w:val="none"/>
        </w:rPr>
        <w:t>日</w:t>
      </w:r>
      <w:r>
        <w:rPr>
          <w:rFonts w:hint="eastAsia" w:ascii="宋体" w:hAnsi="宋体" w:eastAsia="宋体" w:cs="宋体"/>
          <w:b/>
          <w:bCs/>
          <w:sz w:val="32"/>
          <w:szCs w:val="32"/>
          <w:highlight w:val="none"/>
          <w:u w:val="none"/>
          <w:lang w:val="en-US" w:eastAsia="zh-CN"/>
        </w:rPr>
        <w:t xml:space="preserve">        </w:t>
      </w:r>
      <w:r>
        <w:rPr>
          <w:rFonts w:hint="eastAsia" w:ascii="宋体" w:hAnsi="宋体" w:eastAsia="宋体" w:cs="宋体"/>
          <w:b/>
          <w:bCs/>
          <w:sz w:val="32"/>
          <w:szCs w:val="32"/>
          <w:highlight w:val="none"/>
          <w:u w:val="none"/>
        </w:rPr>
        <w:t>期：</w:t>
      </w:r>
      <w:r>
        <w:rPr>
          <w:rFonts w:hint="eastAsia" w:ascii="宋体" w:hAnsi="宋体" w:eastAsia="宋体" w:cs="宋体"/>
          <w:b/>
          <w:bCs/>
          <w:sz w:val="32"/>
          <w:szCs w:val="32"/>
          <w:highlight w:val="none"/>
          <w:u w:val="none"/>
          <w:lang w:val="en-US" w:eastAsia="zh-CN"/>
        </w:rPr>
        <w:t>2024</w:t>
      </w:r>
      <w:r>
        <w:rPr>
          <w:rFonts w:hint="eastAsia" w:ascii="宋体" w:hAnsi="宋体" w:eastAsia="宋体" w:cs="宋体"/>
          <w:b/>
          <w:bCs/>
          <w:sz w:val="32"/>
          <w:szCs w:val="32"/>
          <w:highlight w:val="none"/>
          <w:u w:val="none"/>
        </w:rPr>
        <w:t>年</w:t>
      </w:r>
      <w:r>
        <w:rPr>
          <w:rFonts w:hint="eastAsia" w:ascii="宋体" w:hAnsi="宋体" w:eastAsia="宋体" w:cs="宋体"/>
          <w:b/>
          <w:bCs/>
          <w:sz w:val="32"/>
          <w:szCs w:val="32"/>
          <w:highlight w:val="none"/>
          <w:u w:val="none"/>
          <w:lang w:val="en-US" w:eastAsia="zh-CN"/>
        </w:rPr>
        <w:t>3</w:t>
      </w:r>
      <w:r>
        <w:rPr>
          <w:rFonts w:hint="eastAsia" w:ascii="宋体" w:hAnsi="宋体" w:eastAsia="宋体" w:cs="宋体"/>
          <w:b/>
          <w:bCs/>
          <w:sz w:val="32"/>
          <w:szCs w:val="32"/>
          <w:highlight w:val="none"/>
          <w:u w:val="none"/>
        </w:rPr>
        <w:t>月</w:t>
      </w:r>
    </w:p>
    <w:p>
      <w:pPr>
        <w:rPr>
          <w:rFonts w:hint="eastAsia" w:ascii="宋体" w:hAnsi="宋体" w:eastAsia="宋体" w:cs="宋体"/>
          <w:sz w:val="21"/>
        </w:rPr>
      </w:pPr>
      <w:r>
        <w:rPr>
          <w:rFonts w:hint="eastAsia" w:ascii="宋体" w:hAnsi="宋体" w:eastAsia="宋体" w:cs="宋体"/>
          <w:sz w:val="21"/>
        </w:rPr>
        <w:br w:type="page"/>
      </w:r>
    </w:p>
    <w:sdt>
      <w:sdtPr>
        <w:rPr>
          <w:rFonts w:hint="eastAsia" w:ascii="宋体" w:hAnsi="宋体" w:eastAsia="宋体" w:cs="宋体"/>
          <w:sz w:val="21"/>
        </w:rPr>
        <w:id w:val="2"/>
        <w:docPartObj>
          <w:docPartGallery w:val="Table of Contents"/>
          <w:docPartUnique/>
        </w:docPartObj>
      </w:sdtPr>
      <w:sdtEndPr>
        <w:rPr>
          <w:rFonts w:hint="eastAsia" w:ascii="宋体" w:hAnsi="宋体" w:eastAsia="宋体" w:cs="宋体"/>
          <w:sz w:val="21"/>
        </w:rPr>
      </w:sdtEndPr>
      <w:sdtContent>
        <w:p>
          <w:pPr>
            <w:jc w:val="center"/>
            <w:rPr>
              <w:rFonts w:hint="eastAsia" w:ascii="宋体" w:hAnsi="宋体" w:eastAsia="宋体" w:cs="宋体"/>
              <w:b/>
              <w:bCs/>
              <w:sz w:val="44"/>
              <w:szCs w:val="44"/>
              <w:lang w:eastAsia="zh-CN"/>
            </w:rPr>
          </w:pPr>
          <w:r>
            <w:rPr>
              <w:rFonts w:hint="eastAsia" w:ascii="宋体" w:hAnsi="宋体" w:eastAsia="宋体" w:cs="宋体"/>
              <w:b/>
              <w:bCs/>
              <w:spacing w:val="-51"/>
              <w:sz w:val="44"/>
              <w:szCs w:val="44"/>
              <w:lang w:eastAsia="zh-CN"/>
            </w:rPr>
            <w:t>目</w:t>
          </w:r>
          <w:r>
            <w:rPr>
              <w:rFonts w:hint="eastAsia" w:ascii="宋体" w:hAnsi="宋体" w:eastAsia="宋体" w:cs="宋体"/>
              <w:b/>
              <w:bCs/>
              <w:spacing w:val="10"/>
              <w:sz w:val="44"/>
              <w:szCs w:val="44"/>
              <w:lang w:eastAsia="zh-CN"/>
            </w:rPr>
            <w:t xml:space="preserve">    </w:t>
          </w:r>
          <w:r>
            <w:rPr>
              <w:rFonts w:hint="eastAsia" w:ascii="宋体" w:hAnsi="宋体" w:eastAsia="宋体" w:cs="宋体"/>
              <w:b/>
              <w:bCs/>
              <w:spacing w:val="-51"/>
              <w:sz w:val="44"/>
              <w:szCs w:val="44"/>
              <w:lang w:eastAsia="zh-CN"/>
            </w:rPr>
            <w:t>录</w:t>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TOC \o "1-3" \h \z \u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"_Toc152689301" </w:instrText>
          </w:r>
          <w:r>
            <w:rPr>
              <w:rFonts w:hint="eastAsia" w:ascii="宋体" w:hAnsi="宋体" w:eastAsia="宋体" w:cs="宋体"/>
              <w:sz w:val="28"/>
              <w:szCs w:val="28"/>
            </w:rPr>
            <w:fldChar w:fldCharType="separate"/>
          </w:r>
          <w:r>
            <w:rPr>
              <w:rStyle w:val="28"/>
              <w:rFonts w:hint="eastAsia" w:ascii="宋体" w:hAnsi="宋体" w:eastAsia="宋体" w:cs="宋体"/>
              <w:spacing w:val="8"/>
              <w:sz w:val="28"/>
              <w:szCs w:val="28"/>
              <w:lang w:eastAsia="zh-CN"/>
            </w:rPr>
            <w:t>第一部分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"_Toc152689302" </w:instrText>
          </w:r>
          <w:r>
            <w:rPr>
              <w:rFonts w:hint="eastAsia" w:ascii="宋体" w:hAnsi="宋体" w:eastAsia="宋体" w:cs="宋体"/>
              <w:sz w:val="28"/>
              <w:szCs w:val="28"/>
            </w:rPr>
            <w:fldChar w:fldCharType="separate"/>
          </w:r>
          <w:r>
            <w:rPr>
              <w:rStyle w:val="28"/>
              <w:rFonts w:hint="eastAsia" w:ascii="宋体" w:hAnsi="宋体" w:eastAsia="宋体" w:cs="宋体"/>
              <w:spacing w:val="8"/>
              <w:sz w:val="28"/>
              <w:szCs w:val="28"/>
              <w:lang w:eastAsia="zh-CN"/>
            </w:rPr>
            <w:t>第二部分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"_Toc152689303" </w:instrText>
          </w:r>
          <w:r>
            <w:rPr>
              <w:rFonts w:hint="eastAsia" w:ascii="宋体" w:hAnsi="宋体" w:eastAsia="宋体" w:cs="宋体"/>
              <w:sz w:val="28"/>
              <w:szCs w:val="28"/>
            </w:rPr>
            <w:fldChar w:fldCharType="separate"/>
          </w:r>
          <w:r>
            <w:rPr>
              <w:rStyle w:val="28"/>
              <w:rFonts w:hint="eastAsia" w:ascii="宋体" w:hAnsi="宋体" w:eastAsia="宋体" w:cs="宋体"/>
              <w:spacing w:val="18"/>
              <w:sz w:val="28"/>
              <w:szCs w:val="28"/>
              <w:lang w:eastAsia="zh-CN"/>
            </w:rPr>
            <w:t>第三部分</w:t>
          </w:r>
          <w:r>
            <w:rPr>
              <w:rStyle w:val="28"/>
              <w:rFonts w:hint="eastAsia" w:ascii="宋体" w:hAnsi="宋体" w:eastAsia="宋体" w:cs="宋体"/>
              <w:spacing w:val="66"/>
              <w:sz w:val="28"/>
              <w:szCs w:val="28"/>
              <w:lang w:eastAsia="zh-CN"/>
            </w:rPr>
            <w:t xml:space="preserve"> </w:t>
          </w:r>
          <w:r>
            <w:rPr>
              <w:rStyle w:val="28"/>
              <w:rFonts w:hint="eastAsia" w:ascii="宋体" w:hAnsi="宋体" w:eastAsia="宋体" w:cs="宋体"/>
              <w:spacing w:val="18"/>
              <w:sz w:val="28"/>
              <w:szCs w:val="28"/>
              <w:lang w:eastAsia="zh-CN"/>
            </w:rPr>
            <w:t>项目采购内容及技术要求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_Toc152689303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"_Toc152689304" </w:instrText>
          </w:r>
          <w:r>
            <w:rPr>
              <w:rFonts w:hint="eastAsia" w:ascii="宋体" w:hAnsi="宋体" w:eastAsia="宋体" w:cs="宋体"/>
              <w:sz w:val="28"/>
              <w:szCs w:val="28"/>
            </w:rPr>
            <w:fldChar w:fldCharType="separate"/>
          </w:r>
          <w:r>
            <w:rPr>
              <w:rStyle w:val="28"/>
              <w:rFonts w:hint="eastAsia" w:ascii="宋体" w:hAnsi="宋体" w:eastAsia="宋体" w:cs="宋体"/>
              <w:spacing w:val="14"/>
              <w:sz w:val="28"/>
              <w:szCs w:val="28"/>
              <w:lang w:eastAsia="zh-CN"/>
            </w:rPr>
            <w:t>第四部分</w:t>
          </w:r>
          <w:r>
            <w:rPr>
              <w:rStyle w:val="28"/>
              <w:rFonts w:hint="eastAsia" w:ascii="宋体" w:hAnsi="宋体" w:eastAsia="宋体" w:cs="宋体"/>
              <w:spacing w:val="53"/>
              <w:sz w:val="28"/>
              <w:szCs w:val="28"/>
              <w:lang w:eastAsia="zh-CN"/>
            </w:rPr>
            <w:t xml:space="preserve"> </w:t>
          </w:r>
          <w:r>
            <w:rPr>
              <w:rStyle w:val="28"/>
              <w:rFonts w:hint="eastAsia" w:ascii="宋体" w:hAnsi="宋体" w:eastAsia="宋体" w:cs="宋体"/>
              <w:spacing w:val="14"/>
              <w:sz w:val="28"/>
              <w:szCs w:val="28"/>
              <w:lang w:eastAsia="zh-CN"/>
            </w:rPr>
            <w:t>投标人须知正文部分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_Toc152689304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"_Toc152689312" </w:instrText>
          </w:r>
          <w:r>
            <w:rPr>
              <w:rFonts w:hint="eastAsia" w:ascii="宋体" w:hAnsi="宋体" w:eastAsia="宋体" w:cs="宋体"/>
              <w:sz w:val="28"/>
              <w:szCs w:val="28"/>
            </w:rPr>
            <w:fldChar w:fldCharType="separate"/>
          </w:r>
          <w:r>
            <w:rPr>
              <w:rStyle w:val="28"/>
              <w:rFonts w:hint="eastAsia" w:ascii="宋体" w:hAnsi="宋体" w:eastAsia="宋体" w:cs="宋体"/>
              <w:spacing w:val="11"/>
              <w:sz w:val="28"/>
              <w:szCs w:val="28"/>
              <w:lang w:eastAsia="zh-CN"/>
            </w:rPr>
            <w:t>第五部分</w:t>
          </w:r>
          <w:r>
            <w:rPr>
              <w:rStyle w:val="28"/>
              <w:rFonts w:hint="eastAsia" w:ascii="宋体" w:hAnsi="宋体" w:eastAsia="宋体" w:cs="宋体"/>
              <w:spacing w:val="51"/>
              <w:sz w:val="28"/>
              <w:szCs w:val="28"/>
              <w:lang w:eastAsia="zh-CN"/>
            </w:rPr>
            <w:t xml:space="preserve"> </w:t>
          </w:r>
          <w:r>
            <w:rPr>
              <w:rStyle w:val="28"/>
              <w:rFonts w:hint="eastAsia" w:ascii="宋体" w:hAnsi="宋体" w:eastAsia="宋体" w:cs="宋体"/>
              <w:spacing w:val="11"/>
              <w:sz w:val="28"/>
              <w:szCs w:val="28"/>
              <w:lang w:eastAsia="zh-CN"/>
            </w:rPr>
            <w:t>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_Toc152689312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4"/>
            <w:tabs>
              <w:tab w:val="right" w:leader="dot" w:pos="9899"/>
            </w:tabs>
            <w:spacing w:line="480" w:lineRule="auto"/>
            <w:rPr>
              <w:rFonts w:hint="eastAsia" w:ascii="宋体" w:hAnsi="宋体" w:eastAsia="宋体" w:cs="宋体"/>
              <w:snapToGrid/>
              <w:color w:val="auto"/>
              <w:kern w:val="2"/>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"_Toc152689313" </w:instrText>
          </w:r>
          <w:r>
            <w:rPr>
              <w:rFonts w:hint="eastAsia" w:ascii="宋体" w:hAnsi="宋体" w:eastAsia="宋体" w:cs="宋体"/>
              <w:sz w:val="28"/>
              <w:szCs w:val="28"/>
            </w:rPr>
            <w:fldChar w:fldCharType="separate"/>
          </w:r>
          <w:r>
            <w:rPr>
              <w:rStyle w:val="28"/>
              <w:rFonts w:hint="eastAsia" w:ascii="宋体" w:hAnsi="宋体" w:eastAsia="宋体" w:cs="宋体"/>
              <w:spacing w:val="12"/>
              <w:sz w:val="28"/>
              <w:szCs w:val="28"/>
              <w:lang w:eastAsia="zh-CN"/>
            </w:rPr>
            <w:t>第六部分</w:t>
          </w:r>
          <w:r>
            <w:rPr>
              <w:rStyle w:val="28"/>
              <w:rFonts w:hint="eastAsia" w:ascii="宋体" w:hAnsi="宋体" w:eastAsia="宋体" w:cs="宋体"/>
              <w:spacing w:val="58"/>
              <w:sz w:val="28"/>
              <w:szCs w:val="28"/>
              <w:lang w:eastAsia="zh-CN"/>
            </w:rPr>
            <w:t xml:space="preserve"> </w:t>
          </w:r>
          <w:r>
            <w:rPr>
              <w:rStyle w:val="28"/>
              <w:rFonts w:hint="eastAsia" w:ascii="宋体" w:hAnsi="宋体" w:eastAsia="宋体" w:cs="宋体"/>
              <w:spacing w:val="12"/>
              <w:sz w:val="28"/>
              <w:szCs w:val="28"/>
              <w:lang w:eastAsia="zh-CN"/>
            </w:rPr>
            <w:t>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_Toc152689313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9899"/>
            </w:tabs>
            <w:spacing w:line="480" w:lineRule="auto"/>
            <w:ind w:left="560"/>
            <w:rPr>
              <w:rFonts w:hint="eastAsia" w:ascii="宋体" w:hAnsi="宋体" w:eastAsia="宋体" w:cs="宋体"/>
              <w:snapToGrid/>
              <w:color w:val="auto"/>
              <w:kern w:val="2"/>
              <w:sz w:val="28"/>
              <w:szCs w:val="28"/>
              <w:lang w:eastAsia="zh-CN"/>
            </w:rPr>
          </w:pPr>
        </w:p>
        <w:p>
          <w:pPr>
            <w:spacing w:line="480" w:lineRule="auto"/>
            <w:rPr>
              <w:rFonts w:hint="eastAsia" w:ascii="宋体" w:hAnsi="宋体" w:eastAsia="宋体" w:cs="宋体"/>
              <w:sz w:val="21"/>
              <w:lang w:eastAsia="zh-CN"/>
            </w:rPr>
          </w:pPr>
          <w:r>
            <w:rPr>
              <w:rFonts w:hint="eastAsia" w:ascii="宋体" w:hAnsi="宋体" w:eastAsia="宋体" w:cs="宋体"/>
              <w:sz w:val="28"/>
              <w:szCs w:val="28"/>
              <w:lang w:eastAsia="zh-CN"/>
            </w:rPr>
            <w:fldChar w:fldCharType="end"/>
          </w:r>
        </w:p>
      </w:sdtContent>
    </w:sdt>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5"/>
        <w:rPr>
          <w:rFonts w:hint="eastAsia" w:ascii="宋体" w:hAnsi="宋体" w:eastAsia="宋体" w:cs="宋体"/>
          <w:sz w:val="21"/>
          <w:lang w:eastAsia="zh-CN"/>
        </w:rPr>
      </w:pPr>
    </w:p>
    <w:p>
      <w:pPr>
        <w:pStyle w:val="8"/>
        <w:numPr>
          <w:ilvl w:val="1"/>
          <w:numId w:val="0"/>
        </w:numPr>
        <w:ind w:leftChars="0"/>
        <w:rPr>
          <w:rFonts w:hint="eastAsia"/>
          <w:lang w:eastAsia="zh-CN"/>
        </w:rPr>
      </w:pPr>
    </w:p>
    <w:p>
      <w:pPr>
        <w:rPr>
          <w:rFonts w:hint="eastAsia" w:ascii="宋体" w:hAnsi="宋体" w:eastAsia="宋体" w:cs="宋体"/>
          <w:sz w:val="21"/>
          <w:lang w:eastAsia="zh-CN"/>
        </w:rPr>
      </w:pPr>
    </w:p>
    <w:p>
      <w:pPr>
        <w:pStyle w:val="6"/>
        <w:rPr>
          <w:rFonts w:hint="eastAsia" w:ascii="宋体" w:hAnsi="宋体" w:eastAsia="宋体" w:cs="宋体"/>
          <w:sz w:val="21"/>
          <w:lang w:eastAsia="zh-CN"/>
        </w:rPr>
      </w:pPr>
    </w:p>
    <w:p>
      <w:pPr>
        <w:pStyle w:val="2"/>
        <w:rPr>
          <w:rFonts w:hint="eastAsia" w:ascii="宋体" w:hAnsi="宋体" w:eastAsia="宋体" w:cs="宋体"/>
          <w:b w:val="0"/>
          <w:spacing w:val="8"/>
          <w:sz w:val="32"/>
          <w:szCs w:val="32"/>
          <w:lang w:eastAsia="zh-CN"/>
        </w:rPr>
      </w:pPr>
      <w:bookmarkStart w:id="0" w:name="bookmark1"/>
      <w:bookmarkEnd w:id="0"/>
      <w:bookmarkStart w:id="1" w:name="_Toc152689301"/>
      <w:r>
        <w:rPr>
          <w:rFonts w:hint="eastAsia" w:ascii="宋体" w:hAnsi="宋体" w:eastAsia="宋体" w:cs="宋体"/>
          <w:b w:val="0"/>
          <w:spacing w:val="8"/>
          <w:sz w:val="32"/>
          <w:szCs w:val="32"/>
          <w:lang w:eastAsia="zh-CN"/>
        </w:rPr>
        <w:t>第一部分 招标公告</w:t>
      </w:r>
      <w:bookmarkEnd w:id="1"/>
    </w:p>
    <w:p>
      <w:pPr>
        <w:jc w:val="center"/>
        <w:rPr>
          <w:rFonts w:hint="eastAsia" w:ascii="宋体" w:hAnsi="宋体" w:eastAsia="宋体" w:cs="宋体"/>
          <w:szCs w:val="28"/>
          <w:lang w:eastAsia="zh-CN"/>
        </w:rPr>
      </w:pPr>
      <w:bookmarkStart w:id="2" w:name="_Toc152493894"/>
      <w:r>
        <w:rPr>
          <w:rFonts w:hint="eastAsia" w:ascii="宋体" w:hAnsi="宋体" w:eastAsia="宋体" w:cs="宋体"/>
          <w:spacing w:val="9"/>
          <w:szCs w:val="28"/>
          <w:lang w:eastAsia="zh-CN"/>
        </w:rPr>
        <w:t>唐河县公安局2023年政法转移业务装备购置项目</w:t>
      </w:r>
      <w:r>
        <w:rPr>
          <w:rFonts w:hint="eastAsia" w:ascii="宋体" w:hAnsi="宋体" w:eastAsia="宋体" w:cs="宋体"/>
          <w:spacing w:val="6"/>
          <w:szCs w:val="28"/>
          <w:lang w:eastAsia="zh-CN"/>
        </w:rPr>
        <w:t>招标公告</w:t>
      </w:r>
      <w:bookmarkEnd w:id="2"/>
    </w:p>
    <w:p>
      <w:pPr>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项目概况</w:t>
      </w:r>
    </w:p>
    <w:p>
      <w:pPr>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唐河县公安局2023年政法转移业务装备购置项目的潜在投标人应在唐河县公共资源交易中心网站（http://www.thggzy.cn）获取招标文件，并于202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w:t>
      </w:r>
      <w:r>
        <w:rPr>
          <w:rFonts w:hint="eastAsia" w:ascii="宋体" w:hAnsi="宋体" w:eastAsia="宋体" w:cs="宋体"/>
          <w:color w:val="auto"/>
          <w:sz w:val="21"/>
          <w:highlight w:val="none"/>
          <w:lang w:eastAsia="zh-CN"/>
        </w:rPr>
        <w:t>（北京时间）前递交投标文件。</w:t>
      </w:r>
    </w:p>
    <w:p>
      <w:pPr>
        <w:rPr>
          <w:rFonts w:hint="eastAsia" w:ascii="宋体" w:hAnsi="宋体" w:eastAsia="宋体" w:cs="宋体"/>
          <w:color w:val="auto"/>
          <w:sz w:val="21"/>
          <w:highlight w:val="none"/>
          <w:lang w:eastAsia="zh-CN"/>
        </w:rPr>
      </w:pPr>
      <w:bookmarkStart w:id="3" w:name="_Toc152493895"/>
      <w:r>
        <w:rPr>
          <w:rFonts w:hint="eastAsia" w:ascii="宋体" w:hAnsi="宋体" w:eastAsia="宋体" w:cs="宋体"/>
          <w:color w:val="auto"/>
          <w:sz w:val="21"/>
          <w:highlight w:val="none"/>
          <w:lang w:eastAsia="zh-CN"/>
        </w:rPr>
        <w:t>一、项目基本情况</w:t>
      </w:r>
      <w:bookmarkEnd w:id="3"/>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1、项目编号：唐财采购公开-2024-10</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2、项目名称：唐河县公安局2023年政法转移业务装备购置项目</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3、采购方式：公开招标</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4、预算金额：</w:t>
      </w:r>
      <w:r>
        <w:rPr>
          <w:rFonts w:hint="eastAsia" w:ascii="宋体" w:hAnsi="宋体" w:eastAsia="宋体" w:cs="宋体"/>
          <w:color w:val="auto"/>
          <w:sz w:val="21"/>
          <w:highlight w:val="none"/>
          <w:lang w:val="en-US" w:eastAsia="zh-CN"/>
        </w:rPr>
        <w:t>4993000.00</w:t>
      </w:r>
      <w:r>
        <w:rPr>
          <w:rFonts w:hint="eastAsia" w:ascii="宋体" w:hAnsi="宋体" w:eastAsia="宋体" w:cs="宋体"/>
          <w:color w:val="auto"/>
          <w:sz w:val="21"/>
          <w:highlight w:val="none"/>
          <w:lang w:eastAsia="zh-CN"/>
        </w:rPr>
        <w:t>元</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最高限价：</w:t>
      </w:r>
      <w:r>
        <w:rPr>
          <w:rFonts w:hint="eastAsia" w:ascii="宋体" w:hAnsi="宋体" w:eastAsia="宋体" w:cs="宋体"/>
          <w:color w:val="auto"/>
          <w:sz w:val="21"/>
          <w:highlight w:val="none"/>
          <w:lang w:eastAsia="zh-CN"/>
        </w:rPr>
        <w:t>4993000.00</w:t>
      </w:r>
      <w:r>
        <w:rPr>
          <w:rFonts w:hint="eastAsia" w:ascii="宋体" w:hAnsi="宋体" w:eastAsia="宋体" w:cs="宋体"/>
          <w:color w:val="auto"/>
          <w:sz w:val="21"/>
          <w:highlight w:val="none"/>
        </w:rPr>
        <w:t>元</w:t>
      </w:r>
    </w:p>
    <w:tbl>
      <w:tblPr>
        <w:tblStyle w:val="19"/>
        <w:tblW w:w="47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43"/>
        <w:gridCol w:w="3130"/>
        <w:gridCol w:w="176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954"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包号</w:t>
            </w:r>
          </w:p>
        </w:tc>
        <w:tc>
          <w:tcPr>
            <w:tcW w:w="162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包名称</w:t>
            </w:r>
          </w:p>
        </w:tc>
        <w:tc>
          <w:tcPr>
            <w:tcW w:w="91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包预算（元）</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p>
        </w:tc>
        <w:tc>
          <w:tcPr>
            <w:tcW w:w="954"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-1</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eastAsia="zh-CN"/>
              </w:rPr>
              <w:t>一标段</w:t>
            </w:r>
          </w:p>
        </w:tc>
        <w:tc>
          <w:tcPr>
            <w:tcW w:w="91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777000.00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777000.00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382"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p>
        </w:tc>
        <w:tc>
          <w:tcPr>
            <w:tcW w:w="954"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2</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eastAsia="zh-CN"/>
              </w:rPr>
              <w:t>二标段</w:t>
            </w:r>
          </w:p>
        </w:tc>
        <w:tc>
          <w:tcPr>
            <w:tcW w:w="91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2643600.00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2643600.00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38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p>
        </w:tc>
        <w:tc>
          <w:tcPr>
            <w:tcW w:w="954"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唐财采购公开-2024-10</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3</w:t>
            </w:r>
          </w:p>
        </w:tc>
        <w:tc>
          <w:tcPr>
            <w:tcW w:w="1620" w:type="pct"/>
            <w:vAlign w:val="center"/>
          </w:tcPr>
          <w:p>
            <w:pPr>
              <w:widowControl w:val="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唐河县公安局2023年政法转移业务装备购置项目</w:t>
            </w:r>
            <w:r>
              <w:rPr>
                <w:rFonts w:hint="eastAsia" w:ascii="宋体" w:hAnsi="宋体" w:cs="宋体"/>
                <w:color w:val="auto"/>
                <w:sz w:val="21"/>
                <w:highlight w:val="none"/>
                <w:lang w:eastAsia="zh-CN"/>
              </w:rPr>
              <w:t>第</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标段</w:t>
            </w:r>
          </w:p>
        </w:tc>
        <w:tc>
          <w:tcPr>
            <w:tcW w:w="912" w:type="pct"/>
            <w:vAlign w:val="center"/>
          </w:tcPr>
          <w:p>
            <w:pPr>
              <w:widowControl w:val="0"/>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1572400.00</w:t>
            </w:r>
          </w:p>
        </w:tc>
        <w:tc>
          <w:tcPr>
            <w:tcW w:w="1130" w:type="pct"/>
            <w:vAlign w:val="center"/>
          </w:tcPr>
          <w:p>
            <w:pPr>
              <w:widowControl w:val="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1572400.00</w:t>
            </w:r>
          </w:p>
        </w:tc>
      </w:tr>
    </w:tbl>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5、采购需求（包括但不限于标的的名称、数量、简要技术需求或服务要求等）</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（1）项目实施地点：</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指定地点</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（2）资金来源：财政资金，已落实；</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（3）采购内容：</w:t>
      </w:r>
      <w:r>
        <w:rPr>
          <w:rFonts w:hint="eastAsia" w:ascii="宋体" w:hAnsi="宋体" w:eastAsia="宋体" w:cs="宋体"/>
          <w:color w:val="auto"/>
          <w:sz w:val="21"/>
          <w:highlight w:val="none"/>
          <w:lang w:val="en-US" w:eastAsia="zh-CN"/>
        </w:rPr>
        <w:t>执法记录仪、计算机、执法记录仪音视频管理平台、网络安全传输边界及特征目标追踪系统</w:t>
      </w:r>
      <w:r>
        <w:rPr>
          <w:rFonts w:hint="eastAsia" w:ascii="宋体" w:hAnsi="宋体" w:eastAsia="宋体" w:cs="宋体"/>
          <w:color w:val="auto"/>
          <w:sz w:val="21"/>
          <w:highlight w:val="none"/>
          <w:lang w:eastAsia="zh-CN"/>
        </w:rPr>
        <w:t>（具体内容详见招标文件）；</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（4）供货期/服务周期：</w:t>
      </w:r>
      <w:r>
        <w:rPr>
          <w:rFonts w:hint="eastAsia" w:ascii="宋体" w:hAnsi="宋体" w:eastAsia="宋体" w:cs="宋体"/>
          <w:color w:val="auto"/>
          <w:sz w:val="21"/>
          <w:highlight w:val="none"/>
          <w:lang w:val="en-US" w:eastAsia="zh-CN"/>
        </w:rPr>
        <w:t>合同签订后30日历天内供货、安装、调试完毕</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（5）质量要求：合格，</w:t>
      </w:r>
      <w:r>
        <w:rPr>
          <w:rFonts w:hint="eastAsia" w:ascii="宋体" w:hAnsi="宋体" w:eastAsia="宋体" w:cs="宋体"/>
          <w:color w:val="auto"/>
          <w:sz w:val="21"/>
          <w:highlight w:val="none"/>
          <w:lang w:val="en-US" w:eastAsia="zh-CN"/>
        </w:rPr>
        <w:t>符合国家规范标准及</w:t>
      </w:r>
      <w:r>
        <w:rPr>
          <w:rFonts w:hint="eastAsia" w:ascii="宋体" w:hAnsi="宋体" w:eastAsia="宋体" w:cs="宋体"/>
          <w:color w:val="auto"/>
          <w:sz w:val="21"/>
          <w:highlight w:val="none"/>
          <w:lang w:eastAsia="zh-CN"/>
        </w:rPr>
        <w:t>采购人要求；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（6）质保期：一年；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（7）标段划分：共</w:t>
      </w: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个标段</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一标段：唐河县公安局2023年政法转移业务装备购置项目（</w:t>
      </w:r>
      <w:r>
        <w:rPr>
          <w:rFonts w:hint="eastAsia" w:ascii="宋体" w:hAnsi="宋体" w:eastAsia="宋体" w:cs="宋体"/>
          <w:color w:val="auto"/>
          <w:sz w:val="21"/>
          <w:highlight w:val="none"/>
          <w:lang w:val="en-US" w:eastAsia="zh-CN"/>
        </w:rPr>
        <w:t>台式计算机、执法记录仪</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二标段：唐河县公安局2023年政法转移业务装备购置项目（</w:t>
      </w:r>
      <w:r>
        <w:rPr>
          <w:rFonts w:hint="eastAsia" w:ascii="宋体" w:hAnsi="宋体" w:eastAsia="宋体" w:cs="宋体"/>
          <w:color w:val="auto"/>
          <w:sz w:val="21"/>
          <w:highlight w:val="none"/>
          <w:lang w:val="en-US" w:eastAsia="zh-CN"/>
        </w:rPr>
        <w:t>执法记录仪音视频管理平台、网络安全传输边界</w:t>
      </w:r>
      <w:r>
        <w:rPr>
          <w:rFonts w:hint="eastAsia" w:ascii="宋体" w:hAnsi="宋体" w:eastAsia="宋体" w:cs="宋体"/>
          <w:color w:val="auto"/>
          <w:sz w:val="21"/>
          <w:highlight w:val="none"/>
          <w:lang w:eastAsia="zh-CN"/>
        </w:rPr>
        <w:t>）；</w:t>
      </w:r>
    </w:p>
    <w:p>
      <w:pPr>
        <w:rPr>
          <w:rFonts w:hint="eastAsia" w:ascii="宋体" w:hAnsi="宋体" w:eastAsia="宋体" w:cs="宋体"/>
          <w:color w:val="auto"/>
          <w:highlight w:val="none"/>
          <w:lang w:eastAsia="zh-CN"/>
        </w:rPr>
      </w:pPr>
      <w:r>
        <w:rPr>
          <w:rFonts w:hint="eastAsia" w:ascii="宋体" w:hAnsi="宋体" w:eastAsia="宋体" w:cs="宋体"/>
          <w:color w:val="auto"/>
          <w:sz w:val="21"/>
          <w:highlight w:val="none"/>
          <w:lang w:val="en-US" w:eastAsia="zh-CN"/>
        </w:rPr>
        <w:t>三</w:t>
      </w:r>
      <w:r>
        <w:rPr>
          <w:rFonts w:hint="eastAsia" w:ascii="宋体" w:hAnsi="宋体" w:eastAsia="宋体" w:cs="宋体"/>
          <w:color w:val="auto"/>
          <w:sz w:val="21"/>
          <w:highlight w:val="none"/>
          <w:lang w:eastAsia="zh-CN"/>
        </w:rPr>
        <w:t>标段：唐河县公安局2023年政法转移业务装备购置项目（</w:t>
      </w:r>
      <w:r>
        <w:rPr>
          <w:rFonts w:hint="eastAsia" w:ascii="宋体" w:hAnsi="宋体" w:eastAsia="宋体" w:cs="宋体"/>
          <w:color w:val="auto"/>
          <w:sz w:val="21"/>
          <w:highlight w:val="none"/>
          <w:lang w:val="en-US" w:eastAsia="zh-CN"/>
        </w:rPr>
        <w:t>特征目标追踪系统</w:t>
      </w:r>
      <w:r>
        <w:rPr>
          <w:rFonts w:hint="eastAsia" w:ascii="宋体" w:hAnsi="宋体" w:eastAsia="宋体" w:cs="宋体"/>
          <w:color w:val="auto"/>
          <w:sz w:val="21"/>
          <w:highlight w:val="none"/>
          <w:lang w:eastAsia="zh-CN"/>
        </w:rPr>
        <w:t>）。</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6、合同履行期限：合同签订后</w:t>
      </w: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lang w:eastAsia="zh-CN"/>
        </w:rPr>
        <w:t>0日历天内</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7、本项目是否接受联合体投标：否</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8、是否接受进口产品：否</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9、是否专门面向中小企业：</w:t>
      </w:r>
      <w:r>
        <w:rPr>
          <w:rFonts w:hint="eastAsia" w:ascii="宋体" w:hAnsi="宋体" w:eastAsia="宋体" w:cs="宋体"/>
          <w:color w:val="auto"/>
          <w:sz w:val="21"/>
          <w:highlight w:val="none"/>
          <w:lang w:val="en-US" w:eastAsia="zh-CN"/>
        </w:rPr>
        <w:t>否</w:t>
      </w:r>
    </w:p>
    <w:p>
      <w:pPr>
        <w:rPr>
          <w:rFonts w:hint="eastAsia" w:ascii="宋体" w:hAnsi="宋体" w:eastAsia="宋体" w:cs="宋体"/>
          <w:color w:val="auto"/>
          <w:sz w:val="21"/>
          <w:highlight w:val="none"/>
          <w:lang w:eastAsia="zh-CN"/>
        </w:rPr>
      </w:pPr>
      <w:bookmarkStart w:id="4" w:name="_Toc152493896"/>
      <w:r>
        <w:rPr>
          <w:rFonts w:hint="eastAsia" w:ascii="宋体" w:hAnsi="宋体" w:eastAsia="宋体" w:cs="宋体"/>
          <w:color w:val="auto"/>
          <w:sz w:val="21"/>
          <w:highlight w:val="none"/>
          <w:lang w:eastAsia="zh-CN"/>
        </w:rPr>
        <w:t>二、申请人资格要求：</w:t>
      </w:r>
      <w:bookmarkEnd w:id="4"/>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1、满足《中华人民共和国政府采购法》第二十二条规定；</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2、落实政府采购政策满足的资格要求：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本项目执行节能产品、环境标志产品、扶持中小企业、监狱企业和残疾人福利性单位发展等相关政府采购政策。</w:t>
      </w:r>
    </w:p>
    <w:p>
      <w:pPr>
        <w:rPr>
          <w:rFonts w:hint="eastAsia" w:ascii="宋体" w:hAnsi="宋体" w:eastAsia="宋体" w:cs="宋体"/>
          <w:color w:val="auto"/>
          <w:sz w:val="21"/>
          <w:highlight w:val="none"/>
          <w:lang w:eastAsia="zh-CN"/>
        </w:rPr>
      </w:pP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lang w:eastAsia="zh-CN"/>
        </w:rPr>
        <w:t>本项目的特定资格要求</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3.1、供应商具有有效的营业执照。</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3.2、具有良好的商业信誉和健全的财务会计制度，提供2022年度的财务审计报告（企业注册不足一年的以注册时间为准，则提供成立月份以来的企业财务报表）。</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val="en-US" w:eastAsia="zh-CN"/>
        </w:rPr>
        <w:t>3.3、</w:t>
      </w:r>
      <w:r>
        <w:rPr>
          <w:rFonts w:hint="eastAsia" w:ascii="宋体" w:hAnsi="宋体" w:eastAsia="宋体" w:cs="宋体"/>
          <w:color w:val="auto"/>
          <w:sz w:val="21"/>
          <w:highlight w:val="none"/>
          <w:lang w:eastAsia="zh-CN"/>
        </w:rPr>
        <w:t>供应商依法缴纳税收（提供2023年1月1日以来任意三个月完税证明或缴税凭证）和社会保障资金（提供2023年1月1日以来任意三个月的社保缴纳凭证或社保缴费记录)。依法免税或不需要缴纳社会保障资金的供应商，应提供相应证明文件。</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 xml:space="preserve">、供应商具备履行合同所必需的设备和专业技术能力（供应商自行承诺，格式自拟，加盖公章）。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lang w:eastAsia="zh-CN"/>
        </w:rPr>
        <w:t>、供应商参加政府采购活动前三年内，在经营活动中没有重大违法记录的书面声明（供应商自行承诺，格式自拟，加盖公章）。</w:t>
      </w:r>
      <w:r>
        <w:rPr>
          <w:rFonts w:hint="eastAsia" w:ascii="宋体" w:hAnsi="宋体" w:eastAsia="宋体" w:cs="宋体"/>
          <w:color w:val="auto"/>
          <w:sz w:val="21"/>
          <w:highlight w:val="none"/>
          <w:lang w:eastAsia="zh-CN"/>
        </w:rPr>
        <w:br w:type="textWrapping"/>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lang w:eastAsia="zh-CN"/>
        </w:rPr>
        <w:t>、供应商需提供无行贿犯罪记录承诺函（承诺对象包括：投标企业、法定代表人或负责人）,并对其真实性负责，若承诺不实，造成的后果由供应商自行负责。</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lang w:eastAsia="zh-CN"/>
        </w:rPr>
        <w:t>、按照《财政部关于在政府采购活动中查询及使用信用记录有关问题的通知》（财库〔2016〕125 号）的要求，对列入失信被执行人、重大税收违法失信主体、政府采购严重违法失信行为记录名单的供应商，拒绝参与本项目招标。依据《关于在公共资源交易活动中实施信用监管的通知》(宛公管办[2020]22号)文，供应商需提供规范的信用报告，信用报告应通过“信用中国”网站(www.creditchina.gov.cn)下载，信用报告的生成日期为本项目递交投标文件截止时间前10日内。</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备注：本项目实行资格后审，审查内容以投标截止时间前填报上传企业诚信库信息（南阳市诚信库网站www.nyggzyjy.cn）为准，过期更改的诚信库（南阳市）信息不作为本项目评审依据。开评标现场不接受诚信库（南阳市）信息原件。诚信库（南阳市）上传信息必须内容齐全，真实有效，原件扫描件清晰可辨。否则，由此造成应得分而未得分或资格审查不合格等情况的，由投标企业承担责任。</w:t>
      </w:r>
    </w:p>
    <w:p>
      <w:pPr>
        <w:rPr>
          <w:rFonts w:hint="eastAsia" w:ascii="宋体" w:hAnsi="宋体" w:eastAsia="宋体" w:cs="宋体"/>
          <w:color w:val="auto"/>
          <w:sz w:val="21"/>
          <w:highlight w:val="none"/>
          <w:lang w:eastAsia="zh-CN"/>
        </w:rPr>
      </w:pPr>
      <w:bookmarkStart w:id="5" w:name="_Toc152493897"/>
      <w:r>
        <w:rPr>
          <w:rFonts w:hint="eastAsia" w:ascii="宋体" w:hAnsi="宋体" w:eastAsia="宋体" w:cs="宋体"/>
          <w:color w:val="auto"/>
          <w:sz w:val="21"/>
          <w:highlight w:val="none"/>
          <w:lang w:eastAsia="zh-CN"/>
        </w:rPr>
        <w:t>三、获取招标文件</w:t>
      </w:r>
      <w:bookmarkEnd w:id="5"/>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lang w:eastAsia="zh-CN"/>
        </w:rPr>
        <w:t>日至202</w:t>
      </w:r>
      <w:r>
        <w:rPr>
          <w:rFonts w:hint="eastAsia" w:ascii="宋体" w:hAnsi="宋体" w:eastAsia="宋体" w:cs="宋体"/>
          <w:color w:val="auto"/>
          <w:sz w:val="21"/>
          <w:highlight w:val="none"/>
          <w:lang w:val="en-US" w:eastAsia="zh-CN"/>
        </w:rPr>
        <w:t>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9</w:t>
      </w:r>
      <w:r>
        <w:rPr>
          <w:rFonts w:hint="eastAsia" w:ascii="宋体" w:hAnsi="宋体" w:eastAsia="宋体" w:cs="宋体"/>
          <w:color w:val="auto"/>
          <w:sz w:val="21"/>
          <w:highlight w:val="none"/>
          <w:lang w:eastAsia="zh-CN"/>
        </w:rPr>
        <w:t>日，每天上午00:00至12:00，下午12:00至23:59（北京时间，法定节假日除外）。</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2.地点：唐河县公共资源交易中心网站（http://www.thggzy.cn）</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3.方式：网上下载。潜在供应商在南阳市公共资源交易中心办理CA数字证 书，在南阳市交易平台诚信库进行登记注册，验证通过后可直接运用CA证书登 录唐河县公共资源交易中心网站（www.thggzy.cn）诚信库会员系统进行网上下 载采购文件。唐河县公共资源交易平台与南阳市公共资源交易平台诚信库系统互认共享、CA数字证书互认共享。</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4.售价：0元</w:t>
      </w:r>
    </w:p>
    <w:p>
      <w:pPr>
        <w:rPr>
          <w:rFonts w:hint="eastAsia" w:ascii="宋体" w:hAnsi="宋体" w:eastAsia="宋体" w:cs="宋体"/>
          <w:color w:val="auto"/>
          <w:sz w:val="21"/>
          <w:highlight w:val="none"/>
          <w:lang w:eastAsia="zh-CN"/>
        </w:rPr>
      </w:pPr>
      <w:bookmarkStart w:id="6" w:name="_Toc152493898"/>
      <w:r>
        <w:rPr>
          <w:rFonts w:hint="eastAsia" w:ascii="宋体" w:hAnsi="宋体" w:eastAsia="宋体" w:cs="宋体"/>
          <w:color w:val="auto"/>
          <w:sz w:val="21"/>
          <w:highlight w:val="none"/>
          <w:lang w:eastAsia="zh-CN"/>
        </w:rPr>
        <w:t>四、投标截止时间及地点</w:t>
      </w:r>
      <w:bookmarkEnd w:id="6"/>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w:t>
      </w:r>
      <w:r>
        <w:rPr>
          <w:rFonts w:hint="eastAsia" w:ascii="宋体" w:hAnsi="宋体" w:eastAsia="宋体" w:cs="宋体"/>
          <w:color w:val="auto"/>
          <w:sz w:val="21"/>
          <w:highlight w:val="none"/>
          <w:lang w:val="en-US" w:eastAsia="zh-CN"/>
        </w:rPr>
        <w:t>24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w:t>
      </w:r>
      <w:r>
        <w:rPr>
          <w:rFonts w:hint="eastAsia" w:ascii="宋体" w:hAnsi="宋体" w:eastAsia="宋体" w:cs="宋体"/>
          <w:color w:val="auto"/>
          <w:sz w:val="21"/>
          <w:highlight w:val="none"/>
          <w:lang w:eastAsia="zh-CN"/>
        </w:rPr>
        <w:t>北京时间）</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t>2.地点：唐河县公共资源交易中心网站（http://www.thggzy.cn）</w:t>
      </w:r>
    </w:p>
    <w:p>
      <w:pPr>
        <w:rPr>
          <w:rFonts w:hint="eastAsia" w:ascii="宋体" w:hAnsi="宋体" w:eastAsia="宋体" w:cs="宋体"/>
          <w:color w:val="auto"/>
          <w:sz w:val="21"/>
          <w:highlight w:val="none"/>
          <w:lang w:eastAsia="zh-CN"/>
        </w:rPr>
      </w:pPr>
      <w:bookmarkStart w:id="7" w:name="_Toc152493899"/>
      <w:r>
        <w:rPr>
          <w:rFonts w:hint="eastAsia" w:ascii="宋体" w:hAnsi="宋体" w:eastAsia="宋体" w:cs="宋体"/>
          <w:color w:val="auto"/>
          <w:sz w:val="21"/>
          <w:highlight w:val="none"/>
          <w:lang w:eastAsia="zh-CN"/>
        </w:rPr>
        <w:t>五、开标时间及地点</w:t>
      </w:r>
      <w:bookmarkEnd w:id="7"/>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1.时间：20</w:t>
      </w:r>
      <w:r>
        <w:rPr>
          <w:rFonts w:hint="eastAsia" w:ascii="宋体" w:hAnsi="宋体" w:eastAsia="宋体" w:cs="宋体"/>
          <w:color w:val="auto"/>
          <w:sz w:val="21"/>
          <w:highlight w:val="none"/>
          <w:lang w:val="en-US" w:eastAsia="zh-CN"/>
        </w:rPr>
        <w:t>24</w:t>
      </w:r>
      <w:r>
        <w:rPr>
          <w:rFonts w:hint="eastAsia" w:ascii="宋体" w:hAnsi="宋体" w:eastAsia="宋体" w:cs="宋体"/>
          <w:color w:val="auto"/>
          <w:sz w:val="21"/>
          <w:highlight w:val="none"/>
          <w:lang w:eastAsia="zh-CN"/>
        </w:rPr>
        <w:t>年</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lang w:eastAsia="zh-CN"/>
        </w:rPr>
        <w:t>月</w:t>
      </w:r>
      <w:r>
        <w:rPr>
          <w:rFonts w:hint="eastAsia" w:ascii="宋体" w:hAnsi="宋体" w:cs="宋体"/>
          <w:color w:val="auto"/>
          <w:sz w:val="21"/>
          <w:highlight w:val="none"/>
          <w:lang w:val="en-US" w:eastAsia="zh-CN"/>
        </w:rPr>
        <w:t>30</w:t>
      </w:r>
      <w:r>
        <w:rPr>
          <w:rFonts w:hint="eastAsia" w:ascii="宋体" w:hAnsi="宋体" w:eastAsia="宋体" w:cs="宋体"/>
          <w:color w:val="auto"/>
          <w:sz w:val="21"/>
          <w:highlight w:val="none"/>
          <w:lang w:eastAsia="zh-CN"/>
        </w:rPr>
        <w:t>日09时30分（北京时间）</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2.地点：唐河县公共资源交易中心（本项目采用网上不见面方式开标，投标企业无需到达开标现场）</w:t>
      </w:r>
    </w:p>
    <w:p>
      <w:pPr>
        <w:rPr>
          <w:rFonts w:hint="eastAsia" w:ascii="宋体" w:hAnsi="宋体" w:eastAsia="宋体" w:cs="宋体"/>
          <w:color w:val="auto"/>
          <w:sz w:val="21"/>
          <w:highlight w:val="none"/>
          <w:lang w:eastAsia="zh-CN"/>
        </w:rPr>
      </w:pPr>
      <w:bookmarkStart w:id="8" w:name="_Toc152493900"/>
      <w:r>
        <w:rPr>
          <w:rFonts w:hint="eastAsia" w:ascii="宋体" w:hAnsi="宋体" w:eastAsia="宋体" w:cs="宋体"/>
          <w:color w:val="auto"/>
          <w:sz w:val="21"/>
          <w:highlight w:val="none"/>
          <w:lang w:eastAsia="zh-CN"/>
        </w:rPr>
        <w:t>六、发布公告的媒介及招标公告期限</w:t>
      </w:r>
      <w:bookmarkEnd w:id="8"/>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本次招标公告在《河南省政府采购网》、《中国招标投标公共服务平台》和《唐河县公共资源交易中心》上发布，招标公告期限为</w:t>
      </w:r>
      <w:r>
        <w:rPr>
          <w:rFonts w:hint="eastAsia" w:ascii="宋体" w:hAnsi="宋体" w:eastAsia="宋体" w:cs="宋体"/>
          <w:color w:val="auto"/>
          <w:sz w:val="21"/>
          <w:highlight w:val="none"/>
          <w:lang w:val="en-US" w:eastAsia="zh-CN"/>
        </w:rPr>
        <w:t>五</w:t>
      </w:r>
      <w:r>
        <w:rPr>
          <w:rFonts w:hint="eastAsia" w:ascii="宋体" w:hAnsi="宋体" w:eastAsia="宋体" w:cs="宋体"/>
          <w:color w:val="auto"/>
          <w:sz w:val="21"/>
          <w:highlight w:val="none"/>
          <w:lang w:eastAsia="zh-CN"/>
        </w:rPr>
        <w:t>个工作日。</w:t>
      </w:r>
    </w:p>
    <w:p>
      <w:pPr>
        <w:rPr>
          <w:rFonts w:hint="eastAsia" w:ascii="宋体" w:hAnsi="宋体" w:eastAsia="宋体" w:cs="宋体"/>
          <w:color w:val="auto"/>
          <w:sz w:val="21"/>
          <w:highlight w:val="none"/>
          <w:lang w:eastAsia="zh-CN"/>
        </w:rPr>
      </w:pPr>
      <w:bookmarkStart w:id="9" w:name="_Toc152493901"/>
      <w:r>
        <w:rPr>
          <w:rFonts w:hint="eastAsia" w:ascii="宋体" w:hAnsi="宋体" w:eastAsia="宋体" w:cs="宋体"/>
          <w:color w:val="auto"/>
          <w:sz w:val="21"/>
          <w:highlight w:val="none"/>
          <w:lang w:eastAsia="zh-CN"/>
        </w:rPr>
        <w:t>七、其他补充事宜</w:t>
      </w:r>
      <w:bookmarkEnd w:id="9"/>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该项目需要使用不见面开标，投标人无需前往现场来参与投标。各投标人根据手册要求，提前做好相关准备工作。附件：操作手册地址(下载中心或办事 指南中自行下载)、不见面开标大厅地址：唐河县公共资源交易中心网站首页“不见面开标大厅 ”模块。</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（1）该项目自行上传投标文件，无需寄送和递交非加密投标文件光盘等。</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（2）因投标人无需现场参与开标，所有准备工作需自行准备到位。开标过程中如遇到紧急事项，可在不见面开标大厅中进行提出异议或文字交流。</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（3）不见面开标过程中，如投标人准备不到位，造成无法及时解密、网络问题等情况造成开标无法继续的，视为该投标人自动放弃投标（30分钟内），将被退回投标文件。</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（4）电子投标文件应在招标文件规定的投标截止时间前到达交易系统。逾期到达交易系统的电子投标文件视为放弃本次投标。</w:t>
      </w:r>
    </w:p>
    <w:p>
      <w:pPr>
        <w:rPr>
          <w:rFonts w:hint="eastAsia" w:ascii="宋体" w:hAnsi="宋体" w:eastAsia="宋体" w:cs="宋体"/>
          <w:color w:val="auto"/>
          <w:sz w:val="21"/>
          <w:highlight w:val="none"/>
          <w:lang w:eastAsia="zh-CN"/>
        </w:rPr>
      </w:pPr>
      <w:bookmarkStart w:id="10" w:name="_Toc152493902"/>
      <w:r>
        <w:rPr>
          <w:rFonts w:hint="eastAsia" w:ascii="宋体" w:hAnsi="宋体" w:eastAsia="宋体" w:cs="宋体"/>
          <w:color w:val="auto"/>
          <w:sz w:val="21"/>
          <w:highlight w:val="none"/>
          <w:lang w:eastAsia="zh-CN"/>
        </w:rPr>
        <w:t>八、凡对本次招标提出询问，请按照以下方式联系</w:t>
      </w:r>
      <w:bookmarkEnd w:id="10"/>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1、采购人信息</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名称：唐河县公安局</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地址：唐河县北京大道西段</w:t>
      </w: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联系人：</w:t>
      </w:r>
      <w:r>
        <w:rPr>
          <w:rFonts w:hint="eastAsia" w:ascii="宋体" w:hAnsi="宋体" w:eastAsia="宋体" w:cs="宋体"/>
          <w:color w:val="auto"/>
          <w:sz w:val="21"/>
          <w:highlight w:val="none"/>
          <w:lang w:val="en-US" w:eastAsia="zh-CN"/>
        </w:rPr>
        <w:t>姚建都</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电话：</w:t>
      </w:r>
      <w:r>
        <w:rPr>
          <w:rFonts w:hint="eastAsia" w:ascii="宋体" w:hAnsi="宋体" w:eastAsia="宋体" w:cs="宋体"/>
          <w:color w:val="auto"/>
          <w:sz w:val="21"/>
          <w:highlight w:val="none"/>
          <w:lang w:val="en-US" w:eastAsia="zh-CN"/>
        </w:rPr>
        <w:t>17637731116</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 xml:space="preserve">2.采购代理机构信息（如有）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名称：河南嘉乾工程管理有限公司</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地址：河南省南阳市卧龙区光武街道人民路与光武路交叉口淯阳新都汇1B楼1505室</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联系人：</w:t>
      </w:r>
      <w:bookmarkStart w:id="108" w:name="_GoBack"/>
      <w:r>
        <w:rPr>
          <w:rFonts w:hint="eastAsia" w:ascii="宋体" w:hAnsi="宋体" w:eastAsia="宋体" w:cs="宋体"/>
          <w:color w:val="auto"/>
          <w:sz w:val="21"/>
          <w:highlight w:val="none"/>
          <w:lang w:eastAsia="zh-CN"/>
        </w:rPr>
        <w:t xml:space="preserve">刘征 </w:t>
      </w:r>
      <w:bookmarkEnd w:id="108"/>
      <w:r>
        <w:rPr>
          <w:rFonts w:hint="eastAsia" w:ascii="宋体" w:hAnsi="宋体" w:eastAsia="宋体" w:cs="宋体"/>
          <w:color w:val="auto"/>
          <w:sz w:val="21"/>
          <w:highlight w:val="none"/>
          <w:lang w:eastAsia="zh-CN"/>
        </w:rPr>
        <w:t xml:space="preserve">     </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联系电话:18103770373</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3.项目联系方式</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项目联系人：刘征</w:t>
      </w:r>
    </w:p>
    <w:p>
      <w:pP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联系方式：18103770373</w:t>
      </w:r>
    </w:p>
    <w:p>
      <w:pPr>
        <w:rPr>
          <w:rFonts w:hint="eastAsia" w:ascii="宋体" w:hAnsi="宋体" w:eastAsia="宋体" w:cs="宋体"/>
          <w:color w:val="auto"/>
          <w:highlight w:val="none"/>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bookmarkStart w:id="11" w:name="bookmark2"/>
      <w:bookmarkEnd w:id="11"/>
      <w:bookmarkStart w:id="12" w:name="bookmark3"/>
      <w:bookmarkEnd w:id="12"/>
    </w:p>
    <w:p>
      <w:pPr>
        <w:rPr>
          <w:rFonts w:hint="eastAsia" w:ascii="宋体" w:hAnsi="宋体" w:eastAsia="宋体" w:cs="宋体"/>
          <w:szCs w:val="28"/>
          <w:lang w:eastAsia="zh-CN"/>
        </w:rPr>
      </w:pPr>
      <w:r>
        <w:rPr>
          <w:rFonts w:hint="eastAsia" w:ascii="宋体" w:hAnsi="宋体" w:eastAsia="宋体" w:cs="宋体"/>
          <w:lang w:eastAsia="zh-CN"/>
        </w:rPr>
        <w:br w:type="page"/>
      </w:r>
    </w:p>
    <w:p>
      <w:pPr>
        <w:widowControl w:val="0"/>
        <w:ind w:left="3525"/>
        <w:outlineLvl w:val="0"/>
        <w:rPr>
          <w:rFonts w:hint="eastAsia" w:ascii="宋体" w:hAnsi="宋体" w:eastAsia="宋体" w:cs="宋体"/>
          <w:spacing w:val="8"/>
          <w:sz w:val="32"/>
          <w:szCs w:val="32"/>
          <w:lang w:eastAsia="zh-CN"/>
        </w:rPr>
      </w:pPr>
      <w:bookmarkStart w:id="13" w:name="_Toc152689302"/>
      <w:r>
        <w:rPr>
          <w:rFonts w:hint="eastAsia" w:ascii="宋体" w:hAnsi="宋体" w:eastAsia="宋体" w:cs="宋体"/>
          <w:spacing w:val="8"/>
          <w:sz w:val="32"/>
          <w:szCs w:val="32"/>
          <w:lang w:eastAsia="zh-CN"/>
        </w:rPr>
        <w:t>第二部分 投标人须知</w:t>
      </w:r>
      <w:bookmarkEnd w:id="13"/>
    </w:p>
    <w:p>
      <w:pPr>
        <w:jc w:val="center"/>
        <w:rPr>
          <w:rFonts w:hint="eastAsia" w:ascii="宋体" w:hAnsi="宋体" w:eastAsia="宋体" w:cs="宋体"/>
          <w:color w:val="000000" w:themeColor="text1"/>
          <w:szCs w:val="28"/>
        </w:rPr>
      </w:pPr>
      <w:bookmarkStart w:id="14" w:name="_Toc152493904"/>
      <w:r>
        <w:rPr>
          <w:rFonts w:hint="eastAsia" w:ascii="宋体" w:hAnsi="宋体" w:eastAsia="宋体" w:cs="宋体"/>
          <w:color w:val="000000" w:themeColor="text1"/>
          <w:spacing w:val="-3"/>
          <w:szCs w:val="28"/>
        </w:rPr>
        <w:t>投标人须知前附表</w:t>
      </w:r>
      <w:bookmarkEnd w:id="14"/>
    </w:p>
    <w:p>
      <w:pPr>
        <w:rPr>
          <w:rFonts w:hint="eastAsia" w:ascii="宋体" w:hAnsi="宋体" w:eastAsia="宋体" w:cs="宋体"/>
          <w:sz w:val="21"/>
        </w:rPr>
      </w:pPr>
    </w:p>
    <w:tbl>
      <w:tblPr>
        <w:tblStyle w:val="33"/>
        <w:tblW w:w="99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2018"/>
        <w:gridCol w:w="70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2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序号</w:t>
            </w:r>
          </w:p>
        </w:tc>
        <w:tc>
          <w:tcPr>
            <w:tcW w:w="201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条款名称</w:t>
            </w:r>
          </w:p>
        </w:tc>
        <w:tc>
          <w:tcPr>
            <w:tcW w:w="7078" w:type="dxa"/>
            <w:vAlign w:val="center"/>
          </w:tcPr>
          <w:p>
            <w:pPr>
              <w:jc w:val="center"/>
              <w:rPr>
                <w:rFonts w:hint="eastAsia" w:ascii="宋体" w:hAnsi="宋体" w:eastAsia="宋体" w:cs="宋体"/>
                <w:b/>
                <w:bCs/>
                <w:sz w:val="21"/>
              </w:rPr>
            </w:pPr>
            <w:r>
              <w:rPr>
                <w:rFonts w:hint="eastAsia" w:ascii="宋体" w:hAnsi="宋体" w:eastAsia="宋体" w:cs="宋体"/>
                <w:b/>
                <w:bCs/>
                <w:spacing w:val="-5"/>
                <w:sz w:val="21"/>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6"/>
                <w:sz w:val="21"/>
              </w:rPr>
              <w:t>项目名称</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1"/>
                <w:sz w:val="21"/>
                <w:lang w:eastAsia="zh-CN"/>
              </w:rPr>
              <w:t>唐河县公安局2023年政法转移业务装备购置项目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z w:val="21"/>
              </w:rPr>
              <w:t>2</w:t>
            </w:r>
          </w:p>
        </w:tc>
        <w:tc>
          <w:tcPr>
            <w:tcW w:w="2018" w:type="dxa"/>
            <w:vAlign w:val="center"/>
          </w:tcPr>
          <w:p>
            <w:pPr>
              <w:jc w:val="center"/>
              <w:rPr>
                <w:rFonts w:hint="eastAsia" w:ascii="宋体" w:hAnsi="宋体" w:eastAsia="宋体" w:cs="宋体"/>
                <w:color w:val="auto"/>
              </w:rPr>
            </w:pPr>
          </w:p>
          <w:p>
            <w:pPr>
              <w:jc w:val="center"/>
              <w:rPr>
                <w:rFonts w:hint="eastAsia" w:ascii="宋体" w:hAnsi="宋体" w:eastAsia="宋体" w:cs="宋体"/>
                <w:color w:val="auto"/>
                <w:sz w:val="21"/>
                <w:lang w:eastAsia="zh-CN"/>
              </w:rPr>
            </w:pPr>
            <w:r>
              <w:rPr>
                <w:rFonts w:hint="eastAsia" w:ascii="宋体" w:hAnsi="宋体" w:eastAsia="宋体" w:cs="宋体"/>
                <w:color w:val="auto"/>
                <w:spacing w:val="-2"/>
                <w:sz w:val="21"/>
              </w:rPr>
              <w:t>采购人(招标人)</w:t>
            </w:r>
          </w:p>
        </w:tc>
        <w:tc>
          <w:tcPr>
            <w:tcW w:w="7078" w:type="dxa"/>
            <w:vAlign w:val="center"/>
          </w:tcPr>
          <w:p>
            <w:pPr>
              <w:rPr>
                <w:rFonts w:hint="eastAsia" w:ascii="宋体" w:hAnsi="宋体" w:eastAsia="宋体" w:cs="宋体"/>
                <w:color w:val="auto"/>
                <w:sz w:val="21"/>
                <w:lang w:eastAsia="zh-CN"/>
              </w:rPr>
            </w:pPr>
            <w:r>
              <w:rPr>
                <w:rFonts w:hint="eastAsia" w:ascii="宋体" w:hAnsi="宋体" w:eastAsia="宋体" w:cs="宋体"/>
                <w:color w:val="auto"/>
                <w:spacing w:val="-2"/>
                <w:sz w:val="21"/>
                <w:lang w:eastAsia="zh-CN"/>
              </w:rPr>
              <w:t>名称：唐河县公安局</w:t>
            </w:r>
          </w:p>
          <w:p>
            <w:pPr>
              <w:rPr>
                <w:rFonts w:hint="eastAsia" w:ascii="宋体" w:hAnsi="宋体" w:eastAsia="宋体" w:cs="宋体"/>
                <w:color w:val="auto"/>
                <w:sz w:val="21"/>
                <w:lang w:eastAsia="zh-CN"/>
              </w:rPr>
            </w:pPr>
            <w:r>
              <w:rPr>
                <w:rFonts w:hint="eastAsia" w:ascii="宋体" w:hAnsi="宋体" w:eastAsia="宋体" w:cs="宋体"/>
                <w:color w:val="auto"/>
                <w:spacing w:val="-1"/>
                <w:sz w:val="21"/>
                <w:lang w:eastAsia="zh-CN"/>
              </w:rPr>
              <w:t>地址：唐河县北京大道西段</w:t>
            </w:r>
          </w:p>
          <w:p>
            <w:pPr>
              <w:rPr>
                <w:rFonts w:hint="eastAsia" w:ascii="宋体" w:hAnsi="宋体" w:eastAsia="宋体" w:cs="宋体"/>
                <w:color w:val="auto"/>
                <w:sz w:val="21"/>
                <w:lang w:eastAsia="zh-CN"/>
              </w:rPr>
            </w:pPr>
            <w:r>
              <w:rPr>
                <w:rFonts w:hint="eastAsia" w:ascii="宋体" w:hAnsi="宋体" w:eastAsia="宋体" w:cs="宋体"/>
                <w:color w:val="auto"/>
                <w:spacing w:val="-2"/>
                <w:sz w:val="21"/>
                <w:lang w:eastAsia="zh-CN"/>
              </w:rPr>
              <w:t>联系人：</w:t>
            </w:r>
            <w:r>
              <w:rPr>
                <w:rFonts w:hint="eastAsia" w:ascii="宋体" w:hAnsi="宋体" w:eastAsia="宋体" w:cs="宋体"/>
                <w:color w:val="auto"/>
                <w:spacing w:val="-2"/>
                <w:sz w:val="21"/>
                <w:lang w:val="en-US" w:eastAsia="zh-CN"/>
              </w:rPr>
              <w:t>姚建都</w:t>
            </w:r>
          </w:p>
          <w:p>
            <w:pPr>
              <w:rPr>
                <w:rFonts w:hint="eastAsia" w:ascii="宋体" w:hAnsi="宋体" w:eastAsia="宋体" w:cs="宋体"/>
                <w:color w:val="auto"/>
                <w:spacing w:val="-1"/>
                <w:position w:val="19"/>
                <w:sz w:val="21"/>
                <w:lang w:eastAsia="zh-CN"/>
              </w:rPr>
            </w:pPr>
            <w:r>
              <w:rPr>
                <w:rFonts w:hint="eastAsia" w:ascii="宋体" w:hAnsi="宋体" w:eastAsia="宋体" w:cs="宋体"/>
                <w:color w:val="auto"/>
                <w:spacing w:val="-1"/>
                <w:position w:val="19"/>
                <w:sz w:val="21"/>
                <w:lang w:eastAsia="zh-CN"/>
              </w:rPr>
              <w:t>联系方式：</w:t>
            </w:r>
            <w:r>
              <w:rPr>
                <w:rFonts w:hint="eastAsia" w:ascii="宋体" w:hAnsi="宋体" w:eastAsia="宋体" w:cs="宋体"/>
                <w:color w:val="auto"/>
                <w:spacing w:val="-1"/>
                <w:position w:val="19"/>
                <w:sz w:val="21"/>
                <w:lang w:val="en-US" w:eastAsia="zh-CN"/>
              </w:rPr>
              <w:t>17637731116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3</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3"/>
                <w:sz w:val="21"/>
              </w:rPr>
              <w:t>采购代理机构</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7"/>
                <w:sz w:val="21"/>
                <w:lang w:eastAsia="zh-CN"/>
              </w:rPr>
              <w:t>名称：河南嘉乾工程管理有限公司</w:t>
            </w:r>
          </w:p>
          <w:p>
            <w:pPr>
              <w:rPr>
                <w:rFonts w:hint="eastAsia" w:ascii="宋体" w:hAnsi="宋体" w:eastAsia="宋体" w:cs="宋体"/>
                <w:sz w:val="21"/>
                <w:lang w:eastAsia="zh-CN"/>
              </w:rPr>
            </w:pPr>
            <w:r>
              <w:rPr>
                <w:rFonts w:hint="eastAsia" w:ascii="宋体" w:hAnsi="宋体" w:eastAsia="宋体" w:cs="宋体"/>
                <w:spacing w:val="-7"/>
                <w:sz w:val="21"/>
                <w:lang w:eastAsia="zh-CN"/>
              </w:rPr>
              <w:t>地址：河南省南阳市卧龙区光武街道人民路与光武路交叉口淯阳新都汇1B楼1505室</w:t>
            </w:r>
          </w:p>
          <w:p>
            <w:pPr>
              <w:rPr>
                <w:rFonts w:hint="eastAsia" w:ascii="宋体" w:hAnsi="宋体" w:eastAsia="宋体" w:cs="宋体"/>
                <w:sz w:val="21"/>
                <w:lang w:eastAsia="zh-CN"/>
              </w:rPr>
            </w:pPr>
            <w:r>
              <w:rPr>
                <w:rFonts w:hint="eastAsia" w:ascii="宋体" w:hAnsi="宋体" w:eastAsia="宋体" w:cs="宋体"/>
                <w:spacing w:val="-7"/>
                <w:sz w:val="21"/>
                <w:lang w:eastAsia="zh-CN"/>
              </w:rPr>
              <w:t>联系人：刘征  </w:t>
            </w:r>
          </w:p>
          <w:p>
            <w:pPr>
              <w:rPr>
                <w:rFonts w:hint="eastAsia" w:ascii="宋体" w:hAnsi="宋体" w:eastAsia="宋体" w:cs="宋体"/>
                <w:sz w:val="21"/>
                <w:lang w:eastAsia="zh-CN"/>
              </w:rPr>
            </w:pPr>
            <w:r>
              <w:rPr>
                <w:rFonts w:hint="eastAsia" w:ascii="宋体" w:hAnsi="宋体" w:eastAsia="宋体" w:cs="宋体"/>
                <w:spacing w:val="-7"/>
                <w:sz w:val="21"/>
                <w:lang w:eastAsia="zh-CN"/>
              </w:rPr>
              <w:t>联系方式：18103770373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4</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供货地点</w:t>
            </w:r>
          </w:p>
        </w:tc>
        <w:tc>
          <w:tcPr>
            <w:tcW w:w="7078" w:type="dxa"/>
            <w:vAlign w:val="center"/>
          </w:tcPr>
          <w:p>
            <w:pPr>
              <w:rPr>
                <w:rFonts w:hint="eastAsia" w:ascii="宋体" w:hAnsi="宋体" w:eastAsia="宋体" w:cs="宋体"/>
                <w:sz w:val="21"/>
              </w:rPr>
            </w:pPr>
            <w:r>
              <w:rPr>
                <w:rFonts w:hint="eastAsia" w:ascii="宋体" w:hAnsi="宋体" w:eastAsia="宋体" w:cs="宋体"/>
                <w:spacing w:val="-7"/>
                <w:sz w:val="21"/>
              </w:rPr>
              <w:t>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5</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投标人的资格条件</w:t>
            </w:r>
          </w:p>
        </w:tc>
        <w:tc>
          <w:tcPr>
            <w:tcW w:w="7078" w:type="dxa"/>
            <w:vAlign w:val="center"/>
          </w:tcPr>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6</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4"/>
                <w:sz w:val="21"/>
              </w:rPr>
              <w:t>采购内容</w:t>
            </w:r>
          </w:p>
        </w:tc>
        <w:tc>
          <w:tcPr>
            <w:tcW w:w="7078" w:type="dxa"/>
            <w:vAlign w:val="center"/>
          </w:tcPr>
          <w:p>
            <w:pPr>
              <w:rPr>
                <w:rFonts w:hint="eastAsia" w:ascii="宋体" w:hAnsi="宋体" w:eastAsia="宋体" w:cs="宋体"/>
                <w:spacing w:val="-2"/>
                <w:sz w:val="21"/>
                <w:lang w:eastAsia="zh-CN"/>
              </w:rPr>
            </w:pPr>
            <w:r>
              <w:rPr>
                <w:rFonts w:hint="eastAsia" w:ascii="宋体" w:hAnsi="宋体" w:eastAsia="宋体" w:cs="宋体"/>
                <w:spacing w:val="-2"/>
                <w:sz w:val="21"/>
                <w:lang w:eastAsia="zh-CN"/>
              </w:rPr>
              <w:t>一标段采购：</w:t>
            </w:r>
            <w:r>
              <w:rPr>
                <w:rFonts w:hint="eastAsia" w:ascii="宋体" w:hAnsi="宋体" w:eastAsia="宋体" w:cs="宋体"/>
                <w:spacing w:val="-2"/>
                <w:sz w:val="21"/>
                <w:lang w:val="en-US" w:eastAsia="zh-CN"/>
              </w:rPr>
              <w:t>台式计算机、执法记录仪</w:t>
            </w:r>
            <w:r>
              <w:rPr>
                <w:rFonts w:hint="eastAsia" w:ascii="宋体" w:hAnsi="宋体" w:eastAsia="宋体" w:cs="宋体"/>
                <w:spacing w:val="-2"/>
                <w:sz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7</w:t>
            </w:r>
          </w:p>
        </w:tc>
        <w:tc>
          <w:tcPr>
            <w:tcW w:w="2018" w:type="dxa"/>
            <w:vAlign w:val="center"/>
          </w:tcPr>
          <w:p>
            <w:pPr>
              <w:jc w:val="center"/>
              <w:rPr>
                <w:rFonts w:hint="eastAsia" w:ascii="宋体" w:hAnsi="宋体" w:eastAsia="宋体" w:cs="宋体"/>
                <w:spacing w:val="-2"/>
                <w:sz w:val="21"/>
                <w:highlight w:val="yellow"/>
                <w:lang w:eastAsia="zh-CN"/>
              </w:rPr>
            </w:pPr>
            <w:r>
              <w:rPr>
                <w:rFonts w:hint="eastAsia" w:ascii="宋体" w:hAnsi="宋体" w:eastAsia="宋体" w:cs="宋体"/>
                <w:color w:val="auto"/>
                <w:sz w:val="21"/>
                <w:highlight w:val="none"/>
                <w:lang w:eastAsia="zh-CN"/>
              </w:rPr>
              <w:t>供货期</w:t>
            </w:r>
          </w:p>
        </w:tc>
        <w:tc>
          <w:tcPr>
            <w:tcW w:w="7078" w:type="dxa"/>
            <w:vAlign w:val="center"/>
          </w:tcPr>
          <w:p>
            <w:pPr>
              <w:rPr>
                <w:rFonts w:hint="eastAsia" w:ascii="宋体" w:hAnsi="宋体" w:eastAsia="宋体" w:cs="宋体"/>
                <w:spacing w:val="-2"/>
                <w:sz w:val="21"/>
                <w:highlight w:val="yellow"/>
                <w:lang w:eastAsia="zh-CN"/>
              </w:rPr>
            </w:pPr>
            <w:r>
              <w:rPr>
                <w:rFonts w:hint="eastAsia" w:ascii="宋体" w:hAnsi="宋体" w:eastAsia="宋体" w:cs="宋体"/>
                <w:color w:val="auto"/>
                <w:sz w:val="21"/>
                <w:highlight w:val="none"/>
                <w:lang w:val="en-US" w:eastAsia="zh-CN"/>
              </w:rPr>
              <w:t>合同签订后30日历天内供货、安装、调试完毕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8</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质量要求</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2"/>
                <w:sz w:val="21"/>
                <w:lang w:eastAsia="zh-CN"/>
              </w:rPr>
              <w:t>合格，</w:t>
            </w:r>
            <w:r>
              <w:rPr>
                <w:rFonts w:hint="eastAsia" w:ascii="宋体" w:hAnsi="宋体" w:eastAsia="宋体" w:cs="宋体"/>
                <w:spacing w:val="-2"/>
                <w:sz w:val="21"/>
                <w:lang w:val="en-US" w:eastAsia="zh-CN"/>
              </w:rPr>
              <w:t>符合国家规范标准及</w:t>
            </w:r>
            <w:r>
              <w:rPr>
                <w:rFonts w:hint="eastAsia" w:ascii="宋体" w:hAnsi="宋体" w:eastAsia="宋体" w:cs="宋体"/>
                <w:spacing w:val="-2"/>
                <w:sz w:val="21"/>
                <w:lang w:eastAsia="zh-CN"/>
              </w:rPr>
              <w:t>采购人要求</w:t>
            </w:r>
            <w:r>
              <w:rPr>
                <w:rFonts w:hint="eastAsia" w:ascii="宋体" w:hAnsi="宋体" w:eastAsia="宋体" w:cs="宋体"/>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z w:val="21"/>
              </w:rPr>
              <w:t>9</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资金来源</w:t>
            </w:r>
          </w:p>
        </w:tc>
        <w:tc>
          <w:tcPr>
            <w:tcW w:w="7078" w:type="dxa"/>
            <w:vAlign w:val="center"/>
          </w:tcPr>
          <w:p>
            <w:pPr>
              <w:rPr>
                <w:rFonts w:hint="eastAsia" w:ascii="宋体" w:hAnsi="宋体" w:eastAsia="宋体" w:cs="宋体"/>
                <w:sz w:val="21"/>
              </w:rPr>
            </w:pPr>
            <w:r>
              <w:rPr>
                <w:rFonts w:hint="eastAsia" w:ascii="宋体" w:hAnsi="宋体" w:eastAsia="宋体" w:cs="宋体"/>
                <w:spacing w:val="-17"/>
                <w:sz w:val="21"/>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10</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是否接受联合体标</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踏勘现场</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12</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投标预备会</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rPr>
              <w:t>14</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投标承诺函</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1"/>
                <w:sz w:val="21"/>
                <w:lang w:eastAsia="zh-CN"/>
              </w:rPr>
              <w:t>本项目不收取投标保证金，供应商自行提供投标承诺函，供应商应对</w:t>
            </w:r>
            <w:r>
              <w:rPr>
                <w:rFonts w:hint="eastAsia" w:ascii="宋体" w:hAnsi="宋体" w:eastAsia="宋体" w:cs="宋体"/>
                <w:spacing w:val="2"/>
                <w:sz w:val="21"/>
                <w:lang w:eastAsia="zh-CN"/>
              </w:rPr>
              <w:t>本次项目进行承诺，主要内容包括投标时不会</w:t>
            </w:r>
            <w:r>
              <w:rPr>
                <w:rFonts w:hint="eastAsia" w:ascii="宋体" w:hAnsi="宋体" w:eastAsia="宋体" w:cs="宋体"/>
                <w:spacing w:val="1"/>
                <w:sz w:val="21"/>
                <w:lang w:eastAsia="zh-CN"/>
              </w:rPr>
              <w:t>提供虚假材料、中标后应及时与采购人签订合同、在投标有效期内不会随意撤回、撤销投标</w:t>
            </w:r>
            <w:r>
              <w:rPr>
                <w:rFonts w:hint="eastAsia" w:ascii="宋体" w:hAnsi="宋体" w:eastAsia="宋体" w:cs="宋体"/>
                <w:spacing w:val="15"/>
                <w:sz w:val="21"/>
                <w:lang w:eastAsia="zh-CN"/>
              </w:rPr>
              <w:t>，</w:t>
            </w:r>
            <w:r>
              <w:rPr>
                <w:rFonts w:hint="eastAsia" w:ascii="宋体" w:hAnsi="宋体" w:eastAsia="宋体" w:cs="宋体"/>
                <w:spacing w:val="-2"/>
                <w:sz w:val="21"/>
                <w:lang w:eastAsia="zh-CN"/>
              </w:rPr>
              <w:t>中标通知书发出后在规定时间内与采购人签订政府采购合同等，以</w:t>
            </w:r>
            <w:r>
              <w:rPr>
                <w:rFonts w:hint="eastAsia" w:ascii="宋体" w:hAnsi="宋体" w:eastAsia="宋体" w:cs="宋体"/>
                <w:spacing w:val="2"/>
                <w:sz w:val="21"/>
                <w:lang w:eastAsia="zh-CN"/>
              </w:rPr>
              <w:t>及如果违背此承诺，应由供应商自行承担相关</w:t>
            </w:r>
            <w:r>
              <w:rPr>
                <w:rFonts w:hint="eastAsia" w:ascii="宋体" w:hAnsi="宋体" w:eastAsia="宋体" w:cs="宋体"/>
                <w:spacing w:val="1"/>
                <w:sz w:val="21"/>
                <w:lang w:eastAsia="zh-CN"/>
              </w:rPr>
              <w:t>后果，给采购人造成损</w:t>
            </w:r>
            <w:r>
              <w:rPr>
                <w:rFonts w:hint="eastAsia" w:ascii="宋体" w:hAnsi="宋体" w:eastAsia="宋体" w:cs="宋体"/>
                <w:spacing w:val="-4"/>
                <w:sz w:val="21"/>
                <w:lang w:eastAsia="zh-CN"/>
              </w:rPr>
              <w:t>失的，由供应商赔偿采购人相关的损失等。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14"/>
                <w:sz w:val="21"/>
              </w:rPr>
              <w:t>15</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5"/>
                <w:sz w:val="21"/>
                <w:lang w:eastAsia="zh-CN"/>
              </w:rPr>
              <w:t>是否允许递交备选投标方案</w:t>
            </w:r>
          </w:p>
        </w:tc>
        <w:tc>
          <w:tcPr>
            <w:tcW w:w="7078" w:type="dxa"/>
            <w:vAlign w:val="center"/>
          </w:tcPr>
          <w:p>
            <w:pPr>
              <w:rPr>
                <w:rFonts w:hint="eastAsia" w:ascii="宋体" w:hAnsi="宋体" w:eastAsia="宋体" w:cs="宋体"/>
                <w:sz w:val="21"/>
              </w:rPr>
            </w:pPr>
            <w:r>
              <w:rPr>
                <w:rFonts w:hint="eastAsia" w:ascii="宋体" w:hAnsi="宋体" w:eastAsia="宋体" w:cs="宋体"/>
                <w:spacing w:val="-6"/>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14"/>
                <w:sz w:val="21"/>
              </w:rPr>
              <w:t>16</w:t>
            </w:r>
          </w:p>
        </w:tc>
        <w:tc>
          <w:tcPr>
            <w:tcW w:w="201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pacing w:val="-5"/>
                <w:sz w:val="21"/>
                <w:lang w:eastAsia="zh-CN"/>
              </w:rPr>
              <w:t>构成招标文件的其</w:t>
            </w:r>
            <w:r>
              <w:rPr>
                <w:rFonts w:hint="eastAsia" w:ascii="宋体" w:hAnsi="宋体" w:eastAsia="宋体" w:cs="宋体"/>
                <w:spacing w:val="-4"/>
                <w:sz w:val="21"/>
                <w:lang w:eastAsia="zh-CN"/>
              </w:rPr>
              <w:t>他材料</w:t>
            </w:r>
          </w:p>
        </w:tc>
        <w:tc>
          <w:tcPr>
            <w:tcW w:w="7078" w:type="dxa"/>
            <w:vAlign w:val="center"/>
          </w:tcPr>
          <w:p>
            <w:pPr>
              <w:rPr>
                <w:rFonts w:hint="eastAsia" w:ascii="宋体" w:hAnsi="宋体" w:eastAsia="宋体" w:cs="宋体"/>
                <w:sz w:val="21"/>
                <w:lang w:eastAsia="zh-CN"/>
              </w:rPr>
            </w:pPr>
            <w:r>
              <w:rPr>
                <w:rFonts w:hint="eastAsia" w:ascii="宋体" w:hAnsi="宋体" w:eastAsia="宋体" w:cs="宋体"/>
                <w:spacing w:val="-3"/>
                <w:sz w:val="21"/>
                <w:lang w:eastAsia="zh-CN"/>
              </w:rPr>
              <w:t>除招标文件内容外， 招标人在招标期间发出的有编号</w:t>
            </w:r>
            <w:r>
              <w:rPr>
                <w:rFonts w:hint="eastAsia" w:ascii="宋体" w:hAnsi="宋体" w:eastAsia="宋体" w:cs="宋体"/>
                <w:spacing w:val="-4"/>
                <w:sz w:val="21"/>
                <w:lang w:eastAsia="zh-CN"/>
              </w:rPr>
              <w:t>的补遗书和其它</w:t>
            </w:r>
            <w:r>
              <w:rPr>
                <w:rFonts w:hint="eastAsia" w:ascii="宋体" w:hAnsi="宋体" w:eastAsia="宋体" w:cs="宋体"/>
                <w:spacing w:val="1"/>
                <w:sz w:val="21"/>
                <w:lang w:eastAsia="zh-CN"/>
              </w:rPr>
              <w:t>有效正式函件，均是招标文件的组成部分，请各投标单位及时关注以下网站《河南省政府采购网》、《中国政府采购网》《唐河县公共资源交易中心》上发布的有关本项</w:t>
            </w:r>
            <w:r>
              <w:rPr>
                <w:rFonts w:hint="eastAsia" w:ascii="宋体" w:hAnsi="宋体" w:eastAsia="宋体" w:cs="宋体"/>
                <w:spacing w:val="-3"/>
                <w:sz w:val="21"/>
                <w:lang w:eastAsia="zh-CN"/>
              </w:rPr>
              <w:t>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14"/>
                <w:sz w:val="21"/>
                <w:lang w:eastAsia="zh-CN"/>
              </w:rPr>
              <w:t>1</w:t>
            </w:r>
            <w:r>
              <w:rPr>
                <w:rFonts w:hint="eastAsia" w:ascii="宋体" w:hAnsi="宋体" w:eastAsia="宋体" w:cs="宋体"/>
                <w:spacing w:val="-14"/>
                <w:sz w:val="21"/>
              </w:rPr>
              <w:t>7</w:t>
            </w: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spacing w:val="-5"/>
                <w:sz w:val="21"/>
                <w:lang w:eastAsia="zh-CN"/>
              </w:rPr>
            </w:pPr>
            <w:r>
              <w:rPr>
                <w:rFonts w:hint="eastAsia" w:ascii="宋体" w:hAnsi="宋体" w:eastAsia="宋体" w:cs="宋体"/>
                <w:spacing w:val="-5"/>
                <w:sz w:val="21"/>
                <w:lang w:eastAsia="zh-CN"/>
              </w:rPr>
              <w:t>招标控制价</w:t>
            </w: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7"/>
                <w:sz w:val="21"/>
                <w:lang w:eastAsia="zh-CN"/>
              </w:rPr>
              <w:t>招标控制价：</w:t>
            </w:r>
          </w:p>
          <w:p>
            <w:pPr>
              <w:rPr>
                <w:rFonts w:hint="eastAsia" w:ascii="宋体" w:hAnsi="宋体" w:eastAsia="宋体" w:cs="宋体"/>
                <w:spacing w:val="-7"/>
                <w:sz w:val="21"/>
                <w:lang w:eastAsia="zh-CN"/>
              </w:rPr>
            </w:pPr>
            <w:r>
              <w:rPr>
                <w:rFonts w:hint="eastAsia" w:ascii="宋体" w:hAnsi="宋体" w:eastAsia="宋体" w:cs="宋体"/>
                <w:spacing w:val="-7"/>
                <w:sz w:val="21"/>
                <w:lang w:eastAsia="zh-CN"/>
              </w:rPr>
              <w:t>一标段：</w:t>
            </w:r>
            <w:r>
              <w:rPr>
                <w:rFonts w:hint="eastAsia" w:ascii="宋体" w:hAnsi="宋体" w:eastAsia="宋体" w:cs="宋体"/>
                <w:spacing w:val="-7"/>
                <w:sz w:val="21"/>
                <w:lang w:val="en-US" w:eastAsia="zh-CN"/>
              </w:rPr>
              <w:t>小写：777000.00</w:t>
            </w:r>
            <w:r>
              <w:rPr>
                <w:rFonts w:hint="eastAsia" w:ascii="宋体" w:hAnsi="宋体" w:eastAsia="宋体" w:cs="宋体"/>
                <w:spacing w:val="-7"/>
                <w:sz w:val="21"/>
                <w:lang w:eastAsia="zh-CN"/>
              </w:rPr>
              <w:t>元</w:t>
            </w:r>
            <w:r>
              <w:rPr>
                <w:rFonts w:hint="eastAsia" w:ascii="宋体" w:hAnsi="宋体" w:eastAsia="宋体" w:cs="宋体"/>
                <w:spacing w:val="-7"/>
                <w:sz w:val="21"/>
                <w:lang w:val="en-US" w:eastAsia="zh-CN"/>
              </w:rPr>
              <w:t>，大写：柒拾柒万柒仟元整</w:t>
            </w:r>
            <w:r>
              <w:rPr>
                <w:rFonts w:hint="eastAsia" w:ascii="宋体" w:hAnsi="宋体" w:eastAsia="宋体" w:cs="宋体"/>
                <w:spacing w:val="-7"/>
                <w:sz w:val="21"/>
                <w:lang w:eastAsia="zh-CN"/>
              </w:rPr>
              <w:t>；</w:t>
            </w:r>
          </w:p>
          <w:p>
            <w:pPr>
              <w:rPr>
                <w:rFonts w:hint="eastAsia" w:ascii="宋体" w:hAnsi="宋体" w:eastAsia="宋体" w:cs="宋体"/>
                <w:sz w:val="21"/>
                <w:lang w:eastAsia="zh-CN"/>
              </w:rPr>
            </w:pPr>
            <w:r>
              <w:rPr>
                <w:rFonts w:hint="eastAsia" w:ascii="宋体" w:hAnsi="宋体" w:eastAsia="宋体" w:cs="宋体"/>
                <w:spacing w:val="-7"/>
                <w:sz w:val="21"/>
                <w:lang w:eastAsia="zh-CN"/>
              </w:rPr>
              <w:t>注：供应商的投标报价不得超过招标控制价，否则按废标处理。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14"/>
                <w:sz w:val="21"/>
              </w:rPr>
              <w:t>18</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4"/>
                <w:sz w:val="21"/>
                <w:lang w:eastAsia="zh-CN"/>
              </w:rPr>
              <w:t>招标文件的发售方</w:t>
            </w:r>
          </w:p>
          <w:p>
            <w:pPr>
              <w:jc w:val="center"/>
              <w:rPr>
                <w:rFonts w:hint="eastAsia" w:ascii="宋体" w:hAnsi="宋体" w:eastAsia="宋体" w:cs="宋体"/>
                <w:sz w:val="21"/>
                <w:lang w:eastAsia="zh-CN"/>
              </w:rPr>
            </w:pPr>
            <w:r>
              <w:rPr>
                <w:rFonts w:hint="eastAsia" w:ascii="宋体" w:hAnsi="宋体" w:eastAsia="宋体" w:cs="宋体"/>
                <w:spacing w:val="-4"/>
                <w:sz w:val="21"/>
                <w:lang w:eastAsia="zh-CN"/>
              </w:rPr>
              <w:t>式及领取时间、地</w:t>
            </w:r>
          </w:p>
          <w:p>
            <w:pPr>
              <w:jc w:val="center"/>
              <w:rPr>
                <w:rFonts w:hint="eastAsia" w:ascii="宋体" w:hAnsi="宋体" w:eastAsia="宋体" w:cs="宋体"/>
                <w:sz w:val="21"/>
              </w:rPr>
            </w:pPr>
            <w:r>
              <w:rPr>
                <w:rFonts w:hint="eastAsia" w:ascii="宋体" w:hAnsi="宋体" w:eastAsia="宋体" w:cs="宋体"/>
                <w:sz w:val="21"/>
              </w:rPr>
              <w:t>点</w:t>
            </w:r>
          </w:p>
        </w:tc>
        <w:tc>
          <w:tcPr>
            <w:tcW w:w="7078" w:type="dxa"/>
          </w:tcPr>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14"/>
                <w:sz w:val="21"/>
              </w:rPr>
              <w:t>19</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13"/>
                <w:sz w:val="21"/>
                <w:lang w:eastAsia="zh-CN"/>
              </w:rPr>
              <w:t>电子标投标文件递</w:t>
            </w:r>
            <w:r>
              <w:rPr>
                <w:rFonts w:hint="eastAsia" w:ascii="宋体" w:hAnsi="宋体" w:eastAsia="宋体" w:cs="宋体"/>
                <w:spacing w:val="-8"/>
                <w:sz w:val="21"/>
                <w:lang w:eastAsia="zh-CN"/>
              </w:rPr>
              <w:t>交截止时间(同开</w:t>
            </w:r>
            <w:r>
              <w:rPr>
                <w:rFonts w:hint="eastAsia" w:ascii="宋体" w:hAnsi="宋体" w:eastAsia="宋体" w:cs="宋体"/>
                <w:spacing w:val="-7"/>
                <w:sz w:val="21"/>
                <w:lang w:eastAsia="zh-CN"/>
              </w:rPr>
              <w:t>标时间)</w:t>
            </w:r>
          </w:p>
        </w:tc>
        <w:tc>
          <w:tcPr>
            <w:tcW w:w="7078" w:type="dxa"/>
          </w:tcPr>
          <w:p>
            <w:pPr>
              <w:rPr>
                <w:rFonts w:hint="eastAsia" w:ascii="宋体" w:hAnsi="宋体" w:eastAsia="宋体" w:cs="宋体"/>
                <w:lang w:eastAsia="zh-CN"/>
              </w:rPr>
            </w:pPr>
          </w:p>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20</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6"/>
                <w:sz w:val="21"/>
              </w:rPr>
              <w:t>开标时间和地点</w:t>
            </w:r>
          </w:p>
        </w:tc>
        <w:tc>
          <w:tcPr>
            <w:tcW w:w="7078" w:type="dxa"/>
          </w:tcPr>
          <w:p>
            <w:pPr>
              <w:rPr>
                <w:rFonts w:hint="eastAsia" w:ascii="宋体" w:hAnsi="宋体" w:eastAsia="宋体" w:cs="宋体"/>
                <w:sz w:val="21"/>
              </w:rPr>
            </w:pPr>
            <w:r>
              <w:rPr>
                <w:rFonts w:hint="eastAsia" w:ascii="宋体" w:hAnsi="宋体" w:eastAsia="宋体" w:cs="宋体"/>
                <w:spacing w:val="-4"/>
                <w:sz w:val="21"/>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21</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投标保证金</w:t>
            </w:r>
          </w:p>
        </w:tc>
        <w:tc>
          <w:tcPr>
            <w:tcW w:w="7078" w:type="dxa"/>
          </w:tcPr>
          <w:p>
            <w:pPr>
              <w:rPr>
                <w:rFonts w:hint="eastAsia" w:ascii="宋体" w:hAnsi="宋体" w:eastAsia="宋体" w:cs="宋体"/>
                <w:sz w:val="21"/>
                <w:lang w:eastAsia="zh-CN"/>
              </w:rPr>
            </w:pPr>
            <w:r>
              <w:rPr>
                <w:rFonts w:hint="eastAsia" w:ascii="宋体" w:hAnsi="宋体" w:eastAsia="宋体" w:cs="宋体"/>
                <w:spacing w:val="-7"/>
                <w:sz w:val="21"/>
                <w:lang w:eastAsia="zh-CN"/>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7"/>
                <w:sz w:val="21"/>
              </w:rPr>
              <w:t>22</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7"/>
                <w:sz w:val="21"/>
              </w:rPr>
              <w:t>投标有效期</w:t>
            </w:r>
          </w:p>
        </w:tc>
        <w:tc>
          <w:tcPr>
            <w:tcW w:w="7078" w:type="dxa"/>
          </w:tcPr>
          <w:p>
            <w:pPr>
              <w:rPr>
                <w:rFonts w:hint="eastAsia" w:ascii="宋体" w:hAnsi="宋体" w:eastAsia="宋体" w:cs="宋体"/>
                <w:sz w:val="21"/>
              </w:rPr>
            </w:pPr>
            <w:r>
              <w:rPr>
                <w:rFonts w:hint="eastAsia" w:ascii="宋体" w:hAnsi="宋体" w:eastAsia="宋体" w:cs="宋体"/>
                <w:spacing w:val="-8"/>
                <w:sz w:val="21"/>
              </w:rPr>
              <w:t>自投标截止之日起60天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7"/>
                <w:sz w:val="21"/>
              </w:rPr>
              <w:t>23</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spacing w:val="-9"/>
                <w:sz w:val="21"/>
                <w:lang w:eastAsia="zh-CN"/>
              </w:rPr>
              <w:t>是否允许递交备选</w:t>
            </w:r>
            <w:r>
              <w:rPr>
                <w:rFonts w:hint="eastAsia" w:ascii="宋体" w:hAnsi="宋体" w:eastAsia="宋体" w:cs="宋体"/>
                <w:spacing w:val="-7"/>
                <w:sz w:val="21"/>
                <w:lang w:eastAsia="zh-CN"/>
              </w:rPr>
              <w:t>投标文件</w:t>
            </w:r>
          </w:p>
        </w:tc>
        <w:tc>
          <w:tcPr>
            <w:tcW w:w="7078" w:type="dxa"/>
          </w:tcPr>
          <w:p>
            <w:pPr>
              <w:rPr>
                <w:rFonts w:hint="eastAsia" w:ascii="宋体" w:hAnsi="宋体" w:eastAsia="宋体" w:cs="宋体"/>
                <w:lang w:eastAsia="zh-CN"/>
              </w:rPr>
            </w:pPr>
          </w:p>
          <w:p>
            <w:pPr>
              <w:rPr>
                <w:rFonts w:hint="eastAsia" w:ascii="宋体" w:hAnsi="宋体" w:eastAsia="宋体" w:cs="宋体"/>
                <w:sz w:val="21"/>
              </w:rPr>
            </w:pPr>
            <w:r>
              <w:rPr>
                <w:rFonts w:hint="eastAsia" w:ascii="宋体" w:hAnsi="宋体" w:eastAsia="宋体" w:cs="宋体"/>
                <w:spacing w:val="-6"/>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82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7"/>
                <w:sz w:val="21"/>
              </w:rPr>
              <w:t>24</w:t>
            </w: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6"/>
                <w:sz w:val="21"/>
              </w:rPr>
              <w:t>签字和盖章要求</w:t>
            </w: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投标人需按招标文件的格式，在规定的地方进行</w:t>
            </w:r>
            <w:r>
              <w:rPr>
                <w:rFonts w:hint="eastAsia" w:ascii="宋体" w:hAnsi="宋体" w:cs="宋体"/>
                <w:spacing w:val="-1"/>
                <w:sz w:val="21"/>
                <w:lang w:val="en-US" w:eastAsia="zh-CN"/>
              </w:rPr>
              <w:t>负责</w:t>
            </w:r>
            <w:r>
              <w:rPr>
                <w:rFonts w:hint="eastAsia" w:ascii="宋体" w:hAnsi="宋体" w:eastAsia="宋体" w:cs="宋体"/>
                <w:spacing w:val="-1"/>
                <w:sz w:val="21"/>
                <w:lang w:eastAsia="zh-CN"/>
              </w:rPr>
              <w:t>人电子签名</w:t>
            </w:r>
            <w:r>
              <w:rPr>
                <w:rFonts w:hint="eastAsia" w:ascii="宋体" w:hAnsi="宋体" w:eastAsia="宋体" w:cs="宋体"/>
                <w:spacing w:val="16"/>
                <w:sz w:val="21"/>
                <w:lang w:eastAsia="zh-CN"/>
              </w:rPr>
              <w:t xml:space="preserve"> </w:t>
            </w:r>
            <w:r>
              <w:rPr>
                <w:rFonts w:hint="eastAsia" w:ascii="宋体" w:hAnsi="宋体" w:eastAsia="宋体" w:cs="宋体"/>
                <w:spacing w:val="-4"/>
                <w:sz w:val="21"/>
                <w:lang w:eastAsia="zh-CN"/>
              </w:rPr>
              <w:t>、加盖投标人电子公章。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lang w:eastAsia="zh-CN"/>
              </w:rPr>
            </w:pPr>
            <w:r>
              <w:rPr>
                <w:rFonts w:hint="eastAsia" w:ascii="宋体" w:hAnsi="宋体" w:eastAsia="宋体" w:cs="宋体"/>
                <w:spacing w:val="-7"/>
                <w:sz w:val="21"/>
              </w:rPr>
              <w:t>25</w:t>
            </w:r>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p>
        </w:tc>
        <w:tc>
          <w:tcPr>
            <w:tcW w:w="2018"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lang w:eastAsia="zh-CN"/>
              </w:rPr>
            </w:pPr>
            <w:r>
              <w:rPr>
                <w:rFonts w:hint="eastAsia" w:ascii="宋体" w:hAnsi="宋体" w:eastAsia="宋体" w:cs="宋体"/>
                <w:color w:val="0C0C0C"/>
                <w:spacing w:val="-11"/>
                <w:sz w:val="21"/>
              </w:rPr>
              <w:t>电子投标文件递交</w:t>
            </w:r>
          </w:p>
        </w:tc>
        <w:tc>
          <w:tcPr>
            <w:tcW w:w="7078" w:type="dxa"/>
          </w:tcPr>
          <w:p>
            <w:pPr>
              <w:rPr>
                <w:rFonts w:hint="eastAsia" w:ascii="宋体" w:hAnsi="宋体" w:eastAsia="宋体" w:cs="宋体"/>
                <w:sz w:val="21"/>
                <w:lang w:eastAsia="zh-CN"/>
              </w:rPr>
            </w:pPr>
            <w:r>
              <w:rPr>
                <w:rFonts w:hint="eastAsia" w:ascii="宋体" w:hAnsi="宋体" w:eastAsia="宋体" w:cs="宋体"/>
                <w:spacing w:val="-5"/>
                <w:sz w:val="21"/>
                <w:lang w:eastAsia="zh-CN"/>
              </w:rPr>
              <w:t>1、投标人应在唐河县公共资源交易系统下载“</w:t>
            </w:r>
            <w:r>
              <w:rPr>
                <w:rFonts w:hint="eastAsia" w:ascii="宋体" w:hAnsi="宋体" w:eastAsia="宋体" w:cs="宋体"/>
                <w:spacing w:val="-22"/>
                <w:sz w:val="21"/>
                <w:lang w:eastAsia="zh-CN"/>
              </w:rPr>
              <w:t xml:space="preserve"> </w:t>
            </w:r>
            <w:r>
              <w:rPr>
                <w:rFonts w:hint="eastAsia" w:ascii="宋体" w:hAnsi="宋体" w:eastAsia="宋体" w:cs="宋体"/>
                <w:spacing w:val="-5"/>
                <w:sz w:val="21"/>
                <w:lang w:eastAsia="zh-CN"/>
              </w:rPr>
              <w:t>电子投标文件制作工具</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w:t>
            </w:r>
            <w:r>
              <w:rPr>
                <w:rFonts w:hint="eastAsia" w:ascii="宋体" w:hAnsi="宋体" w:eastAsia="宋体" w:cs="宋体"/>
                <w:spacing w:val="83"/>
                <w:sz w:val="21"/>
                <w:lang w:eastAsia="zh-CN"/>
              </w:rPr>
              <w:t xml:space="preserve"> </w:t>
            </w:r>
            <w:r>
              <w:rPr>
                <w:rFonts w:hint="eastAsia" w:ascii="宋体" w:hAnsi="宋体" w:eastAsia="宋体" w:cs="宋体"/>
                <w:spacing w:val="-4"/>
                <w:sz w:val="21"/>
                <w:lang w:eastAsia="zh-CN"/>
              </w:rPr>
              <w:t>并按照招标文件要求编制和上传递交加密的电子投标文件(.nytf</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格式)。投标人上传时必须得到系统“上传成功</w:t>
            </w:r>
            <w:r>
              <w:rPr>
                <w:rFonts w:hint="eastAsia" w:ascii="宋体" w:hAnsi="宋体" w:eastAsia="宋体" w:cs="宋体"/>
                <w:spacing w:val="-47"/>
                <w:sz w:val="21"/>
                <w:lang w:eastAsia="zh-CN"/>
              </w:rPr>
              <w:t xml:space="preserve"> </w:t>
            </w:r>
            <w:r>
              <w:rPr>
                <w:rFonts w:hint="eastAsia" w:ascii="宋体" w:hAnsi="宋体" w:eastAsia="宋体" w:cs="宋体"/>
                <w:spacing w:val="-2"/>
                <w:sz w:val="21"/>
                <w:lang w:eastAsia="zh-CN"/>
              </w:rPr>
              <w:t>”的确</w:t>
            </w:r>
            <w:r>
              <w:rPr>
                <w:rFonts w:hint="eastAsia" w:ascii="宋体" w:hAnsi="宋体" w:eastAsia="宋体" w:cs="宋体"/>
                <w:spacing w:val="-3"/>
                <w:sz w:val="21"/>
                <w:lang w:eastAsia="zh-CN"/>
              </w:rPr>
              <w:t>认回复，并认真</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检查电子投标文件是否完整、正确。递交网址：</w:t>
            </w:r>
            <w:r>
              <w:rPr>
                <w:rFonts w:hint="eastAsia" w:ascii="宋体" w:hAnsi="宋体" w:eastAsia="宋体" w:cs="宋体"/>
              </w:rPr>
              <w:fldChar w:fldCharType="begin"/>
            </w:r>
            <w:r>
              <w:rPr>
                <w:rFonts w:hint="eastAsia" w:ascii="宋体" w:hAnsi="宋体" w:eastAsia="宋体" w:cs="宋体"/>
              </w:rPr>
              <w:instrText xml:space="preserve"> HYPERLINK "http://www.thggzy.cn/" </w:instrText>
            </w:r>
            <w:r>
              <w:rPr>
                <w:rFonts w:hint="eastAsia" w:ascii="宋体" w:hAnsi="宋体" w:eastAsia="宋体" w:cs="宋体"/>
              </w:rPr>
              <w:fldChar w:fldCharType="separate"/>
            </w:r>
            <w:r>
              <w:rPr>
                <w:rFonts w:hint="eastAsia" w:ascii="宋体" w:hAnsi="宋体" w:eastAsia="宋体" w:cs="宋体"/>
                <w:spacing w:val="-1"/>
                <w:sz w:val="21"/>
                <w:lang w:eastAsia="zh-CN"/>
              </w:rPr>
              <w:t>http://www.thggzy.cn/</w:t>
            </w:r>
            <w:r>
              <w:rPr>
                <w:rFonts w:hint="eastAsia" w:ascii="宋体" w:hAnsi="宋体" w:eastAsia="宋体" w:cs="宋体"/>
                <w:spacing w:val="-1"/>
                <w:sz w:val="21"/>
                <w:lang w:eastAsia="zh-CN"/>
              </w:rPr>
              <w:fldChar w:fldCharType="end"/>
            </w:r>
          </w:p>
          <w:p>
            <w:pPr>
              <w:rPr>
                <w:rFonts w:hint="eastAsia" w:ascii="宋体" w:hAnsi="宋体" w:eastAsia="宋体" w:cs="宋体"/>
                <w:sz w:val="21"/>
                <w:lang w:eastAsia="zh-CN"/>
              </w:rPr>
            </w:pPr>
            <w:r>
              <w:rPr>
                <w:rFonts w:hint="eastAsia" w:ascii="宋体" w:hAnsi="宋体" w:eastAsia="宋体" w:cs="宋体"/>
                <w:spacing w:val="-2"/>
                <w:sz w:val="21"/>
                <w:lang w:eastAsia="zh-CN"/>
              </w:rPr>
              <w:t>2、投标人的电子投标文件应在招标文件规定的投标截止时间前到达交易系统。</w:t>
            </w:r>
            <w:r>
              <w:rPr>
                <w:rFonts w:hint="eastAsia" w:ascii="宋体" w:hAnsi="宋体" w:eastAsia="宋体" w:cs="宋体"/>
                <w:spacing w:val="-2"/>
                <w:position w:val="14"/>
                <w:sz w:val="21"/>
                <w:lang w:eastAsia="zh-CN"/>
              </w:rPr>
              <w:t>逾期到达交易系统的电子投标文件视为放弃本次投标。</w:t>
            </w:r>
          </w:p>
          <w:p>
            <w:pPr>
              <w:rPr>
                <w:rFonts w:hint="eastAsia" w:ascii="宋体" w:hAnsi="宋体" w:eastAsia="宋体" w:cs="宋体"/>
                <w:sz w:val="21"/>
                <w:lang w:eastAsia="zh-CN"/>
              </w:rPr>
            </w:pPr>
            <w:r>
              <w:rPr>
                <w:rFonts w:hint="eastAsia" w:ascii="宋体" w:hAnsi="宋体" w:eastAsia="宋体" w:cs="宋体"/>
                <w:spacing w:val="-1"/>
                <w:sz w:val="21"/>
                <w:lang w:eastAsia="zh-CN"/>
              </w:rPr>
              <w:t>3、投标人所递交的电子投标文件在投标截止时间之后不予退回。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7"/>
                <w:sz w:val="21"/>
              </w:rPr>
              <w:t>26</w:t>
            </w:r>
          </w:p>
        </w:tc>
        <w:tc>
          <w:tcPr>
            <w:tcW w:w="201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5"/>
                <w:sz w:val="21"/>
                <w:lang w:eastAsia="zh-CN"/>
              </w:rPr>
              <w:t>投标文件的份数和签署</w:t>
            </w:r>
          </w:p>
        </w:tc>
        <w:tc>
          <w:tcPr>
            <w:tcW w:w="7078" w:type="dxa"/>
          </w:tcPr>
          <w:p>
            <w:pPr>
              <w:rPr>
                <w:rFonts w:hint="eastAsia" w:ascii="宋体" w:hAnsi="宋体" w:eastAsia="宋体" w:cs="宋体"/>
                <w:sz w:val="21"/>
                <w:lang w:eastAsia="zh-CN"/>
              </w:rPr>
            </w:pPr>
            <w:r>
              <w:rPr>
                <w:rFonts w:hint="eastAsia" w:ascii="宋体" w:hAnsi="宋体" w:eastAsia="宋体" w:cs="宋体"/>
                <w:spacing w:val="-5"/>
                <w:sz w:val="21"/>
                <w:lang w:eastAsia="zh-CN"/>
              </w:rPr>
              <w:t>1、本项目实行电子招投标，供应商需编制电子投标文件， 并按电子投</w:t>
            </w:r>
            <w:r>
              <w:rPr>
                <w:rFonts w:hint="eastAsia" w:ascii="宋体" w:hAnsi="宋体" w:eastAsia="宋体" w:cs="宋体"/>
                <w:spacing w:val="-2"/>
                <w:sz w:val="21"/>
                <w:lang w:eastAsia="zh-CN"/>
              </w:rPr>
              <w:t>标文件递 交要求上传电子投标文件；</w:t>
            </w:r>
          </w:p>
          <w:p>
            <w:pPr>
              <w:rPr>
                <w:rFonts w:hint="eastAsia" w:ascii="宋体" w:hAnsi="宋体" w:eastAsia="宋体" w:cs="宋体"/>
                <w:sz w:val="21"/>
                <w:lang w:eastAsia="zh-CN"/>
              </w:rPr>
            </w:pPr>
            <w:r>
              <w:rPr>
                <w:rFonts w:hint="eastAsia" w:ascii="宋体" w:hAnsi="宋体" w:eastAsia="宋体" w:cs="宋体"/>
                <w:spacing w:val="-3"/>
                <w:sz w:val="21"/>
                <w:lang w:eastAsia="zh-CN"/>
              </w:rPr>
              <w:t>2、本项目采用网上不见面方式开标， 投标供</w:t>
            </w:r>
            <w:r>
              <w:rPr>
                <w:rFonts w:hint="eastAsia" w:ascii="宋体" w:hAnsi="宋体" w:eastAsia="宋体" w:cs="宋体"/>
                <w:spacing w:val="-4"/>
                <w:sz w:val="21"/>
                <w:lang w:eastAsia="zh-CN"/>
              </w:rPr>
              <w:t>应商无需到达开标现场参</w:t>
            </w:r>
            <w:r>
              <w:rPr>
                <w:rFonts w:hint="eastAsia" w:ascii="宋体" w:hAnsi="宋体" w:eastAsia="宋体" w:cs="宋体"/>
                <w:spacing w:val="-6"/>
                <w:sz w:val="21"/>
                <w:lang w:eastAsia="zh-CN"/>
              </w:rPr>
              <w:t>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28"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7"/>
                <w:sz w:val="21"/>
              </w:rPr>
              <w:t>27</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color w:val="0C0C0C"/>
                <w:spacing w:val="-5"/>
                <w:sz w:val="21"/>
                <w:lang w:eastAsia="zh-CN"/>
              </w:rPr>
              <w:t>备份电子光盘（U</w:t>
            </w:r>
            <w:r>
              <w:rPr>
                <w:rFonts w:hint="eastAsia" w:ascii="宋体" w:hAnsi="宋体" w:eastAsia="宋体" w:cs="宋体"/>
                <w:color w:val="0C0C0C"/>
                <w:spacing w:val="5"/>
                <w:sz w:val="21"/>
                <w:lang w:eastAsia="zh-CN"/>
              </w:rPr>
              <w:t xml:space="preserve"> </w:t>
            </w:r>
            <w:r>
              <w:rPr>
                <w:rFonts w:hint="eastAsia" w:ascii="宋体" w:hAnsi="宋体" w:eastAsia="宋体" w:cs="宋体"/>
                <w:color w:val="0C0C0C"/>
                <w:spacing w:val="-3"/>
                <w:sz w:val="21"/>
                <w:lang w:eastAsia="zh-CN"/>
              </w:rPr>
              <w:t>盘）要求及</w:t>
            </w:r>
            <w:r>
              <w:rPr>
                <w:rFonts w:hint="eastAsia" w:ascii="宋体" w:hAnsi="宋体" w:eastAsia="宋体" w:cs="宋体"/>
                <w:spacing w:val="-3"/>
                <w:sz w:val="21"/>
                <w:lang w:eastAsia="zh-CN"/>
              </w:rPr>
              <w:t>封套</w:t>
            </w:r>
          </w:p>
          <w:p>
            <w:pPr>
              <w:jc w:val="center"/>
              <w:rPr>
                <w:rFonts w:hint="eastAsia" w:ascii="宋体" w:hAnsi="宋体" w:eastAsia="宋体" w:cs="宋体"/>
                <w:sz w:val="21"/>
              </w:rPr>
            </w:pPr>
            <w:r>
              <w:rPr>
                <w:rFonts w:hint="eastAsia" w:ascii="宋体" w:hAnsi="宋体" w:eastAsia="宋体" w:cs="宋体"/>
                <w:spacing w:val="-4"/>
                <w:sz w:val="21"/>
              </w:rPr>
              <w:t>上写明</w:t>
            </w:r>
          </w:p>
        </w:tc>
        <w:tc>
          <w:tcPr>
            <w:tcW w:w="7078" w:type="dxa"/>
          </w:tcPr>
          <w:p>
            <w:pPr>
              <w:rPr>
                <w:rFonts w:hint="eastAsia" w:ascii="宋体" w:hAnsi="宋体" w:eastAsia="宋体" w:cs="宋体"/>
                <w:sz w:val="21"/>
              </w:rPr>
            </w:pPr>
            <w:r>
              <w:rPr>
                <w:rFonts w:hint="eastAsia" w:ascii="宋体" w:hAnsi="宋体" w:eastAsia="宋体" w:cs="宋体"/>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7"/>
                <w:sz w:val="21"/>
              </w:rPr>
              <w:t>28</w:t>
            </w: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2"/>
                <w:sz w:val="21"/>
              </w:rPr>
              <w:t>评标委员会的组建</w:t>
            </w: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评标委员会人数构成：5人；其中采购人代表1人、评</w:t>
            </w:r>
            <w:r>
              <w:rPr>
                <w:rFonts w:hint="eastAsia" w:ascii="宋体" w:hAnsi="宋体" w:eastAsia="宋体" w:cs="宋体"/>
                <w:spacing w:val="-2"/>
                <w:sz w:val="21"/>
                <w:lang w:eastAsia="zh-CN"/>
              </w:rPr>
              <w:t>审专家4人；</w:t>
            </w:r>
          </w:p>
          <w:p>
            <w:pPr>
              <w:rPr>
                <w:rFonts w:hint="eastAsia" w:ascii="宋体" w:hAnsi="宋体" w:eastAsia="宋体" w:cs="宋体"/>
                <w:sz w:val="21"/>
                <w:lang w:eastAsia="zh-CN"/>
              </w:rPr>
            </w:pPr>
            <w:r>
              <w:rPr>
                <w:rFonts w:hint="eastAsia" w:ascii="宋体" w:hAnsi="宋体" w:eastAsia="宋体" w:cs="宋体"/>
                <w:spacing w:val="-6"/>
                <w:sz w:val="21"/>
                <w:lang w:eastAsia="zh-CN"/>
              </w:rPr>
              <w:t>评标专家确定方式：开标前由招标人在监督单位监督下，按相</w:t>
            </w:r>
            <w:r>
              <w:rPr>
                <w:rFonts w:hint="eastAsia" w:ascii="宋体" w:hAnsi="宋体" w:eastAsia="宋体" w:cs="宋体"/>
                <w:spacing w:val="-7"/>
                <w:sz w:val="21"/>
                <w:lang w:eastAsia="zh-CN"/>
              </w:rPr>
              <w:t>关规定从</w:t>
            </w:r>
            <w:r>
              <w:rPr>
                <w:rFonts w:hint="eastAsia" w:ascii="宋体" w:hAnsi="宋体" w:eastAsia="宋体" w:cs="宋体"/>
                <w:spacing w:val="-3"/>
                <w:sz w:val="21"/>
                <w:lang w:eastAsia="zh-CN"/>
              </w:rPr>
              <w:t>政府采购专家库中随机抽取。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1"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7"/>
                <w:sz w:val="21"/>
              </w:rPr>
              <w:t>29</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8"/>
                <w:sz w:val="21"/>
              </w:rPr>
              <w:t>中标候选人评定</w:t>
            </w: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若投标人提供相同品牌产品且通过资格审查、符合性审查的不同投标</w:t>
            </w:r>
            <w:r>
              <w:rPr>
                <w:rFonts w:hint="eastAsia" w:ascii="宋体" w:hAnsi="宋体" w:eastAsia="宋体" w:cs="宋体"/>
                <w:spacing w:val="2"/>
                <w:sz w:val="21"/>
                <w:lang w:eastAsia="zh-CN"/>
              </w:rPr>
              <w:t>人参加本项目，按一家投标人计算。评审后得</w:t>
            </w:r>
            <w:r>
              <w:rPr>
                <w:rFonts w:hint="eastAsia" w:ascii="宋体" w:hAnsi="宋体" w:eastAsia="宋体" w:cs="宋体"/>
                <w:spacing w:val="1"/>
                <w:sz w:val="21"/>
                <w:lang w:eastAsia="zh-CN"/>
              </w:rPr>
              <w:t>分最高的同品牌投标人获得中标人推荐资格；评审得分相同的，按投标报价最低者获得中标</w:t>
            </w:r>
            <w:r>
              <w:rPr>
                <w:rFonts w:hint="eastAsia" w:ascii="宋体" w:hAnsi="宋体" w:eastAsia="宋体" w:cs="宋体"/>
                <w:spacing w:val="2"/>
                <w:sz w:val="21"/>
                <w:lang w:eastAsia="zh-CN"/>
              </w:rPr>
              <w:t>人推荐资格；投标报价也相等的，按技术得分高者获得中</w:t>
            </w:r>
            <w:r>
              <w:rPr>
                <w:rFonts w:hint="eastAsia" w:ascii="宋体" w:hAnsi="宋体" w:eastAsia="宋体" w:cs="宋体"/>
                <w:spacing w:val="1"/>
                <w:sz w:val="21"/>
                <w:lang w:eastAsia="zh-CN"/>
              </w:rPr>
              <w:t>标人推荐资格；技术得分也相等的，按技术指标优者获得中标人推荐资格；其他</w:t>
            </w:r>
            <w:r>
              <w:rPr>
                <w:rFonts w:hint="eastAsia" w:ascii="宋体" w:hAnsi="宋体" w:eastAsia="宋体" w:cs="宋体"/>
                <w:spacing w:val="2"/>
                <w:sz w:val="21"/>
                <w:lang w:eastAsia="zh-CN"/>
              </w:rPr>
              <w:t>同品牌投标人不作为中标候选人。若不同品牌的投标人得</w:t>
            </w:r>
            <w:r>
              <w:rPr>
                <w:rFonts w:hint="eastAsia" w:ascii="宋体" w:hAnsi="宋体" w:eastAsia="宋体" w:cs="宋体"/>
                <w:spacing w:val="1"/>
                <w:sz w:val="21"/>
                <w:lang w:eastAsia="zh-CN"/>
              </w:rPr>
              <w:t>分相同的，</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按投标报价由低到高顺序排列；投标报价也相等的，</w:t>
            </w:r>
            <w:r>
              <w:rPr>
                <w:rFonts w:hint="eastAsia" w:ascii="宋体" w:hAnsi="宋体" w:eastAsia="宋体" w:cs="宋体"/>
                <w:spacing w:val="1"/>
                <w:sz w:val="21"/>
                <w:lang w:eastAsia="zh-CN"/>
              </w:rPr>
              <w:t>按技术得分高者</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优先，技术得分也相等的，按技术指标优劣顺序排列。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30</w:t>
            </w: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r>
              <w:rPr>
                <w:rFonts w:hint="eastAsia" w:ascii="宋体" w:hAnsi="宋体" w:eastAsia="宋体" w:cs="宋体"/>
                <w:spacing w:val="-3"/>
                <w:sz w:val="21"/>
                <w:lang w:eastAsia="zh-CN"/>
              </w:rPr>
              <w:t>是否授权评标委员会确定中标人</w:t>
            </w:r>
          </w:p>
        </w:tc>
        <w:tc>
          <w:tcPr>
            <w:tcW w:w="7078" w:type="dxa"/>
          </w:tcPr>
          <w:p>
            <w:pPr>
              <w:rPr>
                <w:rFonts w:hint="eastAsia" w:ascii="宋体" w:hAnsi="宋体" w:eastAsia="宋体" w:cs="宋体"/>
                <w:sz w:val="21"/>
                <w:lang w:eastAsia="zh-CN"/>
              </w:rPr>
            </w:pPr>
            <w:r>
              <w:rPr>
                <w:rFonts w:hint="eastAsia" w:ascii="宋体" w:hAnsi="宋体" w:eastAsia="宋体" w:cs="宋体"/>
                <w:spacing w:val="-3"/>
                <w:sz w:val="21"/>
                <w:lang w:eastAsia="zh-CN"/>
              </w:rPr>
              <w:t>否；评标委员会推荐的中标候选人数：1-3名；</w:t>
            </w:r>
          </w:p>
          <w:p>
            <w:pPr>
              <w:rPr>
                <w:rFonts w:hint="eastAsia" w:ascii="宋体" w:hAnsi="宋体" w:eastAsia="宋体" w:cs="宋体"/>
                <w:sz w:val="21"/>
                <w:lang w:eastAsia="zh-CN"/>
              </w:rPr>
            </w:pPr>
            <w:r>
              <w:rPr>
                <w:rFonts w:hint="eastAsia" w:ascii="宋体" w:hAnsi="宋体" w:eastAsia="宋体" w:cs="宋体"/>
                <w:sz w:val="21"/>
                <w:lang w:eastAsia="zh-CN"/>
              </w:rPr>
              <w:t>采购人应当确定排名第一的中标候选人为中标</w:t>
            </w:r>
            <w:r>
              <w:rPr>
                <w:rFonts w:hint="eastAsia" w:ascii="宋体" w:hAnsi="宋体" w:eastAsia="宋体" w:cs="宋体"/>
                <w:spacing w:val="-1"/>
                <w:sz w:val="21"/>
                <w:lang w:eastAsia="zh-CN"/>
              </w:rPr>
              <w:t>人。排名第一的中标候</w:t>
            </w:r>
            <w:r>
              <w:rPr>
                <w:rFonts w:hint="eastAsia" w:ascii="宋体" w:hAnsi="宋体" w:eastAsia="宋体" w:cs="宋体"/>
                <w:spacing w:val="-5"/>
                <w:sz w:val="21"/>
                <w:lang w:eastAsia="zh-CN"/>
              </w:rPr>
              <w:t>选人放弃中标、因不可抗力提出不能履行合同等，有如上情况之一的</w:t>
            </w:r>
            <w:r>
              <w:rPr>
                <w:rFonts w:hint="eastAsia" w:ascii="宋体" w:hAnsi="宋体" w:eastAsia="宋体" w:cs="宋体"/>
                <w:spacing w:val="-4"/>
                <w:sz w:val="21"/>
                <w:lang w:eastAsia="zh-CN"/>
              </w:rPr>
              <w:t>，采购人可以依次确定排名第二、第三的中标候选人为中标人。若排名第三的中标候选人出现上述情况之一的，则该标段按废标处理。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31</w:t>
            </w:r>
          </w:p>
        </w:tc>
        <w:tc>
          <w:tcPr>
            <w:tcW w:w="2018" w:type="dxa"/>
            <w:vAlign w:val="center"/>
          </w:tcPr>
          <w:p>
            <w:pPr>
              <w:jc w:val="center"/>
              <w:rPr>
                <w:rFonts w:hint="eastAsia" w:ascii="宋体" w:hAnsi="宋体" w:eastAsia="宋体" w:cs="宋体"/>
                <w:sz w:val="21"/>
              </w:rPr>
            </w:pPr>
            <w:r>
              <w:rPr>
                <w:rFonts w:hint="eastAsia" w:ascii="宋体" w:hAnsi="宋体" w:eastAsia="宋体" w:cs="宋体"/>
                <w:color w:val="0C0C0C"/>
                <w:spacing w:val="-4"/>
                <w:sz w:val="21"/>
              </w:rPr>
              <w:t>评标方法</w:t>
            </w: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详见招标文件的评标办法。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32</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12"/>
                <w:sz w:val="21"/>
              </w:rPr>
              <w:t>中标公示</w:t>
            </w:r>
          </w:p>
        </w:tc>
        <w:tc>
          <w:tcPr>
            <w:tcW w:w="7078" w:type="dxa"/>
          </w:tcPr>
          <w:p>
            <w:pPr>
              <w:rPr>
                <w:rFonts w:hint="eastAsia" w:ascii="宋体" w:hAnsi="宋体" w:eastAsia="宋体" w:cs="宋体"/>
                <w:sz w:val="21"/>
                <w:lang w:eastAsia="zh-CN"/>
              </w:rPr>
            </w:pPr>
            <w:r>
              <w:rPr>
                <w:rFonts w:hint="eastAsia" w:ascii="宋体" w:hAnsi="宋体" w:eastAsia="宋体" w:cs="宋体"/>
                <w:sz w:val="21"/>
                <w:lang w:eastAsia="zh-CN"/>
              </w:rPr>
              <w:t>代理机构接到采购人通知后，将在公告信息</w:t>
            </w:r>
            <w:r>
              <w:rPr>
                <w:rFonts w:hint="eastAsia" w:ascii="宋体" w:hAnsi="宋体" w:eastAsia="宋体" w:cs="宋体"/>
                <w:spacing w:val="-1"/>
                <w:sz w:val="21"/>
                <w:lang w:eastAsia="zh-CN"/>
              </w:rPr>
              <w:t>发布同一媒体上发布中</w:t>
            </w:r>
            <w:r>
              <w:rPr>
                <w:rFonts w:hint="eastAsia" w:ascii="宋体" w:hAnsi="宋体" w:eastAsia="宋体" w:cs="宋体"/>
                <w:spacing w:val="-2"/>
                <w:sz w:val="21"/>
                <w:lang w:eastAsia="zh-CN"/>
              </w:rPr>
              <w:t>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33</w:t>
            </w:r>
          </w:p>
        </w:tc>
        <w:tc>
          <w:tcPr>
            <w:tcW w:w="2018" w:type="dxa"/>
            <w:vAlign w:val="center"/>
          </w:tcPr>
          <w:p>
            <w:pPr>
              <w:jc w:val="center"/>
              <w:rPr>
                <w:rFonts w:hint="eastAsia" w:ascii="宋体" w:hAnsi="宋体" w:eastAsia="宋体" w:cs="宋体"/>
                <w:sz w:val="21"/>
              </w:rPr>
            </w:pPr>
            <w:r>
              <w:rPr>
                <w:rFonts w:hint="eastAsia" w:ascii="宋体" w:hAnsi="宋体" w:eastAsia="宋体" w:cs="宋体"/>
                <w:spacing w:val="-5"/>
                <w:sz w:val="21"/>
              </w:rPr>
              <w:t>履约保证金</w:t>
            </w:r>
          </w:p>
        </w:tc>
        <w:tc>
          <w:tcPr>
            <w:tcW w:w="7078" w:type="dxa"/>
          </w:tcPr>
          <w:p>
            <w:pPr>
              <w:rPr>
                <w:rFonts w:hint="eastAsia" w:ascii="宋体" w:hAnsi="宋体" w:eastAsia="宋体" w:cs="宋体"/>
                <w:sz w:val="21"/>
              </w:rPr>
            </w:pPr>
            <w:r>
              <w:rPr>
                <w:rFonts w:hint="eastAsia" w:ascii="宋体" w:hAnsi="宋体" w:eastAsia="宋体" w:cs="宋体"/>
                <w:sz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lang w:eastAsia="zh-CN"/>
              </w:rPr>
            </w:pPr>
            <w:r>
              <w:rPr>
                <w:rFonts w:hint="eastAsia" w:ascii="宋体" w:hAnsi="宋体" w:eastAsia="宋体" w:cs="宋体"/>
                <w:spacing w:val="-8"/>
                <w:sz w:val="21"/>
              </w:rPr>
              <w:t>34</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3"/>
                <w:sz w:val="21"/>
              </w:rPr>
              <w:t>验收方式</w:t>
            </w:r>
          </w:p>
          <w:p>
            <w:pPr>
              <w:jc w:val="center"/>
              <w:rPr>
                <w:rFonts w:hint="eastAsia" w:ascii="宋体" w:hAnsi="宋体" w:eastAsia="宋体" w:cs="宋体"/>
                <w:sz w:val="21"/>
              </w:rPr>
            </w:pPr>
          </w:p>
          <w:p>
            <w:pPr>
              <w:jc w:val="center"/>
              <w:rPr>
                <w:rFonts w:hint="eastAsia" w:ascii="宋体" w:hAnsi="宋体" w:eastAsia="宋体" w:cs="宋体"/>
                <w:sz w:val="21"/>
                <w:lang w:eastAsia="zh-CN"/>
              </w:rPr>
            </w:pP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（1）中标供应商按照交货时间送货至采购人指定地点并达到标准要求</w:t>
            </w:r>
            <w:r>
              <w:rPr>
                <w:rFonts w:hint="eastAsia" w:ascii="宋体" w:hAnsi="宋体" w:eastAsia="宋体" w:cs="宋体"/>
                <w:position w:val="1"/>
                <w:sz w:val="21"/>
                <w:lang w:eastAsia="zh-CN"/>
              </w:rPr>
              <w:t>。</w:t>
            </w:r>
          </w:p>
          <w:p>
            <w:pPr>
              <w:rPr>
                <w:rFonts w:hint="eastAsia" w:ascii="宋体" w:hAnsi="宋体" w:eastAsia="宋体" w:cs="宋体"/>
                <w:sz w:val="21"/>
                <w:lang w:eastAsia="zh-CN"/>
              </w:rPr>
            </w:pPr>
            <w:r>
              <w:rPr>
                <w:rFonts w:hint="eastAsia" w:ascii="宋体" w:hAnsi="宋体" w:eastAsia="宋体" w:cs="宋体"/>
                <w:spacing w:val="-2"/>
                <w:sz w:val="21"/>
                <w:lang w:eastAsia="zh-CN"/>
              </w:rPr>
              <w:t>（2）中标供应商供货结束后，采购人负责组织验收，并成立验收小组</w:t>
            </w:r>
            <w:r>
              <w:rPr>
                <w:rFonts w:hint="eastAsia" w:ascii="宋体" w:hAnsi="宋体" w:eastAsia="宋体" w:cs="宋体"/>
                <w:spacing w:val="8"/>
                <w:sz w:val="21"/>
                <w:lang w:eastAsia="zh-CN"/>
              </w:rPr>
              <w:t xml:space="preserve"> </w:t>
            </w:r>
            <w:r>
              <w:rPr>
                <w:rFonts w:hint="eastAsia" w:ascii="宋体" w:hAnsi="宋体" w:eastAsia="宋体" w:cs="宋体"/>
                <w:spacing w:val="-1"/>
                <w:sz w:val="21"/>
                <w:lang w:eastAsia="zh-CN"/>
              </w:rPr>
              <w:t>。直接参与项目采购活动的主要负责人不能作为验收工作的主要负责</w:t>
            </w:r>
            <w:r>
              <w:rPr>
                <w:rFonts w:hint="eastAsia" w:ascii="宋体" w:hAnsi="宋体" w:eastAsia="宋体" w:cs="宋体"/>
                <w:spacing w:val="-6"/>
                <w:sz w:val="21"/>
                <w:lang w:eastAsia="zh-CN"/>
              </w:rPr>
              <w:t>人，填写《验收报告》，作为验收合格依据；</w:t>
            </w:r>
          </w:p>
          <w:p>
            <w:pPr>
              <w:rPr>
                <w:rFonts w:hint="eastAsia" w:ascii="宋体" w:hAnsi="宋体" w:eastAsia="宋体" w:cs="宋体"/>
                <w:sz w:val="21"/>
                <w:lang w:eastAsia="zh-CN"/>
              </w:rPr>
            </w:pPr>
            <w:r>
              <w:rPr>
                <w:rFonts w:hint="eastAsia" w:ascii="宋体" w:hAnsi="宋体" w:eastAsia="宋体" w:cs="宋体"/>
                <w:spacing w:val="-4"/>
                <w:sz w:val="21"/>
                <w:lang w:eastAsia="zh-CN"/>
              </w:rPr>
              <w:t>（3）验收合格后，由验收小组组成人员签署验收报告，该验收报告将</w:t>
            </w:r>
            <w:r>
              <w:rPr>
                <w:rFonts w:hint="eastAsia" w:ascii="宋体" w:hAnsi="宋体" w:eastAsia="宋体" w:cs="宋体"/>
                <w:spacing w:val="-5"/>
                <w:sz w:val="21"/>
                <w:lang w:eastAsia="zh-CN"/>
              </w:rPr>
              <w:t>作为付款的主要依据。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8"/>
                <w:sz w:val="21"/>
              </w:rPr>
              <w:t>35</w:t>
            </w:r>
          </w:p>
        </w:tc>
        <w:tc>
          <w:tcPr>
            <w:tcW w:w="2018" w:type="dxa"/>
            <w:vAlign w:val="center"/>
          </w:tcPr>
          <w:p>
            <w:pPr>
              <w:jc w:val="center"/>
              <w:rPr>
                <w:rFonts w:hint="eastAsia" w:ascii="宋体" w:hAnsi="宋体" w:eastAsia="宋体" w:cs="宋体"/>
                <w:spacing w:val="-1"/>
                <w:sz w:val="21"/>
                <w:lang w:eastAsia="zh-CN"/>
              </w:rPr>
            </w:pPr>
            <w:r>
              <w:rPr>
                <w:rFonts w:hint="eastAsia" w:ascii="宋体" w:hAnsi="宋体" w:eastAsia="宋体" w:cs="宋体"/>
                <w:spacing w:val="-1"/>
                <w:sz w:val="21"/>
                <w:lang w:eastAsia="zh-CN"/>
              </w:rPr>
              <w:t>付款方式及要求</w:t>
            </w:r>
          </w:p>
        </w:tc>
        <w:tc>
          <w:tcPr>
            <w:tcW w:w="7078" w:type="dxa"/>
          </w:tcPr>
          <w:p>
            <w:pPr>
              <w:rPr>
                <w:rFonts w:hint="eastAsia" w:ascii="宋体" w:hAnsi="宋体" w:eastAsia="宋体" w:cs="宋体"/>
                <w:spacing w:val="-1"/>
                <w:sz w:val="21"/>
                <w:lang w:eastAsia="zh-CN"/>
              </w:rPr>
            </w:pPr>
            <w:r>
              <w:rPr>
                <w:rFonts w:hint="eastAsia" w:ascii="宋体" w:hAnsi="宋体" w:eastAsia="宋体" w:cs="宋体"/>
                <w:spacing w:val="-1"/>
                <w:sz w:val="21"/>
                <w:lang w:val="en-US" w:eastAsia="zh-CN"/>
              </w:rPr>
              <w:t>双方在合同中约定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36</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5"/>
                <w:sz w:val="21"/>
              </w:rPr>
              <w:t>开标程序</w:t>
            </w: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3"/>
                <w:sz w:val="21"/>
                <w:lang w:eastAsia="zh-CN"/>
              </w:rPr>
              <w:t>本项目采用“远程不见面</w:t>
            </w:r>
            <w:r>
              <w:rPr>
                <w:rFonts w:hint="eastAsia" w:ascii="宋体" w:hAnsi="宋体" w:eastAsia="宋体" w:cs="宋体"/>
                <w:spacing w:val="-39"/>
                <w:sz w:val="21"/>
                <w:lang w:eastAsia="zh-CN"/>
              </w:rPr>
              <w:t xml:space="preserve"> </w:t>
            </w:r>
            <w:r>
              <w:rPr>
                <w:rFonts w:hint="eastAsia" w:ascii="宋体" w:hAnsi="宋体" w:eastAsia="宋体" w:cs="宋体"/>
                <w:spacing w:val="-3"/>
                <w:sz w:val="21"/>
                <w:lang w:eastAsia="zh-CN"/>
              </w:rPr>
              <w:t>”开标方式，不见面开标大厅地址</w:t>
            </w:r>
            <w:r>
              <w:rPr>
                <w:rFonts w:hint="eastAsia" w:ascii="宋体" w:hAnsi="宋体" w:eastAsia="宋体" w:cs="宋体"/>
              </w:rPr>
              <w:fldChar w:fldCharType="begin"/>
            </w:r>
            <w:r>
              <w:rPr>
                <w:rFonts w:hint="eastAsia" w:ascii="宋体" w:hAnsi="宋体" w:eastAsia="宋体" w:cs="宋体"/>
              </w:rPr>
              <w:instrText xml:space="preserve"> HYPERLINK "http://www.thggzy.cn/" </w:instrText>
            </w:r>
            <w:r>
              <w:rPr>
                <w:rFonts w:hint="eastAsia" w:ascii="宋体" w:hAnsi="宋体" w:eastAsia="宋体" w:cs="宋体"/>
              </w:rPr>
              <w:fldChar w:fldCharType="separate"/>
            </w:r>
            <w:r>
              <w:rPr>
                <w:rFonts w:hint="eastAsia" w:ascii="宋体" w:hAnsi="宋体" w:eastAsia="宋体" w:cs="宋体"/>
                <w:sz w:val="21"/>
                <w:lang w:eastAsia="zh-CN"/>
              </w:rPr>
              <w:t>http://www.thggzy.cn/唐</w:t>
            </w:r>
            <w:r>
              <w:rPr>
                <w:rFonts w:hint="eastAsia" w:ascii="宋体" w:hAnsi="宋体" w:eastAsia="宋体" w:cs="宋体"/>
                <w:sz w:val="21"/>
                <w:lang w:eastAsia="zh-CN"/>
              </w:rPr>
              <w:fldChar w:fldCharType="end"/>
            </w:r>
            <w:r>
              <w:rPr>
                <w:rFonts w:hint="eastAsia" w:ascii="宋体" w:hAnsi="宋体" w:eastAsia="宋体" w:cs="宋体"/>
                <w:sz w:val="21"/>
                <w:lang w:eastAsia="zh-CN"/>
              </w:rPr>
              <w:t>河县公共资源交易中心网站首页“不见面开</w:t>
            </w:r>
            <w:r>
              <w:rPr>
                <w:rFonts w:hint="eastAsia" w:ascii="宋体" w:hAnsi="宋体" w:eastAsia="宋体" w:cs="宋体"/>
                <w:spacing w:val="11"/>
                <w:sz w:val="21"/>
                <w:lang w:eastAsia="zh-CN"/>
              </w:rPr>
              <w:t xml:space="preserve"> </w:t>
            </w:r>
            <w:r>
              <w:rPr>
                <w:rFonts w:hint="eastAsia" w:ascii="宋体" w:hAnsi="宋体" w:eastAsia="宋体" w:cs="宋体"/>
                <w:spacing w:val="-8"/>
                <w:sz w:val="21"/>
                <w:lang w:eastAsia="zh-CN"/>
              </w:rPr>
              <w:t>标大厅</w:t>
            </w:r>
            <w:r>
              <w:rPr>
                <w:rFonts w:hint="eastAsia" w:ascii="宋体" w:hAnsi="宋体" w:eastAsia="宋体" w:cs="宋体"/>
                <w:spacing w:val="-88"/>
                <w:sz w:val="21"/>
                <w:lang w:eastAsia="zh-CN"/>
              </w:rPr>
              <w:t xml:space="preserve"> </w:t>
            </w:r>
            <w:r>
              <w:rPr>
                <w:rFonts w:hint="eastAsia" w:ascii="宋体" w:hAnsi="宋体" w:eastAsia="宋体" w:cs="宋体"/>
                <w:spacing w:val="-8"/>
                <w:sz w:val="21"/>
                <w:lang w:eastAsia="zh-CN"/>
              </w:rPr>
              <w:t>”模块，供应商无需到唐河县公共资源交易中心现场参</w:t>
            </w:r>
            <w:r>
              <w:rPr>
                <w:rFonts w:hint="eastAsia" w:ascii="宋体" w:hAnsi="宋体" w:eastAsia="宋体" w:cs="宋体"/>
                <w:spacing w:val="-9"/>
                <w:sz w:val="21"/>
                <w:lang w:eastAsia="zh-CN"/>
              </w:rPr>
              <w:t>加开标会</w:t>
            </w:r>
            <w:r>
              <w:rPr>
                <w:rFonts w:hint="eastAsia" w:ascii="宋体" w:hAnsi="宋体" w:eastAsia="宋体" w:cs="宋体"/>
                <w:sz w:val="21"/>
                <w:lang w:eastAsia="zh-CN"/>
              </w:rPr>
              <w:t xml:space="preserve">  </w:t>
            </w:r>
            <w:r>
              <w:rPr>
                <w:rFonts w:hint="eastAsia" w:ascii="宋体" w:hAnsi="宋体" w:eastAsia="宋体" w:cs="宋体"/>
                <w:spacing w:val="-8"/>
                <w:sz w:val="21"/>
                <w:lang w:eastAsia="zh-CN"/>
              </w:rPr>
              <w:t>议，无需到达现场提交原件资料。供应商应当在投标截止时间前， 登录</w:t>
            </w:r>
            <w:r>
              <w:rPr>
                <w:rFonts w:hint="eastAsia" w:ascii="宋体" w:hAnsi="宋体" w:eastAsia="宋体" w:cs="宋体"/>
                <w:spacing w:val="5"/>
                <w:sz w:val="21"/>
                <w:lang w:eastAsia="zh-CN"/>
              </w:rPr>
              <w:t xml:space="preserve"> </w:t>
            </w:r>
            <w:r>
              <w:rPr>
                <w:rFonts w:hint="eastAsia" w:ascii="宋体" w:hAnsi="宋体" w:eastAsia="宋体" w:cs="宋体"/>
                <w:spacing w:val="-4"/>
                <w:sz w:val="21"/>
                <w:lang w:eastAsia="zh-CN"/>
              </w:rPr>
              <w:t>远程开标大厅，在线准时参加开标活动并进行文件解密、答疑澄清等。</w:t>
            </w:r>
            <w:r>
              <w:rPr>
                <w:rFonts w:hint="eastAsia" w:ascii="宋体" w:hAnsi="宋体" w:eastAsia="宋体" w:cs="宋体"/>
                <w:spacing w:val="9"/>
                <w:sz w:val="21"/>
                <w:lang w:eastAsia="zh-CN"/>
              </w:rPr>
              <w:t xml:space="preserve"> </w:t>
            </w:r>
            <w:r>
              <w:rPr>
                <w:rFonts w:hint="eastAsia" w:ascii="宋体" w:hAnsi="宋体" w:eastAsia="宋体" w:cs="宋体"/>
                <w:spacing w:val="-3"/>
                <w:sz w:val="21"/>
                <w:lang w:eastAsia="zh-CN"/>
              </w:rPr>
              <w:t>各供应商应在规定时间内对本单位的投标文件现场</w:t>
            </w:r>
            <w:r>
              <w:rPr>
                <w:rFonts w:hint="eastAsia" w:ascii="宋体" w:hAnsi="宋体" w:eastAsia="宋体" w:cs="宋体"/>
                <w:spacing w:val="-4"/>
                <w:sz w:val="21"/>
                <w:lang w:eastAsia="zh-CN"/>
              </w:rPr>
              <w:t>解密，因加密电子投</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9"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37</w:t>
            </w:r>
          </w:p>
        </w:tc>
        <w:tc>
          <w:tcPr>
            <w:tcW w:w="201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p>
          <w:p>
            <w:pPr>
              <w:jc w:val="center"/>
              <w:rPr>
                <w:rFonts w:hint="eastAsia" w:ascii="宋体" w:hAnsi="宋体" w:eastAsia="宋体" w:cs="宋体"/>
                <w:sz w:val="21"/>
                <w:lang w:eastAsia="zh-CN"/>
              </w:rPr>
            </w:pPr>
            <w:r>
              <w:rPr>
                <w:rFonts w:hint="eastAsia" w:ascii="宋体" w:hAnsi="宋体" w:eastAsia="宋体" w:cs="宋体"/>
                <w:color w:val="0C0C0C"/>
                <w:spacing w:val="-4"/>
                <w:sz w:val="21"/>
                <w:lang w:eastAsia="zh-CN"/>
              </w:rPr>
              <w:t>投标人代表出席开标会要求</w:t>
            </w:r>
          </w:p>
        </w:tc>
        <w:tc>
          <w:tcPr>
            <w:tcW w:w="7078" w:type="dxa"/>
          </w:tcPr>
          <w:p>
            <w:pPr>
              <w:rPr>
                <w:rFonts w:hint="eastAsia" w:ascii="宋体" w:hAnsi="宋体" w:eastAsia="宋体" w:cs="宋体"/>
                <w:sz w:val="21"/>
                <w:lang w:eastAsia="zh-CN"/>
              </w:rPr>
            </w:pPr>
            <w:r>
              <w:rPr>
                <w:rFonts w:hint="eastAsia" w:ascii="宋体" w:hAnsi="宋体" w:eastAsia="宋体" w:cs="宋体"/>
                <w:spacing w:val="-2"/>
                <w:sz w:val="21"/>
                <w:lang w:eastAsia="zh-CN"/>
              </w:rPr>
              <w:t>该项目需要使用不见面开标，告知投标人无需前往现场来参与投标。</w:t>
            </w:r>
            <w:r>
              <w:rPr>
                <w:rFonts w:hint="eastAsia" w:ascii="宋体" w:hAnsi="宋体" w:eastAsia="宋体" w:cs="宋体"/>
                <w:spacing w:val="3"/>
                <w:sz w:val="21"/>
                <w:lang w:eastAsia="zh-CN"/>
              </w:rPr>
              <w:t xml:space="preserve"> </w:t>
            </w:r>
            <w:r>
              <w:rPr>
                <w:rFonts w:hint="eastAsia" w:ascii="宋体" w:hAnsi="宋体" w:eastAsia="宋体" w:cs="宋体"/>
                <w:spacing w:val="-5"/>
                <w:sz w:val="21"/>
                <w:lang w:eastAsia="zh-CN"/>
              </w:rPr>
              <w:t>而是各投标人根据手册要求，提前做好相关</w:t>
            </w:r>
            <w:r>
              <w:rPr>
                <w:rFonts w:hint="eastAsia" w:ascii="宋体" w:hAnsi="宋体" w:eastAsia="宋体" w:cs="宋体"/>
                <w:spacing w:val="-6"/>
                <w:sz w:val="21"/>
                <w:lang w:eastAsia="zh-CN"/>
              </w:rPr>
              <w:t>准备工作。</w:t>
            </w:r>
          </w:p>
          <w:p>
            <w:pPr>
              <w:rPr>
                <w:rFonts w:hint="eastAsia" w:ascii="宋体" w:hAnsi="宋体" w:eastAsia="宋体" w:cs="宋体"/>
                <w:sz w:val="21"/>
                <w:lang w:eastAsia="zh-CN"/>
              </w:rPr>
            </w:pPr>
            <w:r>
              <w:rPr>
                <w:rFonts w:hint="eastAsia" w:ascii="宋体" w:hAnsi="宋体" w:eastAsia="宋体" w:cs="宋体"/>
                <w:spacing w:val="-5"/>
                <w:sz w:val="21"/>
                <w:lang w:eastAsia="zh-CN"/>
              </w:rPr>
              <w:t>附件：操作手册地址(下载专区中自行下载)、不见面开标大厅地址唐</w:t>
            </w:r>
            <w:r>
              <w:rPr>
                <w:rFonts w:hint="eastAsia" w:ascii="宋体" w:hAnsi="宋体" w:eastAsia="宋体" w:cs="宋体"/>
                <w:spacing w:val="2"/>
                <w:sz w:val="21"/>
                <w:lang w:eastAsia="zh-CN"/>
              </w:rPr>
              <w:t xml:space="preserve">  </w:t>
            </w:r>
            <w:r>
              <w:rPr>
                <w:rFonts w:hint="eastAsia" w:ascii="宋体" w:hAnsi="宋体" w:eastAsia="宋体" w:cs="宋体"/>
                <w:spacing w:val="-3"/>
                <w:sz w:val="21"/>
                <w:lang w:eastAsia="zh-CN"/>
              </w:rPr>
              <w:t>河县公共 资源交易中心网站首页“不见面开标大厅</w:t>
            </w:r>
            <w:r>
              <w:rPr>
                <w:rFonts w:hint="eastAsia" w:ascii="宋体" w:hAnsi="宋体" w:eastAsia="宋体" w:cs="宋体"/>
                <w:spacing w:val="-47"/>
                <w:sz w:val="21"/>
                <w:lang w:eastAsia="zh-CN"/>
              </w:rPr>
              <w:t xml:space="preserve"> </w:t>
            </w:r>
            <w:r>
              <w:rPr>
                <w:rFonts w:hint="eastAsia" w:ascii="宋体" w:hAnsi="宋体" w:eastAsia="宋体" w:cs="宋体"/>
                <w:spacing w:val="-3"/>
                <w:sz w:val="21"/>
                <w:lang w:eastAsia="zh-CN"/>
              </w:rPr>
              <w:t>”模块因投标人</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无需现场参与开标，所有准备工作需要自行到位</w:t>
            </w:r>
            <w:r>
              <w:rPr>
                <w:rFonts w:hint="eastAsia" w:ascii="宋体" w:hAnsi="宋体" w:eastAsia="宋体" w:cs="宋体"/>
                <w:spacing w:val="-2"/>
                <w:sz w:val="21"/>
                <w:lang w:eastAsia="zh-CN"/>
              </w:rPr>
              <w:t>。开标过程中如遇到</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紧急事项，可在不见面开标大厅中进行提出异议或文字交流，严重问</w:t>
            </w:r>
            <w:r>
              <w:rPr>
                <w:rFonts w:hint="eastAsia" w:ascii="宋体" w:hAnsi="宋体" w:eastAsia="宋体" w:cs="宋体"/>
                <w:spacing w:val="-7"/>
                <w:sz w:val="21"/>
                <w:lang w:eastAsia="zh-CN"/>
              </w:rPr>
              <w:t xml:space="preserve">  </w:t>
            </w:r>
            <w:r>
              <w:rPr>
                <w:rFonts w:hint="eastAsia" w:ascii="宋体" w:hAnsi="宋体" w:eastAsia="宋体" w:cs="宋体"/>
                <w:spacing w:val="-3"/>
                <w:sz w:val="21"/>
                <w:lang w:eastAsia="zh-CN"/>
              </w:rPr>
              <w:t>题可拨打 技术支持电话不见面开标过程中，如投标人准备不到位，造</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成无法及时解密、网络问题等情况造成开标无法继续的，视为该投标</w:t>
            </w:r>
            <w:r>
              <w:rPr>
                <w:rFonts w:hint="eastAsia" w:ascii="宋体" w:hAnsi="宋体" w:eastAsia="宋体" w:cs="宋体"/>
                <w:spacing w:val="4"/>
                <w:sz w:val="21"/>
                <w:lang w:eastAsia="zh-CN"/>
              </w:rPr>
              <w:t xml:space="preserve">  </w:t>
            </w:r>
            <w:r>
              <w:rPr>
                <w:rFonts w:hint="eastAsia" w:ascii="宋体" w:hAnsi="宋体" w:eastAsia="宋体" w:cs="宋体"/>
                <w:spacing w:val="-3"/>
                <w:sz w:val="21"/>
                <w:lang w:eastAsia="zh-CN"/>
              </w:rPr>
              <w:t>人自动放弃投标(30分钟内)，将被退回投标文件。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38</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6"/>
                <w:sz w:val="21"/>
              </w:rPr>
              <w:t>监督</w:t>
            </w:r>
          </w:p>
        </w:tc>
        <w:tc>
          <w:tcPr>
            <w:tcW w:w="7078" w:type="dxa"/>
          </w:tcPr>
          <w:p>
            <w:pPr>
              <w:rPr>
                <w:rFonts w:hint="eastAsia" w:ascii="宋体" w:hAnsi="宋体" w:eastAsia="宋体" w:cs="宋体"/>
                <w:sz w:val="21"/>
                <w:lang w:eastAsia="zh-CN"/>
              </w:rPr>
            </w:pPr>
            <w:r>
              <w:rPr>
                <w:rFonts w:hint="eastAsia" w:ascii="宋体" w:hAnsi="宋体" w:eastAsia="宋体" w:cs="宋体"/>
                <w:spacing w:val="-1"/>
                <w:sz w:val="21"/>
                <w:lang w:eastAsia="zh-CN"/>
              </w:rPr>
              <w:t>本项目的招标投标活动及其相关当事人应当接受有管辖权的招标投标</w:t>
            </w:r>
            <w:r>
              <w:rPr>
                <w:rFonts w:hint="eastAsia" w:ascii="宋体" w:hAnsi="宋体" w:eastAsia="宋体" w:cs="宋体"/>
                <w:spacing w:val="-2"/>
                <w:sz w:val="21"/>
                <w:lang w:eastAsia="zh-CN"/>
              </w:rPr>
              <w:t>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8"/>
                <w:sz w:val="21"/>
              </w:rPr>
              <w:t>39</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4"/>
                <w:sz w:val="21"/>
              </w:rPr>
              <w:t>解释权</w:t>
            </w:r>
          </w:p>
          <w:p>
            <w:pPr>
              <w:jc w:val="center"/>
              <w:rPr>
                <w:rFonts w:hint="eastAsia" w:ascii="宋体" w:hAnsi="宋体" w:eastAsia="宋体" w:cs="宋体"/>
                <w:sz w:val="21"/>
              </w:rPr>
            </w:pPr>
          </w:p>
        </w:tc>
        <w:tc>
          <w:tcPr>
            <w:tcW w:w="7078" w:type="dxa"/>
          </w:tcPr>
          <w:p>
            <w:pPr>
              <w:rPr>
                <w:rFonts w:hint="eastAsia" w:ascii="宋体" w:hAnsi="宋体" w:eastAsia="宋体" w:cs="宋体"/>
                <w:sz w:val="21"/>
                <w:lang w:eastAsia="zh-CN"/>
              </w:rPr>
            </w:pPr>
            <w:r>
              <w:rPr>
                <w:rFonts w:hint="eastAsia" w:ascii="宋体" w:hAnsi="宋体" w:eastAsia="宋体" w:cs="宋体"/>
                <w:spacing w:val="-6"/>
                <w:sz w:val="21"/>
                <w:lang w:eastAsia="zh-CN"/>
              </w:rPr>
              <w:t>构成本招标文件的各个组成文件应互为解释，互为说</w:t>
            </w:r>
            <w:r>
              <w:rPr>
                <w:rFonts w:hint="eastAsia" w:ascii="宋体" w:hAnsi="宋体" w:eastAsia="宋体" w:cs="宋体"/>
                <w:spacing w:val="-7"/>
                <w:sz w:val="21"/>
                <w:lang w:eastAsia="zh-CN"/>
              </w:rPr>
              <w:t>明；如有不明确或</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不一致，构成合同文件组成内容的，以合同</w:t>
            </w:r>
            <w:r>
              <w:rPr>
                <w:rFonts w:hint="eastAsia" w:ascii="宋体" w:hAnsi="宋体" w:eastAsia="宋体" w:cs="宋体"/>
                <w:spacing w:val="-5"/>
                <w:sz w:val="21"/>
                <w:lang w:eastAsia="zh-CN"/>
              </w:rPr>
              <w:t>文件约定内容为准，且以专</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 xml:space="preserve">用合同条款 约定的合同文件优先顺序解释；除招标文件中有特别规定  外， 仅适用于招标投标阶段的规定，按招标公告、投标人须知、评标  </w:t>
            </w:r>
            <w:r>
              <w:rPr>
                <w:rFonts w:hint="eastAsia" w:ascii="宋体" w:hAnsi="宋体" w:eastAsia="宋体" w:cs="宋体"/>
                <w:spacing w:val="-2"/>
                <w:sz w:val="21"/>
                <w:lang w:eastAsia="zh-CN"/>
              </w:rPr>
              <w:t>办法、投标文件格式的先后顺 序解释；同组成文件中</w:t>
            </w:r>
            <w:r>
              <w:rPr>
                <w:rFonts w:hint="eastAsia" w:ascii="宋体" w:hAnsi="宋体" w:eastAsia="宋体" w:cs="宋体"/>
                <w:spacing w:val="-3"/>
                <w:sz w:val="21"/>
                <w:lang w:eastAsia="zh-CN"/>
              </w:rPr>
              <w:t xml:space="preserve">就同一事项的规 </w:t>
            </w:r>
            <w:r>
              <w:rPr>
                <w:rFonts w:hint="eastAsia" w:ascii="宋体" w:hAnsi="宋体" w:eastAsia="宋体" w:cs="宋体"/>
                <w:spacing w:val="-2"/>
                <w:sz w:val="21"/>
                <w:lang w:eastAsia="zh-CN"/>
              </w:rPr>
              <w:t>定或约定不一致的，以编排顺序在后者 为准；同一组</w:t>
            </w:r>
            <w:r>
              <w:rPr>
                <w:rFonts w:hint="eastAsia" w:ascii="宋体" w:hAnsi="宋体" w:eastAsia="宋体" w:cs="宋体"/>
                <w:spacing w:val="-3"/>
                <w:sz w:val="21"/>
                <w:lang w:eastAsia="zh-CN"/>
              </w:rPr>
              <w:t xml:space="preserve">成文件不同版本 </w:t>
            </w:r>
            <w:r>
              <w:rPr>
                <w:rFonts w:hint="eastAsia" w:ascii="宋体" w:hAnsi="宋体" w:eastAsia="宋体" w:cs="宋体"/>
                <w:spacing w:val="-4"/>
                <w:sz w:val="21"/>
                <w:lang w:eastAsia="zh-CN"/>
              </w:rPr>
              <w:t>之间有不一致的，以形成时间在后者为准。按本款前述规定仍不能形成</w:t>
            </w:r>
            <w:r>
              <w:rPr>
                <w:rFonts w:hint="eastAsia" w:ascii="宋体" w:hAnsi="宋体" w:eastAsia="宋体" w:cs="宋体"/>
                <w:spacing w:val="10"/>
                <w:sz w:val="21"/>
                <w:lang w:eastAsia="zh-CN"/>
              </w:rPr>
              <w:t xml:space="preserve"> </w:t>
            </w:r>
            <w:r>
              <w:rPr>
                <w:rFonts w:hint="eastAsia" w:ascii="宋体" w:hAnsi="宋体" w:eastAsia="宋体" w:cs="宋体"/>
                <w:spacing w:val="-4"/>
                <w:sz w:val="21"/>
                <w:lang w:eastAsia="zh-CN"/>
              </w:rPr>
              <w:t>结论的，由招标人负责解释。在评标过程中，若招标文件中就同一</w:t>
            </w:r>
            <w:r>
              <w:rPr>
                <w:rFonts w:hint="eastAsia" w:ascii="宋体" w:hAnsi="宋体" w:eastAsia="宋体" w:cs="宋体"/>
                <w:spacing w:val="-5"/>
                <w:sz w:val="21"/>
                <w:lang w:eastAsia="zh-CN"/>
              </w:rPr>
              <w:t>内容</w:t>
            </w:r>
            <w:r>
              <w:rPr>
                <w:rFonts w:hint="eastAsia" w:ascii="宋体" w:hAnsi="宋体" w:eastAsia="宋体" w:cs="宋体"/>
                <w:sz w:val="21"/>
                <w:lang w:eastAsia="zh-CN"/>
              </w:rPr>
              <w:t xml:space="preserve"> </w:t>
            </w:r>
            <w:r>
              <w:rPr>
                <w:rFonts w:hint="eastAsia" w:ascii="宋体" w:hAnsi="宋体" w:eastAsia="宋体" w:cs="宋体"/>
                <w:spacing w:val="-5"/>
                <w:sz w:val="21"/>
                <w:lang w:eastAsia="zh-CN"/>
              </w:rPr>
              <w:t>,</w:t>
            </w:r>
            <w:r>
              <w:rPr>
                <w:rFonts w:hint="eastAsia" w:ascii="宋体" w:hAnsi="宋体" w:eastAsia="宋体" w:cs="宋体"/>
                <w:spacing w:val="63"/>
                <w:sz w:val="21"/>
                <w:lang w:eastAsia="zh-CN"/>
              </w:rPr>
              <w:t xml:space="preserve"> </w:t>
            </w:r>
            <w:r>
              <w:rPr>
                <w:rFonts w:hint="eastAsia" w:ascii="宋体" w:hAnsi="宋体" w:eastAsia="宋体" w:cs="宋体"/>
                <w:spacing w:val="-5"/>
                <w:sz w:val="21"/>
                <w:lang w:eastAsia="zh-CN"/>
              </w:rPr>
              <w:t>有表达不一致的情形，且潜在投标人在招标文件规定的提出异议和澄</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清的时间内未提出异议或其他澄清要求的，则由评标委员会按照有利</w:t>
            </w:r>
            <w:r>
              <w:rPr>
                <w:rFonts w:hint="eastAsia" w:ascii="宋体" w:hAnsi="宋体" w:eastAsia="宋体" w:cs="宋体"/>
                <w:spacing w:val="8"/>
                <w:sz w:val="21"/>
                <w:lang w:eastAsia="zh-CN"/>
              </w:rPr>
              <w:t xml:space="preserve">  </w:t>
            </w:r>
            <w:r>
              <w:rPr>
                <w:rFonts w:hint="eastAsia" w:ascii="宋体" w:hAnsi="宋体" w:eastAsia="宋体" w:cs="宋体"/>
                <w:spacing w:val="-2"/>
                <w:sz w:val="21"/>
                <w:lang w:eastAsia="zh-CN"/>
              </w:rPr>
              <w:t>于招标人的方向理解。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8" w:type="dxa"/>
            <w:vAlign w:val="center"/>
          </w:tcPr>
          <w:p>
            <w:pPr>
              <w:jc w:val="center"/>
              <w:rPr>
                <w:rFonts w:hint="eastAsia" w:ascii="宋体" w:hAnsi="宋体" w:eastAsia="宋体" w:cs="宋体"/>
                <w:lang w:eastAsia="zh-CN"/>
              </w:rPr>
            </w:pPr>
            <w:r>
              <w:rPr>
                <w:rFonts w:hint="eastAsia" w:ascii="宋体" w:hAnsi="宋体" w:eastAsia="宋体" w:cs="宋体"/>
                <w:spacing w:val="-5"/>
                <w:sz w:val="21"/>
              </w:rPr>
              <w:t>40</w:t>
            </w:r>
          </w:p>
        </w:tc>
        <w:tc>
          <w:tcPr>
            <w:tcW w:w="2018" w:type="dxa"/>
            <w:vAlign w:val="center"/>
          </w:tcPr>
          <w:p>
            <w:pPr>
              <w:jc w:val="center"/>
              <w:rPr>
                <w:rFonts w:hint="eastAsia" w:ascii="宋体" w:hAnsi="宋体" w:eastAsia="宋体" w:cs="宋体"/>
                <w:sz w:val="21"/>
                <w:lang w:eastAsia="zh-CN"/>
              </w:rPr>
            </w:pPr>
            <w:r>
              <w:rPr>
                <w:rFonts w:hint="eastAsia" w:ascii="宋体" w:hAnsi="宋体" w:eastAsia="宋体" w:cs="宋体"/>
                <w:color w:val="0C0C0C"/>
                <w:spacing w:val="-4"/>
                <w:sz w:val="21"/>
                <w:lang w:eastAsia="zh-CN"/>
              </w:rPr>
              <w:t>投标人提出问题的截止时间</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2"/>
                <w:sz w:val="21"/>
                <w:lang w:eastAsia="zh-CN"/>
              </w:rPr>
              <w:t>递交投标文件的截止之日15日前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28" w:type="dxa"/>
            <w:vAlign w:val="center"/>
          </w:tcPr>
          <w:p>
            <w:pPr>
              <w:jc w:val="center"/>
              <w:rPr>
                <w:rFonts w:hint="eastAsia" w:ascii="宋体" w:hAnsi="宋体" w:eastAsia="宋体" w:cs="宋体"/>
                <w:sz w:val="21"/>
              </w:rPr>
            </w:pPr>
            <w:r>
              <w:rPr>
                <w:rFonts w:hint="eastAsia" w:ascii="宋体" w:hAnsi="宋体" w:eastAsia="宋体" w:cs="宋体"/>
                <w:spacing w:val="-5"/>
                <w:sz w:val="21"/>
              </w:rPr>
              <w:t>41</w:t>
            </w:r>
          </w:p>
        </w:tc>
        <w:tc>
          <w:tcPr>
            <w:tcW w:w="2018" w:type="dxa"/>
            <w:vAlign w:val="center"/>
          </w:tcPr>
          <w:p>
            <w:pPr>
              <w:jc w:val="center"/>
              <w:rPr>
                <w:rFonts w:hint="eastAsia" w:ascii="宋体" w:hAnsi="宋体" w:eastAsia="宋体" w:cs="宋体"/>
                <w:sz w:val="21"/>
              </w:rPr>
            </w:pPr>
            <w:r>
              <w:rPr>
                <w:rFonts w:hint="eastAsia" w:ascii="宋体" w:hAnsi="宋体" w:eastAsia="宋体" w:cs="宋体"/>
                <w:color w:val="0C0C0C"/>
                <w:spacing w:val="-5"/>
                <w:sz w:val="21"/>
              </w:rPr>
              <w:t>其他说明</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7"/>
                <w:sz w:val="21"/>
                <w:lang w:eastAsia="zh-CN"/>
              </w:rPr>
              <w:t>“招标人</w:t>
            </w:r>
            <w:r>
              <w:rPr>
                <w:rFonts w:hint="eastAsia" w:ascii="宋体" w:hAnsi="宋体" w:eastAsia="宋体" w:cs="宋体"/>
                <w:spacing w:val="-48"/>
                <w:sz w:val="21"/>
                <w:lang w:eastAsia="zh-CN"/>
              </w:rPr>
              <w:t xml:space="preserve"> </w:t>
            </w:r>
            <w:r>
              <w:rPr>
                <w:rFonts w:hint="eastAsia" w:ascii="宋体" w:hAnsi="宋体" w:eastAsia="宋体" w:cs="宋体"/>
                <w:spacing w:val="-7"/>
                <w:sz w:val="21"/>
                <w:lang w:eastAsia="zh-CN"/>
              </w:rPr>
              <w:t>”与“采购人</w:t>
            </w:r>
            <w:r>
              <w:rPr>
                <w:rFonts w:hint="eastAsia" w:ascii="宋体" w:hAnsi="宋体" w:eastAsia="宋体" w:cs="宋体"/>
                <w:spacing w:val="-47"/>
                <w:sz w:val="21"/>
                <w:lang w:eastAsia="zh-CN"/>
              </w:rPr>
              <w:t xml:space="preserve"> </w:t>
            </w:r>
            <w:r>
              <w:rPr>
                <w:rFonts w:hint="eastAsia" w:ascii="宋体" w:hAnsi="宋体" w:eastAsia="宋体" w:cs="宋体"/>
                <w:spacing w:val="-7"/>
                <w:sz w:val="21"/>
                <w:lang w:eastAsia="zh-CN"/>
              </w:rPr>
              <w:t>”，“投标人</w:t>
            </w:r>
            <w:r>
              <w:rPr>
                <w:rFonts w:hint="eastAsia" w:ascii="宋体" w:hAnsi="宋体" w:eastAsia="宋体" w:cs="宋体"/>
                <w:spacing w:val="-47"/>
                <w:sz w:val="21"/>
                <w:lang w:eastAsia="zh-CN"/>
              </w:rPr>
              <w:t xml:space="preserve"> </w:t>
            </w:r>
            <w:r>
              <w:rPr>
                <w:rFonts w:hint="eastAsia" w:ascii="宋体" w:hAnsi="宋体" w:eastAsia="宋体" w:cs="宋体"/>
                <w:spacing w:val="-7"/>
                <w:sz w:val="21"/>
                <w:lang w:eastAsia="zh-CN"/>
              </w:rPr>
              <w:t>”与“供应商</w:t>
            </w:r>
            <w:r>
              <w:rPr>
                <w:rFonts w:hint="eastAsia" w:ascii="宋体" w:hAnsi="宋体" w:eastAsia="宋体" w:cs="宋体"/>
                <w:spacing w:val="-50"/>
                <w:sz w:val="21"/>
                <w:lang w:eastAsia="zh-CN"/>
              </w:rPr>
              <w:t xml:space="preserve"> </w:t>
            </w:r>
            <w:r>
              <w:rPr>
                <w:rFonts w:hint="eastAsia" w:ascii="宋体" w:hAnsi="宋体" w:eastAsia="宋体" w:cs="宋体"/>
                <w:spacing w:val="-7"/>
                <w:sz w:val="21"/>
                <w:lang w:eastAsia="zh-CN"/>
              </w:rPr>
              <w:t>”按照同一意</w:t>
            </w:r>
            <w:r>
              <w:rPr>
                <w:rFonts w:hint="eastAsia" w:ascii="宋体" w:hAnsi="宋体" w:eastAsia="宋体" w:cs="宋体"/>
                <w:spacing w:val="-8"/>
                <w:sz w:val="21"/>
                <w:lang w:eastAsia="zh-CN"/>
              </w:rPr>
              <w:t>思理</w:t>
            </w:r>
          </w:p>
          <w:p>
            <w:pPr>
              <w:jc w:val="both"/>
              <w:rPr>
                <w:rFonts w:hint="eastAsia" w:ascii="宋体" w:hAnsi="宋体" w:eastAsia="宋体" w:cs="宋体"/>
                <w:sz w:val="21"/>
              </w:rPr>
            </w:pPr>
            <w:r>
              <w:rPr>
                <w:rFonts w:hint="eastAsia" w:ascii="宋体" w:hAnsi="宋体" w:eastAsia="宋体" w:cs="宋体"/>
                <w:spacing w:val="-5"/>
                <w:sz w:val="21"/>
              </w:rPr>
              <w:t>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2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5"/>
                <w:sz w:val="21"/>
              </w:rPr>
              <w:t>42</w:t>
            </w: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spacing w:val="-3"/>
                <w:sz w:val="21"/>
              </w:rPr>
              <w:t>代理服务费</w:t>
            </w:r>
          </w:p>
          <w:p>
            <w:pPr>
              <w:jc w:val="center"/>
              <w:rPr>
                <w:rFonts w:hint="eastAsia" w:ascii="宋体" w:hAnsi="宋体" w:eastAsia="宋体" w:cs="宋体"/>
                <w:sz w:val="21"/>
              </w:rPr>
            </w:pP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z w:val="21"/>
                <w:lang w:eastAsia="zh-CN"/>
              </w:rPr>
              <w:t>代理机构与采购人商定,参照豫招协【2023】00</w:t>
            </w:r>
            <w:r>
              <w:rPr>
                <w:rFonts w:hint="eastAsia" w:ascii="宋体" w:hAnsi="宋体" w:eastAsia="宋体" w:cs="宋体"/>
                <w:spacing w:val="-1"/>
                <w:sz w:val="21"/>
                <w:lang w:eastAsia="zh-CN"/>
              </w:rPr>
              <w:t>2号文规定的招标代理</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服务收费计算标准，中标、成交供应商在领取中标通知书时一次性向代理机构缴纳。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28" w:type="dxa"/>
            <w:vAlign w:val="center"/>
          </w:tcPr>
          <w:p>
            <w:pPr>
              <w:jc w:val="center"/>
              <w:rPr>
                <w:rFonts w:hint="eastAsia" w:ascii="宋体" w:hAnsi="宋体" w:eastAsia="宋体" w:cs="宋体"/>
                <w:sz w:val="21"/>
                <w:lang w:eastAsia="zh-CN"/>
              </w:rPr>
            </w:pPr>
          </w:p>
          <w:p>
            <w:pPr>
              <w:jc w:val="center"/>
              <w:rPr>
                <w:rFonts w:hint="eastAsia" w:ascii="宋体" w:hAnsi="宋体" w:eastAsia="宋体" w:cs="宋体"/>
                <w:sz w:val="21"/>
              </w:rPr>
            </w:pPr>
            <w:r>
              <w:rPr>
                <w:rFonts w:hint="eastAsia" w:ascii="宋体" w:hAnsi="宋体" w:eastAsia="宋体" w:cs="宋体"/>
                <w:spacing w:val="-5"/>
                <w:sz w:val="21"/>
              </w:rPr>
              <w:t>43</w:t>
            </w:r>
          </w:p>
          <w:p>
            <w:pPr>
              <w:jc w:val="center"/>
              <w:rPr>
                <w:rFonts w:hint="eastAsia" w:ascii="宋体" w:hAnsi="宋体" w:eastAsia="宋体" w:cs="宋体"/>
                <w:sz w:val="21"/>
                <w:lang w:eastAsia="zh-CN"/>
              </w:rPr>
            </w:pPr>
          </w:p>
        </w:tc>
        <w:tc>
          <w:tcPr>
            <w:tcW w:w="2018" w:type="dxa"/>
            <w:vAlign w:val="center"/>
          </w:tcPr>
          <w:p>
            <w:pPr>
              <w:jc w:val="center"/>
              <w:rPr>
                <w:rFonts w:hint="eastAsia" w:ascii="宋体" w:hAnsi="宋体" w:eastAsia="宋体" w:cs="宋体"/>
                <w:sz w:val="21"/>
              </w:rPr>
            </w:pPr>
          </w:p>
          <w:p>
            <w:pPr>
              <w:jc w:val="center"/>
              <w:rPr>
                <w:rFonts w:hint="eastAsia" w:ascii="宋体" w:hAnsi="宋体" w:eastAsia="宋体" w:cs="宋体"/>
                <w:sz w:val="21"/>
              </w:rPr>
            </w:pPr>
            <w:r>
              <w:rPr>
                <w:rFonts w:hint="eastAsia" w:ascii="宋体" w:hAnsi="宋体" w:eastAsia="宋体" w:cs="宋体"/>
                <w:color w:val="0C0C0C"/>
                <w:spacing w:val="-5"/>
                <w:sz w:val="21"/>
              </w:rPr>
              <w:t>小微企业政策</w:t>
            </w:r>
          </w:p>
        </w:tc>
        <w:tc>
          <w:tcPr>
            <w:tcW w:w="7078" w:type="dxa"/>
            <w:vAlign w:val="center"/>
          </w:tcPr>
          <w:p>
            <w:pPr>
              <w:jc w:val="both"/>
              <w:rPr>
                <w:rFonts w:hint="eastAsia" w:ascii="宋体" w:hAnsi="宋体" w:eastAsia="宋体" w:cs="宋体"/>
                <w:sz w:val="21"/>
                <w:lang w:eastAsia="zh-CN"/>
              </w:rPr>
            </w:pPr>
            <w:r>
              <w:rPr>
                <w:rFonts w:hint="eastAsia" w:ascii="宋体" w:hAnsi="宋体" w:eastAsia="宋体" w:cs="宋体"/>
                <w:spacing w:val="1"/>
                <w:sz w:val="21"/>
                <w:lang w:eastAsia="zh-CN"/>
              </w:rPr>
              <w:t>鼓励各地区、各部门在采购活动中允许中小企业引入信用担保手段，</w:t>
            </w:r>
            <w:r>
              <w:rPr>
                <w:rFonts w:hint="eastAsia" w:ascii="宋体" w:hAnsi="宋体" w:eastAsia="宋体" w:cs="宋体"/>
                <w:spacing w:val="12"/>
                <w:sz w:val="21"/>
                <w:lang w:eastAsia="zh-CN"/>
              </w:rPr>
              <w:t xml:space="preserve"> </w:t>
            </w:r>
            <w:r>
              <w:rPr>
                <w:rFonts w:hint="eastAsia" w:ascii="宋体" w:hAnsi="宋体" w:eastAsia="宋体" w:cs="宋体"/>
                <w:spacing w:val="1"/>
                <w:sz w:val="21"/>
                <w:lang w:eastAsia="zh-CN"/>
              </w:rPr>
              <w:t>为中小企业在投标(响应)保证、履约保证等方面提供专业化服务。鼓</w:t>
            </w:r>
            <w:r>
              <w:rPr>
                <w:rFonts w:hint="eastAsia" w:ascii="宋体" w:hAnsi="宋体" w:eastAsia="宋体" w:cs="宋体"/>
                <w:spacing w:val="-1"/>
                <w:sz w:val="21"/>
                <w:lang w:eastAsia="zh-CN"/>
              </w:rPr>
              <w:t>励中小企业依法合 规通过政府采购合同融资。</w:t>
            </w:r>
          </w:p>
        </w:tc>
      </w:tr>
    </w:tbl>
    <w:p>
      <w:pPr>
        <w:rPr>
          <w:rFonts w:hint="eastAsia" w:ascii="宋体" w:hAnsi="宋体" w:eastAsia="宋体" w:cs="宋体"/>
          <w:color w:val="0000FF"/>
          <w:spacing w:val="18"/>
          <w:sz w:val="32"/>
          <w:szCs w:val="32"/>
          <w:lang w:eastAsia="zh-CN"/>
        </w:rPr>
      </w:pPr>
    </w:p>
    <w:p>
      <w:pPr>
        <w:rPr>
          <w:rFonts w:hint="eastAsia" w:ascii="宋体" w:hAnsi="宋体" w:eastAsia="宋体" w:cs="宋体"/>
          <w:color w:val="0000FF"/>
          <w:spacing w:val="18"/>
          <w:sz w:val="32"/>
          <w:szCs w:val="32"/>
          <w:lang w:eastAsia="zh-CN"/>
        </w:rPr>
      </w:pPr>
      <w:r>
        <w:rPr>
          <w:rFonts w:hint="eastAsia" w:ascii="宋体" w:hAnsi="宋体" w:eastAsia="宋体" w:cs="宋体"/>
          <w:color w:val="0000FF"/>
          <w:spacing w:val="18"/>
          <w:sz w:val="32"/>
          <w:szCs w:val="32"/>
          <w:lang w:eastAsia="zh-CN"/>
        </w:rPr>
        <w:br w:type="page"/>
      </w:r>
    </w:p>
    <w:p>
      <w:pPr>
        <w:widowControl w:val="0"/>
        <w:jc w:val="center"/>
        <w:outlineLvl w:val="0"/>
        <w:rPr>
          <w:rFonts w:hint="eastAsia" w:ascii="宋体" w:hAnsi="宋体" w:eastAsia="宋体" w:cs="宋体"/>
          <w:color w:val="auto"/>
          <w:sz w:val="32"/>
          <w:szCs w:val="32"/>
          <w:lang w:eastAsia="zh-CN"/>
        </w:rPr>
      </w:pPr>
      <w:bookmarkStart w:id="15" w:name="bookmark4"/>
      <w:bookmarkEnd w:id="15"/>
      <w:bookmarkStart w:id="16" w:name="_Toc152689303"/>
      <w:r>
        <w:rPr>
          <w:rFonts w:hint="eastAsia" w:ascii="宋体" w:hAnsi="宋体" w:eastAsia="宋体" w:cs="宋体"/>
          <w:color w:val="auto"/>
          <w:spacing w:val="18"/>
          <w:sz w:val="32"/>
          <w:szCs w:val="32"/>
          <w:lang w:eastAsia="zh-CN"/>
        </w:rPr>
        <w:t>第三部分</w:t>
      </w:r>
      <w:r>
        <w:rPr>
          <w:rFonts w:hint="eastAsia" w:ascii="宋体" w:hAnsi="宋体" w:eastAsia="宋体" w:cs="宋体"/>
          <w:color w:val="auto"/>
          <w:spacing w:val="66"/>
          <w:sz w:val="32"/>
          <w:szCs w:val="32"/>
          <w:lang w:eastAsia="zh-CN"/>
        </w:rPr>
        <w:t xml:space="preserve"> </w:t>
      </w:r>
      <w:r>
        <w:rPr>
          <w:rFonts w:hint="eastAsia" w:ascii="宋体" w:hAnsi="宋体" w:eastAsia="宋体" w:cs="宋体"/>
          <w:color w:val="auto"/>
          <w:spacing w:val="18"/>
          <w:sz w:val="32"/>
          <w:szCs w:val="32"/>
          <w:lang w:eastAsia="zh-CN"/>
        </w:rPr>
        <w:t>项目采购内容及技术要求</w:t>
      </w:r>
      <w:bookmarkEnd w:id="16"/>
    </w:p>
    <w:p>
      <w:pPr>
        <w:widowControl w:val="0"/>
        <w:jc w:val="center"/>
        <w:rPr>
          <w:rFonts w:hint="eastAsia" w:ascii="宋体" w:hAnsi="宋体" w:eastAsia="宋体" w:cs="宋体"/>
          <w:color w:val="auto"/>
          <w:szCs w:val="28"/>
          <w:lang w:eastAsia="zh-CN"/>
        </w:rPr>
      </w:pPr>
      <w:r>
        <w:rPr>
          <w:rFonts w:hint="eastAsia" w:ascii="宋体" w:hAnsi="宋体" w:eastAsia="宋体" w:cs="宋体"/>
          <w:color w:val="auto"/>
          <w:spacing w:val="13"/>
          <w:szCs w:val="28"/>
          <w:lang w:eastAsia="zh-CN"/>
        </w:rPr>
        <w:t>（具体参数如下）</w:t>
      </w:r>
    </w:p>
    <w:p>
      <w:pPr>
        <w:jc w:val="left"/>
        <w:rPr>
          <w:rFonts w:hint="eastAsia" w:ascii="宋体" w:hAnsi="宋体" w:eastAsia="宋体" w:cs="宋体"/>
          <w:b w:val="0"/>
          <w:bCs w:val="0"/>
          <w:sz w:val="28"/>
          <w:szCs w:val="28"/>
          <w:lang w:val="en-US" w:eastAsia="zh-CN"/>
        </w:rPr>
      </w:pPr>
      <w:bookmarkStart w:id="17" w:name="bookmark6"/>
      <w:bookmarkEnd w:id="17"/>
      <w:bookmarkStart w:id="18" w:name="bookmark5"/>
      <w:bookmarkEnd w:id="18"/>
      <w:bookmarkStart w:id="19" w:name="_Toc152689304"/>
      <w:r>
        <w:rPr>
          <w:rFonts w:hint="eastAsia" w:ascii="宋体" w:hAnsi="宋体" w:eastAsia="宋体" w:cs="宋体"/>
          <w:b w:val="0"/>
          <w:bCs w:val="0"/>
          <w:sz w:val="28"/>
          <w:szCs w:val="28"/>
          <w:lang w:val="en-US" w:eastAsia="zh-CN"/>
        </w:rPr>
        <w:t>1标段</w:t>
      </w:r>
    </w:p>
    <w:tbl>
      <w:tblPr>
        <w:tblStyle w:val="18"/>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056"/>
        <w:gridCol w:w="6840"/>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序号</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产品名称</w:t>
            </w:r>
          </w:p>
        </w:tc>
        <w:tc>
          <w:tcPr>
            <w:tcW w:w="6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技术参数</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Style w:val="41"/>
                <w:rFonts w:hint="default" w:ascii="宋体" w:hAnsi="宋体" w:eastAsia="宋体" w:cs="宋体"/>
                <w:sz w:val="21"/>
                <w:szCs w:val="21"/>
                <w:lang w:val="en-US" w:eastAsia="zh-CN" w:bidi="ar"/>
              </w:rPr>
            </w:pPr>
            <w:r>
              <w:rPr>
                <w:rStyle w:val="41"/>
                <w:rFonts w:hint="eastAsia" w:ascii="宋体" w:hAnsi="宋体" w:eastAsia="宋体" w:cs="宋体"/>
                <w:sz w:val="21"/>
                <w:szCs w:val="21"/>
                <w:lang w:val="en-US" w:eastAsia="zh-CN" w:bidi="ar"/>
              </w:rPr>
              <w:t>单位</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Style w:val="41"/>
                <w:rFonts w:hint="eastAsia" w:ascii="宋体" w:hAnsi="宋体" w:eastAsia="宋体" w:cs="宋体"/>
                <w:sz w:val="21"/>
                <w:szCs w:val="21"/>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1"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台式电脑</w:t>
            </w:r>
          </w:p>
        </w:tc>
        <w:tc>
          <w:tcPr>
            <w:tcW w:w="6840" w:type="dxa"/>
            <w:tcBorders>
              <w:top w:val="nil"/>
              <w:left w:val="nil"/>
              <w:bottom w:val="single" w:color="auto" w:sz="4" w:space="0"/>
              <w:right w:val="nil"/>
            </w:tcBorders>
            <w:shd w:val="clear" w:color="auto" w:fill="auto"/>
            <w:noWrap/>
            <w:vAlign w:val="center"/>
          </w:tcPr>
          <w:p>
            <w:pPr>
              <w:keepNext w:val="0"/>
              <w:keepLines w:val="0"/>
              <w:widowControl/>
              <w:suppressLineNumbers w:val="0"/>
              <w:spacing w:line="240" w:lineRule="auto"/>
              <w:jc w:val="left"/>
              <w:textAlignment w:val="center"/>
              <w:rPr>
                <w:rStyle w:val="41"/>
                <w:rFonts w:hint="eastAsia" w:ascii="宋体" w:hAnsi="宋体" w:eastAsia="宋体" w:cs="宋体"/>
                <w:i w:val="0"/>
                <w:iCs w:val="0"/>
                <w:color w:val="000000"/>
                <w:sz w:val="21"/>
                <w:szCs w:val="21"/>
                <w:lang w:val="en-US" w:eastAsia="zh-CN" w:bidi="ar"/>
              </w:rPr>
            </w:pPr>
            <w:r>
              <w:rPr>
                <w:rStyle w:val="41"/>
                <w:rFonts w:hint="eastAsia" w:ascii="宋体" w:hAnsi="宋体" w:eastAsia="宋体" w:cs="宋体"/>
                <w:i w:val="0"/>
                <w:iCs w:val="0"/>
                <w:color w:val="000000"/>
                <w:sz w:val="21"/>
                <w:szCs w:val="21"/>
                <w:lang w:val="en-US" w:eastAsia="zh-CN" w:bidi="ar"/>
              </w:rPr>
              <w:t>CPU :≥Intel 酷睿 I5 10500 处理器（6 核，主频≥3.1GHz）</w:t>
            </w:r>
          </w:p>
          <w:p>
            <w:pPr>
              <w:keepNext w:val="0"/>
              <w:keepLines w:val="0"/>
              <w:widowControl/>
              <w:suppressLineNumbers w:val="0"/>
              <w:spacing w:line="240" w:lineRule="auto"/>
              <w:jc w:val="left"/>
              <w:textAlignment w:val="center"/>
              <w:rPr>
                <w:rStyle w:val="41"/>
                <w:rFonts w:hint="eastAsia" w:ascii="宋体" w:hAnsi="宋体" w:eastAsia="宋体" w:cs="宋体"/>
                <w:i w:val="0"/>
                <w:iCs w:val="0"/>
                <w:color w:val="000000"/>
                <w:sz w:val="21"/>
                <w:szCs w:val="21"/>
                <w:lang w:val="en-US" w:eastAsia="zh-CN" w:bidi="ar"/>
              </w:rPr>
            </w:pPr>
            <w:r>
              <w:rPr>
                <w:rStyle w:val="41"/>
                <w:rFonts w:hint="eastAsia" w:ascii="宋体" w:hAnsi="宋体" w:eastAsia="宋体" w:cs="宋体"/>
                <w:i w:val="0"/>
                <w:iCs w:val="0"/>
                <w:color w:val="000000"/>
                <w:sz w:val="21"/>
                <w:szCs w:val="21"/>
                <w:lang w:val="en-US" w:eastAsia="zh-CN" w:bidi="ar"/>
              </w:rPr>
              <w:t>主板:Intel 460系列芯片组及以上,主板与主机同品牌</w:t>
            </w:r>
          </w:p>
          <w:p>
            <w:pPr>
              <w:keepNext w:val="0"/>
              <w:keepLines w:val="0"/>
              <w:widowControl/>
              <w:suppressLineNumbers w:val="0"/>
              <w:spacing w:line="240" w:lineRule="auto"/>
              <w:jc w:val="left"/>
              <w:textAlignment w:val="center"/>
              <w:rPr>
                <w:rStyle w:val="41"/>
                <w:rFonts w:hint="eastAsia" w:ascii="宋体" w:hAnsi="宋体" w:eastAsia="宋体" w:cs="宋体"/>
                <w:i w:val="0"/>
                <w:iCs w:val="0"/>
                <w:color w:val="000000"/>
                <w:sz w:val="21"/>
                <w:szCs w:val="21"/>
                <w:lang w:val="en-US" w:eastAsia="zh-CN" w:bidi="ar"/>
              </w:rPr>
            </w:pPr>
            <w:r>
              <w:rPr>
                <w:rStyle w:val="41"/>
                <w:rFonts w:hint="eastAsia" w:ascii="宋体" w:hAnsi="宋体" w:eastAsia="宋体" w:cs="宋体"/>
                <w:i w:val="0"/>
                <w:iCs w:val="0"/>
                <w:color w:val="000000"/>
                <w:sz w:val="21"/>
                <w:szCs w:val="21"/>
                <w:lang w:val="en-US" w:eastAsia="zh-CN" w:bidi="ar"/>
              </w:rPr>
              <w:t>主板:Intel 460系列芯片组及以上,主板与主机同品牌                内存:≥8G DDR4 内存，≥2 个 DIMM 插槽                          硬盘:≥1T SATA3 HDD+256G M.2 SSD                                显卡:集成高性能显卡及以上                                      ★接口:USB接口≥10个（至少6个USB3.2 接口）, VGA 接口≥1 个,HDMI 或DP 高清接口≥1 个,串口≥1 个,PS2接口≥2个机箱:≤15L 立式机箱，带顶置提手</w:t>
            </w:r>
            <w:r>
              <w:rPr>
                <w:rStyle w:val="41"/>
                <w:rFonts w:hint="eastAsia" w:ascii="宋体" w:hAnsi="宋体" w:eastAsia="宋体" w:cs="宋体"/>
                <w:i w:val="0"/>
                <w:iCs w:val="0"/>
                <w:color w:val="000000"/>
                <w:sz w:val="21"/>
                <w:szCs w:val="21"/>
                <w:lang w:val="en-US" w:eastAsia="zh-CN" w:bidi="ar"/>
              </w:rPr>
              <w:br w:type="textWrapping"/>
            </w:r>
            <w:r>
              <w:rPr>
                <w:rStyle w:val="41"/>
                <w:rFonts w:hint="eastAsia" w:ascii="宋体" w:hAnsi="宋体" w:eastAsia="宋体" w:cs="宋体"/>
                <w:i w:val="0"/>
                <w:iCs w:val="0"/>
                <w:color w:val="000000"/>
                <w:sz w:val="21"/>
                <w:szCs w:val="21"/>
                <w:lang w:val="en-US" w:eastAsia="zh-CN" w:bidi="ar"/>
              </w:rPr>
              <w:t>键盘及鼠标：防水键盘和光电鼠标</w:t>
            </w:r>
            <w:r>
              <w:rPr>
                <w:rStyle w:val="41"/>
                <w:rFonts w:hint="eastAsia" w:ascii="宋体" w:hAnsi="宋体" w:eastAsia="宋体" w:cs="宋体"/>
                <w:i w:val="0"/>
                <w:iCs w:val="0"/>
                <w:color w:val="000000"/>
                <w:sz w:val="21"/>
                <w:szCs w:val="21"/>
                <w:lang w:val="en-US" w:eastAsia="zh-CN" w:bidi="ar"/>
              </w:rPr>
              <w:br w:type="textWrapping"/>
            </w:r>
            <w:r>
              <w:rPr>
                <w:rStyle w:val="41"/>
                <w:rFonts w:hint="eastAsia" w:ascii="宋体" w:hAnsi="宋体" w:eastAsia="宋体" w:cs="宋体"/>
                <w:i w:val="0"/>
                <w:iCs w:val="0"/>
                <w:color w:val="000000"/>
                <w:sz w:val="21"/>
                <w:szCs w:val="21"/>
                <w:lang w:val="en-US" w:eastAsia="zh-CN" w:bidi="ar"/>
              </w:rPr>
              <w:t>显示器:≥23寸宽屏液晶,具备低蓝光实体按键，主机三年保修及三年上门服务；生产厂家通过信息安全服务资质（安全工程类）一级及以上认证和中国合格评定国家认可委员会（CNAS）可靠性实验室认证。</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1" w:hRule="atLeast"/>
          <w:jc w:val="center"/>
        </w:trPr>
        <w:tc>
          <w:tcPr>
            <w:tcW w:w="80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执法记录仪</w:t>
            </w:r>
          </w:p>
        </w:tc>
        <w:tc>
          <w:tcPr>
            <w:tcW w:w="684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1.▲结构：设备采用内置不可更换电池设计，可满足连续摄录时间≥10h；</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2.▲数据接口：执法记录仪的数据接口应符合GA/T 947.4-2015的要求；</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3.▲外形尺寸：执法记录仪外形尺寸≤85mm×60mm×35mm；</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4.▲重量：执法记录仪重量≤165克；</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5.防护等级：IP68；</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6.▲抗跌落：执法记录仪（工作状态）在2000mm高度，承受水泥地面任意6个面各跌落次数≥5次；</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7.夜视效果：开启夜视功能后，在3m距离处红外补光范围可覆盖摄录画面70%以上面积；</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8.显示屏亮度：显示全场白测试信号时的最大亮度≥400cd/㎡；</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9.▲视场角：在生产厂声明的所有分辨率条件下≥120°；</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10.▲几何失真：在生产厂商声明的所有分辨率条件下≤8%；</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11.▲视频性能：在视频分辨率2560×1440时，视频分辨力≥1000线；</w:t>
            </w:r>
          </w:p>
        </w:tc>
        <w:tc>
          <w:tcPr>
            <w:tcW w:w="780"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lang w:val="en-US" w:eastAsia="zh-CN"/>
              </w:rPr>
            </w:pPr>
            <w:r>
              <w:rPr>
                <w:rFonts w:hint="eastAsia" w:ascii="宋体" w:hAnsi="宋体" w:eastAsia="宋体"/>
                <w:lang w:val="en-US" w:eastAsia="zh-CN"/>
              </w:rPr>
              <w:t>台</w:t>
            </w:r>
          </w:p>
        </w:tc>
        <w:tc>
          <w:tcPr>
            <w:tcW w:w="780"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rPr>
              <w:t>200</w:t>
            </w:r>
          </w:p>
        </w:tc>
      </w:tr>
    </w:tbl>
    <w:p>
      <w:pPr>
        <w:jc w:val="center"/>
        <w:rPr>
          <w:rFonts w:hint="eastAsia"/>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jc w:val="left"/>
        <w:rPr>
          <w:rFonts w:hint="eastAsia" w:ascii="宋体" w:hAnsi="宋体" w:eastAsia="宋体" w:cs="宋体"/>
          <w:b w:val="0"/>
          <w:bCs w:val="0"/>
          <w:sz w:val="28"/>
          <w:szCs w:val="28"/>
          <w:lang w:val="en-US" w:eastAsia="zh-CN"/>
        </w:rPr>
      </w:pPr>
    </w:p>
    <w:p>
      <w:pPr>
        <w:widowControl w:val="0"/>
        <w:jc w:val="center"/>
        <w:outlineLvl w:val="0"/>
        <w:rPr>
          <w:rFonts w:hint="eastAsia" w:ascii="宋体" w:hAnsi="宋体" w:eastAsia="宋体" w:cs="宋体"/>
          <w:spacing w:val="11"/>
          <w:sz w:val="32"/>
          <w:szCs w:val="32"/>
          <w:lang w:eastAsia="zh-CN"/>
        </w:rPr>
      </w:pPr>
      <w:r>
        <w:rPr>
          <w:rFonts w:hint="eastAsia" w:ascii="宋体" w:hAnsi="宋体" w:eastAsia="宋体" w:cs="宋体"/>
          <w:spacing w:val="11"/>
          <w:sz w:val="32"/>
          <w:szCs w:val="32"/>
          <w:lang w:eastAsia="zh-CN"/>
        </w:rPr>
        <w:t>第四部分 投标人须知正文部分</w:t>
      </w:r>
      <w:bookmarkEnd w:id="19"/>
    </w:p>
    <w:p>
      <w:pPr>
        <w:pStyle w:val="3"/>
        <w:rPr>
          <w:rFonts w:hint="eastAsia" w:ascii="宋体" w:hAnsi="宋体" w:eastAsia="宋体" w:cs="宋体"/>
          <w:sz w:val="21"/>
          <w:lang w:eastAsia="zh-CN"/>
        </w:rPr>
      </w:pPr>
      <w:bookmarkStart w:id="20" w:name="_Toc152689305"/>
      <w:r>
        <w:rPr>
          <w:rFonts w:hint="eastAsia" w:ascii="宋体" w:hAnsi="宋体" w:eastAsia="宋体" w:cs="宋体"/>
          <w:spacing w:val="-4"/>
          <w:sz w:val="21"/>
          <w:lang w:eastAsia="zh-CN"/>
        </w:rPr>
        <w:t>一、总则</w:t>
      </w:r>
      <w:bookmarkEnd w:id="20"/>
    </w:p>
    <w:p>
      <w:pPr>
        <w:rPr>
          <w:rFonts w:hint="eastAsia" w:ascii="宋体" w:hAnsi="宋体" w:eastAsia="宋体" w:cs="宋体"/>
          <w:sz w:val="21"/>
          <w:lang w:eastAsia="zh-CN"/>
        </w:rPr>
      </w:pPr>
      <w:r>
        <w:rPr>
          <w:rFonts w:hint="eastAsia" w:ascii="宋体" w:hAnsi="宋体" w:eastAsia="宋体" w:cs="宋体"/>
          <w:spacing w:val="-4"/>
          <w:sz w:val="21"/>
          <w:lang w:eastAsia="zh-CN"/>
        </w:rPr>
        <w:t>1.1、适用法律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本次招标采购适用的主要法律法规为《中华人民共和国政府采购法》、《中华人民共和国民法典》、《中华人民共和国政府采购法实施条例》等。</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1.2、定义</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1.2.1“采购人(招标人) ”：指本项目采购单位；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1.2.2“代理机构 ”：指受采购人委托的有代理资质的第三方机构；</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1.2.3“供应商(投标人) ”系指向招标采购单位提交投标文件的供应商；</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1.2.4“ 中标人(成交人) ”系指被确定为承接本项目并负责其实施的投标人(供应商)；</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1.2.5“货物 ”系指供应商按招标文件要求，须向采购人提供的货物内容及相应资料；包括手册及其它有关技术资料；</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1.2.6“服务 ”指招标文件中规定的供应商须承担的服务内容。</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1.3、合格的货物和服务：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供应商须提供符合国家质量标准，相关行业强制执行标准的全新货物及采购人要求的与采购货物相配套的技术服务。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1.4、投标人应具备的条件：见投标人须知前附表</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1.5、投标人不得存在下列情形之一</w:t>
      </w:r>
    </w:p>
    <w:p>
      <w:pPr>
        <w:rPr>
          <w:rFonts w:hint="eastAsia" w:ascii="宋体" w:hAnsi="宋体" w:eastAsia="宋体" w:cs="宋体"/>
          <w:sz w:val="21"/>
          <w:lang w:eastAsia="zh-CN"/>
        </w:rPr>
      </w:pPr>
      <w:r>
        <w:rPr>
          <w:rFonts w:hint="eastAsia" w:ascii="宋体" w:hAnsi="宋体" w:eastAsia="宋体" w:cs="宋体"/>
          <w:spacing w:val="-1"/>
          <w:sz w:val="21"/>
          <w:lang w:eastAsia="zh-CN"/>
        </w:rPr>
        <w:t>1.5.1为招标人不具有</w:t>
      </w:r>
      <w:r>
        <w:rPr>
          <w:rFonts w:hint="eastAsia" w:ascii="宋体" w:hAnsi="宋体" w:cs="宋体"/>
          <w:spacing w:val="-1"/>
          <w:sz w:val="21"/>
          <w:lang w:val="en-US" w:eastAsia="zh-CN"/>
        </w:rPr>
        <w:t>有效营业执照的</w:t>
      </w:r>
      <w:r>
        <w:rPr>
          <w:rFonts w:hint="eastAsia" w:ascii="宋体" w:hAnsi="宋体" w:eastAsia="宋体" w:cs="宋体"/>
          <w:spacing w:val="-1"/>
          <w:sz w:val="21"/>
          <w:lang w:eastAsia="zh-CN"/>
        </w:rPr>
        <w:t xml:space="preserve"> ；</w:t>
      </w:r>
    </w:p>
    <w:p>
      <w:pPr>
        <w:rPr>
          <w:rFonts w:hint="eastAsia" w:ascii="宋体" w:hAnsi="宋体" w:eastAsia="宋体" w:cs="宋体"/>
          <w:sz w:val="21"/>
          <w:lang w:eastAsia="zh-CN"/>
        </w:rPr>
      </w:pPr>
      <w:r>
        <w:rPr>
          <w:rFonts w:hint="eastAsia" w:ascii="宋体" w:hAnsi="宋体" w:eastAsia="宋体" w:cs="宋体"/>
          <w:spacing w:val="-2"/>
          <w:sz w:val="21"/>
          <w:lang w:eastAsia="zh-CN"/>
        </w:rPr>
        <w:t>1.5.2为本项目前期准备提供咨询服务的；</w:t>
      </w:r>
    </w:p>
    <w:p>
      <w:pPr>
        <w:rPr>
          <w:rFonts w:hint="eastAsia" w:ascii="宋体" w:hAnsi="宋体" w:eastAsia="宋体" w:cs="宋体"/>
          <w:sz w:val="21"/>
          <w:lang w:eastAsia="zh-CN"/>
        </w:rPr>
      </w:pPr>
      <w:r>
        <w:rPr>
          <w:rFonts w:hint="eastAsia" w:ascii="宋体" w:hAnsi="宋体" w:eastAsia="宋体" w:cs="宋体"/>
          <w:spacing w:val="-2"/>
          <w:sz w:val="21"/>
          <w:lang w:eastAsia="zh-CN"/>
        </w:rPr>
        <w:t>1.5.3为本项目提供招标代理服务的；</w:t>
      </w:r>
    </w:p>
    <w:p>
      <w:pPr>
        <w:rPr>
          <w:rFonts w:hint="eastAsia" w:ascii="宋体" w:hAnsi="宋体" w:eastAsia="宋体" w:cs="宋体"/>
          <w:sz w:val="21"/>
          <w:lang w:eastAsia="zh-CN"/>
        </w:rPr>
      </w:pPr>
      <w:r>
        <w:rPr>
          <w:rFonts w:hint="eastAsia" w:ascii="宋体" w:hAnsi="宋体" w:eastAsia="宋体" w:cs="宋体"/>
          <w:spacing w:val="-3"/>
          <w:sz w:val="21"/>
          <w:lang w:eastAsia="zh-CN"/>
        </w:rPr>
        <w:t>1.5.4被责令停业的；</w:t>
      </w:r>
    </w:p>
    <w:p>
      <w:pPr>
        <w:rPr>
          <w:rFonts w:hint="eastAsia" w:ascii="宋体" w:hAnsi="宋体" w:eastAsia="宋体" w:cs="宋体"/>
          <w:sz w:val="21"/>
          <w:lang w:eastAsia="zh-CN"/>
        </w:rPr>
      </w:pPr>
      <w:r>
        <w:rPr>
          <w:rFonts w:hint="eastAsia" w:ascii="宋体" w:hAnsi="宋体" w:eastAsia="宋体" w:cs="宋体"/>
          <w:spacing w:val="-2"/>
          <w:sz w:val="21"/>
          <w:lang w:eastAsia="zh-CN"/>
        </w:rPr>
        <w:t>1.5.5被暂停或取消投标资格的；</w:t>
      </w:r>
    </w:p>
    <w:p>
      <w:pPr>
        <w:rPr>
          <w:rFonts w:hint="eastAsia" w:ascii="宋体" w:hAnsi="宋体" w:eastAsia="宋体" w:cs="宋体"/>
          <w:sz w:val="21"/>
          <w:lang w:eastAsia="zh-CN"/>
        </w:rPr>
      </w:pPr>
      <w:r>
        <w:rPr>
          <w:rFonts w:hint="eastAsia" w:ascii="宋体" w:hAnsi="宋体" w:eastAsia="宋体" w:cs="宋体"/>
          <w:spacing w:val="-2"/>
          <w:sz w:val="21"/>
          <w:lang w:eastAsia="zh-CN"/>
        </w:rPr>
        <w:t>1.5.6财产被接管或冻结的；</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1.5.7在最近三年内有骗取中标或严重违约或重大质量问题的。</w:t>
      </w:r>
    </w:p>
    <w:p>
      <w:pPr>
        <w:rPr>
          <w:rFonts w:hint="eastAsia" w:ascii="宋体" w:hAnsi="宋体" w:eastAsia="宋体" w:cs="宋体"/>
          <w:sz w:val="21"/>
          <w:lang w:eastAsia="zh-CN"/>
        </w:rPr>
      </w:pPr>
      <w:r>
        <w:rPr>
          <w:rFonts w:hint="eastAsia" w:ascii="宋体" w:hAnsi="宋体" w:eastAsia="宋体" w:cs="宋体"/>
          <w:spacing w:val="-2"/>
          <w:sz w:val="21"/>
          <w:lang w:eastAsia="zh-CN"/>
        </w:rPr>
        <w:t>1.6、</w:t>
      </w:r>
      <w:r>
        <w:rPr>
          <w:rFonts w:hint="eastAsia" w:ascii="宋体" w:hAnsi="宋体" w:eastAsia="宋体" w:cs="宋体"/>
          <w:spacing w:val="2"/>
          <w:sz w:val="21"/>
          <w:lang w:eastAsia="zh-CN"/>
        </w:rPr>
        <w:t>费用承担</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1.6.1 投标人准备和参加投标活动发生的一切费用自理，不论投标结果如何，招标人概不负责。</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1.6.2 与采购人商定，参照豫招协【2023】002号文规定之招标代理服务收费计算标准，中标、成交供应商在领取中标通知书时一次性向釆购代理机构缴纳。</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1.7、保密</w:t>
      </w:r>
    </w:p>
    <w:p>
      <w:pPr>
        <w:rPr>
          <w:rFonts w:hint="eastAsia" w:ascii="宋体" w:hAnsi="宋体" w:eastAsia="宋体" w:cs="宋体"/>
          <w:spacing w:val="-2"/>
          <w:sz w:val="21"/>
          <w:lang w:eastAsia="zh-CN"/>
        </w:rPr>
      </w:pPr>
      <w:r>
        <w:rPr>
          <w:rFonts w:hint="eastAsia" w:ascii="宋体" w:hAnsi="宋体" w:eastAsia="宋体" w:cs="宋体"/>
          <w:spacing w:val="-2"/>
          <w:sz w:val="21"/>
          <w:lang w:eastAsia="zh-CN"/>
        </w:rPr>
        <w:t>参与招标投标活动的各方应对招标文件和投标文件中的商业和技术等秘密保密，违者应对由此造成的后果承担法律责任。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1.8、语言文字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除专用术语外，与招标投标有关的语言均使用中文。必要时专用术语应附有中文注释。</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1.9、计量单位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所有计量均采用中华人民共和国法定计量单位。</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1.10、踏勘现场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本项目不组织现场踏勘。</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1.11、投标预备会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本项目不召开预备会。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1.12、分包</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本项目不接受任何分包。</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1.13、偏离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投标文件对招标文件的全部偏差，均应在投标文件的商务和技术偏差表中列明。</w:t>
      </w:r>
    </w:p>
    <w:p>
      <w:pPr>
        <w:widowControl w:val="0"/>
        <w:ind w:left="493"/>
        <w:outlineLvl w:val="1"/>
        <w:rPr>
          <w:rFonts w:hint="eastAsia" w:ascii="宋体" w:hAnsi="宋体" w:eastAsia="宋体" w:cs="宋体"/>
          <w:spacing w:val="-4"/>
          <w:sz w:val="21"/>
          <w:lang w:eastAsia="zh-CN"/>
        </w:rPr>
      </w:pPr>
      <w:bookmarkStart w:id="21" w:name="bookmark7"/>
      <w:bookmarkEnd w:id="21"/>
      <w:bookmarkStart w:id="22" w:name="_Toc152689306"/>
      <w:r>
        <w:rPr>
          <w:rFonts w:hint="eastAsia" w:ascii="宋体" w:hAnsi="宋体" w:eastAsia="宋体" w:cs="宋体"/>
          <w:spacing w:val="-4"/>
          <w:sz w:val="21"/>
          <w:lang w:eastAsia="zh-CN"/>
        </w:rPr>
        <w:t>二、招标文件</w:t>
      </w:r>
      <w:bookmarkEnd w:id="22"/>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2.1、招标文件构成</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要求提供的货物和服务、招标过程、合同条件和技术要求在招标文件中均有说明。招标文件的内容如下：</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第一部分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招标公告</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第二部分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投标人须知</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第三部分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项目采购内容及技术要求</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第四部分 </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投标人须知正文部分</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第五部分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合同格式</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第六部分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标投标文件格式</w:t>
      </w:r>
    </w:p>
    <w:p>
      <w:pPr>
        <w:widowControl w:val="0"/>
        <w:ind w:left="507"/>
        <w:rPr>
          <w:rFonts w:hint="eastAsia" w:ascii="宋体" w:hAnsi="宋体" w:eastAsia="宋体" w:cs="宋体"/>
          <w:spacing w:val="-1"/>
          <w:sz w:val="21"/>
          <w:lang w:eastAsia="zh-CN"/>
        </w:rPr>
      </w:pPr>
      <w:r>
        <w:rPr>
          <w:rFonts w:hint="eastAsia" w:ascii="宋体" w:hAnsi="宋体" w:eastAsia="宋体" w:cs="宋体"/>
          <w:spacing w:val="-1"/>
          <w:sz w:val="21"/>
          <w:lang w:eastAsia="zh-CN"/>
        </w:rPr>
        <w:t>第六部分</w:t>
      </w:r>
      <w:r>
        <w:rPr>
          <w:rFonts w:hint="eastAsia" w:ascii="宋体" w:hAnsi="宋体" w:eastAsia="宋体" w:cs="宋体"/>
          <w:spacing w:val="-1"/>
          <w:sz w:val="21"/>
          <w:lang w:eastAsia="zh-CN"/>
        </w:rPr>
        <w:tab/>
      </w:r>
      <w:r>
        <w:rPr>
          <w:rFonts w:hint="eastAsia" w:ascii="宋体" w:hAnsi="宋体" w:eastAsia="宋体" w:cs="宋体"/>
          <w:spacing w:val="-1"/>
          <w:sz w:val="21"/>
          <w:lang w:eastAsia="zh-CN"/>
        </w:rPr>
        <w:t>附件（本章非响应文件格式内容，符合则提供，否则可不提供）</w:t>
      </w:r>
    </w:p>
    <w:p>
      <w:pPr>
        <w:widowControl w:val="0"/>
        <w:ind w:left="492"/>
        <w:rPr>
          <w:rFonts w:hint="eastAsia" w:ascii="宋体" w:hAnsi="宋体" w:eastAsia="宋体" w:cs="宋体"/>
          <w:sz w:val="21"/>
          <w:lang w:eastAsia="zh-CN"/>
        </w:rPr>
      </w:pPr>
      <w:r>
        <w:rPr>
          <w:rFonts w:hint="eastAsia" w:ascii="宋体" w:hAnsi="宋体" w:eastAsia="宋体" w:cs="宋体"/>
          <w:spacing w:val="-2"/>
          <w:sz w:val="21"/>
          <w:lang w:eastAsia="zh-CN"/>
        </w:rPr>
        <w:t>2.2、招标文件的澄清</w:t>
      </w:r>
    </w:p>
    <w:p>
      <w:pPr>
        <w:widowControl w:val="0"/>
        <w:ind w:left="8" w:right="53" w:firstLine="483"/>
        <w:rPr>
          <w:rFonts w:hint="eastAsia" w:ascii="宋体" w:hAnsi="宋体" w:eastAsia="宋体" w:cs="宋体"/>
          <w:sz w:val="21"/>
          <w:lang w:eastAsia="zh-CN"/>
        </w:rPr>
      </w:pPr>
      <w:r>
        <w:rPr>
          <w:rFonts w:hint="eastAsia" w:ascii="宋体" w:hAnsi="宋体" w:eastAsia="宋体" w:cs="宋体"/>
          <w:spacing w:val="3"/>
          <w:sz w:val="21"/>
          <w:lang w:eastAsia="zh-CN"/>
        </w:rPr>
        <w:t>2.2.1 投标人应仔细阅读和检查招标文件的全部内容。如发现缺页或附件不全或者有其他疑问，应及时向招标人(或代理机构)提出，以便补齐。如有疑问，应按投标人须知前附表</w:t>
      </w:r>
      <w:r>
        <w:rPr>
          <w:rFonts w:hint="eastAsia" w:ascii="宋体" w:hAnsi="宋体" w:eastAsia="宋体" w:cs="宋体"/>
          <w:spacing w:val="13"/>
          <w:sz w:val="21"/>
          <w:lang w:eastAsia="zh-CN"/>
        </w:rPr>
        <w:t xml:space="preserve"> </w:t>
      </w:r>
      <w:r>
        <w:rPr>
          <w:rFonts w:hint="eastAsia" w:ascii="宋体" w:hAnsi="宋体" w:eastAsia="宋体" w:cs="宋体"/>
          <w:spacing w:val="3"/>
          <w:sz w:val="21"/>
          <w:lang w:eastAsia="zh-CN"/>
        </w:rPr>
        <w:t>规定的时间以书面形式(加盖单位公章且</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人签字)由</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人或其原授权代表携带企业营</w:t>
      </w:r>
      <w:r>
        <w:rPr>
          <w:rFonts w:hint="eastAsia" w:ascii="宋体" w:hAnsi="宋体" w:eastAsia="宋体" w:cs="宋体"/>
          <w:sz w:val="21"/>
          <w:lang w:eastAsia="zh-CN"/>
        </w:rPr>
        <w:t>业执照副本(原件)及本人身份证件(原件)向招标人和招标代理机构提出(邮件、传真件不予受</w:t>
      </w:r>
      <w:r>
        <w:rPr>
          <w:rFonts w:hint="eastAsia" w:ascii="宋体" w:hAnsi="宋体" w:eastAsia="宋体" w:cs="宋体"/>
          <w:spacing w:val="16"/>
          <w:sz w:val="21"/>
          <w:lang w:eastAsia="zh-CN"/>
        </w:rPr>
        <w:t xml:space="preserve"> </w:t>
      </w:r>
      <w:r>
        <w:rPr>
          <w:rFonts w:hint="eastAsia" w:ascii="宋体" w:hAnsi="宋体" w:eastAsia="宋体" w:cs="宋体"/>
          <w:sz w:val="21"/>
          <w:lang w:eastAsia="zh-CN"/>
        </w:rPr>
        <w:t>理)，要求招标人(或代理机构)对招标文件予以澄清。投标人在规定时间内未对招标文件提出</w:t>
      </w:r>
      <w:r>
        <w:rPr>
          <w:rFonts w:hint="eastAsia" w:ascii="宋体" w:hAnsi="宋体" w:eastAsia="宋体" w:cs="宋体"/>
          <w:spacing w:val="-1"/>
          <w:sz w:val="21"/>
          <w:lang w:eastAsia="zh-CN"/>
        </w:rPr>
        <w:t>澄清要求，视为投标人全部认同招标文件。</w:t>
      </w:r>
    </w:p>
    <w:p>
      <w:pPr>
        <w:widowControl w:val="0"/>
        <w:ind w:left="14" w:right="53" w:firstLine="478"/>
        <w:rPr>
          <w:rFonts w:hint="eastAsia" w:ascii="宋体" w:hAnsi="宋体" w:eastAsia="宋体" w:cs="宋体"/>
          <w:sz w:val="21"/>
          <w:lang w:eastAsia="zh-CN"/>
        </w:rPr>
      </w:pPr>
      <w:r>
        <w:rPr>
          <w:rFonts w:hint="eastAsia" w:ascii="宋体" w:hAnsi="宋体" w:eastAsia="宋体" w:cs="宋体"/>
          <w:spacing w:val="3"/>
          <w:sz w:val="21"/>
          <w:lang w:eastAsia="zh-CN"/>
        </w:rPr>
        <w:t>2.2.2 招标文件的澄清将在投标人须知前附表规定的投标截止时间15天前以公告形式通</w:t>
      </w:r>
      <w:r>
        <w:rPr>
          <w:rFonts w:hint="eastAsia" w:ascii="宋体" w:hAnsi="宋体" w:eastAsia="宋体" w:cs="宋体"/>
          <w:spacing w:val="7"/>
          <w:sz w:val="21"/>
          <w:lang w:eastAsia="zh-CN"/>
        </w:rPr>
        <w:t xml:space="preserve"> </w:t>
      </w:r>
      <w:r>
        <w:rPr>
          <w:rFonts w:hint="eastAsia" w:ascii="宋体" w:hAnsi="宋体" w:eastAsia="宋体" w:cs="宋体"/>
          <w:spacing w:val="3"/>
          <w:sz w:val="21"/>
          <w:lang w:eastAsia="zh-CN"/>
        </w:rPr>
        <w:t>知投标人，但不指明澄清问题的来源。澄清发出的时间距投标截止时间不足15日的，并且澄</w:t>
      </w:r>
      <w:r>
        <w:rPr>
          <w:rFonts w:hint="eastAsia" w:ascii="宋体" w:hAnsi="宋体" w:eastAsia="宋体" w:cs="宋体"/>
          <w:spacing w:val="-1"/>
          <w:sz w:val="21"/>
          <w:lang w:eastAsia="zh-CN"/>
        </w:rPr>
        <w:t>清内容可能影响投标文件编制的，将相应延长投标截止时间。</w:t>
      </w:r>
    </w:p>
    <w:p>
      <w:pPr>
        <w:widowControl w:val="0"/>
        <w:ind w:left="492"/>
        <w:rPr>
          <w:rFonts w:hint="eastAsia" w:ascii="宋体" w:hAnsi="宋体" w:eastAsia="宋体" w:cs="宋体"/>
          <w:sz w:val="21"/>
          <w:lang w:eastAsia="zh-CN"/>
        </w:rPr>
      </w:pPr>
      <w:r>
        <w:rPr>
          <w:rFonts w:hint="eastAsia" w:ascii="宋体" w:hAnsi="宋体" w:eastAsia="宋体" w:cs="宋体"/>
          <w:spacing w:val="-2"/>
          <w:sz w:val="21"/>
          <w:lang w:eastAsia="zh-CN"/>
        </w:rPr>
        <w:t>2.3、招标文件的修改</w:t>
      </w:r>
    </w:p>
    <w:p>
      <w:pPr>
        <w:widowControl w:val="0"/>
        <w:ind w:right="416"/>
        <w:rPr>
          <w:rFonts w:hint="eastAsia" w:ascii="宋体" w:hAnsi="宋体" w:eastAsia="宋体" w:cs="宋体"/>
          <w:sz w:val="21"/>
          <w:lang w:eastAsia="zh-CN"/>
        </w:rPr>
      </w:pPr>
      <w:r>
        <w:rPr>
          <w:rFonts w:hint="eastAsia" w:ascii="宋体" w:hAnsi="宋体" w:eastAsia="宋体" w:cs="宋体"/>
          <w:spacing w:val="-1"/>
          <w:sz w:val="21"/>
          <w:lang w:eastAsia="zh-CN"/>
        </w:rPr>
        <w:t>在投标截止时间15天前，招标人可以书面形式修改招标文件，并以</w:t>
      </w:r>
      <w:r>
        <w:rPr>
          <w:rFonts w:hint="eastAsia" w:ascii="宋体" w:hAnsi="宋体" w:eastAsia="宋体" w:cs="宋体"/>
          <w:spacing w:val="-2"/>
          <w:sz w:val="21"/>
          <w:lang w:eastAsia="zh-CN"/>
        </w:rPr>
        <w:t>公告形式通知投标人。</w:t>
      </w:r>
    </w:p>
    <w:p>
      <w:pPr>
        <w:widowControl w:val="0"/>
        <w:ind w:left="492"/>
        <w:rPr>
          <w:rFonts w:hint="eastAsia" w:ascii="宋体" w:hAnsi="宋体" w:eastAsia="宋体" w:cs="宋体"/>
          <w:sz w:val="21"/>
          <w:lang w:eastAsia="zh-CN"/>
        </w:rPr>
      </w:pPr>
      <w:r>
        <w:rPr>
          <w:rFonts w:hint="eastAsia" w:ascii="宋体" w:hAnsi="宋体" w:eastAsia="宋体" w:cs="宋体"/>
          <w:spacing w:val="-3"/>
          <w:sz w:val="21"/>
          <w:lang w:eastAsia="zh-CN"/>
        </w:rPr>
        <w:t>2.4、质疑</w:t>
      </w:r>
    </w:p>
    <w:p>
      <w:pPr>
        <w:widowControl w:val="0"/>
        <w:ind w:left="8" w:right="53" w:firstLine="480"/>
        <w:rPr>
          <w:rFonts w:hint="eastAsia" w:ascii="宋体" w:hAnsi="宋体" w:eastAsia="宋体" w:cs="宋体"/>
          <w:sz w:val="21"/>
          <w:lang w:eastAsia="zh-CN"/>
        </w:rPr>
      </w:pPr>
      <w:r>
        <w:rPr>
          <w:rFonts w:hint="eastAsia" w:ascii="宋体" w:hAnsi="宋体" w:eastAsia="宋体" w:cs="宋体"/>
          <w:spacing w:val="4"/>
          <w:sz w:val="21"/>
          <w:lang w:eastAsia="zh-CN"/>
        </w:rPr>
        <w:t>潜在供应商已依法获取其可质疑的采购文件的，可</w:t>
      </w:r>
      <w:r>
        <w:rPr>
          <w:rFonts w:hint="eastAsia" w:ascii="宋体" w:hAnsi="宋体" w:eastAsia="宋体" w:cs="宋体"/>
          <w:spacing w:val="3"/>
          <w:sz w:val="21"/>
          <w:lang w:eastAsia="zh-CN"/>
        </w:rPr>
        <w:t>以对该文件提出质疑。对采购文件提</w:t>
      </w:r>
      <w:r>
        <w:rPr>
          <w:rFonts w:hint="eastAsia" w:ascii="宋体" w:hAnsi="宋体" w:eastAsia="宋体" w:cs="宋体"/>
          <w:sz w:val="21"/>
          <w:lang w:eastAsia="zh-CN"/>
        </w:rPr>
        <w:t xml:space="preserve"> 出质疑的，应当在获取采购文件或者采购文件公告期限届满之日起7个工作日内提出，供应商</w:t>
      </w:r>
      <w:r>
        <w:rPr>
          <w:rFonts w:hint="eastAsia" w:ascii="宋体" w:hAnsi="宋体" w:eastAsia="宋体" w:cs="宋体"/>
          <w:spacing w:val="16"/>
          <w:sz w:val="21"/>
          <w:lang w:eastAsia="zh-CN"/>
        </w:rPr>
        <w:t xml:space="preserve"> </w:t>
      </w:r>
      <w:r>
        <w:rPr>
          <w:rFonts w:hint="eastAsia" w:ascii="宋体" w:hAnsi="宋体" w:eastAsia="宋体" w:cs="宋体"/>
          <w:spacing w:val="3"/>
          <w:sz w:val="21"/>
          <w:lang w:eastAsia="zh-CN"/>
        </w:rPr>
        <w:t>在法定质疑期内一次性提出针对同一采购程序环节的质疑。质疑函须按照财政部发布的质疑</w:t>
      </w:r>
      <w:r>
        <w:rPr>
          <w:rFonts w:hint="eastAsia" w:ascii="宋体" w:hAnsi="宋体" w:eastAsia="宋体" w:cs="宋体"/>
          <w:spacing w:val="-1"/>
          <w:sz w:val="21"/>
          <w:lang w:eastAsia="zh-CN"/>
        </w:rPr>
        <w:t>函范本格式提交，不符合格式要求的将被拒</w:t>
      </w:r>
      <w:r>
        <w:rPr>
          <w:rFonts w:hint="eastAsia" w:ascii="宋体" w:hAnsi="宋体" w:eastAsia="宋体" w:cs="宋体"/>
          <w:spacing w:val="-2"/>
          <w:sz w:val="21"/>
          <w:lang w:eastAsia="zh-CN"/>
        </w:rPr>
        <w:t>绝接收。</w:t>
      </w:r>
    </w:p>
    <w:p>
      <w:pPr>
        <w:widowControl w:val="0"/>
        <w:ind w:left="10" w:right="53" w:firstLine="478"/>
        <w:rPr>
          <w:rFonts w:hint="eastAsia" w:ascii="宋体" w:hAnsi="宋体" w:eastAsia="宋体" w:cs="宋体"/>
          <w:sz w:val="21"/>
          <w:lang w:eastAsia="zh-CN"/>
        </w:rPr>
      </w:pPr>
      <w:r>
        <w:rPr>
          <w:rFonts w:hint="eastAsia" w:ascii="宋体" w:hAnsi="宋体" w:eastAsia="宋体" w:cs="宋体"/>
          <w:spacing w:val="4"/>
          <w:sz w:val="21"/>
          <w:lang w:eastAsia="zh-CN"/>
        </w:rPr>
        <w:t>采购人、采购代理机构不得拒收质疑供应商在法定</w:t>
      </w:r>
      <w:r>
        <w:rPr>
          <w:rFonts w:hint="eastAsia" w:ascii="宋体" w:hAnsi="宋体" w:eastAsia="宋体" w:cs="宋体"/>
          <w:spacing w:val="3"/>
          <w:sz w:val="21"/>
          <w:lang w:eastAsia="zh-CN"/>
        </w:rPr>
        <w:t>质疑期内发出的质疑函，应当在收到</w:t>
      </w:r>
      <w:r>
        <w:rPr>
          <w:rFonts w:hint="eastAsia" w:ascii="宋体" w:hAnsi="宋体" w:eastAsia="宋体" w:cs="宋体"/>
          <w:sz w:val="21"/>
          <w:lang w:eastAsia="zh-CN"/>
        </w:rPr>
        <w:t xml:space="preserve"> 质疑函后7个工作日内作出答复，并以书面形式通知质疑供应商和其他有关供应商。具体参照</w:t>
      </w:r>
      <w:r>
        <w:rPr>
          <w:rFonts w:hint="eastAsia" w:ascii="宋体" w:hAnsi="宋体" w:eastAsia="宋体" w:cs="宋体"/>
          <w:spacing w:val="3"/>
          <w:sz w:val="21"/>
          <w:lang w:eastAsia="zh-CN"/>
        </w:rPr>
        <w:t>中华人民共和国财政部令第94号--《政府采购质疑和投诉办法</w:t>
      </w:r>
      <w:r>
        <w:rPr>
          <w:rFonts w:hint="eastAsia" w:ascii="宋体" w:hAnsi="宋体" w:eastAsia="宋体" w:cs="宋体"/>
          <w:spacing w:val="2"/>
          <w:sz w:val="21"/>
          <w:lang w:eastAsia="zh-CN"/>
        </w:rPr>
        <w:t>》。超出法定质疑期的、重复</w:t>
      </w:r>
      <w:r>
        <w:rPr>
          <w:rFonts w:hint="eastAsia" w:ascii="宋体" w:hAnsi="宋体" w:eastAsia="宋体" w:cs="宋体"/>
          <w:sz w:val="21"/>
          <w:lang w:eastAsia="zh-CN"/>
        </w:rPr>
        <w:t>提出的、分次提出的或内容、形式不符合《政府采购质疑和投诉办法》的，质疑供应商将依法承担不利后果。</w:t>
      </w:r>
    </w:p>
    <w:p>
      <w:pPr>
        <w:widowControl w:val="0"/>
        <w:ind w:left="9" w:right="53" w:firstLine="482"/>
        <w:jc w:val="both"/>
        <w:rPr>
          <w:rFonts w:hint="eastAsia" w:ascii="宋体" w:hAnsi="宋体" w:eastAsia="宋体" w:cs="宋体"/>
          <w:sz w:val="21"/>
          <w:lang w:eastAsia="zh-CN"/>
        </w:rPr>
      </w:pPr>
      <w:r>
        <w:rPr>
          <w:rFonts w:hint="eastAsia" w:ascii="宋体" w:hAnsi="宋体" w:eastAsia="宋体" w:cs="宋体"/>
          <w:sz w:val="21"/>
          <w:lang w:eastAsia="zh-CN"/>
        </w:rPr>
        <w:t>2.5、政府采购项目实行网上受理，开标前所有信息保密。因此，发布的一切公告信息( 包括采购公告、变更公告、澄清公告等）均在“河南省政府采购网 ”、“唐河县公共资源交 易中心网 ”等媒体发布，请潜在投标供应商随时查询有关公告信息。若因潜在投标供应商没有及时查看到公告信息而造成的投标失误，责任自负。</w:t>
      </w:r>
    </w:p>
    <w:p>
      <w:pPr>
        <w:widowControl w:val="0"/>
        <w:ind w:left="489"/>
        <w:outlineLvl w:val="1"/>
        <w:rPr>
          <w:rFonts w:hint="eastAsia" w:ascii="宋体" w:hAnsi="宋体" w:eastAsia="宋体" w:cs="宋体"/>
          <w:sz w:val="21"/>
          <w:lang w:eastAsia="zh-CN"/>
        </w:rPr>
      </w:pPr>
      <w:bookmarkStart w:id="23" w:name="bookmark8"/>
      <w:bookmarkEnd w:id="23"/>
      <w:bookmarkStart w:id="24" w:name="_Toc152689307"/>
      <w:r>
        <w:rPr>
          <w:rFonts w:hint="eastAsia" w:ascii="宋体" w:hAnsi="宋体" w:eastAsia="宋体" w:cs="宋体"/>
          <w:spacing w:val="-2"/>
          <w:sz w:val="21"/>
          <w:lang w:eastAsia="zh-CN"/>
        </w:rPr>
        <w:t>三、投标文件</w:t>
      </w:r>
      <w:bookmarkEnd w:id="24"/>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3.1、投标的语言</w:t>
      </w:r>
    </w:p>
    <w:p>
      <w:pPr>
        <w:widowControl w:val="0"/>
        <w:ind w:right="477" w:firstLine="420" w:firstLineChars="200"/>
        <w:rPr>
          <w:rFonts w:hint="eastAsia" w:ascii="宋体" w:hAnsi="宋体" w:eastAsia="宋体" w:cs="宋体"/>
          <w:sz w:val="21"/>
          <w:lang w:eastAsia="zh-CN"/>
        </w:rPr>
      </w:pPr>
      <w:r>
        <w:rPr>
          <w:rFonts w:hint="eastAsia" w:ascii="宋体" w:hAnsi="宋体" w:eastAsia="宋体" w:cs="宋体"/>
          <w:sz w:val="21"/>
          <w:lang w:eastAsia="zh-CN"/>
        </w:rPr>
        <w:t>投标人提交的投标文件以及投标人与招标人就有关投标的所有来往函电均应使用中文书写。</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3.2、投标文件构成</w:t>
      </w:r>
    </w:p>
    <w:p>
      <w:pPr>
        <w:widowControl w:val="0"/>
        <w:ind w:right="477" w:firstLine="420" w:firstLineChars="200"/>
        <w:rPr>
          <w:rFonts w:hint="eastAsia" w:ascii="宋体" w:hAnsi="宋体" w:eastAsia="宋体" w:cs="宋体"/>
          <w:sz w:val="21"/>
          <w:lang w:eastAsia="zh-CN"/>
        </w:rPr>
      </w:pPr>
      <w:r>
        <w:rPr>
          <w:rFonts w:hint="eastAsia" w:ascii="宋体" w:hAnsi="宋体" w:eastAsia="宋体" w:cs="宋体"/>
          <w:sz w:val="21"/>
          <w:lang w:eastAsia="zh-CN"/>
        </w:rPr>
        <w:t>投标人编写的投标文件应包括下列内容(不限于)：详见招标文件“第六部分 投标文件格式 ”。</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3.3、投标文件的编制</w:t>
      </w:r>
    </w:p>
    <w:p>
      <w:pPr>
        <w:widowControl w:val="0"/>
        <w:ind w:left="28" w:right="53" w:firstLine="466"/>
        <w:rPr>
          <w:rFonts w:hint="eastAsia" w:ascii="宋体" w:hAnsi="宋体" w:eastAsia="宋体" w:cs="宋体"/>
          <w:sz w:val="21"/>
          <w:lang w:eastAsia="zh-CN"/>
        </w:rPr>
      </w:pPr>
      <w:r>
        <w:rPr>
          <w:rFonts w:hint="eastAsia" w:ascii="宋体" w:hAnsi="宋体" w:eastAsia="宋体" w:cs="宋体"/>
          <w:spacing w:val="2"/>
          <w:sz w:val="21"/>
          <w:lang w:eastAsia="zh-CN"/>
        </w:rPr>
        <w:t>3.3.1 投标文件应按招标文件提供的“投标文件格式</w:t>
      </w:r>
      <w:r>
        <w:rPr>
          <w:rFonts w:hint="eastAsia" w:ascii="宋体" w:hAnsi="宋体" w:eastAsia="宋体" w:cs="宋体"/>
          <w:spacing w:val="-71"/>
          <w:sz w:val="21"/>
          <w:lang w:eastAsia="zh-CN"/>
        </w:rPr>
        <w:t xml:space="preserve"> </w:t>
      </w:r>
      <w:r>
        <w:rPr>
          <w:rFonts w:hint="eastAsia" w:ascii="宋体" w:hAnsi="宋体" w:eastAsia="宋体" w:cs="宋体"/>
          <w:spacing w:val="2"/>
          <w:sz w:val="21"/>
          <w:lang w:eastAsia="zh-CN"/>
        </w:rPr>
        <w:t>”进行编写，如有必要，可以增加</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附页，作为投标文件的组成部分。其中，投标文件中的开标一览表在满足招标文件实</w:t>
      </w:r>
      <w:r>
        <w:rPr>
          <w:rFonts w:hint="eastAsia" w:ascii="宋体" w:hAnsi="宋体" w:eastAsia="宋体" w:cs="宋体"/>
          <w:spacing w:val="2"/>
          <w:sz w:val="21"/>
          <w:lang w:eastAsia="zh-CN"/>
        </w:rPr>
        <w:t>质性要</w:t>
      </w:r>
      <w:r>
        <w:rPr>
          <w:rFonts w:hint="eastAsia" w:ascii="宋体" w:hAnsi="宋体" w:eastAsia="宋体" w:cs="宋体"/>
          <w:spacing w:val="-1"/>
          <w:sz w:val="21"/>
          <w:lang w:eastAsia="zh-CN"/>
        </w:rPr>
        <w:t>求的基础上，可以提出比招标文件要求更有利于招标人的承诺。</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3.3.2 投标文件应当对招标文件有关供货期、投标有效期、质量要求、技术标准和要求、招标范围等实质性内容作出响应。</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3.3.3 投标文件电子签章的具体要求见投标人须知前附表。</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3.3.4 投标文件份数详见投标人须知前附表。</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3.3.5 不允许递交备选投标方案。</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3.4、投标报价</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3.4.1 投标人根据招标人提供的有关资料、招标文件及招标文件补充答疑，结合本项目 实际情况和市场行情自主合理报价,投标人在预算价的基础上确定投标报价，投标报价不得低于企业实际成本。</w:t>
      </w:r>
    </w:p>
    <w:p>
      <w:pPr>
        <w:widowControl w:val="0"/>
        <w:ind w:right="424" w:firstLine="540" w:firstLineChars="250"/>
        <w:rPr>
          <w:rFonts w:hint="eastAsia" w:ascii="宋体" w:hAnsi="宋体" w:eastAsia="宋体" w:cs="宋体"/>
          <w:spacing w:val="3"/>
          <w:sz w:val="21"/>
          <w:lang w:eastAsia="zh-CN"/>
        </w:rPr>
      </w:pPr>
      <w:r>
        <w:rPr>
          <w:rFonts w:hint="eastAsia" w:ascii="宋体" w:hAnsi="宋体" w:eastAsia="宋体" w:cs="宋体"/>
          <w:spacing w:val="3"/>
          <w:sz w:val="21"/>
          <w:lang w:eastAsia="zh-CN"/>
        </w:rPr>
        <w:t>3.4.2 本次投标报价为采购范围内固定总价方式。投标报价包括全部费用，应计算的项目若无计取，则视为包含在报价内。</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3.4.3 投标报价应包含全部货物及服</w:t>
      </w:r>
      <w:r>
        <w:rPr>
          <w:rFonts w:hint="eastAsia" w:ascii="宋体" w:hAnsi="宋体" w:eastAsia="宋体" w:cs="宋体"/>
          <w:spacing w:val="-1"/>
          <w:sz w:val="21"/>
          <w:lang w:eastAsia="zh-CN"/>
        </w:rPr>
        <w:t>务正式交付使用所发生的一切费用。</w:t>
      </w:r>
    </w:p>
    <w:p>
      <w:pPr>
        <w:widowControl w:val="0"/>
        <w:ind w:left="11" w:firstLine="482"/>
        <w:rPr>
          <w:rFonts w:hint="eastAsia" w:ascii="宋体" w:hAnsi="宋体" w:eastAsia="宋体" w:cs="宋体"/>
          <w:sz w:val="21"/>
          <w:lang w:eastAsia="zh-CN"/>
        </w:rPr>
      </w:pPr>
      <w:r>
        <w:rPr>
          <w:rFonts w:hint="eastAsia" w:ascii="宋体" w:hAnsi="宋体" w:eastAsia="宋体" w:cs="宋体"/>
          <w:spacing w:val="3"/>
          <w:sz w:val="21"/>
          <w:lang w:eastAsia="zh-CN"/>
        </w:rPr>
        <w:t>3.4.4 如投标人报价表中的大写金额和小写金额不一致的，以大写金额为准；总金额与</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单价金额不一致的，以单价金额为准。全部报价均以人民币为计量币种，并以人民币进行结</w:t>
      </w:r>
      <w:r>
        <w:rPr>
          <w:rFonts w:hint="eastAsia" w:ascii="宋体" w:hAnsi="宋体" w:eastAsia="宋体" w:cs="宋体"/>
          <w:spacing w:val="-6"/>
          <w:sz w:val="21"/>
          <w:lang w:eastAsia="zh-CN"/>
        </w:rPr>
        <w:t>算。</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3.4.5 投标人应仔细审阅招标文件中的全部内容，如有不明确的，须在答疑时以书面形式提出，由招</w:t>
      </w:r>
    </w:p>
    <w:p>
      <w:pPr>
        <w:widowControl w:val="0"/>
        <w:rPr>
          <w:rFonts w:hint="eastAsia" w:ascii="宋体" w:hAnsi="宋体" w:eastAsia="宋体" w:cs="宋体"/>
          <w:spacing w:val="-1"/>
          <w:sz w:val="21"/>
          <w:lang w:eastAsia="zh-CN"/>
        </w:rPr>
      </w:pPr>
      <w:r>
        <w:rPr>
          <w:rFonts w:hint="eastAsia" w:ascii="宋体" w:hAnsi="宋体" w:eastAsia="宋体" w:cs="宋体"/>
          <w:spacing w:val="-1"/>
          <w:sz w:val="21"/>
          <w:lang w:eastAsia="zh-CN"/>
        </w:rPr>
        <w:t>标人明确；否则视为投标人在投标报价中已完善计入。</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3.5、投标保证金</w:t>
      </w:r>
    </w:p>
    <w:p>
      <w:pPr>
        <w:widowControl w:val="0"/>
        <w:ind w:left="490"/>
        <w:rPr>
          <w:rFonts w:hint="eastAsia" w:ascii="宋体" w:hAnsi="宋体" w:eastAsia="宋体" w:cs="宋体"/>
          <w:sz w:val="21"/>
          <w:lang w:eastAsia="zh-CN"/>
        </w:rPr>
      </w:pPr>
      <w:r>
        <w:rPr>
          <w:rFonts w:hint="eastAsia" w:ascii="宋体" w:hAnsi="宋体" w:eastAsia="宋体" w:cs="宋体"/>
          <w:spacing w:val="-1"/>
          <w:sz w:val="21"/>
          <w:lang w:eastAsia="zh-CN"/>
        </w:rPr>
        <w:t>本项目不收取投标保证金。</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3.6、投标有效期</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3.6.1 投标有效期为投标截止之日起60天。</w:t>
      </w:r>
    </w:p>
    <w:p>
      <w:pPr>
        <w:widowControl w:val="0"/>
        <w:ind w:left="9" w:firstLine="484"/>
        <w:rPr>
          <w:rFonts w:hint="eastAsia" w:ascii="宋体" w:hAnsi="宋体" w:eastAsia="宋体" w:cs="宋体"/>
          <w:sz w:val="21"/>
          <w:lang w:eastAsia="zh-CN"/>
        </w:rPr>
      </w:pPr>
      <w:r>
        <w:rPr>
          <w:rFonts w:hint="eastAsia" w:ascii="宋体" w:hAnsi="宋体" w:eastAsia="宋体" w:cs="宋体"/>
          <w:spacing w:val="3"/>
          <w:sz w:val="21"/>
          <w:lang w:eastAsia="zh-CN"/>
        </w:rPr>
        <w:t>3.6.2 如遇特殊情况，招标方可在投标有效期期满前，要求供应商延长其投标有效期。</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供应商可以拒绝或同意上述要求，延长有效期的要求与答复均为书面形式。不同意上述要求</w:t>
      </w:r>
      <w:bookmarkStart w:id="25" w:name="bookmark9"/>
      <w:bookmarkEnd w:id="25"/>
      <w:r>
        <w:rPr>
          <w:rFonts w:hint="eastAsia" w:ascii="宋体" w:hAnsi="宋体" w:eastAsia="宋体" w:cs="宋体"/>
          <w:spacing w:val="-3"/>
          <w:sz w:val="21"/>
          <w:lang w:eastAsia="zh-CN"/>
        </w:rPr>
        <w:t>的供应商将视为自动放弃投标。</w:t>
      </w:r>
    </w:p>
    <w:p>
      <w:pPr>
        <w:widowControl w:val="0"/>
        <w:ind w:left="511"/>
        <w:outlineLvl w:val="1"/>
        <w:rPr>
          <w:rFonts w:hint="eastAsia" w:ascii="宋体" w:hAnsi="宋体" w:eastAsia="宋体" w:cs="宋体"/>
          <w:spacing w:val="3"/>
          <w:sz w:val="21"/>
          <w:lang w:eastAsia="zh-CN"/>
        </w:rPr>
      </w:pPr>
      <w:bookmarkStart w:id="26" w:name="_Toc152689308"/>
      <w:r>
        <w:rPr>
          <w:rFonts w:hint="eastAsia" w:ascii="宋体" w:hAnsi="宋体" w:eastAsia="宋体" w:cs="宋体"/>
          <w:spacing w:val="3"/>
          <w:sz w:val="21"/>
          <w:lang w:eastAsia="zh-CN"/>
        </w:rPr>
        <w:t>四、投标</w:t>
      </w:r>
      <w:bookmarkEnd w:id="26"/>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4.1、投标文件的递交</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4.1.1 电子投标文件备份 U 盘的要求:见投标人须知前附表。</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4.1.2 电子投标文件的递交：见投标人须知前附表。</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4.2、电子投标文件的修改与撤回</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4.2.1 投标人可以在投标截止期之前修改电子投标文件。</w:t>
      </w:r>
    </w:p>
    <w:p>
      <w:pPr>
        <w:widowControl w:val="0"/>
        <w:ind w:left="488"/>
        <w:rPr>
          <w:rFonts w:hint="eastAsia" w:ascii="宋体" w:hAnsi="宋体" w:eastAsia="宋体" w:cs="宋体"/>
          <w:spacing w:val="3"/>
          <w:sz w:val="21"/>
          <w:lang w:eastAsia="zh-CN"/>
        </w:rPr>
      </w:pPr>
      <w:r>
        <w:rPr>
          <w:rFonts w:hint="eastAsia" w:ascii="宋体" w:hAnsi="宋体" w:eastAsia="宋体" w:cs="宋体"/>
          <w:spacing w:val="3"/>
          <w:sz w:val="21"/>
          <w:lang w:eastAsia="zh-CN"/>
        </w:rPr>
        <w:t>4.2.2 在投标截止期后不能修改及撤回其电子投标文件。</w:t>
      </w:r>
    </w:p>
    <w:p>
      <w:pPr>
        <w:widowControl w:val="0"/>
        <w:ind w:left="493"/>
        <w:outlineLvl w:val="1"/>
        <w:rPr>
          <w:rFonts w:hint="eastAsia" w:ascii="宋体" w:hAnsi="宋体" w:eastAsia="宋体" w:cs="宋体"/>
          <w:spacing w:val="3"/>
          <w:sz w:val="21"/>
          <w:lang w:eastAsia="zh-CN"/>
        </w:rPr>
      </w:pPr>
      <w:bookmarkStart w:id="27" w:name="bookmark10"/>
      <w:bookmarkEnd w:id="27"/>
      <w:bookmarkStart w:id="28" w:name="_Toc152689309"/>
      <w:r>
        <w:rPr>
          <w:rFonts w:hint="eastAsia" w:ascii="宋体" w:hAnsi="宋体" w:eastAsia="宋体" w:cs="宋体"/>
          <w:spacing w:val="3"/>
          <w:sz w:val="21"/>
          <w:lang w:eastAsia="zh-CN"/>
        </w:rPr>
        <w:t>五、开标与评标</w:t>
      </w:r>
      <w:bookmarkEnd w:id="28"/>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5.1、开标时间及地点</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5.1.1 开标时间：详见投标人须知前附表</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5.1.2 开标地点：详见投标人须知前附表</w:t>
      </w:r>
    </w:p>
    <w:p>
      <w:pPr>
        <w:widowControl w:val="0"/>
        <w:ind w:left="494"/>
        <w:rPr>
          <w:rFonts w:hint="eastAsia" w:ascii="宋体" w:hAnsi="宋体" w:eastAsia="宋体" w:cs="宋体"/>
          <w:spacing w:val="3"/>
          <w:sz w:val="21"/>
          <w:lang w:eastAsia="zh-CN"/>
        </w:rPr>
      </w:pPr>
      <w:r>
        <w:rPr>
          <w:rFonts w:hint="eastAsia" w:ascii="宋体" w:hAnsi="宋体" w:eastAsia="宋体" w:cs="宋体"/>
          <w:spacing w:val="3"/>
          <w:sz w:val="21"/>
          <w:lang w:eastAsia="zh-CN"/>
        </w:rPr>
        <w:t>5.1.3 供应商应派</w:t>
      </w:r>
      <w:r>
        <w:rPr>
          <w:rFonts w:hint="eastAsia" w:ascii="宋体" w:hAnsi="宋体" w:cs="宋体"/>
          <w:spacing w:val="3"/>
          <w:sz w:val="21"/>
          <w:lang w:val="en-US" w:eastAsia="zh-CN"/>
        </w:rPr>
        <w:t>负责人</w:t>
      </w:r>
      <w:r>
        <w:rPr>
          <w:rFonts w:hint="eastAsia" w:ascii="宋体" w:hAnsi="宋体" w:eastAsia="宋体" w:cs="宋体"/>
          <w:spacing w:val="3"/>
          <w:sz w:val="21"/>
          <w:lang w:eastAsia="zh-CN"/>
        </w:rPr>
        <w:t>或授权委托人持本公司CA数字证书可在不见面开标大厅中参加开标会议，与会的供应商</w:t>
      </w:r>
      <w:r>
        <w:rPr>
          <w:rFonts w:hint="eastAsia" w:ascii="宋体" w:hAnsi="宋体" w:cs="宋体"/>
          <w:spacing w:val="3"/>
          <w:sz w:val="21"/>
          <w:lang w:val="en-US" w:eastAsia="zh-CN"/>
        </w:rPr>
        <w:t>负责人</w:t>
      </w:r>
      <w:r>
        <w:rPr>
          <w:rFonts w:hint="eastAsia" w:ascii="宋体" w:hAnsi="宋体" w:eastAsia="宋体" w:cs="宋体"/>
          <w:spacing w:val="3"/>
          <w:sz w:val="21"/>
          <w:lang w:eastAsia="zh-CN"/>
        </w:rPr>
        <w:t>或授权委托人应在不见面开标大厅上签到证明出席。</w:t>
      </w:r>
    </w:p>
    <w:p>
      <w:pPr>
        <w:widowControl w:val="0"/>
        <w:ind w:left="494"/>
        <w:rPr>
          <w:rFonts w:hint="eastAsia" w:ascii="宋体" w:hAnsi="宋体" w:eastAsia="宋体" w:cs="宋体"/>
          <w:sz w:val="21"/>
          <w:lang w:eastAsia="zh-CN"/>
        </w:rPr>
      </w:pPr>
      <w:r>
        <w:rPr>
          <w:rFonts w:hint="eastAsia" w:ascii="宋体" w:hAnsi="宋体" w:eastAsia="宋体" w:cs="宋体"/>
          <w:spacing w:val="-2"/>
          <w:sz w:val="21"/>
          <w:lang w:eastAsia="zh-CN"/>
        </w:rPr>
        <w:t>5.2、开标程序</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5.2.1、投标人代表持本单位CA数字证书提前登录不见面开标系统。</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5.2.2、开标时间到，在线公布投标人</w:t>
      </w:r>
      <w:r>
        <w:rPr>
          <w:rFonts w:hint="eastAsia" w:ascii="宋体" w:hAnsi="宋体" w:eastAsia="宋体" w:cs="宋体"/>
          <w:spacing w:val="-1"/>
          <w:sz w:val="21"/>
          <w:lang w:eastAsia="zh-CN"/>
        </w:rPr>
        <w:t>、招标人代表、监标人等有关名单。</w:t>
      </w:r>
    </w:p>
    <w:p>
      <w:pPr>
        <w:widowControl w:val="0"/>
        <w:ind w:left="494"/>
        <w:rPr>
          <w:rFonts w:hint="eastAsia" w:ascii="宋体" w:hAnsi="宋体" w:eastAsia="宋体" w:cs="宋体"/>
          <w:spacing w:val="-1"/>
          <w:sz w:val="21"/>
          <w:lang w:eastAsia="zh-CN"/>
        </w:rPr>
      </w:pPr>
      <w:r>
        <w:rPr>
          <w:rFonts w:hint="eastAsia" w:ascii="宋体" w:hAnsi="宋体" w:eastAsia="宋体" w:cs="宋体"/>
          <w:sz w:val="21"/>
          <w:lang w:eastAsia="zh-CN"/>
        </w:rPr>
        <w:t>5.2.3、开</w:t>
      </w:r>
      <w:r>
        <w:rPr>
          <w:rFonts w:hint="eastAsia" w:ascii="宋体" w:hAnsi="宋体" w:eastAsia="宋体" w:cs="宋体"/>
          <w:spacing w:val="-1"/>
          <w:sz w:val="21"/>
          <w:lang w:eastAsia="zh-CN"/>
        </w:rPr>
        <w:t>标顺序：按电子投标文件到达交易系统的先后顺序，分标段进行开标。</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5.2.4、投标单位在线确认开标结果，在规定时限内（30分钟内）未作确认的视为默认开</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标结果。</w:t>
      </w:r>
    </w:p>
    <w:p>
      <w:pPr>
        <w:widowControl w:val="0"/>
        <w:ind w:left="494"/>
        <w:rPr>
          <w:rFonts w:hint="eastAsia" w:ascii="宋体" w:hAnsi="宋体" w:eastAsia="宋体" w:cs="宋体"/>
          <w:spacing w:val="-1"/>
          <w:sz w:val="21"/>
          <w:lang w:eastAsia="zh-CN"/>
        </w:rPr>
      </w:pPr>
      <w:r>
        <w:rPr>
          <w:rFonts w:hint="eastAsia" w:ascii="宋体" w:hAnsi="宋体" w:eastAsia="宋体" w:cs="宋体"/>
          <w:spacing w:val="-1"/>
          <w:sz w:val="21"/>
          <w:lang w:eastAsia="zh-CN"/>
        </w:rPr>
        <w:t>5.2.5、代理机构在开标结束后将招标文件和有效电子投标文件导入评标系统。</w:t>
      </w:r>
    </w:p>
    <w:p>
      <w:pPr>
        <w:widowControl w:val="0"/>
        <w:ind w:left="494"/>
        <w:rPr>
          <w:rFonts w:hint="eastAsia" w:ascii="宋体" w:hAnsi="宋体" w:eastAsia="宋体" w:cs="宋体"/>
          <w:sz w:val="21"/>
          <w:lang w:eastAsia="zh-CN"/>
        </w:rPr>
      </w:pPr>
      <w:r>
        <w:rPr>
          <w:rFonts w:hint="eastAsia" w:ascii="宋体" w:hAnsi="宋体" w:eastAsia="宋体" w:cs="宋体"/>
          <w:spacing w:val="-1"/>
          <w:sz w:val="21"/>
          <w:lang w:eastAsia="zh-CN"/>
        </w:rPr>
        <w:t>5.2.6、评标委员会将审查每一份投标文件是否对招标文件提出的所有实质性要求和条件作出响应。</w:t>
      </w:r>
      <w:r>
        <w:rPr>
          <w:rFonts w:hint="eastAsia" w:ascii="宋体" w:hAnsi="宋体" w:eastAsia="宋体" w:cs="宋体"/>
          <w:sz w:val="21"/>
          <w:lang w:eastAsia="zh-CN"/>
        </w:rPr>
        <w:t>未能在实质上响应的投标，将作为无效标处理。实质上未响应是指：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未按招标文件规定签章的；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未按招标文件规定的格式填写，内容不完整或无法辨认的；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 投标人资格条件不符合国家规定和招标文件要求的；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(4) 违反国家强制性标准的；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 投标文件附有招标人不能接受的条件的；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 对同一标段递交内容不同的投标文件(一标多投)，或在一份投标文件中对同一标段报有两个(含两个)以上报价的；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 以他人名义投标、串通投标、弄虚作假的；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(8) 投标人名称、组织机构等重要人员与报名时不一致的；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(9) 超出招标文件规定及违反国家有关规定的；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(10) 投标报价高出本标段最高投标限价的；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(11) 招标文件规定的其它情况。</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5.2.7、评标和决标过程的保密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开标后至招标人公布中标结果之前，有关投标文件的检查、澄清、评比和定标等信息对 与本过程无关的投标人及其他人员保密。投标人不应对招标人或有关人员施加影响和试图获取评标信息，违者导致被取消中标资格。</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5.2.8、投标文件的澄清</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为了有助于投标文件的检查和评审，招标人可以单独要求投标人澄清其投标文件。 招标的澄清要求和投标人的答复均应采用书面形式。除了规定改正算术错误外，投标人不得修改投标报价和投标文件中的其它实质性内容。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投标人以书面形式澄清的问题，需由投标人</w:t>
      </w:r>
      <w:r>
        <w:rPr>
          <w:rFonts w:hint="eastAsia" w:ascii="宋体" w:hAnsi="宋体" w:cs="宋体"/>
          <w:sz w:val="21"/>
          <w:lang w:val="en-US" w:eastAsia="zh-CN"/>
        </w:rPr>
        <w:t>负责人</w:t>
      </w:r>
      <w:r>
        <w:rPr>
          <w:rFonts w:hint="eastAsia" w:ascii="宋体" w:hAnsi="宋体" w:eastAsia="宋体" w:cs="宋体"/>
          <w:sz w:val="21"/>
          <w:lang w:eastAsia="zh-CN"/>
        </w:rPr>
        <w:t>或其委托代理人签字确认后作为投标文件的组成部分，提交一式两份。投标人未按评标委员会的澄清要求进行澄清的，评标委员会可以不对其投标文件继续评审。</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5.2.9、投标文件的检查和响应性评定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在评审时，招标人将首先审定投标文件是否在实质上影响了招标文件的要求。招标人对投标响应性的鉴定将基于投标文件的本身内容。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实质上响应招标文件要求的投标文件应该与招标文件所有条款、条件和规范相符，</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无重大偏关或保留。所谓重大偏差和保留是指：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①、对投标范围和内容有实质性的偏离；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②、对设备质量或使用性能产生不利影响；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③、对合同中规定的双方的权利和义务作实质性的修改；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④、纠正这种偏差或保留，将会对其他响应要求的投标人竞争产生不公正的影响。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5.2.10、如果投标文件实质上没有响应招标文件的要求，招标人将予以拒绝。也不再允许投标人改正或撤回这些不符合要求的偏差与保留。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5.2.11、在评标过程中评标委员会发现投标人以他人的名义投标、串通投标、以行贿手段谋取中标或者以其他弄虚作假方式投标的，该投标人的投标文件作无效标处理。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5.2.12、在评标过程中，评标委员会发现投标人的报价明显低于其他投标报价或者明显 高于最高限价，使得其投标报价可能低于其个别成本的，将要求该投标人作出书面说明并提供相关证明资料。投标人不能合理说明或者不能提供相关证明材料的，由评标委员会认定投标人以低于成本报价竞标，其投标文件按无效处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5.2.13 投标人资格条件不符合国家有关规定和招标文件要求的，或者拒不按照要求对投标文件进行澄清、说明或者补正的，评标委员会将否决其投标。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5.3、开标异议</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投标人对开标有异议的，应当在开标现场提出，招标人当场作出答复，并制作记录。</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6.评标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6.1、评标委员会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6.1.1 评标由招标人依法组建的评标委员会负责。评标委员会由招标人代表， 以及有关技术、经济等方面的专家组成。评标委员会成员人数以及技术、经济等方面专家的确定方式见投标人须知前附表。</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6.1.2 评标委员会成员有下列情形之一的，应当回避：</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(1) 投标人或投标人主要负责人的近亲属；</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(2) 项目主管部门或者行政监督部门的人员；</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(3) 与投标人有经济利益关系；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(4)曾因在招标、评标以及其他与招标投标有关活动中从事违法行为而受过行政处罚或刑事处罚的；</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(5) 与投标人有其他利害关系。</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6.2评标原则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评标活动遵循公平、公正、科学和择优的原则。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6.3、评标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评标委员会按照“评标办法 ”规定的方法、评审因素、标准和程序对投标文件进行评审。</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“评标办法 ”没有规定的方法、评审因素和标准，不作为评标依据。</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7.合同授予</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7.1、定标原则</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根据《中华人民共和国政府采购法》的规定，评标委员会应推荐得分最高的为第一中标候选人。若供应商评审得分相同的，推荐报价较低的投标人为第一中标候选人。若投标报价也相等的，按技术得分高者为第一中标候选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7.2、定标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7.2.1 通过对各投标文件进行详细评审并完成评分后，向采购人提交书面评标报告。评标报告中按照投标文件最终得分由高到低进行排序，并向采购人推荐3名作为中标候选人。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7.2.2 采购人对评标小组推荐的中标候选人进行选择，原则上第一名中标，如第一名提出不能履行合同或者放弃中标资格，向下顺延确定一名中标人。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7.2.3 当送达的投标文件不足3份或评标结果全为无效标时；及经过评审，若所有的供应 商均未能通过符合性审查，招标方可在取得采购监督人同意后宣布本次招标失败，并通知各供应商。采购人根据相关规定重新组织招标。</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7.3、其他</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7.3.1 除投标报价外的其他项内容的评审首先由评标小组的各成员自主打分，汇总时在自主打分的记分结果中，进行算术平均，以算术平均值作为该项的最终加、减分值。</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7.3.2 计分按四舍五入取至小数点后二位。</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7.3.3 在评标过程中，如发现本办法中条款与供应商须知中相关条款不一致，以本办法中的相关条款为准。</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7.3.4 供应商必须对所提供资料的真实性负责，被推荐为中标候选人后，经采购人证实 为提供虚假证明材料骗取中标的，除取消其中标资格外，还应赔偿采购人及代理机构的相关损失。</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7.3.5 无论供应商中标与否，评标委员会、采购人、采购代理机构和有关监督部门就评标过程中涉及的有关内容和细节均不予以解释、澄清和透露，否则当事人应承担相应的后果。</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7.3.6 本办法仅适用于本项目的招标工作。</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7.3.7 本招标文件未尽事宜按现行招标投标的有关法律法规和规定执行。如投标单位在本次投标活动中有违反相关法律法规的将根据相关法律法规和规定对其进行处罚。</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7.3.8 本招标文件时根据国家有关规定和参照国际惯例编制，解释权属采购人。</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7.4、中标通知</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7.4.1 中标供应商确定后，由招标方向其签发《中标通知书》。</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7.4.2 《中标通知书》将作为签订合同的重要依据，对采购人与中标供应商具有法律效力。</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7.5、合同签订</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7.5.1中标(成交)通知书发出之日起1个工作日内供应商应与采购人签订政府采购合同。</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7.5.2供应商与采购人签订的政府采购合同，应当符合采购项目特点的技术要求，包括采购人与供应商权利义务、验收程序和要求、合同内容、交付时间、付款程序和条件、签订日期、采购人、供应商账户信息、违约赔偿和处罚程序、争议处理等内容。</w:t>
      </w:r>
    </w:p>
    <w:p>
      <w:pPr>
        <w:widowControl w:val="0"/>
        <w:ind w:left="494"/>
        <w:rPr>
          <w:rFonts w:hint="eastAsia" w:ascii="宋体" w:hAnsi="宋体" w:eastAsia="宋体" w:cs="宋体"/>
          <w:sz w:val="21"/>
          <w:lang w:eastAsia="zh-CN"/>
        </w:rPr>
      </w:pPr>
      <w:r>
        <w:rPr>
          <w:rFonts w:hint="eastAsia" w:ascii="宋体" w:hAnsi="宋体" w:eastAsia="宋体" w:cs="宋体"/>
          <w:sz w:val="21"/>
          <w:lang w:eastAsia="zh-CN"/>
        </w:rPr>
        <w:t>7.6合同备案</w:t>
      </w:r>
    </w:p>
    <w:p>
      <w:pPr>
        <w:widowControl w:val="0"/>
        <w:ind w:left="493"/>
        <w:rPr>
          <w:rFonts w:hint="eastAsia" w:ascii="宋体" w:hAnsi="宋体" w:eastAsia="宋体" w:cs="宋体"/>
          <w:sz w:val="21"/>
          <w:lang w:eastAsia="zh-CN"/>
        </w:rPr>
      </w:pPr>
      <w:r>
        <w:rPr>
          <w:rFonts w:hint="eastAsia" w:ascii="宋体" w:hAnsi="宋体" w:eastAsia="宋体" w:cs="宋体"/>
          <w:sz w:val="21"/>
          <w:lang w:eastAsia="zh-CN"/>
        </w:rPr>
        <w:t>7.6.1政府采购合同签订之日起1个工作日内，供应商应当配合采购人办理合同备案并公 示，登录河南省电子化政府采购系统“合同管理 ”模块，填写合同基本信息，并上传政府采购合同、中标(成交)通知书。</w:t>
      </w:r>
    </w:p>
    <w:p>
      <w:pPr>
        <w:widowControl w:val="0"/>
        <w:ind w:left="493"/>
        <w:rPr>
          <w:rFonts w:hint="eastAsia" w:ascii="宋体" w:hAnsi="宋体" w:eastAsia="宋体" w:cs="宋体"/>
          <w:sz w:val="21"/>
          <w:lang w:eastAsia="zh-CN"/>
        </w:rPr>
      </w:pPr>
      <w:r>
        <w:rPr>
          <w:rFonts w:hint="eastAsia" w:ascii="宋体" w:hAnsi="宋体" w:eastAsia="宋体" w:cs="宋体"/>
          <w:sz w:val="21"/>
          <w:lang w:eastAsia="zh-CN"/>
        </w:rPr>
        <w:t>7.6.2政府采购合同公告备案是法定要求，供应商应当配合采购人及时履行备案手续。</w:t>
      </w:r>
    </w:p>
    <w:p>
      <w:pPr>
        <w:widowControl w:val="0"/>
        <w:ind w:right="560" w:rightChars="200" w:firstLine="525" w:firstLineChars="250"/>
        <w:rPr>
          <w:rFonts w:hint="eastAsia" w:ascii="宋体" w:hAnsi="宋体" w:eastAsia="宋体" w:cs="宋体"/>
          <w:sz w:val="21"/>
          <w:lang w:eastAsia="zh-CN"/>
        </w:rPr>
      </w:pPr>
      <w:r>
        <w:rPr>
          <w:rFonts w:hint="eastAsia" w:ascii="宋体" w:hAnsi="宋体" w:eastAsia="宋体" w:cs="宋体"/>
          <w:sz w:val="21"/>
          <w:lang w:eastAsia="zh-CN"/>
        </w:rPr>
        <w:t>7.7、履约保证金： 无</w:t>
      </w:r>
    </w:p>
    <w:p>
      <w:pPr>
        <w:widowControl w:val="0"/>
        <w:ind w:right="560" w:rightChars="200" w:firstLine="525" w:firstLineChars="250"/>
        <w:rPr>
          <w:rFonts w:hint="eastAsia" w:ascii="宋体" w:hAnsi="宋体" w:eastAsia="宋体" w:cs="宋体"/>
          <w:sz w:val="21"/>
          <w:lang w:eastAsia="zh-CN"/>
        </w:rPr>
      </w:pPr>
      <w:r>
        <w:rPr>
          <w:rFonts w:hint="eastAsia" w:ascii="宋体" w:hAnsi="宋体" w:eastAsia="宋体" w:cs="宋体"/>
          <w:sz w:val="21"/>
          <w:lang w:eastAsia="zh-CN"/>
        </w:rPr>
        <w:t>8.纪律和监督</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8.1、对招标人的纪律要求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招标人不得泄漏招标投标活动中应当保密的情况和资料，不得与投标人串通损害国家利益、社会公共利益或者他人合法权益。</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8.2、对投标人的纪律要求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投标人不得相互串通投标或者与招标人串通投标，不得向招标人或者评标委员会成员行 贿谋取中标，不得以他人名义投标或者以其他方式弄虚作假骗取中标；投标人不得以任何方式干扰、影响评标工作。</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8.3、对评标委员会成员的纪律要求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评标委员会成员不得收受他人的财物或者其他好处，不得向他人透漏对投标文件的评审 和比较、中标候选人的推荐情况以及评标有关的其他情况。在评标活动中，评标委员会成员 应当客观、公正地履行职责，遵守职业道德，不得擅离职守，影响评标程序正常进行，不得使用“评标办法 ”没有规定的评审因素和标准进行评标。</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8.4、对与评标活动有关的工作人员的纪律要求</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与评标活动有关的工作人员不得收受他人的财物或者其他好处，不得向他人透漏对投标 文件的评审和比较、中标候选人的推荐情况以及评标有关的其他情况。在评标活动中，与评标活动有关的工作人员不得擅离职守，影响评标程序正常进行。</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8.5、投诉</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投标人和其他利害关系人认为本次招标活动违反法律、法规和规章规定的，有权向有关行政监督部门投诉。</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9.需要补充的其他内容：见投标人须知前附表。</w:t>
      </w:r>
    </w:p>
    <w:p>
      <w:pPr>
        <w:widowControl w:val="0"/>
        <w:ind w:left="420" w:leftChars="150" w:right="840" w:rightChars="300"/>
        <w:rPr>
          <w:rFonts w:hint="eastAsia" w:ascii="宋体" w:hAnsi="宋体" w:eastAsia="宋体" w:cs="宋体"/>
          <w:sz w:val="21"/>
          <w:lang w:eastAsia="zh-CN"/>
        </w:rPr>
      </w:pPr>
      <w:r>
        <w:rPr>
          <w:rFonts w:hint="eastAsia" w:ascii="宋体" w:hAnsi="宋体" w:eastAsia="宋体" w:cs="宋体"/>
          <w:sz w:val="21"/>
          <w:lang w:eastAsia="zh-CN"/>
        </w:rPr>
        <w:t>10．电子招标投标</w:t>
      </w:r>
    </w:p>
    <w:p>
      <w:pPr>
        <w:widowControl w:val="0"/>
        <w:ind w:left="420" w:leftChars="150" w:right="840" w:rightChars="300"/>
        <w:rPr>
          <w:rFonts w:hint="eastAsia" w:ascii="宋体" w:hAnsi="宋体" w:eastAsia="宋体" w:cs="宋体"/>
          <w:lang w:eastAsia="zh-CN"/>
        </w:rPr>
      </w:pPr>
      <w:r>
        <w:rPr>
          <w:rFonts w:hint="eastAsia" w:ascii="宋体" w:hAnsi="宋体" w:eastAsia="宋体" w:cs="宋体"/>
          <w:sz w:val="21"/>
          <w:lang w:eastAsia="zh-CN"/>
        </w:rPr>
        <w:t>采用电子招标投标，对投标文件的编制、密封和标记、递交、开标等的具体要求，见投标人须知前附表。</w:t>
      </w:r>
    </w:p>
    <w:p>
      <w:pPr>
        <w:pStyle w:val="3"/>
        <w:rPr>
          <w:rFonts w:hint="eastAsia" w:ascii="宋体" w:hAnsi="宋体" w:eastAsia="宋体" w:cs="宋体"/>
          <w:spacing w:val="4"/>
          <w:sz w:val="21"/>
          <w:lang w:eastAsia="zh-CN"/>
        </w:rPr>
      </w:pPr>
      <w:bookmarkStart w:id="29" w:name="bookmark11"/>
      <w:bookmarkEnd w:id="29"/>
      <w:bookmarkStart w:id="30" w:name="_Toc152689310"/>
      <w:r>
        <w:rPr>
          <w:rFonts w:hint="eastAsia" w:ascii="宋体" w:hAnsi="宋体" w:eastAsia="宋体" w:cs="宋体"/>
          <w:spacing w:val="4"/>
          <w:sz w:val="21"/>
          <w:lang w:eastAsia="zh-CN"/>
        </w:rPr>
        <w:t>六、评标办法(综合评分法)</w:t>
      </w:r>
      <w:bookmarkEnd w:id="30"/>
    </w:p>
    <w:p>
      <w:pPr>
        <w:rPr>
          <w:rFonts w:hint="eastAsia" w:ascii="宋体" w:hAnsi="宋体" w:eastAsia="宋体" w:cs="宋体"/>
          <w:spacing w:val="4"/>
          <w:sz w:val="21"/>
          <w:lang w:eastAsia="zh-CN"/>
        </w:rPr>
      </w:pPr>
      <w:bookmarkStart w:id="31" w:name="_Toc152493913"/>
      <w:r>
        <w:rPr>
          <w:rFonts w:hint="eastAsia" w:ascii="宋体" w:hAnsi="宋体" w:eastAsia="宋体" w:cs="宋体"/>
          <w:spacing w:val="4"/>
          <w:sz w:val="21"/>
          <w:lang w:eastAsia="zh-CN"/>
        </w:rPr>
        <w:t>评标办法前附表</w:t>
      </w:r>
      <w:bookmarkEnd w:id="31"/>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420"/>
        <w:gridCol w:w="1089"/>
        <w:gridCol w:w="876"/>
        <w:gridCol w:w="256"/>
        <w:gridCol w:w="5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420"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投标函签字盖章</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pacing w:val="1"/>
                <w:kern w:val="0"/>
                <w:sz w:val="21"/>
                <w:szCs w:val="21"/>
                <w:highlight w:val="none"/>
              </w:rPr>
              <w:t>加盖单位章并有</w:t>
            </w:r>
            <w:r>
              <w:rPr>
                <w:rFonts w:hint="eastAsia" w:ascii="宋体" w:hAnsi="宋体" w:cs="宋体"/>
                <w:color w:val="auto"/>
                <w:spacing w:val="1"/>
                <w:kern w:val="0"/>
                <w:sz w:val="21"/>
                <w:szCs w:val="21"/>
                <w:highlight w:val="none"/>
                <w:lang w:val="en-US" w:eastAsia="zh-CN"/>
              </w:rPr>
              <w:t>负责</w:t>
            </w:r>
            <w:r>
              <w:rPr>
                <w:rFonts w:hint="eastAsia" w:ascii="宋体" w:hAnsi="宋体" w:eastAsia="宋体" w:cs="宋体"/>
                <w:color w:val="auto"/>
                <w:spacing w:val="1"/>
                <w:kern w:val="0"/>
                <w:sz w:val="21"/>
                <w:szCs w:val="21"/>
                <w:highlight w:val="none"/>
              </w:rPr>
              <w:t>人或其授权委托人签字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49"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420" w:type="dxa"/>
            <w:vMerge w:val="restart"/>
            <w:tcBorders>
              <w:top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财务状况</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0" w:lineRule="atLeas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完税社保</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749"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965"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648" w:type="dxa"/>
            <w:gridSpan w:val="2"/>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49"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7613" w:type="dxa"/>
            <w:gridSpan w:val="4"/>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注：投标人需按资格审查小组要求在企业诚信库中上传真实、有效的证件原件扫描件以证明投标人的资格（营业执照等）。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749" w:type="dxa"/>
            <w:vMerge w:val="restart"/>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420"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货期</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49"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49"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420" w:type="dxa"/>
            <w:vMerge w:val="continue"/>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投标价格</w:t>
            </w:r>
          </w:p>
        </w:tc>
        <w:tc>
          <w:tcPr>
            <w:tcW w:w="539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不高于第二章“投标人须知”前附表载明的采购预算价。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169" w:type="dxa"/>
            <w:gridSpan w:val="2"/>
            <w:tcBorders>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21" w:type="dxa"/>
            <w:gridSpan w:val="3"/>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392"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报价部分：30分</w:t>
            </w:r>
          </w:p>
          <w:p>
            <w:pPr>
              <w:adjustRightInd w:val="0"/>
              <w:spacing w:line="0" w:lineRule="atLeas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综合部分：</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技术部分：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21" w:type="dxa"/>
            <w:gridSpan w:val="3"/>
            <w:tcBorders>
              <w:top w:val="single" w:color="auto" w:sz="4" w:space="0"/>
              <w:left w:val="single" w:color="auto" w:sz="4" w:space="0"/>
              <w:bottom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w:t>
            </w:r>
          </w:p>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计算方法</w:t>
            </w:r>
          </w:p>
        </w:tc>
        <w:tc>
          <w:tcPr>
            <w:tcW w:w="5392" w:type="dxa"/>
            <w:tcBorders>
              <w:top w:val="single" w:color="auto" w:sz="4" w:space="0"/>
              <w:left w:val="single" w:color="000000"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投标报价不高于采购预算价为有效投标报价。最终报价得分采用低价优先法计算，即满足招标文件要求且评标价最低的报价为评标基准价。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221" w:type="dxa"/>
            <w:gridSpan w:val="3"/>
            <w:tcBorders>
              <w:top w:val="single" w:color="auto" w:sz="4" w:space="0"/>
              <w:left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投标报价计算公式</w:t>
            </w:r>
          </w:p>
        </w:tc>
        <w:tc>
          <w:tcPr>
            <w:tcW w:w="5392" w:type="dxa"/>
            <w:tcBorders>
              <w:top w:val="single" w:color="auto" w:sz="4" w:space="0"/>
              <w:left w:val="single" w:color="000000"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最终报价得分＝（评标基准价÷评标报价）×30（评标报价指的是投标报价经过算术修正或者中小企业、残疾人及监狱企业价格扣除之后的价格）最终得分计算保留小数点两位。</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注：未通过初步评审的投标不参与投标报价得分的计算。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089" w:type="dxa"/>
            <w:tcBorders>
              <w:top w:val="single" w:color="auto" w:sz="4" w:space="0"/>
              <w:left w:val="single" w:color="auto" w:sz="4" w:space="0"/>
              <w:bottom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1132" w:type="dxa"/>
            <w:gridSpan w:val="2"/>
            <w:tcBorders>
              <w:top w:val="single" w:color="auto" w:sz="4" w:space="0"/>
              <w:left w:val="single" w:color="auto" w:sz="4" w:space="0"/>
              <w:bottom w:val="single" w:color="auto" w:sz="4" w:space="0"/>
              <w:right w:val="single" w:color="000000"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5392" w:type="dxa"/>
            <w:tcBorders>
              <w:top w:val="single" w:color="auto" w:sz="4" w:space="0"/>
              <w:left w:val="single" w:color="000000"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089" w:type="dxa"/>
            <w:tcBorders>
              <w:top w:val="single" w:color="auto" w:sz="4" w:space="0"/>
              <w:left w:val="single" w:color="auto" w:sz="4" w:space="0"/>
              <w:bottom w:val="single" w:color="auto" w:sz="4" w:space="0"/>
              <w:right w:val="single" w:color="000000" w:sz="4" w:space="0"/>
            </w:tcBorders>
            <w:noWrap/>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报价部分</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1132" w:type="dxa"/>
            <w:gridSpan w:val="2"/>
            <w:tcBorders>
              <w:top w:val="single" w:color="auto" w:sz="4" w:space="0"/>
              <w:left w:val="single" w:color="auto" w:sz="4" w:space="0"/>
              <w:bottom w:val="single" w:color="auto" w:sz="4" w:space="0"/>
              <w:right w:val="single" w:color="000000" w:sz="4" w:space="0"/>
            </w:tcBorders>
            <w:noWrap/>
            <w:vAlign w:val="center"/>
          </w:tcPr>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5392" w:type="dxa"/>
            <w:tcBorders>
              <w:top w:val="single" w:color="auto" w:sz="4" w:space="0"/>
              <w:left w:val="single" w:color="000000" w:sz="4" w:space="0"/>
              <w:bottom w:val="single" w:color="auto" w:sz="4" w:space="0"/>
              <w:right w:val="single" w:color="auto" w:sz="4" w:space="0"/>
            </w:tcBorders>
            <w:noWrap/>
            <w:vAlign w:val="center"/>
          </w:tcPr>
          <w:p>
            <w:pPr>
              <w:spacing w:line="24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价格扣除：</w:t>
            </w:r>
            <w:r>
              <w:rPr>
                <w:rFonts w:hint="eastAsia" w:ascii="宋体" w:hAnsi="宋体" w:eastAsia="宋体" w:cs="宋体"/>
                <w:color w:val="auto"/>
                <w:sz w:val="21"/>
                <w:szCs w:val="21"/>
                <w:highlight w:val="none"/>
                <w:lang w:eastAsia="zh-CN"/>
              </w:rPr>
              <w:t>投标人为小型和微型企业的，则给予该企业报价</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eastAsia="zh-CN"/>
              </w:rPr>
              <w:t>的扣除，用扣除后的价格参与评审。参加招标的小微企业，应当按照《政府采购促进中小企业发展管理办法》（</w:t>
            </w:r>
            <w:r>
              <w:rPr>
                <w:rFonts w:hint="eastAsia" w:ascii="宋体" w:hAnsi="宋体" w:eastAsia="宋体" w:cs="宋体"/>
                <w:color w:val="auto"/>
                <w:sz w:val="21"/>
                <w:szCs w:val="21"/>
                <w:highlight w:val="none"/>
                <w:shd w:val="clear" w:color="auto" w:fill="FFFFFF"/>
                <w:lang w:eastAsia="zh-CN"/>
              </w:rPr>
              <w:t>财库〔2020〕46号</w:t>
            </w:r>
            <w:r>
              <w:rPr>
                <w:rFonts w:hint="eastAsia" w:ascii="宋体" w:hAnsi="宋体" w:eastAsia="宋体" w:cs="宋体"/>
                <w:color w:val="auto"/>
                <w:spacing w:val="-17"/>
                <w:sz w:val="21"/>
                <w:szCs w:val="21"/>
                <w:highlight w:val="none"/>
                <w:lang w:eastAsia="zh-CN"/>
              </w:rPr>
              <w:t>）</w:t>
            </w:r>
            <w:r>
              <w:rPr>
                <w:rFonts w:hint="eastAsia" w:ascii="宋体" w:hAnsi="宋体" w:eastAsia="宋体" w:cs="宋体"/>
                <w:color w:val="auto"/>
                <w:sz w:val="21"/>
                <w:szCs w:val="21"/>
                <w:highlight w:val="none"/>
                <w:lang w:eastAsia="zh-CN"/>
              </w:rPr>
              <w:t>的规定提供《中小企业声明函》（中小企业划型标准详见《关于印发中小企业划型标准规定的通知》工信部联企业〔2011〕300号）。</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lang w:eastAsia="zh-CN"/>
              </w:rPr>
              <w:t>的扣除。</w:t>
            </w:r>
          </w:p>
          <w:p>
            <w:pPr>
              <w:spacing w:line="24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评审报价=招标最后报价-所投小微（监狱、残疾人福利性）企业报价合计×</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eastAsia="zh-CN"/>
              </w:rPr>
              <w:t>%</w:t>
            </w:r>
          </w:p>
          <w:p>
            <w:pPr>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同一投标人，小微企业、监狱、残疾人福利性企业同一产品价格扣除优惠只享受一次，不得重复享受。</w:t>
            </w:r>
          </w:p>
          <w:p>
            <w:pPr>
              <w:spacing w:line="240"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价格分采用低价优先法计算，</w:t>
            </w:r>
            <w:r>
              <w:rPr>
                <w:rFonts w:hint="eastAsia" w:ascii="宋体" w:hAnsi="宋体" w:eastAsia="宋体" w:cs="宋体"/>
                <w:color w:val="auto"/>
                <w:sz w:val="21"/>
                <w:szCs w:val="21"/>
                <w:highlight w:val="none"/>
                <w:lang w:eastAsia="zh-CN"/>
              </w:rPr>
              <w:t>即满足招标文件要求且评审报价最低的为评审基准价，其价格分为满分。其他投标人的价格分统一按照下列公式计算：</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招标最后报价得分=(评审基准价／评审报价)×30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1169" w:type="dxa"/>
            <w:gridSpan w:val="2"/>
            <w:vMerge w:val="restart"/>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089" w:type="dxa"/>
            <w:vMerge w:val="restart"/>
            <w:tcBorders>
              <w:left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w:t>
            </w:r>
            <w:r>
              <w:rPr>
                <w:rFonts w:hint="eastAsia" w:ascii="宋体" w:hAnsi="宋体" w:eastAsia="宋体" w:cs="宋体"/>
                <w:color w:val="auto"/>
                <w:sz w:val="21"/>
                <w:szCs w:val="21"/>
                <w:highlight w:val="none"/>
              </w:rPr>
              <w:t>部分</w:t>
            </w:r>
          </w:p>
          <w:p>
            <w:pPr>
              <w:pStyle w:val="42"/>
              <w:ind w:firstLine="0" w:firstLineChars="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lang w:val="en-US"/>
              </w:rPr>
              <w:t>分)</w:t>
            </w: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信用评价 </w:t>
            </w:r>
          </w:p>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2 分</w:t>
            </w:r>
          </w:p>
        </w:tc>
        <w:tc>
          <w:tcPr>
            <w:tcW w:w="539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根据《关于印发〈南阳市政府采购信用评价实施方法〉的通知》（宛财购【2021】11号）要求，诚信指数高的供应商，在参加南阳市本级的政府采购活动时，享受政策支持，在采用综合评分法的项目中，三星级的加1分，四星级的加2分；供应商可在投标（响应）文件递交截止前三个工作日，登录“南阳市政府采购信用管理系统”在线打印《南阳市政府采购供应商信用记录表》，作为投标（响应）文件的组成部分提交，评审时作为享受政策支持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6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089" w:type="dxa"/>
            <w:vMerge w:val="continue"/>
            <w:tcBorders>
              <w:left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供货</w:t>
            </w:r>
            <w:r>
              <w:rPr>
                <w:rFonts w:hint="eastAsia" w:ascii="宋体" w:hAnsi="宋体" w:eastAsia="宋体" w:cs="宋体"/>
                <w:color w:val="auto"/>
                <w:sz w:val="21"/>
                <w:szCs w:val="21"/>
                <w:highlight w:val="none"/>
                <w:lang w:val="zh-CN"/>
              </w:rPr>
              <w:t>方案</w:t>
            </w:r>
          </w:p>
          <w:p>
            <w:pPr>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zh-CN"/>
              </w:rPr>
              <w:t>分）</w:t>
            </w:r>
          </w:p>
        </w:tc>
        <w:tc>
          <w:tcPr>
            <w:tcW w:w="5392"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1.供货方案体现在安装调试、产品选型、时间安排、人员配备、质量承诺等方面，区分五档(15分）：</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 xml:space="preserve">第一档：供货安装调试方案详细、可行、有针对性，产品选型（品牌、配置、适用性、性价比）科学、合理。时间计划安排精细合理、有详细的违约承诺及质量承诺，人员安装计划配备得当能够很好地满足项目要求的得 15 分； </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 xml:space="preserve">第二档：供货安装调试方案简单、可行，产品选型（品牌、配置、适用性、性价比）合理。时间计划及违约、质量承诺简单，人员安装计划、配备简单，能够满足项目要求的得 10 分； </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第三档：供货安装调试方案笼统、产品选型（品牌、配置、适用性、性价比）</w:t>
            </w:r>
            <w:r>
              <w:rPr>
                <w:rFonts w:hint="eastAsia" w:ascii="宋体" w:hAnsi="宋体" w:eastAsia="宋体" w:cs="宋体"/>
                <w:color w:val="auto"/>
                <w:sz w:val="21"/>
                <w:szCs w:val="21"/>
                <w:highlight w:val="none"/>
                <w:lang w:val="en-US" w:eastAsia="zh-CN"/>
              </w:rPr>
              <w:t>优势不明显</w:t>
            </w:r>
            <w:r>
              <w:rPr>
                <w:rFonts w:hint="eastAsia" w:ascii="宋体" w:hAnsi="宋体" w:eastAsia="宋体" w:cs="宋体"/>
                <w:color w:val="auto"/>
                <w:sz w:val="21"/>
                <w:szCs w:val="21"/>
                <w:highlight w:val="none"/>
                <w:lang w:val="zh-CN" w:eastAsia="zh-CN"/>
              </w:rPr>
              <w:t>，时间计划及违约、质量承诺、人员安装计划、配备计划</w:t>
            </w:r>
            <w:r>
              <w:rPr>
                <w:rFonts w:hint="eastAsia" w:ascii="宋体" w:hAnsi="宋体" w:eastAsia="宋体" w:cs="宋体"/>
                <w:color w:val="auto"/>
                <w:sz w:val="21"/>
                <w:szCs w:val="21"/>
                <w:highlight w:val="none"/>
                <w:lang w:val="en-US" w:eastAsia="zh-CN"/>
              </w:rPr>
              <w:t>四项内容中有缺项的</w:t>
            </w:r>
            <w:r>
              <w:rPr>
                <w:rFonts w:hint="eastAsia" w:ascii="宋体" w:hAnsi="宋体" w:eastAsia="宋体" w:cs="宋体"/>
                <w:color w:val="auto"/>
                <w:sz w:val="21"/>
                <w:szCs w:val="21"/>
                <w:highlight w:val="none"/>
                <w:lang w:val="zh-CN" w:eastAsia="zh-CN"/>
              </w:rPr>
              <w:t xml:space="preserve">，得 6 分； </w:t>
            </w:r>
          </w:p>
          <w:p>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第四档：有供货安装调试方案，</w:t>
            </w:r>
            <w:r>
              <w:rPr>
                <w:rFonts w:hint="eastAsia" w:ascii="宋体" w:hAnsi="宋体" w:eastAsia="宋体" w:cs="宋体"/>
                <w:color w:val="auto"/>
                <w:sz w:val="21"/>
                <w:szCs w:val="21"/>
                <w:highlight w:val="none"/>
                <w:lang w:val="en-US" w:eastAsia="zh-CN"/>
              </w:rPr>
              <w:t>但整体针对性、可操作性不强，</w:t>
            </w:r>
            <w:r>
              <w:rPr>
                <w:rFonts w:hint="eastAsia" w:ascii="宋体" w:hAnsi="宋体" w:eastAsia="宋体" w:cs="宋体"/>
                <w:color w:val="auto"/>
                <w:sz w:val="21"/>
                <w:szCs w:val="21"/>
                <w:highlight w:val="none"/>
                <w:lang w:val="zh-CN" w:eastAsia="zh-CN"/>
              </w:rPr>
              <w:t xml:space="preserve">得 3 分； </w:t>
            </w:r>
          </w:p>
          <w:p>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第五档：没有不得分。</w:t>
            </w:r>
          </w:p>
          <w:p>
            <w:pPr>
              <w:numPr>
                <w:ilvl w:val="0"/>
                <w:numId w:val="0"/>
              </w:num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质量控制措施体现在质量控制流程、质量控制制度、质量控制措施、检查验收等方面，区分</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分）：</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第一档：</w:t>
            </w:r>
            <w:r>
              <w:rPr>
                <w:rFonts w:hint="eastAsia" w:ascii="宋体" w:hAnsi="宋体" w:eastAsia="宋体" w:cs="宋体"/>
                <w:color w:val="auto"/>
                <w:sz w:val="21"/>
                <w:szCs w:val="21"/>
              </w:rPr>
              <w:t>质量控制措施内容完整详细、质量控制流程清晰规范、要点齐全，质量控制制度健全完备，控制措施具体，检查验收方式明确，充分保证项目质量控制要求的，得8分</w:t>
            </w:r>
            <w:r>
              <w:rPr>
                <w:rFonts w:hint="eastAsia" w:ascii="宋体" w:hAnsi="宋体" w:eastAsia="宋体" w:cs="宋体"/>
                <w:color w:val="auto"/>
                <w:sz w:val="21"/>
                <w:szCs w:val="21"/>
                <w:lang w:val="en-US" w:eastAsia="zh-CN"/>
              </w:rPr>
              <w:t>；</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rPr>
              <w:t>质量控制措施内容完整，有质量控制的工作流程制度、检查验收方法和控制措施，能满足项目质量控制要求但总体不详细具体的，</w:t>
            </w:r>
            <w:r>
              <w:rPr>
                <w:rFonts w:hint="eastAsia" w:ascii="宋体" w:hAnsi="宋体" w:eastAsia="宋体" w:cs="宋体"/>
                <w:color w:val="auto"/>
                <w:sz w:val="21"/>
                <w:szCs w:val="21"/>
                <w:lang w:val="en-US" w:eastAsia="zh-CN"/>
              </w:rPr>
              <w:t>阐述笼统的，</w:t>
            </w:r>
            <w:r>
              <w:rPr>
                <w:rFonts w:hint="eastAsia" w:ascii="宋体" w:hAnsi="宋体" w:eastAsia="宋体" w:cs="宋体"/>
                <w:color w:val="auto"/>
                <w:sz w:val="21"/>
                <w:szCs w:val="21"/>
              </w:rPr>
              <w:t>得6分</w:t>
            </w:r>
            <w:r>
              <w:rPr>
                <w:rFonts w:hint="eastAsia" w:ascii="宋体" w:hAnsi="宋体" w:eastAsia="宋体" w:cs="宋体"/>
                <w:color w:val="auto"/>
                <w:sz w:val="21"/>
                <w:szCs w:val="21"/>
                <w:lang w:val="en-US" w:eastAsia="zh-CN"/>
              </w:rPr>
              <w:t>；</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rPr>
              <w:t>质量控制措施内容完整，质量控制措施操作性不强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或有缺陷</w:t>
            </w:r>
            <w:r>
              <w:rPr>
                <w:rFonts w:hint="eastAsia" w:ascii="宋体" w:hAnsi="宋体" w:eastAsia="宋体" w:cs="宋体"/>
                <w:color w:val="auto"/>
                <w:sz w:val="21"/>
                <w:szCs w:val="21"/>
                <w:lang w:val="en-US" w:eastAsia="zh-CN"/>
              </w:rPr>
              <w:t>及不合理</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p>
          <w:p>
            <w:pPr>
              <w:numPr>
                <w:ilvl w:val="0"/>
                <w:numId w:val="0"/>
              </w:num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rPr>
              <w:t>质量控制措施内容</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完整，质量控制流程、质量控制制度、质量控制措施、检查验收</w:t>
            </w:r>
            <w:r>
              <w:rPr>
                <w:rFonts w:hint="eastAsia" w:ascii="宋体" w:hAnsi="宋体" w:eastAsia="宋体" w:cs="宋体"/>
                <w:color w:val="auto"/>
                <w:sz w:val="21"/>
                <w:szCs w:val="21"/>
                <w:lang w:val="en-US" w:eastAsia="zh-CN"/>
              </w:rPr>
              <w:t>四项内容有缺项的，得2分；</w:t>
            </w:r>
          </w:p>
          <w:p>
            <w:pPr>
              <w:numPr>
                <w:ilvl w:val="0"/>
                <w:numId w:val="0"/>
              </w:num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rPr>
              <w:t>质量控制措施</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内容</w:t>
            </w:r>
            <w:r>
              <w:rPr>
                <w:rFonts w:hint="eastAsia" w:ascii="宋体" w:hAnsi="宋体" w:eastAsia="宋体" w:cs="宋体"/>
                <w:color w:val="auto"/>
                <w:sz w:val="21"/>
                <w:szCs w:val="21"/>
                <w:lang w:val="en-US" w:eastAsia="zh-CN"/>
              </w:rPr>
              <w:t>没有体现</w:t>
            </w:r>
            <w:r>
              <w:rPr>
                <w:rFonts w:hint="eastAsia" w:ascii="宋体" w:hAnsi="宋体" w:eastAsia="宋体" w:cs="宋体"/>
                <w:color w:val="auto"/>
                <w:sz w:val="21"/>
                <w:szCs w:val="21"/>
              </w:rPr>
              <w:t>质量控制流程、质量控制制度、质量控制措施、检查验收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得0分</w:t>
            </w:r>
            <w:r>
              <w:rPr>
                <w:rFonts w:hint="eastAsia" w:ascii="宋体" w:hAnsi="宋体" w:eastAsia="宋体" w:cs="宋体"/>
                <w:color w:val="auto"/>
                <w:sz w:val="21"/>
                <w:szCs w:val="21"/>
                <w:lang w:eastAsia="zh-CN"/>
              </w:rPr>
              <w:t>。</w:t>
            </w:r>
          </w:p>
          <w:p>
            <w:pPr>
              <w:widowControl/>
              <w:adjustRightInd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3.进度控制主要体现在供货前准备和供货中进度控制及供货安装后控制三个方面，</w:t>
            </w:r>
            <w:r>
              <w:rPr>
                <w:rFonts w:hint="eastAsia" w:ascii="宋体" w:hAnsi="宋体" w:eastAsia="宋体" w:cs="宋体"/>
                <w:color w:val="auto"/>
                <w:sz w:val="21"/>
                <w:szCs w:val="21"/>
              </w:rPr>
              <w:t>区分</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rPr>
              <w:t>（6分）</w:t>
            </w:r>
          </w:p>
          <w:p>
            <w:pPr>
              <w:widowControl/>
              <w:adjustRightInd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zh-CN" w:eastAsia="zh-CN"/>
              </w:rPr>
              <w:t>第一档：</w:t>
            </w:r>
            <w:r>
              <w:rPr>
                <w:rFonts w:hint="eastAsia" w:ascii="宋体" w:hAnsi="宋体" w:eastAsia="宋体" w:cs="宋体"/>
                <w:color w:val="auto"/>
                <w:kern w:val="0"/>
                <w:sz w:val="21"/>
                <w:szCs w:val="21"/>
                <w:lang w:val="en-US" w:eastAsia="zh-CN"/>
              </w:rPr>
              <w:t>供货前有风险分析和供货计划，供货中在人力设备调配和工作程序衔接等方面措施具体明确，供货后资料归档齐全规范，总体安排布置详细合理的，得6分</w:t>
            </w:r>
            <w:r>
              <w:rPr>
                <w:rFonts w:hint="eastAsia" w:ascii="宋体" w:hAnsi="宋体" w:eastAsia="宋体" w:cs="宋体"/>
                <w:color w:val="auto"/>
                <w:kern w:val="0"/>
                <w:sz w:val="21"/>
                <w:szCs w:val="21"/>
                <w:highlight w:val="none"/>
                <w:lang w:val="en-US" w:eastAsia="zh-CN" w:bidi="ar"/>
              </w:rPr>
              <w:t>；</w:t>
            </w:r>
          </w:p>
          <w:p>
            <w:pPr>
              <w:widowControl/>
              <w:adjustRightInd w:val="0"/>
              <w:spacing w:line="24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kern w:val="0"/>
                <w:sz w:val="21"/>
                <w:szCs w:val="21"/>
                <w:lang w:val="en-US" w:eastAsia="zh-CN"/>
              </w:rPr>
              <w:t>进度控制在供货前、供货中、供货安装后有所体现，但有一个环节安排不够具体详实，力量配备不够充分合理，项目实施中可能存在进度延误隐患的，得4分</w:t>
            </w:r>
            <w:r>
              <w:rPr>
                <w:rFonts w:hint="eastAsia" w:ascii="宋体" w:hAnsi="宋体" w:eastAsia="宋体" w:cs="宋体"/>
                <w:color w:val="auto"/>
                <w:kern w:val="0"/>
                <w:sz w:val="21"/>
                <w:szCs w:val="21"/>
                <w:highlight w:val="none"/>
                <w:lang w:val="en-US" w:eastAsia="zh-CN" w:bidi="ar"/>
              </w:rPr>
              <w:t>；</w:t>
            </w:r>
          </w:p>
          <w:p>
            <w:pPr>
              <w:widowControl/>
              <w:adjustRightInd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kern w:val="0"/>
                <w:sz w:val="21"/>
                <w:szCs w:val="21"/>
                <w:lang w:val="en-US" w:eastAsia="zh-CN"/>
              </w:rPr>
              <w:t>进度控制在供货前、供货中、供货安装后有所体现，但有两个环节安排不够具体详实，力量配备不够充分合理，项目实施中可能存在进度延误隐患的，得3分</w:t>
            </w:r>
            <w:r>
              <w:rPr>
                <w:rFonts w:hint="eastAsia" w:ascii="宋体" w:hAnsi="宋体" w:eastAsia="宋体" w:cs="宋体"/>
                <w:color w:val="auto"/>
                <w:kern w:val="0"/>
                <w:sz w:val="21"/>
                <w:szCs w:val="21"/>
                <w:highlight w:val="none"/>
                <w:lang w:val="en-US" w:eastAsia="zh-CN" w:bidi="ar"/>
              </w:rPr>
              <w:t>；</w:t>
            </w:r>
          </w:p>
          <w:p>
            <w:pPr>
              <w:widowControl/>
              <w:adjustRightInd w:val="0"/>
              <w:spacing w:line="24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kern w:val="0"/>
                <w:sz w:val="21"/>
                <w:szCs w:val="21"/>
                <w:lang w:val="en-US" w:eastAsia="zh-CN"/>
              </w:rPr>
              <w:t>进度控制总体表述笼统，缺乏可行性或有明显缺陷的，得2分</w:t>
            </w:r>
            <w:r>
              <w:rPr>
                <w:rFonts w:hint="eastAsia" w:ascii="宋体" w:hAnsi="宋体" w:eastAsia="宋体" w:cs="宋体"/>
                <w:color w:val="auto"/>
                <w:kern w:val="0"/>
                <w:sz w:val="21"/>
                <w:szCs w:val="21"/>
                <w:highlight w:val="none"/>
                <w:lang w:val="en-US" w:eastAsia="zh-CN" w:bidi="ar"/>
              </w:rPr>
              <w:t>；</w:t>
            </w:r>
          </w:p>
          <w:p>
            <w:pPr>
              <w:adjustRightInd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第五档：</w:t>
            </w:r>
            <w:r>
              <w:rPr>
                <w:rFonts w:hint="eastAsia" w:ascii="宋体" w:hAnsi="宋体" w:eastAsia="宋体" w:cs="宋体"/>
                <w:color w:val="auto"/>
                <w:kern w:val="0"/>
                <w:sz w:val="21"/>
                <w:szCs w:val="21"/>
                <w:lang w:val="en-US" w:eastAsia="zh-CN"/>
              </w:rPr>
              <w:t>缺项得0分</w:t>
            </w:r>
          </w:p>
          <w:p>
            <w:pPr>
              <w:adjustRightInd w:val="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优惠条件</w:t>
            </w:r>
            <w:r>
              <w:rPr>
                <w:rFonts w:hint="eastAsia" w:ascii="宋体" w:hAnsi="宋体" w:eastAsia="宋体" w:cs="宋体"/>
                <w:color w:val="auto"/>
                <w:sz w:val="21"/>
                <w:szCs w:val="21"/>
                <w:lang w:eastAsia="zh-CN"/>
              </w:rPr>
              <w:t>主要体现在优惠内容</w:t>
            </w:r>
            <w:r>
              <w:rPr>
                <w:rFonts w:hint="eastAsia" w:ascii="宋体" w:hAnsi="宋体" w:eastAsia="宋体" w:cs="宋体"/>
                <w:color w:val="auto"/>
                <w:sz w:val="21"/>
                <w:szCs w:val="21"/>
              </w:rPr>
              <w:t>、优惠幅度、实现</w:t>
            </w:r>
            <w:r>
              <w:rPr>
                <w:rFonts w:hint="eastAsia" w:ascii="宋体" w:hAnsi="宋体" w:eastAsia="宋体" w:cs="宋体"/>
                <w:color w:val="auto"/>
                <w:sz w:val="21"/>
                <w:szCs w:val="21"/>
                <w:lang w:eastAsia="zh-CN"/>
              </w:rPr>
              <w:t>措施</w:t>
            </w:r>
            <w:r>
              <w:rPr>
                <w:rFonts w:hint="eastAsia" w:ascii="宋体" w:hAnsi="宋体" w:eastAsia="宋体" w:cs="宋体"/>
                <w:color w:val="auto"/>
                <w:sz w:val="21"/>
                <w:szCs w:val="21"/>
              </w:rPr>
              <w:t>、约束机制四个方面，区分</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4分</w:t>
            </w:r>
            <w:r>
              <w:rPr>
                <w:rFonts w:hint="eastAsia" w:ascii="宋体" w:hAnsi="宋体" w:eastAsia="宋体" w:cs="宋体"/>
                <w:color w:val="auto"/>
                <w:sz w:val="21"/>
                <w:szCs w:val="21"/>
                <w:lang w:eastAsia="zh-CN"/>
              </w:rPr>
              <w:t>）</w:t>
            </w:r>
          </w:p>
          <w:p>
            <w:pPr>
              <w:adjustRightIn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第一档：</w:t>
            </w:r>
            <w:r>
              <w:rPr>
                <w:rFonts w:hint="eastAsia" w:ascii="宋体" w:hAnsi="宋体" w:eastAsia="宋体" w:cs="宋体"/>
                <w:color w:val="auto"/>
                <w:sz w:val="21"/>
                <w:szCs w:val="21"/>
                <w:lang w:val="en-US" w:eastAsia="zh-CN"/>
              </w:rPr>
              <w:t>投标人在协调内外关系、维修材料成本、质保期后终身维护等方面的承诺符合实际</w:t>
            </w:r>
            <w:r>
              <w:rPr>
                <w:rFonts w:hint="eastAsia" w:ascii="宋体" w:hAnsi="宋体" w:eastAsia="宋体" w:cs="宋体"/>
                <w:color w:val="auto"/>
                <w:sz w:val="21"/>
                <w:szCs w:val="21"/>
              </w:rPr>
              <w:t>、优惠幅度最大、措施具体、有履行承诺约束机制的，得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kern w:val="0"/>
                <w:sz w:val="21"/>
                <w:szCs w:val="21"/>
                <w:highlight w:val="none"/>
                <w:lang w:val="en-US" w:eastAsia="zh-CN" w:bidi="ar"/>
              </w:rPr>
              <w:t>；</w:t>
            </w:r>
          </w:p>
          <w:p>
            <w:pPr>
              <w:adjustRightIn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val="en-US" w:eastAsia="zh-CN"/>
              </w:rPr>
              <w:t>投标人在协调内外关系、维修材料成本、质保期后维护等方面的承诺符合实际</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但整体</w:t>
            </w:r>
            <w:r>
              <w:rPr>
                <w:rFonts w:hint="eastAsia" w:ascii="宋体" w:hAnsi="宋体" w:eastAsia="宋体" w:cs="宋体"/>
                <w:color w:val="auto"/>
                <w:sz w:val="21"/>
                <w:szCs w:val="21"/>
              </w:rPr>
              <w:t>优惠幅度</w:t>
            </w:r>
            <w:r>
              <w:rPr>
                <w:rFonts w:hint="eastAsia" w:ascii="宋体" w:hAnsi="宋体" w:eastAsia="宋体" w:cs="宋体"/>
                <w:color w:val="auto"/>
                <w:sz w:val="21"/>
                <w:szCs w:val="21"/>
                <w:lang w:eastAsia="zh-CN"/>
              </w:rPr>
              <w:t>不大</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kern w:val="0"/>
                <w:sz w:val="21"/>
                <w:szCs w:val="21"/>
                <w:highlight w:val="none"/>
                <w:lang w:val="en-US" w:eastAsia="zh-CN" w:bidi="ar"/>
              </w:rPr>
              <w:t>；</w:t>
            </w:r>
          </w:p>
          <w:p>
            <w:pPr>
              <w:adjustRightInd w:val="0"/>
              <w:spacing w:line="240" w:lineRule="auto"/>
              <w:rPr>
                <w:rFonts w:hint="eastAsia" w:ascii="宋体" w:hAnsi="宋体" w:eastAsia="宋体" w:cs="宋体"/>
                <w:color w:val="auto"/>
                <w:sz w:val="21"/>
                <w:szCs w:val="21"/>
                <w:lang w:val="en-US"/>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val="en-US" w:eastAsia="zh-CN"/>
              </w:rPr>
              <w:t>投标人在协调内外关系、维修材料成本、质保期后维护等方面的承诺有一项不符合实际的，得2分</w:t>
            </w:r>
            <w:r>
              <w:rPr>
                <w:rFonts w:hint="eastAsia" w:ascii="宋体" w:hAnsi="宋体" w:eastAsia="宋体" w:cs="宋体"/>
                <w:color w:val="auto"/>
                <w:kern w:val="0"/>
                <w:sz w:val="21"/>
                <w:szCs w:val="21"/>
                <w:highlight w:val="none"/>
                <w:lang w:val="en-US" w:eastAsia="zh-CN" w:bidi="ar"/>
              </w:rPr>
              <w:t>；</w:t>
            </w:r>
          </w:p>
          <w:p>
            <w:pPr>
              <w:numPr>
                <w:ilvl w:val="0"/>
                <w:numId w:val="0"/>
              </w:num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eastAsia="zh-CN"/>
              </w:rPr>
              <w:t>档：</w:t>
            </w:r>
            <w:r>
              <w:rPr>
                <w:rFonts w:hint="eastAsia" w:ascii="宋体" w:hAnsi="宋体" w:eastAsia="宋体" w:cs="宋体"/>
                <w:color w:val="auto"/>
                <w:sz w:val="21"/>
                <w:szCs w:val="21"/>
                <w:lang w:eastAsia="zh-CN"/>
              </w:rPr>
              <w:t>有优惠条件承诺的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但均无实质性优惠的，</w:t>
            </w:r>
            <w:r>
              <w:rPr>
                <w:rFonts w:hint="eastAsia" w:ascii="宋体" w:hAnsi="宋体" w:eastAsia="宋体" w:cs="宋体"/>
                <w:color w:val="auto"/>
                <w:sz w:val="21"/>
                <w:szCs w:val="21"/>
              </w:rPr>
              <w:t>得1分</w:t>
            </w:r>
            <w:r>
              <w:rPr>
                <w:rFonts w:hint="eastAsia" w:ascii="宋体" w:hAnsi="宋体" w:eastAsia="宋体" w:cs="宋体"/>
                <w:color w:val="auto"/>
                <w:kern w:val="0"/>
                <w:sz w:val="21"/>
                <w:szCs w:val="21"/>
                <w:highlight w:val="none"/>
                <w:lang w:val="en-US" w:eastAsia="zh-CN" w:bidi="ar"/>
              </w:rPr>
              <w:t>；</w:t>
            </w:r>
          </w:p>
          <w:p>
            <w:pPr>
              <w:numPr>
                <w:ilvl w:val="0"/>
                <w:numId w:val="0"/>
              </w:numPr>
              <w:spacing w:line="24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highlight w:val="none"/>
                <w:lang w:val="en-US" w:eastAsia="zh-CN"/>
              </w:rPr>
              <w:t>第五档:</w:t>
            </w:r>
            <w:r>
              <w:rPr>
                <w:rFonts w:hint="eastAsia" w:ascii="宋体" w:hAnsi="宋体" w:eastAsia="宋体" w:cs="宋体"/>
                <w:color w:val="auto"/>
                <w:sz w:val="21"/>
                <w:szCs w:val="21"/>
              </w:rPr>
              <w:t>缺项得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169" w:type="dxa"/>
            <w:gridSpan w:val="2"/>
            <w:vMerge w:val="continue"/>
            <w:tcBorders>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089" w:type="dxa"/>
            <w:vMerge w:val="continue"/>
            <w:tcBorders>
              <w:left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pStyle w:val="42"/>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39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售后服务内容（包括常见性故障提供解决方案、质保期内，质保期外，人员培训方案，产品调试退货的方案及措施，供货的合理性安排等方面）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第一档：服务方案、措施及承诺特别全面，合理、可行，可实施性强，对使用部门的人员有制定培训计划，所供设备操作指南简单易懂，能较好的满足本项目要求的得 15 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第二档：服务方案各方面安排较合理，对使用部门的人员有培训计划，能够提供设备操作指南，可实践实施的得 10 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第三档：服务方案各方面安排较差、均为通用性的说明、对使用部门的人员培训计划不具有实践实施性的得 6 分； </w:t>
            </w: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第四档：有服务方案，但内容与本项目实际不符，无操作性的得 3 分； </w:t>
            </w:r>
          </w:p>
          <w:p>
            <w:pPr>
              <w:keepNext w:val="0"/>
              <w:keepLines w:val="0"/>
              <w:widowControl/>
              <w:suppressLineNumbers w:val="0"/>
              <w:jc w:val="left"/>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
              </w:rPr>
              <w:t xml:space="preserve">第五档：完全不满足不得分。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169" w:type="dxa"/>
            <w:gridSpan w:val="2"/>
            <w:tcBorders>
              <w:top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089" w:type="dxa"/>
            <w:tcBorders>
              <w:top w:val="single" w:color="auto" w:sz="4" w:space="0"/>
              <w:left w:val="single" w:color="auto" w:sz="4" w:space="0"/>
              <w:bottom w:val="single" w:color="auto" w:sz="4" w:space="0"/>
              <w:right w:val="single" w:color="auto" w:sz="4" w:space="0"/>
            </w:tcBorders>
            <w:noWrap/>
            <w:vAlign w:val="center"/>
          </w:tcPr>
          <w:p>
            <w:pPr>
              <w:adjustRightInd w:val="0"/>
              <w:spacing w:line="0" w:lineRule="atLeas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tc>
        <w:tc>
          <w:tcPr>
            <w:tcW w:w="113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投标文件对产品需求及技术要求的响应程度（</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5392"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投标货物性能指标及技术参数，全部满足招标文件要求 </w:t>
            </w:r>
          </w:p>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并与投标产品完全一致， 得基本分 20 分。 若投标产品技术指标与招标要求有负偏离， 但负偏离不影响实质性响应， 评委按照每一处负偏离扣 2 分，扣完为止</w:t>
            </w:r>
            <w:r>
              <w:rPr>
                <w:rFonts w:hint="eastAsia" w:ascii="宋体" w:hAnsi="宋体" w:eastAsia="宋体" w:cs="宋体"/>
                <w:color w:val="auto"/>
                <w:sz w:val="21"/>
                <w:szCs w:val="21"/>
                <w:highlight w:val="none"/>
              </w:rPr>
              <w:t>；</w:t>
            </w:r>
          </w:p>
        </w:tc>
      </w:tr>
    </w:tbl>
    <w:p>
      <w:pPr>
        <w:rPr>
          <w:rFonts w:hint="eastAsia" w:ascii="宋体" w:hAnsi="宋体" w:eastAsia="宋体" w:cs="宋体"/>
          <w:sz w:val="21"/>
        </w:rPr>
      </w:pPr>
    </w:p>
    <w:p>
      <w:pPr>
        <w:rPr>
          <w:rFonts w:hint="eastAsia" w:ascii="宋体" w:hAnsi="宋体" w:eastAsia="宋体" w:cs="宋体"/>
          <w:sz w:val="21"/>
          <w:lang w:eastAsia="zh-CN"/>
        </w:rPr>
      </w:pPr>
      <w:r>
        <w:rPr>
          <w:rFonts w:hint="eastAsia" w:ascii="宋体" w:hAnsi="宋体" w:eastAsia="宋体" w:cs="宋体"/>
          <w:spacing w:val="-5"/>
          <w:sz w:val="21"/>
          <w:lang w:eastAsia="zh-CN"/>
        </w:rPr>
        <w:t>1.评标方法</w:t>
      </w:r>
    </w:p>
    <w:p>
      <w:pPr>
        <w:rPr>
          <w:rFonts w:hint="eastAsia" w:ascii="宋体" w:hAnsi="宋体" w:eastAsia="宋体" w:cs="宋体"/>
          <w:sz w:val="21"/>
          <w:lang w:eastAsia="zh-CN"/>
        </w:rPr>
      </w:pPr>
      <w:r>
        <w:rPr>
          <w:rFonts w:hint="eastAsia" w:ascii="宋体" w:hAnsi="宋体" w:eastAsia="宋体" w:cs="宋体"/>
          <w:spacing w:val="4"/>
          <w:sz w:val="21"/>
          <w:lang w:eastAsia="zh-CN"/>
        </w:rPr>
        <w:t>本次评标采用综合评分法。评标委员会对满足</w:t>
      </w:r>
      <w:r>
        <w:rPr>
          <w:rFonts w:hint="eastAsia" w:ascii="宋体" w:hAnsi="宋体" w:eastAsia="宋体" w:cs="宋体"/>
          <w:spacing w:val="3"/>
          <w:sz w:val="21"/>
          <w:lang w:eastAsia="zh-CN"/>
        </w:rPr>
        <w:t>招标文件实质性要求的投标文件，按照本</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章规定的评分标准进行打分，并按得分由高到低顺序推荐中标候选人。综合评分相等时，以</w:t>
      </w:r>
      <w:r>
        <w:rPr>
          <w:rFonts w:hint="eastAsia" w:ascii="宋体" w:hAnsi="宋体" w:eastAsia="宋体" w:cs="宋体"/>
          <w:spacing w:val="-1"/>
          <w:sz w:val="21"/>
          <w:lang w:eastAsia="zh-CN"/>
        </w:rPr>
        <w:t>投标报价低的优先；投标报价也相等的，由招标人自行确定。</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2.评审标准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1）初步评审标准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（1)形式评审标准：见评标办法前附表；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（2)资格评审标准：见评标办法前附表；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（3）符合下列条件的投标文件，其投标将被否决，不再进入详细的评审阶段；</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●投标文件未按规定编写，未按要求加盖单位电子签章或</w:t>
      </w:r>
      <w:r>
        <w:rPr>
          <w:rFonts w:hint="eastAsia" w:ascii="宋体" w:hAnsi="宋体" w:cs="宋体"/>
          <w:spacing w:val="4"/>
          <w:sz w:val="21"/>
          <w:lang w:val="en-US" w:eastAsia="zh-CN"/>
        </w:rPr>
        <w:t>负责</w:t>
      </w:r>
      <w:r>
        <w:rPr>
          <w:rFonts w:hint="eastAsia" w:ascii="宋体" w:hAnsi="宋体" w:eastAsia="宋体" w:cs="宋体"/>
          <w:spacing w:val="4"/>
          <w:sz w:val="21"/>
          <w:lang w:eastAsia="zh-CN"/>
        </w:rPr>
        <w:t>人或被授权委托人签字或盖章的；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●投标文件无报价，报价出现负数或投标报价高于招标控制价的；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●投标文件无合同履约期限或大于招标文件规定的合同履约期限；</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●投标文件附有采购人不能接受的条件的；</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●有关法律、法规规章规定的其他情况。</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2）分值构成与评分标准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（1)分值构成</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a投标报价：见评标办法前附表；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b商务标：见评标办法前附表；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c技术标：见评标办法前附表。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（2)评标基准价计算</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a评标基准价计算方法：见评标办法前附表；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b投标报价评审方法：见评标办法前附表。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（3)评分标准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a投标报价评分标准：见评标办法前附表；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b商务标评分标准：见评标办法前附表；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c技术标评分标准：见评标办法前附表。</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（4）最终得分的确定</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a投标人最终得分=投标报价部分得分+商务标部分得分+技术标部分得分；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b评标委员会完成对投标报价、商务标和技术标的汇总后，取平均值作为该投标人的最终得分；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c最终得分计算分值保留两位小数。</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3投标文件的澄清和补正</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1) 在评标过程中，评标委员会可以书面形式要求投标人对所提交投标文件中不明确的内容进行书面澄清或说明，或者对细微偏差进行补正。评标委员会不接受投标人主动提出的澄清、说明或补正；</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2）澄清、说明和补正不得改变投标文件的实质性内容（算术性错误修正的除外）。投标人的书面澄清、说明和补正属于投标文件的组成部分；</w:t>
      </w:r>
    </w:p>
    <w:p>
      <w:pPr>
        <w:rPr>
          <w:rFonts w:hint="eastAsia" w:ascii="宋体" w:hAnsi="宋体" w:eastAsia="宋体" w:cs="宋体"/>
          <w:spacing w:val="4"/>
          <w:sz w:val="21"/>
          <w:lang w:eastAsia="zh-CN"/>
        </w:rPr>
      </w:pPr>
      <w:r>
        <w:rPr>
          <w:rFonts w:hint="eastAsia" w:ascii="宋体" w:hAnsi="宋体" w:eastAsia="宋体" w:cs="宋体"/>
          <w:spacing w:val="4"/>
          <w:sz w:val="21"/>
          <w:lang w:eastAsia="zh-CN"/>
        </w:rPr>
        <w:t>3）评标委员会对投标人提交的澄清、说明或补正有疑问的，可以要求投标人进一步澄清、</w:t>
      </w:r>
      <w:bookmarkStart w:id="32" w:name="bookmark12"/>
      <w:bookmarkEnd w:id="32"/>
      <w:r>
        <w:rPr>
          <w:rFonts w:hint="eastAsia" w:ascii="宋体" w:hAnsi="宋体" w:eastAsia="宋体" w:cs="宋体"/>
          <w:spacing w:val="4"/>
          <w:sz w:val="21"/>
          <w:lang w:eastAsia="zh-CN"/>
        </w:rPr>
        <w:t>说明或补正，直至满足评标委员会的要求。</w:t>
      </w:r>
    </w:p>
    <w:p>
      <w:pPr>
        <w:widowControl w:val="0"/>
        <w:ind w:left="488"/>
        <w:outlineLvl w:val="1"/>
        <w:rPr>
          <w:rFonts w:hint="eastAsia" w:ascii="宋体" w:hAnsi="宋体" w:eastAsia="宋体" w:cs="宋体"/>
          <w:spacing w:val="4"/>
          <w:sz w:val="21"/>
          <w:lang w:eastAsia="zh-CN"/>
        </w:rPr>
      </w:pPr>
      <w:bookmarkStart w:id="33" w:name="_Toc152689311"/>
      <w:r>
        <w:rPr>
          <w:rFonts w:hint="eastAsia" w:ascii="宋体" w:hAnsi="宋体" w:eastAsia="宋体" w:cs="宋体"/>
          <w:spacing w:val="4"/>
          <w:sz w:val="21"/>
          <w:lang w:eastAsia="zh-CN"/>
        </w:rPr>
        <w:t>七、授予合同</w:t>
      </w:r>
      <w:bookmarkEnd w:id="33"/>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7.1 定标</w:t>
      </w:r>
    </w:p>
    <w:p>
      <w:pPr>
        <w:widowControl w:val="0"/>
        <w:ind w:left="10" w:right="173" w:firstLine="484"/>
        <w:rPr>
          <w:rFonts w:hint="eastAsia" w:ascii="宋体" w:hAnsi="宋体" w:eastAsia="宋体" w:cs="宋体"/>
          <w:spacing w:val="4"/>
          <w:sz w:val="21"/>
          <w:lang w:eastAsia="zh-CN"/>
        </w:rPr>
      </w:pPr>
      <w:r>
        <w:rPr>
          <w:rFonts w:hint="eastAsia" w:ascii="宋体" w:hAnsi="宋体" w:eastAsia="宋体" w:cs="宋体"/>
          <w:spacing w:val="4"/>
          <w:sz w:val="21"/>
          <w:lang w:eastAsia="zh-CN"/>
        </w:rPr>
        <w:t>7.1.1评委委员会通过对各投标文件进行详细评审并完成评标后，向采购人提交书面评 标报告。评标报告中按照投标文件最终得分由高到低进行排序，并向采购人推荐1-3名作为中标候选人。</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7.1.2、采购人对评标委员会推荐的中标候选人进行选择，原则上第一名中标，如第一名提出不能履行合同或者放弃中标资格，向下顺延确定一名中标人。</w:t>
      </w:r>
    </w:p>
    <w:p>
      <w:pPr>
        <w:widowControl w:val="0"/>
        <w:ind w:left="9" w:right="173" w:firstLine="485"/>
        <w:rPr>
          <w:rFonts w:hint="eastAsia" w:ascii="宋体" w:hAnsi="宋体" w:eastAsia="宋体" w:cs="宋体"/>
          <w:spacing w:val="4"/>
          <w:sz w:val="21"/>
          <w:lang w:eastAsia="zh-CN"/>
        </w:rPr>
      </w:pPr>
      <w:r>
        <w:rPr>
          <w:rFonts w:hint="eastAsia" w:ascii="宋体" w:hAnsi="宋体" w:eastAsia="宋体" w:cs="宋体"/>
          <w:spacing w:val="4"/>
          <w:sz w:val="21"/>
          <w:lang w:eastAsia="zh-CN"/>
        </w:rPr>
        <w:t>7.1.3、当送达的投标文件不足3份或评标结果全为无效标时；及经过评审，若所有的供 应商均未能通过符合性审查，招标方可在取得评标监督人同意后宣布招标失败，并通知各供应商。采购人根据相关规定重新组织招标。</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7.2其他</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7.2.1、除投标报价外的其他项内容的评审首先由评标委员会的各成员自主打分，汇总时在自主打分的记分结果中，进行算术平均，以算术平均值作为该项的最终加、减分值。</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7.2.2、计分按四舍五入取至小数点后二位。</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7.2.3、在评标过程中，如发现本办法中条款与投标须知中相关条款不一致，以本办法中的相关条款为准。</w:t>
      </w:r>
    </w:p>
    <w:p>
      <w:pPr>
        <w:widowControl w:val="0"/>
        <w:ind w:left="12" w:right="173" w:firstLine="482"/>
        <w:rPr>
          <w:rFonts w:hint="eastAsia" w:ascii="宋体" w:hAnsi="宋体" w:eastAsia="宋体" w:cs="宋体"/>
          <w:spacing w:val="4"/>
          <w:sz w:val="21"/>
          <w:lang w:eastAsia="zh-CN"/>
        </w:rPr>
      </w:pPr>
      <w:r>
        <w:rPr>
          <w:rFonts w:hint="eastAsia" w:ascii="宋体" w:hAnsi="宋体" w:eastAsia="宋体" w:cs="宋体"/>
          <w:spacing w:val="4"/>
          <w:sz w:val="21"/>
          <w:lang w:eastAsia="zh-CN"/>
        </w:rPr>
        <w:t>7.2.4、供应商必须对所提供资料的真实性负责，被推荐为中标候选人后，经采购人证实 为提供虚假证明材料骗取中标的，除取消其中标资格外，还应赔偿采购人及代理机构的相关损失。</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7.2.5、</w:t>
      </w:r>
      <w:r>
        <w:rPr>
          <w:rFonts w:hint="eastAsia" w:ascii="宋体" w:hAnsi="宋体" w:eastAsia="宋体" w:cs="宋体"/>
          <w:spacing w:val="8"/>
          <w:sz w:val="21"/>
          <w:lang w:eastAsia="zh-CN"/>
        </w:rPr>
        <w:t>本办法仅适用于本项目招标的评标工作</w:t>
      </w:r>
      <w:r>
        <w:rPr>
          <w:rFonts w:hint="eastAsia" w:ascii="宋体" w:hAnsi="宋体" w:eastAsia="宋体" w:cs="宋体"/>
          <w:spacing w:val="4"/>
          <w:sz w:val="21"/>
          <w:lang w:eastAsia="zh-CN"/>
        </w:rPr>
        <w:t>。</w:t>
      </w:r>
    </w:p>
    <w:p>
      <w:pPr>
        <w:pStyle w:val="5"/>
        <w:widowControl w:val="0"/>
        <w:ind w:firstLine="436" w:firstLineChars="200"/>
        <w:rPr>
          <w:rFonts w:hint="eastAsia" w:ascii="宋体" w:hAnsi="宋体" w:eastAsia="宋体" w:cs="宋体"/>
          <w:spacing w:val="4"/>
          <w:lang w:eastAsia="zh-CN"/>
        </w:rPr>
      </w:pPr>
      <w:r>
        <w:rPr>
          <w:rFonts w:hint="eastAsia" w:ascii="宋体" w:hAnsi="宋体" w:eastAsia="宋体" w:cs="宋体"/>
          <w:spacing w:val="4"/>
          <w:lang w:eastAsia="zh-CN"/>
        </w:rPr>
        <w:t>7.2.6本招标文件未尽事宜按现行招标投标的有关法律法规和规定执行。如投标单位在本次投标活动中有违反相关法律法规的将根据相关法律法规和规定对其进行处罚。</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7.3、中标通知</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7.3.1、中标供应商确定后，由招标方向其签发中标通知书。</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7.3.2、中标通知书将作为签订合同的重要依据，对采购人与中标供应商具有法律效力。</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7.4、签订合同</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7.4.1、中标人必须在接到中标通知书时向招标代理公司交纳招标代理服务费，接到中标通知书后应在1日内与采购人签订合同。</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7.4.2、招标文件、投标文件、供应商在开标过程中的补充确认材料以及中标通知书，均作为合同签订的依据。</w:t>
      </w:r>
    </w:p>
    <w:p>
      <w:pPr>
        <w:widowControl w:val="0"/>
        <w:ind w:left="495"/>
        <w:rPr>
          <w:rFonts w:hint="eastAsia" w:ascii="宋体" w:hAnsi="宋体" w:eastAsia="宋体" w:cs="宋体"/>
          <w:spacing w:val="4"/>
          <w:sz w:val="21"/>
          <w:lang w:eastAsia="zh-CN"/>
        </w:rPr>
      </w:pPr>
      <w:r>
        <w:rPr>
          <w:rFonts w:hint="eastAsia" w:ascii="宋体" w:hAnsi="宋体" w:eastAsia="宋体" w:cs="宋体"/>
          <w:spacing w:val="4"/>
          <w:sz w:val="21"/>
          <w:lang w:eastAsia="zh-CN"/>
        </w:rPr>
        <w:t>7.4.3、如果中标人不按其投标文件承诺和招标文件要求签订合同，招标方将取消其中标资格另定中标供应商。</w:t>
      </w:r>
    </w:p>
    <w:p>
      <w:pPr>
        <w:widowControl w:val="0"/>
        <w:ind w:left="9" w:firstLine="485"/>
        <w:rPr>
          <w:rFonts w:hint="eastAsia" w:ascii="宋体" w:hAnsi="宋体" w:eastAsia="宋体" w:cs="宋体"/>
          <w:spacing w:val="11"/>
          <w:sz w:val="32"/>
          <w:szCs w:val="32"/>
          <w:lang w:eastAsia="zh-CN"/>
        </w:rPr>
      </w:pPr>
      <w:r>
        <w:rPr>
          <w:rFonts w:hint="eastAsia" w:ascii="宋体" w:hAnsi="宋体" w:eastAsia="宋体" w:cs="宋体"/>
          <w:spacing w:val="4"/>
          <w:sz w:val="21"/>
          <w:lang w:eastAsia="zh-CN"/>
        </w:rPr>
        <w:t>7.4.4、采购人应在中标通知书发出之日起1个工作日内与中标供应商尽快签订合同，在合同签订1个工作日内通过公共资源交易中心系统内合同备案进行上传后公告，在合同签订1 个工作日内报财政部门备案，同时采购人要按照合同约定及时向成交供应商支付合同资金， 加快合同资金支付进度。对于无故未在规定时间内签订合同、未及时进行合同公告及备案的行为， 要依法处理并进行通报。</w:t>
      </w:r>
    </w:p>
    <w:p>
      <w:pPr>
        <w:autoSpaceDE/>
        <w:autoSpaceDN/>
        <w:adjustRightInd/>
        <w:snapToGrid/>
        <w:textAlignment w:val="auto"/>
        <w:rPr>
          <w:rFonts w:hint="eastAsia" w:ascii="宋体" w:hAnsi="宋体" w:eastAsia="宋体" w:cs="宋体"/>
          <w:spacing w:val="11"/>
          <w:sz w:val="32"/>
          <w:szCs w:val="32"/>
          <w:lang w:eastAsia="zh-CN"/>
        </w:rPr>
      </w:pPr>
      <w:bookmarkStart w:id="34" w:name="bookmark13"/>
      <w:bookmarkEnd w:id="34"/>
      <w:r>
        <w:rPr>
          <w:rFonts w:hint="eastAsia" w:ascii="宋体" w:hAnsi="宋体" w:eastAsia="宋体" w:cs="宋体"/>
          <w:spacing w:val="11"/>
          <w:sz w:val="32"/>
          <w:szCs w:val="32"/>
          <w:lang w:eastAsia="zh-CN"/>
        </w:rPr>
        <w:br w:type="page"/>
      </w:r>
    </w:p>
    <w:p>
      <w:pPr>
        <w:widowControl w:val="0"/>
        <w:ind w:left="3522"/>
        <w:outlineLvl w:val="0"/>
        <w:rPr>
          <w:rFonts w:hint="eastAsia" w:ascii="宋体" w:hAnsi="宋体" w:eastAsia="宋体" w:cs="宋体"/>
          <w:sz w:val="32"/>
          <w:szCs w:val="32"/>
          <w:lang w:eastAsia="zh-CN"/>
        </w:rPr>
      </w:pPr>
      <w:bookmarkStart w:id="35" w:name="_Toc152689312"/>
      <w:r>
        <w:rPr>
          <w:rFonts w:hint="eastAsia" w:ascii="宋体" w:hAnsi="宋体" w:eastAsia="宋体" w:cs="宋体"/>
          <w:spacing w:val="11"/>
          <w:sz w:val="32"/>
          <w:szCs w:val="32"/>
          <w:lang w:eastAsia="zh-CN"/>
        </w:rPr>
        <w:t>第五部分</w:t>
      </w:r>
      <w:r>
        <w:rPr>
          <w:rFonts w:hint="eastAsia" w:ascii="宋体" w:hAnsi="宋体" w:eastAsia="宋体" w:cs="宋体"/>
          <w:spacing w:val="51"/>
          <w:sz w:val="32"/>
          <w:szCs w:val="32"/>
          <w:lang w:eastAsia="zh-CN"/>
        </w:rPr>
        <w:t xml:space="preserve"> </w:t>
      </w:r>
      <w:r>
        <w:rPr>
          <w:rFonts w:hint="eastAsia" w:ascii="宋体" w:hAnsi="宋体" w:eastAsia="宋体" w:cs="宋体"/>
          <w:spacing w:val="11"/>
          <w:sz w:val="32"/>
          <w:szCs w:val="32"/>
          <w:lang w:eastAsia="zh-CN"/>
        </w:rPr>
        <w:t>合同格式</w:t>
      </w:r>
      <w:bookmarkEnd w:id="35"/>
    </w:p>
    <w:p>
      <w:pPr>
        <w:widowControl w:val="0"/>
        <w:ind w:left="2651"/>
        <w:rPr>
          <w:rFonts w:hint="eastAsia" w:ascii="宋体" w:hAnsi="宋体" w:eastAsia="宋体" w:cs="宋体"/>
          <w:szCs w:val="28"/>
          <w:lang w:eastAsia="zh-CN"/>
        </w:rPr>
      </w:pPr>
      <w:r>
        <w:rPr>
          <w:rFonts w:hint="eastAsia" w:ascii="宋体" w:hAnsi="宋体" w:eastAsia="宋体" w:cs="宋体"/>
          <w:spacing w:val="7"/>
          <w:szCs w:val="28"/>
          <w:lang w:eastAsia="zh-CN"/>
        </w:rPr>
        <w:t>（仅供参考</w:t>
      </w:r>
      <w:r>
        <w:rPr>
          <w:rFonts w:hint="eastAsia" w:ascii="宋体" w:hAnsi="宋体" w:eastAsia="宋体" w:cs="宋体"/>
          <w:spacing w:val="76"/>
          <w:szCs w:val="28"/>
          <w:lang w:eastAsia="zh-CN"/>
        </w:rPr>
        <w:t xml:space="preserve"> </w:t>
      </w:r>
      <w:r>
        <w:rPr>
          <w:rFonts w:hint="eastAsia" w:ascii="宋体" w:hAnsi="宋体" w:eastAsia="宋体" w:cs="宋体"/>
          <w:spacing w:val="7"/>
          <w:szCs w:val="28"/>
          <w:lang w:eastAsia="zh-CN"/>
        </w:rPr>
        <w:t>以签订正式合同时为准）</w:t>
      </w:r>
    </w:p>
    <w:p>
      <w:pPr>
        <w:rPr>
          <w:rFonts w:hint="eastAsia" w:ascii="宋体" w:hAnsi="宋体" w:eastAsia="宋体" w:cs="宋体"/>
          <w:sz w:val="21"/>
          <w:lang w:eastAsia="zh-CN"/>
        </w:rPr>
      </w:pPr>
      <w:bookmarkStart w:id="36" w:name="_Toc152493916"/>
      <w:r>
        <w:rPr>
          <w:rFonts w:hint="eastAsia" w:ascii="宋体" w:hAnsi="宋体" w:eastAsia="宋体" w:cs="宋体"/>
          <w:spacing w:val="-3"/>
          <w:sz w:val="21"/>
          <w:lang w:eastAsia="zh-CN"/>
        </w:rPr>
        <w:t>一、合同格式</w:t>
      </w:r>
      <w:bookmarkEnd w:id="36"/>
    </w:p>
    <w:p>
      <w:pPr>
        <w:rPr>
          <w:rFonts w:hint="eastAsia" w:ascii="宋体" w:hAnsi="宋体" w:eastAsia="宋体" w:cs="宋体"/>
          <w:sz w:val="21"/>
          <w:lang w:eastAsia="zh-CN"/>
        </w:rPr>
      </w:pPr>
      <w:r>
        <w:rPr>
          <w:rFonts w:hint="eastAsia" w:ascii="宋体" w:hAnsi="宋体" w:eastAsia="宋体" w:cs="宋体"/>
          <w:spacing w:val="-3"/>
          <w:position w:val="24"/>
          <w:sz w:val="21"/>
          <w:lang w:eastAsia="zh-CN"/>
        </w:rPr>
        <w:t>合同编号：</w:t>
      </w:r>
    </w:p>
    <w:p>
      <w:pPr>
        <w:rPr>
          <w:rFonts w:hint="eastAsia" w:ascii="宋体" w:hAnsi="宋体" w:eastAsia="宋体" w:cs="宋体"/>
          <w:sz w:val="21"/>
          <w:lang w:eastAsia="zh-CN"/>
        </w:rPr>
      </w:pPr>
      <w:r>
        <w:rPr>
          <w:rFonts w:hint="eastAsia" w:ascii="宋体" w:hAnsi="宋体" w:eastAsia="宋体" w:cs="宋体"/>
          <w:spacing w:val="-2"/>
          <w:sz w:val="21"/>
          <w:lang w:eastAsia="zh-CN"/>
        </w:rPr>
        <w:t>签约地点：</w:t>
      </w:r>
    </w:p>
    <w:p>
      <w:pPr>
        <w:rPr>
          <w:rFonts w:hint="eastAsia" w:ascii="宋体" w:hAnsi="宋体" w:eastAsia="宋体" w:cs="宋体"/>
          <w:sz w:val="21"/>
          <w:lang w:eastAsia="zh-CN"/>
        </w:rPr>
      </w:pPr>
      <w:r>
        <w:rPr>
          <w:rFonts w:hint="eastAsia" w:ascii="宋体" w:hAnsi="宋体" w:eastAsia="宋体" w:cs="宋体"/>
          <w:spacing w:val="-2"/>
          <w:position w:val="24"/>
          <w:sz w:val="21"/>
          <w:lang w:eastAsia="zh-CN"/>
        </w:rPr>
        <w:t>本合同于年月日由（以下简称“</w:t>
      </w:r>
      <w:r>
        <w:rPr>
          <w:rFonts w:hint="eastAsia" w:ascii="宋体" w:hAnsi="宋体" w:eastAsia="宋体" w:cs="宋体"/>
          <w:spacing w:val="-31"/>
          <w:position w:val="24"/>
          <w:sz w:val="21"/>
          <w:lang w:eastAsia="zh-CN"/>
        </w:rPr>
        <w:t xml:space="preserve"> </w:t>
      </w:r>
      <w:r>
        <w:rPr>
          <w:rFonts w:hint="eastAsia" w:ascii="宋体" w:hAnsi="宋体" w:eastAsia="宋体" w:cs="宋体"/>
          <w:spacing w:val="-2"/>
          <w:position w:val="24"/>
          <w:sz w:val="21"/>
          <w:lang w:eastAsia="zh-CN"/>
        </w:rPr>
        <w:t>甲方”)为一</w:t>
      </w:r>
      <w:r>
        <w:rPr>
          <w:rFonts w:hint="eastAsia" w:ascii="宋体" w:hAnsi="宋体" w:eastAsia="宋体" w:cs="宋体"/>
          <w:spacing w:val="-3"/>
          <w:position w:val="24"/>
          <w:sz w:val="21"/>
          <w:lang w:eastAsia="zh-CN"/>
        </w:rPr>
        <w:t>方和（以下简称“</w:t>
      </w:r>
      <w:r>
        <w:rPr>
          <w:rFonts w:hint="eastAsia" w:ascii="宋体" w:hAnsi="宋体" w:eastAsia="宋体" w:cs="宋体"/>
          <w:spacing w:val="-39"/>
          <w:position w:val="24"/>
          <w:sz w:val="21"/>
          <w:lang w:eastAsia="zh-CN"/>
        </w:rPr>
        <w:t xml:space="preserve"> </w:t>
      </w:r>
      <w:r>
        <w:rPr>
          <w:rFonts w:hint="eastAsia" w:ascii="宋体" w:hAnsi="宋体" w:eastAsia="宋体" w:cs="宋体"/>
          <w:spacing w:val="-3"/>
          <w:position w:val="24"/>
          <w:sz w:val="21"/>
          <w:lang w:eastAsia="zh-CN"/>
        </w:rPr>
        <w:t>乙方”)为另一方</w:t>
      </w:r>
    </w:p>
    <w:p>
      <w:pPr>
        <w:rPr>
          <w:rFonts w:hint="eastAsia" w:ascii="宋体" w:hAnsi="宋体" w:eastAsia="宋体" w:cs="宋体"/>
          <w:sz w:val="21"/>
          <w:lang w:eastAsia="zh-CN"/>
        </w:rPr>
      </w:pPr>
      <w:r>
        <w:rPr>
          <w:rFonts w:hint="eastAsia" w:ascii="宋体" w:hAnsi="宋体" w:eastAsia="宋体" w:cs="宋体"/>
          <w:spacing w:val="-1"/>
          <w:sz w:val="21"/>
          <w:lang w:eastAsia="zh-CN"/>
        </w:rPr>
        <w:t>按下述条款和条件签署本合同。</w:t>
      </w:r>
    </w:p>
    <w:p>
      <w:pPr>
        <w:rPr>
          <w:rFonts w:hint="eastAsia" w:ascii="宋体" w:hAnsi="宋体" w:eastAsia="宋体" w:cs="宋体"/>
          <w:sz w:val="21"/>
          <w:lang w:eastAsia="zh-CN"/>
        </w:rPr>
      </w:pPr>
      <w:r>
        <w:rPr>
          <w:rFonts w:hint="eastAsia" w:ascii="宋体" w:hAnsi="宋体" w:eastAsia="宋体" w:cs="宋体"/>
          <w:spacing w:val="-3"/>
          <w:sz w:val="21"/>
          <w:lang w:eastAsia="zh-CN"/>
        </w:rPr>
        <w:t>1.1</w:t>
      </w:r>
      <w:r>
        <w:rPr>
          <w:rFonts w:hint="eastAsia" w:ascii="宋体" w:hAnsi="宋体" w:eastAsia="宋体" w:cs="宋体"/>
          <w:spacing w:val="48"/>
          <w:sz w:val="21"/>
          <w:lang w:eastAsia="zh-CN"/>
        </w:rPr>
        <w:t xml:space="preserve"> </w:t>
      </w:r>
      <w:r>
        <w:rPr>
          <w:rFonts w:hint="eastAsia" w:ascii="宋体" w:hAnsi="宋体" w:eastAsia="宋体" w:cs="宋体"/>
          <w:spacing w:val="-3"/>
          <w:sz w:val="21"/>
          <w:lang w:eastAsia="zh-CN"/>
        </w:rPr>
        <w:t>甲方愿以总金额为(大写)元人民币向</w:t>
      </w:r>
      <w:r>
        <w:rPr>
          <w:rFonts w:hint="eastAsia" w:ascii="宋体" w:hAnsi="宋体" w:eastAsia="宋体" w:cs="宋体"/>
          <w:spacing w:val="-4"/>
          <w:sz w:val="21"/>
          <w:lang w:eastAsia="zh-CN"/>
        </w:rPr>
        <w:t>乙方购买</w:t>
      </w:r>
      <w:r>
        <w:rPr>
          <w:rFonts w:hint="eastAsia" w:ascii="宋体" w:hAnsi="宋体" w:eastAsia="宋体" w:cs="宋体"/>
          <w:spacing w:val="-39"/>
          <w:sz w:val="21"/>
          <w:lang w:eastAsia="zh-CN"/>
        </w:rPr>
        <w:t xml:space="preserve"> </w:t>
      </w:r>
      <w:r>
        <w:rPr>
          <w:rFonts w:hint="eastAsia" w:ascii="宋体" w:hAnsi="宋体" w:eastAsia="宋体" w:cs="宋体"/>
          <w:spacing w:val="-4"/>
          <w:sz w:val="21"/>
          <w:lang w:eastAsia="zh-CN"/>
        </w:rPr>
        <w:t>1.1.1</w:t>
      </w:r>
      <w:r>
        <w:rPr>
          <w:rFonts w:hint="eastAsia" w:ascii="宋体" w:hAnsi="宋体" w:eastAsia="宋体" w:cs="宋体"/>
          <w:spacing w:val="-60"/>
          <w:sz w:val="21"/>
          <w:lang w:eastAsia="zh-CN"/>
        </w:rPr>
        <w:t xml:space="preserve"> </w:t>
      </w:r>
      <w:r>
        <w:rPr>
          <w:rFonts w:hint="eastAsia" w:ascii="宋体" w:hAnsi="宋体" w:eastAsia="宋体" w:cs="宋体"/>
          <w:spacing w:val="-4"/>
          <w:sz w:val="21"/>
          <w:lang w:eastAsia="zh-CN"/>
        </w:rPr>
        <w:t>款所列设备。</w:t>
      </w:r>
    </w:p>
    <w:p>
      <w:pPr>
        <w:rPr>
          <w:rFonts w:hint="eastAsia" w:ascii="宋体" w:hAnsi="宋体" w:eastAsia="宋体" w:cs="宋体"/>
          <w:sz w:val="21"/>
          <w:lang w:eastAsia="zh-CN"/>
        </w:rPr>
      </w:pPr>
      <w:r>
        <w:rPr>
          <w:rFonts w:hint="eastAsia" w:ascii="宋体" w:hAnsi="宋体" w:eastAsia="宋体" w:cs="宋体"/>
          <w:spacing w:val="-2"/>
          <w:sz w:val="21"/>
          <w:lang w:eastAsia="zh-CN"/>
        </w:rPr>
        <w:t>1.1.1</w:t>
      </w:r>
      <w:r>
        <w:rPr>
          <w:rFonts w:hint="eastAsia" w:ascii="宋体" w:hAnsi="宋体" w:eastAsia="宋体" w:cs="宋体"/>
          <w:spacing w:val="-54"/>
          <w:sz w:val="21"/>
          <w:lang w:eastAsia="zh-CN"/>
        </w:rPr>
        <w:t xml:space="preserve"> </w:t>
      </w:r>
      <w:r>
        <w:rPr>
          <w:rFonts w:hint="eastAsia" w:ascii="宋体" w:hAnsi="宋体" w:eastAsia="宋体" w:cs="宋体"/>
          <w:spacing w:val="-2"/>
          <w:sz w:val="21"/>
          <w:lang w:eastAsia="zh-CN"/>
        </w:rPr>
        <w:t>货物名称、型号规格、数量、单价、总价</w:t>
      </w:r>
    </w:p>
    <w:p>
      <w:pPr>
        <w:rPr>
          <w:rFonts w:hint="eastAsia" w:ascii="宋体" w:hAnsi="宋体" w:eastAsia="宋体" w:cs="宋体"/>
          <w:sz w:val="21"/>
          <w:lang w:eastAsia="zh-CN"/>
        </w:rPr>
      </w:pPr>
      <w:r>
        <w:rPr>
          <w:rFonts w:hint="eastAsia" w:ascii="宋体" w:hAnsi="宋体" w:eastAsia="宋体" w:cs="宋体"/>
          <w:spacing w:val="-6"/>
          <w:sz w:val="21"/>
          <w:lang w:eastAsia="zh-CN"/>
        </w:rPr>
        <w:t>1.1.2</w:t>
      </w:r>
      <w:r>
        <w:rPr>
          <w:rFonts w:hint="eastAsia" w:ascii="宋体" w:hAnsi="宋体" w:eastAsia="宋体" w:cs="宋体"/>
          <w:spacing w:val="-48"/>
          <w:sz w:val="21"/>
          <w:lang w:eastAsia="zh-CN"/>
        </w:rPr>
        <w:t xml:space="preserve"> </w:t>
      </w:r>
      <w:r>
        <w:rPr>
          <w:rFonts w:hint="eastAsia" w:ascii="宋体" w:hAnsi="宋体" w:eastAsia="宋体" w:cs="宋体"/>
          <w:spacing w:val="-6"/>
          <w:sz w:val="21"/>
          <w:lang w:eastAsia="zh-CN"/>
        </w:rPr>
        <w:t>交货时间</w:t>
      </w:r>
    </w:p>
    <w:p>
      <w:pPr>
        <w:rPr>
          <w:rFonts w:hint="eastAsia" w:ascii="宋体" w:hAnsi="宋体" w:eastAsia="宋体" w:cs="宋体"/>
          <w:sz w:val="21"/>
          <w:lang w:eastAsia="zh-CN"/>
        </w:rPr>
      </w:pPr>
      <w:r>
        <w:rPr>
          <w:rFonts w:hint="eastAsia" w:ascii="宋体" w:hAnsi="宋体" w:eastAsia="宋体" w:cs="宋体"/>
          <w:spacing w:val="-6"/>
          <w:sz w:val="21"/>
          <w:lang w:eastAsia="zh-CN"/>
        </w:rPr>
        <w:t>1.1.3</w:t>
      </w:r>
      <w:r>
        <w:rPr>
          <w:rFonts w:hint="eastAsia" w:ascii="宋体" w:hAnsi="宋体" w:eastAsia="宋体" w:cs="宋体"/>
          <w:spacing w:val="-48"/>
          <w:sz w:val="21"/>
          <w:lang w:eastAsia="zh-CN"/>
        </w:rPr>
        <w:t xml:space="preserve"> </w:t>
      </w:r>
      <w:r>
        <w:rPr>
          <w:rFonts w:hint="eastAsia" w:ascii="宋体" w:hAnsi="宋体" w:eastAsia="宋体" w:cs="宋体"/>
          <w:spacing w:val="-6"/>
          <w:sz w:val="21"/>
          <w:lang w:eastAsia="zh-CN"/>
        </w:rPr>
        <w:t>交货方式</w:t>
      </w:r>
    </w:p>
    <w:p>
      <w:pPr>
        <w:rPr>
          <w:rFonts w:hint="eastAsia" w:ascii="宋体" w:hAnsi="宋体" w:eastAsia="宋体" w:cs="宋体"/>
          <w:sz w:val="21"/>
          <w:lang w:eastAsia="zh-CN"/>
        </w:rPr>
      </w:pPr>
      <w:r>
        <w:rPr>
          <w:rFonts w:hint="eastAsia" w:ascii="宋体" w:hAnsi="宋体" w:eastAsia="宋体" w:cs="宋体"/>
          <w:spacing w:val="-7"/>
          <w:sz w:val="21"/>
          <w:lang w:eastAsia="zh-CN"/>
        </w:rPr>
        <w:t>1.1.4</w:t>
      </w:r>
      <w:r>
        <w:rPr>
          <w:rFonts w:hint="eastAsia" w:ascii="宋体" w:hAnsi="宋体" w:eastAsia="宋体" w:cs="宋体"/>
          <w:spacing w:val="-52"/>
          <w:sz w:val="21"/>
          <w:lang w:eastAsia="zh-CN"/>
        </w:rPr>
        <w:t xml:space="preserve"> </w:t>
      </w:r>
      <w:r>
        <w:rPr>
          <w:rFonts w:hint="eastAsia" w:ascii="宋体" w:hAnsi="宋体" w:eastAsia="宋体" w:cs="宋体"/>
          <w:spacing w:val="-7"/>
          <w:sz w:val="21"/>
          <w:lang w:eastAsia="zh-CN"/>
        </w:rPr>
        <w:t>到站</w:t>
      </w:r>
    </w:p>
    <w:p>
      <w:pPr>
        <w:rPr>
          <w:rFonts w:hint="eastAsia" w:ascii="宋体" w:hAnsi="宋体" w:eastAsia="宋体" w:cs="宋体"/>
          <w:sz w:val="21"/>
          <w:lang w:eastAsia="zh-CN"/>
        </w:rPr>
      </w:pPr>
      <w:r>
        <w:rPr>
          <w:rFonts w:hint="eastAsia" w:ascii="宋体" w:hAnsi="宋体" w:eastAsia="宋体" w:cs="宋体"/>
          <w:spacing w:val="-5"/>
          <w:sz w:val="21"/>
          <w:lang w:eastAsia="zh-CN"/>
        </w:rPr>
        <w:t>1.1.5</w:t>
      </w:r>
      <w:r>
        <w:rPr>
          <w:rFonts w:hint="eastAsia" w:ascii="宋体" w:hAnsi="宋体" w:eastAsia="宋体" w:cs="宋体"/>
          <w:spacing w:val="-57"/>
          <w:sz w:val="21"/>
          <w:lang w:eastAsia="zh-CN"/>
        </w:rPr>
        <w:t xml:space="preserve"> </w:t>
      </w:r>
      <w:r>
        <w:rPr>
          <w:rFonts w:hint="eastAsia" w:ascii="宋体" w:hAnsi="宋体" w:eastAsia="宋体" w:cs="宋体"/>
          <w:spacing w:val="-5"/>
          <w:sz w:val="21"/>
          <w:lang w:eastAsia="zh-CN"/>
        </w:rPr>
        <w:t>支付条款</w:t>
      </w:r>
    </w:p>
    <w:p>
      <w:pPr>
        <w:rPr>
          <w:rFonts w:hint="eastAsia" w:ascii="宋体" w:hAnsi="宋体" w:eastAsia="宋体" w:cs="宋体"/>
          <w:sz w:val="21"/>
          <w:lang w:eastAsia="zh-CN"/>
        </w:rPr>
      </w:pPr>
      <w:r>
        <w:rPr>
          <w:rFonts w:hint="eastAsia" w:ascii="宋体" w:hAnsi="宋体" w:eastAsia="宋体" w:cs="宋体"/>
          <w:spacing w:val="-1"/>
          <w:sz w:val="21"/>
          <w:lang w:eastAsia="zh-CN"/>
        </w:rPr>
        <w:t>1.2 本合同买、卖双方，必须遵守合同法，严格履行各自的全部责任。</w:t>
      </w:r>
    </w:p>
    <w:p>
      <w:pPr>
        <w:rPr>
          <w:rFonts w:hint="eastAsia" w:ascii="宋体" w:hAnsi="宋体" w:eastAsia="宋体" w:cs="宋体"/>
          <w:sz w:val="21"/>
          <w:lang w:eastAsia="zh-CN"/>
        </w:rPr>
      </w:pPr>
      <w:r>
        <w:rPr>
          <w:rFonts w:hint="eastAsia" w:ascii="宋体" w:hAnsi="宋体" w:eastAsia="宋体" w:cs="宋体"/>
          <w:spacing w:val="-2"/>
          <w:sz w:val="21"/>
          <w:lang w:eastAsia="zh-CN"/>
        </w:rPr>
        <w:t>1.3 下列文件是构成本合同不可分割的部分</w:t>
      </w:r>
    </w:p>
    <w:p>
      <w:pPr>
        <w:rPr>
          <w:rFonts w:hint="eastAsia" w:ascii="宋体" w:hAnsi="宋体" w:eastAsia="宋体" w:cs="宋体"/>
          <w:sz w:val="21"/>
          <w:lang w:eastAsia="zh-CN"/>
        </w:rPr>
      </w:pPr>
      <w:r>
        <w:rPr>
          <w:rFonts w:hint="eastAsia" w:ascii="宋体" w:hAnsi="宋体" w:eastAsia="宋体" w:cs="宋体"/>
          <w:spacing w:val="-6"/>
          <w:sz w:val="21"/>
          <w:lang w:eastAsia="zh-CN"/>
        </w:rPr>
        <w:t>1.3.1</w:t>
      </w:r>
      <w:r>
        <w:rPr>
          <w:rFonts w:hint="eastAsia" w:ascii="宋体" w:hAnsi="宋体" w:eastAsia="宋体" w:cs="宋体"/>
          <w:spacing w:val="-50"/>
          <w:sz w:val="21"/>
          <w:lang w:eastAsia="zh-CN"/>
        </w:rPr>
        <w:t xml:space="preserve"> </w:t>
      </w:r>
      <w:r>
        <w:rPr>
          <w:rFonts w:hint="eastAsia" w:ascii="宋体" w:hAnsi="宋体" w:eastAsia="宋体" w:cs="宋体"/>
          <w:spacing w:val="-6"/>
          <w:sz w:val="21"/>
          <w:lang w:eastAsia="zh-CN"/>
        </w:rPr>
        <w:t>投标文件</w:t>
      </w:r>
    </w:p>
    <w:p>
      <w:pPr>
        <w:rPr>
          <w:rFonts w:hint="eastAsia" w:ascii="宋体" w:hAnsi="宋体" w:eastAsia="宋体" w:cs="宋体"/>
          <w:sz w:val="21"/>
          <w:lang w:eastAsia="zh-CN"/>
        </w:rPr>
      </w:pPr>
      <w:r>
        <w:rPr>
          <w:rFonts w:hint="eastAsia" w:ascii="宋体" w:hAnsi="宋体" w:eastAsia="宋体" w:cs="宋体"/>
          <w:spacing w:val="-5"/>
          <w:sz w:val="21"/>
          <w:lang w:eastAsia="zh-CN"/>
        </w:rPr>
        <w:t>1.3.2</w:t>
      </w:r>
      <w:r>
        <w:rPr>
          <w:rFonts w:hint="eastAsia" w:ascii="宋体" w:hAnsi="宋体" w:eastAsia="宋体" w:cs="宋体"/>
          <w:spacing w:val="-53"/>
          <w:sz w:val="21"/>
          <w:lang w:eastAsia="zh-CN"/>
        </w:rPr>
        <w:t xml:space="preserve"> </w:t>
      </w:r>
      <w:r>
        <w:rPr>
          <w:rFonts w:hint="eastAsia" w:ascii="宋体" w:hAnsi="宋体" w:eastAsia="宋体" w:cs="宋体"/>
          <w:spacing w:val="-5"/>
          <w:sz w:val="21"/>
          <w:lang w:eastAsia="zh-CN"/>
        </w:rPr>
        <w:t>投标报价表</w:t>
      </w:r>
    </w:p>
    <w:p>
      <w:pPr>
        <w:rPr>
          <w:rFonts w:hint="eastAsia" w:ascii="宋体" w:hAnsi="宋体" w:eastAsia="宋体" w:cs="宋体"/>
          <w:sz w:val="21"/>
          <w:lang w:eastAsia="zh-CN"/>
        </w:rPr>
      </w:pPr>
      <w:r>
        <w:rPr>
          <w:rFonts w:hint="eastAsia" w:ascii="宋体" w:hAnsi="宋体" w:eastAsia="宋体" w:cs="宋体"/>
          <w:spacing w:val="-5"/>
          <w:sz w:val="21"/>
          <w:lang w:eastAsia="zh-CN"/>
        </w:rPr>
        <w:t>1.3.3</w:t>
      </w:r>
      <w:r>
        <w:rPr>
          <w:rFonts w:hint="eastAsia" w:ascii="宋体" w:hAnsi="宋体" w:eastAsia="宋体" w:cs="宋体"/>
          <w:spacing w:val="-59"/>
          <w:sz w:val="21"/>
          <w:lang w:eastAsia="zh-CN"/>
        </w:rPr>
        <w:t xml:space="preserve"> </w:t>
      </w:r>
      <w:r>
        <w:rPr>
          <w:rFonts w:hint="eastAsia" w:ascii="宋体" w:hAnsi="宋体" w:eastAsia="宋体" w:cs="宋体"/>
          <w:spacing w:val="-5"/>
          <w:sz w:val="21"/>
          <w:lang w:eastAsia="zh-CN"/>
        </w:rPr>
        <w:t>招标文件</w:t>
      </w:r>
    </w:p>
    <w:p>
      <w:pPr>
        <w:rPr>
          <w:rFonts w:hint="eastAsia" w:ascii="宋体" w:hAnsi="宋体" w:eastAsia="宋体" w:cs="宋体"/>
          <w:sz w:val="21"/>
          <w:lang w:eastAsia="zh-CN"/>
        </w:rPr>
      </w:pPr>
      <w:r>
        <w:rPr>
          <w:rFonts w:hint="eastAsia" w:ascii="宋体" w:hAnsi="宋体" w:eastAsia="宋体" w:cs="宋体"/>
          <w:spacing w:val="-2"/>
          <w:sz w:val="21"/>
          <w:lang w:eastAsia="zh-CN"/>
        </w:rPr>
        <w:t>1.3.4</w:t>
      </w:r>
      <w:r>
        <w:rPr>
          <w:rFonts w:hint="eastAsia" w:ascii="宋体" w:hAnsi="宋体" w:eastAsia="宋体" w:cs="宋体"/>
          <w:spacing w:val="-48"/>
          <w:sz w:val="21"/>
          <w:lang w:eastAsia="zh-CN"/>
        </w:rPr>
        <w:t xml:space="preserve"> </w:t>
      </w:r>
      <w:r>
        <w:rPr>
          <w:rFonts w:hint="eastAsia" w:ascii="宋体" w:hAnsi="宋体" w:eastAsia="宋体" w:cs="宋体"/>
          <w:spacing w:val="-2"/>
          <w:sz w:val="21"/>
          <w:lang w:eastAsia="zh-CN"/>
        </w:rPr>
        <w:t>对招标文件以书面形式进行澄清、修改的信函、传真</w:t>
      </w:r>
    </w:p>
    <w:p>
      <w:pPr>
        <w:rPr>
          <w:rFonts w:hint="eastAsia" w:ascii="宋体" w:hAnsi="宋体" w:eastAsia="宋体" w:cs="宋体"/>
          <w:sz w:val="21"/>
          <w:lang w:eastAsia="zh-CN"/>
        </w:rPr>
      </w:pPr>
      <w:r>
        <w:rPr>
          <w:rFonts w:hint="eastAsia" w:ascii="宋体" w:hAnsi="宋体" w:eastAsia="宋体" w:cs="宋体"/>
          <w:spacing w:val="-3"/>
          <w:sz w:val="21"/>
          <w:lang w:eastAsia="zh-CN"/>
        </w:rPr>
        <w:t>1.3.5</w:t>
      </w:r>
      <w:r>
        <w:rPr>
          <w:rFonts w:hint="eastAsia" w:ascii="宋体" w:hAnsi="宋体" w:eastAsia="宋体" w:cs="宋体"/>
          <w:spacing w:val="-39"/>
          <w:sz w:val="21"/>
          <w:lang w:eastAsia="zh-CN"/>
        </w:rPr>
        <w:t xml:space="preserve"> </w:t>
      </w:r>
      <w:r>
        <w:rPr>
          <w:rFonts w:hint="eastAsia" w:ascii="宋体" w:hAnsi="宋体" w:eastAsia="宋体" w:cs="宋体"/>
          <w:spacing w:val="-3"/>
          <w:sz w:val="21"/>
          <w:lang w:eastAsia="zh-CN"/>
        </w:rPr>
        <w:t>投标设备性能偏离表(如果有的话)</w:t>
      </w:r>
    </w:p>
    <w:p>
      <w:pPr>
        <w:rPr>
          <w:rFonts w:hint="eastAsia" w:ascii="宋体" w:hAnsi="宋体" w:eastAsia="宋体" w:cs="宋体"/>
          <w:sz w:val="21"/>
          <w:lang w:eastAsia="zh-CN"/>
        </w:rPr>
      </w:pPr>
      <w:r>
        <w:rPr>
          <w:rFonts w:hint="eastAsia" w:ascii="宋体" w:hAnsi="宋体" w:eastAsia="宋体" w:cs="宋体"/>
          <w:spacing w:val="-3"/>
          <w:sz w:val="21"/>
          <w:lang w:eastAsia="zh-CN"/>
        </w:rPr>
        <w:t>1.3.6</w:t>
      </w:r>
      <w:r>
        <w:rPr>
          <w:rFonts w:hint="eastAsia" w:ascii="宋体" w:hAnsi="宋体" w:eastAsia="宋体" w:cs="宋体"/>
          <w:spacing w:val="-47"/>
          <w:sz w:val="21"/>
          <w:lang w:eastAsia="zh-CN"/>
        </w:rPr>
        <w:t xml:space="preserve"> </w:t>
      </w:r>
      <w:r>
        <w:rPr>
          <w:rFonts w:hint="eastAsia" w:ascii="宋体" w:hAnsi="宋体" w:eastAsia="宋体" w:cs="宋体"/>
          <w:spacing w:val="-3"/>
          <w:sz w:val="21"/>
          <w:lang w:eastAsia="zh-CN"/>
        </w:rPr>
        <w:t>评标过程中通过询标乙方的承诺</w:t>
      </w:r>
    </w:p>
    <w:p>
      <w:pPr>
        <w:rPr>
          <w:rFonts w:hint="eastAsia" w:ascii="宋体" w:hAnsi="宋体" w:eastAsia="宋体" w:cs="宋体"/>
          <w:sz w:val="21"/>
          <w:lang w:eastAsia="zh-CN"/>
        </w:rPr>
      </w:pPr>
      <w:r>
        <w:rPr>
          <w:rFonts w:hint="eastAsia" w:ascii="宋体" w:hAnsi="宋体" w:eastAsia="宋体" w:cs="宋体"/>
          <w:spacing w:val="-2"/>
          <w:sz w:val="21"/>
          <w:lang w:eastAsia="zh-CN"/>
        </w:rPr>
        <w:t>1.4</w:t>
      </w:r>
      <w:r>
        <w:rPr>
          <w:rFonts w:hint="eastAsia" w:ascii="宋体" w:hAnsi="宋体" w:eastAsia="宋体" w:cs="宋体"/>
          <w:spacing w:val="39"/>
          <w:sz w:val="21"/>
          <w:lang w:eastAsia="zh-CN"/>
        </w:rPr>
        <w:t xml:space="preserve"> </w:t>
      </w:r>
      <w:r>
        <w:rPr>
          <w:rFonts w:hint="eastAsia" w:ascii="宋体" w:hAnsi="宋体" w:eastAsia="宋体" w:cs="宋体"/>
          <w:spacing w:val="-2"/>
          <w:sz w:val="21"/>
          <w:lang w:eastAsia="zh-CN"/>
        </w:rPr>
        <w:t>乙方保证全部按照合同规定，向甲方提供上述合格的</w:t>
      </w:r>
      <w:r>
        <w:rPr>
          <w:rFonts w:hint="eastAsia" w:ascii="宋体" w:hAnsi="宋体" w:eastAsia="宋体" w:cs="宋体"/>
          <w:spacing w:val="-3"/>
          <w:sz w:val="21"/>
          <w:lang w:eastAsia="zh-CN"/>
        </w:rPr>
        <w:t>设备和服务。</w:t>
      </w:r>
    </w:p>
    <w:p>
      <w:pPr>
        <w:rPr>
          <w:rFonts w:hint="eastAsia" w:ascii="宋体" w:hAnsi="宋体" w:eastAsia="宋体" w:cs="宋体"/>
          <w:spacing w:val="-3"/>
          <w:sz w:val="21"/>
          <w:lang w:eastAsia="zh-CN"/>
        </w:rPr>
      </w:pPr>
      <w:r>
        <w:rPr>
          <w:rFonts w:hint="eastAsia" w:ascii="宋体" w:hAnsi="宋体" w:eastAsia="宋体" w:cs="宋体"/>
          <w:spacing w:val="-3"/>
          <w:sz w:val="21"/>
          <w:lang w:eastAsia="zh-CN"/>
        </w:rPr>
        <w:t>1.5</w:t>
      </w:r>
      <w:r>
        <w:rPr>
          <w:rFonts w:hint="eastAsia" w:ascii="宋体" w:hAnsi="宋体" w:eastAsia="宋体" w:cs="宋体"/>
          <w:spacing w:val="61"/>
          <w:sz w:val="21"/>
          <w:lang w:eastAsia="zh-CN"/>
        </w:rPr>
        <w:t xml:space="preserve"> </w:t>
      </w:r>
      <w:r>
        <w:rPr>
          <w:rFonts w:hint="eastAsia" w:ascii="宋体" w:hAnsi="宋体" w:eastAsia="宋体" w:cs="宋体"/>
          <w:spacing w:val="-3"/>
          <w:sz w:val="21"/>
          <w:lang w:eastAsia="zh-CN"/>
        </w:rPr>
        <w:t>甲方保证按照合同规定的时间和方式付给乙方到期应付的货款。</w:t>
      </w:r>
    </w:p>
    <w:p>
      <w:pPr>
        <w:rPr>
          <w:rFonts w:hint="eastAsia" w:ascii="宋体" w:hAnsi="宋体" w:eastAsia="宋体" w:cs="宋体"/>
          <w:sz w:val="21"/>
          <w:lang w:eastAsia="zh-CN"/>
        </w:rPr>
      </w:pPr>
      <w:r>
        <w:rPr>
          <w:rFonts w:hint="eastAsia" w:ascii="宋体" w:hAnsi="宋体" w:eastAsia="宋体" w:cs="宋体"/>
          <w:spacing w:val="-2"/>
          <w:sz w:val="21"/>
          <w:lang w:eastAsia="zh-CN"/>
        </w:rPr>
        <w:t>1.6 本合同经双方授权代表签字盖章后生效。</w:t>
      </w:r>
    </w:p>
    <w:p>
      <w:pPr>
        <w:rPr>
          <w:rFonts w:hint="eastAsia" w:ascii="宋体" w:hAnsi="宋体" w:eastAsia="宋体" w:cs="宋体"/>
          <w:sz w:val="21"/>
        </w:rPr>
      </w:pPr>
      <w:r>
        <w:rPr>
          <w:rFonts w:hint="eastAsia" w:ascii="宋体" w:hAnsi="宋体" w:eastAsia="宋体" w:cs="宋体"/>
          <w:spacing w:val="-15"/>
          <w:sz w:val="21"/>
        </w:rPr>
        <w:t>甲方：</w:t>
      </w:r>
      <w:r>
        <w:rPr>
          <w:rFonts w:hint="eastAsia" w:ascii="宋体" w:hAnsi="宋体" w:eastAsia="宋体" w:cs="宋体"/>
          <w:spacing w:val="1"/>
          <w:sz w:val="21"/>
        </w:rPr>
        <w:t xml:space="preserve">                                </w:t>
      </w:r>
      <w:r>
        <w:rPr>
          <w:rFonts w:hint="eastAsia" w:ascii="宋体" w:hAnsi="宋体" w:eastAsia="宋体" w:cs="宋体"/>
          <w:spacing w:val="-15"/>
          <w:sz w:val="21"/>
        </w:rPr>
        <w:t>乙方：</w:t>
      </w:r>
    </w:p>
    <w:p>
      <w:pPr>
        <w:rPr>
          <w:rFonts w:hint="eastAsia" w:ascii="宋体" w:hAnsi="宋体" w:eastAsia="宋体" w:cs="宋体"/>
          <w:sz w:val="21"/>
        </w:rPr>
      </w:pPr>
      <w:r>
        <w:rPr>
          <w:rFonts w:hint="eastAsia" w:ascii="宋体" w:hAnsi="宋体" w:eastAsia="宋体" w:cs="宋体"/>
          <w:spacing w:val="-4"/>
          <w:sz w:val="21"/>
        </w:rPr>
        <w:t>地址：</w:t>
      </w:r>
      <w:r>
        <w:rPr>
          <w:rFonts w:hint="eastAsia" w:ascii="宋体" w:hAnsi="宋体" w:eastAsia="宋体" w:cs="宋体"/>
          <w:sz w:val="21"/>
        </w:rPr>
        <w:t xml:space="preserve">                                </w:t>
      </w:r>
      <w:r>
        <w:rPr>
          <w:rFonts w:hint="eastAsia" w:ascii="宋体" w:hAnsi="宋体" w:eastAsia="宋体" w:cs="宋体"/>
          <w:spacing w:val="-4"/>
          <w:sz w:val="21"/>
        </w:rPr>
        <w:t>地址：</w:t>
      </w:r>
    </w:p>
    <w:p>
      <w:pPr>
        <w:rPr>
          <w:rFonts w:hint="eastAsia" w:ascii="宋体" w:hAnsi="宋体" w:eastAsia="宋体" w:cs="宋体"/>
          <w:sz w:val="21"/>
          <w:lang w:eastAsia="zh-CN"/>
        </w:rPr>
      </w:pPr>
      <w:r>
        <w:rPr>
          <w:rFonts w:hint="eastAsia" w:ascii="宋体" w:hAnsi="宋体" w:eastAsia="宋体" w:cs="宋体"/>
          <w:spacing w:val="-11"/>
          <w:sz w:val="21"/>
          <w:lang w:eastAsia="zh-CN"/>
        </w:rPr>
        <w:t>邮编：</w:t>
      </w:r>
      <w:r>
        <w:rPr>
          <w:rFonts w:hint="eastAsia" w:ascii="宋体" w:hAnsi="宋体" w:eastAsia="宋体" w:cs="宋体"/>
          <w:spacing w:val="1"/>
          <w:sz w:val="21"/>
          <w:lang w:eastAsia="zh-CN"/>
        </w:rPr>
        <w:t xml:space="preserve">                                </w:t>
      </w:r>
      <w:r>
        <w:rPr>
          <w:rFonts w:hint="eastAsia" w:ascii="宋体" w:hAnsi="宋体" w:eastAsia="宋体" w:cs="宋体"/>
          <w:spacing w:val="-11"/>
          <w:sz w:val="21"/>
          <w:lang w:eastAsia="zh-CN"/>
        </w:rPr>
        <w:t>邮编：</w:t>
      </w:r>
    </w:p>
    <w:p>
      <w:pPr>
        <w:rPr>
          <w:rFonts w:hint="eastAsia" w:ascii="宋体" w:hAnsi="宋体" w:eastAsia="宋体" w:cs="宋体"/>
          <w:sz w:val="21"/>
          <w:lang w:eastAsia="zh-CN"/>
        </w:rPr>
      </w:pPr>
      <w:r>
        <w:rPr>
          <w:rFonts w:hint="eastAsia" w:ascii="宋体" w:hAnsi="宋体" w:eastAsia="宋体" w:cs="宋体"/>
          <w:spacing w:val="-8"/>
          <w:sz w:val="21"/>
          <w:lang w:eastAsia="zh-CN"/>
        </w:rPr>
        <w:t xml:space="preserve">电话：                                  </w:t>
      </w:r>
      <w:r>
        <w:rPr>
          <w:rFonts w:hint="eastAsia" w:ascii="宋体" w:hAnsi="宋体" w:eastAsia="宋体" w:cs="宋体"/>
          <w:spacing w:val="-9"/>
          <w:sz w:val="21"/>
          <w:lang w:eastAsia="zh-CN"/>
        </w:rPr>
        <w:t>电话：</w:t>
      </w:r>
    </w:p>
    <w:p>
      <w:pPr>
        <w:rPr>
          <w:rFonts w:hint="eastAsia" w:ascii="宋体" w:hAnsi="宋体" w:eastAsia="宋体" w:cs="宋体"/>
          <w:sz w:val="21"/>
          <w:lang w:eastAsia="zh-CN"/>
        </w:rPr>
      </w:pPr>
      <w:r>
        <w:rPr>
          <w:rFonts w:hint="eastAsia" w:ascii="宋体" w:hAnsi="宋体" w:eastAsia="宋体" w:cs="宋体"/>
          <w:sz w:val="21"/>
          <w:lang w:eastAsia="zh-CN"/>
        </w:rPr>
        <w:t xml:space="preserve">传真：                           </w:t>
      </w:r>
      <w:r>
        <w:rPr>
          <w:rFonts w:hint="eastAsia" w:ascii="宋体" w:hAnsi="宋体" w:eastAsia="宋体" w:cs="宋体"/>
          <w:spacing w:val="-1"/>
          <w:sz w:val="21"/>
          <w:lang w:eastAsia="zh-CN"/>
        </w:rPr>
        <w:t xml:space="preserve">     传真：</w:t>
      </w:r>
    </w:p>
    <w:p>
      <w:pPr>
        <w:rPr>
          <w:rFonts w:hint="eastAsia" w:ascii="宋体" w:hAnsi="宋体" w:eastAsia="宋体" w:cs="宋体"/>
          <w:sz w:val="21"/>
          <w:lang w:eastAsia="zh-CN"/>
        </w:rPr>
      </w:pPr>
      <w:r>
        <w:rPr>
          <w:rFonts w:hint="eastAsia" w:ascii="宋体" w:hAnsi="宋体" w:eastAsia="宋体" w:cs="宋体"/>
          <w:sz w:val="21"/>
          <w:lang w:eastAsia="zh-CN"/>
        </w:rPr>
        <w:t xml:space="preserve">开户行：                   </w:t>
      </w:r>
      <w:r>
        <w:rPr>
          <w:rFonts w:hint="eastAsia" w:ascii="宋体" w:hAnsi="宋体" w:eastAsia="宋体" w:cs="宋体"/>
          <w:spacing w:val="-1"/>
          <w:sz w:val="21"/>
          <w:lang w:eastAsia="zh-CN"/>
        </w:rPr>
        <w:t xml:space="preserve">         开户行：</w:t>
      </w:r>
    </w:p>
    <w:p>
      <w:pPr>
        <w:rPr>
          <w:rFonts w:hint="eastAsia" w:ascii="宋体" w:hAnsi="宋体" w:eastAsia="宋体" w:cs="宋体"/>
          <w:sz w:val="21"/>
          <w:lang w:eastAsia="zh-CN"/>
        </w:rPr>
      </w:pPr>
      <w:r>
        <w:rPr>
          <w:rFonts w:hint="eastAsia" w:ascii="宋体" w:hAnsi="宋体" w:eastAsia="宋体" w:cs="宋体"/>
          <w:spacing w:val="-8"/>
          <w:sz w:val="21"/>
          <w:lang w:eastAsia="zh-CN"/>
        </w:rPr>
        <w:t>帐号：</w:t>
      </w:r>
      <w:r>
        <w:rPr>
          <w:rFonts w:hint="eastAsia" w:ascii="宋体" w:hAnsi="宋体" w:eastAsia="宋体" w:cs="宋体"/>
          <w:spacing w:val="1"/>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8"/>
          <w:sz w:val="21"/>
          <w:lang w:eastAsia="zh-CN"/>
        </w:rPr>
        <w:t>帐号：</w:t>
      </w:r>
    </w:p>
    <w:p>
      <w:pPr>
        <w:rPr>
          <w:rFonts w:hint="eastAsia" w:ascii="宋体" w:hAnsi="宋体" w:eastAsia="宋体" w:cs="宋体"/>
          <w:sz w:val="21"/>
          <w:lang w:eastAsia="zh-CN"/>
        </w:rPr>
      </w:pPr>
      <w:r>
        <w:rPr>
          <w:rFonts w:hint="eastAsia" w:ascii="宋体" w:hAnsi="宋体" w:eastAsia="宋体" w:cs="宋体"/>
          <w:spacing w:val="-4"/>
          <w:sz w:val="21"/>
          <w:lang w:eastAsia="zh-CN"/>
        </w:rPr>
        <w:t>签字：</w:t>
      </w:r>
      <w:r>
        <w:rPr>
          <w:rFonts w:hint="eastAsia" w:ascii="宋体" w:hAnsi="宋体" w:eastAsia="宋体" w:cs="宋体"/>
          <w:sz w:val="21"/>
          <w:lang w:eastAsia="zh-CN"/>
        </w:rPr>
        <w:t xml:space="preserve">                                </w:t>
      </w:r>
      <w:r>
        <w:rPr>
          <w:rFonts w:hint="eastAsia" w:ascii="宋体" w:hAnsi="宋体" w:eastAsia="宋体" w:cs="宋体"/>
          <w:spacing w:val="-4"/>
          <w:sz w:val="21"/>
          <w:lang w:eastAsia="zh-CN"/>
        </w:rPr>
        <w:t>签字：</w:t>
      </w:r>
    </w:p>
    <w:p>
      <w:pPr>
        <w:rPr>
          <w:rFonts w:hint="eastAsia" w:ascii="宋体" w:hAnsi="宋体" w:eastAsia="宋体" w:cs="宋体"/>
          <w:b/>
          <w:spacing w:val="12"/>
          <w:kern w:val="44"/>
          <w:sz w:val="21"/>
          <w:lang w:eastAsia="zh-CN"/>
        </w:rPr>
      </w:pPr>
      <w:r>
        <w:rPr>
          <w:rFonts w:hint="eastAsia" w:ascii="宋体" w:hAnsi="宋体" w:eastAsia="宋体" w:cs="宋体"/>
          <w:spacing w:val="12"/>
          <w:sz w:val="21"/>
          <w:lang w:eastAsia="zh-CN"/>
        </w:rPr>
        <w:br w:type="page"/>
      </w:r>
    </w:p>
    <w:p>
      <w:pPr>
        <w:pStyle w:val="2"/>
        <w:keepNext w:val="0"/>
        <w:keepLines w:val="0"/>
        <w:widowControl w:val="0"/>
        <w:spacing w:before="0" w:after="0" w:line="360" w:lineRule="auto"/>
        <w:rPr>
          <w:rFonts w:hint="eastAsia" w:ascii="宋体" w:hAnsi="宋体" w:eastAsia="宋体" w:cs="宋体"/>
          <w:b w:val="0"/>
          <w:snapToGrid w:val="0"/>
          <w:color w:val="000000"/>
          <w:spacing w:val="11"/>
          <w:kern w:val="0"/>
          <w:sz w:val="32"/>
          <w:szCs w:val="32"/>
          <w:lang w:val="en-US" w:eastAsia="zh-CN" w:bidi="ar-SA"/>
        </w:rPr>
      </w:pPr>
      <w:bookmarkStart w:id="37" w:name="_Toc152689313"/>
      <w:r>
        <w:rPr>
          <w:rFonts w:hint="eastAsia" w:ascii="宋体" w:hAnsi="宋体" w:eastAsia="宋体" w:cs="宋体"/>
          <w:b w:val="0"/>
          <w:snapToGrid w:val="0"/>
          <w:color w:val="000000"/>
          <w:spacing w:val="11"/>
          <w:kern w:val="0"/>
          <w:sz w:val="32"/>
          <w:szCs w:val="32"/>
          <w:lang w:val="en-US" w:eastAsia="zh-CN" w:bidi="ar-SA"/>
        </w:rPr>
        <w:t>第六部分 投标文件格式</w:t>
      </w:r>
      <w:bookmarkEnd w:id="37"/>
    </w:p>
    <w:p>
      <w:pPr>
        <w:rPr>
          <w:rFonts w:hint="eastAsia" w:ascii="宋体" w:hAnsi="宋体" w:eastAsia="宋体" w:cs="宋体"/>
          <w:spacing w:val="-2"/>
          <w:sz w:val="21"/>
          <w:lang w:eastAsia="zh-CN"/>
        </w:rPr>
      </w:pPr>
    </w:p>
    <w:p>
      <w:pPr>
        <w:rPr>
          <w:rFonts w:hint="eastAsia" w:ascii="宋体" w:hAnsi="宋体" w:eastAsia="宋体" w:cs="宋体"/>
          <w:spacing w:val="-2"/>
          <w:sz w:val="21"/>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投标文件封面格式</w:t>
      </w:r>
    </w:p>
    <w:p>
      <w:pPr>
        <w:pStyle w:val="5"/>
        <w:widowControl w:val="0"/>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9"/>
          <w:sz w:val="21"/>
          <w:lang w:eastAsia="zh-CN"/>
        </w:rPr>
        <w:t>项目</w:t>
      </w:r>
      <w:r>
        <w:rPr>
          <w:rFonts w:hint="eastAsia" w:ascii="宋体" w:hAnsi="宋体" w:eastAsia="宋体" w:cs="宋体"/>
          <w:spacing w:val="-199"/>
          <w:sz w:val="21"/>
          <w:lang w:eastAsia="zh-CN"/>
        </w:rPr>
        <w:t xml:space="preserve"> </w:t>
      </w:r>
      <w:r>
        <w:rPr>
          <w:rFonts w:hint="eastAsia" w:ascii="宋体" w:hAnsi="宋体" w:eastAsia="宋体" w:cs="宋体"/>
          <w:spacing w:val="66"/>
          <w:sz w:val="21"/>
          <w:u w:val="single"/>
          <w:lang w:eastAsia="zh-CN"/>
        </w:rPr>
        <w:t xml:space="preserve">   </w:t>
      </w:r>
      <w:r>
        <w:rPr>
          <w:rFonts w:hint="eastAsia" w:ascii="宋体" w:hAnsi="宋体" w:eastAsia="宋体" w:cs="宋体"/>
          <w:spacing w:val="-181"/>
          <w:sz w:val="21"/>
          <w:lang w:eastAsia="zh-CN"/>
        </w:rPr>
        <w:t xml:space="preserve"> </w:t>
      </w:r>
      <w:r>
        <w:rPr>
          <w:rFonts w:hint="eastAsia" w:ascii="宋体" w:hAnsi="宋体" w:eastAsia="宋体" w:cs="宋体"/>
          <w:spacing w:val="-9"/>
          <w:sz w:val="21"/>
          <w:lang w:eastAsia="zh-CN"/>
        </w:rPr>
        <w:t>标段</w:t>
      </w:r>
    </w:p>
    <w:p>
      <w:pPr>
        <w:widowControl w:val="0"/>
        <w:tabs>
          <w:tab w:val="left" w:pos="6724"/>
        </w:tabs>
        <w:ind w:left="2282"/>
        <w:jc w:val="center"/>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jc w:val="center"/>
        <w:rPr>
          <w:rFonts w:hint="eastAsia" w:ascii="宋体" w:hAnsi="宋体" w:eastAsia="宋体" w:cs="宋体"/>
          <w:sz w:val="21"/>
          <w:lang w:eastAsia="zh-CN"/>
        </w:rPr>
      </w:pPr>
      <w:bookmarkStart w:id="38" w:name="bookmark14"/>
      <w:bookmarkEnd w:id="38"/>
      <w:bookmarkStart w:id="39" w:name="_Toc152493918"/>
      <w:r>
        <w:rPr>
          <w:rFonts w:hint="eastAsia" w:ascii="宋体" w:hAnsi="宋体" w:eastAsia="宋体" w:cs="宋体"/>
          <w:spacing w:val="-8"/>
          <w:sz w:val="21"/>
          <w:lang w:eastAsia="zh-CN"/>
        </w:rPr>
        <w:t>投标文件</w:t>
      </w:r>
      <w:bookmarkEnd w:id="39"/>
    </w:p>
    <w:p>
      <w:pPr>
        <w:jc w:val="center"/>
        <w:rPr>
          <w:rFonts w:hint="eastAsia" w:ascii="宋体" w:hAnsi="宋体" w:eastAsia="宋体" w:cs="宋体"/>
          <w:lang w:eastAsia="zh-CN"/>
        </w:rPr>
      </w:pP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13"/>
          <w:sz w:val="21"/>
          <w:lang w:eastAsia="zh-CN"/>
        </w:rPr>
        <w:t>项目编号：</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eastAsia="宋体" w:cs="宋体"/>
          <w:spacing w:val="-16"/>
          <w:sz w:val="21"/>
          <w:lang w:eastAsia="zh-CN"/>
        </w:rPr>
        <w:t>投标人名称：</w:t>
      </w:r>
      <w:r>
        <w:rPr>
          <w:rFonts w:hint="eastAsia" w:ascii="宋体" w:hAnsi="宋体" w:eastAsia="宋体" w:cs="宋体"/>
          <w:spacing w:val="12"/>
          <w:sz w:val="21"/>
          <w:lang w:eastAsia="zh-CN"/>
        </w:rPr>
        <w:t xml:space="preserve">  </w:t>
      </w:r>
      <w:r>
        <w:rPr>
          <w:rFonts w:hint="eastAsia" w:ascii="宋体" w:hAnsi="宋体" w:eastAsia="宋体" w:cs="宋体"/>
          <w:spacing w:val="-16"/>
          <w:sz w:val="21"/>
          <w:lang w:eastAsia="zh-CN"/>
        </w:rPr>
        <w:t>(电子签章)</w:t>
      </w:r>
    </w:p>
    <w:p>
      <w:pPr>
        <w:jc w:val="center"/>
        <w:rPr>
          <w:rFonts w:hint="eastAsia" w:ascii="宋体" w:hAnsi="宋体" w:eastAsia="宋体" w:cs="宋体"/>
          <w:lang w:eastAsia="zh-CN"/>
        </w:rPr>
      </w:pPr>
    </w:p>
    <w:p>
      <w:pPr>
        <w:jc w:val="center"/>
        <w:rPr>
          <w:rFonts w:hint="eastAsia" w:ascii="宋体" w:hAnsi="宋体" w:eastAsia="宋体" w:cs="宋体"/>
          <w:sz w:val="21"/>
          <w:lang w:eastAsia="zh-CN"/>
        </w:rPr>
      </w:pPr>
      <w:r>
        <w:rPr>
          <w:rFonts w:hint="eastAsia" w:ascii="宋体" w:hAnsi="宋体" w:cs="宋体"/>
          <w:spacing w:val="-3"/>
          <w:position w:val="41"/>
          <w:sz w:val="21"/>
          <w:lang w:val="en-US" w:eastAsia="zh-CN"/>
        </w:rPr>
        <w:t>负责人</w:t>
      </w:r>
      <w:r>
        <w:rPr>
          <w:rFonts w:hint="eastAsia" w:ascii="宋体" w:hAnsi="宋体" w:eastAsia="宋体" w:cs="宋体"/>
          <w:spacing w:val="-3"/>
          <w:position w:val="41"/>
          <w:sz w:val="21"/>
          <w:lang w:eastAsia="zh-CN"/>
        </w:rPr>
        <w:t>或其委托代理人： (电子签章)</w:t>
      </w:r>
    </w:p>
    <w:p>
      <w:pPr>
        <w:jc w:val="center"/>
        <w:rPr>
          <w:rFonts w:hint="eastAsia" w:ascii="宋体" w:hAnsi="宋体" w:eastAsia="宋体" w:cs="宋体"/>
          <w:sz w:val="21"/>
          <w:lang w:eastAsia="zh-CN"/>
        </w:rPr>
      </w:pPr>
      <w:r>
        <w:rPr>
          <w:rFonts w:hint="eastAsia" w:ascii="宋体" w:hAnsi="宋体" w:eastAsia="宋体" w:cs="宋体"/>
          <w:spacing w:val="-5"/>
          <w:sz w:val="21"/>
          <w:lang w:eastAsia="zh-CN"/>
        </w:rPr>
        <w:t>年</w:t>
      </w:r>
      <w:r>
        <w:rPr>
          <w:rFonts w:hint="eastAsia" w:ascii="宋体" w:hAnsi="宋体" w:eastAsia="宋体" w:cs="宋体"/>
          <w:spacing w:val="14"/>
          <w:sz w:val="21"/>
          <w:lang w:eastAsia="zh-CN"/>
        </w:rPr>
        <w:t xml:space="preserve">   </w:t>
      </w:r>
      <w:r>
        <w:rPr>
          <w:rFonts w:hint="eastAsia" w:ascii="宋体" w:hAnsi="宋体" w:eastAsia="宋体" w:cs="宋体"/>
          <w:spacing w:val="-5"/>
          <w:sz w:val="21"/>
          <w:lang w:eastAsia="zh-CN"/>
        </w:rPr>
        <w:t>月     日</w:t>
      </w:r>
    </w:p>
    <w:p>
      <w:pPr>
        <w:rPr>
          <w:rFonts w:hint="eastAsia" w:ascii="宋体" w:hAnsi="宋体" w:eastAsia="宋体" w:cs="宋体"/>
          <w:spacing w:val="-13"/>
          <w:sz w:val="21"/>
          <w:lang w:eastAsia="zh-CN"/>
        </w:rPr>
      </w:pPr>
      <w:r>
        <w:rPr>
          <w:rFonts w:hint="eastAsia" w:ascii="宋体" w:hAnsi="宋体" w:eastAsia="宋体" w:cs="宋体"/>
          <w:spacing w:val="-13"/>
          <w:sz w:val="21"/>
          <w:lang w:eastAsia="zh-CN"/>
        </w:rPr>
        <w:br w:type="page"/>
      </w:r>
    </w:p>
    <w:p>
      <w:pPr>
        <w:pStyle w:val="3"/>
        <w:jc w:val="center"/>
        <w:rPr>
          <w:rFonts w:hint="eastAsia" w:ascii="宋体" w:hAnsi="宋体" w:eastAsia="宋体" w:cs="宋体"/>
          <w:sz w:val="21"/>
          <w:lang w:eastAsia="zh-CN"/>
        </w:rPr>
      </w:pPr>
      <w:bookmarkStart w:id="40" w:name="bookmark15"/>
      <w:bookmarkEnd w:id="40"/>
      <w:bookmarkStart w:id="41" w:name="_Toc152689314"/>
      <w:r>
        <w:rPr>
          <w:rFonts w:hint="eastAsia" w:ascii="宋体" w:hAnsi="宋体" w:eastAsia="宋体" w:cs="宋体"/>
          <w:spacing w:val="-13"/>
          <w:sz w:val="21"/>
          <w:lang w:eastAsia="zh-CN"/>
        </w:rPr>
        <w:t>一</w:t>
      </w:r>
      <w:r>
        <w:rPr>
          <w:rFonts w:hint="eastAsia" w:ascii="宋体" w:hAnsi="宋体" w:eastAsia="宋体" w:cs="宋体"/>
          <w:spacing w:val="-117"/>
          <w:sz w:val="21"/>
          <w:lang w:eastAsia="zh-CN"/>
        </w:rPr>
        <w:t xml:space="preserve"> </w:t>
      </w:r>
      <w:r>
        <w:rPr>
          <w:rFonts w:hint="eastAsia" w:ascii="宋体" w:hAnsi="宋体" w:eastAsia="宋体" w:cs="宋体"/>
          <w:spacing w:val="-13"/>
          <w:sz w:val="21"/>
          <w:lang w:eastAsia="zh-CN"/>
        </w:rPr>
        <w:t>、投</w:t>
      </w:r>
      <w:r>
        <w:rPr>
          <w:rFonts w:hint="eastAsia" w:ascii="宋体" w:hAnsi="宋体" w:eastAsia="宋体" w:cs="宋体"/>
          <w:spacing w:val="30"/>
          <w:sz w:val="21"/>
          <w:lang w:eastAsia="zh-CN"/>
        </w:rPr>
        <w:t xml:space="preserve"> </w:t>
      </w:r>
      <w:r>
        <w:rPr>
          <w:rFonts w:hint="eastAsia" w:ascii="宋体" w:hAnsi="宋体" w:eastAsia="宋体" w:cs="宋体"/>
          <w:spacing w:val="-13"/>
          <w:sz w:val="21"/>
          <w:lang w:eastAsia="zh-CN"/>
        </w:rPr>
        <w:t>标</w:t>
      </w:r>
      <w:r>
        <w:rPr>
          <w:rFonts w:hint="eastAsia" w:ascii="宋体" w:hAnsi="宋体" w:eastAsia="宋体" w:cs="宋体"/>
          <w:spacing w:val="53"/>
          <w:sz w:val="21"/>
          <w:lang w:eastAsia="zh-CN"/>
        </w:rPr>
        <w:t xml:space="preserve"> </w:t>
      </w:r>
      <w:r>
        <w:rPr>
          <w:rFonts w:hint="eastAsia" w:ascii="宋体" w:hAnsi="宋体" w:eastAsia="宋体" w:cs="宋体"/>
          <w:spacing w:val="-13"/>
          <w:sz w:val="21"/>
          <w:lang w:eastAsia="zh-CN"/>
        </w:rPr>
        <w:t>函</w:t>
      </w:r>
      <w:bookmarkEnd w:id="41"/>
    </w:p>
    <w:p>
      <w:pPr>
        <w:rPr>
          <w:rFonts w:hint="eastAsia" w:ascii="宋体" w:hAnsi="宋体" w:eastAsia="宋体" w:cs="宋体"/>
          <w:sz w:val="21"/>
          <w:lang w:eastAsia="zh-CN"/>
        </w:rPr>
      </w:pPr>
      <w:bookmarkStart w:id="42" w:name="bookmark16"/>
      <w:bookmarkEnd w:id="42"/>
      <w:r>
        <w:rPr>
          <w:rFonts w:hint="eastAsia" w:ascii="宋体" w:hAnsi="宋体" w:eastAsia="宋体" w:cs="宋体"/>
          <w:spacing w:val="-7"/>
          <w:sz w:val="21"/>
          <w:lang w:eastAsia="zh-CN"/>
        </w:rPr>
        <w:t>（一）投标函</w:t>
      </w:r>
    </w:p>
    <w:p>
      <w:pPr>
        <w:rPr>
          <w:rFonts w:hint="eastAsia" w:ascii="宋体" w:hAnsi="宋体" w:eastAsia="宋体" w:cs="宋体"/>
          <w:sz w:val="21"/>
          <w:lang w:eastAsia="zh-CN"/>
        </w:rPr>
      </w:pPr>
      <w:r>
        <w:rPr>
          <w:rFonts w:hint="eastAsia" w:ascii="宋体" w:hAnsi="宋体" w:eastAsia="宋体" w:cs="宋体"/>
          <w:spacing w:val="-22"/>
          <w:sz w:val="21"/>
          <w:lang w:eastAsia="zh-CN"/>
        </w:rPr>
        <w:t>（采购人名称</w:t>
      </w:r>
      <w:r>
        <w:rPr>
          <w:rFonts w:hint="eastAsia" w:ascii="宋体" w:hAnsi="宋体" w:eastAsia="宋体" w:cs="宋体"/>
          <w:spacing w:val="-11"/>
          <w:sz w:val="21"/>
          <w:lang w:eastAsia="zh-CN"/>
        </w:rPr>
        <w:t>）</w:t>
      </w:r>
      <w:r>
        <w:rPr>
          <w:rFonts w:hint="eastAsia" w:ascii="宋体" w:hAnsi="宋体" w:eastAsia="宋体" w:cs="宋体"/>
          <w:spacing w:val="4"/>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11"/>
          <w:sz w:val="21"/>
          <w:lang w:eastAsia="zh-CN"/>
        </w:rPr>
        <w:t>：</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1.我方已仔细研究了                （项目名称）招标文件的全部内容，愿意以供货期        ，质量标准             ，按合同约定完成工作。</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2．我方承诺在招标文件规定的投标有效期内不撤销投标文件。</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3．如我方中标，我方承诺：</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（1）在收到中标通知书后，在中标通知书规定的期限内与你方签订合同；</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（2）在签订合同时不向你方提出附加条件；</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（3）在合同约定的期限内完成合同规定的全部义务。</w:t>
      </w:r>
    </w:p>
    <w:p>
      <w:pPr>
        <w:rPr>
          <w:rFonts w:hint="eastAsia" w:ascii="宋体" w:hAnsi="宋体" w:eastAsia="宋体" w:cs="宋体"/>
          <w:spacing w:val="-5"/>
          <w:sz w:val="21"/>
          <w:lang w:eastAsia="zh-CN"/>
        </w:rPr>
      </w:pPr>
      <w:r>
        <w:rPr>
          <w:rFonts w:hint="eastAsia" w:ascii="宋体" w:hAnsi="宋体" w:eastAsia="宋体" w:cs="宋体"/>
          <w:spacing w:val="-5"/>
          <w:sz w:val="21"/>
          <w:lang w:eastAsia="zh-CN"/>
        </w:rPr>
        <w:t>4．我方在此声明，所递交的投标文件及有关资料内容完整、真实和准确，完全响应招标文件要求，且不存在第二章“供应商须知 ”规定的任何一种情形。</w:t>
      </w:r>
    </w:p>
    <w:p>
      <w:pPr>
        <w:rPr>
          <w:rFonts w:hint="eastAsia" w:ascii="宋体" w:hAnsi="宋体" w:eastAsia="宋体" w:cs="宋体"/>
          <w:spacing w:val="-5"/>
          <w:sz w:val="21"/>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8"/>
          <w:sz w:val="21"/>
          <w:lang w:eastAsia="zh-CN"/>
        </w:rPr>
        <w:t>供应商</w:t>
      </w:r>
      <w:r>
        <w:rPr>
          <w:rFonts w:hint="eastAsia" w:ascii="宋体" w:hAnsi="宋体" w:eastAsia="宋体" w:cs="宋体"/>
          <w:spacing w:val="-22"/>
          <w:sz w:val="21"/>
          <w:lang w:eastAsia="zh-CN"/>
        </w:rPr>
        <w:t>：</w:t>
      </w:r>
      <w:r>
        <w:rPr>
          <w:rFonts w:hint="eastAsia" w:ascii="宋体" w:hAnsi="宋体" w:eastAsia="宋体" w:cs="宋体"/>
          <w:spacing w:val="-8"/>
          <w:sz w:val="21"/>
          <w:lang w:eastAsia="zh-CN"/>
        </w:rPr>
        <w:t xml:space="preserve"> </w:t>
      </w:r>
      <w:r>
        <w:rPr>
          <w:rFonts w:hint="eastAsia" w:ascii="宋体" w:hAnsi="宋体" w:eastAsia="宋体" w:cs="宋体"/>
          <w:sz w:val="21"/>
          <w:lang w:eastAsia="zh-CN"/>
        </w:rPr>
        <w:t xml:space="preserve">                    </w:t>
      </w:r>
      <w:r>
        <w:rPr>
          <w:rFonts w:hint="eastAsia" w:ascii="宋体" w:hAnsi="宋体" w:eastAsia="宋体" w:cs="宋体"/>
          <w:spacing w:val="-22"/>
          <w:sz w:val="21"/>
          <w:lang w:eastAsia="zh-CN"/>
        </w:rPr>
        <w:t>（</w:t>
      </w:r>
      <w:r>
        <w:rPr>
          <w:rFonts w:hint="eastAsia" w:ascii="宋体" w:hAnsi="宋体" w:eastAsia="宋体" w:cs="宋体"/>
          <w:spacing w:val="-8"/>
          <w:sz w:val="21"/>
          <w:lang w:eastAsia="zh-CN"/>
        </w:rPr>
        <w:t>电子签章）</w:t>
      </w:r>
    </w:p>
    <w:p>
      <w:pPr>
        <w:rPr>
          <w:rFonts w:hint="eastAsia" w:ascii="宋体" w:hAnsi="宋体" w:eastAsia="宋体" w:cs="宋体"/>
          <w:sz w:val="21"/>
          <w:lang w:eastAsia="zh-CN"/>
        </w:rPr>
      </w:pPr>
      <w:r>
        <w:rPr>
          <w:rFonts w:hint="eastAsia" w:ascii="宋体" w:hAnsi="宋体" w:cs="宋体"/>
          <w:spacing w:val="-7"/>
          <w:sz w:val="21"/>
          <w:lang w:val="en-US" w:eastAsia="zh-CN"/>
        </w:rPr>
        <w:t>负责人</w:t>
      </w:r>
      <w:r>
        <w:rPr>
          <w:rFonts w:hint="eastAsia" w:ascii="宋体" w:hAnsi="宋体" w:eastAsia="宋体" w:cs="宋体"/>
          <w:spacing w:val="-7"/>
          <w:sz w:val="21"/>
          <w:lang w:eastAsia="zh-CN"/>
        </w:rPr>
        <w:t>或其委托代理人</w:t>
      </w:r>
      <w:r>
        <w:rPr>
          <w:rFonts w:hint="eastAsia" w:ascii="宋体" w:hAnsi="宋体" w:eastAsia="宋体" w:cs="宋体"/>
          <w:spacing w:val="-22"/>
          <w:sz w:val="21"/>
          <w:lang w:eastAsia="zh-CN"/>
        </w:rPr>
        <w:t>：</w:t>
      </w:r>
      <w:r>
        <w:rPr>
          <w:rFonts w:hint="eastAsia" w:ascii="宋体" w:hAnsi="宋体" w:eastAsia="宋体" w:cs="宋体"/>
          <w:spacing w:val="38"/>
          <w:sz w:val="21"/>
          <w:lang w:eastAsia="zh-CN"/>
        </w:rPr>
        <w:t xml:space="preserve"> </w:t>
      </w:r>
      <w:r>
        <w:rPr>
          <w:rFonts w:hint="eastAsia" w:ascii="宋体" w:hAnsi="宋体" w:eastAsia="宋体" w:cs="宋体"/>
          <w:spacing w:val="7"/>
          <w:sz w:val="21"/>
          <w:lang w:eastAsia="zh-CN"/>
        </w:rPr>
        <w:t xml:space="preserve">                </w:t>
      </w:r>
      <w:r>
        <w:rPr>
          <w:rFonts w:hint="eastAsia" w:ascii="宋体" w:hAnsi="宋体" w:eastAsia="宋体" w:cs="宋体"/>
          <w:spacing w:val="-22"/>
          <w:sz w:val="21"/>
          <w:lang w:eastAsia="zh-CN"/>
        </w:rPr>
        <w:t>（</w:t>
      </w:r>
      <w:r>
        <w:rPr>
          <w:rFonts w:hint="eastAsia" w:ascii="宋体" w:hAnsi="宋体" w:eastAsia="宋体" w:cs="宋体"/>
          <w:spacing w:val="-7"/>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4"/>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3"/>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lang w:eastAsia="zh-CN"/>
        </w:rPr>
      </w:pPr>
    </w:p>
    <w:p>
      <w:pPr>
        <w:rPr>
          <w:rFonts w:hint="eastAsia" w:ascii="宋体" w:hAnsi="宋体" w:eastAsia="宋体" w:cs="宋体"/>
          <w:spacing w:val="-15"/>
          <w:sz w:val="21"/>
          <w:lang w:eastAsia="zh-CN"/>
        </w:rPr>
      </w:pPr>
      <w:bookmarkStart w:id="43" w:name="bookmark17"/>
      <w:bookmarkEnd w:id="43"/>
      <w:r>
        <w:rPr>
          <w:rFonts w:hint="eastAsia" w:ascii="宋体" w:hAnsi="宋体" w:eastAsia="宋体" w:cs="宋体"/>
          <w:spacing w:val="-15"/>
          <w:sz w:val="21"/>
          <w:lang w:eastAsia="zh-CN"/>
        </w:rPr>
        <w:br w:type="page"/>
      </w:r>
    </w:p>
    <w:p>
      <w:pPr>
        <w:rPr>
          <w:rFonts w:hint="eastAsia" w:ascii="宋体" w:hAnsi="宋体" w:eastAsia="宋体" w:cs="宋体"/>
          <w:sz w:val="21"/>
          <w:lang w:eastAsia="zh-CN"/>
        </w:rPr>
      </w:pPr>
      <w:r>
        <w:rPr>
          <w:rFonts w:hint="eastAsia" w:ascii="宋体" w:hAnsi="宋体" w:eastAsia="宋体" w:cs="宋体"/>
          <w:spacing w:val="-15"/>
          <w:sz w:val="21"/>
          <w:lang w:eastAsia="zh-CN"/>
        </w:rPr>
        <w:t>（二）</w:t>
      </w:r>
      <w:r>
        <w:rPr>
          <w:rFonts w:hint="eastAsia" w:ascii="宋体" w:hAnsi="宋体" w:eastAsia="宋体" w:cs="宋体"/>
          <w:spacing w:val="-23"/>
          <w:sz w:val="21"/>
          <w:lang w:eastAsia="zh-CN"/>
        </w:rPr>
        <w:t xml:space="preserve"> </w:t>
      </w:r>
      <w:r>
        <w:rPr>
          <w:rFonts w:hint="eastAsia" w:ascii="宋体" w:hAnsi="宋体" w:eastAsia="宋体" w:cs="宋体"/>
          <w:spacing w:val="-15"/>
          <w:sz w:val="21"/>
          <w:lang w:eastAsia="zh-CN"/>
        </w:rPr>
        <w:t>投标函附录</w:t>
      </w:r>
    </w:p>
    <w:p>
      <w:pPr>
        <w:rPr>
          <w:rFonts w:hint="eastAsia" w:ascii="宋体" w:hAnsi="宋体" w:eastAsia="宋体" w:cs="宋体"/>
          <w:sz w:val="21"/>
          <w:lang w:eastAsia="zh-CN"/>
        </w:rPr>
      </w:pPr>
    </w:p>
    <w:tbl>
      <w:tblPr>
        <w:tblStyle w:val="33"/>
        <w:tblW w:w="8594" w:type="dxa"/>
        <w:tblInd w:w="6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63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2292" w:type="dxa"/>
            <w:vAlign w:val="center"/>
          </w:tcPr>
          <w:p>
            <w:pPr>
              <w:jc w:val="center"/>
              <w:rPr>
                <w:rFonts w:hint="eastAsia" w:ascii="宋体" w:hAnsi="宋体" w:eastAsia="宋体" w:cs="宋体"/>
                <w:lang w:eastAsia="zh-CN"/>
              </w:rPr>
            </w:pPr>
          </w:p>
          <w:p>
            <w:pPr>
              <w:jc w:val="center"/>
              <w:rPr>
                <w:rFonts w:hint="eastAsia" w:ascii="宋体" w:hAnsi="宋体" w:eastAsia="宋体" w:cs="宋体"/>
                <w:sz w:val="21"/>
              </w:rPr>
            </w:pPr>
            <w:r>
              <w:rPr>
                <w:rFonts w:hint="eastAsia" w:ascii="宋体" w:hAnsi="宋体" w:eastAsia="宋体" w:cs="宋体"/>
                <w:spacing w:val="-6"/>
                <w:sz w:val="21"/>
              </w:rPr>
              <w:t>项目名称</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4"/>
                <w:sz w:val="21"/>
              </w:rPr>
              <w:t>供应商</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6" w:hRule="atLeast"/>
        </w:trPr>
        <w:tc>
          <w:tcPr>
            <w:tcW w:w="2292" w:type="dxa"/>
            <w:vAlign w:val="center"/>
          </w:tcPr>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5"/>
                <w:sz w:val="21"/>
              </w:rPr>
              <w:t>投标总价</w:t>
            </w:r>
          </w:p>
        </w:tc>
        <w:tc>
          <w:tcPr>
            <w:tcW w:w="6302"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9"/>
                <w:sz w:val="21"/>
              </w:rPr>
              <w:t>大写：</w:t>
            </w:r>
          </w:p>
          <w:p>
            <w:pPr>
              <w:rPr>
                <w:rFonts w:hint="eastAsia" w:ascii="宋体" w:hAnsi="宋体" w:eastAsia="宋体" w:cs="宋体"/>
                <w:sz w:val="21"/>
              </w:rPr>
            </w:pPr>
            <w:r>
              <w:rPr>
                <w:rFonts w:hint="eastAsia" w:ascii="宋体" w:hAnsi="宋体" w:eastAsia="宋体" w:cs="宋体"/>
                <w:spacing w:val="-11"/>
                <w:sz w:val="21"/>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投标范围</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2292" w:type="dxa"/>
            <w:vAlign w:val="center"/>
          </w:tcPr>
          <w:p>
            <w:pPr>
              <w:jc w:val="center"/>
              <w:rPr>
                <w:rFonts w:hint="eastAsia" w:ascii="宋体" w:hAnsi="宋体" w:eastAsia="宋体" w:cs="宋体"/>
              </w:rPr>
            </w:pPr>
          </w:p>
          <w:p>
            <w:pPr>
              <w:jc w:val="center"/>
              <w:rPr>
                <w:rFonts w:hint="eastAsia" w:ascii="宋体" w:hAnsi="宋体" w:eastAsia="宋体" w:cs="宋体"/>
                <w:sz w:val="21"/>
              </w:rPr>
            </w:pPr>
            <w:r>
              <w:rPr>
                <w:rFonts w:hint="eastAsia" w:ascii="宋体" w:hAnsi="宋体" w:eastAsia="宋体" w:cs="宋体"/>
                <w:spacing w:val="-3"/>
                <w:sz w:val="21"/>
              </w:rPr>
              <w:t>合同履行期限</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投标质量</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5"/>
                <w:sz w:val="21"/>
              </w:rPr>
              <w:t>质保期</w:t>
            </w:r>
          </w:p>
        </w:tc>
        <w:tc>
          <w:tcPr>
            <w:tcW w:w="6302"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2292" w:type="dxa"/>
            <w:vAlign w:val="center"/>
          </w:tcPr>
          <w:p>
            <w:pPr>
              <w:jc w:val="center"/>
              <w:rPr>
                <w:rFonts w:hint="eastAsia" w:ascii="宋体" w:hAnsi="宋体" w:eastAsia="宋体" w:cs="宋体"/>
                <w:sz w:val="21"/>
              </w:rPr>
            </w:pPr>
            <w:r>
              <w:rPr>
                <w:rFonts w:hint="eastAsia" w:ascii="宋体" w:hAnsi="宋体" w:eastAsia="宋体" w:cs="宋体"/>
                <w:spacing w:val="-6"/>
                <w:sz w:val="21"/>
              </w:rPr>
              <w:t>其他</w:t>
            </w:r>
          </w:p>
        </w:tc>
        <w:tc>
          <w:tcPr>
            <w:tcW w:w="6302" w:type="dxa"/>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3"/>
          <w:sz w:val="21"/>
        </w:rPr>
        <w:t>供应商（电子签章</w:t>
      </w:r>
      <w:r>
        <w:rPr>
          <w:rFonts w:hint="eastAsia" w:ascii="宋体" w:hAnsi="宋体" w:eastAsia="宋体" w:cs="宋体"/>
          <w:spacing w:val="7"/>
          <w:sz w:val="21"/>
        </w:rPr>
        <w:t>）：</w:t>
      </w:r>
    </w:p>
    <w:p>
      <w:pPr>
        <w:rPr>
          <w:rFonts w:hint="eastAsia" w:ascii="宋体" w:hAnsi="宋体" w:eastAsia="宋体" w:cs="宋体"/>
          <w:sz w:val="21"/>
          <w:lang w:eastAsia="zh-CN"/>
        </w:rPr>
      </w:pPr>
      <w:r>
        <w:rPr>
          <w:rFonts w:hint="eastAsia" w:ascii="宋体" w:hAnsi="宋体" w:cs="宋体"/>
          <w:spacing w:val="-2"/>
          <w:position w:val="18"/>
          <w:sz w:val="21"/>
          <w:lang w:val="en-US" w:eastAsia="zh-CN"/>
        </w:rPr>
        <w:t>负责人</w:t>
      </w:r>
      <w:r>
        <w:rPr>
          <w:rFonts w:hint="eastAsia" w:ascii="宋体" w:hAnsi="宋体" w:eastAsia="宋体" w:cs="宋体"/>
          <w:spacing w:val="-2"/>
          <w:position w:val="18"/>
          <w:sz w:val="21"/>
          <w:lang w:eastAsia="zh-CN"/>
        </w:rPr>
        <w:t>或授权代表人（电子签章</w:t>
      </w:r>
      <w:r>
        <w:rPr>
          <w:rFonts w:hint="eastAsia" w:ascii="宋体" w:hAnsi="宋体" w:eastAsia="宋体" w:cs="宋体"/>
          <w:spacing w:val="10"/>
          <w:position w:val="18"/>
          <w:sz w:val="21"/>
          <w:lang w:eastAsia="zh-CN"/>
        </w:rPr>
        <w:t>）：</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5"/>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spacing w:val="-3"/>
          <w:sz w:val="21"/>
          <w:lang w:eastAsia="zh-CN"/>
        </w:rPr>
      </w:pPr>
      <w:r>
        <w:rPr>
          <w:rFonts w:hint="eastAsia" w:ascii="宋体" w:hAnsi="宋体" w:eastAsia="宋体" w:cs="宋体"/>
          <w:spacing w:val="-3"/>
          <w:sz w:val="21"/>
          <w:lang w:eastAsia="zh-CN"/>
        </w:rPr>
        <w:br w:type="page"/>
      </w:r>
    </w:p>
    <w:p>
      <w:pPr>
        <w:widowControl w:val="0"/>
        <w:ind w:left="3361"/>
        <w:outlineLvl w:val="1"/>
        <w:rPr>
          <w:rFonts w:hint="eastAsia" w:ascii="宋体" w:hAnsi="宋体" w:eastAsia="宋体" w:cs="宋体"/>
          <w:sz w:val="21"/>
          <w:lang w:eastAsia="zh-CN"/>
        </w:rPr>
      </w:pPr>
      <w:bookmarkStart w:id="44" w:name="bookmark18"/>
      <w:bookmarkEnd w:id="44"/>
      <w:bookmarkStart w:id="45" w:name="_Toc152689315"/>
      <w:r>
        <w:rPr>
          <w:rFonts w:hint="eastAsia" w:ascii="宋体" w:hAnsi="宋体" w:eastAsia="宋体" w:cs="宋体"/>
          <w:spacing w:val="-3"/>
          <w:sz w:val="21"/>
          <w:lang w:eastAsia="zh-CN"/>
        </w:rPr>
        <w:t>二、</w:t>
      </w:r>
      <w:r>
        <w:rPr>
          <w:rFonts w:hint="eastAsia" w:ascii="宋体" w:hAnsi="宋体" w:cs="宋体"/>
          <w:spacing w:val="-3"/>
          <w:sz w:val="21"/>
          <w:lang w:val="en-US" w:eastAsia="zh-CN"/>
        </w:rPr>
        <w:t>负责</w:t>
      </w:r>
      <w:r>
        <w:rPr>
          <w:rFonts w:hint="eastAsia" w:ascii="宋体" w:hAnsi="宋体" w:eastAsia="宋体" w:cs="宋体"/>
          <w:spacing w:val="-3"/>
          <w:sz w:val="21"/>
          <w:lang w:eastAsia="zh-CN"/>
        </w:rPr>
        <w:t>人身份证明</w:t>
      </w:r>
      <w:bookmarkEnd w:id="45"/>
    </w:p>
    <w:p>
      <w:pPr>
        <w:widowControl w:val="0"/>
        <w:ind w:left="490"/>
        <w:rPr>
          <w:rFonts w:hint="eastAsia" w:ascii="宋体" w:hAnsi="宋体" w:eastAsia="宋体" w:cs="宋体"/>
          <w:sz w:val="21"/>
          <w:lang w:eastAsia="zh-CN"/>
        </w:rPr>
      </w:pPr>
      <w:r>
        <w:rPr>
          <w:rFonts w:hint="eastAsia" w:ascii="宋体" w:hAnsi="宋体" w:eastAsia="宋体" w:cs="宋体"/>
          <w:spacing w:val="-8"/>
          <w:position w:val="18"/>
          <w:sz w:val="21"/>
          <w:lang w:eastAsia="zh-CN"/>
        </w:rPr>
        <w:t>供应商名称：</w:t>
      </w:r>
    </w:p>
    <w:p>
      <w:pPr>
        <w:widowControl w:val="0"/>
        <w:ind w:left="492"/>
        <w:rPr>
          <w:rFonts w:hint="eastAsia" w:ascii="宋体" w:hAnsi="宋体" w:eastAsia="宋体" w:cs="宋体"/>
          <w:sz w:val="21"/>
          <w:lang w:eastAsia="zh-CN"/>
        </w:rPr>
      </w:pPr>
      <w:r>
        <w:rPr>
          <w:rFonts w:hint="eastAsia" w:ascii="宋体" w:hAnsi="宋体" w:eastAsia="宋体" w:cs="宋体"/>
          <w:spacing w:val="-9"/>
          <w:sz w:val="21"/>
          <w:lang w:eastAsia="zh-CN"/>
        </w:rPr>
        <w:t>单位性质：</w:t>
      </w:r>
    </w:p>
    <w:p>
      <w:pPr>
        <w:widowControl w:val="0"/>
        <w:ind w:left="490"/>
        <w:rPr>
          <w:rFonts w:hint="eastAsia" w:ascii="宋体" w:hAnsi="宋体" w:eastAsia="宋体" w:cs="宋体"/>
          <w:sz w:val="21"/>
          <w:lang w:eastAsia="zh-CN"/>
        </w:rPr>
      </w:pPr>
      <w:r>
        <w:rPr>
          <w:rFonts w:hint="eastAsia" w:ascii="宋体" w:hAnsi="宋体" w:eastAsia="宋体" w:cs="宋体"/>
          <w:spacing w:val="-7"/>
          <w:sz w:val="21"/>
          <w:lang w:eastAsia="zh-CN"/>
        </w:rPr>
        <w:t>地</w:t>
      </w:r>
      <w:r>
        <w:rPr>
          <w:rFonts w:hint="eastAsia" w:ascii="宋体" w:hAnsi="宋体" w:eastAsia="宋体" w:cs="宋体"/>
          <w:spacing w:val="2"/>
          <w:sz w:val="21"/>
          <w:lang w:eastAsia="zh-CN"/>
        </w:rPr>
        <w:t xml:space="preserve">  </w:t>
      </w:r>
      <w:r>
        <w:rPr>
          <w:rFonts w:hint="eastAsia" w:ascii="宋体" w:hAnsi="宋体" w:eastAsia="宋体" w:cs="宋体"/>
          <w:spacing w:val="-7"/>
          <w:sz w:val="21"/>
          <w:lang w:eastAsia="zh-CN"/>
        </w:rPr>
        <w:t>址：</w:t>
      </w:r>
    </w:p>
    <w:p>
      <w:pPr>
        <w:widowControl w:val="0"/>
        <w:ind w:left="492"/>
        <w:rPr>
          <w:rFonts w:hint="eastAsia" w:ascii="宋体" w:hAnsi="宋体" w:eastAsia="宋体" w:cs="宋体"/>
          <w:sz w:val="21"/>
          <w:lang w:eastAsia="zh-CN"/>
        </w:rPr>
      </w:pPr>
      <w:r>
        <w:rPr>
          <w:rFonts w:hint="eastAsia" w:ascii="宋体" w:hAnsi="宋体" w:eastAsia="宋体" w:cs="宋体"/>
          <w:spacing w:val="-16"/>
          <w:sz w:val="21"/>
          <w:lang w:eastAsia="zh-CN"/>
        </w:rPr>
        <w:t>成立时间：</w:t>
      </w:r>
      <w:r>
        <w:rPr>
          <w:rFonts w:hint="eastAsia" w:ascii="宋体" w:hAnsi="宋体" w:eastAsia="宋体" w:cs="宋体"/>
          <w:spacing w:val="3"/>
          <w:sz w:val="21"/>
          <w:lang w:eastAsia="zh-CN"/>
        </w:rPr>
        <w:t xml:space="preserve">     </w:t>
      </w:r>
      <w:r>
        <w:rPr>
          <w:rFonts w:hint="eastAsia" w:ascii="宋体" w:hAnsi="宋体" w:eastAsia="宋体" w:cs="宋体"/>
          <w:spacing w:val="-16"/>
          <w:sz w:val="21"/>
          <w:lang w:eastAsia="zh-CN"/>
        </w:rPr>
        <w:t>年</w:t>
      </w:r>
      <w:r>
        <w:rPr>
          <w:rFonts w:hint="eastAsia" w:ascii="宋体" w:hAnsi="宋体" w:eastAsia="宋体" w:cs="宋体"/>
          <w:spacing w:val="2"/>
          <w:sz w:val="21"/>
          <w:lang w:eastAsia="zh-CN"/>
        </w:rPr>
        <w:t xml:space="preserve">    </w:t>
      </w:r>
      <w:r>
        <w:rPr>
          <w:rFonts w:hint="eastAsia" w:ascii="宋体" w:hAnsi="宋体" w:eastAsia="宋体" w:cs="宋体"/>
          <w:spacing w:val="-16"/>
          <w:sz w:val="21"/>
          <w:lang w:eastAsia="zh-CN"/>
        </w:rPr>
        <w:t>月</w:t>
      </w:r>
      <w:r>
        <w:rPr>
          <w:rFonts w:hint="eastAsia" w:ascii="宋体" w:hAnsi="宋体" w:eastAsia="宋体" w:cs="宋体"/>
          <w:spacing w:val="20"/>
          <w:sz w:val="21"/>
          <w:lang w:eastAsia="zh-CN"/>
        </w:rPr>
        <w:t xml:space="preserve">    </w:t>
      </w:r>
      <w:r>
        <w:rPr>
          <w:rFonts w:hint="eastAsia" w:ascii="宋体" w:hAnsi="宋体" w:eastAsia="宋体" w:cs="宋体"/>
          <w:spacing w:val="-16"/>
          <w:sz w:val="21"/>
          <w:lang w:eastAsia="zh-CN"/>
        </w:rPr>
        <w:t>日</w:t>
      </w:r>
    </w:p>
    <w:p>
      <w:pPr>
        <w:widowControl w:val="0"/>
        <w:ind w:left="492"/>
        <w:rPr>
          <w:rFonts w:hint="eastAsia" w:ascii="宋体" w:hAnsi="宋体" w:eastAsia="宋体" w:cs="宋体"/>
          <w:sz w:val="21"/>
          <w:lang w:eastAsia="zh-CN"/>
        </w:rPr>
      </w:pPr>
      <w:r>
        <w:rPr>
          <w:rFonts w:hint="eastAsia" w:ascii="宋体" w:hAnsi="宋体" w:eastAsia="宋体" w:cs="宋体"/>
          <w:spacing w:val="-9"/>
          <w:sz w:val="21"/>
          <w:lang w:eastAsia="zh-CN"/>
        </w:rPr>
        <w:t>经营期限：</w:t>
      </w:r>
    </w:p>
    <w:p>
      <w:pPr>
        <w:widowControl w:val="0"/>
        <w:ind w:left="489"/>
        <w:rPr>
          <w:rFonts w:hint="eastAsia" w:ascii="宋体" w:hAnsi="宋体" w:eastAsia="宋体" w:cs="宋体"/>
          <w:sz w:val="21"/>
          <w:lang w:eastAsia="zh-CN"/>
        </w:rPr>
      </w:pPr>
      <w:r>
        <w:rPr>
          <w:rFonts w:hint="eastAsia" w:ascii="宋体" w:hAnsi="宋体" w:eastAsia="宋体" w:cs="宋体"/>
          <w:spacing w:val="-26"/>
          <w:sz w:val="21"/>
          <w:lang w:eastAsia="zh-CN"/>
        </w:rPr>
        <w:t>姓名：</w:t>
      </w:r>
      <w:r>
        <w:rPr>
          <w:rFonts w:hint="eastAsia" w:ascii="宋体" w:hAnsi="宋体" w:eastAsia="宋体" w:cs="宋体"/>
          <w:spacing w:val="27"/>
          <w:sz w:val="21"/>
          <w:lang w:eastAsia="zh-CN"/>
        </w:rPr>
        <w:t xml:space="preserve">    </w:t>
      </w:r>
      <w:r>
        <w:rPr>
          <w:rFonts w:hint="eastAsia" w:ascii="宋体" w:hAnsi="宋体" w:eastAsia="宋体" w:cs="宋体"/>
          <w:spacing w:val="-26"/>
          <w:sz w:val="21"/>
          <w:lang w:eastAsia="zh-CN"/>
        </w:rPr>
        <w:t>性别：</w:t>
      </w:r>
      <w:r>
        <w:rPr>
          <w:rFonts w:hint="eastAsia" w:ascii="宋体" w:hAnsi="宋体" w:eastAsia="宋体" w:cs="宋体"/>
          <w:spacing w:val="25"/>
          <w:sz w:val="21"/>
          <w:lang w:eastAsia="zh-CN"/>
        </w:rPr>
        <w:t xml:space="preserve">    </w:t>
      </w:r>
      <w:r>
        <w:rPr>
          <w:rFonts w:hint="eastAsia" w:ascii="宋体" w:hAnsi="宋体" w:eastAsia="宋体" w:cs="宋体"/>
          <w:spacing w:val="-26"/>
          <w:sz w:val="21"/>
          <w:lang w:eastAsia="zh-CN"/>
        </w:rPr>
        <w:t>年龄：</w:t>
      </w:r>
      <w:r>
        <w:rPr>
          <w:rFonts w:hint="eastAsia" w:ascii="宋体" w:hAnsi="宋体" w:eastAsia="宋体" w:cs="宋体"/>
          <w:spacing w:val="26"/>
          <w:sz w:val="21"/>
          <w:lang w:eastAsia="zh-CN"/>
        </w:rPr>
        <w:t xml:space="preserve">    </w:t>
      </w:r>
      <w:r>
        <w:rPr>
          <w:rFonts w:hint="eastAsia" w:ascii="宋体" w:hAnsi="宋体" w:eastAsia="宋体" w:cs="宋体"/>
          <w:spacing w:val="-26"/>
          <w:sz w:val="21"/>
          <w:lang w:eastAsia="zh-CN"/>
        </w:rPr>
        <w:t>职务：</w:t>
      </w:r>
    </w:p>
    <w:p>
      <w:pPr>
        <w:widowControl w:val="0"/>
        <w:ind w:left="499"/>
        <w:rPr>
          <w:rFonts w:hint="eastAsia" w:ascii="宋体" w:hAnsi="宋体" w:eastAsia="宋体" w:cs="宋体"/>
          <w:sz w:val="21"/>
          <w:lang w:eastAsia="zh-CN"/>
        </w:rPr>
      </w:pPr>
      <w:r>
        <w:rPr>
          <w:rFonts w:hint="eastAsia" w:ascii="宋体" w:hAnsi="宋体" w:eastAsia="宋体" w:cs="宋体"/>
          <w:spacing w:val="-5"/>
          <w:sz w:val="21"/>
          <w:lang w:eastAsia="zh-CN"/>
        </w:rPr>
        <w:t>系              （供应商单位名称）</w:t>
      </w:r>
      <w:r>
        <w:rPr>
          <w:rFonts w:hint="eastAsia" w:ascii="宋体" w:hAnsi="宋体" w:eastAsia="宋体" w:cs="宋体"/>
          <w:spacing w:val="-6"/>
          <w:sz w:val="21"/>
          <w:lang w:eastAsia="zh-CN"/>
        </w:rPr>
        <w:t>的</w:t>
      </w:r>
      <w:r>
        <w:rPr>
          <w:rFonts w:hint="eastAsia" w:ascii="宋体" w:hAnsi="宋体" w:cs="宋体"/>
          <w:spacing w:val="-6"/>
          <w:sz w:val="21"/>
          <w:lang w:val="en-US" w:eastAsia="zh-CN"/>
        </w:rPr>
        <w:t>负责</w:t>
      </w:r>
      <w:r>
        <w:rPr>
          <w:rFonts w:hint="eastAsia" w:ascii="宋体" w:hAnsi="宋体" w:eastAsia="宋体" w:cs="宋体"/>
          <w:spacing w:val="-6"/>
          <w:sz w:val="21"/>
          <w:lang w:eastAsia="zh-CN"/>
        </w:rPr>
        <w:t>人。</w:t>
      </w:r>
    </w:p>
    <w:p>
      <w:pPr>
        <w:widowControl w:val="0"/>
        <w:ind w:left="490"/>
        <w:rPr>
          <w:rFonts w:hint="eastAsia" w:ascii="宋体" w:hAnsi="宋体" w:eastAsia="宋体" w:cs="宋体"/>
          <w:sz w:val="21"/>
          <w:lang w:eastAsia="zh-CN"/>
        </w:rPr>
      </w:pPr>
      <w:r>
        <w:rPr>
          <w:rFonts w:hint="eastAsia" w:ascii="宋体" w:hAnsi="宋体" w:eastAsia="宋体" w:cs="宋体"/>
          <w:spacing w:val="-7"/>
          <w:sz w:val="21"/>
          <w:lang w:eastAsia="zh-CN"/>
        </w:rPr>
        <w:t>特此证明。</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528"/>
        <w:rPr>
          <w:rFonts w:hint="eastAsia" w:ascii="宋体" w:hAnsi="宋体" w:eastAsia="宋体" w:cs="宋体"/>
          <w:sz w:val="21"/>
          <w:lang w:eastAsia="zh-CN"/>
        </w:rPr>
      </w:pPr>
      <w:r>
        <w:rPr>
          <w:rFonts w:hint="eastAsia" w:ascii="宋体" w:hAnsi="宋体" w:eastAsia="宋体" w:cs="宋体"/>
          <w:spacing w:val="-7"/>
          <w:sz w:val="21"/>
          <w:lang w:eastAsia="zh-CN"/>
        </w:rPr>
        <w:t>附：</w:t>
      </w:r>
      <w:r>
        <w:rPr>
          <w:rFonts w:hint="eastAsia" w:ascii="宋体" w:hAnsi="宋体" w:cs="宋体"/>
          <w:spacing w:val="-7"/>
          <w:sz w:val="21"/>
          <w:lang w:val="en-US" w:eastAsia="zh-CN"/>
        </w:rPr>
        <w:t>负责</w:t>
      </w:r>
      <w:r>
        <w:rPr>
          <w:rFonts w:hint="eastAsia" w:ascii="宋体" w:hAnsi="宋体" w:eastAsia="宋体" w:cs="宋体"/>
          <w:spacing w:val="-7"/>
          <w:sz w:val="21"/>
          <w:lang w:eastAsia="zh-CN"/>
        </w:rPr>
        <w:t>人身份证复印件。</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490"/>
        <w:rPr>
          <w:rFonts w:hint="eastAsia" w:ascii="宋体" w:hAnsi="宋体" w:eastAsia="宋体" w:cs="宋体"/>
          <w:sz w:val="21"/>
          <w:lang w:eastAsia="zh-CN"/>
        </w:rPr>
      </w:pPr>
      <w:r>
        <w:rPr>
          <w:rFonts w:hint="eastAsia" w:ascii="宋体" w:hAnsi="宋体" w:eastAsia="宋体" w:cs="宋体"/>
          <w:spacing w:val="-8"/>
          <w:sz w:val="21"/>
          <w:lang w:eastAsia="zh-CN"/>
        </w:rPr>
        <w:t>供应商</w:t>
      </w:r>
      <w:r>
        <w:rPr>
          <w:rFonts w:hint="eastAsia" w:ascii="宋体" w:hAnsi="宋体" w:eastAsia="宋体" w:cs="宋体"/>
          <w:spacing w:val="-23"/>
          <w:sz w:val="21"/>
          <w:lang w:eastAsia="zh-CN"/>
        </w:rPr>
        <w:t>：</w:t>
      </w:r>
      <w:r>
        <w:rPr>
          <w:rFonts w:hint="eastAsia" w:ascii="宋体" w:hAnsi="宋体" w:eastAsia="宋体" w:cs="宋体"/>
          <w:spacing w:val="8"/>
          <w:sz w:val="21"/>
          <w:lang w:eastAsia="zh-CN"/>
        </w:rPr>
        <w:t xml:space="preserve">            </w:t>
      </w:r>
      <w:r>
        <w:rPr>
          <w:rFonts w:hint="eastAsia" w:ascii="宋体" w:hAnsi="宋体" w:eastAsia="宋体" w:cs="宋体"/>
          <w:spacing w:val="-23"/>
          <w:sz w:val="21"/>
          <w:lang w:eastAsia="zh-CN"/>
        </w:rPr>
        <w:t>（</w:t>
      </w:r>
      <w:r>
        <w:rPr>
          <w:rFonts w:hint="eastAsia" w:ascii="宋体" w:hAnsi="宋体" w:eastAsia="宋体" w:cs="宋体"/>
          <w:spacing w:val="-8"/>
          <w:sz w:val="21"/>
          <w:lang w:eastAsia="zh-CN"/>
        </w:rPr>
        <w:t>电子签章）</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491"/>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4"/>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23"/>
          <w:sz w:val="21"/>
          <w:lang w:eastAsia="zh-CN"/>
        </w:rPr>
        <w:t xml:space="preserve">    </w:t>
      </w:r>
      <w:r>
        <w:rPr>
          <w:rFonts w:hint="eastAsia" w:ascii="宋体" w:hAnsi="宋体" w:eastAsia="宋体" w:cs="宋体"/>
          <w:spacing w:val="-9"/>
          <w:sz w:val="21"/>
          <w:lang w:eastAsia="zh-CN"/>
        </w:rPr>
        <w:t>日</w:t>
      </w:r>
    </w:p>
    <w:p>
      <w:pPr>
        <w:autoSpaceDE/>
        <w:autoSpaceDN/>
        <w:adjustRightInd/>
        <w:snapToGrid/>
        <w:textAlignment w:val="auto"/>
        <w:rPr>
          <w:rFonts w:hint="eastAsia" w:ascii="宋体" w:hAnsi="宋体" w:eastAsia="宋体" w:cs="宋体"/>
          <w:spacing w:val="-3"/>
          <w:sz w:val="21"/>
          <w:lang w:eastAsia="zh-CN"/>
        </w:rPr>
      </w:pPr>
      <w:bookmarkStart w:id="46" w:name="bookmark19"/>
      <w:bookmarkEnd w:id="46"/>
      <w:r>
        <w:rPr>
          <w:rFonts w:hint="eastAsia" w:ascii="宋体" w:hAnsi="宋体" w:eastAsia="宋体" w:cs="宋体"/>
          <w:spacing w:val="-3"/>
          <w:sz w:val="21"/>
          <w:lang w:eastAsia="zh-CN"/>
        </w:rPr>
        <w:br w:type="page"/>
      </w:r>
    </w:p>
    <w:p>
      <w:pPr>
        <w:widowControl w:val="0"/>
        <w:ind w:left="3911"/>
        <w:outlineLvl w:val="1"/>
        <w:rPr>
          <w:rFonts w:hint="eastAsia" w:ascii="宋体" w:hAnsi="宋体" w:eastAsia="宋体" w:cs="宋体"/>
          <w:sz w:val="21"/>
          <w:lang w:eastAsia="zh-CN"/>
        </w:rPr>
      </w:pPr>
      <w:bookmarkStart w:id="47" w:name="_Toc152689316"/>
      <w:r>
        <w:rPr>
          <w:rFonts w:hint="eastAsia" w:ascii="宋体" w:hAnsi="宋体" w:eastAsia="宋体" w:cs="宋体"/>
          <w:spacing w:val="-3"/>
          <w:sz w:val="21"/>
          <w:lang w:eastAsia="zh-CN"/>
        </w:rPr>
        <w:t>三、授权委托书</w:t>
      </w:r>
      <w:bookmarkEnd w:id="47"/>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本人       （姓名）系          （供应商名称）的</w:t>
      </w: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人，现委托          (姓 名）为我方代理人。代理人根据授权，以我方名义签署、澄清、说明、补正、递交、撤回、修改（项目名称）            投标文件、签订合同和处理有关事宜，其法律后果由我方承担。</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委托期限：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代理人无转委托权。</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附：</w:t>
      </w: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人身份证和代理人身份证复印件</w:t>
      </w:r>
    </w:p>
    <w:p>
      <w:pPr>
        <w:widowControl w:val="0"/>
        <w:ind w:left="486"/>
        <w:rPr>
          <w:rFonts w:hint="eastAsia" w:ascii="宋体" w:hAnsi="宋体" w:eastAsia="宋体" w:cs="宋体"/>
          <w:spacing w:val="-8"/>
          <w:sz w:val="21"/>
          <w:lang w:eastAsia="zh-CN"/>
        </w:rPr>
      </w:pPr>
    </w:p>
    <w:p>
      <w:pPr>
        <w:widowControl w:val="0"/>
        <w:ind w:left="486"/>
        <w:rPr>
          <w:rFonts w:hint="eastAsia" w:ascii="宋体" w:hAnsi="宋体" w:eastAsia="宋体" w:cs="宋体"/>
          <w:spacing w:val="-8"/>
          <w:sz w:val="21"/>
          <w:lang w:eastAsia="zh-CN"/>
        </w:rPr>
      </w:pP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供应商：                     （电子签章）</w:t>
      </w:r>
    </w:p>
    <w:p>
      <w:pPr>
        <w:widowControl w:val="0"/>
        <w:ind w:left="486"/>
        <w:rPr>
          <w:rFonts w:hint="eastAsia" w:ascii="宋体" w:hAnsi="宋体" w:eastAsia="宋体" w:cs="宋体"/>
          <w:spacing w:val="-8"/>
          <w:sz w:val="21"/>
          <w:lang w:eastAsia="zh-CN"/>
        </w:rPr>
      </w:pPr>
      <w:r>
        <w:rPr>
          <w:rFonts w:hint="eastAsia" w:ascii="宋体" w:hAnsi="宋体" w:cs="宋体"/>
          <w:spacing w:val="-8"/>
          <w:sz w:val="21"/>
          <w:lang w:val="en-US" w:eastAsia="zh-CN"/>
        </w:rPr>
        <w:t>负责</w:t>
      </w:r>
      <w:r>
        <w:rPr>
          <w:rFonts w:hint="eastAsia" w:ascii="宋体" w:hAnsi="宋体" w:eastAsia="宋体" w:cs="宋体"/>
          <w:spacing w:val="-8"/>
          <w:sz w:val="21"/>
          <w:lang w:eastAsia="zh-CN"/>
        </w:rPr>
        <w:t>人：                 （电子签章）</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 xml:space="preserve">身份证号码：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委托代理人：                 （签字或盖章）</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 xml:space="preserve">身份证号码：                      </w:t>
      </w:r>
    </w:p>
    <w:p>
      <w:pPr>
        <w:widowControl w:val="0"/>
        <w:ind w:left="486"/>
        <w:rPr>
          <w:rFonts w:hint="eastAsia" w:ascii="宋体" w:hAnsi="宋体" w:eastAsia="宋体" w:cs="宋体"/>
          <w:spacing w:val="-8"/>
          <w:sz w:val="21"/>
          <w:lang w:eastAsia="zh-CN"/>
        </w:rPr>
      </w:pPr>
      <w:r>
        <w:rPr>
          <w:rFonts w:hint="eastAsia" w:ascii="宋体" w:hAnsi="宋体" w:eastAsia="宋体" w:cs="宋体"/>
          <w:spacing w:val="-8"/>
          <w:sz w:val="21"/>
          <w:lang w:eastAsia="zh-CN"/>
        </w:rPr>
        <w:t>年    月    日</w:t>
      </w:r>
    </w:p>
    <w:p>
      <w:pPr>
        <w:widowControl w:val="0"/>
        <w:rPr>
          <w:rFonts w:hint="eastAsia" w:ascii="宋体" w:hAnsi="宋体" w:eastAsia="宋体" w:cs="宋体"/>
          <w:sz w:val="21"/>
          <w:lang w:eastAsia="zh-CN"/>
        </w:rPr>
      </w:pPr>
    </w:p>
    <w:p>
      <w:pPr>
        <w:autoSpaceDE/>
        <w:autoSpaceDN/>
        <w:adjustRightInd/>
        <w:snapToGrid/>
        <w:textAlignment w:val="auto"/>
        <w:rPr>
          <w:rFonts w:hint="eastAsia" w:ascii="宋体" w:hAnsi="宋体" w:eastAsia="宋体" w:cs="宋体"/>
          <w:spacing w:val="-3"/>
          <w:sz w:val="21"/>
          <w:lang w:eastAsia="zh-CN"/>
        </w:rPr>
      </w:pPr>
      <w:r>
        <w:rPr>
          <w:rFonts w:hint="eastAsia" w:ascii="宋体" w:hAnsi="宋体" w:eastAsia="宋体" w:cs="宋体"/>
          <w:spacing w:val="-3"/>
          <w:sz w:val="21"/>
          <w:lang w:eastAsia="zh-CN"/>
        </w:rPr>
        <w:br w:type="page"/>
      </w:r>
    </w:p>
    <w:p>
      <w:pPr>
        <w:widowControl w:val="0"/>
        <w:ind w:left="3911"/>
        <w:outlineLvl w:val="1"/>
        <w:rPr>
          <w:rFonts w:hint="eastAsia" w:ascii="宋体" w:hAnsi="宋体" w:eastAsia="宋体" w:cs="宋体"/>
          <w:spacing w:val="-3"/>
          <w:sz w:val="21"/>
          <w:lang w:eastAsia="zh-CN"/>
        </w:rPr>
      </w:pPr>
      <w:bookmarkStart w:id="48" w:name="_Toc152689317"/>
      <w:r>
        <w:rPr>
          <w:rFonts w:hint="eastAsia" w:ascii="宋体" w:hAnsi="宋体" w:eastAsia="宋体" w:cs="宋体"/>
          <w:spacing w:val="-3"/>
          <w:sz w:val="21"/>
          <w:lang w:eastAsia="zh-CN"/>
        </w:rPr>
        <w:t>四、项目清单报价表</w:t>
      </w:r>
      <w:bookmarkEnd w:id="48"/>
    </w:p>
    <w:p>
      <w:pPr>
        <w:widowControl w:val="0"/>
        <w:rPr>
          <w:rFonts w:hint="eastAsia" w:ascii="宋体" w:hAnsi="宋体" w:eastAsia="宋体" w:cs="宋体"/>
          <w:sz w:val="21"/>
          <w:lang w:eastAsia="zh-CN"/>
        </w:rPr>
      </w:pPr>
      <w:bookmarkStart w:id="49" w:name="bookmark20"/>
      <w:bookmarkEnd w:id="49"/>
    </w:p>
    <w:p>
      <w:pPr>
        <w:widowControl w:val="0"/>
        <w:rPr>
          <w:rFonts w:hint="eastAsia" w:ascii="宋体" w:hAnsi="宋体" w:eastAsia="宋体" w:cs="宋体"/>
          <w:sz w:val="21"/>
          <w:lang w:eastAsia="zh-CN"/>
        </w:rPr>
      </w:pPr>
      <w:r>
        <w:rPr>
          <w:rFonts w:hint="eastAsia" w:ascii="宋体" w:hAnsi="宋体" w:eastAsia="宋体" w:cs="宋体"/>
          <w:spacing w:val="-40"/>
          <w:position w:val="14"/>
          <w:sz w:val="21"/>
          <w:lang w:eastAsia="zh-CN"/>
        </w:rPr>
        <w:t>项目名称：</w:t>
      </w:r>
    </w:p>
    <w:p>
      <w:pPr>
        <w:widowControl w:val="0"/>
        <w:jc w:val="both"/>
        <w:rPr>
          <w:rFonts w:hint="eastAsia" w:ascii="宋体" w:hAnsi="宋体" w:eastAsia="宋体" w:cs="宋体"/>
          <w:sz w:val="21"/>
          <w:lang w:eastAsia="zh-CN"/>
        </w:rPr>
      </w:pPr>
      <w:r>
        <w:rPr>
          <w:rFonts w:hint="eastAsia" w:ascii="宋体" w:hAnsi="宋体" w:eastAsia="宋体" w:cs="宋体"/>
          <w:spacing w:val="-33"/>
          <w:sz w:val="21"/>
          <w:lang w:eastAsia="zh-CN"/>
        </w:rPr>
        <w:t xml:space="preserve">项目编号：         </w:t>
      </w:r>
    </w:p>
    <w:p>
      <w:pPr>
        <w:pStyle w:val="6"/>
        <w:rPr>
          <w:rFonts w:hint="eastAsia" w:ascii="宋体" w:hAnsi="宋体" w:eastAsia="宋体" w:cs="宋体"/>
          <w:lang w:eastAsia="zh-CN"/>
        </w:rPr>
      </w:pPr>
      <w:r>
        <w:rPr>
          <w:rFonts w:hint="eastAsia" w:ascii="宋体" w:hAnsi="宋体" w:eastAsia="宋体" w:cs="宋体"/>
          <w:spacing w:val="-33"/>
          <w:sz w:val="21"/>
          <w:lang w:eastAsia="zh-CN"/>
        </w:rPr>
        <w:t xml:space="preserve">                                                                                                                </w:t>
      </w:r>
      <w:r>
        <w:rPr>
          <w:rFonts w:hint="eastAsia" w:ascii="宋体" w:hAnsi="宋体" w:eastAsia="宋体" w:cs="宋体"/>
          <w:sz w:val="21"/>
          <w:lang w:eastAsia="zh-CN"/>
        </w:rPr>
        <w:t>单位：元</w:t>
      </w:r>
    </w:p>
    <w:tbl>
      <w:tblPr>
        <w:tblStyle w:val="33"/>
        <w:tblW w:w="964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7"/>
        <w:gridCol w:w="1184"/>
        <w:gridCol w:w="1276"/>
        <w:gridCol w:w="1556"/>
        <w:gridCol w:w="1134"/>
        <w:gridCol w:w="708"/>
        <w:gridCol w:w="710"/>
        <w:gridCol w:w="707"/>
        <w:gridCol w:w="990"/>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47" w:type="dxa"/>
            <w:vAlign w:val="center"/>
          </w:tcPr>
          <w:p>
            <w:pPr>
              <w:widowControl w:val="0"/>
              <w:ind w:left="44"/>
              <w:jc w:val="center"/>
              <w:rPr>
                <w:rFonts w:hint="eastAsia" w:ascii="宋体" w:hAnsi="宋体" w:eastAsia="宋体" w:cs="宋体"/>
                <w:sz w:val="21"/>
              </w:rPr>
            </w:pPr>
            <w:r>
              <w:rPr>
                <w:rFonts w:hint="eastAsia" w:ascii="宋体" w:hAnsi="宋体" w:eastAsia="宋体" w:cs="宋体"/>
                <w:spacing w:val="-5"/>
                <w:sz w:val="21"/>
              </w:rPr>
              <w:t>序号</w:t>
            </w:r>
          </w:p>
        </w:tc>
        <w:tc>
          <w:tcPr>
            <w:tcW w:w="1184" w:type="dxa"/>
            <w:vAlign w:val="center"/>
          </w:tcPr>
          <w:p>
            <w:pPr>
              <w:widowControl w:val="0"/>
              <w:ind w:left="135"/>
              <w:jc w:val="center"/>
              <w:rPr>
                <w:rFonts w:hint="eastAsia" w:ascii="宋体" w:hAnsi="宋体" w:eastAsia="宋体" w:cs="宋体"/>
                <w:sz w:val="21"/>
              </w:rPr>
            </w:pPr>
            <w:r>
              <w:rPr>
                <w:rFonts w:hint="eastAsia" w:ascii="宋体" w:hAnsi="宋体" w:eastAsia="宋体" w:cs="宋体"/>
                <w:spacing w:val="-6"/>
                <w:sz w:val="21"/>
              </w:rPr>
              <w:t>货物名称</w:t>
            </w:r>
          </w:p>
        </w:tc>
        <w:tc>
          <w:tcPr>
            <w:tcW w:w="1276" w:type="dxa"/>
            <w:vAlign w:val="center"/>
          </w:tcPr>
          <w:p>
            <w:pPr>
              <w:widowControl w:val="0"/>
              <w:ind w:left="451"/>
              <w:jc w:val="both"/>
              <w:rPr>
                <w:rFonts w:hint="eastAsia" w:ascii="宋体" w:hAnsi="宋体" w:eastAsia="宋体" w:cs="宋体"/>
                <w:sz w:val="21"/>
              </w:rPr>
            </w:pPr>
            <w:r>
              <w:rPr>
                <w:rFonts w:hint="eastAsia" w:ascii="宋体" w:hAnsi="宋体" w:eastAsia="宋体" w:cs="宋体"/>
                <w:spacing w:val="-15"/>
                <w:sz w:val="21"/>
              </w:rPr>
              <w:t>品牌</w:t>
            </w:r>
          </w:p>
          <w:p>
            <w:pPr>
              <w:widowControl w:val="0"/>
              <w:ind w:left="173"/>
              <w:jc w:val="center"/>
              <w:rPr>
                <w:rFonts w:hint="eastAsia" w:ascii="宋体" w:hAnsi="宋体" w:eastAsia="宋体" w:cs="宋体"/>
                <w:sz w:val="21"/>
              </w:rPr>
            </w:pPr>
            <w:r>
              <w:rPr>
                <w:rFonts w:hint="eastAsia" w:ascii="宋体" w:hAnsi="宋体" w:eastAsia="宋体" w:cs="宋体"/>
                <w:spacing w:val="-4"/>
                <w:sz w:val="21"/>
              </w:rPr>
              <w:t>规格</w:t>
            </w:r>
          </w:p>
        </w:tc>
        <w:tc>
          <w:tcPr>
            <w:tcW w:w="1556" w:type="dxa"/>
            <w:vAlign w:val="center"/>
          </w:tcPr>
          <w:p>
            <w:pPr>
              <w:widowControl w:val="0"/>
              <w:ind w:left="316" w:right="90" w:hanging="240"/>
              <w:jc w:val="center"/>
              <w:rPr>
                <w:rFonts w:hint="eastAsia" w:ascii="宋体" w:hAnsi="宋体" w:eastAsia="宋体" w:cs="宋体"/>
                <w:sz w:val="21"/>
                <w:lang w:eastAsia="zh-CN"/>
              </w:rPr>
            </w:pPr>
            <w:r>
              <w:rPr>
                <w:rFonts w:hint="eastAsia" w:ascii="宋体" w:hAnsi="宋体" w:eastAsia="宋体" w:cs="宋体"/>
                <w:spacing w:val="-10"/>
                <w:sz w:val="21"/>
                <w:lang w:eastAsia="zh-CN"/>
              </w:rPr>
              <w:t>生产（制造）</w:t>
            </w:r>
            <w:r>
              <w:rPr>
                <w:rFonts w:hint="eastAsia" w:ascii="宋体" w:hAnsi="宋体" w:eastAsia="宋体" w:cs="宋体"/>
                <w:spacing w:val="2"/>
                <w:sz w:val="21"/>
                <w:lang w:eastAsia="zh-CN"/>
              </w:rPr>
              <w:t xml:space="preserve"> </w:t>
            </w:r>
            <w:r>
              <w:rPr>
                <w:rFonts w:hint="eastAsia" w:ascii="宋体" w:hAnsi="宋体" w:eastAsia="宋体" w:cs="宋体"/>
                <w:spacing w:val="-5"/>
                <w:sz w:val="21"/>
                <w:lang w:eastAsia="zh-CN"/>
              </w:rPr>
              <w:t>厂商名称</w:t>
            </w:r>
          </w:p>
        </w:tc>
        <w:tc>
          <w:tcPr>
            <w:tcW w:w="1134" w:type="dxa"/>
            <w:vAlign w:val="center"/>
          </w:tcPr>
          <w:p>
            <w:pPr>
              <w:widowControl w:val="0"/>
              <w:ind w:left="103"/>
              <w:jc w:val="center"/>
              <w:rPr>
                <w:rFonts w:hint="eastAsia" w:ascii="宋体" w:hAnsi="宋体" w:eastAsia="宋体" w:cs="宋体"/>
                <w:sz w:val="21"/>
              </w:rPr>
            </w:pPr>
            <w:r>
              <w:rPr>
                <w:rFonts w:hint="eastAsia" w:ascii="宋体" w:hAnsi="宋体" w:eastAsia="宋体" w:cs="宋体"/>
                <w:spacing w:val="-4"/>
                <w:sz w:val="21"/>
              </w:rPr>
              <w:t>技术参数</w:t>
            </w:r>
          </w:p>
        </w:tc>
        <w:tc>
          <w:tcPr>
            <w:tcW w:w="708" w:type="dxa"/>
            <w:vAlign w:val="center"/>
          </w:tcPr>
          <w:p>
            <w:pPr>
              <w:widowControl w:val="0"/>
              <w:ind w:left="134"/>
              <w:jc w:val="center"/>
              <w:rPr>
                <w:rFonts w:hint="eastAsia" w:ascii="宋体" w:hAnsi="宋体" w:eastAsia="宋体" w:cs="宋体"/>
                <w:sz w:val="21"/>
              </w:rPr>
            </w:pPr>
            <w:r>
              <w:rPr>
                <w:rFonts w:hint="eastAsia" w:ascii="宋体" w:hAnsi="宋体" w:eastAsia="宋体" w:cs="宋体"/>
                <w:spacing w:val="-6"/>
                <w:sz w:val="21"/>
              </w:rPr>
              <w:t>数量</w:t>
            </w:r>
          </w:p>
        </w:tc>
        <w:tc>
          <w:tcPr>
            <w:tcW w:w="710" w:type="dxa"/>
            <w:vAlign w:val="center"/>
          </w:tcPr>
          <w:p>
            <w:pPr>
              <w:widowControl w:val="0"/>
              <w:ind w:left="134"/>
              <w:jc w:val="center"/>
              <w:rPr>
                <w:rFonts w:hint="eastAsia" w:ascii="宋体" w:hAnsi="宋体" w:eastAsia="宋体" w:cs="宋体"/>
                <w:sz w:val="21"/>
              </w:rPr>
            </w:pPr>
            <w:r>
              <w:rPr>
                <w:rFonts w:hint="eastAsia" w:ascii="宋体" w:hAnsi="宋体" w:eastAsia="宋体" w:cs="宋体"/>
                <w:spacing w:val="-6"/>
                <w:sz w:val="21"/>
              </w:rPr>
              <w:t>单价</w:t>
            </w:r>
          </w:p>
        </w:tc>
        <w:tc>
          <w:tcPr>
            <w:tcW w:w="707" w:type="dxa"/>
            <w:vAlign w:val="center"/>
          </w:tcPr>
          <w:p>
            <w:pPr>
              <w:widowControl w:val="0"/>
              <w:ind w:left="144"/>
              <w:jc w:val="center"/>
              <w:rPr>
                <w:rFonts w:hint="eastAsia" w:ascii="宋体" w:hAnsi="宋体" w:eastAsia="宋体" w:cs="宋体"/>
                <w:sz w:val="21"/>
              </w:rPr>
            </w:pPr>
            <w:r>
              <w:rPr>
                <w:rFonts w:hint="eastAsia" w:ascii="宋体" w:hAnsi="宋体" w:eastAsia="宋体" w:cs="宋体"/>
                <w:spacing w:val="-8"/>
                <w:sz w:val="21"/>
              </w:rPr>
              <w:t>小计</w:t>
            </w:r>
          </w:p>
        </w:tc>
        <w:tc>
          <w:tcPr>
            <w:tcW w:w="990" w:type="dxa"/>
            <w:vAlign w:val="center"/>
          </w:tcPr>
          <w:p>
            <w:pPr>
              <w:widowControl w:val="0"/>
              <w:ind w:right="3"/>
              <w:jc w:val="center"/>
              <w:rPr>
                <w:rFonts w:hint="eastAsia" w:ascii="宋体" w:hAnsi="宋体" w:eastAsia="宋体" w:cs="宋体"/>
                <w:sz w:val="21"/>
              </w:rPr>
            </w:pPr>
            <w:r>
              <w:rPr>
                <w:rFonts w:hint="eastAsia" w:ascii="宋体" w:hAnsi="宋体" w:eastAsia="宋体" w:cs="宋体"/>
                <w:spacing w:val="-6"/>
                <w:position w:val="18"/>
                <w:sz w:val="21"/>
              </w:rPr>
              <w:t>货物交付</w:t>
            </w:r>
          </w:p>
          <w:p>
            <w:pPr>
              <w:widowControl w:val="0"/>
              <w:ind w:left="34"/>
              <w:jc w:val="center"/>
              <w:rPr>
                <w:rFonts w:hint="eastAsia" w:ascii="宋体" w:hAnsi="宋体" w:eastAsia="宋体" w:cs="宋体"/>
                <w:sz w:val="21"/>
              </w:rPr>
            </w:pPr>
            <w:r>
              <w:rPr>
                <w:rFonts w:hint="eastAsia" w:ascii="宋体" w:hAnsi="宋体" w:eastAsia="宋体" w:cs="宋体"/>
                <w:spacing w:val="-4"/>
                <w:sz w:val="21"/>
              </w:rPr>
              <w:t>使用时间</w:t>
            </w:r>
          </w:p>
        </w:tc>
        <w:tc>
          <w:tcPr>
            <w:tcW w:w="834" w:type="dxa"/>
            <w:vAlign w:val="center"/>
          </w:tcPr>
          <w:p>
            <w:pPr>
              <w:widowControl w:val="0"/>
              <w:ind w:left="73"/>
              <w:jc w:val="center"/>
              <w:rPr>
                <w:rFonts w:hint="eastAsia" w:ascii="宋体" w:hAnsi="宋体" w:eastAsia="宋体" w:cs="宋体"/>
                <w:sz w:val="21"/>
              </w:rPr>
            </w:pPr>
            <w:r>
              <w:rPr>
                <w:rFonts w:hint="eastAsia" w:ascii="宋体" w:hAnsi="宋体" w:eastAsia="宋体" w:cs="宋体"/>
                <w:spacing w:val="-5"/>
                <w:sz w:val="21"/>
              </w:rPr>
              <w:t>质保期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547" w:type="dxa"/>
          </w:tcPr>
          <w:p>
            <w:pPr>
              <w:pStyle w:val="34"/>
              <w:widowControl w:val="0"/>
              <w:rPr>
                <w:rFonts w:hint="eastAsia" w:ascii="宋体" w:hAnsi="宋体" w:eastAsia="宋体" w:cs="宋体"/>
              </w:rPr>
            </w:pPr>
          </w:p>
        </w:tc>
        <w:tc>
          <w:tcPr>
            <w:tcW w:w="1184" w:type="dxa"/>
          </w:tcPr>
          <w:p>
            <w:pPr>
              <w:pStyle w:val="34"/>
              <w:widowControl w:val="0"/>
              <w:rPr>
                <w:rFonts w:hint="eastAsia" w:ascii="宋体" w:hAnsi="宋体" w:eastAsia="宋体" w:cs="宋体"/>
              </w:rPr>
            </w:pPr>
          </w:p>
        </w:tc>
        <w:tc>
          <w:tcPr>
            <w:tcW w:w="1276" w:type="dxa"/>
          </w:tcPr>
          <w:p>
            <w:pPr>
              <w:pStyle w:val="34"/>
              <w:widowControl w:val="0"/>
              <w:rPr>
                <w:rFonts w:hint="eastAsia" w:ascii="宋体" w:hAnsi="宋体" w:eastAsia="宋体" w:cs="宋体"/>
              </w:rPr>
            </w:pPr>
          </w:p>
        </w:tc>
        <w:tc>
          <w:tcPr>
            <w:tcW w:w="1556" w:type="dxa"/>
          </w:tcPr>
          <w:p>
            <w:pPr>
              <w:pStyle w:val="34"/>
              <w:widowControl w:val="0"/>
              <w:rPr>
                <w:rFonts w:hint="eastAsia" w:ascii="宋体" w:hAnsi="宋体" w:eastAsia="宋体" w:cs="宋体"/>
              </w:rPr>
            </w:pPr>
          </w:p>
        </w:tc>
        <w:tc>
          <w:tcPr>
            <w:tcW w:w="1134" w:type="dxa"/>
          </w:tcPr>
          <w:p>
            <w:pPr>
              <w:pStyle w:val="34"/>
              <w:widowControl w:val="0"/>
              <w:rPr>
                <w:rFonts w:hint="eastAsia" w:ascii="宋体" w:hAnsi="宋体" w:eastAsia="宋体" w:cs="宋体"/>
              </w:rPr>
            </w:pPr>
          </w:p>
        </w:tc>
        <w:tc>
          <w:tcPr>
            <w:tcW w:w="708" w:type="dxa"/>
          </w:tcPr>
          <w:p>
            <w:pPr>
              <w:pStyle w:val="34"/>
              <w:widowControl w:val="0"/>
              <w:rPr>
                <w:rFonts w:hint="eastAsia" w:ascii="宋体" w:hAnsi="宋体" w:eastAsia="宋体" w:cs="宋体"/>
              </w:rPr>
            </w:pPr>
          </w:p>
        </w:tc>
        <w:tc>
          <w:tcPr>
            <w:tcW w:w="710" w:type="dxa"/>
          </w:tcPr>
          <w:p>
            <w:pPr>
              <w:pStyle w:val="34"/>
              <w:widowControl w:val="0"/>
              <w:rPr>
                <w:rFonts w:hint="eastAsia" w:ascii="宋体" w:hAnsi="宋体" w:eastAsia="宋体" w:cs="宋体"/>
              </w:rPr>
            </w:pPr>
          </w:p>
        </w:tc>
        <w:tc>
          <w:tcPr>
            <w:tcW w:w="707" w:type="dxa"/>
          </w:tcPr>
          <w:p>
            <w:pPr>
              <w:pStyle w:val="34"/>
              <w:widowControl w:val="0"/>
              <w:rPr>
                <w:rFonts w:hint="eastAsia" w:ascii="宋体" w:hAnsi="宋体" w:eastAsia="宋体" w:cs="宋体"/>
              </w:rPr>
            </w:pPr>
          </w:p>
        </w:tc>
        <w:tc>
          <w:tcPr>
            <w:tcW w:w="990" w:type="dxa"/>
          </w:tcPr>
          <w:p>
            <w:pPr>
              <w:pStyle w:val="34"/>
              <w:widowControl w:val="0"/>
              <w:rPr>
                <w:rFonts w:hint="eastAsia" w:ascii="宋体" w:hAnsi="宋体" w:eastAsia="宋体" w:cs="宋体"/>
              </w:rPr>
            </w:pPr>
          </w:p>
        </w:tc>
        <w:tc>
          <w:tcPr>
            <w:tcW w:w="834" w:type="dxa"/>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31" w:type="dxa"/>
            <w:gridSpan w:val="2"/>
          </w:tcPr>
          <w:p>
            <w:pPr>
              <w:widowControl w:val="0"/>
              <w:ind w:left="26"/>
              <w:rPr>
                <w:rFonts w:hint="eastAsia" w:ascii="宋体" w:hAnsi="宋体" w:eastAsia="宋体" w:cs="宋体"/>
                <w:sz w:val="21"/>
              </w:rPr>
            </w:pPr>
            <w:r>
              <w:rPr>
                <w:rFonts w:hint="eastAsia" w:ascii="宋体" w:hAnsi="宋体" w:eastAsia="宋体" w:cs="宋体"/>
                <w:spacing w:val="-9"/>
                <w:sz w:val="21"/>
              </w:rPr>
              <w:t>投标报价总计：</w:t>
            </w:r>
          </w:p>
        </w:tc>
        <w:tc>
          <w:tcPr>
            <w:tcW w:w="7915" w:type="dxa"/>
            <w:gridSpan w:val="8"/>
          </w:tcPr>
          <w:p>
            <w:pPr>
              <w:widowControl w:val="0"/>
              <w:ind w:left="21"/>
              <w:rPr>
                <w:rFonts w:hint="eastAsia" w:ascii="宋体" w:hAnsi="宋体" w:eastAsia="宋体" w:cs="宋体"/>
                <w:sz w:val="21"/>
              </w:rPr>
            </w:pPr>
            <w:r>
              <w:rPr>
                <w:rFonts w:hint="eastAsia" w:ascii="宋体" w:hAnsi="宋体" w:eastAsia="宋体" w:cs="宋体"/>
                <w:spacing w:val="-12"/>
                <w:sz w:val="21"/>
              </w:rPr>
              <w:t>大写：</w:t>
            </w:r>
            <w:r>
              <w:rPr>
                <w:rFonts w:hint="eastAsia" w:ascii="宋体" w:hAnsi="宋体" w:eastAsia="宋体" w:cs="宋体"/>
                <w:spacing w:val="1"/>
                <w:sz w:val="21"/>
              </w:rPr>
              <w:t xml:space="preserve">                            </w:t>
            </w:r>
            <w:r>
              <w:rPr>
                <w:rFonts w:hint="eastAsia" w:ascii="宋体" w:hAnsi="宋体" w:eastAsia="宋体" w:cs="宋体"/>
                <w:spacing w:val="-12"/>
                <w:sz w:val="21"/>
              </w:rPr>
              <w:t>小写：</w:t>
            </w:r>
            <w:r>
              <w:rPr>
                <w:rFonts w:hint="eastAsia" w:ascii="宋体" w:hAnsi="宋体" w:eastAsia="宋体" w:cs="宋体"/>
                <w:spacing w:val="-39"/>
                <w:sz w:val="21"/>
              </w:rPr>
              <w:t xml:space="preserve"> </w:t>
            </w:r>
            <w:r>
              <w:rPr>
                <w:rFonts w:hint="eastAsia" w:ascii="宋体" w:hAnsi="宋体" w:eastAsia="宋体" w:cs="宋体"/>
                <w:spacing w:val="-12"/>
                <w:sz w:val="21"/>
              </w:rPr>
              <w:t>(￥</w:t>
            </w:r>
            <w:r>
              <w:rPr>
                <w:rFonts w:hint="eastAsia" w:ascii="宋体" w:hAnsi="宋体" w:eastAsia="宋体" w:cs="宋体"/>
                <w:spacing w:val="-43"/>
                <w:sz w:val="21"/>
              </w:rPr>
              <w:t xml:space="preserve"> </w:t>
            </w:r>
            <w:r>
              <w:rPr>
                <w:rFonts w:hint="eastAsia" w:ascii="宋体" w:hAnsi="宋体" w:eastAsia="宋体" w:cs="宋体"/>
                <w:spacing w:val="-12"/>
                <w:sz w:val="21"/>
              </w:rPr>
              <w:t>:)</w:t>
            </w:r>
          </w:p>
        </w:tc>
      </w:tr>
    </w:tbl>
    <w:p>
      <w:pPr>
        <w:widowControl w:val="0"/>
        <w:ind w:left="495"/>
        <w:rPr>
          <w:rFonts w:hint="eastAsia" w:ascii="宋体" w:hAnsi="宋体" w:eastAsia="宋体" w:cs="宋体"/>
          <w:sz w:val="21"/>
        </w:rPr>
      </w:pPr>
      <w:r>
        <w:rPr>
          <w:rFonts w:hint="eastAsia" w:ascii="宋体" w:hAnsi="宋体" w:eastAsia="宋体" w:cs="宋体"/>
          <w:spacing w:val="-9"/>
          <w:sz w:val="21"/>
        </w:rPr>
        <w:t>说明：</w:t>
      </w:r>
    </w:p>
    <w:p>
      <w:pPr>
        <w:widowControl w:val="0"/>
        <w:ind w:left="649"/>
        <w:rPr>
          <w:rFonts w:hint="eastAsia" w:ascii="宋体" w:hAnsi="宋体" w:eastAsia="宋体" w:cs="宋体"/>
          <w:sz w:val="21"/>
          <w:lang w:eastAsia="zh-CN"/>
        </w:rPr>
      </w:pPr>
      <w:r>
        <w:rPr>
          <w:rFonts w:hint="eastAsia" w:ascii="宋体" w:hAnsi="宋体" w:eastAsia="宋体" w:cs="宋体"/>
          <w:spacing w:val="-1"/>
          <w:sz w:val="21"/>
          <w:lang w:eastAsia="zh-CN"/>
        </w:rPr>
        <w:t>1.如果按单价计算的结果与总价不一致,以单价为准修正总</w:t>
      </w:r>
      <w:r>
        <w:rPr>
          <w:rFonts w:hint="eastAsia" w:ascii="宋体" w:hAnsi="宋体" w:eastAsia="宋体" w:cs="宋体"/>
          <w:spacing w:val="-2"/>
          <w:sz w:val="21"/>
          <w:lang w:eastAsia="zh-CN"/>
        </w:rPr>
        <w:t>价。</w:t>
      </w:r>
    </w:p>
    <w:p>
      <w:pPr>
        <w:widowControl w:val="0"/>
        <w:ind w:left="12" w:right="29" w:firstLine="608"/>
        <w:rPr>
          <w:rFonts w:hint="eastAsia" w:ascii="宋体" w:hAnsi="宋体" w:eastAsia="宋体" w:cs="宋体"/>
          <w:sz w:val="21"/>
          <w:lang w:eastAsia="zh-CN"/>
        </w:rPr>
      </w:pPr>
      <w:r>
        <w:rPr>
          <w:rFonts w:hint="eastAsia" w:ascii="宋体" w:hAnsi="宋体" w:eastAsia="宋体" w:cs="宋体"/>
          <w:sz w:val="21"/>
          <w:lang w:eastAsia="zh-CN"/>
        </w:rPr>
        <w:t>2.投标报价包含货物正式交付使用所发生的（人工费、</w:t>
      </w:r>
      <w:r>
        <w:rPr>
          <w:rFonts w:hint="eastAsia" w:ascii="宋体" w:hAnsi="宋体" w:eastAsia="宋体" w:cs="宋体"/>
          <w:spacing w:val="-1"/>
          <w:sz w:val="21"/>
          <w:lang w:eastAsia="zh-CN"/>
        </w:rPr>
        <w:t>服务费、运输费、保险费、税费、备品备件费等）一切费用。</w:t>
      </w: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widowControl w:val="0"/>
        <w:ind w:left="10"/>
        <w:rPr>
          <w:rFonts w:hint="eastAsia" w:ascii="宋体" w:hAnsi="宋体" w:eastAsia="宋体" w:cs="宋体"/>
          <w:sz w:val="21"/>
          <w:lang w:eastAsia="zh-CN"/>
        </w:rPr>
      </w:pPr>
      <w:r>
        <w:rPr>
          <w:rFonts w:hint="eastAsia" w:ascii="宋体" w:hAnsi="宋体" w:eastAsia="宋体" w:cs="宋体"/>
          <w:spacing w:val="2"/>
          <w:sz w:val="21"/>
          <w:lang w:eastAsia="zh-CN"/>
        </w:rPr>
        <w:t>供应商</w:t>
      </w:r>
      <w:r>
        <w:rPr>
          <w:rFonts w:hint="eastAsia" w:ascii="宋体" w:hAnsi="宋体" w:eastAsia="宋体" w:cs="宋体"/>
          <w:spacing w:val="-21"/>
          <w:sz w:val="21"/>
          <w:lang w:eastAsia="zh-CN"/>
        </w:rPr>
        <w:t>：（</w:t>
      </w:r>
      <w:r>
        <w:rPr>
          <w:rFonts w:hint="eastAsia" w:ascii="宋体" w:hAnsi="宋体" w:eastAsia="宋体" w:cs="宋体"/>
          <w:spacing w:val="2"/>
          <w:sz w:val="21"/>
          <w:lang w:eastAsia="zh-CN"/>
        </w:rPr>
        <w:t>电子签章）</w:t>
      </w:r>
    </w:p>
    <w:p>
      <w:pPr>
        <w:widowControl w:val="0"/>
        <w:ind w:left="11"/>
        <w:rPr>
          <w:rFonts w:hint="eastAsia" w:ascii="宋体" w:hAnsi="宋体" w:eastAsia="宋体" w:cs="宋体"/>
          <w:sz w:val="21"/>
          <w:lang w:eastAsia="zh-CN"/>
        </w:rPr>
      </w:pPr>
      <w:r>
        <w:rPr>
          <w:rFonts w:hint="eastAsia" w:ascii="宋体" w:hAnsi="宋体" w:cs="宋体"/>
          <w:spacing w:val="2"/>
          <w:sz w:val="21"/>
          <w:lang w:val="en-US" w:eastAsia="zh-CN"/>
        </w:rPr>
        <w:t>负责人</w:t>
      </w:r>
      <w:r>
        <w:rPr>
          <w:rFonts w:hint="eastAsia" w:ascii="宋体" w:hAnsi="宋体" w:eastAsia="宋体" w:cs="宋体"/>
          <w:spacing w:val="2"/>
          <w:sz w:val="21"/>
          <w:lang w:eastAsia="zh-CN"/>
        </w:rPr>
        <w:t>或其委托代理人</w:t>
      </w:r>
      <w:r>
        <w:rPr>
          <w:rFonts w:hint="eastAsia" w:ascii="宋体" w:hAnsi="宋体" w:eastAsia="宋体" w:cs="宋体"/>
          <w:spacing w:val="-15"/>
          <w:sz w:val="21"/>
          <w:lang w:eastAsia="zh-CN"/>
        </w:rPr>
        <w:t>：（</w:t>
      </w:r>
      <w:r>
        <w:rPr>
          <w:rFonts w:hint="eastAsia" w:ascii="宋体" w:hAnsi="宋体" w:eastAsia="宋体" w:cs="宋体"/>
          <w:spacing w:val="2"/>
          <w:sz w:val="21"/>
          <w:lang w:eastAsia="zh-CN"/>
        </w:rPr>
        <w:t>电子签章）</w:t>
      </w:r>
    </w:p>
    <w:p>
      <w:pPr>
        <w:widowControl w:val="0"/>
        <w:ind w:left="11"/>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15"/>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53"/>
          <w:sz w:val="21"/>
          <w:lang w:eastAsia="zh-CN"/>
        </w:rPr>
        <w:t xml:space="preserve"> </w:t>
      </w:r>
      <w:r>
        <w:rPr>
          <w:rFonts w:hint="eastAsia" w:ascii="宋体" w:hAnsi="宋体" w:eastAsia="宋体" w:cs="宋体"/>
          <w:spacing w:val="-9"/>
          <w:sz w:val="21"/>
          <w:lang w:eastAsia="zh-CN"/>
        </w:rPr>
        <w:t>日</w:t>
      </w:r>
    </w:p>
    <w:p>
      <w:pPr>
        <w:autoSpaceDE/>
        <w:autoSpaceDN/>
        <w:adjustRightInd/>
        <w:snapToGrid/>
        <w:textAlignment w:val="auto"/>
        <w:rPr>
          <w:rFonts w:hint="eastAsia" w:ascii="宋体" w:hAnsi="宋体" w:eastAsia="宋体" w:cs="宋体"/>
          <w:spacing w:val="-4"/>
          <w:sz w:val="21"/>
          <w:lang w:eastAsia="zh-CN"/>
        </w:rPr>
      </w:pPr>
      <w:bookmarkStart w:id="50" w:name="bookmark21"/>
      <w:bookmarkEnd w:id="50"/>
      <w:bookmarkStart w:id="51" w:name="bookmark22"/>
      <w:bookmarkEnd w:id="51"/>
      <w:r>
        <w:rPr>
          <w:rFonts w:hint="eastAsia" w:ascii="宋体" w:hAnsi="宋体" w:eastAsia="宋体" w:cs="宋体"/>
          <w:spacing w:val="-4"/>
          <w:sz w:val="21"/>
          <w:lang w:eastAsia="zh-CN"/>
        </w:rPr>
        <w:br w:type="page"/>
      </w:r>
    </w:p>
    <w:p>
      <w:pPr>
        <w:widowControl w:val="0"/>
        <w:ind w:left="3459"/>
        <w:outlineLvl w:val="1"/>
        <w:rPr>
          <w:rFonts w:hint="eastAsia" w:ascii="宋体" w:hAnsi="宋体" w:eastAsia="宋体" w:cs="宋体"/>
          <w:sz w:val="21"/>
          <w:lang w:eastAsia="zh-CN"/>
        </w:rPr>
      </w:pPr>
      <w:bookmarkStart w:id="52" w:name="_Toc152689318"/>
      <w:r>
        <w:rPr>
          <w:rFonts w:hint="eastAsia" w:ascii="宋体" w:hAnsi="宋体" w:eastAsia="宋体" w:cs="宋体"/>
          <w:b w:val="0"/>
          <w:bCs w:val="0"/>
          <w:spacing w:val="-4"/>
          <w:sz w:val="21"/>
          <w:lang w:eastAsia="zh-CN"/>
        </w:rPr>
        <w:t>五、资格审查资料</w:t>
      </w:r>
      <w:bookmarkEnd w:id="52"/>
    </w:p>
    <w:p>
      <w:pPr>
        <w:rPr>
          <w:rFonts w:hint="eastAsia" w:ascii="宋体" w:hAnsi="宋体" w:eastAsia="宋体" w:cs="宋体"/>
          <w:sz w:val="21"/>
          <w:lang w:eastAsia="zh-CN"/>
        </w:rPr>
      </w:pPr>
      <w:r>
        <w:rPr>
          <w:rFonts w:hint="eastAsia" w:ascii="宋体" w:hAnsi="宋体" w:eastAsia="宋体" w:cs="宋体"/>
          <w:spacing w:val="-3"/>
          <w:sz w:val="21"/>
          <w:lang w:eastAsia="zh-CN"/>
        </w:rPr>
        <w:t>（一）供应商基本情况表</w:t>
      </w:r>
    </w:p>
    <w:tbl>
      <w:tblPr>
        <w:tblStyle w:val="33"/>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3"/>
        <w:gridCol w:w="897"/>
        <w:gridCol w:w="949"/>
        <w:gridCol w:w="1258"/>
        <w:gridCol w:w="312"/>
        <w:gridCol w:w="1355"/>
        <w:gridCol w:w="489"/>
        <w:gridCol w:w="861"/>
        <w:gridCol w:w="1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投标人名称</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注册地址</w:t>
            </w:r>
          </w:p>
        </w:tc>
        <w:tc>
          <w:tcPr>
            <w:tcW w:w="3416" w:type="dxa"/>
            <w:gridSpan w:val="4"/>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1"/>
                <w:sz w:val="21"/>
              </w:rPr>
              <w:t>邮政编码</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vMerge w:val="restart"/>
            <w:tcBorders>
              <w:bottom w:val="nil"/>
            </w:tcBorders>
          </w:tcPr>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5"/>
                <w:sz w:val="21"/>
              </w:rPr>
              <w:t>联系方式</w:t>
            </w:r>
          </w:p>
        </w:tc>
        <w:tc>
          <w:tcPr>
            <w:tcW w:w="897" w:type="dxa"/>
          </w:tcPr>
          <w:p>
            <w:pPr>
              <w:rPr>
                <w:rFonts w:hint="eastAsia" w:ascii="宋体" w:hAnsi="宋体" w:eastAsia="宋体" w:cs="宋体"/>
                <w:sz w:val="21"/>
              </w:rPr>
            </w:pPr>
            <w:r>
              <w:rPr>
                <w:rFonts w:hint="eastAsia" w:ascii="宋体" w:hAnsi="宋体" w:eastAsia="宋体" w:cs="宋体"/>
                <w:spacing w:val="5"/>
                <w:sz w:val="21"/>
              </w:rPr>
              <w:t>联系人</w:t>
            </w:r>
          </w:p>
        </w:tc>
        <w:tc>
          <w:tcPr>
            <w:tcW w:w="2519" w:type="dxa"/>
            <w:gridSpan w:val="3"/>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12"/>
                <w:sz w:val="21"/>
              </w:rPr>
              <w:t>电</w:t>
            </w:r>
            <w:r>
              <w:rPr>
                <w:rFonts w:hint="eastAsia" w:ascii="宋体" w:hAnsi="宋体" w:eastAsia="宋体" w:cs="宋体"/>
                <w:spacing w:val="6"/>
                <w:sz w:val="21"/>
              </w:rPr>
              <w:t xml:space="preserve"> </w:t>
            </w:r>
            <w:r>
              <w:rPr>
                <w:rFonts w:hint="eastAsia" w:ascii="宋体" w:hAnsi="宋体" w:eastAsia="宋体" w:cs="宋体"/>
                <w:spacing w:val="-12"/>
                <w:sz w:val="21"/>
              </w:rPr>
              <w:t>话</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vMerge w:val="continue"/>
            <w:tcBorders>
              <w:top w:val="nil"/>
            </w:tcBorders>
          </w:tcPr>
          <w:p>
            <w:pPr>
              <w:rPr>
                <w:rFonts w:hint="eastAsia" w:ascii="宋体" w:hAnsi="宋体" w:eastAsia="宋体" w:cs="宋体"/>
              </w:rPr>
            </w:pPr>
          </w:p>
        </w:tc>
        <w:tc>
          <w:tcPr>
            <w:tcW w:w="897" w:type="dxa"/>
          </w:tcPr>
          <w:p>
            <w:pPr>
              <w:rPr>
                <w:rFonts w:hint="eastAsia" w:ascii="宋体" w:hAnsi="宋体" w:eastAsia="宋体" w:cs="宋体"/>
                <w:sz w:val="21"/>
              </w:rPr>
            </w:pPr>
            <w:r>
              <w:rPr>
                <w:rFonts w:hint="eastAsia" w:ascii="宋体" w:hAnsi="宋体" w:eastAsia="宋体" w:cs="宋体"/>
                <w:spacing w:val="1"/>
                <w:sz w:val="21"/>
              </w:rPr>
              <w:t>传</w:t>
            </w:r>
            <w:r>
              <w:rPr>
                <w:rFonts w:hint="eastAsia" w:ascii="宋体" w:hAnsi="宋体" w:eastAsia="宋体" w:cs="宋体"/>
                <w:spacing w:val="14"/>
                <w:sz w:val="21"/>
              </w:rPr>
              <w:t xml:space="preserve">  </w:t>
            </w:r>
            <w:r>
              <w:rPr>
                <w:rFonts w:hint="eastAsia" w:ascii="宋体" w:hAnsi="宋体" w:eastAsia="宋体" w:cs="宋体"/>
                <w:spacing w:val="1"/>
                <w:sz w:val="21"/>
              </w:rPr>
              <w:t>真</w:t>
            </w:r>
          </w:p>
        </w:tc>
        <w:tc>
          <w:tcPr>
            <w:tcW w:w="2519" w:type="dxa"/>
            <w:gridSpan w:val="3"/>
          </w:tcPr>
          <w:p>
            <w:pPr>
              <w:rPr>
                <w:rFonts w:hint="eastAsia" w:ascii="宋体" w:hAnsi="宋体" w:eastAsia="宋体" w:cs="宋体"/>
              </w:rPr>
            </w:pPr>
          </w:p>
        </w:tc>
        <w:tc>
          <w:tcPr>
            <w:tcW w:w="1355" w:type="dxa"/>
          </w:tcPr>
          <w:p>
            <w:pPr>
              <w:rPr>
                <w:rFonts w:hint="eastAsia" w:ascii="宋体" w:hAnsi="宋体" w:eastAsia="宋体" w:cs="宋体"/>
                <w:sz w:val="21"/>
              </w:rPr>
            </w:pPr>
            <w:r>
              <w:rPr>
                <w:rFonts w:hint="eastAsia" w:ascii="宋体" w:hAnsi="宋体" w:eastAsia="宋体" w:cs="宋体"/>
                <w:spacing w:val="-8"/>
                <w:sz w:val="21"/>
              </w:rPr>
              <w:t>网</w:t>
            </w:r>
            <w:r>
              <w:rPr>
                <w:rFonts w:hint="eastAsia" w:ascii="宋体" w:hAnsi="宋体" w:eastAsia="宋体" w:cs="宋体"/>
                <w:spacing w:val="11"/>
                <w:sz w:val="21"/>
              </w:rPr>
              <w:t xml:space="preserve"> </w:t>
            </w:r>
            <w:r>
              <w:rPr>
                <w:rFonts w:hint="eastAsia" w:ascii="宋体" w:hAnsi="宋体" w:eastAsia="宋体" w:cs="宋体"/>
                <w:spacing w:val="-8"/>
                <w:sz w:val="21"/>
              </w:rPr>
              <w:t>址</w:t>
            </w:r>
          </w:p>
        </w:tc>
        <w:tc>
          <w:tcPr>
            <w:tcW w:w="3115" w:type="dxa"/>
            <w:gridSpan w:val="3"/>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组织结构</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733" w:type="dxa"/>
          </w:tcPr>
          <w:p>
            <w:pPr>
              <w:rPr>
                <w:rFonts w:hint="eastAsia" w:ascii="宋体" w:hAnsi="宋体" w:eastAsia="宋体" w:cs="宋体"/>
                <w:sz w:val="21"/>
              </w:rPr>
            </w:pPr>
            <w:r>
              <w:rPr>
                <w:rFonts w:hint="eastAsia" w:ascii="宋体" w:hAnsi="宋体" w:cs="宋体"/>
                <w:spacing w:val="6"/>
                <w:sz w:val="21"/>
                <w:lang w:val="en-US" w:eastAsia="zh-CN"/>
              </w:rPr>
              <w:t>负责</w:t>
            </w:r>
            <w:r>
              <w:rPr>
                <w:rFonts w:hint="eastAsia" w:ascii="宋体" w:hAnsi="宋体" w:eastAsia="宋体" w:cs="宋体"/>
                <w:spacing w:val="6"/>
                <w:sz w:val="21"/>
              </w:rPr>
              <w:t>人</w:t>
            </w:r>
          </w:p>
        </w:tc>
        <w:tc>
          <w:tcPr>
            <w:tcW w:w="897" w:type="dxa"/>
          </w:tcPr>
          <w:p>
            <w:pPr>
              <w:rPr>
                <w:rFonts w:hint="eastAsia" w:ascii="宋体" w:hAnsi="宋体" w:eastAsia="宋体" w:cs="宋体"/>
                <w:sz w:val="21"/>
              </w:rPr>
            </w:pPr>
            <w:r>
              <w:rPr>
                <w:rFonts w:hint="eastAsia" w:ascii="宋体" w:hAnsi="宋体" w:eastAsia="宋体" w:cs="宋体"/>
                <w:spacing w:val="4"/>
                <w:sz w:val="21"/>
              </w:rPr>
              <w:t>姓名</w:t>
            </w:r>
          </w:p>
        </w:tc>
        <w:tc>
          <w:tcPr>
            <w:tcW w:w="949" w:type="dxa"/>
          </w:tcPr>
          <w:p>
            <w:pPr>
              <w:rPr>
                <w:rFonts w:hint="eastAsia" w:ascii="宋体" w:hAnsi="宋体" w:eastAsia="宋体" w:cs="宋体"/>
              </w:rPr>
            </w:pPr>
          </w:p>
        </w:tc>
        <w:tc>
          <w:tcPr>
            <w:tcW w:w="1258" w:type="dxa"/>
          </w:tcPr>
          <w:p>
            <w:pPr>
              <w:rPr>
                <w:rFonts w:hint="eastAsia" w:ascii="宋体" w:hAnsi="宋体" w:eastAsia="宋体" w:cs="宋体"/>
                <w:sz w:val="21"/>
              </w:rPr>
            </w:pPr>
            <w:r>
              <w:rPr>
                <w:rFonts w:hint="eastAsia" w:ascii="宋体" w:hAnsi="宋体" w:eastAsia="宋体" w:cs="宋体"/>
                <w:spacing w:val="5"/>
                <w:sz w:val="21"/>
              </w:rPr>
              <w:t>技术职称</w:t>
            </w:r>
          </w:p>
        </w:tc>
        <w:tc>
          <w:tcPr>
            <w:tcW w:w="2156" w:type="dxa"/>
            <w:gridSpan w:val="3"/>
          </w:tcPr>
          <w:p>
            <w:pPr>
              <w:rPr>
                <w:rFonts w:hint="eastAsia" w:ascii="宋体" w:hAnsi="宋体" w:eastAsia="宋体" w:cs="宋体"/>
              </w:rPr>
            </w:pPr>
          </w:p>
        </w:tc>
        <w:tc>
          <w:tcPr>
            <w:tcW w:w="861" w:type="dxa"/>
          </w:tcPr>
          <w:p>
            <w:pPr>
              <w:rPr>
                <w:rFonts w:hint="eastAsia" w:ascii="宋体" w:hAnsi="宋体" w:eastAsia="宋体" w:cs="宋体"/>
                <w:sz w:val="21"/>
              </w:rPr>
            </w:pPr>
            <w:r>
              <w:rPr>
                <w:rFonts w:hint="eastAsia" w:ascii="宋体" w:hAnsi="宋体" w:eastAsia="宋体" w:cs="宋体"/>
                <w:spacing w:val="-12"/>
                <w:sz w:val="21"/>
              </w:rPr>
              <w:t>电话</w:t>
            </w:r>
          </w:p>
        </w:tc>
        <w:tc>
          <w:tcPr>
            <w:tcW w:w="1765"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技术负责人</w:t>
            </w:r>
          </w:p>
        </w:tc>
        <w:tc>
          <w:tcPr>
            <w:tcW w:w="897" w:type="dxa"/>
          </w:tcPr>
          <w:p>
            <w:pPr>
              <w:rPr>
                <w:rFonts w:hint="eastAsia" w:ascii="宋体" w:hAnsi="宋体" w:eastAsia="宋体" w:cs="宋体"/>
                <w:sz w:val="21"/>
              </w:rPr>
            </w:pPr>
            <w:r>
              <w:rPr>
                <w:rFonts w:hint="eastAsia" w:ascii="宋体" w:hAnsi="宋体" w:eastAsia="宋体" w:cs="宋体"/>
                <w:spacing w:val="4"/>
                <w:sz w:val="21"/>
              </w:rPr>
              <w:t>姓名</w:t>
            </w:r>
          </w:p>
        </w:tc>
        <w:tc>
          <w:tcPr>
            <w:tcW w:w="949" w:type="dxa"/>
          </w:tcPr>
          <w:p>
            <w:pPr>
              <w:rPr>
                <w:rFonts w:hint="eastAsia" w:ascii="宋体" w:hAnsi="宋体" w:eastAsia="宋体" w:cs="宋体"/>
              </w:rPr>
            </w:pPr>
          </w:p>
        </w:tc>
        <w:tc>
          <w:tcPr>
            <w:tcW w:w="1258" w:type="dxa"/>
          </w:tcPr>
          <w:p>
            <w:pPr>
              <w:rPr>
                <w:rFonts w:hint="eastAsia" w:ascii="宋体" w:hAnsi="宋体" w:eastAsia="宋体" w:cs="宋体"/>
                <w:sz w:val="21"/>
              </w:rPr>
            </w:pPr>
            <w:r>
              <w:rPr>
                <w:rFonts w:hint="eastAsia" w:ascii="宋体" w:hAnsi="宋体" w:eastAsia="宋体" w:cs="宋体"/>
                <w:spacing w:val="5"/>
                <w:sz w:val="21"/>
              </w:rPr>
              <w:t>技术职称</w:t>
            </w:r>
          </w:p>
        </w:tc>
        <w:tc>
          <w:tcPr>
            <w:tcW w:w="2156" w:type="dxa"/>
            <w:gridSpan w:val="3"/>
          </w:tcPr>
          <w:p>
            <w:pPr>
              <w:rPr>
                <w:rFonts w:hint="eastAsia" w:ascii="宋体" w:hAnsi="宋体" w:eastAsia="宋体" w:cs="宋体"/>
              </w:rPr>
            </w:pPr>
          </w:p>
        </w:tc>
        <w:tc>
          <w:tcPr>
            <w:tcW w:w="861" w:type="dxa"/>
          </w:tcPr>
          <w:p>
            <w:pPr>
              <w:rPr>
                <w:rFonts w:hint="eastAsia" w:ascii="宋体" w:hAnsi="宋体" w:eastAsia="宋体" w:cs="宋体"/>
                <w:sz w:val="21"/>
              </w:rPr>
            </w:pPr>
            <w:r>
              <w:rPr>
                <w:rFonts w:hint="eastAsia" w:ascii="宋体" w:hAnsi="宋体" w:eastAsia="宋体" w:cs="宋体"/>
                <w:spacing w:val="-12"/>
                <w:sz w:val="21"/>
              </w:rPr>
              <w:t>电话</w:t>
            </w:r>
          </w:p>
        </w:tc>
        <w:tc>
          <w:tcPr>
            <w:tcW w:w="1765"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成立时间</w:t>
            </w:r>
          </w:p>
        </w:tc>
        <w:tc>
          <w:tcPr>
            <w:tcW w:w="1846" w:type="dxa"/>
            <w:gridSpan w:val="2"/>
          </w:tcPr>
          <w:p>
            <w:pPr>
              <w:rPr>
                <w:rFonts w:hint="eastAsia" w:ascii="宋体" w:hAnsi="宋体" w:eastAsia="宋体" w:cs="宋体"/>
              </w:rPr>
            </w:pPr>
          </w:p>
        </w:tc>
        <w:tc>
          <w:tcPr>
            <w:tcW w:w="6040" w:type="dxa"/>
            <w:gridSpan w:val="6"/>
          </w:tcPr>
          <w:p>
            <w:pPr>
              <w:rPr>
                <w:rFonts w:hint="eastAsia" w:ascii="宋体" w:hAnsi="宋体" w:eastAsia="宋体" w:cs="宋体"/>
                <w:sz w:val="21"/>
              </w:rPr>
            </w:pPr>
            <w:r>
              <w:rPr>
                <w:rFonts w:hint="eastAsia" w:ascii="宋体" w:hAnsi="宋体" w:eastAsia="宋体" w:cs="宋体"/>
                <w:spacing w:val="3"/>
                <w:sz w:val="21"/>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企业资质等级</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4"/>
                <w:sz w:val="21"/>
              </w:rPr>
              <w:t>营业执照号</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733" w:type="dxa"/>
          </w:tcPr>
          <w:p>
            <w:pPr>
              <w:rPr>
                <w:rFonts w:hint="eastAsia" w:ascii="宋体" w:hAnsi="宋体" w:eastAsia="宋体" w:cs="宋体"/>
                <w:sz w:val="21"/>
              </w:rPr>
            </w:pPr>
            <w:r>
              <w:rPr>
                <w:rFonts w:hint="eastAsia" w:ascii="宋体" w:hAnsi="宋体" w:eastAsia="宋体" w:cs="宋体"/>
                <w:spacing w:val="6"/>
                <w:sz w:val="21"/>
              </w:rPr>
              <w:t>注册资金</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5"/>
                <w:sz w:val="21"/>
              </w:rPr>
              <w:t>开户银行</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733" w:type="dxa"/>
          </w:tcPr>
          <w:p>
            <w:pPr>
              <w:rPr>
                <w:rFonts w:hint="eastAsia" w:ascii="宋体" w:hAnsi="宋体" w:eastAsia="宋体" w:cs="宋体"/>
                <w:sz w:val="21"/>
              </w:rPr>
            </w:pPr>
            <w:r>
              <w:rPr>
                <w:rFonts w:hint="eastAsia" w:ascii="宋体" w:hAnsi="宋体" w:eastAsia="宋体" w:cs="宋体"/>
                <w:spacing w:val="1"/>
                <w:sz w:val="21"/>
              </w:rPr>
              <w:t>账号</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1733" w:type="dxa"/>
          </w:tcPr>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5"/>
                <w:sz w:val="21"/>
              </w:rPr>
              <w:t>经营范围</w:t>
            </w:r>
          </w:p>
        </w:tc>
        <w:tc>
          <w:tcPr>
            <w:tcW w:w="7886" w:type="dxa"/>
            <w:gridSpan w:val="8"/>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3" w:type="dxa"/>
          </w:tcPr>
          <w:p>
            <w:pPr>
              <w:rPr>
                <w:rFonts w:hint="eastAsia" w:ascii="宋体" w:hAnsi="宋体" w:eastAsia="宋体" w:cs="宋体"/>
                <w:sz w:val="21"/>
              </w:rPr>
            </w:pPr>
            <w:r>
              <w:rPr>
                <w:rFonts w:hint="eastAsia" w:ascii="宋体" w:hAnsi="宋体" w:eastAsia="宋体" w:cs="宋体"/>
                <w:spacing w:val="2"/>
                <w:sz w:val="21"/>
              </w:rPr>
              <w:t>备注</w:t>
            </w:r>
          </w:p>
        </w:tc>
        <w:tc>
          <w:tcPr>
            <w:tcW w:w="7886" w:type="dxa"/>
            <w:gridSpan w:val="8"/>
          </w:tcPr>
          <w:p>
            <w:pPr>
              <w:rPr>
                <w:rFonts w:hint="eastAsia" w:ascii="宋体" w:hAnsi="宋体" w:eastAsia="宋体" w:cs="宋体"/>
              </w:rPr>
            </w:pPr>
          </w:p>
        </w:tc>
      </w:tr>
    </w:tbl>
    <w:p>
      <w:pPr>
        <w:rPr>
          <w:rFonts w:hint="eastAsia" w:ascii="宋体" w:hAnsi="宋体" w:eastAsia="宋体" w:cs="宋体"/>
        </w:rPr>
      </w:pPr>
    </w:p>
    <w:p>
      <w:pPr>
        <w:rPr>
          <w:rFonts w:hint="eastAsia" w:ascii="宋体" w:hAnsi="宋体" w:eastAsia="宋体" w:cs="宋体"/>
          <w:sz w:val="21"/>
        </w:rPr>
      </w:pPr>
      <w:r>
        <w:rPr>
          <w:rFonts w:hint="eastAsia" w:ascii="宋体" w:hAnsi="宋体" w:eastAsia="宋体" w:cs="宋体"/>
          <w:spacing w:val="2"/>
          <w:sz w:val="21"/>
        </w:rPr>
        <w:t>供应商</w:t>
      </w:r>
      <w:r>
        <w:rPr>
          <w:rFonts w:hint="eastAsia" w:ascii="宋体" w:hAnsi="宋体" w:eastAsia="宋体" w:cs="宋体"/>
          <w:spacing w:val="-21"/>
          <w:sz w:val="21"/>
        </w:rPr>
        <w:t>：（</w:t>
      </w:r>
      <w:r>
        <w:rPr>
          <w:rFonts w:hint="eastAsia" w:ascii="宋体" w:hAnsi="宋体" w:eastAsia="宋体" w:cs="宋体"/>
          <w:spacing w:val="2"/>
          <w:sz w:val="21"/>
        </w:rPr>
        <w:t>电子签章）</w:t>
      </w:r>
    </w:p>
    <w:p>
      <w:pPr>
        <w:rPr>
          <w:rFonts w:hint="eastAsia" w:ascii="宋体" w:hAnsi="宋体" w:eastAsia="宋体" w:cs="宋体"/>
          <w:sz w:val="21"/>
          <w:lang w:eastAsia="zh-CN"/>
        </w:rPr>
      </w:pPr>
      <w:r>
        <w:rPr>
          <w:rFonts w:hint="eastAsia" w:ascii="宋体" w:hAnsi="宋体" w:cs="宋体"/>
          <w:sz w:val="21"/>
          <w:lang w:val="en-US" w:eastAsia="zh-CN"/>
        </w:rPr>
        <w:t>负责</w:t>
      </w:r>
      <w:r>
        <w:rPr>
          <w:rFonts w:hint="eastAsia" w:ascii="宋体" w:hAnsi="宋体" w:eastAsia="宋体" w:cs="宋体"/>
          <w:sz w:val="21"/>
          <w:lang w:eastAsia="zh-CN"/>
        </w:rPr>
        <w:t>人或其委托代理人</w:t>
      </w:r>
      <w:r>
        <w:rPr>
          <w:rFonts w:hint="eastAsia" w:ascii="宋体" w:hAnsi="宋体" w:eastAsia="宋体" w:cs="宋体"/>
          <w:spacing w:val="-10"/>
          <w:sz w:val="21"/>
          <w:lang w:eastAsia="zh-CN"/>
        </w:rPr>
        <w:t>：（</w:t>
      </w:r>
      <w:r>
        <w:rPr>
          <w:rFonts w:hint="eastAsia" w:ascii="宋体" w:hAnsi="宋体" w:eastAsia="宋体" w:cs="宋体"/>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9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lang w:eastAsia="zh-CN"/>
        </w:rPr>
      </w:pPr>
    </w:p>
    <w:p>
      <w:pPr>
        <w:rPr>
          <w:rFonts w:hint="eastAsia" w:ascii="宋体" w:hAnsi="宋体" w:eastAsia="宋体" w:cs="宋体"/>
          <w:spacing w:val="-9"/>
          <w:sz w:val="21"/>
          <w:lang w:eastAsia="zh-CN"/>
        </w:rPr>
      </w:pPr>
      <w:bookmarkStart w:id="53" w:name="bookmark23"/>
      <w:bookmarkEnd w:id="53"/>
      <w:r>
        <w:rPr>
          <w:rFonts w:hint="eastAsia" w:ascii="宋体" w:hAnsi="宋体" w:eastAsia="宋体" w:cs="宋体"/>
          <w:spacing w:val="-9"/>
          <w:sz w:val="21"/>
          <w:lang w:eastAsia="zh-CN"/>
        </w:rPr>
        <w:br w:type="page"/>
      </w:r>
    </w:p>
    <w:p>
      <w:pPr>
        <w:rPr>
          <w:rFonts w:hint="eastAsia" w:ascii="宋体" w:hAnsi="宋体" w:eastAsia="宋体" w:cs="宋体"/>
          <w:sz w:val="21"/>
          <w:lang w:eastAsia="zh-CN"/>
        </w:rPr>
      </w:pPr>
      <w:r>
        <w:rPr>
          <w:rFonts w:hint="eastAsia" w:ascii="宋体" w:hAnsi="宋体" w:eastAsia="宋体" w:cs="宋体"/>
          <w:spacing w:val="-9"/>
          <w:sz w:val="21"/>
          <w:lang w:eastAsia="zh-CN"/>
        </w:rPr>
        <w:t>（二） 近年完成的类似项目情况表</w:t>
      </w:r>
    </w:p>
    <w:p>
      <w:pPr>
        <w:rPr>
          <w:rFonts w:hint="eastAsia" w:ascii="宋体" w:hAnsi="宋体" w:eastAsia="宋体" w:cs="宋体"/>
          <w:sz w:val="21"/>
          <w:lang w:eastAsia="zh-CN"/>
        </w:rPr>
      </w:pPr>
    </w:p>
    <w:tbl>
      <w:tblPr>
        <w:tblStyle w:val="33"/>
        <w:tblW w:w="93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6"/>
        <w:gridCol w:w="6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项目名称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项目所在地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发包人名称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发包人地址</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发包人电话</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5"/>
                <w:sz w:val="21"/>
              </w:rPr>
              <w:t>合同价格</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496" w:type="dxa"/>
          </w:tcPr>
          <w:p>
            <w:pPr>
              <w:rPr>
                <w:rFonts w:hint="eastAsia" w:ascii="宋体" w:hAnsi="宋体" w:eastAsia="宋体" w:cs="宋体"/>
                <w:sz w:val="21"/>
              </w:rPr>
            </w:pPr>
            <w:r>
              <w:rPr>
                <w:rFonts w:hint="eastAsia" w:ascii="宋体" w:hAnsi="宋体" w:eastAsia="宋体" w:cs="宋体"/>
                <w:spacing w:val="6"/>
                <w:sz w:val="21"/>
              </w:rPr>
              <w:t>供货日期</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496" w:type="dxa"/>
          </w:tcPr>
          <w:p>
            <w:pPr>
              <w:rPr>
                <w:rFonts w:hint="eastAsia" w:ascii="宋体" w:hAnsi="宋体" w:eastAsia="宋体" w:cs="宋体"/>
                <w:sz w:val="21"/>
              </w:rPr>
            </w:pPr>
            <w:r>
              <w:rPr>
                <w:rFonts w:hint="eastAsia" w:ascii="宋体" w:hAnsi="宋体" w:eastAsia="宋体" w:cs="宋体"/>
                <w:spacing w:val="5"/>
                <w:sz w:val="21"/>
              </w:rPr>
              <w:t>货物验收日期</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7"/>
                <w:sz w:val="21"/>
              </w:rPr>
              <w:t>承担的工作</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货物质量</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496" w:type="dxa"/>
          </w:tcPr>
          <w:p>
            <w:pPr>
              <w:rPr>
                <w:rFonts w:hint="eastAsia" w:ascii="宋体" w:hAnsi="宋体" w:eastAsia="宋体" w:cs="宋体"/>
                <w:sz w:val="21"/>
              </w:rPr>
            </w:pPr>
            <w:r>
              <w:rPr>
                <w:rFonts w:hint="eastAsia" w:ascii="宋体" w:hAnsi="宋体" w:eastAsia="宋体" w:cs="宋体"/>
                <w:spacing w:val="4"/>
                <w:sz w:val="21"/>
              </w:rPr>
              <w:t>项目描述</w:t>
            </w:r>
          </w:p>
        </w:tc>
        <w:tc>
          <w:tcPr>
            <w:tcW w:w="6869" w:type="dxa"/>
          </w:tcPr>
          <w:p>
            <w:pPr>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96" w:type="dxa"/>
          </w:tcPr>
          <w:p>
            <w:pPr>
              <w:rPr>
                <w:rFonts w:hint="eastAsia" w:ascii="宋体" w:hAnsi="宋体" w:eastAsia="宋体" w:cs="宋体"/>
                <w:sz w:val="21"/>
              </w:rPr>
            </w:pPr>
            <w:r>
              <w:rPr>
                <w:rFonts w:hint="eastAsia" w:ascii="宋体" w:hAnsi="宋体" w:eastAsia="宋体" w:cs="宋体"/>
                <w:spacing w:val="2"/>
                <w:sz w:val="21"/>
              </w:rPr>
              <w:t>备注</w:t>
            </w:r>
          </w:p>
        </w:tc>
        <w:tc>
          <w:tcPr>
            <w:tcW w:w="6869" w:type="dxa"/>
          </w:tcPr>
          <w:p>
            <w:pPr>
              <w:rPr>
                <w:rFonts w:hint="eastAsia" w:ascii="宋体" w:hAnsi="宋体" w:eastAsia="宋体" w:cs="宋体"/>
              </w:rPr>
            </w:pPr>
          </w:p>
        </w:tc>
      </w:tr>
    </w:tbl>
    <w:p>
      <w:pPr>
        <w:rPr>
          <w:rFonts w:hint="eastAsia" w:ascii="宋体" w:hAnsi="宋体" w:eastAsia="宋体" w:cs="宋体"/>
          <w:sz w:val="21"/>
          <w:lang w:eastAsia="zh-CN"/>
        </w:rPr>
      </w:pPr>
      <w:r>
        <w:rPr>
          <w:rFonts w:hint="eastAsia" w:ascii="宋体" w:hAnsi="宋体" w:eastAsia="宋体" w:cs="宋体"/>
          <w:spacing w:val="8"/>
          <w:sz w:val="21"/>
          <w:lang w:eastAsia="zh-CN"/>
        </w:rPr>
        <w:t>备注：本表后附合同协议书，每张表格只填写一个项目，并标明序号。</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供应商</w:t>
      </w:r>
      <w:r>
        <w:rPr>
          <w:rFonts w:hint="eastAsia" w:ascii="宋体" w:hAnsi="宋体" w:eastAsia="宋体" w:cs="宋体"/>
          <w:spacing w:val="-20"/>
          <w:sz w:val="21"/>
          <w:lang w:eastAsia="zh-CN"/>
        </w:rPr>
        <w:t>：（</w:t>
      </w:r>
      <w:r>
        <w:rPr>
          <w:rFonts w:hint="eastAsia" w:ascii="宋体" w:hAnsi="宋体" w:eastAsia="宋体" w:cs="宋体"/>
          <w:spacing w:val="2"/>
          <w:sz w:val="21"/>
          <w:lang w:eastAsia="zh-CN"/>
        </w:rPr>
        <w:t>电子签章）</w:t>
      </w:r>
    </w:p>
    <w:p>
      <w:pPr>
        <w:rPr>
          <w:rFonts w:hint="eastAsia" w:ascii="宋体" w:hAnsi="宋体" w:eastAsia="宋体" w:cs="宋体"/>
          <w:sz w:val="21"/>
          <w:lang w:eastAsia="zh-CN"/>
        </w:rPr>
      </w:pPr>
      <w:r>
        <w:rPr>
          <w:rFonts w:hint="eastAsia" w:ascii="宋体" w:hAnsi="宋体" w:cs="宋体"/>
          <w:sz w:val="21"/>
          <w:lang w:val="en-US" w:eastAsia="zh-CN"/>
        </w:rPr>
        <w:t>负责</w:t>
      </w:r>
      <w:r>
        <w:rPr>
          <w:rFonts w:hint="eastAsia" w:ascii="宋体" w:hAnsi="宋体" w:eastAsia="宋体" w:cs="宋体"/>
          <w:sz w:val="21"/>
          <w:lang w:eastAsia="zh-CN"/>
        </w:rPr>
        <w:t>人或其委托代理人</w:t>
      </w:r>
      <w:r>
        <w:rPr>
          <w:rFonts w:hint="eastAsia" w:ascii="宋体" w:hAnsi="宋体" w:eastAsia="宋体" w:cs="宋体"/>
          <w:spacing w:val="-10"/>
          <w:sz w:val="21"/>
          <w:lang w:eastAsia="zh-CN"/>
        </w:rPr>
        <w:t>：（</w:t>
      </w:r>
      <w:r>
        <w:rPr>
          <w:rFonts w:hint="eastAsia" w:ascii="宋体" w:hAnsi="宋体" w:eastAsia="宋体" w:cs="宋体"/>
          <w:sz w:val="21"/>
          <w:lang w:eastAsia="zh-CN"/>
        </w:rPr>
        <w:t>电子签章）</w:t>
      </w:r>
    </w:p>
    <w:p>
      <w:pPr>
        <w:rPr>
          <w:rFonts w:hint="eastAsia" w:ascii="宋体" w:hAnsi="宋体" w:eastAsia="宋体" w:cs="宋体"/>
          <w:sz w:val="21"/>
          <w:lang w:eastAsia="zh-CN"/>
        </w:rPr>
      </w:pPr>
      <w:r>
        <w:rPr>
          <w:rFonts w:hint="eastAsia" w:ascii="宋体" w:hAnsi="宋体" w:eastAsia="宋体" w:cs="宋体"/>
          <w:spacing w:val="-9"/>
          <w:sz w:val="21"/>
          <w:lang w:eastAsia="zh-CN"/>
        </w:rPr>
        <w:t>年</w:t>
      </w:r>
      <w:r>
        <w:rPr>
          <w:rFonts w:hint="eastAsia" w:ascii="宋体" w:hAnsi="宋体" w:eastAsia="宋体" w:cs="宋体"/>
          <w:spacing w:val="22"/>
          <w:sz w:val="21"/>
          <w:lang w:eastAsia="zh-CN"/>
        </w:rPr>
        <w:t xml:space="preserve"> </w:t>
      </w:r>
      <w:r>
        <w:rPr>
          <w:rFonts w:hint="eastAsia" w:ascii="宋体" w:hAnsi="宋体" w:eastAsia="宋体" w:cs="宋体"/>
          <w:spacing w:val="-9"/>
          <w:sz w:val="21"/>
          <w:lang w:eastAsia="zh-CN"/>
        </w:rPr>
        <w:t>月</w:t>
      </w:r>
      <w:r>
        <w:rPr>
          <w:rFonts w:hint="eastAsia" w:ascii="宋体" w:hAnsi="宋体" w:eastAsia="宋体" w:cs="宋体"/>
          <w:spacing w:val="92"/>
          <w:sz w:val="21"/>
          <w:lang w:eastAsia="zh-CN"/>
        </w:rPr>
        <w:t xml:space="preserve"> </w:t>
      </w:r>
      <w:r>
        <w:rPr>
          <w:rFonts w:hint="eastAsia" w:ascii="宋体" w:hAnsi="宋体" w:eastAsia="宋体" w:cs="宋体"/>
          <w:spacing w:val="-9"/>
          <w:sz w:val="21"/>
          <w:lang w:eastAsia="zh-CN"/>
        </w:rPr>
        <w:t>日</w:t>
      </w:r>
    </w:p>
    <w:p>
      <w:pPr>
        <w:rPr>
          <w:rFonts w:hint="eastAsia" w:ascii="宋体" w:hAnsi="宋体" w:eastAsia="宋体" w:cs="宋体"/>
          <w:spacing w:val="15"/>
          <w:sz w:val="21"/>
          <w:lang w:eastAsia="zh-CN"/>
        </w:rPr>
      </w:pPr>
      <w:r>
        <w:rPr>
          <w:rFonts w:hint="eastAsia" w:ascii="宋体" w:hAnsi="宋体" w:eastAsia="宋体" w:cs="宋体"/>
          <w:spacing w:val="15"/>
          <w:sz w:val="21"/>
          <w:lang w:eastAsia="zh-CN"/>
        </w:rPr>
        <w:br w:type="page"/>
      </w:r>
    </w:p>
    <w:p>
      <w:pPr>
        <w:widowControl w:val="0"/>
        <w:numPr>
          <w:ilvl w:val="0"/>
          <w:numId w:val="2"/>
        </w:numPr>
        <w:ind w:left="3911"/>
        <w:outlineLvl w:val="1"/>
        <w:rPr>
          <w:rFonts w:hint="eastAsia" w:ascii="宋体" w:hAnsi="宋体" w:eastAsia="宋体" w:cs="宋体"/>
          <w:spacing w:val="-3"/>
          <w:sz w:val="21"/>
          <w:lang w:eastAsia="zh-CN"/>
        </w:rPr>
      </w:pPr>
      <w:bookmarkStart w:id="54" w:name="_Toc152689319"/>
      <w:r>
        <w:rPr>
          <w:rFonts w:hint="eastAsia" w:ascii="宋体" w:hAnsi="宋体" w:eastAsia="宋体" w:cs="宋体"/>
          <w:spacing w:val="-3"/>
          <w:sz w:val="21"/>
          <w:lang w:eastAsia="zh-CN"/>
        </w:rPr>
        <w:t>项目实施方案</w:t>
      </w:r>
      <w:bookmarkEnd w:id="54"/>
    </w:p>
    <w:p>
      <w:pPr>
        <w:pStyle w:val="6"/>
        <w:rPr>
          <w:rFonts w:hint="eastAsia" w:ascii="宋体" w:hAnsi="宋体" w:eastAsia="宋体" w:cs="宋体"/>
          <w:spacing w:val="-3"/>
          <w:sz w:val="21"/>
          <w:lang w:eastAsia="zh-CN"/>
        </w:rPr>
      </w:pPr>
    </w:p>
    <w:p>
      <w:pPr>
        <w:pStyle w:val="5"/>
        <w:rPr>
          <w:rFonts w:hint="eastAsia" w:ascii="宋体" w:hAnsi="宋体" w:eastAsia="宋体" w:cs="宋体"/>
          <w:spacing w:val="-3"/>
          <w:sz w:val="21"/>
          <w:lang w:eastAsia="zh-CN"/>
        </w:rPr>
      </w:pPr>
    </w:p>
    <w:p>
      <w:pPr>
        <w:pStyle w:val="8"/>
        <w:numPr>
          <w:ilvl w:val="1"/>
          <w:numId w:val="0"/>
        </w:numPr>
        <w:ind w:leftChars="0"/>
        <w:rPr>
          <w:rFonts w:hint="eastAsia"/>
          <w:lang w:eastAsia="zh-CN"/>
        </w:rPr>
      </w:pPr>
    </w:p>
    <w:p>
      <w:pPr>
        <w:jc w:val="center"/>
        <w:rPr>
          <w:rFonts w:hint="eastAsia" w:ascii="宋体" w:hAnsi="宋体" w:eastAsia="宋体" w:cs="宋体"/>
          <w:lang w:eastAsia="zh-CN"/>
        </w:rPr>
      </w:pPr>
      <w:r>
        <w:rPr>
          <w:rFonts w:hint="eastAsia" w:ascii="宋体" w:hAnsi="宋体" w:eastAsia="宋体" w:cs="宋体"/>
          <w:lang w:eastAsia="zh-CN"/>
        </w:rPr>
        <w:t>格式自拟</w:t>
      </w:r>
    </w:p>
    <w:p>
      <w:pPr>
        <w:pStyle w:val="3"/>
        <w:rPr>
          <w:rFonts w:hint="eastAsia" w:ascii="宋体" w:hAnsi="宋体" w:eastAsia="宋体" w:cs="宋体"/>
          <w:spacing w:val="9"/>
          <w:sz w:val="21"/>
          <w:lang w:eastAsia="zh-CN"/>
        </w:rPr>
      </w:pPr>
      <w:bookmarkStart w:id="55" w:name="bookmark25"/>
      <w:bookmarkEnd w:id="55"/>
      <w:bookmarkStart w:id="56" w:name="bookmark24"/>
      <w:bookmarkEnd w:id="56"/>
      <w:bookmarkStart w:id="57" w:name="bookmark27"/>
      <w:bookmarkEnd w:id="57"/>
      <w:bookmarkStart w:id="58" w:name="bookmark26"/>
      <w:bookmarkEnd w:id="58"/>
      <w:bookmarkStart w:id="59" w:name="_Toc152689320"/>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ind w:firstLine="420" w:firstLineChars="0"/>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pStyle w:val="3"/>
        <w:rPr>
          <w:rFonts w:hint="eastAsia" w:ascii="宋体" w:hAnsi="宋体" w:eastAsia="宋体" w:cs="宋体"/>
          <w:spacing w:val="9"/>
          <w:sz w:val="21"/>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ascii="宋体" w:hAnsi="宋体" w:eastAsia="宋体" w:cs="宋体"/>
          <w:spacing w:val="9"/>
          <w:sz w:val="21"/>
          <w:lang w:eastAsia="zh-CN"/>
        </w:rPr>
      </w:pPr>
    </w:p>
    <w:p>
      <w:pPr>
        <w:pStyle w:val="6"/>
        <w:rPr>
          <w:rFonts w:hint="eastAsia" w:ascii="宋体" w:hAnsi="宋体" w:eastAsia="宋体" w:cs="宋体"/>
          <w:spacing w:val="9"/>
          <w:sz w:val="21"/>
          <w:lang w:eastAsia="zh-CN"/>
        </w:rPr>
      </w:pPr>
    </w:p>
    <w:p>
      <w:pPr>
        <w:pStyle w:val="5"/>
        <w:rPr>
          <w:rFonts w:hint="eastAsia" w:ascii="宋体" w:hAnsi="宋体" w:eastAsia="宋体" w:cs="宋体"/>
          <w:spacing w:val="9"/>
          <w:sz w:val="21"/>
          <w:lang w:eastAsia="zh-CN"/>
        </w:rPr>
      </w:pPr>
    </w:p>
    <w:p>
      <w:pPr>
        <w:pStyle w:val="8"/>
        <w:numPr>
          <w:ilvl w:val="1"/>
          <w:numId w:val="0"/>
        </w:numPr>
        <w:ind w:leftChars="0"/>
        <w:rPr>
          <w:rFonts w:hint="eastAsia"/>
          <w:lang w:eastAsia="zh-CN"/>
        </w:rPr>
      </w:pPr>
    </w:p>
    <w:p>
      <w:pPr>
        <w:rPr>
          <w:rFonts w:hint="eastAsia"/>
          <w:lang w:eastAsia="zh-CN"/>
        </w:rPr>
      </w:pPr>
    </w:p>
    <w:p>
      <w:pPr>
        <w:pStyle w:val="6"/>
        <w:rPr>
          <w:rFonts w:hint="eastAsia"/>
          <w:lang w:eastAsia="zh-CN"/>
        </w:rPr>
      </w:pPr>
    </w:p>
    <w:p>
      <w:pPr>
        <w:widowControl w:val="0"/>
        <w:ind w:left="3911"/>
        <w:outlineLvl w:val="1"/>
        <w:rPr>
          <w:rFonts w:hint="eastAsia" w:ascii="宋体" w:hAnsi="宋体" w:eastAsia="宋体" w:cs="宋体"/>
          <w:spacing w:val="-3"/>
          <w:sz w:val="21"/>
          <w:lang w:eastAsia="zh-CN"/>
        </w:rPr>
      </w:pPr>
      <w:r>
        <w:rPr>
          <w:rFonts w:hint="eastAsia" w:ascii="宋体" w:hAnsi="宋体" w:eastAsia="宋体" w:cs="宋体"/>
          <w:spacing w:val="-3"/>
          <w:sz w:val="21"/>
          <w:lang w:eastAsia="zh-CN"/>
        </w:rPr>
        <w:t>七、其他需提供的资料</w:t>
      </w:r>
      <w:bookmarkEnd w:id="59"/>
    </w:p>
    <w:p>
      <w:pPr>
        <w:rPr>
          <w:rFonts w:hint="eastAsia" w:ascii="宋体" w:hAnsi="宋体" w:eastAsia="宋体" w:cs="宋体"/>
          <w:spacing w:val="10"/>
          <w:sz w:val="21"/>
          <w:lang w:eastAsia="zh-CN"/>
        </w:rPr>
      </w:pPr>
      <w:bookmarkStart w:id="60" w:name="_Toc152493930"/>
      <w:r>
        <w:rPr>
          <w:rFonts w:hint="eastAsia" w:ascii="宋体" w:hAnsi="宋体" w:eastAsia="宋体" w:cs="宋体"/>
          <w:spacing w:val="8"/>
          <w:sz w:val="21"/>
          <w:lang w:eastAsia="zh-CN"/>
        </w:rPr>
        <w:t>（</w:t>
      </w:r>
      <w:r>
        <w:rPr>
          <w:rFonts w:hint="eastAsia" w:ascii="宋体" w:hAnsi="宋体" w:eastAsia="宋体" w:cs="宋体"/>
          <w:spacing w:val="10"/>
          <w:sz w:val="21"/>
          <w:lang w:eastAsia="zh-CN"/>
        </w:rPr>
        <w:t>1）参加本次政府采购活动前三年内，在经营活动中没有重大违法犯罪记录的承诺函</w:t>
      </w:r>
      <w:bookmarkEnd w:id="60"/>
    </w:p>
    <w:p>
      <w:pPr>
        <w:rPr>
          <w:rFonts w:hint="eastAsia" w:ascii="宋体" w:hAnsi="宋体" w:eastAsia="宋体" w:cs="宋体"/>
          <w:spacing w:val="10"/>
          <w:sz w:val="21"/>
          <w:lang w:eastAsia="zh-CN"/>
        </w:rPr>
      </w:pPr>
      <w:bookmarkStart w:id="61" w:name="_Toc152493931"/>
      <w:r>
        <w:rPr>
          <w:rFonts w:hint="eastAsia" w:ascii="宋体" w:hAnsi="宋体" w:eastAsia="宋体" w:cs="宋体"/>
          <w:spacing w:val="10"/>
          <w:sz w:val="21"/>
          <w:lang w:eastAsia="zh-CN"/>
        </w:rPr>
        <w:t>（2）信用要求证明材料</w:t>
      </w:r>
      <w:bookmarkEnd w:id="61"/>
    </w:p>
    <w:p>
      <w:pPr>
        <w:rPr>
          <w:rFonts w:hint="eastAsia" w:ascii="宋体" w:hAnsi="宋体" w:eastAsia="宋体" w:cs="宋体"/>
          <w:spacing w:val="10"/>
          <w:sz w:val="21"/>
          <w:lang w:eastAsia="zh-CN"/>
        </w:rPr>
      </w:pPr>
      <w:bookmarkStart w:id="62" w:name="bookmark28"/>
      <w:bookmarkEnd w:id="62"/>
      <w:r>
        <w:rPr>
          <w:rFonts w:hint="eastAsia" w:ascii="宋体" w:hAnsi="宋体" w:eastAsia="宋体" w:cs="宋体"/>
          <w:spacing w:val="10"/>
          <w:sz w:val="21"/>
          <w:lang w:eastAsia="zh-CN"/>
        </w:rPr>
        <w:t>（3）反商业贿赂承诺书</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我公司承诺：</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在 （项目名称）招标活动中，我公司保证做到：</w:t>
      </w:r>
    </w:p>
    <w:p>
      <w:pPr>
        <w:rPr>
          <w:rFonts w:hint="eastAsia" w:ascii="宋体" w:hAnsi="宋体" w:eastAsia="宋体" w:cs="宋体"/>
          <w:spacing w:val="10"/>
          <w:sz w:val="21"/>
          <w:lang w:eastAsia="zh-CN"/>
        </w:rPr>
      </w:pPr>
      <w:bookmarkStart w:id="63" w:name="_Toc152493932"/>
      <w:r>
        <w:rPr>
          <w:rFonts w:hint="eastAsia" w:ascii="宋体" w:hAnsi="宋体" w:eastAsia="宋体" w:cs="宋体"/>
          <w:spacing w:val="10"/>
          <w:sz w:val="21"/>
          <w:lang w:eastAsia="zh-CN"/>
        </w:rPr>
        <w:t>一、公平竞争参加本次招标活动。</w:t>
      </w:r>
      <w:bookmarkEnd w:id="63"/>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二、杜绝任何形式的商业贿赂行为。不向国家工作人员、政府招标代理机构工作人员、评审专家及其 亲属提供礼品礼金、有价证券、购物券、回扣、佣金、咨询费、劳务费、赞助费、宣传费、宴请；不为其报销各种消费凭证，不支付其旅游、娱乐等费用。</w:t>
      </w:r>
    </w:p>
    <w:p>
      <w:pPr>
        <w:rPr>
          <w:rFonts w:hint="eastAsia" w:ascii="宋体" w:hAnsi="宋体" w:eastAsia="宋体" w:cs="宋体"/>
          <w:spacing w:val="10"/>
          <w:sz w:val="21"/>
          <w:lang w:eastAsia="zh-CN"/>
        </w:rPr>
      </w:pPr>
      <w:r>
        <w:rPr>
          <w:rFonts w:hint="eastAsia" w:ascii="宋体" w:hAnsi="宋体" w:eastAsia="宋体" w:cs="宋体"/>
          <w:spacing w:val="10"/>
          <w:sz w:val="21"/>
          <w:lang w:eastAsia="zh-CN"/>
        </w:rPr>
        <w:t>三、若出现上述行为，我公司及参与投标的工作人员愿意接受按照国家法律法规等有关规定给予的处罚。</w:t>
      </w:r>
    </w:p>
    <w:p>
      <w:pPr>
        <w:rPr>
          <w:rFonts w:hint="eastAsia" w:ascii="宋体" w:hAnsi="宋体" w:eastAsia="宋体" w:cs="宋体"/>
          <w:spacing w:val="10"/>
          <w:sz w:val="21"/>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cs="宋体"/>
          <w:spacing w:val="8"/>
          <w:sz w:val="21"/>
          <w:lang w:val="en-US" w:eastAsia="zh-CN"/>
        </w:rPr>
        <w:t>负责人</w:t>
      </w:r>
      <w:r>
        <w:rPr>
          <w:rFonts w:hint="eastAsia" w:ascii="宋体" w:hAnsi="宋体" w:eastAsia="宋体" w:cs="宋体"/>
          <w:spacing w:val="8"/>
          <w:sz w:val="21"/>
          <w:lang w:eastAsia="zh-CN"/>
        </w:rPr>
        <w:t>（电子签章</w:t>
      </w:r>
      <w:r>
        <w:rPr>
          <w:rFonts w:hint="eastAsia" w:ascii="宋体" w:hAnsi="宋体" w:eastAsia="宋体" w:cs="宋体"/>
          <w:spacing w:val="2"/>
          <w:sz w:val="21"/>
          <w:lang w:eastAsia="zh-CN"/>
        </w:rPr>
        <w:t>）：</w:t>
      </w:r>
    </w:p>
    <w:p>
      <w:pPr>
        <w:rPr>
          <w:rFonts w:hint="eastAsia" w:ascii="宋体" w:hAnsi="宋体" w:eastAsia="宋体" w:cs="宋体"/>
          <w:sz w:val="21"/>
          <w:lang w:eastAsia="zh-CN"/>
        </w:rPr>
      </w:pPr>
      <w:r>
        <w:rPr>
          <w:rFonts w:hint="eastAsia" w:ascii="宋体" w:hAnsi="宋体" w:eastAsia="宋体" w:cs="宋体"/>
          <w:spacing w:val="8"/>
          <w:sz w:val="21"/>
          <w:lang w:eastAsia="zh-CN"/>
        </w:rPr>
        <w:t>投标单位（公章</w:t>
      </w:r>
      <w:r>
        <w:rPr>
          <w:rFonts w:hint="eastAsia" w:ascii="宋体" w:hAnsi="宋体" w:eastAsia="宋体" w:cs="宋体"/>
          <w:sz w:val="21"/>
          <w:lang w:eastAsia="zh-CN"/>
        </w:rPr>
        <w:t>）：</w:t>
      </w:r>
    </w:p>
    <w:p>
      <w:pPr>
        <w:rPr>
          <w:rFonts w:hint="eastAsia" w:ascii="宋体" w:hAnsi="宋体" w:eastAsia="宋体" w:cs="宋体"/>
          <w:sz w:val="21"/>
          <w:lang w:eastAsia="zh-CN"/>
        </w:rPr>
      </w:pPr>
      <w:r>
        <w:rPr>
          <w:rFonts w:hint="eastAsia" w:ascii="宋体" w:hAnsi="宋体" w:eastAsia="宋体" w:cs="宋体"/>
          <w:spacing w:val="-2"/>
          <w:sz w:val="21"/>
          <w:lang w:eastAsia="zh-CN"/>
        </w:rPr>
        <w:t>年</w:t>
      </w:r>
      <w:r>
        <w:rPr>
          <w:rFonts w:hint="eastAsia" w:ascii="宋体" w:hAnsi="宋体" w:eastAsia="宋体" w:cs="宋体"/>
          <w:spacing w:val="12"/>
          <w:sz w:val="21"/>
          <w:lang w:eastAsia="zh-CN"/>
        </w:rPr>
        <w:t xml:space="preserve">  </w:t>
      </w:r>
      <w:r>
        <w:rPr>
          <w:rFonts w:hint="eastAsia" w:ascii="宋体" w:hAnsi="宋体" w:eastAsia="宋体" w:cs="宋体"/>
          <w:spacing w:val="-2"/>
          <w:sz w:val="21"/>
          <w:lang w:eastAsia="zh-CN"/>
        </w:rPr>
        <w:t>月</w:t>
      </w:r>
      <w:r>
        <w:rPr>
          <w:rFonts w:hint="eastAsia" w:ascii="宋体" w:hAnsi="宋体" w:eastAsia="宋体" w:cs="宋体"/>
          <w:spacing w:val="28"/>
          <w:sz w:val="21"/>
          <w:lang w:eastAsia="zh-CN"/>
        </w:rPr>
        <w:t xml:space="preserve">  </w:t>
      </w:r>
      <w:r>
        <w:rPr>
          <w:rFonts w:hint="eastAsia" w:ascii="宋体" w:hAnsi="宋体" w:eastAsia="宋体" w:cs="宋体"/>
          <w:spacing w:val="-2"/>
          <w:sz w:val="21"/>
          <w:lang w:eastAsia="zh-CN"/>
        </w:rPr>
        <w:t>日</w:t>
      </w:r>
    </w:p>
    <w:p>
      <w:pPr>
        <w:rPr>
          <w:rFonts w:hint="eastAsia" w:ascii="宋体" w:hAnsi="宋体" w:eastAsia="宋体" w:cs="宋体"/>
          <w:lang w:eastAsia="zh-CN"/>
        </w:rPr>
      </w:pPr>
    </w:p>
    <w:p>
      <w:pPr>
        <w:pStyle w:val="5"/>
        <w:widowControl w:val="0"/>
        <w:ind w:left="19"/>
        <w:rPr>
          <w:rFonts w:hint="eastAsia" w:ascii="宋体" w:hAnsi="宋体" w:eastAsia="宋体" w:cs="宋体"/>
          <w:lang w:eastAsia="zh-CN"/>
        </w:rPr>
      </w:pPr>
      <w:bookmarkStart w:id="64" w:name="bookmark29"/>
      <w:bookmarkEnd w:id="64"/>
      <w:bookmarkStart w:id="65" w:name="_Toc152493933"/>
      <w:r>
        <w:rPr>
          <w:rFonts w:hint="eastAsia" w:ascii="宋体" w:hAnsi="宋体" w:eastAsia="宋体" w:cs="宋体"/>
          <w:spacing w:val="-2"/>
          <w:lang w:eastAsia="zh-CN"/>
        </w:rPr>
        <w:t>（4）无行贿行为承诺</w:t>
      </w:r>
      <w:bookmarkEnd w:id="65"/>
    </w:p>
    <w:p>
      <w:pPr>
        <w:pStyle w:val="5"/>
        <w:widowControl w:val="0"/>
        <w:rPr>
          <w:rFonts w:hint="eastAsia" w:ascii="宋体" w:hAnsi="宋体" w:eastAsia="宋体" w:cs="宋体"/>
          <w:lang w:eastAsia="zh-CN"/>
        </w:rPr>
      </w:pPr>
    </w:p>
    <w:p>
      <w:pPr>
        <w:pStyle w:val="5"/>
        <w:widowControl w:val="0"/>
        <w:rPr>
          <w:rFonts w:hint="eastAsia" w:ascii="宋体" w:hAnsi="宋体" w:eastAsia="宋体" w:cs="宋体"/>
          <w:lang w:eastAsia="zh-CN"/>
        </w:rPr>
      </w:pPr>
    </w:p>
    <w:p>
      <w:pPr>
        <w:pStyle w:val="5"/>
        <w:widowControl w:val="0"/>
        <w:ind w:left="19" w:firstLine="103" w:firstLineChars="50"/>
        <w:rPr>
          <w:rFonts w:hint="eastAsia" w:ascii="宋体" w:hAnsi="宋体" w:eastAsia="宋体" w:cs="宋体"/>
          <w:lang w:eastAsia="zh-CN"/>
        </w:rPr>
      </w:pPr>
      <w:bookmarkStart w:id="66" w:name="bookmark30"/>
      <w:bookmarkEnd w:id="66"/>
      <w:bookmarkStart w:id="67" w:name="_Toc152493934"/>
      <w:r>
        <w:rPr>
          <w:rFonts w:hint="eastAsia" w:ascii="宋体" w:hAnsi="宋体" w:eastAsia="宋体" w:cs="宋体"/>
          <w:spacing w:val="-2"/>
          <w:lang w:eastAsia="zh-CN"/>
        </w:rPr>
        <w:t>(5）供应商认为需附的其他资料</w:t>
      </w:r>
      <w:bookmarkEnd w:id="67"/>
    </w:p>
    <w:p>
      <w:pPr>
        <w:rPr>
          <w:rFonts w:hint="eastAsia" w:ascii="宋体" w:hAnsi="宋体" w:eastAsia="宋体" w:cs="宋体"/>
          <w:spacing w:val="-3"/>
          <w:sz w:val="21"/>
          <w:lang w:eastAsia="zh-CN"/>
        </w:rPr>
      </w:pPr>
      <w:bookmarkStart w:id="68" w:name="bookmark31"/>
      <w:bookmarkEnd w:id="68"/>
    </w:p>
    <w:p>
      <w:pPr>
        <w:rPr>
          <w:rFonts w:hint="eastAsia" w:ascii="宋体" w:hAnsi="宋体" w:eastAsia="宋体" w:cs="宋体"/>
          <w:sz w:val="21"/>
          <w:lang w:eastAsia="zh-CN"/>
        </w:rPr>
      </w:pPr>
      <w:bookmarkStart w:id="69" w:name="_Toc152493935"/>
      <w:r>
        <w:rPr>
          <w:rFonts w:hint="eastAsia" w:ascii="宋体" w:hAnsi="宋体" w:eastAsia="宋体" w:cs="宋体"/>
          <w:spacing w:val="-3"/>
          <w:sz w:val="21"/>
          <w:lang w:eastAsia="zh-CN"/>
        </w:rPr>
        <w:t>（6）信用承诺书</w:t>
      </w:r>
      <w:bookmarkEnd w:id="69"/>
    </w:p>
    <w:p>
      <w:pPr>
        <w:rPr>
          <w:rFonts w:hint="eastAsia" w:ascii="宋体" w:hAnsi="宋体" w:eastAsia="宋体" w:cs="宋体"/>
          <w:sz w:val="21"/>
          <w:lang w:eastAsia="zh-CN"/>
        </w:rPr>
      </w:pPr>
      <w:r>
        <w:rPr>
          <w:rFonts w:hint="eastAsia" w:ascii="宋体" w:hAnsi="宋体" w:eastAsia="宋体" w:cs="宋体"/>
          <w:spacing w:val="-1"/>
          <w:sz w:val="21"/>
          <w:lang w:eastAsia="zh-CN"/>
        </w:rPr>
        <w:t>信用承诺书</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为营造公开、公平、公正、诚实守信的公共资源交易环境，树立诚信守法的投标人形象，本人代表本</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单位作出以下承诺: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(一)本单位对所提交的企(事)业单位基本信息、企(事)业负责人、项目负责人、技术负责人、从业资 质和资格、业绩、财务状况、信誉等所有资料，均合法、真实、准确、有效，无任何伪造、修改、虚假成份，并对所提供资料的真实性负责。</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(二)严格依照国家和河南省关于招标投标的法律、法规、规章、规范性文件，参加公共资源招标投标活动，不挂靠、借用、出租、出借、转让资质，积极履行社会责任，促进廉政建设。</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(三)自我约束、自我管理，守合同、重信用，不参与围标串标、弄虚作假、骗取中标、干扰评标、胁迫他人投标(放弃中标)、恶意投诉、违约毁约等行为，自觉维护公共资源招标投标的良好秩序。</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(四)本单位及项目经办人员信用状况良好，未被列为失信惩戒对象或“老赖”，符合参与公共资源交易活动的相关要求。</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(五)本单位不存在被人力资源和社会保障部门列入拖欠农民工工资“黑名单 ”或因拖欠农民工工资被 县级及以上有关行政主管部门限制投标资格之情形，若中标，本单位将自觉落实农民工工资保障的有关措施，及时交纳农民工工资保证金，切实维护农民工权益。</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(六)若中标，本单位将在规定的时间内与招标人签订合同并自觉履行合同义务，不转包或违法分包中标项目。</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(七)自觉接受政府、行业组织、社会公众、新闻舆论的监督。</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(八)本单位自愿接受招标投标综合监督管理机构和有关行政监督部门依法开展的监督检查，积极配合 行政监督部门的投诉处理;本单位及项目经办人员如发生违法违规或不良行为， 自愿接受招标投标综合监  督管理机构和有关行政监督部门依法给予的行政处罚(处理)，依法承担赔偿责任和刑事责任，并同意按照相关规定记入本单位及项目经办人员诚信档案或不良行为(信用)记录。</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(九)本人已认真阅读了上述承诺，并向本单位员工作了宣传教育。</w:t>
      </w: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r>
        <w:rPr>
          <w:rFonts w:hint="eastAsia" w:ascii="宋体" w:hAnsi="宋体" w:cs="宋体"/>
          <w:spacing w:val="-1"/>
          <w:sz w:val="21"/>
          <w:lang w:val="en-US" w:eastAsia="zh-CN"/>
        </w:rPr>
        <w:t>负责</w:t>
      </w:r>
      <w:r>
        <w:rPr>
          <w:rFonts w:hint="eastAsia" w:ascii="宋体" w:hAnsi="宋体" w:eastAsia="宋体" w:cs="宋体"/>
          <w:spacing w:val="-1"/>
          <w:sz w:val="21"/>
          <w:lang w:eastAsia="zh-CN"/>
        </w:rPr>
        <w:t>人或(委托代理人)签字: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项目负责人(签字):</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年  月  日</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（7）中小微企业声明函</w:t>
      </w:r>
      <w:r>
        <w:rPr>
          <w:rFonts w:hint="eastAsia" w:ascii="宋体" w:hAnsi="宋体" w:eastAsia="宋体" w:cs="宋体"/>
          <w:spacing w:val="-1"/>
          <w:sz w:val="32"/>
          <w:szCs w:val="32"/>
          <w:lang w:eastAsia="zh-CN"/>
        </w:rPr>
        <w:br w:type="page"/>
      </w:r>
    </w:p>
    <w:p>
      <w:pPr>
        <w:pStyle w:val="2"/>
        <w:rPr>
          <w:rFonts w:hint="eastAsia" w:ascii="宋体" w:hAnsi="宋体" w:eastAsia="宋体" w:cs="宋体"/>
          <w:b w:val="0"/>
          <w:spacing w:val="-1"/>
          <w:sz w:val="21"/>
          <w:szCs w:val="21"/>
          <w:lang w:eastAsia="zh-CN"/>
        </w:rPr>
      </w:pPr>
      <w:r>
        <w:rPr>
          <w:rFonts w:hint="eastAsia" w:ascii="宋体" w:hAnsi="宋体" w:eastAsia="宋体" w:cs="宋体"/>
          <w:spacing w:val="-1"/>
          <w:sz w:val="32"/>
          <w:szCs w:val="32"/>
          <w:lang w:eastAsia="zh-CN"/>
        </w:rPr>
        <w:t xml:space="preserve">   </w:t>
      </w:r>
      <w:bookmarkStart w:id="70" w:name="_Toc152689321"/>
      <w:r>
        <w:rPr>
          <w:rFonts w:hint="eastAsia" w:ascii="宋体" w:hAnsi="宋体" w:eastAsia="宋体" w:cs="宋体"/>
          <w:spacing w:val="-1"/>
          <w:sz w:val="21"/>
          <w:szCs w:val="21"/>
          <w:lang w:eastAsia="zh-CN"/>
        </w:rPr>
        <w:t>第</w:t>
      </w:r>
      <w:r>
        <w:rPr>
          <w:rFonts w:hint="eastAsia" w:ascii="宋体" w:hAnsi="宋体" w:cs="宋体"/>
          <w:spacing w:val="-1"/>
          <w:sz w:val="21"/>
          <w:szCs w:val="21"/>
          <w:lang w:val="en-US" w:eastAsia="zh-CN"/>
        </w:rPr>
        <w:t>七</w:t>
      </w:r>
      <w:r>
        <w:rPr>
          <w:rFonts w:hint="eastAsia" w:ascii="宋体" w:hAnsi="宋体" w:eastAsia="宋体" w:cs="宋体"/>
          <w:spacing w:val="-1"/>
          <w:sz w:val="21"/>
          <w:szCs w:val="21"/>
          <w:lang w:eastAsia="zh-CN"/>
        </w:rPr>
        <w:t>部分 附件</w:t>
      </w:r>
      <w:r>
        <w:rPr>
          <w:rFonts w:hint="eastAsia" w:ascii="宋体" w:hAnsi="宋体" w:eastAsia="宋体" w:cs="宋体"/>
          <w:b w:val="0"/>
          <w:spacing w:val="-1"/>
          <w:sz w:val="21"/>
          <w:szCs w:val="21"/>
          <w:lang w:eastAsia="zh-CN"/>
        </w:rPr>
        <w:t>（本章非响应文件格式内容，符合则提供，否则可不提供）</w:t>
      </w:r>
      <w:bookmarkEnd w:id="70"/>
    </w:p>
    <w:p>
      <w:pPr>
        <w:pStyle w:val="3"/>
        <w:rPr>
          <w:rFonts w:hint="eastAsia" w:ascii="宋体" w:hAnsi="宋体" w:eastAsia="宋体" w:cs="宋体"/>
          <w:spacing w:val="-1"/>
          <w:sz w:val="21"/>
          <w:lang w:eastAsia="zh-CN"/>
        </w:rPr>
      </w:pPr>
      <w:bookmarkStart w:id="71" w:name="_Toc152689322"/>
      <w:r>
        <w:rPr>
          <w:rFonts w:hint="eastAsia" w:ascii="宋体" w:hAnsi="宋体" w:eastAsia="宋体" w:cs="宋体"/>
          <w:spacing w:val="-1"/>
          <w:sz w:val="21"/>
          <w:lang w:eastAsia="zh-CN"/>
        </w:rPr>
        <w:t>附件一</w:t>
      </w:r>
      <w:bookmarkEnd w:id="71"/>
    </w:p>
    <w:p>
      <w:pPr>
        <w:rPr>
          <w:rFonts w:hint="eastAsia" w:ascii="宋体" w:hAnsi="宋体" w:eastAsia="宋体" w:cs="宋体"/>
          <w:spacing w:val="-1"/>
          <w:sz w:val="21"/>
          <w:lang w:eastAsia="zh-CN"/>
        </w:rPr>
      </w:pPr>
      <w:bookmarkStart w:id="72" w:name="bookmark32"/>
      <w:bookmarkEnd w:id="72"/>
      <w:bookmarkStart w:id="73" w:name="bookmark33"/>
      <w:bookmarkEnd w:id="73"/>
      <w:r>
        <w:rPr>
          <w:rFonts w:hint="eastAsia" w:ascii="宋体" w:hAnsi="宋体" w:eastAsia="宋体" w:cs="宋体"/>
          <w:spacing w:val="-1"/>
          <w:sz w:val="21"/>
          <w:lang w:eastAsia="zh-CN"/>
        </w:rPr>
        <w:t>中小企业声明函（工程、服务）</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本公司（联合体）郑重声明，根据财政部《关于进一步加大政府采购支持中小企业力度  的 通 知 》 （ 财 库 〔 2022 〕 19 号 ） 的 规 定 ， 本 公 司 （ 联 合 体 ） 参  加                      （单位名称） 的              （项目名称） 采购活动，工程的施  工单位全部为符合政策要求的中小企业（或者：服务全部由符合政策要求的中小企业承接）。</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相关企业（含联合体中的中小企业、签订分包意向协议的中小企业） 的具体情况如下：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1.         （标的名称） ，属于          （招标文件中明确的所属行业） ；承建（承 接）企业为         （企业名称） ，从业人员    人，营业收入为    万元 ，资产总额为    万元，属于（中型企业、小型企业、微型企业）；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2.    （标的名称） ，属于             （招标文件中明确的所属行业） 行业；制造商为            （企业名称） ，从业人员    人，营业收入为    万元，资产总额为    万元，属于                     （中型企业、小型企业、微型企业）；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以上企业，不属于大企业的分支机构，不存在控股股东为大企业的情形，也不存在与大企业的负责人为同一人的情形。</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本企业对上述声明内容的真实性负责。如有虚假，将依法承担相应责任。</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日 期：</w:t>
      </w:r>
      <w:r>
        <w:rPr>
          <w:rFonts w:hint="eastAsia" w:ascii="宋体" w:hAnsi="宋体" w:eastAsia="宋体" w:cs="宋体"/>
          <w:spacing w:val="-1"/>
          <w:sz w:val="21"/>
          <w:lang w:eastAsia="zh-CN"/>
        </w:rPr>
        <w:br w:type="page"/>
      </w:r>
    </w:p>
    <w:p>
      <w:pPr>
        <w:pStyle w:val="3"/>
        <w:rPr>
          <w:rFonts w:hint="eastAsia" w:ascii="宋体" w:hAnsi="宋体" w:eastAsia="宋体" w:cs="宋体"/>
          <w:spacing w:val="-1"/>
          <w:sz w:val="21"/>
          <w:lang w:eastAsia="zh-CN"/>
        </w:rPr>
      </w:pPr>
      <w:bookmarkStart w:id="74" w:name="_Toc152689323"/>
      <w:r>
        <w:rPr>
          <w:rFonts w:hint="eastAsia" w:ascii="宋体" w:hAnsi="宋体" w:eastAsia="宋体" w:cs="宋体"/>
          <w:spacing w:val="-1"/>
          <w:sz w:val="21"/>
          <w:lang w:eastAsia="zh-CN"/>
        </w:rPr>
        <w:t>附件二：</w:t>
      </w:r>
      <w:bookmarkEnd w:id="74"/>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中小企业声明函（货物）</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本公司（联合体）郑重声明，根据财政部《关于进一步加大政府采购支持中小企业力度的通知》（财 库〔2022〕19号）的规定，本公司（联合体）参加（单位名称）的（项目名称）采购活动，提供的货物全 部由符合政策要求的中小企业制造。相关企业（含联合体中的中小企业，签订分包意向协议的中小企业）的具体情况如下：</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1、（标的名称），属于（招标文件中明确的所属行业）行业；制造商为（企业名称），从业人员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人，营业收入为   万元，资产总额为    万元，属于（中型企业、小型企业、微型企业）；</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 xml:space="preserve">2、（标的名称），属于（招标文件中明确的所属行业）行业；制造商为（企业名称），从业人员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人，营业收入为   万元，资产总额为    万元，属于（中型企业、小型企业、微型企业）； ……</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以上企业，不属于大企业的分支机构，不存在控股股东为大企业的情形，也不存在与大企业的负责人</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为同一人的情形。</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本企业对上述声明内容的真实性负责。如有虚假，将依法承担相应责任。</w:t>
      </w: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企业名称（盖章）</w:t>
      </w:r>
    </w:p>
    <w:p>
      <w:pPr>
        <w:rPr>
          <w:rFonts w:hint="eastAsia" w:ascii="宋体" w:hAnsi="宋体" w:eastAsia="宋体" w:cs="宋体"/>
          <w:spacing w:val="-1"/>
          <w:sz w:val="21"/>
          <w:lang w:eastAsia="zh-CN"/>
        </w:rPr>
      </w:pPr>
      <w:r>
        <w:rPr>
          <w:rFonts w:hint="eastAsia" w:ascii="宋体" w:hAnsi="宋体" w:eastAsia="宋体" w:cs="宋体"/>
          <w:spacing w:val="-1"/>
          <w:sz w:val="21"/>
          <w:lang w:eastAsia="zh-CN"/>
        </w:rPr>
        <w:t>日期：</w:t>
      </w:r>
    </w:p>
    <w:p>
      <w:pPr>
        <w:rPr>
          <w:rFonts w:hint="eastAsia" w:ascii="宋体" w:hAnsi="宋体" w:eastAsia="宋体" w:cs="宋体"/>
          <w:lang w:eastAsia="zh-CN"/>
        </w:rPr>
      </w:pPr>
    </w:p>
    <w:p>
      <w:pPr>
        <w:pStyle w:val="3"/>
        <w:rPr>
          <w:rFonts w:hint="eastAsia" w:ascii="宋体" w:hAnsi="宋体" w:eastAsia="宋体" w:cs="宋体"/>
          <w:sz w:val="21"/>
          <w:lang w:eastAsia="zh-CN"/>
        </w:rPr>
      </w:pPr>
      <w:bookmarkStart w:id="75" w:name="bookmark34"/>
      <w:bookmarkEnd w:id="75"/>
      <w:bookmarkStart w:id="76" w:name="_Toc152689324"/>
      <w:r>
        <w:rPr>
          <w:rFonts w:hint="eastAsia" w:ascii="宋体" w:hAnsi="宋体" w:eastAsia="宋体" w:cs="宋体"/>
          <w:spacing w:val="-9"/>
          <w:sz w:val="21"/>
          <w:lang w:eastAsia="zh-CN"/>
        </w:rPr>
        <w:t>附件二</w:t>
      </w:r>
      <w:bookmarkEnd w:id="76"/>
    </w:p>
    <w:p>
      <w:pPr>
        <w:rPr>
          <w:rFonts w:hint="eastAsia" w:ascii="宋体" w:hAnsi="宋体" w:eastAsia="宋体" w:cs="宋体"/>
          <w:sz w:val="21"/>
          <w:lang w:eastAsia="zh-CN"/>
        </w:rPr>
      </w:pPr>
      <w:bookmarkStart w:id="77" w:name="_Toc152493937"/>
      <w:r>
        <w:rPr>
          <w:rFonts w:hint="eastAsia" w:ascii="宋体" w:hAnsi="宋体" w:eastAsia="宋体" w:cs="宋体"/>
          <w:sz w:val="21"/>
          <w:lang w:eastAsia="zh-CN"/>
        </w:rPr>
        <w:t>工业和信息化部、国家统计局、国家发展和改革委员会、财政部</w:t>
      </w:r>
      <w:bookmarkEnd w:id="77"/>
    </w:p>
    <w:p>
      <w:pPr>
        <w:rPr>
          <w:rFonts w:hint="eastAsia" w:ascii="宋体" w:hAnsi="宋体" w:eastAsia="宋体" w:cs="宋体"/>
          <w:sz w:val="21"/>
          <w:lang w:eastAsia="zh-CN"/>
        </w:rPr>
      </w:pPr>
      <w:bookmarkStart w:id="78" w:name="_Toc152493938"/>
      <w:r>
        <w:rPr>
          <w:rFonts w:hint="eastAsia" w:ascii="宋体" w:hAnsi="宋体" w:eastAsia="宋体" w:cs="宋体"/>
          <w:spacing w:val="-2"/>
          <w:sz w:val="21"/>
          <w:lang w:eastAsia="zh-CN"/>
        </w:rPr>
        <w:t>《关于印发</w:t>
      </w:r>
      <w:r>
        <w:rPr>
          <w:rFonts w:hint="eastAsia" w:ascii="宋体" w:hAnsi="宋体" w:eastAsia="宋体" w:cs="宋体"/>
          <w:spacing w:val="44"/>
          <w:sz w:val="21"/>
          <w:lang w:eastAsia="zh-CN"/>
        </w:rPr>
        <w:t xml:space="preserve"> </w:t>
      </w:r>
      <w:r>
        <w:rPr>
          <w:rFonts w:hint="eastAsia" w:ascii="宋体" w:hAnsi="宋体" w:eastAsia="宋体" w:cs="宋体"/>
          <w:spacing w:val="-2"/>
          <w:sz w:val="21"/>
          <w:lang w:eastAsia="zh-CN"/>
        </w:rPr>
        <w:t>中小企业 划型标准规定的通知》</w:t>
      </w:r>
      <w:bookmarkEnd w:id="78"/>
    </w:p>
    <w:p>
      <w:pPr>
        <w:rPr>
          <w:rFonts w:hint="eastAsia" w:ascii="宋体" w:hAnsi="宋体" w:eastAsia="宋体" w:cs="宋体"/>
          <w:sz w:val="21"/>
          <w:lang w:eastAsia="zh-CN"/>
        </w:rPr>
      </w:pPr>
      <w:bookmarkStart w:id="79" w:name="_Toc152493939"/>
      <w:r>
        <w:rPr>
          <w:rFonts w:hint="eastAsia" w:ascii="宋体" w:hAnsi="宋体" w:eastAsia="宋体" w:cs="宋体"/>
          <w:spacing w:val="-4"/>
          <w:sz w:val="21"/>
          <w:lang w:eastAsia="zh-CN"/>
        </w:rPr>
        <w:t>工信部联企业〔 2011</w:t>
      </w:r>
      <w:r>
        <w:rPr>
          <w:rFonts w:hint="eastAsia" w:ascii="宋体" w:hAnsi="宋体" w:eastAsia="宋体" w:cs="宋体"/>
          <w:spacing w:val="47"/>
          <w:sz w:val="21"/>
          <w:lang w:eastAsia="zh-CN"/>
        </w:rPr>
        <w:t xml:space="preserve"> </w:t>
      </w:r>
      <w:r>
        <w:rPr>
          <w:rFonts w:hint="eastAsia" w:ascii="宋体" w:hAnsi="宋体" w:eastAsia="宋体" w:cs="宋体"/>
          <w:spacing w:val="-4"/>
          <w:sz w:val="21"/>
          <w:lang w:eastAsia="zh-CN"/>
        </w:rPr>
        <w:t>〕300</w:t>
      </w:r>
      <w:r>
        <w:rPr>
          <w:rFonts w:hint="eastAsia" w:ascii="宋体" w:hAnsi="宋体" w:eastAsia="宋体" w:cs="宋体"/>
          <w:spacing w:val="18"/>
          <w:sz w:val="21"/>
          <w:lang w:eastAsia="zh-CN"/>
        </w:rPr>
        <w:t xml:space="preserve"> </w:t>
      </w:r>
      <w:r>
        <w:rPr>
          <w:rFonts w:hint="eastAsia" w:ascii="宋体" w:hAnsi="宋体" w:eastAsia="宋体" w:cs="宋体"/>
          <w:spacing w:val="-4"/>
          <w:sz w:val="21"/>
          <w:lang w:eastAsia="zh-CN"/>
        </w:rPr>
        <w:t>号</w:t>
      </w:r>
      <w:bookmarkEnd w:id="79"/>
    </w:p>
    <w:p>
      <w:pPr>
        <w:rPr>
          <w:rFonts w:hint="eastAsia" w:ascii="宋体" w:hAnsi="宋体" w:eastAsia="宋体" w:cs="宋体"/>
          <w:sz w:val="21"/>
          <w:lang w:eastAsia="zh-CN"/>
        </w:rPr>
      </w:pPr>
      <w:bookmarkStart w:id="80" w:name="_Toc152493940"/>
      <w:r>
        <w:rPr>
          <w:rFonts w:hint="eastAsia" w:ascii="宋体" w:hAnsi="宋体" w:eastAsia="宋体" w:cs="宋体"/>
          <w:spacing w:val="-2"/>
          <w:sz w:val="21"/>
          <w:lang w:eastAsia="zh-CN"/>
        </w:rPr>
        <w:t>各省、</w:t>
      </w:r>
      <w:r>
        <w:rPr>
          <w:rFonts w:hint="eastAsia" w:ascii="宋体" w:hAnsi="宋体" w:eastAsia="宋体" w:cs="宋体"/>
          <w:spacing w:val="-59"/>
          <w:sz w:val="21"/>
          <w:lang w:eastAsia="zh-CN"/>
        </w:rPr>
        <w:t xml:space="preserve"> </w:t>
      </w:r>
      <w:r>
        <w:rPr>
          <w:rFonts w:hint="eastAsia" w:ascii="宋体" w:hAnsi="宋体" w:eastAsia="宋体" w:cs="宋体"/>
          <w:spacing w:val="-2"/>
          <w:sz w:val="21"/>
          <w:lang w:eastAsia="zh-CN"/>
        </w:rPr>
        <w:t>自治区、直辖市人民政府，国务院各部</w:t>
      </w:r>
      <w:r>
        <w:rPr>
          <w:rFonts w:hint="eastAsia" w:ascii="宋体" w:hAnsi="宋体" w:eastAsia="宋体" w:cs="宋体"/>
          <w:spacing w:val="-3"/>
          <w:sz w:val="21"/>
          <w:lang w:eastAsia="zh-CN"/>
        </w:rPr>
        <w:t>委、各直属机构及有关单位：</w:t>
      </w:r>
      <w:bookmarkEnd w:id="80"/>
    </w:p>
    <w:p>
      <w:pPr>
        <w:rPr>
          <w:rFonts w:hint="eastAsia" w:ascii="宋体" w:hAnsi="宋体" w:eastAsia="宋体" w:cs="宋体"/>
          <w:sz w:val="21"/>
          <w:lang w:eastAsia="zh-CN"/>
        </w:rPr>
      </w:pPr>
      <w:bookmarkStart w:id="81" w:name="_Toc152493941"/>
      <w:r>
        <w:rPr>
          <w:rFonts w:hint="eastAsia" w:ascii="宋体" w:hAnsi="宋体" w:eastAsia="宋体" w:cs="宋体"/>
          <w:spacing w:val="-1"/>
          <w:sz w:val="21"/>
          <w:lang w:eastAsia="zh-CN"/>
        </w:rPr>
        <w:t>为贯彻落实《中华人民共和国中小企业促进法》和《国务院关于进一步促进中小企业发展的</w:t>
      </w:r>
      <w:r>
        <w:rPr>
          <w:rFonts w:hint="eastAsia" w:ascii="宋体" w:hAnsi="宋体" w:eastAsia="宋体" w:cs="宋体"/>
          <w:spacing w:val="14"/>
          <w:sz w:val="21"/>
          <w:lang w:eastAsia="zh-CN"/>
        </w:rPr>
        <w:t xml:space="preserve"> </w:t>
      </w:r>
      <w:r>
        <w:rPr>
          <w:rFonts w:hint="eastAsia" w:ascii="宋体" w:hAnsi="宋体" w:eastAsia="宋体" w:cs="宋体"/>
          <w:spacing w:val="-1"/>
          <w:sz w:val="21"/>
          <w:lang w:eastAsia="zh-CN"/>
        </w:rPr>
        <w:t>若干意见》（国发〔2009〕36 号</w:t>
      </w:r>
      <w:r>
        <w:rPr>
          <w:rFonts w:hint="eastAsia" w:ascii="宋体" w:hAnsi="宋体" w:eastAsia="宋体" w:cs="宋体"/>
          <w:spacing w:val="13"/>
          <w:sz w:val="21"/>
          <w:lang w:eastAsia="zh-CN"/>
        </w:rPr>
        <w:t>），</w:t>
      </w:r>
      <w:r>
        <w:rPr>
          <w:rFonts w:hint="eastAsia" w:ascii="宋体" w:hAnsi="宋体" w:eastAsia="宋体" w:cs="宋体"/>
          <w:spacing w:val="-1"/>
          <w:sz w:val="21"/>
          <w:lang w:eastAsia="zh-CN"/>
        </w:rPr>
        <w:t>工业和信息化部、国家统计局、发展改革委、财政部研究</w:t>
      </w:r>
      <w:r>
        <w:rPr>
          <w:rFonts w:hint="eastAsia" w:ascii="宋体" w:hAnsi="宋体" w:eastAsia="宋体" w:cs="宋体"/>
          <w:sz w:val="21"/>
          <w:lang w:eastAsia="zh-CN"/>
        </w:rPr>
        <w:t xml:space="preserve">  制定了《中小企业划型标准规定》。经国务院</w:t>
      </w:r>
      <w:r>
        <w:rPr>
          <w:rFonts w:hint="eastAsia" w:ascii="宋体" w:hAnsi="宋体" w:eastAsia="宋体" w:cs="宋体"/>
          <w:spacing w:val="-1"/>
          <w:sz w:val="21"/>
          <w:lang w:eastAsia="zh-CN"/>
        </w:rPr>
        <w:t>同意，现印发给你们， 请遵照执行。</w:t>
      </w:r>
      <w:bookmarkEnd w:id="81"/>
    </w:p>
    <w:p>
      <w:pPr>
        <w:rPr>
          <w:rFonts w:hint="eastAsia" w:ascii="宋体" w:hAnsi="宋体" w:eastAsia="宋体" w:cs="宋体"/>
          <w:sz w:val="21"/>
          <w:lang w:eastAsia="zh-CN"/>
        </w:rPr>
      </w:pPr>
      <w:bookmarkStart w:id="82" w:name="_Toc152493942"/>
      <w:r>
        <w:rPr>
          <w:rFonts w:hint="eastAsia" w:ascii="宋体" w:hAnsi="宋体" w:eastAsia="宋体" w:cs="宋体"/>
          <w:spacing w:val="-4"/>
          <w:sz w:val="21"/>
          <w:lang w:eastAsia="zh-CN"/>
        </w:rPr>
        <w:t>工业和信息化部</w:t>
      </w:r>
      <w:r>
        <w:rPr>
          <w:rFonts w:hint="eastAsia" w:ascii="宋体" w:hAnsi="宋体" w:eastAsia="宋体" w:cs="宋体"/>
          <w:spacing w:val="44"/>
          <w:sz w:val="21"/>
          <w:lang w:eastAsia="zh-CN"/>
        </w:rPr>
        <w:t xml:space="preserve"> </w:t>
      </w:r>
      <w:r>
        <w:rPr>
          <w:rFonts w:hint="eastAsia" w:ascii="宋体" w:hAnsi="宋体" w:eastAsia="宋体" w:cs="宋体"/>
          <w:spacing w:val="-4"/>
          <w:sz w:val="21"/>
          <w:lang w:eastAsia="zh-CN"/>
        </w:rPr>
        <w:t>国家统计局</w:t>
      </w:r>
      <w:r>
        <w:rPr>
          <w:rFonts w:hint="eastAsia" w:ascii="宋体" w:hAnsi="宋体" w:eastAsia="宋体" w:cs="宋体"/>
          <w:spacing w:val="43"/>
          <w:sz w:val="21"/>
          <w:lang w:eastAsia="zh-CN"/>
        </w:rPr>
        <w:t xml:space="preserve"> </w:t>
      </w:r>
      <w:r>
        <w:rPr>
          <w:rFonts w:hint="eastAsia" w:ascii="宋体" w:hAnsi="宋体" w:eastAsia="宋体" w:cs="宋体"/>
          <w:spacing w:val="-4"/>
          <w:sz w:val="21"/>
          <w:lang w:eastAsia="zh-CN"/>
        </w:rPr>
        <w:t>国家发展和改革委</w:t>
      </w:r>
      <w:r>
        <w:rPr>
          <w:rFonts w:hint="eastAsia" w:ascii="宋体" w:hAnsi="宋体" w:eastAsia="宋体" w:cs="宋体"/>
          <w:spacing w:val="-5"/>
          <w:sz w:val="21"/>
          <w:lang w:eastAsia="zh-CN"/>
        </w:rPr>
        <w:t>员会 财政部</w:t>
      </w:r>
      <w:bookmarkEnd w:id="82"/>
      <w:r>
        <w:rPr>
          <w:rFonts w:hint="eastAsia" w:ascii="宋体" w:hAnsi="宋体" w:eastAsia="宋体" w:cs="宋体"/>
          <w:sz w:val="21"/>
          <w:lang w:eastAsia="zh-CN"/>
        </w:rPr>
        <w:t xml:space="preserve"> </w:t>
      </w:r>
      <w:r>
        <w:rPr>
          <w:rFonts w:hint="eastAsia" w:ascii="宋体" w:hAnsi="宋体" w:eastAsia="宋体" w:cs="宋体"/>
          <w:sz w:val="21"/>
          <w:lang w:eastAsia="zh-CN"/>
        </w:rPr>
        <w:tab/>
      </w:r>
    </w:p>
    <w:p>
      <w:pPr>
        <w:rPr>
          <w:rFonts w:hint="eastAsia" w:ascii="宋体" w:hAnsi="宋体" w:eastAsia="宋体" w:cs="宋体"/>
          <w:sz w:val="21"/>
          <w:lang w:eastAsia="zh-CN"/>
        </w:rPr>
      </w:pPr>
      <w:bookmarkStart w:id="83" w:name="_Toc152493943"/>
      <w:r>
        <w:rPr>
          <w:rFonts w:hint="eastAsia" w:ascii="宋体" w:hAnsi="宋体" w:eastAsia="宋体" w:cs="宋体"/>
          <w:spacing w:val="-6"/>
          <w:sz w:val="21"/>
          <w:lang w:eastAsia="zh-CN"/>
        </w:rPr>
        <w:t>二</w:t>
      </w:r>
      <w:r>
        <w:rPr>
          <w:rFonts w:hint="eastAsia" w:ascii="宋体" w:hAnsi="宋体" w:eastAsia="宋体" w:cs="宋体"/>
          <w:spacing w:val="-84"/>
          <w:sz w:val="21"/>
          <w:lang w:eastAsia="zh-CN"/>
        </w:rPr>
        <w:t xml:space="preserve"> </w:t>
      </w:r>
      <w:r>
        <w:rPr>
          <w:rFonts w:hint="eastAsia" w:ascii="宋体" w:hAnsi="宋体" w:eastAsia="宋体" w:cs="宋体"/>
          <w:spacing w:val="-6"/>
          <w:sz w:val="21"/>
          <w:lang w:eastAsia="zh-CN"/>
        </w:rPr>
        <w:t>○一一年六月十八日</w:t>
      </w:r>
      <w:r>
        <w:rPr>
          <w:rFonts w:hint="eastAsia" w:ascii="宋体" w:hAnsi="宋体" w:eastAsia="宋体" w:cs="宋体"/>
          <w:sz w:val="21"/>
          <w:lang w:eastAsia="zh-CN"/>
        </w:rPr>
        <w:t xml:space="preserve"> </w:t>
      </w:r>
      <w:r>
        <w:rPr>
          <w:rFonts w:hint="eastAsia" w:ascii="宋体" w:hAnsi="宋体" w:eastAsia="宋体" w:cs="宋体"/>
          <w:spacing w:val="-5"/>
          <w:sz w:val="21"/>
          <w:lang w:eastAsia="zh-CN"/>
        </w:rPr>
        <w:t>中小企业划型标准规定</w:t>
      </w:r>
      <w:bookmarkEnd w:id="83"/>
    </w:p>
    <w:p>
      <w:pPr>
        <w:rPr>
          <w:rFonts w:hint="eastAsia" w:ascii="宋体" w:hAnsi="宋体" w:eastAsia="宋体" w:cs="宋体"/>
          <w:sz w:val="21"/>
          <w:lang w:eastAsia="zh-CN"/>
        </w:rPr>
      </w:pPr>
      <w:bookmarkStart w:id="84" w:name="_Toc152493944"/>
      <w:r>
        <w:rPr>
          <w:rFonts w:hint="eastAsia" w:ascii="宋体" w:hAnsi="宋体" w:eastAsia="宋体" w:cs="宋体"/>
          <w:sz w:val="21"/>
          <w:lang w:eastAsia="zh-CN"/>
        </w:rPr>
        <w:t>一、根据《中华人民共和国中小企业促进法</w:t>
      </w:r>
      <w:r>
        <w:rPr>
          <w:rFonts w:hint="eastAsia" w:ascii="宋体" w:hAnsi="宋体" w:eastAsia="宋体" w:cs="宋体"/>
          <w:spacing w:val="-1"/>
          <w:sz w:val="21"/>
          <w:lang w:eastAsia="zh-CN"/>
        </w:rPr>
        <w:t>》和《国务院关于进一步促进中小企业发展的若</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干意见》</w:t>
      </w:r>
      <w:r>
        <w:rPr>
          <w:rFonts w:hint="eastAsia" w:ascii="宋体" w:hAnsi="宋体" w:eastAsia="宋体" w:cs="宋体"/>
          <w:spacing w:val="-70"/>
          <w:sz w:val="21"/>
          <w:lang w:eastAsia="zh-CN"/>
        </w:rPr>
        <w:t xml:space="preserve"> </w:t>
      </w:r>
      <w:r>
        <w:rPr>
          <w:rFonts w:hint="eastAsia" w:ascii="宋体" w:hAnsi="宋体" w:eastAsia="宋体" w:cs="宋体"/>
          <w:spacing w:val="-3"/>
          <w:sz w:val="21"/>
          <w:lang w:eastAsia="zh-CN"/>
        </w:rPr>
        <w:t>(国发〔2009〕36 号)，制定本规定。</w:t>
      </w:r>
      <w:bookmarkEnd w:id="84"/>
    </w:p>
    <w:p>
      <w:pPr>
        <w:rPr>
          <w:rFonts w:hint="eastAsia" w:ascii="宋体" w:hAnsi="宋体" w:eastAsia="宋体" w:cs="宋体"/>
          <w:sz w:val="21"/>
          <w:lang w:eastAsia="zh-CN"/>
        </w:rPr>
      </w:pPr>
      <w:bookmarkStart w:id="85" w:name="_Toc152493945"/>
      <w:r>
        <w:rPr>
          <w:rFonts w:hint="eastAsia" w:ascii="宋体" w:hAnsi="宋体" w:eastAsia="宋体" w:cs="宋体"/>
          <w:spacing w:val="-2"/>
          <w:sz w:val="21"/>
          <w:lang w:eastAsia="zh-CN"/>
        </w:rPr>
        <w:t>二、中小企业划分为中型、小型、微型三种类型，具体标准根据企业从业人员、营业收入、</w:t>
      </w:r>
      <w:r>
        <w:rPr>
          <w:rFonts w:hint="eastAsia" w:ascii="宋体" w:hAnsi="宋体" w:eastAsia="宋体" w:cs="宋体"/>
          <w:spacing w:val="12"/>
          <w:sz w:val="21"/>
          <w:lang w:eastAsia="zh-CN"/>
        </w:rPr>
        <w:t xml:space="preserve"> </w:t>
      </w:r>
      <w:r>
        <w:rPr>
          <w:rFonts w:hint="eastAsia" w:ascii="宋体" w:hAnsi="宋体" w:eastAsia="宋体" w:cs="宋体"/>
          <w:spacing w:val="-2"/>
          <w:sz w:val="21"/>
          <w:lang w:eastAsia="zh-CN"/>
        </w:rPr>
        <w:t>资产总额等指标，结合行业特点制定。</w:t>
      </w:r>
      <w:bookmarkEnd w:id="85"/>
    </w:p>
    <w:p>
      <w:pPr>
        <w:rPr>
          <w:rFonts w:hint="eastAsia" w:ascii="宋体" w:hAnsi="宋体" w:eastAsia="宋体" w:cs="宋体"/>
          <w:sz w:val="21"/>
          <w:lang w:eastAsia="zh-CN"/>
        </w:rPr>
      </w:pPr>
      <w:bookmarkStart w:id="86" w:name="_Toc152493946"/>
      <w:r>
        <w:rPr>
          <w:rFonts w:hint="eastAsia" w:ascii="宋体" w:hAnsi="宋体" w:eastAsia="宋体" w:cs="宋体"/>
          <w:sz w:val="21"/>
          <w:lang w:eastAsia="zh-CN"/>
        </w:rPr>
        <w:t>三、本规定适用的行业包括：农、林、牧、渔业，工业（包括采矿业，制造业</w:t>
      </w:r>
      <w:r>
        <w:rPr>
          <w:rFonts w:hint="eastAsia" w:ascii="宋体" w:hAnsi="宋体" w:eastAsia="宋体" w:cs="宋体"/>
          <w:spacing w:val="-1"/>
          <w:sz w:val="21"/>
          <w:lang w:eastAsia="zh-CN"/>
        </w:rPr>
        <w:t>，电力、热</w:t>
      </w:r>
      <w:r>
        <w:rPr>
          <w:rFonts w:hint="eastAsia" w:ascii="宋体" w:hAnsi="宋体" w:eastAsia="宋体" w:cs="宋体"/>
          <w:spacing w:val="-2"/>
          <w:sz w:val="21"/>
          <w:lang w:eastAsia="zh-CN"/>
        </w:rPr>
        <w:t>力、燃气及水生产和供应业</w:t>
      </w:r>
      <w:r>
        <w:rPr>
          <w:rFonts w:hint="eastAsia" w:ascii="宋体" w:hAnsi="宋体" w:eastAsia="宋体" w:cs="宋体"/>
          <w:spacing w:val="13"/>
          <w:sz w:val="21"/>
          <w:lang w:eastAsia="zh-CN"/>
        </w:rPr>
        <w:t>），</w:t>
      </w:r>
      <w:r>
        <w:rPr>
          <w:rFonts w:hint="eastAsia" w:ascii="宋体" w:hAnsi="宋体" w:eastAsia="宋体" w:cs="宋体"/>
          <w:spacing w:val="-2"/>
          <w:sz w:val="21"/>
          <w:lang w:eastAsia="zh-CN"/>
        </w:rPr>
        <w:t>建筑业，批发业，零售业，交通运输业（不含铁路运输业</w:t>
      </w:r>
      <w:r>
        <w:rPr>
          <w:rFonts w:hint="eastAsia" w:ascii="宋体" w:hAnsi="宋体" w:eastAsia="宋体" w:cs="宋体"/>
          <w:spacing w:val="13"/>
          <w:sz w:val="21"/>
          <w:lang w:eastAsia="zh-CN"/>
        </w:rPr>
        <w:t>），</w:t>
      </w:r>
      <w:r>
        <w:rPr>
          <w:rFonts w:hint="eastAsia" w:ascii="宋体" w:hAnsi="宋体" w:eastAsia="宋体" w:cs="宋体"/>
          <w:spacing w:val="-2"/>
          <w:sz w:val="21"/>
          <w:lang w:eastAsia="zh-CN"/>
        </w:rPr>
        <w:t>仓</w:t>
      </w:r>
      <w:r>
        <w:rPr>
          <w:rFonts w:hint="eastAsia" w:ascii="宋体" w:hAnsi="宋体" w:eastAsia="宋体" w:cs="宋体"/>
          <w:spacing w:val="3"/>
          <w:sz w:val="21"/>
          <w:lang w:eastAsia="zh-CN"/>
        </w:rPr>
        <w:t xml:space="preserve"> </w:t>
      </w:r>
      <w:r>
        <w:rPr>
          <w:rFonts w:hint="eastAsia" w:ascii="宋体" w:hAnsi="宋体" w:eastAsia="宋体" w:cs="宋体"/>
          <w:spacing w:val="-1"/>
          <w:sz w:val="21"/>
          <w:lang w:eastAsia="zh-CN"/>
        </w:rPr>
        <w:t>储业，邮政业，住宿业，餐饮业，信息传输业（包括电信、互联网和相关服务</w:t>
      </w:r>
      <w:r>
        <w:rPr>
          <w:rFonts w:hint="eastAsia" w:ascii="宋体" w:hAnsi="宋体" w:eastAsia="宋体" w:cs="宋体"/>
          <w:spacing w:val="11"/>
          <w:sz w:val="21"/>
          <w:lang w:eastAsia="zh-CN"/>
        </w:rPr>
        <w:t>），</w:t>
      </w:r>
      <w:r>
        <w:rPr>
          <w:rFonts w:hint="eastAsia" w:ascii="宋体" w:hAnsi="宋体" w:eastAsia="宋体" w:cs="宋体"/>
          <w:spacing w:val="-1"/>
          <w:sz w:val="21"/>
          <w:lang w:eastAsia="zh-CN"/>
        </w:rPr>
        <w:t>软件和信息技</w:t>
      </w:r>
      <w:r>
        <w:rPr>
          <w:rFonts w:hint="eastAsia" w:ascii="宋体" w:hAnsi="宋体" w:eastAsia="宋体" w:cs="宋体"/>
          <w:spacing w:val="1"/>
          <w:sz w:val="21"/>
          <w:lang w:eastAsia="zh-CN"/>
        </w:rPr>
        <w:t xml:space="preserve"> </w:t>
      </w:r>
      <w:r>
        <w:rPr>
          <w:rFonts w:hint="eastAsia" w:ascii="宋体" w:hAnsi="宋体" w:eastAsia="宋体" w:cs="宋体"/>
          <w:sz w:val="21"/>
          <w:lang w:eastAsia="zh-CN"/>
        </w:rPr>
        <w:t>术服务业，房地产开发经营，物业管理，租赁和商务服务</w:t>
      </w:r>
      <w:r>
        <w:rPr>
          <w:rFonts w:hint="eastAsia" w:ascii="宋体" w:hAnsi="宋体" w:eastAsia="宋体" w:cs="宋体"/>
          <w:spacing w:val="-1"/>
          <w:sz w:val="21"/>
          <w:lang w:eastAsia="zh-CN"/>
        </w:rPr>
        <w:t>业， 其他未列明行业（包括科学研究</w:t>
      </w:r>
      <w:r>
        <w:rPr>
          <w:rFonts w:hint="eastAsia" w:ascii="宋体" w:hAnsi="宋体" w:eastAsia="宋体" w:cs="宋体"/>
          <w:sz w:val="21"/>
          <w:lang w:eastAsia="zh-CN"/>
        </w:rPr>
        <w:t xml:space="preserve">  和技术服务业，水利、环境和公共设施管理业，居民服务、修理和其他服务业，社会工作</w:t>
      </w:r>
      <w:r>
        <w:rPr>
          <w:rFonts w:hint="eastAsia" w:ascii="宋体" w:hAnsi="宋体" w:eastAsia="宋体" w:cs="宋体"/>
          <w:spacing w:val="-1"/>
          <w:sz w:val="21"/>
          <w:lang w:eastAsia="zh-CN"/>
        </w:rPr>
        <w:t>，文</w:t>
      </w:r>
      <w:r>
        <w:rPr>
          <w:rFonts w:hint="eastAsia" w:ascii="宋体" w:hAnsi="宋体" w:eastAsia="宋体" w:cs="宋体"/>
          <w:spacing w:val="-2"/>
          <w:sz w:val="21"/>
          <w:lang w:eastAsia="zh-CN"/>
        </w:rPr>
        <w:t>化、体育和娱乐业等）。</w:t>
      </w:r>
      <w:bookmarkEnd w:id="86"/>
    </w:p>
    <w:p>
      <w:pPr>
        <w:rPr>
          <w:rFonts w:hint="eastAsia" w:ascii="宋体" w:hAnsi="宋体" w:eastAsia="宋体" w:cs="宋体"/>
          <w:sz w:val="21"/>
          <w:lang w:eastAsia="zh-CN"/>
        </w:rPr>
      </w:pPr>
      <w:bookmarkStart w:id="87" w:name="_Toc152493947"/>
      <w:r>
        <w:rPr>
          <w:rFonts w:hint="eastAsia" w:ascii="宋体" w:hAnsi="宋体" w:eastAsia="宋体" w:cs="宋体"/>
          <w:spacing w:val="-3"/>
          <w:sz w:val="21"/>
          <w:lang w:eastAsia="zh-CN"/>
        </w:rPr>
        <w:t>四、各行业划型标准为：详见下表</w:t>
      </w:r>
      <w:bookmarkEnd w:id="87"/>
    </w:p>
    <w:p>
      <w:pPr>
        <w:rPr>
          <w:rFonts w:hint="eastAsia" w:ascii="宋体" w:hAnsi="宋体" w:eastAsia="宋体" w:cs="宋体"/>
          <w:sz w:val="21"/>
          <w:lang w:eastAsia="zh-CN"/>
        </w:rPr>
      </w:pPr>
      <w:bookmarkStart w:id="88" w:name="_Toc152493948"/>
      <w:r>
        <w:rPr>
          <w:rFonts w:hint="eastAsia" w:ascii="宋体" w:hAnsi="宋体" w:eastAsia="宋体" w:cs="宋体"/>
          <w:spacing w:val="-1"/>
          <w:sz w:val="21"/>
          <w:lang w:eastAsia="zh-CN"/>
        </w:rPr>
        <w:t>五、企业类型的划分以统计部门的统计数据为依据。</w:t>
      </w:r>
      <w:bookmarkEnd w:id="88"/>
    </w:p>
    <w:p>
      <w:pPr>
        <w:rPr>
          <w:rFonts w:hint="eastAsia" w:ascii="宋体" w:hAnsi="宋体" w:eastAsia="宋体" w:cs="宋体"/>
          <w:sz w:val="21"/>
          <w:lang w:eastAsia="zh-CN"/>
        </w:rPr>
      </w:pPr>
      <w:bookmarkStart w:id="89" w:name="_Toc152493949"/>
      <w:r>
        <w:rPr>
          <w:rFonts w:hint="eastAsia" w:ascii="宋体" w:hAnsi="宋体" w:eastAsia="宋体" w:cs="宋体"/>
          <w:sz w:val="21"/>
          <w:lang w:eastAsia="zh-CN"/>
        </w:rPr>
        <w:t>六、本规定适用于在中华人民共和国境内依法设</w:t>
      </w:r>
      <w:r>
        <w:rPr>
          <w:rFonts w:hint="eastAsia" w:ascii="宋体" w:hAnsi="宋体" w:eastAsia="宋体" w:cs="宋体"/>
          <w:spacing w:val="-1"/>
          <w:sz w:val="21"/>
          <w:lang w:eastAsia="zh-CN"/>
        </w:rPr>
        <w:t>立的各类所有制和各种组织形式的企业。个</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体工商户和本规定以外的行业，参照本规定进行划型。</w:t>
      </w:r>
      <w:bookmarkEnd w:id="89"/>
    </w:p>
    <w:p>
      <w:pPr>
        <w:rPr>
          <w:rFonts w:hint="eastAsia" w:ascii="宋体" w:hAnsi="宋体" w:eastAsia="宋体" w:cs="宋体"/>
          <w:sz w:val="21"/>
          <w:lang w:eastAsia="zh-CN"/>
        </w:rPr>
      </w:pPr>
      <w:bookmarkStart w:id="90" w:name="_Toc152493950"/>
      <w:r>
        <w:rPr>
          <w:rFonts w:hint="eastAsia" w:ascii="宋体" w:hAnsi="宋体" w:eastAsia="宋体" w:cs="宋体"/>
          <w:spacing w:val="-1"/>
          <w:sz w:val="21"/>
          <w:lang w:eastAsia="zh-CN"/>
        </w:rPr>
        <w:t>七、本规定的中型企业标准上限即为大型企业标准的下限，国家统计部门据此制定大中小微</w:t>
      </w:r>
      <w:r>
        <w:rPr>
          <w:rFonts w:hint="eastAsia" w:ascii="宋体" w:hAnsi="宋体" w:eastAsia="宋体" w:cs="宋体"/>
          <w:spacing w:val="18"/>
          <w:sz w:val="21"/>
          <w:lang w:eastAsia="zh-CN"/>
        </w:rPr>
        <w:t xml:space="preserve"> </w:t>
      </w:r>
      <w:r>
        <w:rPr>
          <w:rFonts w:hint="eastAsia" w:ascii="宋体" w:hAnsi="宋体" w:eastAsia="宋体" w:cs="宋体"/>
          <w:spacing w:val="-1"/>
          <w:sz w:val="21"/>
          <w:lang w:eastAsia="zh-CN"/>
        </w:rPr>
        <w:t>型企业的统计分类。国务院有关部门据此进行相关数据分析，不得制定与本规定不一致的企业划</w:t>
      </w:r>
      <w:r>
        <w:rPr>
          <w:rFonts w:hint="eastAsia" w:ascii="宋体" w:hAnsi="宋体" w:eastAsia="宋体" w:cs="宋体"/>
          <w:spacing w:val="13"/>
          <w:sz w:val="21"/>
          <w:lang w:eastAsia="zh-CN"/>
        </w:rPr>
        <w:t xml:space="preserve"> </w:t>
      </w:r>
      <w:r>
        <w:rPr>
          <w:rFonts w:hint="eastAsia" w:ascii="宋体" w:hAnsi="宋体" w:eastAsia="宋体" w:cs="宋体"/>
          <w:spacing w:val="-7"/>
          <w:sz w:val="21"/>
          <w:lang w:eastAsia="zh-CN"/>
        </w:rPr>
        <w:t>型标准。</w:t>
      </w:r>
      <w:bookmarkEnd w:id="90"/>
    </w:p>
    <w:p>
      <w:pPr>
        <w:rPr>
          <w:rFonts w:hint="eastAsia" w:ascii="宋体" w:hAnsi="宋体" w:eastAsia="宋体" w:cs="宋体"/>
          <w:sz w:val="21"/>
          <w:lang w:eastAsia="zh-CN"/>
        </w:rPr>
      </w:pPr>
      <w:bookmarkStart w:id="91" w:name="_Toc152493951"/>
      <w:r>
        <w:rPr>
          <w:rFonts w:hint="eastAsia" w:ascii="宋体" w:hAnsi="宋体" w:eastAsia="宋体" w:cs="宋体"/>
          <w:sz w:val="21"/>
          <w:lang w:eastAsia="zh-CN"/>
        </w:rPr>
        <w:t>八、本规定由工业和信息化部、国家统计局会同有关</w:t>
      </w:r>
      <w:r>
        <w:rPr>
          <w:rFonts w:hint="eastAsia" w:ascii="宋体" w:hAnsi="宋体" w:eastAsia="宋体" w:cs="宋体"/>
          <w:spacing w:val="-1"/>
          <w:sz w:val="21"/>
          <w:lang w:eastAsia="zh-CN"/>
        </w:rPr>
        <w:t>部门根据《国民经济行业分类》修订情</w:t>
      </w:r>
      <w:r>
        <w:rPr>
          <w:rFonts w:hint="eastAsia" w:ascii="宋体" w:hAnsi="宋体" w:eastAsia="宋体" w:cs="宋体"/>
          <w:sz w:val="21"/>
          <w:lang w:eastAsia="zh-CN"/>
        </w:rPr>
        <w:t xml:space="preserve"> </w:t>
      </w:r>
      <w:r>
        <w:rPr>
          <w:rFonts w:hint="eastAsia" w:ascii="宋体" w:hAnsi="宋体" w:eastAsia="宋体" w:cs="宋体"/>
          <w:spacing w:val="-2"/>
          <w:sz w:val="21"/>
          <w:lang w:eastAsia="zh-CN"/>
        </w:rPr>
        <w:t>况和企业发展变化情况适时修订。</w:t>
      </w:r>
      <w:bookmarkEnd w:id="91"/>
    </w:p>
    <w:p>
      <w:pPr>
        <w:rPr>
          <w:rFonts w:hint="eastAsia" w:ascii="宋体" w:hAnsi="宋体" w:eastAsia="宋体" w:cs="宋体"/>
          <w:sz w:val="21"/>
          <w:lang w:eastAsia="zh-CN"/>
        </w:rPr>
      </w:pPr>
      <w:bookmarkStart w:id="92" w:name="_Toc152493952"/>
      <w:r>
        <w:rPr>
          <w:rFonts w:hint="eastAsia" w:ascii="宋体" w:hAnsi="宋体" w:eastAsia="宋体" w:cs="宋体"/>
          <w:spacing w:val="-1"/>
          <w:sz w:val="21"/>
          <w:lang w:eastAsia="zh-CN"/>
        </w:rPr>
        <w:t>九、本规定由工业和信息化部、国家统计局会同有关部门负责解释。</w:t>
      </w:r>
      <w:bookmarkEnd w:id="92"/>
    </w:p>
    <w:p>
      <w:pPr>
        <w:rPr>
          <w:rFonts w:hint="eastAsia" w:ascii="宋体" w:hAnsi="宋体" w:eastAsia="宋体" w:cs="宋体"/>
          <w:sz w:val="21"/>
          <w:lang w:eastAsia="zh-CN"/>
        </w:rPr>
      </w:pPr>
      <w:bookmarkStart w:id="93" w:name="_Toc152493953"/>
      <w:r>
        <w:rPr>
          <w:rFonts w:hint="eastAsia" w:ascii="宋体" w:hAnsi="宋体" w:eastAsia="宋体" w:cs="宋体"/>
          <w:spacing w:val="-1"/>
          <w:sz w:val="21"/>
          <w:lang w:eastAsia="zh-CN"/>
        </w:rPr>
        <w:t>十、本规定自发布之日起执行，原国家经贸委、原国家计委、财政部和国家统计局</w:t>
      </w:r>
      <w:r>
        <w:rPr>
          <w:rFonts w:hint="eastAsia" w:ascii="宋体" w:hAnsi="宋体" w:eastAsia="宋体" w:cs="宋体"/>
          <w:spacing w:val="-42"/>
          <w:sz w:val="21"/>
          <w:lang w:eastAsia="zh-CN"/>
        </w:rPr>
        <w:t xml:space="preserve"> </w:t>
      </w:r>
      <w:r>
        <w:rPr>
          <w:rFonts w:hint="eastAsia" w:ascii="宋体" w:hAnsi="宋体" w:eastAsia="宋体" w:cs="宋体"/>
          <w:spacing w:val="-1"/>
          <w:sz w:val="21"/>
          <w:lang w:eastAsia="zh-CN"/>
        </w:rPr>
        <w:t>2003 年</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颁布的《中小企业标准暂行规定》同时废止。</w:t>
      </w:r>
      <w:bookmarkEnd w:id="93"/>
      <w:bookmarkStart w:id="94" w:name="bookmark35"/>
      <w:bookmarkEnd w:id="94"/>
    </w:p>
    <w:p>
      <w:pPr>
        <w:widowControl w:val="0"/>
        <w:ind w:left="28"/>
        <w:outlineLvl w:val="1"/>
        <w:rPr>
          <w:rFonts w:hint="eastAsia" w:ascii="宋体" w:hAnsi="宋体" w:eastAsia="宋体" w:cs="宋体"/>
          <w:sz w:val="21"/>
          <w:lang w:eastAsia="zh-CN"/>
        </w:rPr>
      </w:pPr>
      <w:bookmarkStart w:id="95" w:name="_Toc152689325"/>
      <w:r>
        <w:rPr>
          <w:rFonts w:hint="eastAsia" w:ascii="宋体" w:hAnsi="宋体" w:eastAsia="宋体" w:cs="宋体"/>
          <w:spacing w:val="-9"/>
          <w:sz w:val="21"/>
          <w:lang w:eastAsia="zh-CN"/>
        </w:rPr>
        <w:t>附件三</w:t>
      </w:r>
      <w:bookmarkEnd w:id="95"/>
    </w:p>
    <w:p>
      <w:pPr>
        <w:widowControl w:val="0"/>
        <w:ind w:left="4357"/>
        <w:rPr>
          <w:rFonts w:hint="eastAsia" w:ascii="宋体" w:hAnsi="宋体" w:eastAsia="宋体" w:cs="宋体"/>
          <w:sz w:val="21"/>
          <w:lang w:eastAsia="zh-CN"/>
        </w:rPr>
      </w:pPr>
      <w:r>
        <w:rPr>
          <w:rFonts w:hint="eastAsia" w:ascii="宋体" w:hAnsi="宋体" w:eastAsia="宋体" w:cs="宋体"/>
          <w:spacing w:val="7"/>
          <w:sz w:val="21"/>
          <w:lang w:eastAsia="zh-CN"/>
        </w:rPr>
        <w:t>河南省人民政府</w:t>
      </w:r>
    </w:p>
    <w:p>
      <w:pPr>
        <w:widowControl w:val="0"/>
        <w:ind w:left="2775"/>
        <w:rPr>
          <w:rFonts w:hint="eastAsia" w:ascii="宋体" w:hAnsi="宋体" w:eastAsia="宋体" w:cs="宋体"/>
          <w:sz w:val="21"/>
          <w:lang w:eastAsia="zh-CN"/>
        </w:rPr>
      </w:pPr>
      <w:r>
        <w:rPr>
          <w:rFonts w:hint="eastAsia" w:ascii="宋体" w:hAnsi="宋体" w:eastAsia="宋体" w:cs="宋体"/>
          <w:spacing w:val="9"/>
          <w:sz w:val="21"/>
          <w:lang w:eastAsia="zh-CN"/>
        </w:rPr>
        <w:t>关于进一步促进小型微型企业健康发展的若干意见</w:t>
      </w:r>
    </w:p>
    <w:p>
      <w:pPr>
        <w:widowControl w:val="0"/>
        <w:ind w:left="4193"/>
        <w:rPr>
          <w:rFonts w:hint="eastAsia" w:ascii="宋体" w:hAnsi="宋体" w:eastAsia="宋体" w:cs="宋体"/>
          <w:sz w:val="21"/>
          <w:lang w:eastAsia="zh-CN"/>
        </w:rPr>
      </w:pPr>
      <w:r>
        <w:rPr>
          <w:rFonts w:hint="eastAsia" w:ascii="宋体" w:hAnsi="宋体" w:eastAsia="宋体" w:cs="宋体"/>
          <w:spacing w:val="5"/>
          <w:sz w:val="21"/>
          <w:lang w:eastAsia="zh-CN"/>
        </w:rPr>
        <w:t>豫政〔2012〕81</w:t>
      </w:r>
      <w:r>
        <w:rPr>
          <w:rFonts w:hint="eastAsia" w:ascii="宋体" w:hAnsi="宋体" w:eastAsia="宋体" w:cs="宋体"/>
          <w:spacing w:val="30"/>
          <w:sz w:val="21"/>
          <w:lang w:eastAsia="zh-CN"/>
        </w:rPr>
        <w:t xml:space="preserve"> </w:t>
      </w:r>
      <w:r>
        <w:rPr>
          <w:rFonts w:hint="eastAsia" w:ascii="宋体" w:hAnsi="宋体" w:eastAsia="宋体" w:cs="宋体"/>
          <w:spacing w:val="5"/>
          <w:sz w:val="21"/>
          <w:lang w:eastAsia="zh-CN"/>
        </w:rPr>
        <w:t>号</w:t>
      </w:r>
    </w:p>
    <w:p>
      <w:pPr>
        <w:widowControl w:val="0"/>
        <w:ind w:left="15"/>
        <w:rPr>
          <w:rFonts w:hint="eastAsia" w:ascii="宋体" w:hAnsi="宋体" w:eastAsia="宋体" w:cs="宋体"/>
          <w:sz w:val="21"/>
          <w:lang w:eastAsia="zh-CN"/>
        </w:rPr>
      </w:pPr>
      <w:r>
        <w:rPr>
          <w:rFonts w:hint="eastAsia" w:ascii="宋体" w:hAnsi="宋体" w:eastAsia="宋体" w:cs="宋体"/>
          <w:spacing w:val="9"/>
          <w:sz w:val="21"/>
          <w:lang w:eastAsia="zh-CN"/>
        </w:rPr>
        <w:t>各省辖市、省直管试点县(市)人民政府,</w:t>
      </w:r>
      <w:r>
        <w:rPr>
          <w:rFonts w:hint="eastAsia" w:ascii="宋体" w:hAnsi="宋体" w:eastAsia="宋体" w:cs="宋体"/>
          <w:spacing w:val="8"/>
          <w:sz w:val="21"/>
          <w:lang w:eastAsia="zh-CN"/>
        </w:rPr>
        <w:t>省人民政府各部门:</w:t>
      </w:r>
    </w:p>
    <w:p>
      <w:pPr>
        <w:widowControl w:val="0"/>
        <w:ind w:left="13" w:right="71" w:firstLine="428"/>
        <w:jc w:val="both"/>
        <w:rPr>
          <w:rFonts w:hint="eastAsia" w:ascii="宋体" w:hAnsi="宋体" w:eastAsia="宋体" w:cs="宋体"/>
          <w:sz w:val="21"/>
          <w:lang w:eastAsia="zh-CN"/>
        </w:rPr>
      </w:pPr>
      <w:r>
        <w:rPr>
          <w:rFonts w:hint="eastAsia" w:ascii="宋体" w:hAnsi="宋体" w:eastAsia="宋体" w:cs="宋体"/>
          <w:spacing w:val="8"/>
          <w:sz w:val="21"/>
          <w:lang w:eastAsia="zh-CN"/>
        </w:rPr>
        <w:t>为贯彻落实《国务院关于进一步支持小型微型企业健</w:t>
      </w:r>
      <w:r>
        <w:rPr>
          <w:rFonts w:hint="eastAsia" w:ascii="宋体" w:hAnsi="宋体" w:eastAsia="宋体" w:cs="宋体"/>
          <w:spacing w:val="7"/>
          <w:sz w:val="21"/>
          <w:lang w:eastAsia="zh-CN"/>
        </w:rPr>
        <w:t>康发展的意见》</w:t>
      </w:r>
      <w:r>
        <w:rPr>
          <w:rFonts w:hint="eastAsia" w:ascii="宋体" w:hAnsi="宋体" w:eastAsia="宋体" w:cs="宋体"/>
          <w:spacing w:val="-45"/>
          <w:sz w:val="21"/>
          <w:lang w:eastAsia="zh-CN"/>
        </w:rPr>
        <w:t xml:space="preserve"> </w:t>
      </w:r>
      <w:r>
        <w:rPr>
          <w:rFonts w:hint="eastAsia" w:ascii="宋体" w:hAnsi="宋体" w:eastAsia="宋体" w:cs="宋体"/>
          <w:spacing w:val="7"/>
          <w:sz w:val="21"/>
          <w:lang w:eastAsia="zh-CN"/>
        </w:rPr>
        <w:t>(国发〔2012〕14 号)精神,破解小型</w:t>
      </w:r>
      <w:r>
        <w:rPr>
          <w:rFonts w:hint="eastAsia" w:ascii="宋体" w:hAnsi="宋体" w:eastAsia="宋体" w:cs="宋体"/>
          <w:sz w:val="21"/>
          <w:lang w:eastAsia="zh-CN"/>
        </w:rPr>
        <w:t xml:space="preserve"> </w:t>
      </w:r>
      <w:r>
        <w:rPr>
          <w:rFonts w:hint="eastAsia" w:ascii="宋体" w:hAnsi="宋体" w:eastAsia="宋体" w:cs="宋体"/>
          <w:spacing w:val="9"/>
          <w:sz w:val="21"/>
          <w:lang w:eastAsia="zh-CN"/>
        </w:rPr>
        <w:t>微型企业发展难题,促进全省经济社会又好又快发展,结合我省实际,现就进一步促进小型微型企业健康发展提</w:t>
      </w:r>
    </w:p>
    <w:p>
      <w:pPr>
        <w:widowControl w:val="0"/>
        <w:ind w:left="35"/>
        <w:rPr>
          <w:rFonts w:hint="eastAsia" w:ascii="宋体" w:hAnsi="宋体" w:eastAsia="宋体" w:cs="宋体"/>
          <w:sz w:val="21"/>
          <w:lang w:eastAsia="zh-CN"/>
        </w:rPr>
      </w:pPr>
      <w:r>
        <w:rPr>
          <w:rFonts w:hint="eastAsia" w:ascii="宋体" w:hAnsi="宋体" w:eastAsia="宋体" w:cs="宋体"/>
          <w:spacing w:val="6"/>
          <w:sz w:val="21"/>
          <w:lang w:eastAsia="zh-CN"/>
        </w:rPr>
        <w:t>出如下意见,请认真贯彻落实。</w:t>
      </w:r>
    </w:p>
    <w:p>
      <w:pPr>
        <w:widowControl w:val="0"/>
        <w:ind w:left="3354"/>
        <w:rPr>
          <w:rFonts w:hint="eastAsia" w:ascii="宋体" w:hAnsi="宋体" w:eastAsia="宋体" w:cs="宋体"/>
          <w:sz w:val="21"/>
          <w:lang w:eastAsia="zh-CN"/>
        </w:rPr>
      </w:pPr>
      <w:r>
        <w:rPr>
          <w:rFonts w:hint="eastAsia" w:ascii="宋体" w:hAnsi="宋体" w:eastAsia="宋体" w:cs="宋体"/>
          <w:spacing w:val="9"/>
          <w:sz w:val="21"/>
          <w:lang w:eastAsia="zh-CN"/>
        </w:rPr>
        <w:t>河南省财政厅 河南省工业和信息化厅</w:t>
      </w:r>
    </w:p>
    <w:p>
      <w:pPr>
        <w:widowControl w:val="0"/>
        <w:ind w:left="1555"/>
        <w:rPr>
          <w:rFonts w:hint="eastAsia" w:ascii="宋体" w:hAnsi="宋体" w:eastAsia="宋体" w:cs="宋体"/>
          <w:sz w:val="21"/>
          <w:lang w:eastAsia="zh-CN"/>
        </w:rPr>
      </w:pPr>
      <w:r>
        <w:rPr>
          <w:rFonts w:hint="eastAsia" w:ascii="宋体" w:hAnsi="宋体" w:eastAsia="宋体" w:cs="宋体"/>
          <w:spacing w:val="9"/>
          <w:sz w:val="21"/>
          <w:lang w:eastAsia="zh-CN"/>
        </w:rPr>
        <w:t>《关于政府采购促进小型微型企业发展的实施意见》（豫财购[2013]</w:t>
      </w:r>
      <w:r>
        <w:rPr>
          <w:rFonts w:hint="eastAsia" w:ascii="宋体" w:hAnsi="宋体" w:eastAsia="宋体" w:cs="宋体"/>
          <w:spacing w:val="8"/>
          <w:sz w:val="21"/>
          <w:lang w:eastAsia="zh-CN"/>
        </w:rPr>
        <w:t>14 号）</w:t>
      </w:r>
    </w:p>
    <w:p>
      <w:pPr>
        <w:widowControl w:val="0"/>
        <w:ind w:left="2477"/>
        <w:rPr>
          <w:rFonts w:hint="eastAsia" w:ascii="宋体" w:hAnsi="宋体" w:eastAsia="宋体" w:cs="宋体"/>
          <w:sz w:val="21"/>
          <w:lang w:eastAsia="zh-CN"/>
        </w:rPr>
      </w:pPr>
      <w:r>
        <w:rPr>
          <w:rFonts w:hint="eastAsia" w:ascii="宋体" w:hAnsi="宋体" w:eastAsia="宋体" w:cs="宋体"/>
          <w:spacing w:val="7"/>
          <w:sz w:val="21"/>
          <w:lang w:eastAsia="zh-CN"/>
        </w:rPr>
        <w:t>中小微企业划分标准表（工信部联企业〔2011〕300 号）</w:t>
      </w:r>
    </w:p>
    <w:p>
      <w:pPr>
        <w:widowControl w:val="0"/>
        <w:rPr>
          <w:rFonts w:hint="eastAsia" w:ascii="宋体" w:hAnsi="宋体" w:eastAsia="宋体" w:cs="宋体"/>
          <w:sz w:val="21"/>
          <w:lang w:eastAsia="zh-CN"/>
        </w:rPr>
      </w:pPr>
    </w:p>
    <w:tbl>
      <w:tblPr>
        <w:tblStyle w:val="33"/>
        <w:tblW w:w="1003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
        <w:gridCol w:w="949"/>
        <w:gridCol w:w="15"/>
        <w:gridCol w:w="1402"/>
        <w:gridCol w:w="51"/>
        <w:gridCol w:w="800"/>
        <w:gridCol w:w="46"/>
        <w:gridCol w:w="804"/>
        <w:gridCol w:w="40"/>
        <w:gridCol w:w="811"/>
        <w:gridCol w:w="34"/>
        <w:gridCol w:w="816"/>
        <w:gridCol w:w="29"/>
        <w:gridCol w:w="822"/>
        <w:gridCol w:w="24"/>
        <w:gridCol w:w="745"/>
        <w:gridCol w:w="62"/>
        <w:gridCol w:w="783"/>
        <w:gridCol w:w="60"/>
        <w:gridCol w:w="786"/>
        <w:gridCol w:w="58"/>
        <w:gridCol w:w="795"/>
        <w:gridCol w:w="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477" w:hRule="atLeast"/>
        </w:trPr>
        <w:tc>
          <w:tcPr>
            <w:tcW w:w="964" w:type="dxa"/>
            <w:gridSpan w:val="2"/>
            <w:vMerge w:val="restart"/>
            <w:tcBorders>
              <w:bottom w:val="nil"/>
            </w:tcBorders>
          </w:tcPr>
          <w:p>
            <w:pPr>
              <w:widowControl w:val="0"/>
              <w:ind w:left="134"/>
              <w:rPr>
                <w:rFonts w:hint="eastAsia" w:ascii="宋体" w:hAnsi="宋体" w:eastAsia="宋体" w:cs="宋体"/>
                <w:sz w:val="21"/>
              </w:rPr>
            </w:pPr>
            <w:r>
              <w:rPr>
                <w:rFonts w:hint="eastAsia" w:ascii="宋体" w:hAnsi="宋体" w:eastAsia="宋体" w:cs="宋体"/>
                <w:spacing w:val="-4"/>
                <w:position w:val="17"/>
                <w:sz w:val="21"/>
              </w:rPr>
              <w:t>行业类</w:t>
            </w:r>
          </w:p>
          <w:p>
            <w:pPr>
              <w:widowControl w:val="0"/>
              <w:ind w:left="382"/>
              <w:rPr>
                <w:rFonts w:hint="eastAsia" w:ascii="宋体" w:hAnsi="宋体" w:eastAsia="宋体" w:cs="宋体"/>
                <w:sz w:val="21"/>
              </w:rPr>
            </w:pPr>
            <w:r>
              <w:rPr>
                <w:rFonts w:hint="eastAsia" w:ascii="宋体" w:hAnsi="宋体" w:eastAsia="宋体" w:cs="宋体"/>
                <w:sz w:val="21"/>
              </w:rPr>
              <w:t>型</w:t>
            </w:r>
          </w:p>
        </w:tc>
        <w:tc>
          <w:tcPr>
            <w:tcW w:w="1453" w:type="dxa"/>
            <w:gridSpan w:val="2"/>
            <w:vMerge w:val="restart"/>
            <w:tcBorders>
              <w:bottom w:val="nil"/>
            </w:tcBorders>
          </w:tcPr>
          <w:p>
            <w:pPr>
              <w:widowControl w:val="0"/>
              <w:ind w:left="153"/>
              <w:rPr>
                <w:rFonts w:hint="eastAsia" w:ascii="宋体" w:hAnsi="宋体" w:eastAsia="宋体" w:cs="宋体"/>
                <w:sz w:val="21"/>
              </w:rPr>
            </w:pPr>
            <w:r>
              <w:rPr>
                <w:rFonts w:hint="eastAsia" w:ascii="宋体" w:hAnsi="宋体" w:eastAsia="宋体" w:cs="宋体"/>
                <w:spacing w:val="-6"/>
                <w:position w:val="17"/>
                <w:sz w:val="21"/>
              </w:rPr>
              <w:t>中小微型企</w:t>
            </w:r>
          </w:p>
          <w:p>
            <w:pPr>
              <w:widowControl w:val="0"/>
              <w:ind w:left="614"/>
              <w:rPr>
                <w:rFonts w:hint="eastAsia" w:ascii="宋体" w:hAnsi="宋体" w:eastAsia="宋体" w:cs="宋体"/>
                <w:sz w:val="21"/>
              </w:rPr>
            </w:pPr>
            <w:r>
              <w:rPr>
                <w:rFonts w:hint="eastAsia" w:ascii="宋体" w:hAnsi="宋体" w:eastAsia="宋体" w:cs="宋体"/>
                <w:sz w:val="21"/>
              </w:rPr>
              <w:t>业</w:t>
            </w:r>
          </w:p>
        </w:tc>
        <w:tc>
          <w:tcPr>
            <w:tcW w:w="2535" w:type="dxa"/>
            <w:gridSpan w:val="6"/>
          </w:tcPr>
          <w:p>
            <w:pPr>
              <w:widowControl w:val="0"/>
              <w:ind w:left="800"/>
              <w:rPr>
                <w:rFonts w:hint="eastAsia" w:ascii="宋体" w:hAnsi="宋体" w:eastAsia="宋体" w:cs="宋体"/>
                <w:sz w:val="21"/>
              </w:rPr>
            </w:pPr>
            <w:r>
              <w:rPr>
                <w:rFonts w:hint="eastAsia" w:ascii="宋体" w:hAnsi="宋体" w:eastAsia="宋体" w:cs="宋体"/>
                <w:spacing w:val="-4"/>
                <w:sz w:val="21"/>
              </w:rPr>
              <w:t>营业收入</w:t>
            </w:r>
          </w:p>
        </w:tc>
        <w:tc>
          <w:tcPr>
            <w:tcW w:w="2436" w:type="dxa"/>
            <w:gridSpan w:val="5"/>
          </w:tcPr>
          <w:p>
            <w:pPr>
              <w:widowControl w:val="0"/>
              <w:ind w:left="746"/>
              <w:rPr>
                <w:rFonts w:hint="eastAsia" w:ascii="宋体" w:hAnsi="宋体" w:eastAsia="宋体" w:cs="宋体"/>
                <w:sz w:val="21"/>
              </w:rPr>
            </w:pPr>
            <w:r>
              <w:rPr>
                <w:rFonts w:hint="eastAsia" w:ascii="宋体" w:hAnsi="宋体" w:eastAsia="宋体" w:cs="宋体"/>
                <w:spacing w:val="-3"/>
                <w:sz w:val="21"/>
              </w:rPr>
              <w:t>从业人员</w:t>
            </w:r>
          </w:p>
        </w:tc>
        <w:tc>
          <w:tcPr>
            <w:tcW w:w="2544" w:type="dxa"/>
            <w:gridSpan w:val="6"/>
          </w:tcPr>
          <w:p>
            <w:pPr>
              <w:widowControl w:val="0"/>
              <w:ind w:left="807"/>
              <w:rPr>
                <w:rFonts w:hint="eastAsia" w:ascii="宋体" w:hAnsi="宋体" w:eastAsia="宋体" w:cs="宋体"/>
                <w:sz w:val="21"/>
              </w:rPr>
            </w:pPr>
            <w:r>
              <w:rPr>
                <w:rFonts w:hint="eastAsia" w:ascii="宋体" w:hAnsi="宋体" w:eastAsia="宋体" w:cs="宋体"/>
                <w:spacing w:val="-5"/>
                <w:sz w:val="21"/>
              </w:rPr>
              <w:t>资产总额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515" w:hRule="atLeast"/>
        </w:trPr>
        <w:tc>
          <w:tcPr>
            <w:tcW w:w="964" w:type="dxa"/>
            <w:gridSpan w:val="2"/>
            <w:vMerge w:val="continue"/>
            <w:tcBorders>
              <w:top w:val="nil"/>
            </w:tcBorders>
          </w:tcPr>
          <w:p>
            <w:pPr>
              <w:pStyle w:val="34"/>
              <w:widowControl w:val="0"/>
              <w:rPr>
                <w:rFonts w:hint="eastAsia" w:ascii="宋体" w:hAnsi="宋体" w:eastAsia="宋体" w:cs="宋体"/>
              </w:rPr>
            </w:pPr>
          </w:p>
        </w:tc>
        <w:tc>
          <w:tcPr>
            <w:tcW w:w="1453" w:type="dxa"/>
            <w:gridSpan w:val="2"/>
            <w:vMerge w:val="continue"/>
            <w:tcBorders>
              <w:top w:val="nil"/>
            </w:tcBorders>
          </w:tcPr>
          <w:p>
            <w:pPr>
              <w:pStyle w:val="34"/>
              <w:widowControl w:val="0"/>
              <w:rPr>
                <w:rFonts w:hint="eastAsia" w:ascii="宋体" w:hAnsi="宋体" w:eastAsia="宋体" w:cs="宋体"/>
              </w:rPr>
            </w:pPr>
          </w:p>
        </w:tc>
        <w:tc>
          <w:tcPr>
            <w:tcW w:w="846" w:type="dxa"/>
            <w:gridSpan w:val="2"/>
          </w:tcPr>
          <w:p>
            <w:pPr>
              <w:widowControl w:val="0"/>
              <w:ind w:left="336"/>
              <w:rPr>
                <w:rFonts w:hint="eastAsia" w:ascii="宋体" w:hAnsi="宋体" w:eastAsia="宋体" w:cs="宋体"/>
                <w:sz w:val="21"/>
              </w:rPr>
            </w:pPr>
            <w:r>
              <w:rPr>
                <w:rFonts w:hint="eastAsia" w:ascii="宋体" w:hAnsi="宋体" w:eastAsia="宋体" w:cs="宋体"/>
                <w:sz w:val="21"/>
              </w:rPr>
              <w:t>中</w:t>
            </w:r>
          </w:p>
        </w:tc>
        <w:tc>
          <w:tcPr>
            <w:tcW w:w="844" w:type="dxa"/>
            <w:gridSpan w:val="2"/>
          </w:tcPr>
          <w:p>
            <w:pPr>
              <w:widowControl w:val="0"/>
              <w:ind w:left="319"/>
              <w:rPr>
                <w:rFonts w:hint="eastAsia" w:ascii="宋体" w:hAnsi="宋体" w:eastAsia="宋体" w:cs="宋体"/>
                <w:sz w:val="21"/>
              </w:rPr>
            </w:pPr>
            <w:r>
              <w:rPr>
                <w:rFonts w:hint="eastAsia" w:ascii="宋体" w:hAnsi="宋体" w:eastAsia="宋体" w:cs="宋体"/>
                <w:sz w:val="21"/>
              </w:rPr>
              <w:t>小</w:t>
            </w:r>
          </w:p>
        </w:tc>
        <w:tc>
          <w:tcPr>
            <w:tcW w:w="845" w:type="dxa"/>
            <w:gridSpan w:val="2"/>
          </w:tcPr>
          <w:p>
            <w:pPr>
              <w:widowControl w:val="0"/>
              <w:ind w:left="316"/>
              <w:rPr>
                <w:rFonts w:hint="eastAsia" w:ascii="宋体" w:hAnsi="宋体" w:eastAsia="宋体" w:cs="宋体"/>
                <w:sz w:val="21"/>
              </w:rPr>
            </w:pPr>
            <w:r>
              <w:rPr>
                <w:rFonts w:hint="eastAsia" w:ascii="宋体" w:hAnsi="宋体" w:eastAsia="宋体" w:cs="宋体"/>
                <w:sz w:val="21"/>
              </w:rPr>
              <w:t>微</w:t>
            </w:r>
          </w:p>
        </w:tc>
        <w:tc>
          <w:tcPr>
            <w:tcW w:w="845" w:type="dxa"/>
            <w:gridSpan w:val="2"/>
          </w:tcPr>
          <w:p>
            <w:pPr>
              <w:widowControl w:val="0"/>
              <w:ind w:left="338"/>
              <w:rPr>
                <w:rFonts w:hint="eastAsia" w:ascii="宋体" w:hAnsi="宋体" w:eastAsia="宋体" w:cs="宋体"/>
                <w:sz w:val="21"/>
              </w:rPr>
            </w:pPr>
            <w:r>
              <w:rPr>
                <w:rFonts w:hint="eastAsia" w:ascii="宋体" w:hAnsi="宋体" w:eastAsia="宋体" w:cs="宋体"/>
                <w:sz w:val="21"/>
              </w:rPr>
              <w:t>中</w:t>
            </w:r>
          </w:p>
        </w:tc>
        <w:tc>
          <w:tcPr>
            <w:tcW w:w="846" w:type="dxa"/>
            <w:gridSpan w:val="2"/>
          </w:tcPr>
          <w:p>
            <w:pPr>
              <w:widowControl w:val="0"/>
              <w:ind w:left="325"/>
              <w:rPr>
                <w:rFonts w:hint="eastAsia" w:ascii="宋体" w:hAnsi="宋体" w:eastAsia="宋体" w:cs="宋体"/>
                <w:sz w:val="21"/>
              </w:rPr>
            </w:pPr>
            <w:r>
              <w:rPr>
                <w:rFonts w:hint="eastAsia" w:ascii="宋体" w:hAnsi="宋体" w:eastAsia="宋体" w:cs="宋体"/>
                <w:sz w:val="21"/>
              </w:rPr>
              <w:t>小</w:t>
            </w:r>
          </w:p>
        </w:tc>
        <w:tc>
          <w:tcPr>
            <w:tcW w:w="745" w:type="dxa"/>
          </w:tcPr>
          <w:p>
            <w:pPr>
              <w:widowControl w:val="0"/>
              <w:ind w:left="262"/>
              <w:rPr>
                <w:rFonts w:hint="eastAsia" w:ascii="宋体" w:hAnsi="宋体" w:eastAsia="宋体" w:cs="宋体"/>
                <w:sz w:val="21"/>
              </w:rPr>
            </w:pPr>
            <w:r>
              <w:rPr>
                <w:rFonts w:hint="eastAsia" w:ascii="宋体" w:hAnsi="宋体" w:eastAsia="宋体" w:cs="宋体"/>
                <w:sz w:val="21"/>
              </w:rPr>
              <w:t>微</w:t>
            </w:r>
          </w:p>
        </w:tc>
        <w:tc>
          <w:tcPr>
            <w:tcW w:w="845" w:type="dxa"/>
            <w:gridSpan w:val="2"/>
          </w:tcPr>
          <w:p>
            <w:pPr>
              <w:widowControl w:val="0"/>
              <w:ind w:left="338"/>
              <w:rPr>
                <w:rFonts w:hint="eastAsia" w:ascii="宋体" w:hAnsi="宋体" w:eastAsia="宋体" w:cs="宋体"/>
                <w:sz w:val="21"/>
              </w:rPr>
            </w:pPr>
            <w:r>
              <w:rPr>
                <w:rFonts w:hint="eastAsia" w:ascii="宋体" w:hAnsi="宋体" w:eastAsia="宋体" w:cs="宋体"/>
                <w:sz w:val="21"/>
              </w:rPr>
              <w:t>中</w:t>
            </w:r>
          </w:p>
        </w:tc>
        <w:tc>
          <w:tcPr>
            <w:tcW w:w="846" w:type="dxa"/>
            <w:gridSpan w:val="2"/>
          </w:tcPr>
          <w:p>
            <w:pPr>
              <w:widowControl w:val="0"/>
              <w:ind w:left="322"/>
              <w:rPr>
                <w:rFonts w:hint="eastAsia" w:ascii="宋体" w:hAnsi="宋体" w:eastAsia="宋体" w:cs="宋体"/>
                <w:sz w:val="21"/>
              </w:rPr>
            </w:pPr>
            <w:r>
              <w:rPr>
                <w:rFonts w:hint="eastAsia" w:ascii="宋体" w:hAnsi="宋体" w:eastAsia="宋体" w:cs="宋体"/>
                <w:sz w:val="21"/>
              </w:rPr>
              <w:t>小</w:t>
            </w:r>
          </w:p>
        </w:tc>
        <w:tc>
          <w:tcPr>
            <w:tcW w:w="853" w:type="dxa"/>
            <w:gridSpan w:val="2"/>
          </w:tcPr>
          <w:p>
            <w:pPr>
              <w:widowControl w:val="0"/>
              <w:ind w:left="319"/>
              <w:rPr>
                <w:rFonts w:hint="eastAsia" w:ascii="宋体" w:hAnsi="宋体" w:eastAsia="宋体" w:cs="宋体"/>
                <w:sz w:val="21"/>
              </w:rPr>
            </w:pPr>
            <w:r>
              <w:rPr>
                <w:rFonts w:hint="eastAsia" w:ascii="宋体" w:hAnsi="宋体" w:eastAsia="宋体" w:cs="宋体"/>
                <w:sz w:val="21"/>
              </w:rPr>
              <w:t>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5" w:hRule="atLeast"/>
        </w:trPr>
        <w:tc>
          <w:tcPr>
            <w:tcW w:w="964" w:type="dxa"/>
            <w:gridSpan w:val="2"/>
          </w:tcPr>
          <w:p>
            <w:pPr>
              <w:widowControl w:val="0"/>
              <w:jc w:val="right"/>
              <w:rPr>
                <w:rFonts w:hint="eastAsia" w:ascii="宋体" w:hAnsi="宋体" w:eastAsia="宋体" w:cs="宋体"/>
                <w:sz w:val="21"/>
              </w:rPr>
            </w:pPr>
            <w:r>
              <w:rPr>
                <w:rFonts w:hint="eastAsia" w:ascii="宋体" w:hAnsi="宋体" w:eastAsia="宋体" w:cs="宋体"/>
                <w:spacing w:val="-34"/>
                <w:sz w:val="21"/>
              </w:rPr>
              <w:t>农、林、</w:t>
            </w:r>
          </w:p>
          <w:p>
            <w:pPr>
              <w:widowControl w:val="0"/>
              <w:ind w:left="436" w:right="50" w:hanging="238"/>
              <w:rPr>
                <w:rFonts w:hint="eastAsia" w:ascii="宋体" w:hAnsi="宋体" w:eastAsia="宋体" w:cs="宋体"/>
                <w:sz w:val="21"/>
              </w:rPr>
            </w:pPr>
            <w:r>
              <w:rPr>
                <w:rFonts w:hint="eastAsia" w:ascii="宋体" w:hAnsi="宋体" w:eastAsia="宋体" w:cs="宋体"/>
                <w:spacing w:val="-4"/>
                <w:sz w:val="21"/>
              </w:rPr>
              <w:t>牧、渔</w:t>
            </w:r>
            <w:r>
              <w:rPr>
                <w:rFonts w:hint="eastAsia" w:ascii="宋体" w:hAnsi="宋体" w:eastAsia="宋体" w:cs="宋体"/>
                <w:sz w:val="21"/>
              </w:rPr>
              <w:t xml:space="preserve"> 业</w:t>
            </w:r>
          </w:p>
        </w:tc>
        <w:tc>
          <w:tcPr>
            <w:tcW w:w="1453" w:type="dxa"/>
            <w:gridSpan w:val="2"/>
          </w:tcPr>
          <w:p>
            <w:pPr>
              <w:widowControl w:val="0"/>
              <w:ind w:left="263"/>
              <w:rPr>
                <w:rFonts w:hint="eastAsia" w:ascii="宋体" w:hAnsi="宋体" w:eastAsia="宋体" w:cs="宋体"/>
                <w:sz w:val="21"/>
              </w:rPr>
            </w:pPr>
            <w:r>
              <w:rPr>
                <w:rFonts w:hint="eastAsia" w:ascii="宋体" w:hAnsi="宋体" w:eastAsia="宋体" w:cs="宋体"/>
                <w:spacing w:val="-5"/>
                <w:sz w:val="21"/>
              </w:rPr>
              <w:t>营业收入</w:t>
            </w:r>
          </w:p>
          <w:p>
            <w:pPr>
              <w:widowControl w:val="0"/>
              <w:ind w:left="138"/>
              <w:rPr>
                <w:rFonts w:hint="eastAsia" w:ascii="宋体" w:hAnsi="宋体" w:eastAsia="宋体" w:cs="宋体"/>
                <w:sz w:val="21"/>
              </w:rPr>
            </w:pPr>
            <w:r>
              <w:rPr>
                <w:rFonts w:hint="eastAsia" w:ascii="宋体" w:hAnsi="宋体" w:eastAsia="宋体" w:cs="宋体"/>
                <w:spacing w:val="-4"/>
                <w:sz w:val="21"/>
              </w:rPr>
              <w:t>20000</w:t>
            </w:r>
            <w:r>
              <w:rPr>
                <w:rFonts w:hint="eastAsia" w:ascii="宋体" w:hAnsi="宋体" w:eastAsia="宋体" w:cs="宋体"/>
                <w:spacing w:val="15"/>
                <w:sz w:val="21"/>
              </w:rPr>
              <w:t xml:space="preserve"> </w:t>
            </w:r>
            <w:r>
              <w:rPr>
                <w:rFonts w:hint="eastAsia" w:ascii="宋体" w:hAnsi="宋体" w:eastAsia="宋体" w:cs="宋体"/>
                <w:spacing w:val="-4"/>
                <w:sz w:val="21"/>
              </w:rPr>
              <w:t>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122"/>
              <w:rPr>
                <w:rFonts w:hint="eastAsia" w:ascii="宋体" w:hAnsi="宋体" w:eastAsia="宋体" w:cs="宋体"/>
                <w:sz w:val="21"/>
              </w:rPr>
            </w:pPr>
            <w:r>
              <w:rPr>
                <w:rFonts w:hint="eastAsia" w:ascii="宋体" w:hAnsi="宋体" w:eastAsia="宋体" w:cs="宋体"/>
                <w:spacing w:val="-5"/>
                <w:sz w:val="21"/>
              </w:rPr>
              <w:t>500</w:t>
            </w:r>
          </w:p>
          <w:p>
            <w:pPr>
              <w:widowControl w:val="0"/>
              <w:ind w:left="117" w:right="132" w:firstLine="6"/>
              <w:rPr>
                <w:rFonts w:hint="eastAsia" w:ascii="宋体" w:hAnsi="宋体" w:eastAsia="宋体" w:cs="宋体"/>
                <w:sz w:val="21"/>
              </w:rPr>
            </w:pPr>
            <w:r>
              <w:rPr>
                <w:rFonts w:hint="eastAsia" w:ascii="宋体" w:hAnsi="宋体" w:eastAsia="宋体" w:cs="宋体"/>
                <w:spacing w:val="-14"/>
                <w:sz w:val="21"/>
              </w:rPr>
              <w:t>万</w:t>
            </w:r>
            <w:r>
              <w:rPr>
                <w:rFonts w:hint="eastAsia" w:ascii="宋体" w:hAnsi="宋体" w:eastAsia="宋体" w:cs="宋体"/>
                <w:spacing w:val="11"/>
                <w:sz w:val="21"/>
              </w:rPr>
              <w:t xml:space="preserve"> </w:t>
            </w:r>
            <w:r>
              <w:rPr>
                <w:rFonts w:hint="eastAsia" w:ascii="宋体" w:hAnsi="宋体" w:eastAsia="宋体" w:cs="宋体"/>
                <w:spacing w:val="-14"/>
                <w:sz w:val="21"/>
              </w:rPr>
              <w:t>元</w:t>
            </w:r>
            <w:r>
              <w:rPr>
                <w:rFonts w:hint="eastAsia" w:ascii="宋体" w:hAnsi="宋体" w:eastAsia="宋体" w:cs="宋体"/>
                <w:sz w:val="21"/>
              </w:rPr>
              <w:t xml:space="preserve"> </w:t>
            </w:r>
            <w:r>
              <w:rPr>
                <w:rFonts w:hint="eastAsia" w:ascii="宋体" w:hAnsi="宋体" w:eastAsia="宋体" w:cs="宋体"/>
                <w:spacing w:val="-23"/>
                <w:sz w:val="21"/>
              </w:rPr>
              <w:t>及</w:t>
            </w:r>
            <w:r>
              <w:rPr>
                <w:rFonts w:hint="eastAsia" w:ascii="宋体" w:hAnsi="宋体" w:eastAsia="宋体" w:cs="宋体"/>
                <w:spacing w:val="36"/>
                <w:sz w:val="21"/>
              </w:rPr>
              <w:t xml:space="preserve"> </w:t>
            </w:r>
            <w:r>
              <w:rPr>
                <w:rFonts w:hint="eastAsia" w:ascii="宋体" w:hAnsi="宋体" w:eastAsia="宋体" w:cs="宋体"/>
                <w:spacing w:val="-23"/>
                <w:sz w:val="21"/>
              </w:rPr>
              <w:t>以</w:t>
            </w:r>
            <w:r>
              <w:rPr>
                <w:rFonts w:hint="eastAsia" w:ascii="宋体" w:hAnsi="宋体" w:eastAsia="宋体" w:cs="宋体"/>
                <w:sz w:val="21"/>
              </w:rPr>
              <w:t xml:space="preserve"> 上</w:t>
            </w:r>
          </w:p>
        </w:tc>
        <w:tc>
          <w:tcPr>
            <w:tcW w:w="844" w:type="dxa"/>
            <w:gridSpan w:val="2"/>
          </w:tcPr>
          <w:p>
            <w:pPr>
              <w:widowControl w:val="0"/>
              <w:ind w:left="195" w:right="114" w:hanging="57"/>
              <w:jc w:val="both"/>
              <w:rPr>
                <w:rFonts w:hint="eastAsia" w:ascii="宋体" w:hAnsi="宋体" w:eastAsia="宋体" w:cs="宋体"/>
                <w:sz w:val="21"/>
              </w:rPr>
            </w:pPr>
            <w:r>
              <w:rPr>
                <w:rFonts w:hint="eastAsia" w:ascii="宋体" w:hAnsi="宋体" w:eastAsia="宋体" w:cs="宋体"/>
                <w:spacing w:val="-10"/>
                <w:sz w:val="21"/>
              </w:rPr>
              <w:t>50</w:t>
            </w:r>
            <w:r>
              <w:rPr>
                <w:rFonts w:hint="eastAsia" w:ascii="宋体" w:hAnsi="宋体" w:eastAsia="宋体" w:cs="宋体"/>
                <w:spacing w:val="15"/>
                <w:sz w:val="21"/>
              </w:rPr>
              <w:t xml:space="preserve"> </w:t>
            </w:r>
            <w:r>
              <w:rPr>
                <w:rFonts w:hint="eastAsia" w:ascii="宋体" w:hAnsi="宋体" w:eastAsia="宋体" w:cs="宋体"/>
                <w:spacing w:val="-10"/>
                <w:sz w:val="21"/>
              </w:rPr>
              <w:t>万</w:t>
            </w:r>
            <w:r>
              <w:rPr>
                <w:rFonts w:hint="eastAsia" w:ascii="宋体" w:hAnsi="宋体" w:eastAsia="宋体" w:cs="宋体"/>
                <w:sz w:val="21"/>
              </w:rPr>
              <w:t xml:space="preserve"> </w:t>
            </w:r>
            <w:r>
              <w:rPr>
                <w:rFonts w:hint="eastAsia" w:ascii="宋体" w:hAnsi="宋体" w:eastAsia="宋体" w:cs="宋体"/>
                <w:spacing w:val="-6"/>
                <w:sz w:val="21"/>
              </w:rPr>
              <w:t>元及</w:t>
            </w:r>
            <w:r>
              <w:rPr>
                <w:rFonts w:hint="eastAsia" w:ascii="宋体" w:hAnsi="宋体" w:eastAsia="宋体" w:cs="宋体"/>
                <w:sz w:val="21"/>
              </w:rPr>
              <w:t xml:space="preserve"> </w:t>
            </w:r>
            <w:r>
              <w:rPr>
                <w:rFonts w:hint="eastAsia" w:ascii="宋体" w:hAnsi="宋体" w:eastAsia="宋体" w:cs="宋体"/>
                <w:spacing w:val="-6"/>
                <w:sz w:val="21"/>
              </w:rPr>
              <w:t>以上</w:t>
            </w:r>
          </w:p>
        </w:tc>
        <w:tc>
          <w:tcPr>
            <w:tcW w:w="845" w:type="dxa"/>
            <w:gridSpan w:val="2"/>
          </w:tcPr>
          <w:p>
            <w:pPr>
              <w:widowControl w:val="0"/>
              <w:ind w:left="196" w:right="114" w:hanging="57"/>
              <w:jc w:val="both"/>
              <w:rPr>
                <w:rFonts w:hint="eastAsia" w:ascii="宋体" w:hAnsi="宋体" w:eastAsia="宋体" w:cs="宋体"/>
                <w:sz w:val="21"/>
              </w:rPr>
            </w:pPr>
            <w:r>
              <w:rPr>
                <w:rFonts w:hint="eastAsia" w:ascii="宋体" w:hAnsi="宋体" w:eastAsia="宋体" w:cs="宋体"/>
                <w:spacing w:val="-10"/>
                <w:sz w:val="21"/>
              </w:rPr>
              <w:t>50</w:t>
            </w:r>
            <w:r>
              <w:rPr>
                <w:rFonts w:hint="eastAsia" w:ascii="宋体" w:hAnsi="宋体" w:eastAsia="宋体" w:cs="宋体"/>
                <w:spacing w:val="15"/>
                <w:sz w:val="21"/>
              </w:rPr>
              <w:t xml:space="preserve"> </w:t>
            </w:r>
            <w:r>
              <w:rPr>
                <w:rFonts w:hint="eastAsia" w:ascii="宋体" w:hAnsi="宋体" w:eastAsia="宋体" w:cs="宋体"/>
                <w:spacing w:val="-10"/>
                <w:sz w:val="21"/>
              </w:rPr>
              <w:t>万</w:t>
            </w:r>
            <w:r>
              <w:rPr>
                <w:rFonts w:hint="eastAsia" w:ascii="宋体" w:hAnsi="宋体" w:eastAsia="宋体" w:cs="宋体"/>
                <w:sz w:val="21"/>
              </w:rPr>
              <w:t xml:space="preserve"> </w:t>
            </w:r>
            <w:r>
              <w:rPr>
                <w:rFonts w:hint="eastAsia" w:ascii="宋体" w:hAnsi="宋体" w:eastAsia="宋体" w:cs="宋体"/>
                <w:spacing w:val="-6"/>
                <w:sz w:val="21"/>
              </w:rPr>
              <w:t>元以</w:t>
            </w:r>
            <w:r>
              <w:rPr>
                <w:rFonts w:hint="eastAsia" w:ascii="宋体" w:hAnsi="宋体" w:eastAsia="宋体" w:cs="宋体"/>
                <w:sz w:val="21"/>
              </w:rPr>
              <w:t xml:space="preserve"> 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745" w:type="dxa"/>
          </w:tcPr>
          <w:p>
            <w:pPr>
              <w:pStyle w:val="34"/>
              <w:widowControl w:val="0"/>
              <w:rPr>
                <w:rFonts w:hint="eastAsia" w:ascii="宋体" w:hAnsi="宋体" w:eastAsia="宋体" w:cs="宋体"/>
              </w:rPr>
            </w:pP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1" w:hRule="atLeast"/>
        </w:trPr>
        <w:tc>
          <w:tcPr>
            <w:tcW w:w="964" w:type="dxa"/>
            <w:gridSpan w:val="2"/>
          </w:tcPr>
          <w:p>
            <w:pPr>
              <w:pStyle w:val="34"/>
              <w:widowControl w:val="0"/>
              <w:rPr>
                <w:rFonts w:hint="eastAsia" w:ascii="宋体" w:hAnsi="宋体" w:eastAsia="宋体" w:cs="宋体"/>
              </w:rPr>
            </w:pPr>
          </w:p>
          <w:p>
            <w:pPr>
              <w:widowControl w:val="0"/>
              <w:ind w:left="258"/>
              <w:rPr>
                <w:rFonts w:hint="eastAsia" w:ascii="宋体" w:hAnsi="宋体" w:eastAsia="宋体" w:cs="宋体"/>
                <w:sz w:val="21"/>
              </w:rPr>
            </w:pPr>
            <w:r>
              <w:rPr>
                <w:rFonts w:hint="eastAsia" w:ascii="宋体" w:hAnsi="宋体" w:eastAsia="宋体" w:cs="宋体"/>
                <w:spacing w:val="-7"/>
                <w:sz w:val="21"/>
              </w:rPr>
              <w:t>工业</w:t>
            </w:r>
          </w:p>
        </w:tc>
        <w:tc>
          <w:tcPr>
            <w:tcW w:w="1453" w:type="dxa"/>
            <w:gridSpan w:val="2"/>
          </w:tcPr>
          <w:p>
            <w:pPr>
              <w:widowControl w:val="0"/>
              <w:ind w:left="132" w:right="140" w:firstLine="78"/>
              <w:jc w:val="both"/>
              <w:rPr>
                <w:rFonts w:hint="eastAsia" w:ascii="宋体" w:hAnsi="宋体" w:eastAsia="宋体" w:cs="宋体"/>
                <w:sz w:val="21"/>
                <w:lang w:eastAsia="zh-CN"/>
              </w:rPr>
            </w:pPr>
            <w:r>
              <w:rPr>
                <w:rFonts w:hint="eastAsia" w:ascii="宋体" w:hAnsi="宋体" w:eastAsia="宋体" w:cs="宋体"/>
                <w:spacing w:val="-7"/>
                <w:sz w:val="21"/>
                <w:lang w:eastAsia="zh-CN"/>
              </w:rPr>
              <w:t>1000</w:t>
            </w:r>
            <w:r>
              <w:rPr>
                <w:rFonts w:hint="eastAsia" w:ascii="宋体" w:hAnsi="宋体" w:eastAsia="宋体" w:cs="宋体"/>
                <w:spacing w:val="13"/>
                <w:sz w:val="21"/>
                <w:lang w:eastAsia="zh-CN"/>
              </w:rPr>
              <w:t xml:space="preserve"> </w:t>
            </w:r>
            <w:r>
              <w:rPr>
                <w:rFonts w:hint="eastAsia" w:ascii="宋体" w:hAnsi="宋体" w:eastAsia="宋体" w:cs="宋体"/>
                <w:spacing w:val="-7"/>
                <w:sz w:val="21"/>
                <w:lang w:eastAsia="zh-CN"/>
              </w:rPr>
              <w:t>人以</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下或营业收</w:t>
            </w:r>
            <w:r>
              <w:rPr>
                <w:rFonts w:hint="eastAsia" w:ascii="宋体" w:hAnsi="宋体" w:eastAsia="宋体" w:cs="宋体"/>
                <w:spacing w:val="3"/>
                <w:sz w:val="21"/>
                <w:lang w:eastAsia="zh-CN"/>
              </w:rPr>
              <w:t xml:space="preserve"> </w:t>
            </w:r>
            <w:r>
              <w:rPr>
                <w:rFonts w:hint="eastAsia" w:ascii="宋体" w:hAnsi="宋体" w:eastAsia="宋体" w:cs="宋体"/>
                <w:spacing w:val="-3"/>
                <w:sz w:val="21"/>
                <w:lang w:eastAsia="zh-CN"/>
              </w:rPr>
              <w:t>入</w:t>
            </w:r>
            <w:r>
              <w:rPr>
                <w:rFonts w:hint="eastAsia" w:ascii="宋体" w:hAnsi="宋体" w:eastAsia="宋体" w:cs="宋体"/>
                <w:spacing w:val="8"/>
                <w:sz w:val="21"/>
                <w:lang w:eastAsia="zh-CN"/>
              </w:rPr>
              <w:t xml:space="preserve"> </w:t>
            </w:r>
            <w:r>
              <w:rPr>
                <w:rFonts w:hint="eastAsia" w:ascii="宋体" w:hAnsi="宋体" w:eastAsia="宋体" w:cs="宋体"/>
                <w:spacing w:val="-3"/>
                <w:sz w:val="21"/>
                <w:lang w:eastAsia="zh-CN"/>
              </w:rPr>
              <w:t>40000</w:t>
            </w:r>
          </w:p>
          <w:p>
            <w:pPr>
              <w:widowControl w:val="0"/>
              <w:ind w:left="259"/>
              <w:rPr>
                <w:rFonts w:hint="eastAsia" w:ascii="宋体" w:hAnsi="宋体" w:eastAsia="宋体" w:cs="宋体"/>
                <w:sz w:val="21"/>
                <w:lang w:eastAsia="zh-CN"/>
              </w:rPr>
            </w:pPr>
            <w:r>
              <w:rPr>
                <w:rFonts w:hint="eastAsia" w:ascii="宋体" w:hAnsi="宋体" w:eastAsia="宋体" w:cs="宋体"/>
                <w:spacing w:val="-4"/>
                <w:sz w:val="21"/>
                <w:lang w:eastAsia="zh-CN"/>
              </w:rPr>
              <w:t>万元以下</w:t>
            </w:r>
          </w:p>
        </w:tc>
        <w:tc>
          <w:tcPr>
            <w:tcW w:w="846"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300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59"/>
              <w:rPr>
                <w:rFonts w:hint="eastAsia" w:ascii="宋体" w:hAnsi="宋体" w:eastAsia="宋体" w:cs="宋体"/>
                <w:sz w:val="21"/>
              </w:rPr>
            </w:pPr>
            <w:r>
              <w:rPr>
                <w:rFonts w:hint="eastAsia" w:ascii="宋体" w:hAnsi="宋体" w:eastAsia="宋体" w:cs="宋体"/>
                <w:spacing w:val="-5"/>
                <w:sz w:val="21"/>
              </w:rPr>
              <w:t>300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3"/>
              <w:rPr>
                <w:rFonts w:hint="eastAsia" w:ascii="宋体" w:hAnsi="宋体" w:eastAsia="宋体" w:cs="宋体"/>
                <w:sz w:val="21"/>
              </w:rPr>
            </w:pPr>
            <w:r>
              <w:rPr>
                <w:rFonts w:hint="eastAsia" w:ascii="宋体" w:hAnsi="宋体" w:eastAsia="宋体" w:cs="宋体"/>
                <w:spacing w:val="-19"/>
                <w:sz w:val="21"/>
              </w:rPr>
              <w:t>以上</w:t>
            </w:r>
          </w:p>
        </w:tc>
        <w:tc>
          <w:tcPr>
            <w:tcW w:w="846" w:type="dxa"/>
            <w:gridSpan w:val="2"/>
          </w:tcPr>
          <w:p>
            <w:pPr>
              <w:widowControl w:val="0"/>
              <w:ind w:left="195" w:right="113" w:hanging="56"/>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745" w:type="dxa"/>
          </w:tcPr>
          <w:p>
            <w:pPr>
              <w:widowControl w:val="0"/>
              <w:ind w:left="267"/>
              <w:rPr>
                <w:rFonts w:hint="eastAsia" w:ascii="宋体" w:hAnsi="宋体" w:eastAsia="宋体" w:cs="宋体"/>
                <w:sz w:val="21"/>
              </w:rPr>
            </w:pPr>
            <w:r>
              <w:rPr>
                <w:rFonts w:hint="eastAsia" w:ascii="宋体" w:hAnsi="宋体" w:eastAsia="宋体" w:cs="宋体"/>
                <w:spacing w:val="-7"/>
                <w:sz w:val="21"/>
              </w:rPr>
              <w:t>20</w:t>
            </w:r>
          </w:p>
          <w:p>
            <w:pPr>
              <w:widowControl w:val="0"/>
              <w:ind w:left="156"/>
              <w:rPr>
                <w:rFonts w:hint="eastAsia" w:ascii="宋体" w:hAnsi="宋体" w:eastAsia="宋体" w:cs="宋体"/>
                <w:sz w:val="21"/>
              </w:rPr>
            </w:pPr>
            <w:r>
              <w:rPr>
                <w:rFonts w:hint="eastAsia" w:ascii="宋体" w:hAnsi="宋体" w:eastAsia="宋体" w:cs="宋体"/>
                <w:spacing w:val="-6"/>
                <w:sz w:val="21"/>
              </w:rPr>
              <w:t>人以</w:t>
            </w:r>
          </w:p>
          <w:p>
            <w:pPr>
              <w:widowControl w:val="0"/>
              <w:ind w:left="272"/>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252" w:hRule="atLeast"/>
        </w:trPr>
        <w:tc>
          <w:tcPr>
            <w:tcW w:w="964" w:type="dxa"/>
            <w:gridSpan w:val="2"/>
          </w:tcPr>
          <w:p>
            <w:pPr>
              <w:pStyle w:val="34"/>
              <w:widowControl w:val="0"/>
              <w:rPr>
                <w:rFonts w:hint="eastAsia" w:ascii="宋体" w:hAnsi="宋体" w:eastAsia="宋体" w:cs="宋体"/>
              </w:rPr>
            </w:pPr>
          </w:p>
          <w:p>
            <w:pPr>
              <w:widowControl w:val="0"/>
              <w:ind w:left="138"/>
              <w:rPr>
                <w:rFonts w:hint="eastAsia" w:ascii="宋体" w:hAnsi="宋体" w:eastAsia="宋体" w:cs="宋体"/>
                <w:sz w:val="21"/>
              </w:rPr>
            </w:pPr>
            <w:r>
              <w:rPr>
                <w:rFonts w:hint="eastAsia" w:ascii="宋体" w:hAnsi="宋体" w:eastAsia="宋体" w:cs="宋体"/>
                <w:spacing w:val="-5"/>
                <w:sz w:val="21"/>
              </w:rPr>
              <w:t>建筑业</w:t>
            </w:r>
          </w:p>
        </w:tc>
        <w:tc>
          <w:tcPr>
            <w:tcW w:w="1453" w:type="dxa"/>
            <w:gridSpan w:val="2"/>
          </w:tcPr>
          <w:p>
            <w:pPr>
              <w:widowControl w:val="0"/>
              <w:ind w:left="141"/>
              <w:rPr>
                <w:rFonts w:hint="eastAsia" w:ascii="宋体" w:hAnsi="宋体" w:eastAsia="宋体" w:cs="宋体"/>
                <w:sz w:val="21"/>
                <w:lang w:eastAsia="zh-CN"/>
              </w:rPr>
            </w:pPr>
            <w:r>
              <w:rPr>
                <w:rFonts w:hint="eastAsia" w:ascii="宋体" w:hAnsi="宋体" w:eastAsia="宋体" w:cs="宋体"/>
                <w:spacing w:val="-5"/>
                <w:sz w:val="21"/>
                <w:lang w:eastAsia="zh-CN"/>
              </w:rPr>
              <w:t>收入</w:t>
            </w:r>
            <w:r>
              <w:rPr>
                <w:rFonts w:hint="eastAsia" w:ascii="宋体" w:hAnsi="宋体" w:eastAsia="宋体" w:cs="宋体"/>
                <w:spacing w:val="16"/>
                <w:sz w:val="21"/>
                <w:lang w:eastAsia="zh-CN"/>
              </w:rPr>
              <w:t xml:space="preserve"> </w:t>
            </w:r>
            <w:r>
              <w:rPr>
                <w:rFonts w:hint="eastAsia" w:ascii="宋体" w:hAnsi="宋体" w:eastAsia="宋体" w:cs="宋体"/>
                <w:spacing w:val="-5"/>
                <w:sz w:val="21"/>
                <w:lang w:eastAsia="zh-CN"/>
              </w:rPr>
              <w:t>80000</w:t>
            </w:r>
          </w:p>
          <w:p>
            <w:pPr>
              <w:widowControl w:val="0"/>
              <w:ind w:left="139"/>
              <w:rPr>
                <w:rFonts w:hint="eastAsia" w:ascii="宋体" w:hAnsi="宋体" w:eastAsia="宋体" w:cs="宋体"/>
                <w:sz w:val="21"/>
                <w:lang w:eastAsia="zh-CN"/>
              </w:rPr>
            </w:pPr>
            <w:r>
              <w:rPr>
                <w:rFonts w:hint="eastAsia" w:ascii="宋体" w:hAnsi="宋体" w:eastAsia="宋体" w:cs="宋体"/>
                <w:spacing w:val="-6"/>
                <w:sz w:val="21"/>
                <w:lang w:eastAsia="zh-CN"/>
              </w:rPr>
              <w:t>万元以下或</w:t>
            </w:r>
          </w:p>
          <w:p>
            <w:pPr>
              <w:widowControl w:val="0"/>
              <w:ind w:left="263"/>
              <w:rPr>
                <w:rFonts w:hint="eastAsia" w:ascii="宋体" w:hAnsi="宋体" w:eastAsia="宋体" w:cs="宋体"/>
                <w:sz w:val="21"/>
                <w:lang w:eastAsia="zh-CN"/>
              </w:rPr>
            </w:pPr>
            <w:r>
              <w:rPr>
                <w:rFonts w:hint="eastAsia" w:ascii="宋体" w:hAnsi="宋体" w:eastAsia="宋体" w:cs="宋体"/>
                <w:spacing w:val="-5"/>
                <w:sz w:val="21"/>
                <w:lang w:eastAsia="zh-CN"/>
              </w:rPr>
              <w:t>资产总额</w:t>
            </w:r>
          </w:p>
          <w:p>
            <w:pPr>
              <w:widowControl w:val="0"/>
              <w:ind w:left="134"/>
              <w:rPr>
                <w:rFonts w:hint="eastAsia" w:ascii="宋体" w:hAnsi="宋体" w:eastAsia="宋体" w:cs="宋体"/>
                <w:sz w:val="21"/>
              </w:rPr>
            </w:pPr>
            <w:r>
              <w:rPr>
                <w:rFonts w:hint="eastAsia" w:ascii="宋体" w:hAnsi="宋体" w:eastAsia="宋体" w:cs="宋体"/>
                <w:spacing w:val="-4"/>
                <w:sz w:val="21"/>
              </w:rPr>
              <w:t>80000</w:t>
            </w:r>
            <w:r>
              <w:rPr>
                <w:rFonts w:hint="eastAsia" w:ascii="宋体" w:hAnsi="宋体" w:eastAsia="宋体" w:cs="宋体"/>
                <w:spacing w:val="16"/>
                <w:sz w:val="21"/>
              </w:rPr>
              <w:t xml:space="preserve"> </w:t>
            </w:r>
            <w:r>
              <w:rPr>
                <w:rFonts w:hint="eastAsia" w:ascii="宋体" w:hAnsi="宋体" w:eastAsia="宋体" w:cs="宋体"/>
                <w:spacing w:val="-4"/>
                <w:sz w:val="21"/>
              </w:rPr>
              <w:t>万元</w:t>
            </w:r>
          </w:p>
        </w:tc>
        <w:tc>
          <w:tcPr>
            <w:tcW w:w="846" w:type="dxa"/>
            <w:gridSpan w:val="2"/>
          </w:tcPr>
          <w:p>
            <w:pPr>
              <w:widowControl w:val="0"/>
              <w:ind w:left="194"/>
              <w:rPr>
                <w:rFonts w:hint="eastAsia" w:ascii="宋体" w:hAnsi="宋体" w:eastAsia="宋体" w:cs="宋体"/>
                <w:sz w:val="21"/>
              </w:rPr>
            </w:pPr>
            <w:r>
              <w:rPr>
                <w:rFonts w:hint="eastAsia" w:ascii="宋体" w:hAnsi="宋体" w:eastAsia="宋体" w:cs="宋体"/>
                <w:spacing w:val="-3"/>
                <w:sz w:val="21"/>
              </w:rPr>
              <w:t>6000</w:t>
            </w:r>
          </w:p>
          <w:p>
            <w:pPr>
              <w:widowControl w:val="0"/>
              <w:ind w:left="210"/>
              <w:rPr>
                <w:rFonts w:hint="eastAsia" w:ascii="宋体" w:hAnsi="宋体" w:eastAsia="宋体" w:cs="宋体"/>
                <w:sz w:val="21"/>
              </w:rPr>
            </w:pPr>
            <w:r>
              <w:rPr>
                <w:rFonts w:hint="eastAsia" w:ascii="宋体" w:hAnsi="宋体" w:eastAsia="宋体" w:cs="宋体"/>
                <w:spacing w:val="-8"/>
                <w:sz w:val="21"/>
              </w:rPr>
              <w:t>万元</w:t>
            </w:r>
          </w:p>
          <w:p>
            <w:pPr>
              <w:widowControl w:val="0"/>
              <w:ind w:left="203"/>
              <w:rPr>
                <w:rFonts w:hint="eastAsia" w:ascii="宋体" w:hAnsi="宋体" w:eastAsia="宋体" w:cs="宋体"/>
                <w:sz w:val="21"/>
              </w:rPr>
            </w:pPr>
            <w:r>
              <w:rPr>
                <w:rFonts w:hint="eastAsia" w:ascii="宋体" w:hAnsi="宋体" w:eastAsia="宋体" w:cs="宋体"/>
                <w:spacing w:val="-5"/>
                <w:sz w:val="21"/>
              </w:rPr>
              <w:t>及以</w:t>
            </w:r>
          </w:p>
          <w:p>
            <w:pPr>
              <w:widowControl w:val="0"/>
              <w:ind w:left="31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300</w:t>
            </w:r>
          </w:p>
          <w:p>
            <w:pPr>
              <w:widowControl w:val="0"/>
              <w:ind w:left="209"/>
              <w:rPr>
                <w:rFonts w:hint="eastAsia" w:ascii="宋体" w:hAnsi="宋体" w:eastAsia="宋体" w:cs="宋体"/>
                <w:sz w:val="21"/>
              </w:rPr>
            </w:pPr>
            <w:r>
              <w:rPr>
                <w:rFonts w:hint="eastAsia" w:ascii="宋体" w:hAnsi="宋体" w:eastAsia="宋体" w:cs="宋体"/>
                <w:spacing w:val="-8"/>
                <w:sz w:val="21"/>
              </w:rPr>
              <w:t>万元</w:t>
            </w:r>
          </w:p>
          <w:p>
            <w:pPr>
              <w:widowControl w:val="0"/>
              <w:ind w:left="20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212"/>
              <w:rPr>
                <w:rFonts w:hint="eastAsia" w:ascii="宋体" w:hAnsi="宋体" w:eastAsia="宋体" w:cs="宋体"/>
                <w:sz w:val="21"/>
              </w:rPr>
            </w:pPr>
            <w:r>
              <w:rPr>
                <w:rFonts w:hint="eastAsia" w:ascii="宋体" w:hAnsi="宋体" w:eastAsia="宋体" w:cs="宋体"/>
                <w:spacing w:val="-8"/>
                <w:sz w:val="21"/>
              </w:rPr>
              <w:t>万元</w:t>
            </w:r>
          </w:p>
          <w:p>
            <w:pPr>
              <w:widowControl w:val="0"/>
              <w:ind w:left="205"/>
              <w:rPr>
                <w:rFonts w:hint="eastAsia" w:ascii="宋体" w:hAnsi="宋体" w:eastAsia="宋体" w:cs="宋体"/>
                <w:sz w:val="21"/>
              </w:rPr>
            </w:pPr>
            <w:r>
              <w:rPr>
                <w:rFonts w:hint="eastAsia" w:ascii="宋体" w:hAnsi="宋体" w:eastAsia="宋体" w:cs="宋体"/>
                <w:spacing w:val="-5"/>
                <w:sz w:val="21"/>
              </w:rPr>
              <w:t>及以</w:t>
            </w:r>
          </w:p>
          <w:p>
            <w:pPr>
              <w:widowControl w:val="0"/>
              <w:ind w:left="324"/>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745" w:type="dxa"/>
          </w:tcPr>
          <w:p>
            <w:pPr>
              <w:pStyle w:val="34"/>
              <w:widowControl w:val="0"/>
              <w:rPr>
                <w:rFonts w:hint="eastAsia" w:ascii="宋体" w:hAnsi="宋体" w:eastAsia="宋体" w:cs="宋体"/>
              </w:rPr>
            </w:pPr>
          </w:p>
        </w:tc>
        <w:tc>
          <w:tcPr>
            <w:tcW w:w="845"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5000</w:t>
            </w:r>
          </w:p>
          <w:p>
            <w:pPr>
              <w:widowControl w:val="0"/>
              <w:ind w:left="209"/>
              <w:rPr>
                <w:rFonts w:hint="eastAsia" w:ascii="宋体" w:hAnsi="宋体" w:eastAsia="宋体" w:cs="宋体"/>
                <w:sz w:val="21"/>
              </w:rPr>
            </w:pPr>
            <w:r>
              <w:rPr>
                <w:rFonts w:hint="eastAsia" w:ascii="宋体" w:hAnsi="宋体" w:eastAsia="宋体" w:cs="宋体"/>
                <w:spacing w:val="-8"/>
                <w:sz w:val="21"/>
              </w:rPr>
              <w:t>万元</w:t>
            </w:r>
          </w:p>
          <w:p>
            <w:pPr>
              <w:widowControl w:val="0"/>
              <w:ind w:left="203"/>
              <w:rPr>
                <w:rFonts w:hint="eastAsia" w:ascii="宋体" w:hAnsi="宋体" w:eastAsia="宋体" w:cs="宋体"/>
                <w:sz w:val="21"/>
              </w:rPr>
            </w:pPr>
            <w:r>
              <w:rPr>
                <w:rFonts w:hint="eastAsia" w:ascii="宋体" w:hAnsi="宋体" w:eastAsia="宋体" w:cs="宋体"/>
                <w:spacing w:val="-5"/>
                <w:sz w:val="21"/>
              </w:rPr>
              <w:t>及以</w:t>
            </w:r>
          </w:p>
          <w:p>
            <w:pPr>
              <w:widowControl w:val="0"/>
              <w:ind w:left="316"/>
              <w:rPr>
                <w:rFonts w:hint="eastAsia" w:ascii="宋体" w:hAnsi="宋体" w:eastAsia="宋体" w:cs="宋体"/>
                <w:sz w:val="21"/>
              </w:rPr>
            </w:pPr>
            <w:r>
              <w:rPr>
                <w:rFonts w:hint="eastAsia" w:ascii="宋体" w:hAnsi="宋体" w:eastAsia="宋体" w:cs="宋体"/>
                <w:sz w:val="21"/>
              </w:rPr>
              <w:t>上</w:t>
            </w:r>
          </w:p>
        </w:tc>
        <w:tc>
          <w:tcPr>
            <w:tcW w:w="846"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211"/>
              <w:rPr>
                <w:rFonts w:hint="eastAsia" w:ascii="宋体" w:hAnsi="宋体" w:eastAsia="宋体" w:cs="宋体"/>
                <w:sz w:val="21"/>
              </w:rPr>
            </w:pPr>
            <w:r>
              <w:rPr>
                <w:rFonts w:hint="eastAsia" w:ascii="宋体" w:hAnsi="宋体" w:eastAsia="宋体" w:cs="宋体"/>
                <w:spacing w:val="-8"/>
                <w:sz w:val="21"/>
              </w:rPr>
              <w:t>万元</w:t>
            </w:r>
          </w:p>
          <w:p>
            <w:pPr>
              <w:widowControl w:val="0"/>
              <w:ind w:left="205"/>
              <w:rPr>
                <w:rFonts w:hint="eastAsia" w:ascii="宋体" w:hAnsi="宋体" w:eastAsia="宋体" w:cs="宋体"/>
                <w:sz w:val="21"/>
              </w:rPr>
            </w:pPr>
            <w:r>
              <w:rPr>
                <w:rFonts w:hint="eastAsia" w:ascii="宋体" w:hAnsi="宋体" w:eastAsia="宋体" w:cs="宋体"/>
                <w:spacing w:val="-5"/>
                <w:sz w:val="21"/>
              </w:rPr>
              <w:t>及以</w:t>
            </w:r>
          </w:p>
          <w:p>
            <w:pPr>
              <w:widowControl w:val="0"/>
              <w:ind w:left="318"/>
              <w:rPr>
                <w:rFonts w:hint="eastAsia" w:ascii="宋体" w:hAnsi="宋体" w:eastAsia="宋体" w:cs="宋体"/>
                <w:sz w:val="21"/>
              </w:rPr>
            </w:pPr>
            <w:r>
              <w:rPr>
                <w:rFonts w:hint="eastAsia" w:ascii="宋体" w:hAnsi="宋体" w:eastAsia="宋体" w:cs="宋体"/>
                <w:sz w:val="21"/>
              </w:rPr>
              <w:t>上</w:t>
            </w:r>
          </w:p>
        </w:tc>
        <w:tc>
          <w:tcPr>
            <w:tcW w:w="853" w:type="dxa"/>
            <w:gridSpan w:val="2"/>
          </w:tcPr>
          <w:p>
            <w:pPr>
              <w:widowControl w:val="0"/>
              <w:ind w:left="264"/>
              <w:rPr>
                <w:rFonts w:hint="eastAsia" w:ascii="宋体" w:hAnsi="宋体" w:eastAsia="宋体" w:cs="宋体"/>
                <w:sz w:val="21"/>
              </w:rPr>
            </w:pPr>
            <w:r>
              <w:rPr>
                <w:rFonts w:hint="eastAsia" w:ascii="宋体" w:hAnsi="宋体" w:eastAsia="宋体" w:cs="宋体"/>
                <w:spacing w:val="-5"/>
                <w:sz w:val="21"/>
              </w:rPr>
              <w:t>300</w:t>
            </w:r>
          </w:p>
          <w:p>
            <w:pPr>
              <w:widowControl w:val="0"/>
              <w:ind w:left="215"/>
              <w:rPr>
                <w:rFonts w:hint="eastAsia" w:ascii="宋体" w:hAnsi="宋体" w:eastAsia="宋体" w:cs="宋体"/>
                <w:sz w:val="21"/>
              </w:rPr>
            </w:pPr>
            <w:r>
              <w:rPr>
                <w:rFonts w:hint="eastAsia" w:ascii="宋体" w:hAnsi="宋体" w:eastAsia="宋体" w:cs="宋体"/>
                <w:spacing w:val="-8"/>
                <w:sz w:val="21"/>
              </w:rPr>
              <w:t>万元</w:t>
            </w:r>
          </w:p>
          <w:p>
            <w:pPr>
              <w:widowControl w:val="0"/>
              <w:ind w:left="208"/>
              <w:rPr>
                <w:rFonts w:hint="eastAsia" w:ascii="宋体" w:hAnsi="宋体" w:eastAsia="宋体" w:cs="宋体"/>
                <w:sz w:val="21"/>
              </w:rPr>
            </w:pPr>
            <w:r>
              <w:rPr>
                <w:rFonts w:hint="eastAsia" w:ascii="宋体" w:hAnsi="宋体" w:eastAsia="宋体" w:cs="宋体"/>
                <w:spacing w:val="-5"/>
                <w:sz w:val="21"/>
              </w:rPr>
              <w:t>及以</w:t>
            </w:r>
          </w:p>
          <w:p>
            <w:pPr>
              <w:widowControl w:val="0"/>
              <w:ind w:left="327"/>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563" w:hRule="atLeast"/>
        </w:trPr>
        <w:tc>
          <w:tcPr>
            <w:tcW w:w="964"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4"/>
              <w:rPr>
                <w:rFonts w:hint="eastAsia" w:ascii="宋体" w:hAnsi="宋体" w:eastAsia="宋体" w:cs="宋体"/>
                <w:sz w:val="21"/>
              </w:rPr>
            </w:pPr>
            <w:r>
              <w:rPr>
                <w:rFonts w:hint="eastAsia" w:ascii="宋体" w:hAnsi="宋体" w:eastAsia="宋体" w:cs="宋体"/>
                <w:spacing w:val="-3"/>
                <w:sz w:val="21"/>
              </w:rPr>
              <w:t>批发业</w:t>
            </w:r>
          </w:p>
        </w:tc>
        <w:tc>
          <w:tcPr>
            <w:tcW w:w="1453" w:type="dxa"/>
            <w:gridSpan w:val="2"/>
          </w:tcPr>
          <w:p>
            <w:pPr>
              <w:widowControl w:val="0"/>
              <w:ind w:left="257"/>
              <w:rPr>
                <w:rFonts w:hint="eastAsia" w:ascii="宋体" w:hAnsi="宋体" w:eastAsia="宋体" w:cs="宋体"/>
                <w:sz w:val="21"/>
                <w:lang w:eastAsia="zh-CN"/>
              </w:rPr>
            </w:pPr>
            <w:r>
              <w:rPr>
                <w:rFonts w:hint="eastAsia" w:ascii="宋体" w:hAnsi="宋体" w:eastAsia="宋体" w:cs="宋体"/>
                <w:spacing w:val="-5"/>
                <w:sz w:val="21"/>
                <w:lang w:eastAsia="zh-CN"/>
              </w:rPr>
              <w:t>人员</w:t>
            </w:r>
            <w:r>
              <w:rPr>
                <w:rFonts w:hint="eastAsia" w:ascii="宋体" w:hAnsi="宋体" w:eastAsia="宋体" w:cs="宋体"/>
                <w:spacing w:val="12"/>
                <w:sz w:val="21"/>
                <w:lang w:eastAsia="zh-CN"/>
              </w:rPr>
              <w:t xml:space="preserve"> </w:t>
            </w:r>
            <w:r>
              <w:rPr>
                <w:rFonts w:hint="eastAsia" w:ascii="宋体" w:hAnsi="宋体" w:eastAsia="宋体" w:cs="宋体"/>
                <w:spacing w:val="-5"/>
                <w:sz w:val="21"/>
                <w:lang w:eastAsia="zh-CN"/>
              </w:rPr>
              <w:t>200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66"/>
              <w:rPr>
                <w:rFonts w:hint="eastAsia" w:ascii="宋体" w:hAnsi="宋体" w:eastAsia="宋体" w:cs="宋体"/>
                <w:sz w:val="21"/>
                <w:lang w:eastAsia="zh-CN"/>
              </w:rPr>
            </w:pPr>
            <w:r>
              <w:rPr>
                <w:rFonts w:hint="eastAsia" w:ascii="宋体" w:hAnsi="宋体" w:eastAsia="宋体" w:cs="宋体"/>
                <w:spacing w:val="-4"/>
                <w:sz w:val="21"/>
                <w:lang w:eastAsia="zh-CN"/>
              </w:rPr>
              <w:t>40000 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197"/>
              <w:rPr>
                <w:rFonts w:hint="eastAsia" w:ascii="宋体" w:hAnsi="宋体" w:eastAsia="宋体" w:cs="宋体"/>
                <w:sz w:val="21"/>
              </w:rPr>
            </w:pPr>
            <w:r>
              <w:rPr>
                <w:rFonts w:hint="eastAsia" w:ascii="宋体" w:hAnsi="宋体" w:eastAsia="宋体" w:cs="宋体"/>
                <w:spacing w:val="-4"/>
                <w:sz w:val="21"/>
              </w:rPr>
              <w:t>5000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11"/>
              <w:rPr>
                <w:rFonts w:hint="eastAsia" w:ascii="宋体" w:hAnsi="宋体" w:eastAsia="宋体" w:cs="宋体"/>
                <w:sz w:val="21"/>
              </w:rPr>
            </w:pPr>
            <w:r>
              <w:rPr>
                <w:rFonts w:hint="eastAsia" w:ascii="宋体" w:hAnsi="宋体" w:eastAsia="宋体" w:cs="宋体"/>
                <w:spacing w:val="-7"/>
                <w:sz w:val="21"/>
              </w:rPr>
              <w:t>1000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12"/>
              <w:rPr>
                <w:rFonts w:hint="eastAsia" w:ascii="宋体" w:hAnsi="宋体" w:eastAsia="宋体" w:cs="宋体"/>
                <w:sz w:val="21"/>
              </w:rPr>
            </w:pPr>
            <w:r>
              <w:rPr>
                <w:rFonts w:hint="eastAsia" w:ascii="宋体" w:hAnsi="宋体" w:eastAsia="宋体" w:cs="宋体"/>
                <w:spacing w:val="-7"/>
                <w:sz w:val="21"/>
              </w:rPr>
              <w:t>1000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201"/>
              <w:rPr>
                <w:rFonts w:hint="eastAsia" w:ascii="宋体" w:hAnsi="宋体" w:eastAsia="宋体" w:cs="宋体"/>
                <w:sz w:val="21"/>
              </w:rPr>
            </w:pPr>
            <w:r>
              <w:rPr>
                <w:rFonts w:hint="eastAsia" w:ascii="宋体" w:hAnsi="宋体" w:eastAsia="宋体" w:cs="宋体"/>
                <w:sz w:val="21"/>
              </w:rPr>
              <w:t>下</w:t>
            </w:r>
          </w:p>
        </w:tc>
        <w:tc>
          <w:tcPr>
            <w:tcW w:w="845" w:type="dxa"/>
            <w:gridSpan w:val="2"/>
          </w:tcPr>
          <w:p>
            <w:pPr>
              <w:widowControl w:val="0"/>
              <w:ind w:left="195" w:right="112" w:hanging="56"/>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46" w:type="dxa"/>
            <w:gridSpan w:val="2"/>
          </w:tcPr>
          <w:p>
            <w:pPr>
              <w:widowControl w:val="0"/>
              <w:ind w:left="227"/>
              <w:rPr>
                <w:rFonts w:hint="eastAsia" w:ascii="宋体" w:hAnsi="宋体" w:eastAsia="宋体" w:cs="宋体"/>
                <w:sz w:val="21"/>
              </w:rPr>
            </w:pPr>
            <w:r>
              <w:rPr>
                <w:rFonts w:hint="eastAsia" w:ascii="宋体" w:hAnsi="宋体" w:eastAsia="宋体" w:cs="宋体"/>
                <w:spacing w:val="-8"/>
                <w:sz w:val="21"/>
              </w:rPr>
              <w:t>5</w:t>
            </w:r>
            <w:r>
              <w:rPr>
                <w:rFonts w:hint="eastAsia" w:ascii="宋体" w:hAnsi="宋体" w:eastAsia="宋体" w:cs="宋体"/>
                <w:spacing w:val="-17"/>
                <w:sz w:val="21"/>
              </w:rPr>
              <w:t xml:space="preserve"> </w:t>
            </w:r>
            <w:r>
              <w:rPr>
                <w:rFonts w:hint="eastAsia" w:ascii="宋体" w:hAnsi="宋体" w:eastAsia="宋体" w:cs="宋体"/>
                <w:spacing w:val="-8"/>
                <w:sz w:val="21"/>
              </w:rPr>
              <w:t>人</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745" w:type="dxa"/>
          </w:tcPr>
          <w:p>
            <w:pPr>
              <w:widowControl w:val="0"/>
              <w:ind w:left="169" w:right="126" w:hanging="22"/>
              <w:rPr>
                <w:rFonts w:hint="eastAsia" w:ascii="宋体" w:hAnsi="宋体" w:eastAsia="宋体" w:cs="宋体"/>
                <w:sz w:val="21"/>
              </w:rPr>
            </w:pPr>
            <w:r>
              <w:rPr>
                <w:rFonts w:hint="eastAsia" w:ascii="宋体" w:hAnsi="宋体" w:eastAsia="宋体" w:cs="宋体"/>
                <w:spacing w:val="-13"/>
                <w:sz w:val="21"/>
              </w:rPr>
              <w:t>5</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1564" w:hRule="atLeast"/>
        </w:trPr>
        <w:tc>
          <w:tcPr>
            <w:tcW w:w="964"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6"/>
              <w:rPr>
                <w:rFonts w:hint="eastAsia" w:ascii="宋体" w:hAnsi="宋体" w:eastAsia="宋体" w:cs="宋体"/>
                <w:sz w:val="21"/>
              </w:rPr>
            </w:pPr>
            <w:r>
              <w:rPr>
                <w:rFonts w:hint="eastAsia" w:ascii="宋体" w:hAnsi="宋体" w:eastAsia="宋体" w:cs="宋体"/>
                <w:spacing w:val="-4"/>
                <w:sz w:val="21"/>
              </w:rPr>
              <w:t>零售业</w:t>
            </w:r>
          </w:p>
        </w:tc>
        <w:tc>
          <w:tcPr>
            <w:tcW w:w="1453" w:type="dxa"/>
            <w:gridSpan w:val="2"/>
          </w:tcPr>
          <w:p>
            <w:pPr>
              <w:widowControl w:val="0"/>
              <w:ind w:left="257"/>
              <w:rPr>
                <w:rFonts w:hint="eastAsia" w:ascii="宋体" w:hAnsi="宋体" w:eastAsia="宋体" w:cs="宋体"/>
                <w:sz w:val="21"/>
                <w:lang w:eastAsia="zh-CN"/>
              </w:rPr>
            </w:pPr>
            <w:r>
              <w:rPr>
                <w:rFonts w:hint="eastAsia" w:ascii="宋体" w:hAnsi="宋体" w:eastAsia="宋体" w:cs="宋体"/>
                <w:spacing w:val="-6"/>
                <w:sz w:val="21"/>
                <w:lang w:eastAsia="zh-CN"/>
              </w:rPr>
              <w:t>人员</w:t>
            </w:r>
            <w:r>
              <w:rPr>
                <w:rFonts w:hint="eastAsia" w:ascii="宋体" w:hAnsi="宋体" w:eastAsia="宋体" w:cs="宋体"/>
                <w:spacing w:val="17"/>
                <w:sz w:val="21"/>
                <w:lang w:eastAsia="zh-CN"/>
              </w:rPr>
              <w:t xml:space="preserve"> </w:t>
            </w:r>
            <w:r>
              <w:rPr>
                <w:rFonts w:hint="eastAsia" w:ascii="宋体" w:hAnsi="宋体" w:eastAsia="宋体" w:cs="宋体"/>
                <w:spacing w:val="-6"/>
                <w:sz w:val="21"/>
                <w:lang w:eastAsia="zh-CN"/>
              </w:rPr>
              <w:t>300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70"/>
              <w:rPr>
                <w:rFonts w:hint="eastAsia" w:ascii="宋体" w:hAnsi="宋体" w:eastAsia="宋体" w:cs="宋体"/>
                <w:sz w:val="21"/>
                <w:lang w:eastAsia="zh-CN"/>
              </w:rPr>
            </w:pPr>
            <w:r>
              <w:rPr>
                <w:rFonts w:hint="eastAsia" w:ascii="宋体" w:hAnsi="宋体" w:eastAsia="宋体" w:cs="宋体"/>
                <w:spacing w:val="-5"/>
                <w:sz w:val="21"/>
                <w:lang w:eastAsia="zh-CN"/>
              </w:rPr>
              <w:t>20000 万元</w:t>
            </w:r>
          </w:p>
          <w:p>
            <w:pPr>
              <w:widowControl w:val="0"/>
              <w:ind w:left="523"/>
              <w:rPr>
                <w:rFonts w:hint="eastAsia" w:ascii="宋体" w:hAnsi="宋体" w:eastAsia="宋体" w:cs="宋体"/>
                <w:sz w:val="21"/>
              </w:rPr>
            </w:pPr>
            <w:r>
              <w:rPr>
                <w:rFonts w:hint="eastAsia" w:ascii="宋体" w:hAnsi="宋体" w:eastAsia="宋体" w:cs="宋体"/>
                <w:spacing w:val="-19"/>
                <w:sz w:val="21"/>
              </w:rPr>
              <w:t>以下</w:t>
            </w:r>
          </w:p>
        </w:tc>
        <w:tc>
          <w:tcPr>
            <w:tcW w:w="846" w:type="dxa"/>
            <w:gridSpan w:val="2"/>
          </w:tcPr>
          <w:p>
            <w:pPr>
              <w:widowControl w:val="0"/>
              <w:ind w:left="257"/>
              <w:rPr>
                <w:rFonts w:hint="eastAsia" w:ascii="宋体" w:hAnsi="宋体" w:eastAsia="宋体" w:cs="宋体"/>
                <w:sz w:val="21"/>
              </w:rPr>
            </w:pPr>
            <w:r>
              <w:rPr>
                <w:rFonts w:hint="eastAsia" w:ascii="宋体" w:hAnsi="宋体" w:eastAsia="宋体" w:cs="宋体"/>
                <w:spacing w:val="-5"/>
                <w:sz w:val="21"/>
              </w:rPr>
              <w:t>500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45" w:type="dxa"/>
            <w:gridSpan w:val="2"/>
          </w:tcPr>
          <w:p>
            <w:pPr>
              <w:widowControl w:val="0"/>
              <w:ind w:left="272"/>
              <w:rPr>
                <w:rFonts w:hint="eastAsia" w:ascii="宋体" w:hAnsi="宋体" w:eastAsia="宋体" w:cs="宋体"/>
                <w:sz w:val="21"/>
              </w:rPr>
            </w:pPr>
            <w:r>
              <w:rPr>
                <w:rFonts w:hint="eastAsia" w:ascii="宋体" w:hAnsi="宋体" w:eastAsia="宋体" w:cs="宋体"/>
                <w:spacing w:val="-10"/>
                <w:sz w:val="21"/>
              </w:rPr>
              <w:t>100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45" w:type="dxa"/>
            <w:gridSpan w:val="2"/>
          </w:tcPr>
          <w:p>
            <w:pPr>
              <w:widowControl w:val="0"/>
              <w:ind w:left="195" w:right="112" w:hanging="54"/>
              <w:jc w:val="both"/>
              <w:rPr>
                <w:rFonts w:hint="eastAsia" w:ascii="宋体" w:hAnsi="宋体" w:eastAsia="宋体" w:cs="宋体"/>
                <w:sz w:val="21"/>
              </w:rPr>
            </w:pPr>
            <w:r>
              <w:rPr>
                <w:rFonts w:hint="eastAsia" w:ascii="宋体" w:hAnsi="宋体" w:eastAsia="宋体" w:cs="宋体"/>
                <w:spacing w:val="-9"/>
                <w:sz w:val="21"/>
              </w:rPr>
              <w:t>50</w:t>
            </w:r>
            <w:r>
              <w:rPr>
                <w:rFonts w:hint="eastAsia" w:ascii="宋体" w:hAnsi="宋体" w:eastAsia="宋体" w:cs="宋体"/>
                <w:spacing w:val="11"/>
                <w:sz w:val="21"/>
              </w:rPr>
              <w:t xml:space="preserve"> </w:t>
            </w:r>
            <w:r>
              <w:rPr>
                <w:rFonts w:hint="eastAsia" w:ascii="宋体" w:hAnsi="宋体" w:eastAsia="宋体" w:cs="宋体"/>
                <w:spacing w:val="-9"/>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46" w:type="dxa"/>
            <w:gridSpan w:val="2"/>
          </w:tcPr>
          <w:p>
            <w:pPr>
              <w:widowControl w:val="0"/>
              <w:ind w:left="195" w:right="113" w:hanging="41"/>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745" w:type="dxa"/>
          </w:tcPr>
          <w:p>
            <w:pPr>
              <w:widowControl w:val="0"/>
              <w:ind w:left="282"/>
              <w:rPr>
                <w:rFonts w:hint="eastAsia" w:ascii="宋体" w:hAnsi="宋体" w:eastAsia="宋体" w:cs="宋体"/>
                <w:sz w:val="21"/>
              </w:rPr>
            </w:pPr>
            <w:r>
              <w:rPr>
                <w:rFonts w:hint="eastAsia" w:ascii="宋体" w:hAnsi="宋体" w:eastAsia="宋体" w:cs="宋体"/>
                <w:spacing w:val="-14"/>
                <w:sz w:val="21"/>
              </w:rPr>
              <w:t>10</w:t>
            </w:r>
          </w:p>
          <w:p>
            <w:pPr>
              <w:widowControl w:val="0"/>
              <w:ind w:left="156"/>
              <w:rPr>
                <w:rFonts w:hint="eastAsia" w:ascii="宋体" w:hAnsi="宋体" w:eastAsia="宋体" w:cs="宋体"/>
                <w:sz w:val="21"/>
              </w:rPr>
            </w:pPr>
            <w:r>
              <w:rPr>
                <w:rFonts w:hint="eastAsia" w:ascii="宋体" w:hAnsi="宋体" w:eastAsia="宋体" w:cs="宋体"/>
                <w:spacing w:val="-6"/>
                <w:sz w:val="21"/>
              </w:rPr>
              <w:t>人以</w:t>
            </w:r>
          </w:p>
          <w:p>
            <w:pPr>
              <w:widowControl w:val="0"/>
              <w:ind w:left="272"/>
              <w:rPr>
                <w:rFonts w:hint="eastAsia" w:ascii="宋体" w:hAnsi="宋体" w:eastAsia="宋体" w:cs="宋体"/>
                <w:sz w:val="21"/>
              </w:rPr>
            </w:pPr>
            <w:r>
              <w:rPr>
                <w:rFonts w:hint="eastAsia" w:ascii="宋体" w:hAnsi="宋体" w:eastAsia="宋体" w:cs="宋体"/>
                <w:sz w:val="21"/>
              </w:rPr>
              <w:t>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4" w:type="dxa"/>
          <w:wAfter w:w="54" w:type="dxa"/>
          <w:trHeight w:val="635" w:hRule="atLeast"/>
        </w:trPr>
        <w:tc>
          <w:tcPr>
            <w:tcW w:w="964" w:type="dxa"/>
            <w:gridSpan w:val="2"/>
          </w:tcPr>
          <w:p>
            <w:pPr>
              <w:widowControl w:val="0"/>
              <w:ind w:left="253" w:right="113" w:hanging="114"/>
              <w:rPr>
                <w:rFonts w:hint="eastAsia" w:ascii="宋体" w:hAnsi="宋体" w:eastAsia="宋体" w:cs="宋体"/>
                <w:sz w:val="21"/>
              </w:rPr>
            </w:pPr>
            <w:r>
              <w:rPr>
                <w:rFonts w:hint="eastAsia" w:ascii="宋体" w:hAnsi="宋体" w:eastAsia="宋体" w:cs="宋体"/>
                <w:spacing w:val="-5"/>
                <w:sz w:val="21"/>
              </w:rPr>
              <w:t>交通运</w:t>
            </w:r>
            <w:r>
              <w:rPr>
                <w:rFonts w:hint="eastAsia" w:ascii="宋体" w:hAnsi="宋体" w:eastAsia="宋体" w:cs="宋体"/>
                <w:sz w:val="21"/>
              </w:rPr>
              <w:t xml:space="preserve"> </w:t>
            </w:r>
            <w:r>
              <w:rPr>
                <w:rFonts w:hint="eastAsia" w:ascii="宋体" w:hAnsi="宋体" w:eastAsia="宋体" w:cs="宋体"/>
                <w:spacing w:val="-5"/>
                <w:sz w:val="21"/>
              </w:rPr>
              <w:t>输业</w:t>
            </w:r>
          </w:p>
        </w:tc>
        <w:tc>
          <w:tcPr>
            <w:tcW w:w="1453" w:type="dxa"/>
            <w:gridSpan w:val="2"/>
          </w:tcPr>
          <w:p>
            <w:pPr>
              <w:widowControl w:val="0"/>
              <w:ind w:left="135" w:right="123" w:firstLine="60"/>
              <w:rPr>
                <w:rFonts w:hint="eastAsia" w:ascii="宋体" w:hAnsi="宋体" w:eastAsia="宋体" w:cs="宋体"/>
                <w:sz w:val="21"/>
              </w:rPr>
            </w:pPr>
            <w:r>
              <w:rPr>
                <w:rFonts w:hint="eastAsia" w:ascii="宋体" w:hAnsi="宋体" w:eastAsia="宋体" w:cs="宋体"/>
                <w:spacing w:val="-7"/>
                <w:sz w:val="21"/>
              </w:rPr>
              <w:t>人员</w:t>
            </w:r>
            <w:r>
              <w:rPr>
                <w:rFonts w:hint="eastAsia" w:ascii="宋体" w:hAnsi="宋体" w:eastAsia="宋体" w:cs="宋体"/>
                <w:spacing w:val="29"/>
                <w:sz w:val="21"/>
              </w:rPr>
              <w:t xml:space="preserve"> </w:t>
            </w:r>
            <w:r>
              <w:rPr>
                <w:rFonts w:hint="eastAsia" w:ascii="宋体" w:hAnsi="宋体" w:eastAsia="宋体" w:cs="宋体"/>
                <w:spacing w:val="-7"/>
                <w:sz w:val="21"/>
              </w:rPr>
              <w:t>1000</w:t>
            </w:r>
            <w:r>
              <w:rPr>
                <w:rFonts w:hint="eastAsia" w:ascii="宋体" w:hAnsi="宋体" w:eastAsia="宋体" w:cs="宋体"/>
                <w:sz w:val="21"/>
              </w:rPr>
              <w:t xml:space="preserve"> </w:t>
            </w:r>
            <w:r>
              <w:rPr>
                <w:rFonts w:hint="eastAsia" w:ascii="宋体" w:hAnsi="宋体" w:eastAsia="宋体" w:cs="宋体"/>
                <w:spacing w:val="-3"/>
                <w:sz w:val="21"/>
              </w:rPr>
              <w:t>人以下或营</w:t>
            </w:r>
          </w:p>
        </w:tc>
        <w:tc>
          <w:tcPr>
            <w:tcW w:w="846" w:type="dxa"/>
            <w:gridSpan w:val="2"/>
          </w:tcPr>
          <w:p>
            <w:pPr>
              <w:widowControl w:val="0"/>
              <w:ind w:left="197"/>
              <w:rPr>
                <w:rFonts w:hint="eastAsia" w:ascii="宋体" w:hAnsi="宋体" w:eastAsia="宋体" w:cs="宋体"/>
                <w:sz w:val="21"/>
              </w:rPr>
            </w:pPr>
            <w:r>
              <w:rPr>
                <w:rFonts w:hint="eastAsia" w:ascii="宋体" w:hAnsi="宋体" w:eastAsia="宋体" w:cs="宋体"/>
                <w:spacing w:val="-4"/>
                <w:sz w:val="21"/>
              </w:rPr>
              <w:t>3000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tc>
        <w:tc>
          <w:tcPr>
            <w:tcW w:w="844" w:type="dxa"/>
            <w:gridSpan w:val="2"/>
          </w:tcPr>
          <w:p>
            <w:pPr>
              <w:widowControl w:val="0"/>
              <w:ind w:left="256"/>
              <w:rPr>
                <w:rFonts w:hint="eastAsia" w:ascii="宋体" w:hAnsi="宋体" w:eastAsia="宋体" w:cs="宋体"/>
                <w:sz w:val="21"/>
              </w:rPr>
            </w:pPr>
            <w:r>
              <w:rPr>
                <w:rFonts w:hint="eastAsia" w:ascii="宋体" w:hAnsi="宋体" w:eastAsia="宋体" w:cs="宋体"/>
                <w:spacing w:val="-5"/>
                <w:sz w:val="21"/>
              </w:rPr>
              <w:t>200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tc>
        <w:tc>
          <w:tcPr>
            <w:tcW w:w="845" w:type="dxa"/>
            <w:gridSpan w:val="2"/>
          </w:tcPr>
          <w:p>
            <w:pPr>
              <w:widowControl w:val="0"/>
              <w:ind w:left="257"/>
              <w:rPr>
                <w:rFonts w:hint="eastAsia" w:ascii="宋体" w:hAnsi="宋体" w:eastAsia="宋体" w:cs="宋体"/>
                <w:sz w:val="21"/>
              </w:rPr>
            </w:pPr>
            <w:r>
              <w:rPr>
                <w:rFonts w:hint="eastAsia" w:ascii="宋体" w:hAnsi="宋体" w:eastAsia="宋体" w:cs="宋体"/>
                <w:spacing w:val="-5"/>
                <w:sz w:val="21"/>
              </w:rPr>
              <w:t>200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tc>
        <w:tc>
          <w:tcPr>
            <w:tcW w:w="845"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tc>
        <w:tc>
          <w:tcPr>
            <w:tcW w:w="846" w:type="dxa"/>
            <w:gridSpan w:val="2"/>
          </w:tcPr>
          <w:p>
            <w:pPr>
              <w:widowControl w:val="0"/>
              <w:ind w:left="195" w:right="116" w:hanging="27"/>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0"/>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p>
        </w:tc>
        <w:tc>
          <w:tcPr>
            <w:tcW w:w="745" w:type="dxa"/>
          </w:tcPr>
          <w:p>
            <w:pPr>
              <w:widowControl w:val="0"/>
              <w:ind w:left="168" w:right="64"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5"/>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5" w:type="dxa"/>
            <w:gridSpan w:val="2"/>
          </w:tcPr>
          <w:p>
            <w:pPr>
              <w:pStyle w:val="34"/>
              <w:widowControl w:val="0"/>
              <w:rPr>
                <w:rFonts w:hint="eastAsia" w:ascii="宋体" w:hAnsi="宋体" w:eastAsia="宋体" w:cs="宋体"/>
              </w:rPr>
            </w:pPr>
          </w:p>
        </w:tc>
        <w:tc>
          <w:tcPr>
            <w:tcW w:w="846" w:type="dxa"/>
            <w:gridSpan w:val="2"/>
          </w:tcPr>
          <w:p>
            <w:pPr>
              <w:pStyle w:val="34"/>
              <w:widowControl w:val="0"/>
              <w:rPr>
                <w:rFonts w:hint="eastAsia" w:ascii="宋体" w:hAnsi="宋体" w:eastAsia="宋体" w:cs="宋体"/>
              </w:rPr>
            </w:pPr>
          </w:p>
        </w:tc>
        <w:tc>
          <w:tcPr>
            <w:tcW w:w="853"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93" w:type="dxa"/>
            <w:gridSpan w:val="2"/>
          </w:tcPr>
          <w:p>
            <w:pPr>
              <w:pStyle w:val="34"/>
              <w:widowControl w:val="0"/>
              <w:rPr>
                <w:rFonts w:hint="eastAsia" w:ascii="宋体" w:hAnsi="宋体" w:eastAsia="宋体" w:cs="宋体"/>
              </w:rPr>
            </w:pPr>
          </w:p>
        </w:tc>
        <w:tc>
          <w:tcPr>
            <w:tcW w:w="1417" w:type="dxa"/>
            <w:gridSpan w:val="2"/>
          </w:tcPr>
          <w:p>
            <w:pPr>
              <w:widowControl w:val="0"/>
              <w:ind w:left="373"/>
              <w:rPr>
                <w:rFonts w:hint="eastAsia" w:ascii="宋体" w:hAnsi="宋体" w:eastAsia="宋体" w:cs="宋体"/>
                <w:sz w:val="21"/>
              </w:rPr>
            </w:pPr>
            <w:r>
              <w:rPr>
                <w:rFonts w:hint="eastAsia" w:ascii="宋体" w:hAnsi="宋体" w:eastAsia="宋体" w:cs="宋体"/>
                <w:spacing w:val="-3"/>
                <w:sz w:val="21"/>
              </w:rPr>
              <w:t>业收入</w:t>
            </w:r>
          </w:p>
          <w:p>
            <w:pPr>
              <w:widowControl w:val="0"/>
              <w:ind w:left="138"/>
              <w:rPr>
                <w:rFonts w:hint="eastAsia" w:ascii="宋体" w:hAnsi="宋体" w:eastAsia="宋体" w:cs="宋体"/>
                <w:sz w:val="21"/>
              </w:rPr>
            </w:pPr>
            <w:r>
              <w:rPr>
                <w:rFonts w:hint="eastAsia" w:ascii="宋体" w:hAnsi="宋体" w:eastAsia="宋体" w:cs="宋体"/>
                <w:spacing w:val="-5"/>
                <w:sz w:val="21"/>
              </w:rPr>
              <w:t>30000</w:t>
            </w:r>
            <w:r>
              <w:rPr>
                <w:rFonts w:hint="eastAsia" w:ascii="宋体" w:hAnsi="宋体" w:eastAsia="宋体" w:cs="宋体"/>
                <w:spacing w:val="19"/>
                <w:sz w:val="21"/>
              </w:rPr>
              <w:t xml:space="preserve"> </w:t>
            </w:r>
            <w:r>
              <w:rPr>
                <w:rFonts w:hint="eastAsia" w:ascii="宋体" w:hAnsi="宋体" w:eastAsia="宋体" w:cs="宋体"/>
                <w:spacing w:val="-5"/>
                <w:sz w:val="21"/>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31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318"/>
              <w:rPr>
                <w:rFonts w:hint="eastAsia" w:ascii="宋体" w:hAnsi="宋体" w:eastAsia="宋体" w:cs="宋体"/>
                <w:sz w:val="21"/>
              </w:rPr>
            </w:pPr>
            <w:r>
              <w:rPr>
                <w:rFonts w:hint="eastAsia" w:ascii="宋体" w:hAnsi="宋体" w:eastAsia="宋体" w:cs="宋体"/>
                <w:sz w:val="21"/>
              </w:rPr>
              <w:t>上</w:t>
            </w:r>
          </w:p>
        </w:tc>
        <w:tc>
          <w:tcPr>
            <w:tcW w:w="831" w:type="dxa"/>
            <w:gridSpan w:val="3"/>
          </w:tcPr>
          <w:p>
            <w:pPr>
              <w:pStyle w:val="34"/>
              <w:widowControl w:val="0"/>
              <w:rPr>
                <w:rFonts w:hint="eastAsia" w:ascii="宋体" w:hAnsi="宋体" w:eastAsia="宋体" w:cs="宋体"/>
              </w:rPr>
            </w:pP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32"/>
              <w:rPr>
                <w:rFonts w:hint="eastAsia" w:ascii="宋体" w:hAnsi="宋体" w:eastAsia="宋体" w:cs="宋体"/>
                <w:sz w:val="21"/>
              </w:rPr>
            </w:pPr>
            <w:r>
              <w:rPr>
                <w:rFonts w:hint="eastAsia" w:ascii="宋体" w:hAnsi="宋体" w:eastAsia="宋体" w:cs="宋体"/>
                <w:spacing w:val="-3"/>
                <w:sz w:val="21"/>
              </w:rPr>
              <w:t>仓储业</w:t>
            </w:r>
          </w:p>
        </w:tc>
        <w:tc>
          <w:tcPr>
            <w:tcW w:w="1417" w:type="dxa"/>
            <w:gridSpan w:val="2"/>
          </w:tcPr>
          <w:p>
            <w:pPr>
              <w:widowControl w:val="0"/>
              <w:ind w:left="255"/>
              <w:rPr>
                <w:rFonts w:hint="eastAsia" w:ascii="宋体" w:hAnsi="宋体" w:eastAsia="宋体" w:cs="宋体"/>
                <w:sz w:val="21"/>
                <w:lang w:eastAsia="zh-CN"/>
              </w:rPr>
            </w:pPr>
            <w:r>
              <w:rPr>
                <w:rFonts w:hint="eastAsia" w:ascii="宋体" w:hAnsi="宋体" w:eastAsia="宋体" w:cs="宋体"/>
                <w:spacing w:val="-5"/>
                <w:sz w:val="21"/>
                <w:lang w:eastAsia="zh-CN"/>
              </w:rPr>
              <w:t>人员</w:t>
            </w:r>
            <w:r>
              <w:rPr>
                <w:rFonts w:hint="eastAsia" w:ascii="宋体" w:hAnsi="宋体" w:eastAsia="宋体" w:cs="宋体"/>
                <w:spacing w:val="12"/>
                <w:sz w:val="21"/>
                <w:lang w:eastAsia="zh-CN"/>
              </w:rPr>
              <w:t xml:space="preserve"> </w:t>
            </w:r>
            <w:r>
              <w:rPr>
                <w:rFonts w:hint="eastAsia" w:ascii="宋体" w:hAnsi="宋体" w:eastAsia="宋体" w:cs="宋体"/>
                <w:spacing w:val="-5"/>
                <w:sz w:val="21"/>
                <w:lang w:eastAsia="zh-CN"/>
              </w:rPr>
              <w:t>200</w:t>
            </w:r>
          </w:p>
          <w:p>
            <w:pPr>
              <w:widowControl w:val="0"/>
              <w:ind w:left="147"/>
              <w:rPr>
                <w:rFonts w:hint="eastAsia" w:ascii="宋体" w:hAnsi="宋体" w:eastAsia="宋体" w:cs="宋体"/>
                <w:sz w:val="21"/>
                <w:lang w:eastAsia="zh-CN"/>
              </w:rPr>
            </w:pPr>
            <w:r>
              <w:rPr>
                <w:rFonts w:hint="eastAsia" w:ascii="宋体" w:hAnsi="宋体" w:eastAsia="宋体" w:cs="宋体"/>
                <w:spacing w:val="-5"/>
                <w:sz w:val="21"/>
                <w:lang w:eastAsia="zh-CN"/>
              </w:rPr>
              <w:t>人以下或营</w:t>
            </w:r>
          </w:p>
          <w:p>
            <w:pPr>
              <w:widowControl w:val="0"/>
              <w:ind w:left="373"/>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69"/>
              <w:rPr>
                <w:rFonts w:hint="eastAsia" w:ascii="宋体" w:hAnsi="宋体" w:eastAsia="宋体" w:cs="宋体"/>
                <w:sz w:val="21"/>
                <w:lang w:eastAsia="zh-CN"/>
              </w:rPr>
            </w:pPr>
            <w:r>
              <w:rPr>
                <w:rFonts w:hint="eastAsia" w:ascii="宋体" w:hAnsi="宋体" w:eastAsia="宋体" w:cs="宋体"/>
                <w:spacing w:val="-5"/>
                <w:sz w:val="21"/>
                <w:lang w:eastAsia="zh-CN"/>
              </w:rPr>
              <w:t>30000 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3" w:right="123" w:hanging="27"/>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8"/>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93" w:type="dxa"/>
            <w:gridSpan w:val="2"/>
          </w:tcPr>
          <w:p>
            <w:pPr>
              <w:pStyle w:val="34"/>
              <w:widowControl w:val="0"/>
              <w:rPr>
                <w:rFonts w:hint="eastAsia" w:ascii="宋体" w:hAnsi="宋体" w:eastAsia="宋体" w:cs="宋体"/>
              </w:rPr>
            </w:pPr>
          </w:p>
          <w:p>
            <w:pPr>
              <w:pStyle w:val="34"/>
              <w:widowControl w:val="0"/>
              <w:rPr>
                <w:rFonts w:hint="eastAsia" w:ascii="宋体" w:hAnsi="宋体" w:eastAsia="宋体" w:cs="宋体"/>
              </w:rPr>
            </w:pPr>
          </w:p>
          <w:p>
            <w:pPr>
              <w:widowControl w:val="0"/>
              <w:ind w:left="151"/>
              <w:rPr>
                <w:rFonts w:hint="eastAsia" w:ascii="宋体" w:hAnsi="宋体" w:eastAsia="宋体" w:cs="宋体"/>
                <w:sz w:val="21"/>
              </w:rPr>
            </w:pPr>
            <w:r>
              <w:rPr>
                <w:rFonts w:hint="eastAsia" w:ascii="宋体" w:hAnsi="宋体" w:eastAsia="宋体" w:cs="宋体"/>
                <w:spacing w:val="-10"/>
                <w:sz w:val="21"/>
              </w:rPr>
              <w:t>邮政业</w:t>
            </w:r>
          </w:p>
        </w:tc>
        <w:tc>
          <w:tcPr>
            <w:tcW w:w="1417" w:type="dxa"/>
            <w:gridSpan w:val="2"/>
          </w:tcPr>
          <w:p>
            <w:pPr>
              <w:widowControl w:val="0"/>
              <w:ind w:left="195"/>
              <w:rPr>
                <w:rFonts w:hint="eastAsia" w:ascii="宋体" w:hAnsi="宋体" w:eastAsia="宋体" w:cs="宋体"/>
                <w:sz w:val="21"/>
                <w:lang w:eastAsia="zh-CN"/>
              </w:rPr>
            </w:pPr>
            <w:r>
              <w:rPr>
                <w:rFonts w:hint="eastAsia" w:ascii="宋体" w:hAnsi="宋体" w:eastAsia="宋体" w:cs="宋体"/>
                <w:spacing w:val="-7"/>
                <w:sz w:val="21"/>
                <w:lang w:eastAsia="zh-CN"/>
              </w:rPr>
              <w:t>人员</w:t>
            </w:r>
            <w:r>
              <w:rPr>
                <w:rFonts w:hint="eastAsia" w:ascii="宋体" w:hAnsi="宋体" w:eastAsia="宋体" w:cs="宋体"/>
                <w:spacing w:val="29"/>
                <w:sz w:val="21"/>
                <w:lang w:eastAsia="zh-CN"/>
              </w:rPr>
              <w:t xml:space="preserve"> </w:t>
            </w:r>
            <w:r>
              <w:rPr>
                <w:rFonts w:hint="eastAsia" w:ascii="宋体" w:hAnsi="宋体" w:eastAsia="宋体" w:cs="宋体"/>
                <w:spacing w:val="-7"/>
                <w:sz w:val="21"/>
                <w:lang w:eastAsia="zh-CN"/>
              </w:rPr>
              <w:t>1000</w:t>
            </w:r>
          </w:p>
          <w:p>
            <w:pPr>
              <w:widowControl w:val="0"/>
              <w:ind w:left="135"/>
              <w:rPr>
                <w:rFonts w:hint="eastAsia" w:ascii="宋体" w:hAnsi="宋体" w:eastAsia="宋体" w:cs="宋体"/>
                <w:sz w:val="21"/>
                <w:lang w:eastAsia="zh-CN"/>
              </w:rPr>
            </w:pPr>
            <w:r>
              <w:rPr>
                <w:rFonts w:hint="eastAsia" w:ascii="宋体" w:hAnsi="宋体" w:eastAsia="宋体" w:cs="宋体"/>
                <w:spacing w:val="-3"/>
                <w:sz w:val="21"/>
                <w:lang w:eastAsia="zh-CN"/>
              </w:rPr>
              <w:t>人以下或营</w:t>
            </w:r>
          </w:p>
          <w:p>
            <w:pPr>
              <w:widowControl w:val="0"/>
              <w:ind w:left="373"/>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38"/>
              <w:rPr>
                <w:rFonts w:hint="eastAsia" w:ascii="宋体" w:hAnsi="宋体" w:eastAsia="宋体" w:cs="宋体"/>
                <w:sz w:val="21"/>
                <w:lang w:eastAsia="zh-CN"/>
              </w:rPr>
            </w:pPr>
            <w:r>
              <w:rPr>
                <w:rFonts w:hint="eastAsia" w:ascii="宋体" w:hAnsi="宋体" w:eastAsia="宋体" w:cs="宋体"/>
                <w:spacing w:val="-5"/>
                <w:sz w:val="21"/>
                <w:lang w:eastAsia="zh-CN"/>
              </w:rPr>
              <w:t>30000</w:t>
            </w:r>
            <w:r>
              <w:rPr>
                <w:rFonts w:hint="eastAsia" w:ascii="宋体" w:hAnsi="宋体" w:eastAsia="宋体" w:cs="宋体"/>
                <w:spacing w:val="19"/>
                <w:sz w:val="21"/>
                <w:lang w:eastAsia="zh-CN"/>
              </w:rPr>
              <w:t xml:space="preserve"> </w:t>
            </w:r>
            <w:r>
              <w:rPr>
                <w:rFonts w:hint="eastAsia" w:ascii="宋体" w:hAnsi="宋体" w:eastAsia="宋体" w:cs="宋体"/>
                <w:spacing w:val="-5"/>
                <w:sz w:val="21"/>
                <w:lang w:eastAsia="zh-CN"/>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3" w:right="123" w:hanging="27"/>
              <w:jc w:val="both"/>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28"/>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45"/>
              <w:rPr>
                <w:rFonts w:hint="eastAsia" w:ascii="宋体" w:hAnsi="宋体" w:eastAsia="宋体" w:cs="宋体"/>
                <w:sz w:val="21"/>
              </w:rPr>
            </w:pPr>
            <w:r>
              <w:rPr>
                <w:rFonts w:hint="eastAsia" w:ascii="宋体" w:hAnsi="宋体" w:eastAsia="宋体" w:cs="宋体"/>
                <w:spacing w:val="-8"/>
                <w:sz w:val="21"/>
              </w:rPr>
              <w:t>20</w:t>
            </w:r>
            <w:r>
              <w:rPr>
                <w:rFonts w:hint="eastAsia" w:ascii="宋体" w:hAnsi="宋体" w:eastAsia="宋体" w:cs="宋体"/>
                <w:spacing w:val="11"/>
                <w:sz w:val="21"/>
              </w:rPr>
              <w:t xml:space="preserve"> </w:t>
            </w:r>
            <w:r>
              <w:rPr>
                <w:rFonts w:hint="eastAsia" w:ascii="宋体" w:hAnsi="宋体" w:eastAsia="宋体" w:cs="宋体"/>
                <w:spacing w:val="-8"/>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3" w:type="dxa"/>
            <w:gridSpan w:val="2"/>
          </w:tcPr>
          <w:p>
            <w:pPr>
              <w:pStyle w:val="34"/>
              <w:widowControl w:val="0"/>
              <w:rPr>
                <w:rFonts w:hint="eastAsia" w:ascii="宋体" w:hAnsi="宋体" w:eastAsia="宋体" w:cs="宋体"/>
              </w:rPr>
            </w:pPr>
          </w:p>
          <w:p>
            <w:pPr>
              <w:widowControl w:val="0"/>
              <w:ind w:left="132"/>
              <w:rPr>
                <w:rFonts w:hint="eastAsia" w:ascii="宋体" w:hAnsi="宋体" w:eastAsia="宋体" w:cs="宋体"/>
                <w:sz w:val="21"/>
              </w:rPr>
            </w:pPr>
            <w:r>
              <w:rPr>
                <w:rFonts w:hint="eastAsia" w:ascii="宋体" w:hAnsi="宋体" w:eastAsia="宋体" w:cs="宋体"/>
                <w:spacing w:val="-3"/>
                <w:sz w:val="21"/>
              </w:rPr>
              <w:t>住宿业</w:t>
            </w:r>
          </w:p>
        </w:tc>
        <w:tc>
          <w:tcPr>
            <w:tcW w:w="1417" w:type="dxa"/>
            <w:gridSpan w:val="2"/>
          </w:tcPr>
          <w:p>
            <w:pPr>
              <w:widowControl w:val="0"/>
              <w:ind w:left="135"/>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300</w:t>
            </w:r>
            <w:r>
              <w:rPr>
                <w:rFonts w:hint="eastAsia" w:ascii="宋体" w:hAnsi="宋体" w:eastAsia="宋体" w:cs="宋体"/>
                <w:spacing w:val="-27"/>
                <w:sz w:val="21"/>
                <w:lang w:eastAsia="zh-CN"/>
              </w:rPr>
              <w:t xml:space="preserve"> </w:t>
            </w:r>
            <w:r>
              <w:rPr>
                <w:rFonts w:hint="eastAsia" w:ascii="宋体" w:hAnsi="宋体" w:eastAsia="宋体" w:cs="宋体"/>
                <w:spacing w:val="-8"/>
                <w:sz w:val="21"/>
                <w:lang w:eastAsia="zh-CN"/>
              </w:rPr>
              <w:t>人</w:t>
            </w:r>
          </w:p>
          <w:p>
            <w:pPr>
              <w:widowControl w:val="0"/>
              <w:ind w:left="161"/>
              <w:rPr>
                <w:rFonts w:hint="eastAsia" w:ascii="宋体" w:hAnsi="宋体" w:eastAsia="宋体" w:cs="宋体"/>
                <w:sz w:val="21"/>
                <w:lang w:eastAsia="zh-CN"/>
              </w:rPr>
            </w:pPr>
            <w:r>
              <w:rPr>
                <w:rFonts w:hint="eastAsia" w:ascii="宋体" w:hAnsi="宋体" w:eastAsia="宋体" w:cs="宋体"/>
                <w:spacing w:val="-10"/>
                <w:sz w:val="21"/>
                <w:lang w:eastAsia="zh-CN"/>
              </w:rPr>
              <w:t>以下或营业</w:t>
            </w:r>
          </w:p>
          <w:p>
            <w:pPr>
              <w:widowControl w:val="0"/>
              <w:ind w:left="142"/>
              <w:rPr>
                <w:rFonts w:hint="eastAsia" w:ascii="宋体" w:hAnsi="宋体" w:eastAsia="宋体" w:cs="宋体"/>
                <w:sz w:val="21"/>
                <w:lang w:eastAsia="zh-CN"/>
              </w:rPr>
            </w:pPr>
            <w:r>
              <w:rPr>
                <w:rFonts w:hint="eastAsia" w:ascii="宋体" w:hAnsi="宋体" w:eastAsia="宋体" w:cs="宋体"/>
                <w:spacing w:val="-10"/>
                <w:sz w:val="21"/>
                <w:lang w:eastAsia="zh-CN"/>
              </w:rPr>
              <w:t>收入 10000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93" w:type="dxa"/>
            <w:gridSpan w:val="2"/>
          </w:tcPr>
          <w:p>
            <w:pPr>
              <w:pStyle w:val="34"/>
              <w:widowControl w:val="0"/>
              <w:rPr>
                <w:rFonts w:hint="eastAsia" w:ascii="宋体" w:hAnsi="宋体" w:eastAsia="宋体" w:cs="宋体"/>
              </w:rPr>
            </w:pPr>
          </w:p>
          <w:p>
            <w:pPr>
              <w:widowControl w:val="0"/>
              <w:ind w:left="135"/>
              <w:rPr>
                <w:rFonts w:hint="eastAsia" w:ascii="宋体" w:hAnsi="宋体" w:eastAsia="宋体" w:cs="宋体"/>
                <w:sz w:val="21"/>
              </w:rPr>
            </w:pPr>
            <w:r>
              <w:rPr>
                <w:rFonts w:hint="eastAsia" w:ascii="宋体" w:hAnsi="宋体" w:eastAsia="宋体" w:cs="宋体"/>
                <w:spacing w:val="-4"/>
                <w:sz w:val="21"/>
              </w:rPr>
              <w:t>餐饮业</w:t>
            </w:r>
          </w:p>
        </w:tc>
        <w:tc>
          <w:tcPr>
            <w:tcW w:w="1417" w:type="dxa"/>
            <w:gridSpan w:val="2"/>
          </w:tcPr>
          <w:p>
            <w:pPr>
              <w:widowControl w:val="0"/>
              <w:ind w:left="135"/>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300</w:t>
            </w:r>
            <w:r>
              <w:rPr>
                <w:rFonts w:hint="eastAsia" w:ascii="宋体" w:hAnsi="宋体" w:eastAsia="宋体" w:cs="宋体"/>
                <w:spacing w:val="-27"/>
                <w:sz w:val="21"/>
                <w:lang w:eastAsia="zh-CN"/>
              </w:rPr>
              <w:t xml:space="preserve"> </w:t>
            </w:r>
            <w:r>
              <w:rPr>
                <w:rFonts w:hint="eastAsia" w:ascii="宋体" w:hAnsi="宋体" w:eastAsia="宋体" w:cs="宋体"/>
                <w:spacing w:val="-8"/>
                <w:sz w:val="21"/>
                <w:lang w:eastAsia="zh-CN"/>
              </w:rPr>
              <w:t>人</w:t>
            </w:r>
          </w:p>
          <w:p>
            <w:pPr>
              <w:widowControl w:val="0"/>
              <w:ind w:left="161"/>
              <w:rPr>
                <w:rFonts w:hint="eastAsia" w:ascii="宋体" w:hAnsi="宋体" w:eastAsia="宋体" w:cs="宋体"/>
                <w:sz w:val="21"/>
                <w:lang w:eastAsia="zh-CN"/>
              </w:rPr>
            </w:pPr>
            <w:r>
              <w:rPr>
                <w:rFonts w:hint="eastAsia" w:ascii="宋体" w:hAnsi="宋体" w:eastAsia="宋体" w:cs="宋体"/>
                <w:spacing w:val="-10"/>
                <w:sz w:val="21"/>
                <w:lang w:eastAsia="zh-CN"/>
              </w:rPr>
              <w:t>以下或营业</w:t>
            </w:r>
          </w:p>
          <w:p>
            <w:pPr>
              <w:widowControl w:val="0"/>
              <w:ind w:left="142"/>
              <w:rPr>
                <w:rFonts w:hint="eastAsia" w:ascii="宋体" w:hAnsi="宋体" w:eastAsia="宋体" w:cs="宋体"/>
                <w:sz w:val="21"/>
                <w:lang w:eastAsia="zh-CN"/>
              </w:rPr>
            </w:pPr>
            <w:r>
              <w:rPr>
                <w:rFonts w:hint="eastAsia" w:ascii="宋体" w:hAnsi="宋体" w:eastAsia="宋体" w:cs="宋体"/>
                <w:spacing w:val="-10"/>
                <w:sz w:val="21"/>
                <w:lang w:eastAsia="zh-CN"/>
              </w:rPr>
              <w:t>收入 10000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widowControl w:val="0"/>
              <w:ind w:left="195"/>
              <w:rPr>
                <w:rFonts w:hint="eastAsia" w:ascii="宋体" w:hAnsi="宋体" w:eastAsia="宋体" w:cs="宋体"/>
                <w:sz w:val="21"/>
              </w:rPr>
            </w:pPr>
            <w:r>
              <w:rPr>
                <w:rFonts w:hint="eastAsia" w:ascii="宋体" w:hAnsi="宋体" w:eastAsia="宋体" w:cs="宋体"/>
                <w:spacing w:val="-4"/>
                <w:sz w:val="21"/>
              </w:rPr>
              <w:t>2000</w:t>
            </w:r>
          </w:p>
          <w:p>
            <w:pPr>
              <w:widowControl w:val="0"/>
              <w:ind w:left="207"/>
              <w:rPr>
                <w:rFonts w:hint="eastAsia" w:ascii="宋体" w:hAnsi="宋体" w:eastAsia="宋体" w:cs="宋体"/>
                <w:sz w:val="21"/>
              </w:rPr>
            </w:pPr>
            <w:r>
              <w:rPr>
                <w:rFonts w:hint="eastAsia" w:ascii="宋体" w:hAnsi="宋体" w:eastAsia="宋体" w:cs="宋体"/>
                <w:spacing w:val="-8"/>
                <w:sz w:val="21"/>
              </w:rPr>
              <w:t>万元</w:t>
            </w:r>
          </w:p>
          <w:p>
            <w:pPr>
              <w:widowControl w:val="0"/>
              <w:ind w:left="201"/>
              <w:rPr>
                <w:rFonts w:hint="eastAsia" w:ascii="宋体" w:hAnsi="宋体" w:eastAsia="宋体" w:cs="宋体"/>
                <w:sz w:val="21"/>
              </w:rPr>
            </w:pPr>
            <w:r>
              <w:rPr>
                <w:rFonts w:hint="eastAsia" w:ascii="宋体" w:hAnsi="宋体" w:eastAsia="宋体" w:cs="宋体"/>
                <w:spacing w:val="-5"/>
                <w:sz w:val="21"/>
              </w:rPr>
              <w:t>及以</w:t>
            </w:r>
          </w:p>
          <w:p>
            <w:pPr>
              <w:widowControl w:val="0"/>
              <w:ind w:left="31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208"/>
              <w:rPr>
                <w:rFonts w:hint="eastAsia" w:ascii="宋体" w:hAnsi="宋体" w:eastAsia="宋体" w:cs="宋体"/>
                <w:sz w:val="21"/>
              </w:rPr>
            </w:pPr>
            <w:r>
              <w:rPr>
                <w:rFonts w:hint="eastAsia" w:ascii="宋体" w:hAnsi="宋体" w:eastAsia="宋体" w:cs="宋体"/>
                <w:spacing w:val="-8"/>
                <w:sz w:val="21"/>
              </w:rPr>
              <w:t>万元</w:t>
            </w:r>
          </w:p>
          <w:p>
            <w:pPr>
              <w:widowControl w:val="0"/>
              <w:ind w:left="202"/>
              <w:rPr>
                <w:rFonts w:hint="eastAsia" w:ascii="宋体" w:hAnsi="宋体" w:eastAsia="宋体" w:cs="宋体"/>
                <w:sz w:val="21"/>
              </w:rPr>
            </w:pPr>
            <w:r>
              <w:rPr>
                <w:rFonts w:hint="eastAsia" w:ascii="宋体" w:hAnsi="宋体" w:eastAsia="宋体" w:cs="宋体"/>
                <w:spacing w:val="-5"/>
                <w:sz w:val="21"/>
              </w:rPr>
              <w:t>及以</w:t>
            </w:r>
          </w:p>
          <w:p>
            <w:pPr>
              <w:widowControl w:val="0"/>
              <w:ind w:left="31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pStyle w:val="34"/>
              <w:widowControl w:val="0"/>
              <w:rPr>
                <w:rFonts w:hint="eastAsia" w:ascii="宋体" w:hAnsi="宋体" w:eastAsia="宋体" w:cs="宋体"/>
              </w:rPr>
            </w:pPr>
          </w:p>
        </w:tc>
        <w:tc>
          <w:tcPr>
            <w:tcW w:w="831" w:type="dxa"/>
            <w:gridSpan w:val="3"/>
          </w:tcPr>
          <w:p>
            <w:pPr>
              <w:pStyle w:val="34"/>
              <w:widowControl w:val="0"/>
              <w:rPr>
                <w:rFonts w:hint="eastAsia" w:ascii="宋体" w:hAnsi="宋体" w:eastAsia="宋体" w:cs="宋体"/>
              </w:rPr>
            </w:pP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widowControl w:val="0"/>
              <w:ind w:left="252" w:right="112" w:hanging="119"/>
              <w:rPr>
                <w:rFonts w:hint="eastAsia" w:ascii="宋体" w:hAnsi="宋体" w:eastAsia="宋体" w:cs="宋体"/>
                <w:sz w:val="21"/>
              </w:rPr>
            </w:pPr>
            <w:r>
              <w:rPr>
                <w:rFonts w:hint="eastAsia" w:ascii="宋体" w:hAnsi="宋体" w:eastAsia="宋体" w:cs="宋体"/>
                <w:spacing w:val="-4"/>
                <w:sz w:val="21"/>
              </w:rPr>
              <w:t>信息传</w:t>
            </w:r>
            <w:r>
              <w:rPr>
                <w:rFonts w:hint="eastAsia" w:ascii="宋体" w:hAnsi="宋体" w:eastAsia="宋体" w:cs="宋体"/>
                <w:spacing w:val="1"/>
                <w:sz w:val="21"/>
              </w:rPr>
              <w:t xml:space="preserve"> </w:t>
            </w:r>
            <w:r>
              <w:rPr>
                <w:rFonts w:hint="eastAsia" w:ascii="宋体" w:hAnsi="宋体" w:eastAsia="宋体" w:cs="宋体"/>
                <w:spacing w:val="-5"/>
                <w:sz w:val="21"/>
              </w:rPr>
              <w:t>输业</w:t>
            </w:r>
          </w:p>
        </w:tc>
        <w:tc>
          <w:tcPr>
            <w:tcW w:w="1417" w:type="dxa"/>
            <w:gridSpan w:val="2"/>
          </w:tcPr>
          <w:p>
            <w:pPr>
              <w:widowControl w:val="0"/>
              <w:ind w:left="227"/>
              <w:rPr>
                <w:rFonts w:hint="eastAsia" w:ascii="宋体" w:hAnsi="宋体" w:eastAsia="宋体" w:cs="宋体"/>
                <w:sz w:val="21"/>
                <w:lang w:eastAsia="zh-CN"/>
              </w:rPr>
            </w:pPr>
            <w:r>
              <w:rPr>
                <w:rFonts w:hint="eastAsia" w:ascii="宋体" w:hAnsi="宋体" w:eastAsia="宋体" w:cs="宋体"/>
                <w:spacing w:val="-8"/>
                <w:sz w:val="21"/>
                <w:lang w:eastAsia="zh-CN"/>
              </w:rPr>
              <w:t>人员</w:t>
            </w:r>
            <w:r>
              <w:rPr>
                <w:rFonts w:hint="eastAsia" w:ascii="宋体" w:hAnsi="宋体" w:eastAsia="宋体" w:cs="宋体"/>
                <w:spacing w:val="-25"/>
                <w:sz w:val="21"/>
                <w:lang w:eastAsia="zh-CN"/>
              </w:rPr>
              <w:t xml:space="preserve"> </w:t>
            </w:r>
            <w:r>
              <w:rPr>
                <w:rFonts w:hint="eastAsia" w:ascii="宋体" w:hAnsi="宋体" w:eastAsia="宋体" w:cs="宋体"/>
                <w:spacing w:val="-8"/>
                <w:sz w:val="21"/>
                <w:lang w:eastAsia="zh-CN"/>
              </w:rPr>
              <w:t>2000</w:t>
            </w:r>
          </w:p>
          <w:p>
            <w:pPr>
              <w:widowControl w:val="0"/>
              <w:ind w:left="138"/>
              <w:rPr>
                <w:rFonts w:hint="eastAsia" w:ascii="宋体" w:hAnsi="宋体" w:eastAsia="宋体" w:cs="宋体"/>
                <w:sz w:val="21"/>
                <w:lang w:eastAsia="zh-CN"/>
              </w:rPr>
            </w:pPr>
            <w:r>
              <w:rPr>
                <w:rFonts w:hint="eastAsia" w:ascii="宋体" w:hAnsi="宋体" w:eastAsia="宋体" w:cs="宋体"/>
                <w:spacing w:val="-3"/>
                <w:sz w:val="21"/>
                <w:lang w:eastAsia="zh-CN"/>
              </w:rPr>
              <w:t>人以下或营</w:t>
            </w:r>
          </w:p>
          <w:p>
            <w:pPr>
              <w:widowControl w:val="0"/>
              <w:ind w:left="375"/>
              <w:rPr>
                <w:rFonts w:hint="eastAsia" w:ascii="宋体" w:hAnsi="宋体" w:eastAsia="宋体" w:cs="宋体"/>
                <w:sz w:val="21"/>
                <w:lang w:eastAsia="zh-CN"/>
              </w:rPr>
            </w:pPr>
            <w:r>
              <w:rPr>
                <w:rFonts w:hint="eastAsia" w:ascii="宋体" w:hAnsi="宋体" w:eastAsia="宋体" w:cs="宋体"/>
                <w:spacing w:val="-3"/>
                <w:sz w:val="21"/>
                <w:lang w:eastAsia="zh-CN"/>
              </w:rPr>
              <w:t>业收入</w:t>
            </w:r>
          </w:p>
          <w:p>
            <w:pPr>
              <w:widowControl w:val="0"/>
              <w:ind w:left="144"/>
              <w:rPr>
                <w:rFonts w:hint="eastAsia" w:ascii="宋体" w:hAnsi="宋体" w:eastAsia="宋体" w:cs="宋体"/>
                <w:sz w:val="21"/>
                <w:lang w:eastAsia="zh-CN"/>
              </w:rPr>
            </w:pPr>
            <w:r>
              <w:rPr>
                <w:rFonts w:hint="eastAsia" w:ascii="宋体" w:hAnsi="宋体" w:eastAsia="宋体" w:cs="宋体"/>
                <w:spacing w:val="-6"/>
                <w:sz w:val="21"/>
                <w:lang w:eastAsia="zh-CN"/>
              </w:rPr>
              <w:t>100000</w:t>
            </w:r>
            <w:r>
              <w:rPr>
                <w:rFonts w:hint="eastAsia" w:ascii="宋体" w:hAnsi="宋体" w:eastAsia="宋体" w:cs="宋体"/>
                <w:spacing w:val="-14"/>
                <w:sz w:val="21"/>
                <w:lang w:eastAsia="zh-CN"/>
              </w:rPr>
              <w:t xml:space="preserve"> </w:t>
            </w:r>
            <w:r>
              <w:rPr>
                <w:rFonts w:hint="eastAsia" w:ascii="宋体" w:hAnsi="宋体" w:eastAsia="宋体" w:cs="宋体"/>
                <w:spacing w:val="-6"/>
                <w:sz w:val="21"/>
                <w:lang w:eastAsia="zh-CN"/>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93" w:type="dxa"/>
            <w:gridSpan w:val="2"/>
          </w:tcPr>
          <w:p>
            <w:pPr>
              <w:pStyle w:val="34"/>
              <w:widowControl w:val="0"/>
              <w:rPr>
                <w:rFonts w:hint="eastAsia" w:ascii="宋体" w:hAnsi="宋体" w:eastAsia="宋体" w:cs="宋体"/>
              </w:rPr>
            </w:pPr>
          </w:p>
          <w:p>
            <w:pPr>
              <w:widowControl w:val="0"/>
              <w:ind w:left="134"/>
              <w:rPr>
                <w:rFonts w:hint="eastAsia" w:ascii="宋体" w:hAnsi="宋体" w:eastAsia="宋体" w:cs="宋体"/>
                <w:sz w:val="21"/>
              </w:rPr>
            </w:pPr>
            <w:r>
              <w:rPr>
                <w:rFonts w:hint="eastAsia" w:ascii="宋体" w:hAnsi="宋体" w:eastAsia="宋体" w:cs="宋体"/>
                <w:spacing w:val="-4"/>
                <w:sz w:val="21"/>
              </w:rPr>
              <w:t>房地产</w:t>
            </w:r>
          </w:p>
          <w:p>
            <w:pPr>
              <w:widowControl w:val="0"/>
              <w:ind w:left="134"/>
              <w:rPr>
                <w:rFonts w:hint="eastAsia" w:ascii="宋体" w:hAnsi="宋体" w:eastAsia="宋体" w:cs="宋体"/>
                <w:sz w:val="21"/>
              </w:rPr>
            </w:pPr>
            <w:r>
              <w:rPr>
                <w:rFonts w:hint="eastAsia" w:ascii="宋体" w:hAnsi="宋体" w:eastAsia="宋体" w:cs="宋体"/>
                <w:spacing w:val="-4"/>
                <w:sz w:val="21"/>
              </w:rPr>
              <w:t>开发经</w:t>
            </w:r>
          </w:p>
          <w:p>
            <w:pPr>
              <w:widowControl w:val="0"/>
              <w:ind w:left="380"/>
              <w:rPr>
                <w:rFonts w:hint="eastAsia" w:ascii="宋体" w:hAnsi="宋体" w:eastAsia="宋体" w:cs="宋体"/>
                <w:sz w:val="21"/>
              </w:rPr>
            </w:pPr>
            <w:r>
              <w:rPr>
                <w:rFonts w:hint="eastAsia" w:ascii="宋体" w:hAnsi="宋体" w:eastAsia="宋体" w:cs="宋体"/>
                <w:sz w:val="21"/>
              </w:rPr>
              <w:t>营</w:t>
            </w:r>
          </w:p>
        </w:tc>
        <w:tc>
          <w:tcPr>
            <w:tcW w:w="1417" w:type="dxa"/>
            <w:gridSpan w:val="2"/>
          </w:tcPr>
          <w:p>
            <w:pPr>
              <w:widowControl w:val="0"/>
              <w:ind w:left="142"/>
              <w:rPr>
                <w:rFonts w:hint="eastAsia" w:ascii="宋体" w:hAnsi="宋体" w:eastAsia="宋体" w:cs="宋体"/>
                <w:sz w:val="21"/>
                <w:lang w:eastAsia="zh-CN"/>
              </w:rPr>
            </w:pPr>
            <w:r>
              <w:rPr>
                <w:rFonts w:hint="eastAsia" w:ascii="宋体" w:hAnsi="宋体" w:eastAsia="宋体" w:cs="宋体"/>
                <w:spacing w:val="-3"/>
                <w:sz w:val="21"/>
                <w:lang w:eastAsia="zh-CN"/>
              </w:rPr>
              <w:t>收入200000</w:t>
            </w:r>
          </w:p>
          <w:p>
            <w:pPr>
              <w:widowControl w:val="0"/>
              <w:ind w:left="139"/>
              <w:rPr>
                <w:rFonts w:hint="eastAsia" w:ascii="宋体" w:hAnsi="宋体" w:eastAsia="宋体" w:cs="宋体"/>
                <w:sz w:val="21"/>
                <w:lang w:eastAsia="zh-CN"/>
              </w:rPr>
            </w:pPr>
            <w:r>
              <w:rPr>
                <w:rFonts w:hint="eastAsia" w:ascii="宋体" w:hAnsi="宋体" w:eastAsia="宋体" w:cs="宋体"/>
                <w:spacing w:val="-4"/>
                <w:sz w:val="21"/>
                <w:lang w:eastAsia="zh-CN"/>
              </w:rPr>
              <w:t>万元以下或</w:t>
            </w:r>
          </w:p>
          <w:p>
            <w:pPr>
              <w:widowControl w:val="0"/>
              <w:ind w:left="264"/>
              <w:rPr>
                <w:rFonts w:hint="eastAsia" w:ascii="宋体" w:hAnsi="宋体" w:eastAsia="宋体" w:cs="宋体"/>
                <w:sz w:val="21"/>
                <w:lang w:eastAsia="zh-CN"/>
              </w:rPr>
            </w:pPr>
            <w:r>
              <w:rPr>
                <w:rFonts w:hint="eastAsia" w:ascii="宋体" w:hAnsi="宋体" w:eastAsia="宋体" w:cs="宋体"/>
                <w:spacing w:val="-5"/>
                <w:sz w:val="21"/>
                <w:lang w:eastAsia="zh-CN"/>
              </w:rPr>
              <w:t>资产总额</w:t>
            </w:r>
          </w:p>
          <w:p>
            <w:pPr>
              <w:widowControl w:val="0"/>
              <w:ind w:left="151"/>
              <w:rPr>
                <w:rFonts w:hint="eastAsia" w:ascii="宋体" w:hAnsi="宋体" w:eastAsia="宋体" w:cs="宋体"/>
                <w:sz w:val="21"/>
              </w:rPr>
            </w:pPr>
            <w:r>
              <w:rPr>
                <w:rFonts w:hint="eastAsia" w:ascii="宋体" w:hAnsi="宋体" w:eastAsia="宋体" w:cs="宋体"/>
                <w:spacing w:val="-7"/>
                <w:sz w:val="21"/>
              </w:rPr>
              <w:t>10000</w:t>
            </w:r>
            <w:r>
              <w:rPr>
                <w:rFonts w:hint="eastAsia" w:ascii="宋体" w:hAnsi="宋体" w:eastAsia="宋体" w:cs="宋体"/>
                <w:spacing w:val="20"/>
                <w:sz w:val="21"/>
              </w:rPr>
              <w:t xml:space="preserve"> </w:t>
            </w:r>
            <w:r>
              <w:rPr>
                <w:rFonts w:hint="eastAsia" w:ascii="宋体" w:hAnsi="宋体" w:eastAsia="宋体" w:cs="宋体"/>
                <w:spacing w:val="-7"/>
                <w:sz w:val="21"/>
              </w:rPr>
              <w:t>万元</w:t>
            </w:r>
          </w:p>
          <w:p>
            <w:pPr>
              <w:widowControl w:val="0"/>
              <w:ind w:left="521"/>
              <w:rPr>
                <w:rFonts w:hint="eastAsia" w:ascii="宋体" w:hAnsi="宋体" w:eastAsia="宋体" w:cs="宋体"/>
                <w:sz w:val="21"/>
              </w:rPr>
            </w:pPr>
            <w:r>
              <w:rPr>
                <w:rFonts w:hint="eastAsia" w:ascii="宋体" w:hAnsi="宋体" w:eastAsia="宋体" w:cs="宋体"/>
                <w:spacing w:val="-19"/>
                <w:sz w:val="21"/>
              </w:rPr>
              <w:t>以下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71"/>
              <w:rPr>
                <w:rFonts w:hint="eastAsia" w:ascii="宋体" w:hAnsi="宋体" w:eastAsia="宋体" w:cs="宋体"/>
                <w:sz w:val="21"/>
              </w:rPr>
            </w:pPr>
            <w:r>
              <w:rPr>
                <w:rFonts w:hint="eastAsia" w:ascii="宋体" w:hAnsi="宋体" w:eastAsia="宋体" w:cs="宋体"/>
                <w:spacing w:val="-10"/>
                <w:sz w:val="21"/>
              </w:rPr>
              <w:t>100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31" w:type="dxa"/>
            <w:gridSpan w:val="3"/>
          </w:tcPr>
          <w:p>
            <w:pPr>
              <w:pStyle w:val="34"/>
              <w:widowControl w:val="0"/>
              <w:rPr>
                <w:rFonts w:hint="eastAsia" w:ascii="宋体" w:hAnsi="宋体" w:eastAsia="宋体" w:cs="宋体"/>
              </w:rPr>
            </w:pPr>
          </w:p>
        </w:tc>
        <w:tc>
          <w:tcPr>
            <w:tcW w:w="843"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5000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199"/>
              <w:rPr>
                <w:rFonts w:hint="eastAsia" w:ascii="宋体" w:hAnsi="宋体" w:eastAsia="宋体" w:cs="宋体"/>
                <w:sz w:val="21"/>
              </w:rPr>
            </w:pPr>
            <w:r>
              <w:rPr>
                <w:rFonts w:hint="eastAsia" w:ascii="宋体" w:hAnsi="宋体" w:eastAsia="宋体" w:cs="宋体"/>
                <w:spacing w:val="-4"/>
                <w:sz w:val="21"/>
              </w:rPr>
              <w:t>2000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00"/>
              <w:rPr>
                <w:rFonts w:hint="eastAsia" w:ascii="宋体" w:hAnsi="宋体" w:eastAsia="宋体" w:cs="宋体"/>
                <w:sz w:val="21"/>
              </w:rPr>
            </w:pPr>
            <w:r>
              <w:rPr>
                <w:rFonts w:hint="eastAsia" w:ascii="宋体" w:hAnsi="宋体" w:eastAsia="宋体" w:cs="宋体"/>
                <w:spacing w:val="-4"/>
                <w:sz w:val="21"/>
              </w:rPr>
              <w:t>2000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993" w:type="dxa"/>
            <w:gridSpan w:val="2"/>
          </w:tcPr>
          <w:p>
            <w:pPr>
              <w:pStyle w:val="34"/>
              <w:widowControl w:val="0"/>
              <w:rPr>
                <w:rFonts w:hint="eastAsia" w:ascii="宋体" w:hAnsi="宋体" w:eastAsia="宋体" w:cs="宋体"/>
              </w:rPr>
            </w:pPr>
          </w:p>
          <w:p>
            <w:pPr>
              <w:widowControl w:val="0"/>
              <w:ind w:left="375" w:right="112" w:hanging="242"/>
              <w:rPr>
                <w:rFonts w:hint="eastAsia" w:ascii="宋体" w:hAnsi="宋体" w:eastAsia="宋体" w:cs="宋体"/>
                <w:sz w:val="21"/>
              </w:rPr>
            </w:pPr>
            <w:r>
              <w:rPr>
                <w:rFonts w:hint="eastAsia" w:ascii="宋体" w:hAnsi="宋体" w:eastAsia="宋体" w:cs="宋体"/>
                <w:spacing w:val="-4"/>
                <w:sz w:val="21"/>
              </w:rPr>
              <w:t>物业管</w:t>
            </w:r>
            <w:r>
              <w:rPr>
                <w:rFonts w:hint="eastAsia" w:ascii="宋体" w:hAnsi="宋体" w:eastAsia="宋体" w:cs="宋体"/>
                <w:spacing w:val="1"/>
                <w:sz w:val="21"/>
              </w:rPr>
              <w:t xml:space="preserve"> </w:t>
            </w:r>
            <w:r>
              <w:rPr>
                <w:rFonts w:hint="eastAsia" w:ascii="宋体" w:hAnsi="宋体" w:eastAsia="宋体" w:cs="宋体"/>
                <w:sz w:val="21"/>
              </w:rPr>
              <w:t>理</w:t>
            </w:r>
          </w:p>
        </w:tc>
        <w:tc>
          <w:tcPr>
            <w:tcW w:w="1417" w:type="dxa"/>
            <w:gridSpan w:val="2"/>
          </w:tcPr>
          <w:p>
            <w:pPr>
              <w:widowControl w:val="0"/>
              <w:ind w:left="256"/>
              <w:rPr>
                <w:rFonts w:hint="eastAsia" w:ascii="宋体" w:hAnsi="宋体" w:eastAsia="宋体" w:cs="宋体"/>
                <w:sz w:val="21"/>
                <w:lang w:eastAsia="zh-CN"/>
              </w:rPr>
            </w:pPr>
            <w:r>
              <w:rPr>
                <w:rFonts w:hint="eastAsia" w:ascii="宋体" w:hAnsi="宋体" w:eastAsia="宋体" w:cs="宋体"/>
                <w:spacing w:val="-4"/>
                <w:sz w:val="21"/>
                <w:lang w:eastAsia="zh-CN"/>
              </w:rPr>
              <w:t>从业人员</w:t>
            </w:r>
          </w:p>
          <w:p>
            <w:pPr>
              <w:widowControl w:val="0"/>
              <w:ind w:left="146"/>
              <w:rPr>
                <w:rFonts w:hint="eastAsia" w:ascii="宋体" w:hAnsi="宋体" w:eastAsia="宋体" w:cs="宋体"/>
                <w:sz w:val="21"/>
                <w:lang w:eastAsia="zh-CN"/>
              </w:rPr>
            </w:pPr>
            <w:r>
              <w:rPr>
                <w:rFonts w:hint="eastAsia" w:ascii="宋体" w:hAnsi="宋体" w:eastAsia="宋体" w:cs="宋体"/>
                <w:spacing w:val="-10"/>
                <w:sz w:val="21"/>
                <w:lang w:eastAsia="zh-CN"/>
              </w:rPr>
              <w:t>1000</w:t>
            </w:r>
            <w:r>
              <w:rPr>
                <w:rFonts w:hint="eastAsia" w:ascii="宋体" w:hAnsi="宋体" w:eastAsia="宋体" w:cs="宋体"/>
                <w:spacing w:val="-11"/>
                <w:sz w:val="21"/>
                <w:lang w:eastAsia="zh-CN"/>
              </w:rPr>
              <w:t xml:space="preserve"> </w:t>
            </w:r>
            <w:r>
              <w:rPr>
                <w:rFonts w:hint="eastAsia" w:ascii="宋体" w:hAnsi="宋体" w:eastAsia="宋体" w:cs="宋体"/>
                <w:spacing w:val="-10"/>
                <w:sz w:val="21"/>
                <w:lang w:eastAsia="zh-CN"/>
              </w:rPr>
              <w:t>人以下</w:t>
            </w:r>
          </w:p>
          <w:p>
            <w:pPr>
              <w:widowControl w:val="0"/>
              <w:ind w:left="139"/>
              <w:rPr>
                <w:rFonts w:hint="eastAsia" w:ascii="宋体" w:hAnsi="宋体" w:eastAsia="宋体" w:cs="宋体"/>
                <w:sz w:val="21"/>
                <w:lang w:eastAsia="zh-CN"/>
              </w:rPr>
            </w:pPr>
            <w:r>
              <w:rPr>
                <w:rFonts w:hint="eastAsia" w:ascii="宋体" w:hAnsi="宋体" w:eastAsia="宋体" w:cs="宋体"/>
                <w:spacing w:val="-3"/>
                <w:sz w:val="21"/>
                <w:lang w:eastAsia="zh-CN"/>
              </w:rPr>
              <w:t>或营业收入</w:t>
            </w:r>
          </w:p>
          <w:p>
            <w:pPr>
              <w:widowControl w:val="0"/>
              <w:ind w:left="133"/>
              <w:rPr>
                <w:rFonts w:hint="eastAsia" w:ascii="宋体" w:hAnsi="宋体" w:eastAsia="宋体" w:cs="宋体"/>
                <w:sz w:val="21"/>
              </w:rPr>
            </w:pPr>
            <w:r>
              <w:rPr>
                <w:rFonts w:hint="eastAsia" w:ascii="宋体" w:hAnsi="宋体" w:eastAsia="宋体" w:cs="宋体"/>
                <w:spacing w:val="-9"/>
                <w:sz w:val="21"/>
              </w:rPr>
              <w:t>5000 万元以</w:t>
            </w:r>
          </w:p>
          <w:p>
            <w:pPr>
              <w:widowControl w:val="0"/>
              <w:ind w:left="621"/>
              <w:rPr>
                <w:rFonts w:hint="eastAsia" w:ascii="宋体" w:hAnsi="宋体" w:eastAsia="宋体" w:cs="宋体"/>
                <w:sz w:val="21"/>
              </w:rPr>
            </w:pPr>
            <w:r>
              <w:rPr>
                <w:rFonts w:hint="eastAsia" w:ascii="宋体" w:hAnsi="宋体" w:eastAsia="宋体" w:cs="宋体"/>
                <w:sz w:val="21"/>
              </w:rPr>
              <w:t>下</w:t>
            </w:r>
          </w:p>
        </w:tc>
        <w:tc>
          <w:tcPr>
            <w:tcW w:w="851" w:type="dxa"/>
            <w:gridSpan w:val="2"/>
          </w:tcPr>
          <w:p>
            <w:pPr>
              <w:widowControl w:val="0"/>
              <w:ind w:left="210"/>
              <w:rPr>
                <w:rFonts w:hint="eastAsia" w:ascii="宋体" w:hAnsi="宋体" w:eastAsia="宋体" w:cs="宋体"/>
                <w:sz w:val="21"/>
              </w:rPr>
            </w:pPr>
            <w:r>
              <w:rPr>
                <w:rFonts w:hint="eastAsia" w:ascii="宋体" w:hAnsi="宋体" w:eastAsia="宋体" w:cs="宋体"/>
                <w:spacing w:val="-7"/>
                <w:sz w:val="21"/>
              </w:rPr>
              <w:t>1000</w:t>
            </w:r>
          </w:p>
          <w:p>
            <w:pPr>
              <w:widowControl w:val="0"/>
              <w:ind w:left="198"/>
              <w:rPr>
                <w:rFonts w:hint="eastAsia" w:ascii="宋体" w:hAnsi="宋体" w:eastAsia="宋体" w:cs="宋体"/>
                <w:sz w:val="21"/>
              </w:rPr>
            </w:pPr>
            <w:r>
              <w:rPr>
                <w:rFonts w:hint="eastAsia" w:ascii="宋体" w:hAnsi="宋体" w:eastAsia="宋体" w:cs="宋体"/>
                <w:spacing w:val="-8"/>
                <w:sz w:val="21"/>
              </w:rPr>
              <w:t>万元</w:t>
            </w:r>
          </w:p>
          <w:p>
            <w:pPr>
              <w:widowControl w:val="0"/>
              <w:ind w:left="191"/>
              <w:rPr>
                <w:rFonts w:hint="eastAsia" w:ascii="宋体" w:hAnsi="宋体" w:eastAsia="宋体" w:cs="宋体"/>
                <w:sz w:val="21"/>
              </w:rPr>
            </w:pPr>
            <w:r>
              <w:rPr>
                <w:rFonts w:hint="eastAsia" w:ascii="宋体" w:hAnsi="宋体" w:eastAsia="宋体" w:cs="宋体"/>
                <w:spacing w:val="-5"/>
                <w:sz w:val="21"/>
              </w:rPr>
              <w:t>及以</w:t>
            </w:r>
          </w:p>
          <w:p>
            <w:pPr>
              <w:widowControl w:val="0"/>
              <w:ind w:left="194"/>
              <w:rPr>
                <w:rFonts w:hint="eastAsia" w:ascii="宋体" w:hAnsi="宋体" w:eastAsia="宋体" w:cs="宋体"/>
                <w:sz w:val="21"/>
              </w:rPr>
            </w:pPr>
            <w:r>
              <w:rPr>
                <w:rFonts w:hint="eastAsia" w:ascii="宋体" w:hAnsi="宋体" w:eastAsia="宋体" w:cs="宋体"/>
                <w:sz w:val="21"/>
              </w:rPr>
              <w:t>上</w:t>
            </w:r>
          </w:p>
        </w:tc>
        <w:tc>
          <w:tcPr>
            <w:tcW w:w="850"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500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192"/>
              <w:rPr>
                <w:rFonts w:hint="eastAsia" w:ascii="宋体" w:hAnsi="宋体" w:eastAsia="宋体" w:cs="宋体"/>
                <w:sz w:val="21"/>
              </w:rPr>
            </w:pPr>
            <w:r>
              <w:rPr>
                <w:rFonts w:hint="eastAsia" w:ascii="宋体" w:hAnsi="宋体" w:eastAsia="宋体" w:cs="宋体"/>
                <w:spacing w:val="-5"/>
                <w:sz w:val="21"/>
              </w:rPr>
              <w:t>及以</w:t>
            </w:r>
          </w:p>
          <w:p>
            <w:pPr>
              <w:widowControl w:val="0"/>
              <w:ind w:left="195"/>
              <w:rPr>
                <w:rFonts w:hint="eastAsia" w:ascii="宋体" w:hAnsi="宋体" w:eastAsia="宋体" w:cs="宋体"/>
                <w:sz w:val="21"/>
              </w:rPr>
            </w:pPr>
            <w:r>
              <w:rPr>
                <w:rFonts w:hint="eastAsia" w:ascii="宋体" w:hAnsi="宋体" w:eastAsia="宋体" w:cs="宋体"/>
                <w:sz w:val="21"/>
              </w:rPr>
              <w:t>上</w:t>
            </w:r>
          </w:p>
        </w:tc>
        <w:tc>
          <w:tcPr>
            <w:tcW w:w="851" w:type="dxa"/>
            <w:gridSpan w:val="2"/>
          </w:tcPr>
          <w:p>
            <w:pPr>
              <w:widowControl w:val="0"/>
              <w:ind w:left="258"/>
              <w:rPr>
                <w:rFonts w:hint="eastAsia" w:ascii="宋体" w:hAnsi="宋体" w:eastAsia="宋体" w:cs="宋体"/>
                <w:sz w:val="21"/>
              </w:rPr>
            </w:pPr>
            <w:r>
              <w:rPr>
                <w:rFonts w:hint="eastAsia" w:ascii="宋体" w:hAnsi="宋体" w:eastAsia="宋体" w:cs="宋体"/>
                <w:spacing w:val="-5"/>
                <w:sz w:val="21"/>
              </w:rPr>
              <w:t>500</w:t>
            </w:r>
          </w:p>
          <w:p>
            <w:pPr>
              <w:widowControl w:val="0"/>
              <w:ind w:left="199"/>
              <w:rPr>
                <w:rFonts w:hint="eastAsia" w:ascii="宋体" w:hAnsi="宋体" w:eastAsia="宋体" w:cs="宋体"/>
                <w:sz w:val="21"/>
              </w:rPr>
            </w:pPr>
            <w:r>
              <w:rPr>
                <w:rFonts w:hint="eastAsia" w:ascii="宋体" w:hAnsi="宋体" w:eastAsia="宋体" w:cs="宋体"/>
                <w:spacing w:val="-8"/>
                <w:sz w:val="21"/>
              </w:rPr>
              <w:t>万元</w:t>
            </w:r>
          </w:p>
          <w:p>
            <w:pPr>
              <w:widowControl w:val="0"/>
              <w:ind w:left="221"/>
              <w:rPr>
                <w:rFonts w:hint="eastAsia" w:ascii="宋体" w:hAnsi="宋体" w:eastAsia="宋体" w:cs="宋体"/>
                <w:sz w:val="21"/>
              </w:rPr>
            </w:pPr>
            <w:r>
              <w:rPr>
                <w:rFonts w:hint="eastAsia" w:ascii="宋体" w:hAnsi="宋体" w:eastAsia="宋体" w:cs="宋体"/>
                <w:spacing w:val="-19"/>
                <w:sz w:val="21"/>
              </w:rPr>
              <w:t>以下</w:t>
            </w:r>
          </w:p>
        </w:tc>
        <w:tc>
          <w:tcPr>
            <w:tcW w:w="850"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300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272"/>
              <w:rPr>
                <w:rFonts w:hint="eastAsia" w:ascii="宋体" w:hAnsi="宋体" w:eastAsia="宋体" w:cs="宋体"/>
                <w:sz w:val="21"/>
              </w:rPr>
            </w:pPr>
            <w:r>
              <w:rPr>
                <w:rFonts w:hint="eastAsia" w:ascii="宋体" w:hAnsi="宋体" w:eastAsia="宋体" w:cs="宋体"/>
                <w:spacing w:val="-10"/>
                <w:sz w:val="21"/>
              </w:rPr>
              <w:t>100</w:t>
            </w:r>
          </w:p>
          <w:p>
            <w:pPr>
              <w:widowControl w:val="0"/>
              <w:ind w:left="196"/>
              <w:rPr>
                <w:rFonts w:hint="eastAsia" w:ascii="宋体" w:hAnsi="宋体" w:eastAsia="宋体" w:cs="宋体"/>
                <w:sz w:val="21"/>
              </w:rPr>
            </w:pPr>
            <w:r>
              <w:rPr>
                <w:rFonts w:hint="eastAsia" w:ascii="宋体" w:hAnsi="宋体" w:eastAsia="宋体" w:cs="宋体"/>
                <w:spacing w:val="-6"/>
                <w:sz w:val="21"/>
              </w:rPr>
              <w:t>人及</w:t>
            </w:r>
          </w:p>
          <w:p>
            <w:pPr>
              <w:widowControl w:val="0"/>
              <w:ind w:left="221"/>
              <w:rPr>
                <w:rFonts w:hint="eastAsia" w:ascii="宋体" w:hAnsi="宋体" w:eastAsia="宋体" w:cs="宋体"/>
                <w:sz w:val="21"/>
              </w:rPr>
            </w:pPr>
            <w:r>
              <w:rPr>
                <w:rFonts w:hint="eastAsia" w:ascii="宋体" w:hAnsi="宋体" w:eastAsia="宋体" w:cs="宋体"/>
                <w:spacing w:val="-19"/>
                <w:sz w:val="21"/>
              </w:rPr>
              <w:t>以上</w:t>
            </w:r>
          </w:p>
        </w:tc>
        <w:tc>
          <w:tcPr>
            <w:tcW w:w="831" w:type="dxa"/>
            <w:gridSpan w:val="3"/>
          </w:tcPr>
          <w:p>
            <w:pPr>
              <w:widowControl w:val="0"/>
              <w:ind w:left="220"/>
              <w:rPr>
                <w:rFonts w:hint="eastAsia" w:ascii="宋体" w:hAnsi="宋体" w:eastAsia="宋体" w:cs="宋体"/>
                <w:sz w:val="21"/>
              </w:rPr>
            </w:pPr>
            <w:r>
              <w:rPr>
                <w:rFonts w:hint="eastAsia" w:ascii="宋体" w:hAnsi="宋体" w:eastAsia="宋体" w:cs="宋体"/>
                <w:spacing w:val="-10"/>
                <w:sz w:val="21"/>
              </w:rPr>
              <w:t>100</w:t>
            </w:r>
          </w:p>
          <w:p>
            <w:pPr>
              <w:widowControl w:val="0"/>
              <w:ind w:left="144"/>
              <w:rPr>
                <w:rFonts w:hint="eastAsia" w:ascii="宋体" w:hAnsi="宋体" w:eastAsia="宋体" w:cs="宋体"/>
                <w:sz w:val="21"/>
              </w:rPr>
            </w:pPr>
            <w:r>
              <w:rPr>
                <w:rFonts w:hint="eastAsia" w:ascii="宋体" w:hAnsi="宋体" w:eastAsia="宋体" w:cs="宋体"/>
                <w:spacing w:val="-6"/>
                <w:sz w:val="21"/>
              </w:rPr>
              <w:t>人以</w:t>
            </w:r>
          </w:p>
          <w:p>
            <w:pPr>
              <w:widowControl w:val="0"/>
              <w:ind w:left="269"/>
              <w:rPr>
                <w:rFonts w:hint="eastAsia" w:ascii="宋体" w:hAnsi="宋体" w:eastAsia="宋体" w:cs="宋体"/>
                <w:sz w:val="21"/>
              </w:rPr>
            </w:pPr>
            <w:r>
              <w:rPr>
                <w:rFonts w:hint="eastAsia" w:ascii="宋体" w:hAnsi="宋体" w:eastAsia="宋体" w:cs="宋体"/>
                <w:sz w:val="21"/>
              </w:rPr>
              <w:t>下</w:t>
            </w:r>
          </w:p>
        </w:tc>
        <w:tc>
          <w:tcPr>
            <w:tcW w:w="843" w:type="dxa"/>
            <w:gridSpan w:val="2"/>
          </w:tcPr>
          <w:p>
            <w:pPr>
              <w:widowControl w:val="0"/>
              <w:ind w:left="212"/>
              <w:rPr>
                <w:rFonts w:hint="eastAsia" w:ascii="宋体" w:hAnsi="宋体" w:eastAsia="宋体" w:cs="宋体"/>
                <w:sz w:val="21"/>
              </w:rPr>
            </w:pPr>
            <w:r>
              <w:rPr>
                <w:rFonts w:hint="eastAsia" w:ascii="宋体" w:hAnsi="宋体" w:eastAsia="宋体" w:cs="宋体"/>
                <w:spacing w:val="-7"/>
                <w:sz w:val="21"/>
              </w:rPr>
              <w:t>1000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61"/>
              <w:rPr>
                <w:rFonts w:hint="eastAsia" w:ascii="宋体" w:hAnsi="宋体" w:eastAsia="宋体" w:cs="宋体"/>
                <w:sz w:val="21"/>
              </w:rPr>
            </w:pPr>
            <w:r>
              <w:rPr>
                <w:rFonts w:hint="eastAsia" w:ascii="宋体" w:hAnsi="宋体" w:eastAsia="宋体" w:cs="宋体"/>
                <w:spacing w:val="-5"/>
                <w:sz w:val="21"/>
              </w:rPr>
              <w:t>500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62"/>
              <w:rPr>
                <w:rFonts w:hint="eastAsia" w:ascii="宋体" w:hAnsi="宋体" w:eastAsia="宋体" w:cs="宋体"/>
                <w:sz w:val="21"/>
              </w:rPr>
            </w:pPr>
            <w:r>
              <w:rPr>
                <w:rFonts w:hint="eastAsia" w:ascii="宋体" w:hAnsi="宋体" w:eastAsia="宋体" w:cs="宋体"/>
                <w:spacing w:val="-5"/>
                <w:sz w:val="21"/>
              </w:rPr>
              <w:t>500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93" w:type="dxa"/>
            <w:gridSpan w:val="2"/>
          </w:tcPr>
          <w:p>
            <w:pPr>
              <w:widowControl w:val="0"/>
              <w:ind w:left="135" w:right="112"/>
              <w:jc w:val="both"/>
              <w:rPr>
                <w:rFonts w:hint="eastAsia" w:ascii="宋体" w:hAnsi="宋体" w:eastAsia="宋体" w:cs="宋体"/>
                <w:sz w:val="21"/>
              </w:rPr>
            </w:pPr>
            <w:r>
              <w:rPr>
                <w:rFonts w:hint="eastAsia" w:ascii="宋体" w:hAnsi="宋体" w:eastAsia="宋体" w:cs="宋体"/>
                <w:spacing w:val="-4"/>
                <w:sz w:val="21"/>
              </w:rPr>
              <w:t>租赁和</w:t>
            </w:r>
            <w:r>
              <w:rPr>
                <w:rFonts w:hint="eastAsia" w:ascii="宋体" w:hAnsi="宋体" w:eastAsia="宋体" w:cs="宋体"/>
                <w:sz w:val="21"/>
              </w:rPr>
              <w:t xml:space="preserve"> </w:t>
            </w:r>
            <w:r>
              <w:rPr>
                <w:rFonts w:hint="eastAsia" w:ascii="宋体" w:hAnsi="宋体" w:eastAsia="宋体" w:cs="宋体"/>
                <w:spacing w:val="-4"/>
                <w:sz w:val="21"/>
              </w:rPr>
              <w:t>商业服</w:t>
            </w:r>
            <w:r>
              <w:rPr>
                <w:rFonts w:hint="eastAsia" w:ascii="宋体" w:hAnsi="宋体" w:eastAsia="宋体" w:cs="宋体"/>
                <w:sz w:val="21"/>
              </w:rPr>
              <w:t xml:space="preserve"> </w:t>
            </w:r>
            <w:r>
              <w:rPr>
                <w:rFonts w:hint="eastAsia" w:ascii="宋体" w:hAnsi="宋体" w:eastAsia="宋体" w:cs="宋体"/>
                <w:spacing w:val="-6"/>
                <w:sz w:val="21"/>
              </w:rPr>
              <w:t>务业</w:t>
            </w:r>
          </w:p>
        </w:tc>
        <w:tc>
          <w:tcPr>
            <w:tcW w:w="1417" w:type="dxa"/>
            <w:gridSpan w:val="2"/>
          </w:tcPr>
          <w:p>
            <w:pPr>
              <w:widowControl w:val="0"/>
              <w:ind w:left="125" w:right="92" w:firstLine="10"/>
              <w:rPr>
                <w:rFonts w:hint="eastAsia" w:ascii="宋体" w:hAnsi="宋体" w:eastAsia="宋体" w:cs="宋体"/>
                <w:sz w:val="21"/>
                <w:lang w:eastAsia="zh-CN"/>
              </w:rPr>
            </w:pPr>
            <w:r>
              <w:rPr>
                <w:rFonts w:hint="eastAsia" w:ascii="宋体" w:hAnsi="宋体" w:eastAsia="宋体" w:cs="宋体"/>
                <w:spacing w:val="-10"/>
                <w:sz w:val="21"/>
                <w:lang w:eastAsia="zh-CN"/>
              </w:rPr>
              <w:t>人员</w:t>
            </w:r>
            <w:r>
              <w:rPr>
                <w:rFonts w:hint="eastAsia" w:ascii="宋体" w:hAnsi="宋体" w:eastAsia="宋体" w:cs="宋体"/>
                <w:spacing w:val="-24"/>
                <w:sz w:val="21"/>
                <w:lang w:eastAsia="zh-CN"/>
              </w:rPr>
              <w:t xml:space="preserve"> </w:t>
            </w:r>
            <w:r>
              <w:rPr>
                <w:rFonts w:hint="eastAsia" w:ascii="宋体" w:hAnsi="宋体" w:eastAsia="宋体" w:cs="宋体"/>
                <w:spacing w:val="-10"/>
                <w:sz w:val="21"/>
                <w:lang w:eastAsia="zh-CN"/>
              </w:rPr>
              <w:t>300</w:t>
            </w:r>
            <w:r>
              <w:rPr>
                <w:rFonts w:hint="eastAsia" w:ascii="宋体" w:hAnsi="宋体" w:eastAsia="宋体" w:cs="宋体"/>
                <w:spacing w:val="-20"/>
                <w:sz w:val="21"/>
                <w:lang w:eastAsia="zh-CN"/>
              </w:rPr>
              <w:t xml:space="preserve"> </w:t>
            </w:r>
            <w:r>
              <w:rPr>
                <w:rFonts w:hint="eastAsia" w:ascii="宋体" w:hAnsi="宋体" w:eastAsia="宋体" w:cs="宋体"/>
                <w:spacing w:val="-10"/>
                <w:sz w:val="21"/>
                <w:lang w:eastAsia="zh-CN"/>
              </w:rPr>
              <w:t>人</w:t>
            </w:r>
            <w:r>
              <w:rPr>
                <w:rFonts w:hint="eastAsia" w:ascii="宋体" w:hAnsi="宋体" w:eastAsia="宋体" w:cs="宋体"/>
                <w:sz w:val="21"/>
                <w:lang w:eastAsia="zh-CN"/>
              </w:rPr>
              <w:t xml:space="preserve"> </w:t>
            </w:r>
            <w:r>
              <w:rPr>
                <w:rFonts w:hint="eastAsia" w:ascii="宋体" w:hAnsi="宋体" w:eastAsia="宋体" w:cs="宋体"/>
                <w:spacing w:val="-28"/>
                <w:sz w:val="21"/>
                <w:lang w:eastAsia="zh-CN"/>
              </w:rPr>
              <w:t>以下或营业</w:t>
            </w:r>
            <w:r>
              <w:rPr>
                <w:rFonts w:hint="eastAsia" w:ascii="宋体" w:hAnsi="宋体" w:eastAsia="宋体" w:cs="宋体"/>
                <w:sz w:val="21"/>
                <w:lang w:eastAsia="zh-CN"/>
              </w:rPr>
              <w:t xml:space="preserve">  </w:t>
            </w:r>
            <w:r>
              <w:rPr>
                <w:rFonts w:hint="eastAsia" w:ascii="宋体" w:hAnsi="宋体" w:eastAsia="宋体" w:cs="宋体"/>
                <w:spacing w:val="-3"/>
                <w:sz w:val="21"/>
                <w:lang w:eastAsia="zh-CN"/>
              </w:rPr>
              <w:t>收入120000</w:t>
            </w:r>
          </w:p>
          <w:p>
            <w:pPr>
              <w:widowControl w:val="0"/>
              <w:ind w:left="259"/>
              <w:rPr>
                <w:rFonts w:hint="eastAsia" w:ascii="宋体" w:hAnsi="宋体" w:eastAsia="宋体" w:cs="宋体"/>
                <w:sz w:val="21"/>
              </w:rPr>
            </w:pPr>
            <w:r>
              <w:rPr>
                <w:rFonts w:hint="eastAsia" w:ascii="宋体" w:hAnsi="宋体" w:eastAsia="宋体" w:cs="宋体"/>
                <w:spacing w:val="-4"/>
                <w:sz w:val="21"/>
              </w:rPr>
              <w:t>万元以下</w:t>
            </w:r>
          </w:p>
        </w:tc>
        <w:tc>
          <w:tcPr>
            <w:tcW w:w="851" w:type="dxa"/>
            <w:gridSpan w:val="2"/>
          </w:tcPr>
          <w:p>
            <w:pPr>
              <w:pStyle w:val="34"/>
              <w:widowControl w:val="0"/>
              <w:rPr>
                <w:rFonts w:hint="eastAsia" w:ascii="宋体" w:hAnsi="宋体" w:eastAsia="宋体" w:cs="宋体"/>
              </w:rPr>
            </w:pP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widowControl w:val="0"/>
              <w:ind w:left="195"/>
              <w:rPr>
                <w:rFonts w:hint="eastAsia" w:ascii="宋体" w:hAnsi="宋体" w:eastAsia="宋体" w:cs="宋体"/>
                <w:sz w:val="21"/>
              </w:rPr>
            </w:pPr>
            <w:r>
              <w:rPr>
                <w:rFonts w:hint="eastAsia" w:ascii="宋体" w:hAnsi="宋体" w:eastAsia="宋体" w:cs="宋体"/>
                <w:spacing w:val="-3"/>
                <w:sz w:val="21"/>
              </w:rPr>
              <w:t>8000</w:t>
            </w:r>
          </w:p>
          <w:p>
            <w:pPr>
              <w:widowControl w:val="0"/>
              <w:ind w:left="200"/>
              <w:rPr>
                <w:rFonts w:hint="eastAsia" w:ascii="宋体" w:hAnsi="宋体" w:eastAsia="宋体" w:cs="宋体"/>
                <w:sz w:val="21"/>
              </w:rPr>
            </w:pPr>
            <w:r>
              <w:rPr>
                <w:rFonts w:hint="eastAsia" w:ascii="宋体" w:hAnsi="宋体" w:eastAsia="宋体" w:cs="宋体"/>
                <w:spacing w:val="-8"/>
                <w:sz w:val="21"/>
              </w:rPr>
              <w:t>万元</w:t>
            </w:r>
          </w:p>
          <w:p>
            <w:pPr>
              <w:widowControl w:val="0"/>
              <w:ind w:left="193"/>
              <w:rPr>
                <w:rFonts w:hint="eastAsia" w:ascii="宋体" w:hAnsi="宋体" w:eastAsia="宋体" w:cs="宋体"/>
                <w:sz w:val="21"/>
              </w:rPr>
            </w:pPr>
            <w:r>
              <w:rPr>
                <w:rFonts w:hint="eastAsia" w:ascii="宋体" w:hAnsi="宋体" w:eastAsia="宋体" w:cs="宋体"/>
                <w:spacing w:val="-5"/>
                <w:sz w:val="21"/>
              </w:rPr>
              <w:t>及以</w:t>
            </w:r>
          </w:p>
          <w:p>
            <w:pPr>
              <w:widowControl w:val="0"/>
              <w:ind w:left="196"/>
              <w:rPr>
                <w:rFonts w:hint="eastAsia" w:ascii="宋体" w:hAnsi="宋体" w:eastAsia="宋体" w:cs="宋体"/>
                <w:sz w:val="21"/>
              </w:rPr>
            </w:pPr>
            <w:r>
              <w:rPr>
                <w:rFonts w:hint="eastAsia" w:ascii="宋体" w:hAnsi="宋体" w:eastAsia="宋体" w:cs="宋体"/>
                <w:sz w:val="21"/>
              </w:rPr>
              <w:t>上</w:t>
            </w:r>
          </w:p>
        </w:tc>
        <w:tc>
          <w:tcPr>
            <w:tcW w:w="844"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202"/>
              <w:rPr>
                <w:rFonts w:hint="eastAsia" w:ascii="宋体" w:hAnsi="宋体" w:eastAsia="宋体" w:cs="宋体"/>
                <w:sz w:val="21"/>
              </w:rPr>
            </w:pPr>
            <w:r>
              <w:rPr>
                <w:rFonts w:hint="eastAsia" w:ascii="宋体" w:hAnsi="宋体" w:eastAsia="宋体" w:cs="宋体"/>
                <w:spacing w:val="-8"/>
                <w:sz w:val="21"/>
              </w:rPr>
              <w:t>万元</w:t>
            </w:r>
          </w:p>
          <w:p>
            <w:pPr>
              <w:widowControl w:val="0"/>
              <w:ind w:left="195"/>
              <w:rPr>
                <w:rFonts w:hint="eastAsia" w:ascii="宋体" w:hAnsi="宋体" w:eastAsia="宋体" w:cs="宋体"/>
                <w:sz w:val="21"/>
              </w:rPr>
            </w:pPr>
            <w:r>
              <w:rPr>
                <w:rFonts w:hint="eastAsia" w:ascii="宋体" w:hAnsi="宋体" w:eastAsia="宋体" w:cs="宋体"/>
                <w:spacing w:val="-5"/>
                <w:sz w:val="21"/>
              </w:rPr>
              <w:t>及以</w:t>
            </w:r>
          </w:p>
          <w:p>
            <w:pPr>
              <w:widowControl w:val="0"/>
              <w:ind w:left="198"/>
              <w:rPr>
                <w:rFonts w:hint="eastAsia" w:ascii="宋体" w:hAnsi="宋体" w:eastAsia="宋体" w:cs="宋体"/>
                <w:sz w:val="21"/>
              </w:rPr>
            </w:pPr>
            <w:r>
              <w:rPr>
                <w:rFonts w:hint="eastAsia" w:ascii="宋体" w:hAnsi="宋体" w:eastAsia="宋体" w:cs="宋体"/>
                <w:sz w:val="21"/>
              </w:rPr>
              <w:t>上</w:t>
            </w:r>
          </w:p>
        </w:tc>
        <w:tc>
          <w:tcPr>
            <w:tcW w:w="849" w:type="dxa"/>
            <w:gridSpan w:val="2"/>
          </w:tcPr>
          <w:p>
            <w:pPr>
              <w:widowControl w:val="0"/>
              <w:ind w:left="275"/>
              <w:rPr>
                <w:rFonts w:hint="eastAsia" w:ascii="宋体" w:hAnsi="宋体" w:eastAsia="宋体" w:cs="宋体"/>
                <w:sz w:val="21"/>
              </w:rPr>
            </w:pPr>
            <w:r>
              <w:rPr>
                <w:rFonts w:hint="eastAsia" w:ascii="宋体" w:hAnsi="宋体" w:eastAsia="宋体" w:cs="宋体"/>
                <w:spacing w:val="-10"/>
                <w:sz w:val="21"/>
              </w:rPr>
              <w:t>100</w:t>
            </w:r>
          </w:p>
          <w:p>
            <w:pPr>
              <w:widowControl w:val="0"/>
              <w:ind w:left="203"/>
              <w:rPr>
                <w:rFonts w:hint="eastAsia" w:ascii="宋体" w:hAnsi="宋体" w:eastAsia="宋体" w:cs="宋体"/>
                <w:sz w:val="21"/>
              </w:rPr>
            </w:pPr>
            <w:r>
              <w:rPr>
                <w:rFonts w:hint="eastAsia" w:ascii="宋体" w:hAnsi="宋体" w:eastAsia="宋体" w:cs="宋体"/>
                <w:spacing w:val="-8"/>
                <w:sz w:val="21"/>
              </w:rPr>
              <w:t>万元</w:t>
            </w:r>
          </w:p>
          <w:p>
            <w:pPr>
              <w:widowControl w:val="0"/>
              <w:ind w:left="196"/>
              <w:rPr>
                <w:rFonts w:hint="eastAsia" w:ascii="宋体" w:hAnsi="宋体" w:eastAsia="宋体" w:cs="宋体"/>
                <w:sz w:val="21"/>
              </w:rPr>
            </w:pPr>
            <w:r>
              <w:rPr>
                <w:rFonts w:hint="eastAsia" w:ascii="宋体" w:hAnsi="宋体" w:eastAsia="宋体" w:cs="宋体"/>
                <w:spacing w:val="-5"/>
                <w:sz w:val="21"/>
              </w:rPr>
              <w:t>及以</w:t>
            </w:r>
          </w:p>
          <w:p>
            <w:pPr>
              <w:widowControl w:val="0"/>
              <w:ind w:left="204"/>
              <w:rPr>
                <w:rFonts w:hint="eastAsia" w:ascii="宋体" w:hAnsi="宋体" w:eastAsia="宋体" w:cs="宋体"/>
                <w:sz w:val="21"/>
              </w:rPr>
            </w:pPr>
            <w:r>
              <w:rPr>
                <w:rFonts w:hint="eastAsia" w:ascii="宋体" w:hAnsi="宋体" w:eastAsia="宋体" w:cs="宋体"/>
                <w:sz w:val="21"/>
              </w:rPr>
              <w:t>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993" w:type="dxa"/>
            <w:gridSpan w:val="2"/>
          </w:tcPr>
          <w:p>
            <w:pPr>
              <w:widowControl w:val="0"/>
              <w:ind w:left="134"/>
              <w:rPr>
                <w:rFonts w:hint="eastAsia" w:ascii="宋体" w:hAnsi="宋体" w:eastAsia="宋体" w:cs="宋体"/>
                <w:sz w:val="21"/>
              </w:rPr>
            </w:pPr>
            <w:r>
              <w:rPr>
                <w:rFonts w:hint="eastAsia" w:ascii="宋体" w:hAnsi="宋体" w:eastAsia="宋体" w:cs="宋体"/>
                <w:spacing w:val="-4"/>
                <w:sz w:val="21"/>
              </w:rPr>
              <w:t>其他未</w:t>
            </w:r>
          </w:p>
          <w:p>
            <w:pPr>
              <w:widowControl w:val="0"/>
              <w:ind w:left="138"/>
              <w:rPr>
                <w:rFonts w:hint="eastAsia" w:ascii="宋体" w:hAnsi="宋体" w:eastAsia="宋体" w:cs="宋体"/>
                <w:sz w:val="21"/>
              </w:rPr>
            </w:pPr>
            <w:r>
              <w:rPr>
                <w:rFonts w:hint="eastAsia" w:ascii="宋体" w:hAnsi="宋体" w:eastAsia="宋体" w:cs="宋体"/>
                <w:spacing w:val="-5"/>
                <w:sz w:val="21"/>
              </w:rPr>
              <w:t>列明行</w:t>
            </w:r>
          </w:p>
          <w:p>
            <w:pPr>
              <w:widowControl w:val="0"/>
              <w:ind w:left="372"/>
              <w:rPr>
                <w:rFonts w:hint="eastAsia" w:ascii="宋体" w:hAnsi="宋体" w:eastAsia="宋体" w:cs="宋体"/>
                <w:sz w:val="21"/>
              </w:rPr>
            </w:pPr>
            <w:r>
              <w:rPr>
                <w:rFonts w:hint="eastAsia" w:ascii="宋体" w:hAnsi="宋体" w:eastAsia="宋体" w:cs="宋体"/>
                <w:sz w:val="21"/>
              </w:rPr>
              <w:t>业</w:t>
            </w:r>
          </w:p>
        </w:tc>
        <w:tc>
          <w:tcPr>
            <w:tcW w:w="1417" w:type="dxa"/>
            <w:gridSpan w:val="2"/>
          </w:tcPr>
          <w:p>
            <w:pPr>
              <w:widowControl w:val="0"/>
              <w:ind w:left="138" w:right="121" w:firstLine="118"/>
              <w:rPr>
                <w:rFonts w:hint="eastAsia" w:ascii="宋体" w:hAnsi="宋体" w:eastAsia="宋体" w:cs="宋体"/>
                <w:sz w:val="21"/>
              </w:rPr>
            </w:pPr>
            <w:r>
              <w:rPr>
                <w:rFonts w:hint="eastAsia" w:ascii="宋体" w:hAnsi="宋体" w:eastAsia="宋体" w:cs="宋体"/>
                <w:spacing w:val="-4"/>
                <w:sz w:val="21"/>
              </w:rPr>
              <w:t>从业人员</w:t>
            </w:r>
            <w:r>
              <w:rPr>
                <w:rFonts w:hint="eastAsia" w:ascii="宋体" w:hAnsi="宋体" w:eastAsia="宋体" w:cs="宋体"/>
                <w:spacing w:val="1"/>
                <w:sz w:val="21"/>
              </w:rPr>
              <w:t xml:space="preserve">  </w:t>
            </w:r>
            <w:r>
              <w:rPr>
                <w:rFonts w:hint="eastAsia" w:ascii="宋体" w:hAnsi="宋体" w:eastAsia="宋体" w:cs="宋体"/>
                <w:spacing w:val="-5"/>
                <w:sz w:val="21"/>
              </w:rPr>
              <w:t>300</w:t>
            </w:r>
            <w:r>
              <w:rPr>
                <w:rFonts w:hint="eastAsia" w:ascii="宋体" w:hAnsi="宋体" w:eastAsia="宋体" w:cs="宋体"/>
                <w:spacing w:val="14"/>
                <w:sz w:val="21"/>
              </w:rPr>
              <w:t xml:space="preserve"> </w:t>
            </w:r>
            <w:r>
              <w:rPr>
                <w:rFonts w:hint="eastAsia" w:ascii="宋体" w:hAnsi="宋体" w:eastAsia="宋体" w:cs="宋体"/>
                <w:spacing w:val="-5"/>
                <w:sz w:val="21"/>
              </w:rPr>
              <w:t>人以下</w:t>
            </w:r>
          </w:p>
        </w:tc>
        <w:tc>
          <w:tcPr>
            <w:tcW w:w="851" w:type="dxa"/>
            <w:gridSpan w:val="2"/>
          </w:tcPr>
          <w:p>
            <w:pPr>
              <w:pStyle w:val="34"/>
              <w:widowControl w:val="0"/>
              <w:rPr>
                <w:rFonts w:hint="eastAsia" w:ascii="宋体" w:hAnsi="宋体" w:eastAsia="宋体" w:cs="宋体"/>
              </w:rPr>
            </w:pPr>
          </w:p>
        </w:tc>
        <w:tc>
          <w:tcPr>
            <w:tcW w:w="850" w:type="dxa"/>
            <w:gridSpan w:val="2"/>
          </w:tcPr>
          <w:p>
            <w:pPr>
              <w:pStyle w:val="34"/>
              <w:widowControl w:val="0"/>
              <w:rPr>
                <w:rFonts w:hint="eastAsia" w:ascii="宋体" w:hAnsi="宋体" w:eastAsia="宋体" w:cs="宋体"/>
              </w:rPr>
            </w:pPr>
          </w:p>
        </w:tc>
        <w:tc>
          <w:tcPr>
            <w:tcW w:w="851" w:type="dxa"/>
            <w:gridSpan w:val="2"/>
          </w:tcPr>
          <w:p>
            <w:pPr>
              <w:pStyle w:val="34"/>
              <w:widowControl w:val="0"/>
              <w:rPr>
                <w:rFonts w:hint="eastAsia" w:ascii="宋体" w:hAnsi="宋体" w:eastAsia="宋体" w:cs="宋体"/>
              </w:rPr>
            </w:pPr>
          </w:p>
        </w:tc>
        <w:tc>
          <w:tcPr>
            <w:tcW w:w="850" w:type="dxa"/>
            <w:gridSpan w:val="2"/>
          </w:tcPr>
          <w:p>
            <w:pPr>
              <w:widowControl w:val="0"/>
              <w:ind w:left="274"/>
              <w:rPr>
                <w:rFonts w:hint="eastAsia" w:ascii="宋体" w:hAnsi="宋体" w:eastAsia="宋体" w:cs="宋体"/>
                <w:sz w:val="21"/>
              </w:rPr>
            </w:pPr>
            <w:r>
              <w:rPr>
                <w:rFonts w:hint="eastAsia" w:ascii="宋体" w:hAnsi="宋体" w:eastAsia="宋体" w:cs="宋体"/>
                <w:spacing w:val="-10"/>
                <w:sz w:val="21"/>
              </w:rPr>
              <w:t>100</w:t>
            </w:r>
          </w:p>
          <w:p>
            <w:pPr>
              <w:widowControl w:val="0"/>
              <w:ind w:left="198"/>
              <w:rPr>
                <w:rFonts w:hint="eastAsia" w:ascii="宋体" w:hAnsi="宋体" w:eastAsia="宋体" w:cs="宋体"/>
                <w:sz w:val="21"/>
              </w:rPr>
            </w:pPr>
            <w:r>
              <w:rPr>
                <w:rFonts w:hint="eastAsia" w:ascii="宋体" w:hAnsi="宋体" w:eastAsia="宋体" w:cs="宋体"/>
                <w:spacing w:val="-6"/>
                <w:sz w:val="21"/>
              </w:rPr>
              <w:t>人及</w:t>
            </w:r>
          </w:p>
          <w:p>
            <w:pPr>
              <w:widowControl w:val="0"/>
              <w:ind w:left="224"/>
              <w:rPr>
                <w:rFonts w:hint="eastAsia" w:ascii="宋体" w:hAnsi="宋体" w:eastAsia="宋体" w:cs="宋体"/>
                <w:sz w:val="21"/>
              </w:rPr>
            </w:pPr>
            <w:r>
              <w:rPr>
                <w:rFonts w:hint="eastAsia" w:ascii="宋体" w:hAnsi="宋体" w:eastAsia="宋体" w:cs="宋体"/>
                <w:spacing w:val="-19"/>
                <w:sz w:val="21"/>
              </w:rPr>
              <w:t>以上</w:t>
            </w:r>
          </w:p>
        </w:tc>
        <w:tc>
          <w:tcPr>
            <w:tcW w:w="851" w:type="dxa"/>
            <w:gridSpan w:val="2"/>
          </w:tcPr>
          <w:p>
            <w:pPr>
              <w:widowControl w:val="0"/>
              <w:ind w:left="192" w:right="123" w:hanging="12"/>
              <w:jc w:val="both"/>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28"/>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5"/>
                <w:sz w:val="21"/>
              </w:rPr>
              <w:t>及以</w:t>
            </w:r>
            <w:r>
              <w:rPr>
                <w:rFonts w:hint="eastAsia" w:ascii="宋体" w:hAnsi="宋体" w:eastAsia="宋体" w:cs="宋体"/>
                <w:sz w:val="21"/>
              </w:rPr>
              <w:t xml:space="preserve"> 上</w:t>
            </w:r>
          </w:p>
        </w:tc>
        <w:tc>
          <w:tcPr>
            <w:tcW w:w="831" w:type="dxa"/>
            <w:gridSpan w:val="3"/>
          </w:tcPr>
          <w:p>
            <w:pPr>
              <w:widowControl w:val="0"/>
              <w:ind w:left="168" w:right="25" w:hanging="30"/>
              <w:rPr>
                <w:rFonts w:hint="eastAsia" w:ascii="宋体" w:hAnsi="宋体" w:eastAsia="宋体" w:cs="宋体"/>
                <w:sz w:val="21"/>
              </w:rPr>
            </w:pPr>
            <w:r>
              <w:rPr>
                <w:rFonts w:hint="eastAsia" w:ascii="宋体" w:hAnsi="宋体" w:eastAsia="宋体" w:cs="宋体"/>
                <w:spacing w:val="-13"/>
                <w:sz w:val="21"/>
              </w:rPr>
              <w:t>10</w:t>
            </w:r>
            <w:r>
              <w:rPr>
                <w:rFonts w:hint="eastAsia" w:ascii="宋体" w:hAnsi="宋体" w:eastAsia="宋体" w:cs="宋体"/>
                <w:spacing w:val="11"/>
                <w:sz w:val="21"/>
              </w:rPr>
              <w:t xml:space="preserve"> </w:t>
            </w:r>
            <w:r>
              <w:rPr>
                <w:rFonts w:hint="eastAsia" w:ascii="宋体" w:hAnsi="宋体" w:eastAsia="宋体" w:cs="宋体"/>
                <w:spacing w:val="-13"/>
                <w:sz w:val="21"/>
              </w:rPr>
              <w:t>人</w:t>
            </w:r>
            <w:r>
              <w:rPr>
                <w:rFonts w:hint="eastAsia" w:ascii="宋体" w:hAnsi="宋体" w:eastAsia="宋体" w:cs="宋体"/>
                <w:sz w:val="21"/>
              </w:rPr>
              <w:t xml:space="preserve"> </w:t>
            </w:r>
            <w:r>
              <w:rPr>
                <w:rFonts w:hint="eastAsia" w:ascii="宋体" w:hAnsi="宋体" w:eastAsia="宋体" w:cs="宋体"/>
                <w:spacing w:val="-19"/>
                <w:sz w:val="21"/>
              </w:rPr>
              <w:t>以下</w:t>
            </w:r>
          </w:p>
        </w:tc>
        <w:tc>
          <w:tcPr>
            <w:tcW w:w="843" w:type="dxa"/>
            <w:gridSpan w:val="2"/>
          </w:tcPr>
          <w:p>
            <w:pPr>
              <w:pStyle w:val="34"/>
              <w:widowControl w:val="0"/>
              <w:rPr>
                <w:rFonts w:hint="eastAsia" w:ascii="宋体" w:hAnsi="宋体" w:eastAsia="宋体" w:cs="宋体"/>
              </w:rPr>
            </w:pPr>
          </w:p>
        </w:tc>
        <w:tc>
          <w:tcPr>
            <w:tcW w:w="844" w:type="dxa"/>
            <w:gridSpan w:val="2"/>
          </w:tcPr>
          <w:p>
            <w:pPr>
              <w:pStyle w:val="34"/>
              <w:widowControl w:val="0"/>
              <w:rPr>
                <w:rFonts w:hint="eastAsia" w:ascii="宋体" w:hAnsi="宋体" w:eastAsia="宋体" w:cs="宋体"/>
              </w:rPr>
            </w:pPr>
          </w:p>
        </w:tc>
        <w:tc>
          <w:tcPr>
            <w:tcW w:w="849" w:type="dxa"/>
            <w:gridSpan w:val="2"/>
          </w:tcPr>
          <w:p>
            <w:pPr>
              <w:pStyle w:val="34"/>
              <w:widowControl w:val="0"/>
              <w:rPr>
                <w:rFonts w:hint="eastAsia" w:ascii="宋体" w:hAnsi="宋体" w:eastAsia="宋体" w:cs="宋体"/>
              </w:rPr>
            </w:pPr>
          </w:p>
        </w:tc>
      </w:tr>
    </w:tbl>
    <w:p>
      <w:pPr>
        <w:pStyle w:val="5"/>
        <w:widowControl w:val="0"/>
        <w:rPr>
          <w:rFonts w:hint="eastAsia" w:ascii="宋体" w:hAnsi="宋体" w:eastAsia="宋体" w:cs="宋体"/>
        </w:rPr>
      </w:pPr>
    </w:p>
    <w:p>
      <w:pPr>
        <w:pStyle w:val="5"/>
        <w:widowControl w:val="0"/>
        <w:rPr>
          <w:rFonts w:hint="eastAsia" w:ascii="宋体" w:hAnsi="宋体" w:eastAsia="宋体" w:cs="宋体"/>
        </w:rPr>
      </w:pPr>
    </w:p>
    <w:p>
      <w:pPr>
        <w:autoSpaceDE/>
        <w:autoSpaceDN/>
        <w:adjustRightInd/>
        <w:snapToGrid/>
        <w:textAlignment w:val="auto"/>
        <w:rPr>
          <w:rFonts w:hint="eastAsia" w:ascii="宋体" w:hAnsi="宋体" w:eastAsia="宋体" w:cs="宋体"/>
          <w:spacing w:val="-9"/>
          <w:sz w:val="21"/>
        </w:rPr>
      </w:pPr>
      <w:bookmarkStart w:id="96" w:name="bookmark36"/>
      <w:bookmarkEnd w:id="96"/>
      <w:r>
        <w:rPr>
          <w:rFonts w:hint="eastAsia" w:ascii="宋体" w:hAnsi="宋体" w:eastAsia="宋体" w:cs="宋体"/>
          <w:spacing w:val="-9"/>
          <w:sz w:val="21"/>
        </w:rPr>
        <w:br w:type="page"/>
      </w:r>
    </w:p>
    <w:p>
      <w:pPr>
        <w:widowControl w:val="0"/>
        <w:ind w:left="28"/>
        <w:outlineLvl w:val="1"/>
        <w:rPr>
          <w:rFonts w:hint="eastAsia" w:ascii="宋体" w:hAnsi="宋体" w:eastAsia="宋体" w:cs="宋体"/>
          <w:sz w:val="21"/>
        </w:rPr>
      </w:pPr>
      <w:bookmarkStart w:id="97" w:name="_Toc152689326"/>
      <w:r>
        <w:rPr>
          <w:rFonts w:hint="eastAsia" w:ascii="宋体" w:hAnsi="宋体" w:eastAsia="宋体" w:cs="宋体"/>
          <w:spacing w:val="-9"/>
          <w:sz w:val="21"/>
        </w:rPr>
        <w:t>附件四</w:t>
      </w:r>
      <w:bookmarkEnd w:id="97"/>
    </w:p>
    <w:p>
      <w:pPr>
        <w:pStyle w:val="5"/>
        <w:widowControl w:val="0"/>
        <w:rPr>
          <w:rFonts w:hint="eastAsia" w:ascii="宋体" w:hAnsi="宋体" w:eastAsia="宋体" w:cs="宋体"/>
        </w:rPr>
      </w:pPr>
    </w:p>
    <w:p>
      <w:pPr>
        <w:widowControl w:val="0"/>
        <w:ind w:left="3187"/>
        <w:rPr>
          <w:rFonts w:hint="eastAsia" w:ascii="宋体" w:hAnsi="宋体" w:eastAsia="宋体" w:cs="宋体"/>
          <w:sz w:val="21"/>
          <w:lang w:eastAsia="zh-CN"/>
        </w:rPr>
      </w:pPr>
      <w:r>
        <w:rPr>
          <w:rFonts w:hint="eastAsia" w:ascii="宋体" w:hAnsi="宋体" w:eastAsia="宋体" w:cs="宋体"/>
          <w:spacing w:val="10"/>
          <w:position w:val="4"/>
          <w:sz w:val="21"/>
          <w:lang w:eastAsia="zh-CN"/>
        </w:rPr>
        <w:t>关于促进残疾人就业政府采购政策的通知</w:t>
      </w:r>
    </w:p>
    <w:p>
      <w:pPr>
        <w:pStyle w:val="5"/>
        <w:widowControl w:val="0"/>
        <w:ind w:left="4118"/>
        <w:rPr>
          <w:rFonts w:hint="eastAsia" w:ascii="宋体" w:hAnsi="宋体" w:eastAsia="宋体" w:cs="宋体"/>
          <w:lang w:eastAsia="zh-CN"/>
        </w:rPr>
      </w:pPr>
      <w:r>
        <w:rPr>
          <w:rFonts w:hint="eastAsia" w:ascii="宋体" w:hAnsi="宋体" w:eastAsia="宋体" w:cs="宋体"/>
          <w:spacing w:val="6"/>
          <w:lang w:eastAsia="zh-CN"/>
        </w:rPr>
        <w:t>财库〔</w:t>
      </w:r>
      <w:r>
        <w:rPr>
          <w:rFonts w:hint="eastAsia" w:ascii="宋体" w:hAnsi="宋体" w:eastAsia="宋体" w:cs="宋体"/>
          <w:b/>
          <w:bCs/>
          <w:spacing w:val="6"/>
          <w:lang w:eastAsia="zh-CN"/>
        </w:rPr>
        <w:t>2017</w:t>
      </w:r>
      <w:r>
        <w:rPr>
          <w:rFonts w:hint="eastAsia" w:ascii="宋体" w:hAnsi="宋体" w:eastAsia="宋体" w:cs="宋体"/>
          <w:spacing w:val="6"/>
          <w:lang w:eastAsia="zh-CN"/>
        </w:rPr>
        <w:t>〕</w:t>
      </w:r>
      <w:r>
        <w:rPr>
          <w:rFonts w:hint="eastAsia" w:ascii="宋体" w:hAnsi="宋体" w:eastAsia="宋体" w:cs="宋体"/>
          <w:b/>
          <w:bCs/>
          <w:spacing w:val="6"/>
          <w:lang w:eastAsia="zh-CN"/>
        </w:rPr>
        <w:t xml:space="preserve">141 </w:t>
      </w:r>
      <w:r>
        <w:rPr>
          <w:rFonts w:hint="eastAsia" w:ascii="宋体" w:hAnsi="宋体" w:eastAsia="宋体" w:cs="宋体"/>
          <w:spacing w:val="6"/>
          <w:lang w:eastAsia="zh-CN"/>
        </w:rPr>
        <w:t>号</w:t>
      </w:r>
    </w:p>
    <w:p>
      <w:pPr>
        <w:widowControl w:val="0"/>
        <w:ind w:left="15" w:right="71" w:firstLine="4"/>
        <w:rPr>
          <w:rFonts w:hint="eastAsia" w:ascii="宋体" w:hAnsi="宋体" w:eastAsia="宋体" w:cs="宋体"/>
          <w:spacing w:val="6"/>
          <w:sz w:val="21"/>
          <w:lang w:eastAsia="zh-CN"/>
        </w:rPr>
      </w:pPr>
      <w:r>
        <w:rPr>
          <w:rFonts w:hint="eastAsia" w:ascii="宋体" w:hAnsi="宋体" w:eastAsia="宋体" w:cs="宋体"/>
          <w:spacing w:val="6"/>
          <w:sz w:val="21"/>
          <w:lang w:eastAsia="zh-CN"/>
        </w:rPr>
        <w:t>党中央有关部门， 国务院各部委、各直属机构，全国人大常委会办公厅，全国政协办公厅，高法院，高检院， 各民主党派中央，有关人民团体，各省、 自治区、直辖市、计划单列市财政厅（局） 、 民政厅（局） 、残疾人联合会，新疆生产建设兵团财务局、 民政局、残疾人联合会：</w:t>
      </w:r>
    </w:p>
    <w:p>
      <w:pPr>
        <w:widowControl w:val="0"/>
        <w:ind w:left="442"/>
        <w:rPr>
          <w:rFonts w:hint="eastAsia" w:ascii="宋体" w:hAnsi="宋体" w:eastAsia="宋体" w:cs="宋体"/>
          <w:spacing w:val="6"/>
          <w:sz w:val="21"/>
          <w:lang w:eastAsia="zh-CN"/>
        </w:rPr>
      </w:pPr>
      <w:r>
        <w:rPr>
          <w:rFonts w:hint="eastAsia" w:ascii="宋体" w:hAnsi="宋体" w:eastAsia="宋体" w:cs="宋体"/>
          <w:spacing w:val="6"/>
          <w:sz w:val="21"/>
          <w:lang w:eastAsia="zh-CN"/>
        </w:rPr>
        <w:t>为了发挥政府采购促进残疾人就业的作用，进一步保障残疾人权益，依照《政府采购法》 、《残疾人</w:t>
      </w:r>
    </w:p>
    <w:p>
      <w:pPr>
        <w:widowControl w:val="0"/>
        <w:rPr>
          <w:rFonts w:hint="eastAsia" w:ascii="宋体" w:hAnsi="宋体" w:eastAsia="宋体" w:cs="宋体"/>
          <w:spacing w:val="6"/>
          <w:sz w:val="21"/>
          <w:lang w:eastAsia="zh-CN"/>
        </w:rPr>
      </w:pPr>
      <w:r>
        <w:rPr>
          <w:rFonts w:hint="eastAsia" w:ascii="宋体" w:hAnsi="宋体" w:eastAsia="宋体" w:cs="宋体"/>
          <w:spacing w:val="6"/>
          <w:sz w:val="21"/>
          <w:lang w:eastAsia="zh-CN"/>
        </w:rPr>
        <w:t>保障法》等法律法规及相关规定，现就促进残疾人就业政府采购政策通知如下：</w:t>
      </w:r>
    </w:p>
    <w:p>
      <w:pPr>
        <w:widowControl w:val="0"/>
        <w:ind w:left="437"/>
        <w:rPr>
          <w:rFonts w:hint="eastAsia" w:ascii="宋体" w:hAnsi="宋体" w:eastAsia="宋体" w:cs="宋体"/>
          <w:spacing w:val="6"/>
          <w:sz w:val="21"/>
          <w:lang w:eastAsia="zh-CN"/>
        </w:rPr>
      </w:pPr>
      <w:r>
        <w:rPr>
          <w:rFonts w:hint="eastAsia" w:ascii="宋体" w:hAnsi="宋体" w:eastAsia="宋体" w:cs="宋体"/>
          <w:spacing w:val="6"/>
          <w:sz w:val="21"/>
          <w:lang w:eastAsia="zh-CN"/>
        </w:rPr>
        <w:t>一、享受政府采购支持政策的残疾人福利性单位应当同时满足以下条件：</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（一）安置的残疾人占本单位在职职工人数的比例不低于 25%（含 25%），并且安置的残疾人人数不少于10 人（含 10 人）；</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（二）依法与安置的每位残疾人签订了一年以上（含一年）的劳动合同或服务协议；</w:t>
      </w:r>
    </w:p>
    <w:p>
      <w:pPr>
        <w:widowControl w:val="0"/>
        <w:ind w:left="24" w:right="71" w:firstLine="414"/>
        <w:rPr>
          <w:rFonts w:hint="eastAsia" w:ascii="宋体" w:hAnsi="宋体" w:eastAsia="宋体" w:cs="宋体"/>
          <w:spacing w:val="6"/>
          <w:sz w:val="21"/>
          <w:lang w:eastAsia="zh-CN"/>
        </w:rPr>
      </w:pPr>
      <w:r>
        <w:rPr>
          <w:rFonts w:hint="eastAsia" w:ascii="宋体" w:hAnsi="宋体" w:eastAsia="宋体" w:cs="宋体"/>
          <w:spacing w:val="6"/>
          <w:sz w:val="21"/>
          <w:lang w:eastAsia="zh-CN"/>
        </w:rPr>
        <w:t>（三）</w:t>
      </w:r>
      <w:r>
        <w:rPr>
          <w:rFonts w:hint="eastAsia" w:ascii="宋体" w:hAnsi="宋体" w:eastAsia="宋体" w:cs="宋体"/>
        </w:rPr>
        <w:fldChar w:fldCharType="begin"/>
      </w:r>
      <w:r>
        <w:rPr>
          <w:rFonts w:hint="eastAsia" w:ascii="宋体" w:hAnsi="宋体" w:eastAsia="宋体" w:cs="宋体"/>
        </w:rPr>
        <w:instrText xml:space="preserve"> HYPERLINK "https://www.boztax.com/article/index/topic?topic=%E4%BF%9D%E9%99%A9" </w:instrText>
      </w:r>
      <w:r>
        <w:rPr>
          <w:rFonts w:hint="eastAsia" w:ascii="宋体" w:hAnsi="宋体" w:eastAsia="宋体" w:cs="宋体"/>
        </w:rPr>
        <w:fldChar w:fldCharType="separate"/>
      </w:r>
      <w:r>
        <w:rPr>
          <w:rFonts w:hint="eastAsia" w:ascii="宋体" w:hAnsi="宋体" w:eastAsia="宋体" w:cs="宋体"/>
          <w:spacing w:val="6"/>
          <w:sz w:val="21"/>
          <w:lang w:eastAsia="zh-CN"/>
        </w:rPr>
        <w:t>为安置的每位残疾人按月足额缴纳了基本养老保险</w:t>
      </w:r>
      <w:r>
        <w:rPr>
          <w:rFonts w:hint="eastAsia" w:ascii="宋体" w:hAnsi="宋体" w:eastAsia="宋体" w:cs="宋体"/>
          <w:spacing w:val="6"/>
          <w:sz w:val="21"/>
          <w:lang w:eastAsia="zh-CN"/>
        </w:rPr>
        <w:fldChar w:fldCharType="end"/>
      </w:r>
      <w:r>
        <w:rPr>
          <w:rFonts w:hint="eastAsia" w:ascii="宋体" w:hAnsi="宋体" w:eastAsia="宋体" w:cs="宋体"/>
          <w:spacing w:val="6"/>
          <w:sz w:val="21"/>
          <w:lang w:eastAsia="zh-CN"/>
        </w:rPr>
        <w:t>、基本医疗保险、失业保险、工伤保险和生育保 险等</w:t>
      </w:r>
      <w:r>
        <w:rPr>
          <w:rFonts w:hint="eastAsia" w:ascii="宋体" w:hAnsi="宋体" w:eastAsia="宋体" w:cs="宋体"/>
        </w:rPr>
        <w:fldChar w:fldCharType="begin"/>
      </w:r>
      <w:r>
        <w:rPr>
          <w:rFonts w:hint="eastAsia" w:ascii="宋体" w:hAnsi="宋体" w:eastAsia="宋体" w:cs="宋体"/>
        </w:rPr>
        <w:instrText xml:space="preserve"> HYPERLINK "https://www.boztax.com/article/index/topic?topic=%E7%A4%BE%E4%BC%9A%E4%BF%9D%E9%99%A9%E8%B4%B9" </w:instrText>
      </w:r>
      <w:r>
        <w:rPr>
          <w:rFonts w:hint="eastAsia" w:ascii="宋体" w:hAnsi="宋体" w:eastAsia="宋体" w:cs="宋体"/>
        </w:rPr>
        <w:fldChar w:fldCharType="separate"/>
      </w:r>
      <w:r>
        <w:rPr>
          <w:rFonts w:hint="eastAsia" w:ascii="宋体" w:hAnsi="宋体" w:eastAsia="宋体" w:cs="宋体"/>
          <w:spacing w:val="6"/>
          <w:sz w:val="21"/>
          <w:lang w:eastAsia="zh-CN"/>
        </w:rPr>
        <w:t>社会保险费</w:t>
      </w:r>
      <w:r>
        <w:rPr>
          <w:rFonts w:hint="eastAsia" w:ascii="宋体" w:hAnsi="宋体" w:eastAsia="宋体" w:cs="宋体"/>
          <w:spacing w:val="6"/>
          <w:sz w:val="21"/>
          <w:lang w:eastAsia="zh-CN"/>
        </w:rPr>
        <w:fldChar w:fldCharType="end"/>
      </w:r>
      <w:r>
        <w:rPr>
          <w:rFonts w:hint="eastAsia" w:ascii="宋体" w:hAnsi="宋体" w:eastAsia="宋体" w:cs="宋体"/>
          <w:spacing w:val="6"/>
          <w:sz w:val="21"/>
          <w:lang w:eastAsia="zh-CN"/>
        </w:rPr>
        <w:t>；</w:t>
      </w:r>
    </w:p>
    <w:p>
      <w:pPr>
        <w:widowControl w:val="0"/>
        <w:ind w:left="439"/>
        <w:rPr>
          <w:rFonts w:hint="eastAsia" w:ascii="宋体" w:hAnsi="宋体" w:eastAsia="宋体" w:cs="宋体"/>
          <w:spacing w:val="6"/>
          <w:sz w:val="21"/>
          <w:lang w:eastAsia="zh-CN"/>
        </w:rPr>
      </w:pPr>
      <w:r>
        <w:rPr>
          <w:rFonts w:hint="eastAsia" w:ascii="宋体" w:hAnsi="宋体" w:eastAsia="宋体" w:cs="宋体"/>
          <w:spacing w:val="6"/>
          <w:sz w:val="21"/>
          <w:lang w:eastAsia="zh-CN"/>
        </w:rPr>
        <w:t>（四）通过银行等金融机构向安置的每位残疾人，按月支付了不低于单位所在区县适用的经省级人民政府批准的月最低工资标准的工资；</w:t>
      </w:r>
    </w:p>
    <w:p>
      <w:pPr>
        <w:widowControl w:val="0"/>
        <w:ind w:left="14" w:right="71" w:firstLine="424"/>
        <w:rPr>
          <w:rFonts w:hint="eastAsia" w:ascii="宋体" w:hAnsi="宋体" w:eastAsia="宋体" w:cs="宋体"/>
          <w:spacing w:val="6"/>
          <w:sz w:val="21"/>
          <w:lang w:eastAsia="zh-CN"/>
        </w:rPr>
      </w:pPr>
      <w:r>
        <w:rPr>
          <w:rFonts w:hint="eastAsia" w:ascii="宋体" w:hAnsi="宋体" w:eastAsia="宋体" w:cs="宋体"/>
          <w:spacing w:val="6"/>
          <w:sz w:val="21"/>
          <w:lang w:eastAsia="zh-CN"/>
        </w:rPr>
        <w:t>（五）提供本单位制造的货物、承担的工程或者服务（以下简称产品），或者提供其他残疾人福利性单位 制造的货物（不包括使用非残疾人福利性单位注册商标的货物） 。前款所称残疾人是指法定劳动年龄内，持有 《中华人民共和国残疾人证》或者《中华人民共和国残疾军人证（1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pPr>
        <w:widowControl w:val="0"/>
        <w:ind w:left="14" w:right="71" w:firstLine="426"/>
        <w:rPr>
          <w:rFonts w:hint="eastAsia" w:ascii="宋体" w:hAnsi="宋体" w:eastAsia="宋体" w:cs="宋体"/>
          <w:spacing w:val="6"/>
          <w:sz w:val="21"/>
          <w:lang w:eastAsia="zh-CN"/>
        </w:rPr>
      </w:pPr>
      <w:r>
        <w:rPr>
          <w:rFonts w:hint="eastAsia" w:ascii="宋体" w:hAnsi="宋体" w:eastAsia="宋体" w:cs="宋体"/>
          <w:spacing w:val="6"/>
          <w:sz w:val="21"/>
          <w:lang w:eastAsia="zh-CN"/>
        </w:rPr>
        <w:t>二、符合条件的残疾人福利性单位在参加政府采购活动时，应当提供本通知规定的《残疾人福利性单位声 明函》（见附件），并对声明的真实性负责。任何单位或者个人在政府采购活动中均不得要求残疾人福利性单 位提供其他证明声明函内容的材料。 中标、成交投标人为残疾人福利性单位的，采购人或者其委托的采购代理 机构应当随中标、成交结果同时公告其《残疾人福利性单位声明函》，接受社会监督。投标人提供的《残疾人福利性单位声明函》与事实不符的，依照《政府采购法》第七十七条第一款的规定追究法律责任。</w:t>
      </w:r>
    </w:p>
    <w:p>
      <w:pPr>
        <w:widowControl w:val="0"/>
        <w:ind w:left="40" w:right="74" w:firstLine="397"/>
        <w:rPr>
          <w:rFonts w:hint="eastAsia" w:ascii="宋体" w:hAnsi="宋体" w:eastAsia="宋体" w:cs="宋体"/>
          <w:spacing w:val="6"/>
          <w:sz w:val="21"/>
          <w:lang w:eastAsia="zh-CN"/>
        </w:rPr>
      </w:pPr>
      <w:r>
        <w:rPr>
          <w:rFonts w:hint="eastAsia" w:ascii="宋体" w:hAnsi="宋体" w:eastAsia="宋体" w:cs="宋体"/>
          <w:spacing w:val="6"/>
          <w:sz w:val="21"/>
          <w:lang w:eastAsia="zh-CN"/>
        </w:rPr>
        <w:t>三、在政府采购活动中，残疾人福利性单位视同小型、微型企业，享受预留份额、评审中价格扣除等促进 中小企业发展的政府采购政策。 向残疾人福利性单位采购的金额，计入面向中小企业采购的统计数据。残疾人福利性单位属于小型、微型企业的，不重复享受政策。</w:t>
      </w:r>
    </w:p>
    <w:p>
      <w:pPr>
        <w:widowControl w:val="0"/>
        <w:ind w:left="459"/>
        <w:rPr>
          <w:rFonts w:hint="eastAsia" w:ascii="宋体" w:hAnsi="宋体" w:eastAsia="宋体" w:cs="宋体"/>
          <w:spacing w:val="6"/>
          <w:sz w:val="21"/>
          <w:lang w:eastAsia="zh-CN"/>
        </w:rPr>
      </w:pPr>
      <w:r>
        <w:rPr>
          <w:rFonts w:hint="eastAsia" w:ascii="宋体" w:hAnsi="宋体" w:eastAsia="宋体" w:cs="宋体"/>
          <w:spacing w:val="6"/>
          <w:sz w:val="21"/>
          <w:lang w:eastAsia="zh-CN"/>
        </w:rPr>
        <w:t>四、采购人采购公开招标数额标准以上的货物或者服务， 因落实促进残疾人就业政策的需要，依法履行有关报批程序后，可采用公开招标以外的采购方式。</w:t>
      </w:r>
    </w:p>
    <w:p>
      <w:pPr>
        <w:widowControl w:val="0"/>
        <w:ind w:left="14" w:firstLine="444" w:firstLineChars="200"/>
        <w:rPr>
          <w:rFonts w:hint="eastAsia" w:ascii="宋体" w:hAnsi="宋体" w:eastAsia="宋体" w:cs="宋体"/>
          <w:spacing w:val="6"/>
          <w:sz w:val="21"/>
          <w:lang w:eastAsia="zh-CN"/>
        </w:rPr>
      </w:pPr>
      <w:r>
        <w:rPr>
          <w:rFonts w:hint="eastAsia" w:ascii="宋体" w:hAnsi="宋体" w:eastAsia="宋体" w:cs="宋体"/>
          <w:spacing w:val="6"/>
          <w:sz w:val="21"/>
          <w:lang w:eastAsia="zh-CN"/>
        </w:rPr>
        <w:t>五、对于满足要求的残疾人福利性单位产品，集中采购机构可直接纳入协议供货或者定点采购范围。各地 区建设的政府采购电子卖场、 电子商城、 网上超市等应当设立残疾人福利性单位产品专栏。鼓励采购人优先选择残疾人福利性单位的产品。</w:t>
      </w:r>
    </w:p>
    <w:p>
      <w:pPr>
        <w:widowControl w:val="0"/>
        <w:ind w:firstLine="333" w:firstLineChars="150"/>
        <w:rPr>
          <w:rFonts w:hint="eastAsia" w:ascii="宋体" w:hAnsi="宋体" w:eastAsia="宋体" w:cs="宋体"/>
          <w:spacing w:val="6"/>
          <w:sz w:val="21"/>
          <w:lang w:eastAsia="zh-CN"/>
        </w:rPr>
      </w:pPr>
      <w:r>
        <w:rPr>
          <w:rFonts w:hint="eastAsia" w:ascii="宋体" w:hAnsi="宋体" w:eastAsia="宋体" w:cs="宋体"/>
          <w:spacing w:val="6"/>
          <w:sz w:val="21"/>
          <w:lang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ind w:firstLine="222" w:firstLineChars="100"/>
        <w:rPr>
          <w:rFonts w:hint="eastAsia" w:ascii="宋体" w:hAnsi="宋体" w:eastAsia="宋体" w:cs="宋体"/>
          <w:spacing w:val="6"/>
          <w:sz w:val="21"/>
          <w:lang w:eastAsia="zh-CN"/>
        </w:rPr>
      </w:pPr>
      <w:bookmarkStart w:id="98" w:name="_Toc152493956"/>
      <w:r>
        <w:rPr>
          <w:rFonts w:hint="eastAsia" w:ascii="宋体" w:hAnsi="宋体" w:eastAsia="宋体" w:cs="宋体"/>
          <w:spacing w:val="6"/>
          <w:sz w:val="21"/>
          <w:lang w:eastAsia="zh-CN"/>
        </w:rPr>
        <w:t>七、本通知自 2017 年 10 月 1 日起执行。</w:t>
      </w:r>
      <w:bookmarkEnd w:id="98"/>
    </w:p>
    <w:p>
      <w:pPr>
        <w:jc w:val="right"/>
        <w:rPr>
          <w:rFonts w:hint="eastAsia" w:ascii="宋体" w:hAnsi="宋体" w:eastAsia="宋体" w:cs="宋体"/>
          <w:spacing w:val="6"/>
          <w:sz w:val="21"/>
          <w:lang w:eastAsia="zh-CN"/>
        </w:rPr>
      </w:pPr>
      <w:bookmarkStart w:id="99" w:name="_Toc152493957"/>
      <w:r>
        <w:rPr>
          <w:rFonts w:hint="eastAsia" w:ascii="宋体" w:hAnsi="宋体" w:eastAsia="宋体" w:cs="宋体"/>
          <w:spacing w:val="6"/>
          <w:sz w:val="21"/>
          <w:lang w:eastAsia="zh-CN"/>
        </w:rPr>
        <w:t>财政部民政部 中国残疾人联合会</w:t>
      </w:r>
      <w:bookmarkEnd w:id="99"/>
    </w:p>
    <w:p>
      <w:pPr>
        <w:jc w:val="right"/>
        <w:rPr>
          <w:rFonts w:hint="eastAsia" w:ascii="宋体" w:hAnsi="宋体" w:eastAsia="宋体" w:cs="宋体"/>
          <w:spacing w:val="6"/>
          <w:sz w:val="21"/>
          <w:lang w:eastAsia="zh-CN"/>
        </w:rPr>
      </w:pPr>
      <w:r>
        <w:rPr>
          <w:rFonts w:hint="eastAsia" w:ascii="宋体" w:hAnsi="宋体" w:eastAsia="宋体" w:cs="宋体"/>
          <w:spacing w:val="6"/>
          <w:sz w:val="21"/>
          <w:lang w:eastAsia="zh-CN"/>
        </w:rPr>
        <w:t>2017 年 8 月 22 日</w:t>
      </w:r>
    </w:p>
    <w:p>
      <w:pPr>
        <w:jc w:val="right"/>
        <w:rPr>
          <w:rFonts w:hint="eastAsia" w:ascii="宋体" w:hAnsi="宋体" w:eastAsia="宋体" w:cs="宋体"/>
          <w:lang w:eastAsia="zh-CN"/>
        </w:rPr>
      </w:pPr>
      <w:r>
        <w:rPr>
          <w:rFonts w:hint="eastAsia" w:ascii="宋体" w:hAnsi="宋体" w:eastAsia="宋体" w:cs="宋体"/>
          <w:lang w:eastAsia="zh-CN"/>
        </w:rPr>
        <w:br w:type="page"/>
      </w:r>
    </w:p>
    <w:p>
      <w:pPr>
        <w:ind w:firstLine="456" w:firstLineChars="200"/>
        <w:rPr>
          <w:rFonts w:hint="eastAsia" w:ascii="宋体" w:hAnsi="宋体" w:eastAsia="宋体" w:cs="宋体"/>
          <w:sz w:val="21"/>
          <w:lang w:eastAsia="zh-CN"/>
        </w:rPr>
      </w:pPr>
      <w:r>
        <w:rPr>
          <w:rFonts w:hint="eastAsia" w:ascii="宋体" w:hAnsi="宋体" w:eastAsia="宋体" w:cs="宋体"/>
          <w:spacing w:val="9"/>
          <w:sz w:val="21"/>
          <w:lang w:eastAsia="zh-CN"/>
        </w:rPr>
        <w:t>残疾人福利性单位声明函（样表）</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ind w:firstLine="510" w:firstLineChars="250"/>
        <w:rPr>
          <w:rFonts w:hint="eastAsia" w:ascii="宋体" w:hAnsi="宋体" w:eastAsia="宋体" w:cs="宋体"/>
          <w:sz w:val="21"/>
          <w:lang w:eastAsia="zh-CN"/>
        </w:rPr>
      </w:pPr>
      <w:r>
        <w:rPr>
          <w:rFonts w:hint="eastAsia" w:ascii="宋体" w:hAnsi="宋体" w:eastAsia="宋体" w:cs="宋体"/>
          <w:spacing w:val="-3"/>
          <w:sz w:val="21"/>
          <w:lang w:eastAsia="zh-CN"/>
        </w:rPr>
        <w:t>本单位郑重声明，根据《财政部</w:t>
      </w:r>
      <w:r>
        <w:rPr>
          <w:rFonts w:hint="eastAsia" w:ascii="宋体" w:hAnsi="宋体" w:eastAsia="宋体" w:cs="宋体"/>
          <w:spacing w:val="50"/>
          <w:sz w:val="21"/>
          <w:lang w:eastAsia="zh-CN"/>
        </w:rPr>
        <w:t xml:space="preserve"> </w:t>
      </w:r>
      <w:r>
        <w:rPr>
          <w:rFonts w:hint="eastAsia" w:ascii="宋体" w:hAnsi="宋体" w:eastAsia="宋体" w:cs="宋体"/>
          <w:spacing w:val="-3"/>
          <w:sz w:val="21"/>
          <w:lang w:eastAsia="zh-CN"/>
        </w:rPr>
        <w:t>民政部</w:t>
      </w:r>
      <w:r>
        <w:rPr>
          <w:rFonts w:hint="eastAsia" w:ascii="宋体" w:hAnsi="宋体" w:eastAsia="宋体" w:cs="宋体"/>
          <w:spacing w:val="36"/>
          <w:sz w:val="21"/>
          <w:lang w:eastAsia="zh-CN"/>
        </w:rPr>
        <w:t xml:space="preserve"> </w:t>
      </w:r>
      <w:r>
        <w:rPr>
          <w:rFonts w:hint="eastAsia" w:ascii="宋体" w:hAnsi="宋体" w:eastAsia="宋体" w:cs="宋体"/>
          <w:spacing w:val="-3"/>
          <w:sz w:val="21"/>
          <w:lang w:eastAsia="zh-CN"/>
        </w:rPr>
        <w:t>中国残疾人联合会关于促进残疾人就</w:t>
      </w:r>
      <w:r>
        <w:rPr>
          <w:rFonts w:hint="eastAsia" w:ascii="宋体" w:hAnsi="宋体" w:eastAsia="宋体" w:cs="宋体"/>
          <w:sz w:val="21"/>
          <w:lang w:eastAsia="zh-CN"/>
        </w:rPr>
        <w:t xml:space="preserve"> 业政府采购政策的通知》（财库〔2017〕 141 号） 的规</w:t>
      </w:r>
      <w:r>
        <w:rPr>
          <w:rFonts w:hint="eastAsia" w:ascii="宋体" w:hAnsi="宋体" w:eastAsia="宋体" w:cs="宋体"/>
          <w:spacing w:val="-1"/>
          <w:sz w:val="21"/>
          <w:lang w:eastAsia="zh-CN"/>
        </w:rPr>
        <w:t xml:space="preserve">定，本单位为符合条件的残疾人福利性单位，且本单位参加_     （采购单位名称）_     </w:t>
      </w:r>
      <w:r>
        <w:rPr>
          <w:rFonts w:hint="eastAsia" w:ascii="宋体" w:hAnsi="宋体" w:eastAsia="宋体" w:cs="宋体"/>
          <w:spacing w:val="-114"/>
          <w:sz w:val="21"/>
          <w:lang w:eastAsia="zh-CN"/>
        </w:rPr>
        <w:t xml:space="preserve"> </w:t>
      </w:r>
      <w:r>
        <w:rPr>
          <w:rFonts w:hint="eastAsia" w:ascii="宋体" w:hAnsi="宋体" w:eastAsia="宋体" w:cs="宋体"/>
          <w:spacing w:val="-1"/>
          <w:sz w:val="21"/>
          <w:lang w:eastAsia="zh-CN"/>
        </w:rPr>
        <w:t>单位的_</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 xml:space="preserve">（采购项目名称）_     </w:t>
      </w:r>
      <w:r>
        <w:rPr>
          <w:rFonts w:hint="eastAsia" w:ascii="宋体" w:hAnsi="宋体" w:eastAsia="宋体" w:cs="宋体"/>
          <w:spacing w:val="-121"/>
          <w:sz w:val="21"/>
          <w:lang w:eastAsia="zh-CN"/>
        </w:rPr>
        <w:t xml:space="preserve"> </w:t>
      </w:r>
      <w:r>
        <w:rPr>
          <w:rFonts w:hint="eastAsia" w:ascii="宋体" w:hAnsi="宋体" w:eastAsia="宋体" w:cs="宋体"/>
          <w:spacing w:val="-1"/>
          <w:sz w:val="21"/>
          <w:lang w:eastAsia="zh-CN"/>
        </w:rPr>
        <w:t>项目采购活动提供本单位制造的货物（由本单位承担工程</w:t>
      </w:r>
      <w:r>
        <w:rPr>
          <w:rFonts w:hint="eastAsia" w:ascii="宋体" w:hAnsi="宋体" w:eastAsia="宋体" w:cs="宋体"/>
          <w:sz w:val="21"/>
          <w:lang w:eastAsia="zh-CN"/>
        </w:rPr>
        <w:t xml:space="preserve"> </w:t>
      </w:r>
      <w:r>
        <w:rPr>
          <w:rFonts w:hint="eastAsia" w:ascii="宋体" w:hAnsi="宋体" w:eastAsia="宋体" w:cs="宋体"/>
          <w:spacing w:val="-1"/>
          <w:sz w:val="21"/>
          <w:lang w:eastAsia="zh-CN"/>
        </w:rPr>
        <w:t>/提供服务</w:t>
      </w:r>
      <w:r>
        <w:rPr>
          <w:rFonts w:hint="eastAsia" w:ascii="宋体" w:hAnsi="宋体" w:eastAsia="宋体" w:cs="宋体"/>
          <w:spacing w:val="12"/>
          <w:sz w:val="21"/>
          <w:lang w:eastAsia="zh-CN"/>
        </w:rPr>
        <w:t>），</w:t>
      </w:r>
      <w:r>
        <w:rPr>
          <w:rFonts w:hint="eastAsia" w:ascii="宋体" w:hAnsi="宋体" w:eastAsia="宋体" w:cs="宋体"/>
          <w:spacing w:val="-1"/>
          <w:sz w:val="21"/>
          <w:lang w:eastAsia="zh-CN"/>
        </w:rPr>
        <w:t>或者提供其他残疾人福利性单位制造的货物（不包括使用非残疾人福利性单位注册商标的货物）。</w:t>
      </w:r>
    </w:p>
    <w:p>
      <w:pPr>
        <w:rPr>
          <w:rFonts w:hint="eastAsia" w:ascii="宋体" w:hAnsi="宋体" w:eastAsia="宋体" w:cs="宋体"/>
          <w:sz w:val="21"/>
          <w:lang w:eastAsia="zh-CN"/>
        </w:rPr>
      </w:pPr>
      <w:r>
        <w:rPr>
          <w:rFonts w:hint="eastAsia" w:ascii="宋体" w:hAnsi="宋体" w:eastAsia="宋体" w:cs="宋体"/>
          <w:spacing w:val="-1"/>
          <w:sz w:val="21"/>
          <w:lang w:eastAsia="zh-CN"/>
        </w:rPr>
        <w:t>本单位对上述声明的真实性负责。如有虚假，将依法承担相应责任。</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sz w:val="21"/>
          <w:lang w:eastAsia="zh-CN"/>
        </w:rPr>
      </w:pPr>
      <w:r>
        <w:rPr>
          <w:rFonts w:hint="eastAsia" w:ascii="宋体" w:hAnsi="宋体" w:eastAsia="宋体" w:cs="宋体"/>
          <w:spacing w:val="-2"/>
          <w:sz w:val="21"/>
          <w:lang w:eastAsia="zh-CN"/>
        </w:rPr>
        <w:t>单位名称（盖章</w:t>
      </w:r>
      <w:r>
        <w:rPr>
          <w:rFonts w:hint="eastAsia" w:ascii="宋体" w:hAnsi="宋体" w:eastAsia="宋体" w:cs="宋体"/>
          <w:sz w:val="21"/>
          <w:lang w:eastAsia="zh-CN"/>
        </w:rPr>
        <w:t>）：</w:t>
      </w:r>
    </w:p>
    <w:p>
      <w:pPr>
        <w:rPr>
          <w:rFonts w:hint="eastAsia" w:ascii="宋体" w:hAnsi="宋体" w:eastAsia="宋体" w:cs="宋体"/>
          <w:sz w:val="21"/>
          <w:lang w:eastAsia="zh-CN"/>
        </w:rPr>
      </w:pPr>
      <w:r>
        <w:rPr>
          <w:rFonts w:hint="eastAsia" w:ascii="宋体" w:hAnsi="宋体" w:eastAsia="宋体" w:cs="宋体"/>
          <w:spacing w:val="-24"/>
          <w:sz w:val="21"/>
          <w:lang w:eastAsia="zh-CN"/>
        </w:rPr>
        <w:t>日</w:t>
      </w:r>
      <w:r>
        <w:rPr>
          <w:rFonts w:hint="eastAsia" w:ascii="宋体" w:hAnsi="宋体" w:eastAsia="宋体" w:cs="宋体"/>
          <w:spacing w:val="13"/>
          <w:sz w:val="21"/>
          <w:lang w:eastAsia="zh-CN"/>
        </w:rPr>
        <w:t xml:space="preserve"> </w:t>
      </w:r>
      <w:r>
        <w:rPr>
          <w:rFonts w:hint="eastAsia" w:ascii="宋体" w:hAnsi="宋体" w:eastAsia="宋体" w:cs="宋体"/>
          <w:spacing w:val="-24"/>
          <w:sz w:val="21"/>
          <w:lang w:eastAsia="zh-CN"/>
        </w:rPr>
        <w:t>期：</w:t>
      </w:r>
    </w:p>
    <w:p>
      <w:pPr>
        <w:rPr>
          <w:rFonts w:hint="eastAsia" w:ascii="宋体" w:hAnsi="宋体" w:eastAsia="宋体" w:cs="宋体"/>
          <w:lang w:eastAsia="zh-CN"/>
        </w:rPr>
      </w:pPr>
    </w:p>
    <w:p>
      <w:pPr>
        <w:rPr>
          <w:rFonts w:hint="eastAsia" w:ascii="宋体" w:hAnsi="宋体" w:eastAsia="宋体" w:cs="宋体"/>
          <w:spacing w:val="-9"/>
          <w:sz w:val="21"/>
          <w:lang w:eastAsia="zh-CN"/>
        </w:rPr>
      </w:pPr>
      <w:bookmarkStart w:id="100" w:name="bookmark37"/>
      <w:bookmarkEnd w:id="100"/>
      <w:r>
        <w:rPr>
          <w:rFonts w:hint="eastAsia" w:ascii="宋体" w:hAnsi="宋体" w:eastAsia="宋体" w:cs="宋体"/>
          <w:spacing w:val="-9"/>
          <w:sz w:val="21"/>
          <w:lang w:eastAsia="zh-CN"/>
        </w:rPr>
        <w:br w:type="page"/>
      </w:r>
    </w:p>
    <w:p>
      <w:pPr>
        <w:widowControl w:val="0"/>
        <w:ind w:left="28"/>
        <w:outlineLvl w:val="1"/>
        <w:rPr>
          <w:rFonts w:hint="eastAsia" w:ascii="宋体" w:hAnsi="宋体" w:eastAsia="宋体" w:cs="宋体"/>
          <w:sz w:val="21"/>
          <w:lang w:eastAsia="zh-CN"/>
        </w:rPr>
      </w:pPr>
      <w:bookmarkStart w:id="101" w:name="_Toc152689327"/>
      <w:r>
        <w:rPr>
          <w:rFonts w:hint="eastAsia" w:ascii="宋体" w:hAnsi="宋体" w:eastAsia="宋体" w:cs="宋体"/>
          <w:spacing w:val="-9"/>
          <w:sz w:val="21"/>
          <w:lang w:eastAsia="zh-CN"/>
        </w:rPr>
        <w:t>附件五</w:t>
      </w:r>
      <w:bookmarkEnd w:id="101"/>
    </w:p>
    <w:p>
      <w:pPr>
        <w:widowControl w:val="0"/>
        <w:ind w:left="4374"/>
        <w:rPr>
          <w:rFonts w:hint="eastAsia" w:ascii="宋体" w:hAnsi="宋体" w:eastAsia="宋体" w:cs="宋体"/>
          <w:sz w:val="21"/>
          <w:lang w:eastAsia="zh-CN"/>
        </w:rPr>
      </w:pPr>
      <w:r>
        <w:rPr>
          <w:rFonts w:hint="eastAsia" w:ascii="宋体" w:hAnsi="宋体" w:eastAsia="宋体" w:cs="宋体"/>
          <w:spacing w:val="-8"/>
          <w:sz w:val="21"/>
          <w:lang w:eastAsia="zh-CN"/>
        </w:rPr>
        <w:t>财政部</w:t>
      </w:r>
      <w:r>
        <w:rPr>
          <w:rFonts w:hint="eastAsia" w:ascii="宋体" w:hAnsi="宋体" w:eastAsia="宋体" w:cs="宋体"/>
          <w:spacing w:val="35"/>
          <w:sz w:val="21"/>
          <w:lang w:eastAsia="zh-CN"/>
        </w:rPr>
        <w:t xml:space="preserve"> </w:t>
      </w:r>
      <w:r>
        <w:rPr>
          <w:rFonts w:hint="eastAsia" w:ascii="宋体" w:hAnsi="宋体" w:eastAsia="宋体" w:cs="宋体"/>
          <w:spacing w:val="-8"/>
          <w:sz w:val="21"/>
          <w:lang w:eastAsia="zh-CN"/>
        </w:rPr>
        <w:t>司法部</w:t>
      </w:r>
    </w:p>
    <w:p>
      <w:pPr>
        <w:widowControl w:val="0"/>
        <w:ind w:left="2776"/>
        <w:rPr>
          <w:rFonts w:hint="eastAsia" w:ascii="宋体" w:hAnsi="宋体" w:eastAsia="宋体" w:cs="宋体"/>
          <w:sz w:val="21"/>
          <w:lang w:eastAsia="zh-CN"/>
        </w:rPr>
      </w:pPr>
      <w:r>
        <w:rPr>
          <w:rFonts w:hint="eastAsia" w:ascii="宋体" w:hAnsi="宋体" w:eastAsia="宋体" w:cs="宋体"/>
          <w:spacing w:val="-1"/>
          <w:sz w:val="21"/>
          <w:lang w:eastAsia="zh-CN"/>
        </w:rPr>
        <w:t>关于政府采购支持监狱企业发展有关问题的通知</w:t>
      </w:r>
    </w:p>
    <w:p>
      <w:pPr>
        <w:widowControl w:val="0"/>
        <w:ind w:left="4153"/>
        <w:rPr>
          <w:rFonts w:hint="eastAsia" w:ascii="宋体" w:hAnsi="宋体" w:eastAsia="宋体" w:cs="宋体"/>
          <w:sz w:val="21"/>
          <w:lang w:eastAsia="zh-CN"/>
        </w:rPr>
      </w:pPr>
      <w:r>
        <w:rPr>
          <w:rFonts w:hint="eastAsia" w:ascii="宋体" w:hAnsi="宋体" w:eastAsia="宋体" w:cs="宋体"/>
          <w:spacing w:val="-1"/>
          <w:sz w:val="21"/>
          <w:lang w:eastAsia="zh-CN"/>
        </w:rPr>
        <w:t>财库〔2014〕68</w:t>
      </w:r>
      <w:r>
        <w:rPr>
          <w:rFonts w:hint="eastAsia" w:ascii="宋体" w:hAnsi="宋体" w:eastAsia="宋体" w:cs="宋体"/>
          <w:spacing w:val="21"/>
          <w:sz w:val="21"/>
          <w:lang w:eastAsia="zh-CN"/>
        </w:rPr>
        <w:t xml:space="preserve"> </w:t>
      </w:r>
      <w:r>
        <w:rPr>
          <w:rFonts w:hint="eastAsia" w:ascii="宋体" w:hAnsi="宋体" w:eastAsia="宋体" w:cs="宋体"/>
          <w:spacing w:val="-1"/>
          <w:sz w:val="21"/>
          <w:lang w:eastAsia="zh-CN"/>
        </w:rPr>
        <w:t>号</w:t>
      </w:r>
    </w:p>
    <w:p>
      <w:pPr>
        <w:widowControl w:val="0"/>
        <w:spacing w:line="400" w:lineRule="exact"/>
        <w:ind w:left="12" w:right="71" w:firstLine="7"/>
        <w:rPr>
          <w:rFonts w:hint="eastAsia" w:ascii="宋体" w:hAnsi="宋体" w:eastAsia="宋体" w:cs="宋体"/>
          <w:spacing w:val="8"/>
          <w:sz w:val="21"/>
          <w:lang w:eastAsia="zh-CN"/>
        </w:rPr>
      </w:pPr>
      <w:r>
        <w:rPr>
          <w:rFonts w:hint="eastAsia" w:ascii="宋体" w:hAnsi="宋体" w:eastAsia="宋体" w:cs="宋体"/>
          <w:spacing w:val="8"/>
          <w:sz w:val="21"/>
          <w:lang w:eastAsia="zh-CN"/>
        </w:rPr>
        <w:t>党中央有关部门， 国务院各部委、各直属机构，全国人大常委会办公厅，全国政协办公厅，高法院，高检院， 有关人民团体， 中央国家机关政府采购中心， 中共中央直属机关采购中心，全国人大机关采购中心，各省、 自治区、直辖市、计划单列市财政厅（局） 、司法厅（局），新疆生产建设兵团财务局、司法局、监狱管理局：</w:t>
      </w:r>
    </w:p>
    <w:p>
      <w:pPr>
        <w:widowControl w:val="0"/>
        <w:spacing w:line="400" w:lineRule="exact"/>
        <w:ind w:left="15" w:right="71" w:firstLine="420"/>
        <w:rPr>
          <w:rFonts w:hint="eastAsia" w:ascii="宋体" w:hAnsi="宋体" w:eastAsia="宋体" w:cs="宋体"/>
          <w:spacing w:val="8"/>
          <w:sz w:val="21"/>
          <w:lang w:eastAsia="zh-CN"/>
        </w:rPr>
      </w:pPr>
      <w:r>
        <w:rPr>
          <w:rFonts w:hint="eastAsia" w:ascii="宋体" w:hAnsi="宋体" w:eastAsia="宋体" w:cs="宋体"/>
          <w:spacing w:val="8"/>
          <w:sz w:val="21"/>
          <w:lang w:eastAsia="zh-CN"/>
        </w:rPr>
        <w:t>政府采购支持监狱和戒毒企业（以下简称监狱企业）发展对稳定监狱企业生产，提高财政资金使用效益， 为罪犯和戒毒人员提供长期可靠的劳动岗位，提高罪犯和戒毒人员的教育改造质量，减少重新违法犯罪，确保 监狱、戒毒场所安全稳定，促进社会和谐稳定具有十分重要的意义。为进一步贯彻落实国务院《关于解决监狱 企业困难的实施方案的通知》（国发[2003]7 号）文件精神，发挥政府采购支持监狱企业发展的作用，现就有关事项通知如下：</w:t>
      </w:r>
    </w:p>
    <w:p>
      <w:pPr>
        <w:widowControl w:val="0"/>
        <w:spacing w:line="400" w:lineRule="exact"/>
        <w:ind w:left="437"/>
        <w:rPr>
          <w:rFonts w:hint="eastAsia" w:ascii="宋体" w:hAnsi="宋体" w:eastAsia="宋体" w:cs="宋体"/>
          <w:spacing w:val="8"/>
          <w:sz w:val="21"/>
          <w:lang w:eastAsia="zh-CN"/>
        </w:rPr>
      </w:pPr>
      <w:r>
        <w:rPr>
          <w:rFonts w:hint="eastAsia" w:ascii="宋体" w:hAnsi="宋体" w:eastAsia="宋体" w:cs="宋体"/>
          <w:spacing w:val="8"/>
          <w:sz w:val="21"/>
          <w:lang w:eastAsia="zh-CN"/>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 以及新疆生产建设兵团监狱管理局、戒毒管理局的企业。监狱企 业参加政府采购活动时， 应当提供由省级以上监狱管理局、戒毒管理局（含新疆生产建设兵团） 出具的属于监狱企业的证明文件。</w:t>
      </w:r>
    </w:p>
    <w:p>
      <w:pPr>
        <w:widowControl w:val="0"/>
        <w:spacing w:line="400" w:lineRule="exact"/>
        <w:ind w:left="441"/>
        <w:rPr>
          <w:rFonts w:hint="eastAsia" w:ascii="宋体" w:hAnsi="宋体" w:eastAsia="宋体" w:cs="宋体"/>
          <w:spacing w:val="8"/>
          <w:sz w:val="21"/>
          <w:lang w:eastAsia="zh-CN"/>
        </w:rPr>
      </w:pPr>
      <w:r>
        <w:rPr>
          <w:rFonts w:hint="eastAsia" w:ascii="宋体" w:hAnsi="宋体" w:eastAsia="宋体" w:cs="宋体"/>
          <w:spacing w:val="8"/>
          <w:sz w:val="21"/>
          <w:lang w:eastAsia="zh-CN"/>
        </w:rPr>
        <w:t>二、在政府采购活动中，监狱企业视同小型、微型企业，享受预留份额、评审中价格扣除等政府采购促进中小企业发展的政府采购政策。 向监狱企业采购的金额，计入面向中小企业采购的统计数据。</w:t>
      </w:r>
    </w:p>
    <w:p>
      <w:pPr>
        <w:widowControl w:val="0"/>
        <w:spacing w:line="400" w:lineRule="exact"/>
        <w:ind w:left="16" w:right="71" w:firstLine="424"/>
        <w:rPr>
          <w:rFonts w:hint="eastAsia" w:ascii="宋体" w:hAnsi="宋体" w:eastAsia="宋体" w:cs="宋体"/>
          <w:spacing w:val="8"/>
          <w:sz w:val="21"/>
          <w:lang w:eastAsia="zh-CN"/>
        </w:rPr>
      </w:pPr>
      <w:r>
        <w:rPr>
          <w:rFonts w:hint="eastAsia" w:ascii="宋体" w:hAnsi="宋体" w:eastAsia="宋体" w:cs="宋体"/>
          <w:spacing w:val="8"/>
          <w:sz w:val="21"/>
          <w:lang w:eastAsia="zh-CN"/>
        </w:rPr>
        <w:t>三、各地区、各部门要积极通过预留采购份额支持监狱企业。有制服采购项目的部门，应加强对政府采购 预算和计划编制工作的统筹，预留本部门制服采购项目预算总额的 30%以上，专门面向监狱企业采购。省级以 上政府部门组织的公务员考试、招生考试、等级考试、资格考试的试卷印刷项目原则上应当在符合有关资质的</w:t>
      </w:r>
    </w:p>
    <w:p>
      <w:pPr>
        <w:widowControl w:val="0"/>
        <w:spacing w:line="400" w:lineRule="exact"/>
        <w:ind w:left="20"/>
        <w:rPr>
          <w:rFonts w:hint="eastAsia" w:ascii="宋体" w:hAnsi="宋体" w:eastAsia="宋体" w:cs="宋体"/>
          <w:spacing w:val="8"/>
          <w:sz w:val="21"/>
          <w:lang w:eastAsia="zh-CN"/>
        </w:rPr>
      </w:pPr>
      <w:r>
        <w:rPr>
          <w:rFonts w:hint="eastAsia" w:ascii="宋体" w:hAnsi="宋体" w:eastAsia="宋体" w:cs="宋体"/>
          <w:spacing w:val="8"/>
          <w:sz w:val="21"/>
          <w:lang w:eastAsia="zh-CN"/>
        </w:rPr>
        <w:t>监狱企业范围内采购。各地在免费教科书政府采购工作中，应当根据符合教科书印制资质的监狱企业情况，提出由监狱企业印刷的比例要求。</w:t>
      </w:r>
    </w:p>
    <w:p>
      <w:pPr>
        <w:widowControl w:val="0"/>
        <w:spacing w:line="400" w:lineRule="exact"/>
        <w:ind w:left="459"/>
        <w:rPr>
          <w:rFonts w:hint="eastAsia" w:ascii="宋体" w:hAnsi="宋体" w:eastAsia="宋体" w:cs="宋体"/>
          <w:spacing w:val="8"/>
          <w:sz w:val="21"/>
          <w:lang w:eastAsia="zh-CN"/>
        </w:rPr>
      </w:pPr>
      <w:r>
        <w:rPr>
          <w:rFonts w:hint="eastAsia" w:ascii="宋体" w:hAnsi="宋体" w:eastAsia="宋体" w:cs="宋体"/>
          <w:spacing w:val="8"/>
          <w:sz w:val="21"/>
          <w:lang w:eastAsia="zh-CN"/>
        </w:rPr>
        <w:t>四、各地区可以结合本地区实际，对监狱企业生产的办公用品、家具用具、车辆维修和提供的保养服务、消防设备等，提出预留份额等政府采购支持措施，加大对监狱企业产品的采购力度。</w:t>
      </w:r>
    </w:p>
    <w:p>
      <w:pPr>
        <w:widowControl w:val="0"/>
        <w:spacing w:line="400" w:lineRule="exact"/>
        <w:ind w:left="20" w:right="71" w:firstLine="417"/>
        <w:rPr>
          <w:rFonts w:hint="eastAsia" w:ascii="宋体" w:hAnsi="宋体" w:eastAsia="宋体" w:cs="宋体"/>
          <w:sz w:val="21"/>
          <w:lang w:eastAsia="zh-CN"/>
        </w:rPr>
      </w:pPr>
      <w:r>
        <w:rPr>
          <w:rFonts w:hint="eastAsia" w:ascii="宋体" w:hAnsi="宋体" w:eastAsia="宋体" w:cs="宋体"/>
          <w:spacing w:val="8"/>
          <w:sz w:val="21"/>
          <w:lang w:eastAsia="zh-CN"/>
        </w:rPr>
        <w:t>五、各地区、各部门要高度重视，加强组织管理和监督，做好政府采购支持监狱企业发展的相关工作。有 关部门要加强监管，确保面向监狱企业采购的工作依法依规进行。各监狱企业要不断提高监狱企业产品的质量</w:t>
      </w:r>
      <w:r>
        <w:rPr>
          <w:rFonts w:hint="eastAsia" w:ascii="宋体" w:hAnsi="宋体" w:eastAsia="宋体" w:cs="宋体"/>
          <w:spacing w:val="9"/>
          <w:sz w:val="21"/>
          <w:lang w:eastAsia="zh-CN"/>
        </w:rPr>
        <w:t>和服务水平，为做好监狱企业产品政府采购工作提供有力保障。</w:t>
      </w:r>
    </w:p>
    <w:p>
      <w:pPr>
        <w:pStyle w:val="5"/>
        <w:widowControl w:val="0"/>
        <w:spacing w:line="400" w:lineRule="exact"/>
        <w:rPr>
          <w:rFonts w:hint="eastAsia" w:ascii="宋体" w:hAnsi="宋体" w:eastAsia="宋体" w:cs="宋体"/>
          <w:lang w:eastAsia="zh-CN"/>
        </w:rPr>
      </w:pPr>
    </w:p>
    <w:p>
      <w:pPr>
        <w:widowControl w:val="0"/>
        <w:spacing w:line="400" w:lineRule="exact"/>
        <w:ind w:right="433"/>
        <w:jc w:val="right"/>
        <w:rPr>
          <w:rFonts w:hint="eastAsia" w:ascii="宋体" w:hAnsi="宋体" w:eastAsia="宋体" w:cs="宋体"/>
          <w:sz w:val="21"/>
          <w:lang w:eastAsia="zh-CN"/>
        </w:rPr>
      </w:pPr>
      <w:r>
        <w:rPr>
          <w:rFonts w:hint="eastAsia" w:ascii="宋体" w:hAnsi="宋体" w:eastAsia="宋体" w:cs="宋体"/>
          <w:spacing w:val="6"/>
          <w:sz w:val="21"/>
          <w:lang w:eastAsia="zh-CN"/>
        </w:rPr>
        <w:t>中华人民共和国财政部</w:t>
      </w:r>
      <w:r>
        <w:rPr>
          <w:rFonts w:hint="eastAsia" w:ascii="宋体" w:hAnsi="宋体" w:eastAsia="宋体" w:cs="宋体"/>
          <w:spacing w:val="8"/>
          <w:sz w:val="21"/>
          <w:lang w:eastAsia="zh-CN"/>
        </w:rPr>
        <w:t xml:space="preserve"> </w:t>
      </w:r>
      <w:r>
        <w:rPr>
          <w:rFonts w:hint="eastAsia" w:ascii="宋体" w:hAnsi="宋体" w:eastAsia="宋体" w:cs="宋体"/>
          <w:spacing w:val="6"/>
          <w:sz w:val="21"/>
          <w:lang w:eastAsia="zh-CN"/>
        </w:rPr>
        <w:t>中华人民共和国司法部</w:t>
      </w:r>
    </w:p>
    <w:p>
      <w:pPr>
        <w:pStyle w:val="5"/>
        <w:widowControl w:val="0"/>
        <w:spacing w:line="400" w:lineRule="exact"/>
        <w:jc w:val="right"/>
        <w:rPr>
          <w:rFonts w:hint="eastAsia" w:ascii="宋体" w:hAnsi="宋体" w:eastAsia="宋体" w:cs="宋体"/>
          <w:lang w:eastAsia="zh-CN"/>
        </w:rPr>
      </w:pPr>
      <w:r>
        <w:rPr>
          <w:rFonts w:hint="eastAsia" w:ascii="宋体" w:hAnsi="宋体" w:eastAsia="宋体" w:cs="宋体"/>
          <w:spacing w:val="-5"/>
          <w:lang w:eastAsia="zh-CN"/>
        </w:rPr>
        <w:t>2014</w:t>
      </w:r>
      <w:r>
        <w:rPr>
          <w:rFonts w:hint="eastAsia" w:ascii="宋体" w:hAnsi="宋体" w:eastAsia="宋体" w:cs="宋体"/>
          <w:spacing w:val="20"/>
          <w:w w:val="101"/>
          <w:lang w:eastAsia="zh-CN"/>
        </w:rPr>
        <w:t xml:space="preserve"> </w:t>
      </w:r>
      <w:r>
        <w:rPr>
          <w:rFonts w:hint="eastAsia" w:ascii="宋体" w:hAnsi="宋体" w:eastAsia="宋体" w:cs="宋体"/>
          <w:spacing w:val="-5"/>
          <w:lang w:eastAsia="zh-CN"/>
        </w:rPr>
        <w:t>年</w:t>
      </w:r>
      <w:r>
        <w:rPr>
          <w:rFonts w:hint="eastAsia" w:ascii="宋体" w:hAnsi="宋体" w:eastAsia="宋体" w:cs="宋体"/>
          <w:spacing w:val="-32"/>
          <w:lang w:eastAsia="zh-CN"/>
        </w:rPr>
        <w:t xml:space="preserve"> </w:t>
      </w:r>
      <w:r>
        <w:rPr>
          <w:rFonts w:hint="eastAsia" w:ascii="宋体" w:hAnsi="宋体" w:eastAsia="宋体" w:cs="宋体"/>
          <w:spacing w:val="-5"/>
          <w:lang w:eastAsia="zh-CN"/>
        </w:rPr>
        <w:t>6</w:t>
      </w:r>
      <w:r>
        <w:rPr>
          <w:rFonts w:hint="eastAsia" w:ascii="宋体" w:hAnsi="宋体" w:eastAsia="宋体" w:cs="宋体"/>
          <w:spacing w:val="16"/>
          <w:w w:val="101"/>
          <w:lang w:eastAsia="zh-CN"/>
        </w:rPr>
        <w:t xml:space="preserve"> </w:t>
      </w:r>
      <w:r>
        <w:rPr>
          <w:rFonts w:hint="eastAsia" w:ascii="宋体" w:hAnsi="宋体" w:eastAsia="宋体" w:cs="宋体"/>
          <w:spacing w:val="-5"/>
          <w:lang w:eastAsia="zh-CN"/>
        </w:rPr>
        <w:t>月</w:t>
      </w:r>
      <w:r>
        <w:rPr>
          <w:rFonts w:hint="eastAsia" w:ascii="宋体" w:hAnsi="宋体" w:eastAsia="宋体" w:cs="宋体"/>
          <w:spacing w:val="-20"/>
          <w:lang w:eastAsia="zh-CN"/>
        </w:rPr>
        <w:t xml:space="preserve"> </w:t>
      </w:r>
      <w:r>
        <w:rPr>
          <w:rFonts w:hint="eastAsia" w:ascii="宋体" w:hAnsi="宋体" w:eastAsia="宋体" w:cs="宋体"/>
          <w:spacing w:val="-5"/>
          <w:lang w:eastAsia="zh-CN"/>
        </w:rPr>
        <w:t>10</w:t>
      </w:r>
      <w:r>
        <w:rPr>
          <w:rFonts w:hint="eastAsia" w:ascii="宋体" w:hAnsi="宋体" w:eastAsia="宋体" w:cs="宋体"/>
          <w:spacing w:val="50"/>
          <w:lang w:eastAsia="zh-CN"/>
        </w:rPr>
        <w:t xml:space="preserve"> </w:t>
      </w:r>
      <w:r>
        <w:rPr>
          <w:rFonts w:hint="eastAsia" w:ascii="宋体" w:hAnsi="宋体" w:eastAsia="宋体" w:cs="宋体"/>
          <w:spacing w:val="-5"/>
          <w:lang w:eastAsia="zh-CN"/>
        </w:rPr>
        <w:t>日</w:t>
      </w:r>
    </w:p>
    <w:p>
      <w:pPr>
        <w:pStyle w:val="5"/>
        <w:widowControl w:val="0"/>
        <w:rPr>
          <w:rFonts w:hint="eastAsia" w:ascii="宋体" w:hAnsi="宋体" w:eastAsia="宋体" w:cs="宋体"/>
          <w:lang w:eastAsia="zh-CN"/>
        </w:rPr>
      </w:pPr>
    </w:p>
    <w:p>
      <w:pPr>
        <w:pStyle w:val="3"/>
        <w:rPr>
          <w:rFonts w:hint="eastAsia" w:ascii="宋体" w:hAnsi="宋体" w:eastAsia="宋体" w:cs="宋体"/>
          <w:spacing w:val="-9"/>
          <w:sz w:val="21"/>
          <w:lang w:eastAsia="zh-CN"/>
        </w:rPr>
      </w:pPr>
      <w:bookmarkStart w:id="102" w:name="bookmark38"/>
      <w:bookmarkEnd w:id="102"/>
      <w:bookmarkStart w:id="103" w:name="_Toc152689328"/>
      <w:r>
        <w:rPr>
          <w:rFonts w:hint="eastAsia" w:ascii="宋体" w:hAnsi="宋体" w:eastAsia="宋体" w:cs="宋体"/>
          <w:spacing w:val="-9"/>
          <w:sz w:val="21"/>
          <w:lang w:eastAsia="zh-CN"/>
        </w:rPr>
        <w:t>附件六</w:t>
      </w:r>
      <w:bookmarkEnd w:id="103"/>
    </w:p>
    <w:p>
      <w:pPr>
        <w:widowControl w:val="0"/>
        <w:ind w:left="3865" w:right="1138" w:hanging="2703"/>
        <w:rPr>
          <w:rFonts w:hint="eastAsia" w:ascii="宋体" w:hAnsi="宋体" w:eastAsia="宋体" w:cs="宋体"/>
          <w:spacing w:val="8"/>
          <w:sz w:val="21"/>
          <w:lang w:eastAsia="zh-CN"/>
        </w:rPr>
      </w:pPr>
      <w:r>
        <w:rPr>
          <w:rFonts w:hint="eastAsia" w:ascii="宋体" w:hAnsi="宋体" w:eastAsia="宋体" w:cs="宋体"/>
          <w:spacing w:val="8"/>
          <w:sz w:val="21"/>
          <w:lang w:eastAsia="zh-CN"/>
        </w:rPr>
        <w:t>河南省住房和城乡建设厅关于进一步推动全省建筑市场统一开放的通知 豫建〔2016〕38 号</w:t>
      </w:r>
    </w:p>
    <w:p>
      <w:pPr>
        <w:widowControl w:val="0"/>
        <w:ind w:left="14"/>
        <w:rPr>
          <w:rFonts w:hint="eastAsia" w:ascii="宋体" w:hAnsi="宋体" w:eastAsia="宋体" w:cs="宋体"/>
          <w:spacing w:val="8"/>
          <w:sz w:val="21"/>
          <w:lang w:eastAsia="zh-CN"/>
        </w:rPr>
      </w:pPr>
      <w:r>
        <w:rPr>
          <w:rFonts w:hint="eastAsia" w:ascii="宋体" w:hAnsi="宋体" w:eastAsia="宋体" w:cs="宋体"/>
          <w:spacing w:val="8"/>
          <w:sz w:val="21"/>
          <w:lang w:eastAsia="zh-CN"/>
        </w:rPr>
        <w:t>各省辖市、省直管县（市）住房和城乡建设局（委），郑州航空港经济综合实验区市政建设环保局，林州市住房城乡建设主管部门：</w:t>
      </w:r>
    </w:p>
    <w:p>
      <w:pPr>
        <w:widowControl w:val="0"/>
        <w:ind w:left="441"/>
        <w:rPr>
          <w:rFonts w:hint="eastAsia" w:ascii="宋体" w:hAnsi="宋体" w:eastAsia="宋体" w:cs="宋体"/>
          <w:spacing w:val="8"/>
          <w:sz w:val="21"/>
          <w:lang w:eastAsia="zh-CN"/>
        </w:rPr>
      </w:pPr>
      <w:r>
        <w:rPr>
          <w:rFonts w:hint="eastAsia" w:ascii="宋体" w:hAnsi="宋体" w:eastAsia="宋体" w:cs="宋体"/>
          <w:spacing w:val="8"/>
          <w:sz w:val="21"/>
          <w:lang w:eastAsia="zh-CN"/>
        </w:rPr>
        <w:t>为深入贯彻落实十八届三中、 四中、五中全会精神，切实破除地区壁垒，推动建设统一开放、竞</w:t>
      </w:r>
    </w:p>
    <w:p>
      <w:pPr>
        <w:widowControl w:val="0"/>
        <w:rPr>
          <w:rFonts w:hint="eastAsia" w:ascii="宋体" w:hAnsi="宋体" w:eastAsia="宋体" w:cs="宋体"/>
          <w:spacing w:val="8"/>
          <w:sz w:val="21"/>
          <w:lang w:eastAsia="zh-CN"/>
        </w:rPr>
      </w:pPr>
      <w:r>
        <w:rPr>
          <w:rFonts w:hint="eastAsia" w:ascii="宋体" w:hAnsi="宋体" w:eastAsia="宋体" w:cs="宋体"/>
          <w:spacing w:val="8"/>
          <w:sz w:val="21"/>
          <w:lang w:eastAsia="zh-CN"/>
        </w:rPr>
        <w:t>争有序的建筑市场，促进建筑业持续健康发展，依据《中华人民共和国建筑法》 、《企业信息公示暂行条例》 、《关于促进市场公平竞争维护市场正常秩序的若干意见》（国发〔2014〕20 号）和住房城乡建设 部《关于推动建筑市场统一开放的若干规定》（建市〔2015〕140 号），结合我省实际，现就建筑企业  （包括工程勘察、设计、施工、监理、招标代理）在我省跨区域承揽业务监督管理工作有关事项通知如下，请认真贯彻落实。</w:t>
      </w:r>
    </w:p>
    <w:p>
      <w:pPr>
        <w:widowControl w:val="0"/>
        <w:ind w:left="14" w:right="89" w:firstLine="422"/>
        <w:rPr>
          <w:rFonts w:hint="eastAsia" w:ascii="宋体" w:hAnsi="宋体" w:eastAsia="宋体" w:cs="宋体"/>
          <w:spacing w:val="8"/>
          <w:sz w:val="21"/>
          <w:lang w:eastAsia="zh-CN"/>
        </w:rPr>
      </w:pPr>
      <w:r>
        <w:rPr>
          <w:rFonts w:hint="eastAsia" w:ascii="宋体" w:hAnsi="宋体" w:eastAsia="宋体" w:cs="宋体"/>
          <w:spacing w:val="8"/>
          <w:sz w:val="21"/>
          <w:lang w:eastAsia="zh-CN"/>
        </w:rPr>
        <w:t>一、各级住房城乡建设主管部门要按照“ 简政放权、服务企业、规范管理 ”的原则，简化前置管理事 项，强化事中事后监管，给予外地建筑企业与本地建筑企业同等待遇，营造有利于实力强、信誉好的建筑企业开展跨区域承揽业务的宽松环境，推动建筑市场统一开放。</w:t>
      </w:r>
    </w:p>
    <w:p>
      <w:pPr>
        <w:widowControl w:val="0"/>
        <w:ind w:left="13" w:right="89" w:firstLine="426"/>
        <w:rPr>
          <w:rFonts w:hint="eastAsia" w:ascii="宋体" w:hAnsi="宋体" w:eastAsia="宋体" w:cs="宋体"/>
          <w:spacing w:val="8"/>
          <w:sz w:val="21"/>
          <w:lang w:eastAsia="zh-CN"/>
        </w:rPr>
      </w:pPr>
      <w:r>
        <w:rPr>
          <w:rFonts w:hint="eastAsia" w:ascii="宋体" w:hAnsi="宋体" w:eastAsia="宋体" w:cs="宋体"/>
          <w:spacing w:val="8"/>
          <w:sz w:val="21"/>
          <w:lang w:eastAsia="zh-CN"/>
        </w:rPr>
        <w:t>二、取消省内建筑企业跨区域登记、备案等制度，企业凭加电子签章的工商营业执照、资质证书、安 全生产许可证（施工企业）等证照复印件以及工程项目所需专业技术人员资格证书，即可在全省范围内参 与投标或承揽工程，各级住房城乡建设主管部门、招标人（招标代理机构）可通过“河南省建筑市场监管 信息系统暨一体化工作平台 ”（以下简称“一体化平台 ”）查阅相关信息，不得另外附加条件，不得要求 企业提供工商营业执照、资质证书、安全生产许可证（施工企业）等证照原件，不得要求企业法定代表人到场。</w:t>
      </w:r>
    </w:p>
    <w:p>
      <w:pPr>
        <w:widowControl w:val="0"/>
        <w:ind w:left="13" w:right="89" w:firstLine="425"/>
        <w:rPr>
          <w:rFonts w:hint="eastAsia" w:ascii="宋体" w:hAnsi="宋体" w:eastAsia="宋体" w:cs="宋体"/>
          <w:spacing w:val="8"/>
          <w:sz w:val="21"/>
          <w:lang w:eastAsia="zh-CN"/>
        </w:rPr>
      </w:pPr>
      <w:r>
        <w:rPr>
          <w:rFonts w:hint="eastAsia" w:ascii="宋体" w:hAnsi="宋体" w:eastAsia="宋体" w:cs="宋体"/>
          <w:spacing w:val="8"/>
          <w:sz w:val="21"/>
          <w:lang w:eastAsia="zh-CN"/>
        </w:rPr>
        <w:t>三、实行外省进豫建筑企业统一登记制度。外省建筑企业进豫承揽业务的，需通过“一体化平台 ”报 送企业基本信息和在豫人员信息。 内容应包括：企业营业执照副本、企业资质证书副本、安全生产许可证 副本（施工企业） 、企业法定代表人授权委托书、企业诚信守法承诺书、在豫承揽业务负责人任命书等扫 描件， 以及在豫承揽业务负责人身份信息、联系方式。建筑企业对所报送信息的真实性负责。企业基本信息和人员发生变更的，应当及时告知省级住房城乡建设主管部门。</w:t>
      </w:r>
    </w:p>
    <w:p>
      <w:pPr>
        <w:widowControl w:val="0"/>
        <w:ind w:left="458"/>
        <w:rPr>
          <w:rFonts w:hint="eastAsia" w:ascii="宋体" w:hAnsi="宋体" w:eastAsia="宋体" w:cs="宋体"/>
          <w:spacing w:val="8"/>
          <w:sz w:val="21"/>
          <w:lang w:eastAsia="zh-CN"/>
        </w:rPr>
      </w:pPr>
      <w:r>
        <w:rPr>
          <w:rFonts w:hint="eastAsia" w:ascii="宋体" w:hAnsi="宋体" w:eastAsia="宋体" w:cs="宋体"/>
          <w:spacing w:val="8"/>
          <w:sz w:val="21"/>
          <w:lang w:eastAsia="zh-CN"/>
        </w:rPr>
        <w:t>四、严禁出现或变相实行住房城乡建设部《关于推动建筑市场统一开放的若干规定》第八条列出的九种行为：</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（一）擅自设置任何审批、备案事项或者告知条件；</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（二）收取没有法律法规依据的任何费用等；</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（三）要求外地企业在本地区注册设立独立子公司或分公司；</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（四）强制扣押外地企业和人员的相关证照资料；</w:t>
      </w:r>
    </w:p>
    <w:p>
      <w:pPr>
        <w:widowControl w:val="0"/>
        <w:ind w:left="438"/>
        <w:rPr>
          <w:rFonts w:hint="eastAsia" w:ascii="宋体" w:hAnsi="宋体" w:eastAsia="宋体" w:cs="宋体"/>
          <w:spacing w:val="8"/>
          <w:sz w:val="21"/>
          <w:lang w:eastAsia="zh-CN"/>
        </w:rPr>
      </w:pPr>
      <w:r>
        <w:rPr>
          <w:rFonts w:hint="eastAsia" w:ascii="宋体" w:hAnsi="宋体" w:eastAsia="宋体" w:cs="宋体"/>
          <w:spacing w:val="8"/>
          <w:sz w:val="21"/>
          <w:lang w:eastAsia="zh-CN"/>
        </w:rPr>
        <w:t>（五）要求外地企业注册所在地住房城乡建设主管部门或其上级主管部门出具相关证明；</w:t>
      </w:r>
    </w:p>
    <w:p>
      <w:pPr>
        <w:widowControl w:val="0"/>
        <w:ind w:left="438"/>
        <w:rPr>
          <w:rFonts w:hint="eastAsia" w:ascii="宋体" w:hAnsi="宋体" w:eastAsia="宋体" w:cs="宋体"/>
          <w:sz w:val="21"/>
          <w:lang w:eastAsia="zh-CN"/>
        </w:rPr>
      </w:pPr>
      <w:r>
        <w:rPr>
          <w:rFonts w:hint="eastAsia" w:ascii="宋体" w:hAnsi="宋体" w:eastAsia="宋体" w:cs="宋体"/>
          <w:spacing w:val="9"/>
          <w:sz w:val="21"/>
          <w:lang w:eastAsia="zh-CN"/>
        </w:rPr>
        <w:t>（六）将资质资格等级作为外地企业进入本地区承揽业务的</w:t>
      </w:r>
      <w:r>
        <w:rPr>
          <w:rFonts w:hint="eastAsia" w:ascii="宋体" w:hAnsi="宋体" w:eastAsia="宋体" w:cs="宋体"/>
          <w:spacing w:val="8"/>
          <w:sz w:val="21"/>
          <w:lang w:eastAsia="zh-CN"/>
        </w:rPr>
        <w:t>条件；</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（七）</w:t>
      </w:r>
      <w:r>
        <w:rPr>
          <w:rFonts w:hint="eastAsia" w:ascii="宋体" w:hAnsi="宋体" w:eastAsia="宋体" w:cs="宋体"/>
          <w:spacing w:val="-54"/>
          <w:sz w:val="21"/>
          <w:lang w:eastAsia="zh-CN"/>
        </w:rPr>
        <w:t xml:space="preserve"> </w:t>
      </w:r>
      <w:r>
        <w:rPr>
          <w:rFonts w:hint="eastAsia" w:ascii="宋体" w:hAnsi="宋体" w:eastAsia="宋体" w:cs="宋体"/>
          <w:spacing w:val="8"/>
          <w:sz w:val="21"/>
          <w:lang w:eastAsia="zh-CN"/>
        </w:rPr>
        <w:t>以本地区承揽工程业绩、本地区获奖情况作为企业</w:t>
      </w:r>
      <w:r>
        <w:rPr>
          <w:rFonts w:hint="eastAsia" w:ascii="宋体" w:hAnsi="宋体" w:eastAsia="宋体" w:cs="宋体"/>
          <w:spacing w:val="7"/>
          <w:sz w:val="21"/>
          <w:lang w:eastAsia="zh-CN"/>
        </w:rPr>
        <w:t>进入本地市场条件；</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（八）要求企业法定代表人到场办理入省（市）手续；</w:t>
      </w:r>
    </w:p>
    <w:p>
      <w:pPr>
        <w:widowControl w:val="0"/>
        <w:ind w:left="438"/>
        <w:rPr>
          <w:rFonts w:hint="eastAsia" w:ascii="宋体" w:hAnsi="宋体" w:eastAsia="宋体" w:cs="宋体"/>
          <w:sz w:val="21"/>
          <w:lang w:eastAsia="zh-CN"/>
        </w:rPr>
      </w:pPr>
      <w:r>
        <w:rPr>
          <w:rFonts w:hint="eastAsia" w:ascii="宋体" w:hAnsi="宋体" w:eastAsia="宋体" w:cs="宋体"/>
          <w:spacing w:val="8"/>
          <w:sz w:val="21"/>
          <w:lang w:eastAsia="zh-CN"/>
        </w:rPr>
        <w:t>（九）其他妨碍企业自主经营、公平竞争的行为。</w:t>
      </w:r>
    </w:p>
    <w:p>
      <w:pPr>
        <w:widowControl w:val="0"/>
        <w:ind w:left="13" w:firstLine="423"/>
        <w:rPr>
          <w:rFonts w:hint="eastAsia" w:ascii="宋体" w:hAnsi="宋体" w:eastAsia="宋体" w:cs="宋体"/>
          <w:sz w:val="21"/>
          <w:lang w:eastAsia="zh-CN"/>
        </w:rPr>
      </w:pPr>
      <w:r>
        <w:rPr>
          <w:rFonts w:hint="eastAsia" w:ascii="宋体" w:hAnsi="宋体" w:eastAsia="宋体" w:cs="宋体"/>
          <w:spacing w:val="10"/>
          <w:sz w:val="21"/>
          <w:lang w:eastAsia="zh-CN"/>
        </w:rPr>
        <w:t>五、跨区域承揽业务的建筑企业中标后（包括</w:t>
      </w:r>
      <w:r>
        <w:rPr>
          <w:rFonts w:hint="eastAsia" w:ascii="宋体" w:hAnsi="宋体" w:eastAsia="宋体" w:cs="宋体"/>
          <w:spacing w:val="9"/>
          <w:sz w:val="21"/>
          <w:lang w:eastAsia="zh-CN"/>
        </w:rPr>
        <w:t>通过直接发包方式确定的承包企业） 应通过“一体化</w:t>
      </w:r>
      <w:r>
        <w:rPr>
          <w:rFonts w:hint="eastAsia" w:ascii="宋体" w:hAnsi="宋体" w:eastAsia="宋体" w:cs="宋体"/>
          <w:sz w:val="21"/>
          <w:lang w:eastAsia="zh-CN"/>
        </w:rPr>
        <w:t xml:space="preserve">   </w:t>
      </w:r>
      <w:r>
        <w:rPr>
          <w:rFonts w:hint="eastAsia" w:ascii="宋体" w:hAnsi="宋体" w:eastAsia="宋体" w:cs="宋体"/>
          <w:spacing w:val="11"/>
          <w:sz w:val="21"/>
          <w:lang w:eastAsia="zh-CN"/>
        </w:rPr>
        <w:t>平台</w:t>
      </w:r>
      <w:r>
        <w:rPr>
          <w:rFonts w:hint="eastAsia" w:ascii="宋体" w:hAnsi="宋体" w:eastAsia="宋体" w:cs="宋体"/>
          <w:spacing w:val="-70"/>
          <w:sz w:val="21"/>
          <w:lang w:eastAsia="zh-CN"/>
        </w:rPr>
        <w:t xml:space="preserve"> </w:t>
      </w:r>
      <w:r>
        <w:rPr>
          <w:rFonts w:hint="eastAsia" w:ascii="宋体" w:hAnsi="宋体" w:eastAsia="宋体" w:cs="宋体"/>
          <w:spacing w:val="11"/>
          <w:sz w:val="21"/>
          <w:lang w:eastAsia="zh-CN"/>
        </w:rPr>
        <w:t>”进行合同备案，并报送项目班子主要人员信息。各</w:t>
      </w:r>
      <w:r>
        <w:rPr>
          <w:rFonts w:hint="eastAsia" w:ascii="宋体" w:hAnsi="宋体" w:eastAsia="宋体" w:cs="宋体"/>
          <w:spacing w:val="10"/>
          <w:sz w:val="21"/>
          <w:lang w:eastAsia="zh-CN"/>
        </w:rPr>
        <w:t>级住房城乡建设主管部门要依据“一体化平台</w:t>
      </w:r>
      <w:r>
        <w:rPr>
          <w:rFonts w:hint="eastAsia" w:ascii="宋体" w:hAnsi="宋体" w:eastAsia="宋体" w:cs="宋体"/>
          <w:spacing w:val="-72"/>
          <w:sz w:val="21"/>
          <w:lang w:eastAsia="zh-CN"/>
        </w:rPr>
        <w:t xml:space="preserve"> </w:t>
      </w:r>
      <w:r>
        <w:rPr>
          <w:rFonts w:hint="eastAsia" w:ascii="宋体" w:hAnsi="宋体" w:eastAsia="宋体" w:cs="宋体"/>
          <w:spacing w:val="10"/>
          <w:sz w:val="21"/>
          <w:lang w:eastAsia="zh-CN"/>
        </w:rPr>
        <w:t>”</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公布的中标信息，加强履约管理。在建筑市场监督检查时，重点</w:t>
      </w:r>
      <w:r>
        <w:rPr>
          <w:rFonts w:hint="eastAsia" w:ascii="宋体" w:hAnsi="宋体" w:eastAsia="宋体" w:cs="宋体"/>
          <w:spacing w:val="9"/>
          <w:sz w:val="21"/>
          <w:lang w:eastAsia="zh-CN"/>
        </w:rPr>
        <w:t>核查项目班子人员与中标信息不一致、项</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目负责人不履职、建筑企业在多个项目更换项目负责人等行为，</w:t>
      </w:r>
      <w:r>
        <w:rPr>
          <w:rFonts w:hint="eastAsia" w:ascii="宋体" w:hAnsi="宋体" w:eastAsia="宋体" w:cs="宋体"/>
          <w:spacing w:val="9"/>
          <w:sz w:val="21"/>
          <w:lang w:eastAsia="zh-CN"/>
        </w:rPr>
        <w:t>依法查处转包、挂靠、违法分包等违法违</w:t>
      </w:r>
      <w:r>
        <w:rPr>
          <w:rFonts w:hint="eastAsia" w:ascii="宋体" w:hAnsi="宋体" w:eastAsia="宋体" w:cs="宋体"/>
          <w:spacing w:val="3"/>
          <w:sz w:val="21"/>
          <w:lang w:eastAsia="zh-CN"/>
        </w:rPr>
        <w:t>规行为。</w:t>
      </w:r>
    </w:p>
    <w:p>
      <w:pPr>
        <w:widowControl w:val="0"/>
        <w:ind w:left="15" w:right="100" w:firstLine="420"/>
        <w:rPr>
          <w:rFonts w:hint="eastAsia" w:ascii="宋体" w:hAnsi="宋体" w:eastAsia="宋体" w:cs="宋体"/>
          <w:sz w:val="21"/>
          <w:lang w:eastAsia="zh-CN"/>
        </w:rPr>
      </w:pPr>
      <w:r>
        <w:rPr>
          <w:rFonts w:hint="eastAsia" w:ascii="宋体" w:hAnsi="宋体" w:eastAsia="宋体" w:cs="宋体"/>
          <w:spacing w:val="8"/>
          <w:sz w:val="21"/>
          <w:lang w:eastAsia="zh-CN"/>
        </w:rPr>
        <w:t>六、在我省承揽业务的建筑企业要严格遵守法律法规，</w:t>
      </w:r>
      <w:r>
        <w:rPr>
          <w:rFonts w:hint="eastAsia" w:ascii="宋体" w:hAnsi="宋体" w:eastAsia="宋体" w:cs="宋体"/>
          <w:spacing w:val="-37"/>
          <w:sz w:val="21"/>
          <w:lang w:eastAsia="zh-CN"/>
        </w:rPr>
        <w:t xml:space="preserve"> </w:t>
      </w:r>
      <w:r>
        <w:rPr>
          <w:rFonts w:hint="eastAsia" w:ascii="宋体" w:hAnsi="宋体" w:eastAsia="宋体" w:cs="宋体"/>
          <w:spacing w:val="8"/>
          <w:sz w:val="21"/>
          <w:lang w:eastAsia="zh-CN"/>
        </w:rPr>
        <w:t>自觉规范建筑市场行为， 接受工程所在地住</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房城乡建设主管部门监管。对发生严重违法违规行为或报送</w:t>
      </w:r>
      <w:r>
        <w:rPr>
          <w:rFonts w:hint="eastAsia" w:ascii="宋体" w:hAnsi="宋体" w:eastAsia="宋体" w:cs="宋体"/>
          <w:spacing w:val="9"/>
          <w:sz w:val="21"/>
          <w:lang w:eastAsia="zh-CN"/>
        </w:rPr>
        <w:t>企业基本信息时弄虚作假的建筑企业，工程所</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在地住房城乡建设主管部门要依法依规对其不良行为做出处</w:t>
      </w:r>
      <w:r>
        <w:rPr>
          <w:rFonts w:hint="eastAsia" w:ascii="宋体" w:hAnsi="宋体" w:eastAsia="宋体" w:cs="宋体"/>
          <w:spacing w:val="9"/>
          <w:sz w:val="21"/>
          <w:lang w:eastAsia="zh-CN"/>
        </w:rPr>
        <w:t>理并及时上报省厅，我厅将上报住房城乡建设</w:t>
      </w:r>
      <w:r>
        <w:rPr>
          <w:rFonts w:hint="eastAsia" w:ascii="宋体" w:hAnsi="宋体" w:eastAsia="宋体" w:cs="宋体"/>
          <w:spacing w:val="8"/>
          <w:sz w:val="21"/>
          <w:lang w:eastAsia="zh-CN"/>
        </w:rPr>
        <w:t>部，通过全国建筑市场监管与诚信信息发布平台和我省“一体化平台</w:t>
      </w:r>
      <w:r>
        <w:rPr>
          <w:rFonts w:hint="eastAsia" w:ascii="宋体" w:hAnsi="宋体" w:eastAsia="宋体" w:cs="宋体"/>
          <w:spacing w:val="-70"/>
          <w:sz w:val="21"/>
          <w:lang w:eastAsia="zh-CN"/>
        </w:rPr>
        <w:t xml:space="preserve"> </w:t>
      </w:r>
      <w:r>
        <w:rPr>
          <w:rFonts w:hint="eastAsia" w:ascii="宋体" w:hAnsi="宋体" w:eastAsia="宋体" w:cs="宋体"/>
          <w:spacing w:val="8"/>
          <w:sz w:val="21"/>
          <w:lang w:eastAsia="zh-CN"/>
        </w:rPr>
        <w:t>”</w:t>
      </w:r>
      <w:r>
        <w:rPr>
          <w:rFonts w:hint="eastAsia" w:ascii="宋体" w:hAnsi="宋体" w:eastAsia="宋体" w:cs="宋体"/>
          <w:spacing w:val="-78"/>
          <w:sz w:val="21"/>
          <w:lang w:eastAsia="zh-CN"/>
        </w:rPr>
        <w:t xml:space="preserve"> </w:t>
      </w:r>
      <w:r>
        <w:rPr>
          <w:rFonts w:hint="eastAsia" w:ascii="宋体" w:hAnsi="宋体" w:eastAsia="宋体" w:cs="宋体"/>
          <w:spacing w:val="7"/>
          <w:sz w:val="21"/>
          <w:lang w:eastAsia="zh-CN"/>
        </w:rPr>
        <w:t>向社会公布。</w:t>
      </w:r>
    </w:p>
    <w:p>
      <w:pPr>
        <w:widowControl w:val="0"/>
        <w:ind w:left="437"/>
        <w:rPr>
          <w:rFonts w:hint="eastAsia" w:ascii="宋体" w:hAnsi="宋体" w:eastAsia="宋体" w:cs="宋体"/>
          <w:spacing w:val="9"/>
          <w:sz w:val="21"/>
          <w:lang w:eastAsia="zh-CN"/>
        </w:rPr>
      </w:pPr>
      <w:r>
        <w:rPr>
          <w:rFonts w:hint="eastAsia" w:ascii="宋体" w:hAnsi="宋体" w:eastAsia="宋体" w:cs="宋体"/>
          <w:spacing w:val="9"/>
          <w:sz w:val="21"/>
          <w:lang w:eastAsia="zh-CN"/>
        </w:rPr>
        <w:t>七、各级住房城乡建设主管部门要高度重视推动建筑市场统一开放工作，加强组织领导和监督检</w:t>
      </w:r>
    </w:p>
    <w:p>
      <w:pPr>
        <w:widowControl w:val="0"/>
        <w:rPr>
          <w:rFonts w:hint="eastAsia" w:ascii="宋体" w:hAnsi="宋体" w:eastAsia="宋体" w:cs="宋体"/>
          <w:sz w:val="21"/>
          <w:lang w:eastAsia="zh-CN"/>
        </w:rPr>
      </w:pPr>
      <w:r>
        <w:rPr>
          <w:rFonts w:hint="eastAsia" w:ascii="宋体" w:hAnsi="宋体" w:eastAsia="宋体" w:cs="宋体"/>
          <w:spacing w:val="9"/>
          <w:sz w:val="21"/>
          <w:lang w:eastAsia="zh-CN"/>
        </w:rPr>
        <w:t>查，切实落实工作责任。对之前在市场准入、招标投标等方面制定的文件、制度与建市〔2015〕1</w:t>
      </w:r>
      <w:r>
        <w:rPr>
          <w:rFonts w:hint="eastAsia" w:ascii="宋体" w:hAnsi="宋体" w:eastAsia="宋体" w:cs="宋体"/>
          <w:spacing w:val="8"/>
          <w:sz w:val="21"/>
          <w:lang w:eastAsia="zh-CN"/>
        </w:rPr>
        <w:t>40 号文件和</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本通知精神不符的，或者涉嫌有设立不合理条件排斥或限制外地</w:t>
      </w:r>
      <w:r>
        <w:rPr>
          <w:rFonts w:hint="eastAsia" w:ascii="宋体" w:hAnsi="宋体" w:eastAsia="宋体" w:cs="宋体"/>
          <w:spacing w:val="9"/>
          <w:sz w:val="21"/>
          <w:lang w:eastAsia="zh-CN"/>
        </w:rPr>
        <w:t>企业承揽业务的文件规定，要按照“谁制</w:t>
      </w:r>
      <w:r>
        <w:rPr>
          <w:rFonts w:hint="eastAsia" w:ascii="宋体" w:hAnsi="宋体" w:eastAsia="宋体" w:cs="宋体"/>
          <w:sz w:val="21"/>
          <w:lang w:eastAsia="zh-CN"/>
        </w:rPr>
        <w:t xml:space="preserve"> </w:t>
      </w:r>
      <w:r>
        <w:rPr>
          <w:rFonts w:hint="eastAsia" w:ascii="宋体" w:hAnsi="宋体" w:eastAsia="宋体" w:cs="宋体"/>
          <w:spacing w:val="6"/>
          <w:sz w:val="21"/>
          <w:lang w:eastAsia="zh-CN"/>
        </w:rPr>
        <w:t>定，谁清理</w:t>
      </w:r>
      <w:r>
        <w:rPr>
          <w:rFonts w:hint="eastAsia" w:ascii="宋体" w:hAnsi="宋体" w:eastAsia="宋体" w:cs="宋体"/>
          <w:spacing w:val="-72"/>
          <w:sz w:val="21"/>
          <w:lang w:eastAsia="zh-CN"/>
        </w:rPr>
        <w:t xml:space="preserve"> </w:t>
      </w:r>
      <w:r>
        <w:rPr>
          <w:rFonts w:hint="eastAsia" w:ascii="宋体" w:hAnsi="宋体" w:eastAsia="宋体" w:cs="宋体"/>
          <w:spacing w:val="6"/>
          <w:sz w:val="21"/>
          <w:lang w:eastAsia="zh-CN"/>
        </w:rPr>
        <w:t>”的原则，于 2016</w:t>
      </w:r>
      <w:r>
        <w:rPr>
          <w:rFonts w:hint="eastAsia" w:ascii="宋体" w:hAnsi="宋体" w:eastAsia="宋体" w:cs="宋体"/>
          <w:spacing w:val="-31"/>
          <w:sz w:val="21"/>
          <w:lang w:eastAsia="zh-CN"/>
        </w:rPr>
        <w:t xml:space="preserve"> </w:t>
      </w:r>
      <w:r>
        <w:rPr>
          <w:rFonts w:hint="eastAsia" w:ascii="宋体" w:hAnsi="宋体" w:eastAsia="宋体" w:cs="宋体"/>
          <w:spacing w:val="6"/>
          <w:sz w:val="21"/>
          <w:lang w:eastAsia="zh-CN"/>
        </w:rPr>
        <w:t>年</w:t>
      </w:r>
      <w:r>
        <w:rPr>
          <w:rFonts w:hint="eastAsia" w:ascii="宋体" w:hAnsi="宋体" w:eastAsia="宋体" w:cs="宋体"/>
          <w:spacing w:val="-41"/>
          <w:sz w:val="21"/>
          <w:lang w:eastAsia="zh-CN"/>
        </w:rPr>
        <w:t xml:space="preserve"> </w:t>
      </w:r>
      <w:r>
        <w:rPr>
          <w:rFonts w:hint="eastAsia" w:ascii="宋体" w:hAnsi="宋体" w:eastAsia="宋体" w:cs="宋体"/>
          <w:spacing w:val="6"/>
          <w:sz w:val="21"/>
          <w:lang w:eastAsia="zh-CN"/>
        </w:rPr>
        <w:t>4</w:t>
      </w:r>
      <w:r>
        <w:rPr>
          <w:rFonts w:hint="eastAsia" w:ascii="宋体" w:hAnsi="宋体" w:eastAsia="宋体" w:cs="宋体"/>
          <w:spacing w:val="-22"/>
          <w:sz w:val="21"/>
          <w:lang w:eastAsia="zh-CN"/>
        </w:rPr>
        <w:t xml:space="preserve"> </w:t>
      </w:r>
      <w:r>
        <w:rPr>
          <w:rFonts w:hint="eastAsia" w:ascii="宋体" w:hAnsi="宋体" w:eastAsia="宋体" w:cs="宋体"/>
          <w:spacing w:val="6"/>
          <w:sz w:val="21"/>
          <w:lang w:eastAsia="zh-CN"/>
        </w:rPr>
        <w:t>月</w:t>
      </w:r>
      <w:r>
        <w:rPr>
          <w:rFonts w:hint="eastAsia" w:ascii="宋体" w:hAnsi="宋体" w:eastAsia="宋体" w:cs="宋体"/>
          <w:spacing w:val="-38"/>
          <w:sz w:val="21"/>
          <w:lang w:eastAsia="zh-CN"/>
        </w:rPr>
        <w:t xml:space="preserve"> </w:t>
      </w:r>
      <w:r>
        <w:rPr>
          <w:rFonts w:hint="eastAsia" w:ascii="宋体" w:hAnsi="宋体" w:eastAsia="宋体" w:cs="宋体"/>
          <w:spacing w:val="6"/>
          <w:sz w:val="21"/>
          <w:lang w:eastAsia="zh-CN"/>
        </w:rPr>
        <w:t>20 日前进行全面清理。省厅将对各地跨区域承揽业务监管工作</w:t>
      </w:r>
      <w:r>
        <w:rPr>
          <w:rFonts w:hint="eastAsia" w:ascii="宋体" w:hAnsi="宋体" w:eastAsia="宋体" w:cs="宋体"/>
          <w:spacing w:val="5"/>
          <w:sz w:val="21"/>
          <w:lang w:eastAsia="zh-CN"/>
        </w:rPr>
        <w:t>实施</w:t>
      </w:r>
      <w:r>
        <w:rPr>
          <w:rFonts w:hint="eastAsia" w:ascii="宋体" w:hAnsi="宋体" w:eastAsia="宋体" w:cs="宋体"/>
          <w:spacing w:val="10"/>
          <w:sz w:val="21"/>
          <w:lang w:eastAsia="zh-CN"/>
        </w:rPr>
        <w:t>监督检查，对设立不合理条件限制或排斥外地企业承</w:t>
      </w:r>
      <w:r>
        <w:rPr>
          <w:rFonts w:hint="eastAsia" w:ascii="宋体" w:hAnsi="宋体" w:eastAsia="宋体" w:cs="宋体"/>
          <w:spacing w:val="9"/>
          <w:sz w:val="21"/>
          <w:lang w:eastAsia="zh-CN"/>
        </w:rPr>
        <w:t>揽业务的责令限期整改，对情节严重或企业反映强</w:t>
      </w:r>
      <w:r>
        <w:rPr>
          <w:rFonts w:hint="eastAsia" w:ascii="宋体" w:hAnsi="宋体" w:eastAsia="宋体" w:cs="宋体"/>
          <w:spacing w:val="8"/>
          <w:sz w:val="21"/>
          <w:lang w:eastAsia="zh-CN"/>
        </w:rPr>
        <w:t>烈、举报投诉较多、拒不整改的地区进行约谈、通报和曝光。</w:t>
      </w:r>
    </w:p>
    <w:p>
      <w:pPr>
        <w:widowControl w:val="0"/>
        <w:ind w:left="13" w:right="100" w:firstLine="419"/>
        <w:rPr>
          <w:rFonts w:hint="eastAsia" w:ascii="宋体" w:hAnsi="宋体" w:eastAsia="宋体" w:cs="宋体"/>
          <w:sz w:val="21"/>
          <w:lang w:eastAsia="zh-CN"/>
        </w:rPr>
      </w:pPr>
      <w:r>
        <w:rPr>
          <w:rFonts w:hint="eastAsia" w:ascii="宋体" w:hAnsi="宋体" w:eastAsia="宋体" w:cs="宋体"/>
          <w:spacing w:val="10"/>
          <w:sz w:val="21"/>
          <w:lang w:eastAsia="zh-CN"/>
        </w:rPr>
        <w:t>八、省厅建立建筑企业跨区域承揽业务活动监管协调联动机制</w:t>
      </w:r>
      <w:r>
        <w:rPr>
          <w:rFonts w:hint="eastAsia" w:ascii="宋体" w:hAnsi="宋体" w:eastAsia="宋体" w:cs="宋体"/>
          <w:spacing w:val="9"/>
          <w:sz w:val="21"/>
          <w:lang w:eastAsia="zh-CN"/>
        </w:rPr>
        <w:t>，请各地明确本地负责建筑业企业跨区</w:t>
      </w:r>
      <w:r>
        <w:rPr>
          <w:rFonts w:hint="eastAsia" w:ascii="宋体" w:hAnsi="宋体" w:eastAsia="宋体" w:cs="宋体"/>
          <w:sz w:val="21"/>
          <w:lang w:eastAsia="zh-CN"/>
        </w:rPr>
        <w:t xml:space="preserve"> </w:t>
      </w:r>
      <w:r>
        <w:rPr>
          <w:rFonts w:hint="eastAsia" w:ascii="宋体" w:hAnsi="宋体" w:eastAsia="宋体" w:cs="宋体"/>
          <w:spacing w:val="10"/>
          <w:sz w:val="21"/>
          <w:lang w:eastAsia="zh-CN"/>
        </w:rPr>
        <w:t>域承揽业务活动管理的部门和人员，并将部门名称和</w:t>
      </w:r>
      <w:r>
        <w:rPr>
          <w:rFonts w:hint="eastAsia" w:ascii="宋体" w:hAnsi="宋体" w:eastAsia="宋体" w:cs="宋体"/>
          <w:spacing w:val="9"/>
          <w:sz w:val="21"/>
          <w:lang w:eastAsia="zh-CN"/>
        </w:rPr>
        <w:t>人员姓名、职务、 联系电话等信息及时上报厅建筑</w:t>
      </w:r>
      <w:r>
        <w:rPr>
          <w:rFonts w:hint="eastAsia" w:ascii="宋体" w:hAnsi="宋体" w:eastAsia="宋体" w:cs="宋体"/>
          <w:sz w:val="21"/>
          <w:lang w:eastAsia="zh-CN"/>
        </w:rPr>
        <w:t>管理处。</w:t>
      </w:r>
    </w:p>
    <w:p>
      <w:pPr>
        <w:widowControl w:val="0"/>
        <w:ind w:left="435"/>
        <w:rPr>
          <w:rFonts w:hint="eastAsia" w:ascii="宋体" w:hAnsi="宋体" w:eastAsia="宋体" w:cs="宋体"/>
          <w:sz w:val="21"/>
          <w:lang w:eastAsia="zh-CN"/>
        </w:rPr>
      </w:pPr>
      <w:r>
        <w:rPr>
          <w:rFonts w:hint="eastAsia" w:ascii="宋体" w:hAnsi="宋体" w:eastAsia="宋体" w:cs="宋体"/>
          <w:spacing w:val="7"/>
          <w:position w:val="5"/>
          <w:sz w:val="21"/>
          <w:lang w:eastAsia="zh-CN"/>
        </w:rPr>
        <w:t xml:space="preserve">省厅举报投诉受理邮箱： </w:t>
      </w:r>
      <w:r>
        <w:rPr>
          <w:rFonts w:hint="eastAsia" w:ascii="宋体" w:hAnsi="宋体" w:eastAsia="宋体" w:cs="宋体"/>
        </w:rPr>
        <w:fldChar w:fldCharType="begin"/>
      </w:r>
      <w:r>
        <w:rPr>
          <w:rFonts w:hint="eastAsia" w:ascii="宋体" w:hAnsi="宋体" w:eastAsia="宋体" w:cs="宋体"/>
        </w:rPr>
        <w:instrText xml:space="preserve"> HYPERLINK "mailto:hnjzscgl@163.com" </w:instrText>
      </w:r>
      <w:r>
        <w:rPr>
          <w:rFonts w:hint="eastAsia" w:ascii="宋体" w:hAnsi="宋体" w:eastAsia="宋体" w:cs="宋体"/>
        </w:rPr>
        <w:fldChar w:fldCharType="separate"/>
      </w:r>
      <w:r>
        <w:rPr>
          <w:rFonts w:hint="eastAsia" w:ascii="宋体" w:hAnsi="宋体" w:eastAsia="宋体" w:cs="宋体"/>
          <w:position w:val="5"/>
          <w:sz w:val="21"/>
          <w:lang w:eastAsia="zh-CN"/>
        </w:rPr>
        <w:t>hnjzscgl</w:t>
      </w:r>
      <w:r>
        <w:rPr>
          <w:rFonts w:hint="eastAsia" w:ascii="宋体" w:hAnsi="宋体" w:eastAsia="宋体" w:cs="宋体"/>
          <w:spacing w:val="7"/>
          <w:position w:val="5"/>
          <w:sz w:val="21"/>
          <w:lang w:eastAsia="zh-CN"/>
        </w:rPr>
        <w:t>@163.</w:t>
      </w:r>
      <w:r>
        <w:rPr>
          <w:rFonts w:hint="eastAsia" w:ascii="宋体" w:hAnsi="宋体" w:eastAsia="宋体" w:cs="宋体"/>
          <w:position w:val="5"/>
          <w:sz w:val="21"/>
          <w:lang w:eastAsia="zh-CN"/>
        </w:rPr>
        <w:t>com</w:t>
      </w:r>
      <w:r>
        <w:rPr>
          <w:rFonts w:hint="eastAsia" w:ascii="宋体" w:hAnsi="宋体" w:eastAsia="宋体" w:cs="宋体"/>
          <w:position w:val="5"/>
          <w:sz w:val="21"/>
          <w:lang w:eastAsia="zh-CN"/>
        </w:rPr>
        <w:fldChar w:fldCharType="end"/>
      </w:r>
      <w:r>
        <w:rPr>
          <w:rFonts w:hint="eastAsia" w:ascii="宋体" w:hAnsi="宋体" w:eastAsia="宋体" w:cs="宋体"/>
          <w:spacing w:val="7"/>
          <w:position w:val="5"/>
          <w:sz w:val="21"/>
          <w:lang w:eastAsia="zh-CN"/>
        </w:rPr>
        <w:t>，</w:t>
      </w:r>
      <w:r>
        <w:rPr>
          <w:rFonts w:hint="eastAsia" w:ascii="宋体" w:hAnsi="宋体" w:eastAsia="宋体" w:cs="宋体"/>
          <w:spacing w:val="-58"/>
          <w:position w:val="5"/>
          <w:sz w:val="21"/>
          <w:lang w:eastAsia="zh-CN"/>
        </w:rPr>
        <w:t xml:space="preserve"> </w:t>
      </w:r>
      <w:r>
        <w:rPr>
          <w:rFonts w:hint="eastAsia" w:ascii="宋体" w:hAnsi="宋体" w:eastAsia="宋体" w:cs="宋体"/>
          <w:spacing w:val="7"/>
          <w:position w:val="5"/>
          <w:sz w:val="21"/>
          <w:lang w:eastAsia="zh-CN"/>
        </w:rPr>
        <w:t>电话：0371—68080835。</w:t>
      </w:r>
    </w:p>
    <w:p>
      <w:pPr>
        <w:widowControl w:val="0"/>
        <w:ind w:left="441"/>
        <w:rPr>
          <w:rFonts w:hint="eastAsia" w:ascii="宋体" w:hAnsi="宋体" w:eastAsia="宋体" w:cs="宋体"/>
          <w:sz w:val="21"/>
          <w:lang w:eastAsia="zh-CN"/>
        </w:rPr>
      </w:pPr>
      <w:r>
        <w:rPr>
          <w:rFonts w:hint="eastAsia" w:ascii="宋体" w:hAnsi="宋体" w:eastAsia="宋体" w:cs="宋体"/>
          <w:spacing w:val="9"/>
          <w:sz w:val="21"/>
          <w:lang w:eastAsia="zh-CN"/>
        </w:rPr>
        <w:t>九、本通知自发布之日起施行。原有关文件与本通知不一致的，按本通知执行。</w:t>
      </w:r>
    </w:p>
    <w:p>
      <w:pPr>
        <w:autoSpaceDE/>
        <w:autoSpaceDN/>
        <w:adjustRightInd/>
        <w:snapToGrid/>
        <w:textAlignment w:val="auto"/>
        <w:rPr>
          <w:rFonts w:hint="eastAsia" w:ascii="宋体" w:hAnsi="宋体" w:eastAsia="宋体" w:cs="宋体"/>
          <w:spacing w:val="5"/>
          <w:sz w:val="21"/>
          <w:lang w:eastAsia="zh-CN"/>
        </w:rPr>
      </w:pPr>
      <w:r>
        <w:rPr>
          <w:rFonts w:hint="eastAsia" w:ascii="宋体" w:hAnsi="宋体" w:eastAsia="宋体" w:cs="宋体"/>
          <w:spacing w:val="5"/>
          <w:sz w:val="21"/>
          <w:lang w:eastAsia="zh-CN"/>
        </w:rPr>
        <w:br w:type="page"/>
      </w:r>
    </w:p>
    <w:p>
      <w:pPr>
        <w:widowControl w:val="0"/>
        <w:ind w:left="28"/>
        <w:outlineLvl w:val="1"/>
        <w:rPr>
          <w:rFonts w:hint="eastAsia" w:ascii="宋体" w:hAnsi="宋体" w:eastAsia="宋体" w:cs="宋体"/>
          <w:sz w:val="21"/>
          <w:lang w:eastAsia="zh-CN"/>
        </w:rPr>
      </w:pPr>
      <w:bookmarkStart w:id="104" w:name="_Toc152689329"/>
      <w:r>
        <w:rPr>
          <w:rFonts w:hint="eastAsia" w:ascii="宋体" w:hAnsi="宋体" w:eastAsia="宋体" w:cs="宋体"/>
          <w:spacing w:val="5"/>
          <w:sz w:val="21"/>
          <w:lang w:eastAsia="zh-CN"/>
        </w:rPr>
        <w:t>附件：联合体协议书（仅采购人接受联合体标段适</w:t>
      </w:r>
      <w:r>
        <w:rPr>
          <w:rFonts w:hint="eastAsia" w:ascii="宋体" w:hAnsi="宋体" w:eastAsia="宋体" w:cs="宋体"/>
          <w:spacing w:val="4"/>
          <w:sz w:val="21"/>
          <w:lang w:eastAsia="zh-CN"/>
        </w:rPr>
        <w:t>用）</w:t>
      </w:r>
      <w:bookmarkEnd w:id="104"/>
    </w:p>
    <w:p>
      <w:pPr>
        <w:pStyle w:val="5"/>
        <w:widowControl w:val="0"/>
        <w:rPr>
          <w:rFonts w:hint="eastAsia" w:ascii="宋体" w:hAnsi="宋体" w:eastAsia="宋体" w:cs="宋体"/>
          <w:lang w:eastAsia="zh-CN"/>
        </w:rPr>
      </w:pPr>
    </w:p>
    <w:p>
      <w:pPr>
        <w:widowControl w:val="0"/>
        <w:ind w:left="3923"/>
        <w:rPr>
          <w:rFonts w:hint="eastAsia" w:ascii="宋体" w:hAnsi="宋体" w:eastAsia="宋体" w:cs="宋体"/>
          <w:spacing w:val="10"/>
          <w:sz w:val="21"/>
          <w:lang w:eastAsia="zh-CN"/>
        </w:rPr>
      </w:pPr>
      <w:bookmarkStart w:id="105" w:name="bookmark39"/>
      <w:bookmarkEnd w:id="105"/>
      <w:r>
        <w:rPr>
          <w:rFonts w:hint="eastAsia" w:ascii="宋体" w:hAnsi="宋体" w:eastAsia="宋体" w:cs="宋体"/>
          <w:spacing w:val="10"/>
          <w:sz w:val="21"/>
          <w:lang w:eastAsia="zh-CN"/>
        </w:rPr>
        <w:t>联合体协议书</w:t>
      </w:r>
    </w:p>
    <w:p>
      <w:pPr>
        <w:widowControl w:val="0"/>
        <w:tabs>
          <w:tab w:val="left" w:pos="1798"/>
        </w:tabs>
        <w:ind w:left="11" w:right="222" w:firstLine="616"/>
        <w:rPr>
          <w:rFonts w:hint="eastAsia" w:ascii="宋体" w:hAnsi="宋体" w:eastAsia="宋体" w:cs="宋体"/>
          <w:spacing w:val="10"/>
          <w:sz w:val="21"/>
          <w:lang w:eastAsia="zh-CN"/>
        </w:rPr>
      </w:pPr>
      <w:r>
        <w:rPr>
          <w:rFonts w:hint="eastAsia" w:ascii="宋体" w:hAnsi="宋体" w:eastAsia="宋体" w:cs="宋体"/>
          <w:spacing w:val="10"/>
          <w:sz w:val="21"/>
          <w:lang w:eastAsia="zh-CN"/>
        </w:rPr>
        <w:tab/>
      </w:r>
      <w:r>
        <w:rPr>
          <w:rFonts w:hint="eastAsia" w:ascii="宋体" w:hAnsi="宋体" w:eastAsia="宋体" w:cs="宋体"/>
          <w:spacing w:val="10"/>
          <w:sz w:val="21"/>
          <w:lang w:eastAsia="zh-CN"/>
        </w:rPr>
        <w:t>（所有成员单位名称） 自愿组成        （联合体名称）联合体，共同参加        ( 项目名称）采购项目投标。现就联合体投标事宜订立如下协议。</w:t>
      </w:r>
    </w:p>
    <w:p>
      <w:pPr>
        <w:widowControl w:val="0"/>
        <w:ind w:left="23"/>
        <w:rPr>
          <w:rFonts w:hint="eastAsia" w:ascii="宋体" w:hAnsi="宋体" w:eastAsia="宋体" w:cs="宋体"/>
          <w:spacing w:val="10"/>
          <w:sz w:val="21"/>
          <w:lang w:eastAsia="zh-CN"/>
        </w:rPr>
      </w:pPr>
      <w:r>
        <w:rPr>
          <w:rFonts w:hint="eastAsia" w:ascii="宋体" w:hAnsi="宋体" w:eastAsia="宋体" w:cs="宋体"/>
          <w:spacing w:val="10"/>
          <w:sz w:val="21"/>
          <w:lang w:eastAsia="zh-CN"/>
        </w:rPr>
        <w:t>1.                   （某成员单位名称）为        （联合体名称）牵头人。</w:t>
      </w:r>
    </w:p>
    <w:p>
      <w:pPr>
        <w:widowControl w:val="0"/>
        <w:ind w:left="24" w:right="192" w:hanging="14"/>
        <w:rPr>
          <w:rFonts w:hint="eastAsia" w:ascii="宋体" w:hAnsi="宋体" w:eastAsia="宋体" w:cs="宋体"/>
          <w:spacing w:val="10"/>
          <w:sz w:val="21"/>
          <w:lang w:eastAsia="zh-CN"/>
        </w:rPr>
      </w:pPr>
      <w:r>
        <w:rPr>
          <w:rFonts w:hint="eastAsia" w:ascii="宋体" w:hAnsi="宋体" w:eastAsia="宋体" w:cs="宋体"/>
          <w:spacing w:val="10"/>
          <w:sz w:val="21"/>
          <w:lang w:eastAsia="zh-CN"/>
        </w:rPr>
        <w:t>2. 联合体各成员授权牵头人代表联合体参加投标活动，签署文件，提交和接收相关的资料、信息及指示 , 进行合同谈判活动，负责合同实施阶段的组织和协调工作，以及处理与本采购项目有关的一切事宜。</w:t>
      </w:r>
    </w:p>
    <w:p>
      <w:pPr>
        <w:widowControl w:val="0"/>
        <w:ind w:left="12"/>
        <w:rPr>
          <w:rFonts w:hint="eastAsia" w:ascii="宋体" w:hAnsi="宋体" w:eastAsia="宋体" w:cs="宋体"/>
          <w:spacing w:val="10"/>
          <w:sz w:val="21"/>
          <w:lang w:eastAsia="zh-CN"/>
        </w:rPr>
      </w:pPr>
      <w:r>
        <w:rPr>
          <w:rFonts w:hint="eastAsia" w:ascii="宋体" w:hAnsi="宋体" w:eastAsia="宋体" w:cs="宋体"/>
          <w:spacing w:val="10"/>
          <w:sz w:val="21"/>
          <w:lang w:eastAsia="zh-CN"/>
        </w:rPr>
        <w:t>3. 联合体牵头人在本项目中签署的一切文件和处理的一切事宜，联合体各成员均予以承认。</w:t>
      </w:r>
    </w:p>
    <w:p>
      <w:pPr>
        <w:widowControl w:val="0"/>
        <w:ind w:left="7" w:right="332" w:firstLine="1"/>
        <w:rPr>
          <w:rFonts w:hint="eastAsia" w:ascii="宋体" w:hAnsi="宋体" w:eastAsia="宋体" w:cs="宋体"/>
          <w:spacing w:val="10"/>
          <w:sz w:val="21"/>
          <w:lang w:eastAsia="zh-CN"/>
        </w:rPr>
      </w:pPr>
      <w:r>
        <w:rPr>
          <w:rFonts w:hint="eastAsia" w:ascii="宋体" w:hAnsi="宋体" w:eastAsia="宋体" w:cs="宋体"/>
          <w:spacing w:val="10"/>
          <w:sz w:val="21"/>
          <w:lang w:eastAsia="zh-CN"/>
        </w:rPr>
        <w:t xml:space="preserve">联合体各成员将严格按照招标文件、响应文件和合同的要求全面履行义务，并向采购人承担连带责任。 </w:t>
      </w:r>
    </w:p>
    <w:p>
      <w:pPr>
        <w:widowControl w:val="0"/>
        <w:ind w:left="7" w:right="332" w:firstLine="1"/>
        <w:rPr>
          <w:rFonts w:hint="eastAsia" w:ascii="宋体" w:hAnsi="宋体" w:eastAsia="宋体" w:cs="宋体"/>
          <w:spacing w:val="10"/>
          <w:sz w:val="21"/>
          <w:lang w:eastAsia="zh-CN"/>
        </w:rPr>
      </w:pPr>
      <w:r>
        <w:rPr>
          <w:rFonts w:hint="eastAsia" w:ascii="宋体" w:hAnsi="宋体" w:eastAsia="宋体" w:cs="宋体"/>
          <w:spacing w:val="10"/>
          <w:sz w:val="21"/>
          <w:lang w:eastAsia="zh-CN"/>
        </w:rPr>
        <w:t>4. 联合体各成员单位内部的职责分工如下：                                     。</w:t>
      </w:r>
    </w:p>
    <w:p>
      <w:pPr>
        <w:widowControl w:val="0"/>
        <w:ind w:left="8" w:right="194" w:firstLine="3"/>
        <w:rPr>
          <w:rFonts w:hint="eastAsia" w:ascii="宋体" w:hAnsi="宋体" w:eastAsia="宋体" w:cs="宋体"/>
          <w:spacing w:val="10"/>
          <w:sz w:val="21"/>
          <w:lang w:eastAsia="zh-CN"/>
        </w:rPr>
      </w:pPr>
      <w:r>
        <w:rPr>
          <w:rFonts w:hint="eastAsia" w:ascii="宋体" w:hAnsi="宋体" w:eastAsia="宋体" w:cs="宋体"/>
          <w:spacing w:val="10"/>
          <w:sz w:val="21"/>
          <w:lang w:eastAsia="zh-CN"/>
        </w:rPr>
        <w:t>5. 本协议书自所有成员单位法定代表人或其委托代理人签字或盖单位章之日起生效，合同履行完毕后自 动失效。</w:t>
      </w:r>
    </w:p>
    <w:p>
      <w:pPr>
        <w:widowControl w:val="0"/>
        <w:ind w:left="9"/>
        <w:rPr>
          <w:rFonts w:hint="eastAsia" w:ascii="宋体" w:hAnsi="宋体" w:eastAsia="宋体" w:cs="宋体"/>
          <w:spacing w:val="10"/>
          <w:sz w:val="21"/>
          <w:lang w:eastAsia="zh-CN"/>
        </w:rPr>
      </w:pPr>
      <w:r>
        <w:rPr>
          <w:rFonts w:hint="eastAsia" w:ascii="宋体" w:hAnsi="宋体" w:eastAsia="宋体" w:cs="宋体"/>
          <w:spacing w:val="10"/>
          <w:sz w:val="21"/>
          <w:lang w:eastAsia="zh-CN"/>
        </w:rPr>
        <w:t>6. 本协议书一式      份，联合体成员和采购人各执一份。</w:t>
      </w:r>
    </w:p>
    <w:p>
      <w:pPr>
        <w:widowControl w:val="0"/>
        <w:ind w:left="8"/>
        <w:rPr>
          <w:rFonts w:hint="eastAsia" w:ascii="宋体" w:hAnsi="宋体" w:eastAsia="宋体" w:cs="宋体"/>
          <w:spacing w:val="10"/>
          <w:sz w:val="21"/>
          <w:lang w:eastAsia="zh-CN"/>
        </w:rPr>
      </w:pPr>
      <w:r>
        <w:rPr>
          <w:rFonts w:hint="eastAsia" w:ascii="宋体" w:hAnsi="宋体" w:eastAsia="宋体" w:cs="宋体"/>
          <w:spacing w:val="10"/>
          <w:sz w:val="21"/>
          <w:lang w:eastAsia="zh-CN"/>
        </w:rPr>
        <w:t>注：本协议书由法定代表人签字的，应附法定代表人身份证明； 由委托代理人签字的，应附授权委托书。</w:t>
      </w:r>
    </w:p>
    <w:p>
      <w:pPr>
        <w:widowControl w:val="0"/>
        <w:ind w:left="8"/>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联合体牵头人名称：（盖单位章）</w:t>
      </w:r>
    </w:p>
    <w:p>
      <w:pPr>
        <w:widowControl w:val="0"/>
        <w:ind w:left="105"/>
        <w:rPr>
          <w:rFonts w:hint="eastAsia" w:ascii="宋体" w:hAnsi="宋体" w:eastAsia="宋体" w:cs="宋体"/>
          <w:spacing w:val="10"/>
          <w:sz w:val="21"/>
          <w:lang w:eastAsia="zh-CN"/>
        </w:rPr>
      </w:pPr>
      <w:r>
        <w:rPr>
          <w:rFonts w:hint="eastAsia" w:ascii="宋体" w:hAnsi="宋体" w:eastAsia="宋体" w:cs="宋体"/>
          <w:spacing w:val="10"/>
          <w:sz w:val="21"/>
          <w:lang w:eastAsia="zh-CN"/>
        </w:rPr>
        <w:t>法定代表人或其委托代理人：（签字）</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联合体成员名称：（盖单位章）</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cs="宋体"/>
          <w:spacing w:val="10"/>
          <w:sz w:val="21"/>
          <w:lang w:val="en-US" w:eastAsia="zh-CN"/>
        </w:rPr>
        <w:t>负责</w:t>
      </w:r>
      <w:r>
        <w:rPr>
          <w:rFonts w:hint="eastAsia" w:ascii="宋体" w:hAnsi="宋体" w:eastAsia="宋体" w:cs="宋体"/>
          <w:spacing w:val="10"/>
          <w:sz w:val="21"/>
          <w:lang w:eastAsia="zh-CN"/>
        </w:rPr>
        <w:t>人或其委托代理人：（签字）</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eastAsia="宋体" w:cs="宋体"/>
          <w:spacing w:val="10"/>
          <w:sz w:val="21"/>
          <w:lang w:eastAsia="zh-CN"/>
        </w:rPr>
        <w:t>联合体成员名称：（盖单位章）</w:t>
      </w:r>
    </w:p>
    <w:p>
      <w:pPr>
        <w:widowControl w:val="0"/>
        <w:ind w:left="8"/>
        <w:rPr>
          <w:rFonts w:hint="eastAsia" w:ascii="宋体" w:hAnsi="宋体" w:eastAsia="宋体" w:cs="宋体"/>
          <w:spacing w:val="10"/>
          <w:sz w:val="21"/>
          <w:lang w:eastAsia="zh-CN"/>
        </w:rPr>
      </w:pPr>
    </w:p>
    <w:p>
      <w:pPr>
        <w:widowControl w:val="0"/>
        <w:rPr>
          <w:rFonts w:hint="eastAsia" w:ascii="宋体" w:hAnsi="宋体" w:eastAsia="宋体" w:cs="宋体"/>
          <w:spacing w:val="10"/>
          <w:sz w:val="21"/>
          <w:lang w:eastAsia="zh-CN"/>
        </w:rPr>
      </w:pPr>
      <w:r>
        <w:rPr>
          <w:rFonts w:hint="eastAsia" w:ascii="宋体" w:hAnsi="宋体" w:cs="宋体"/>
          <w:spacing w:val="10"/>
          <w:sz w:val="21"/>
          <w:lang w:val="en-US" w:eastAsia="zh-CN"/>
        </w:rPr>
        <w:t>负责</w:t>
      </w:r>
      <w:r>
        <w:rPr>
          <w:rFonts w:hint="eastAsia" w:ascii="宋体" w:hAnsi="宋体" w:eastAsia="宋体" w:cs="宋体"/>
          <w:spacing w:val="10"/>
          <w:sz w:val="21"/>
          <w:lang w:eastAsia="zh-CN"/>
        </w:rPr>
        <w:t>人或其委托代理人：（签字）</w:t>
      </w:r>
    </w:p>
    <w:p>
      <w:pPr>
        <w:widowControl w:val="0"/>
        <w:ind w:left="8"/>
        <w:rPr>
          <w:rFonts w:hint="eastAsia" w:ascii="宋体" w:hAnsi="宋体" w:eastAsia="宋体" w:cs="宋体"/>
          <w:spacing w:val="10"/>
          <w:lang w:eastAsia="zh-CN"/>
        </w:rPr>
      </w:pPr>
    </w:p>
    <w:p>
      <w:pPr>
        <w:pStyle w:val="5"/>
        <w:widowControl w:val="0"/>
        <w:rPr>
          <w:rFonts w:hint="eastAsia" w:ascii="宋体" w:hAnsi="宋体" w:eastAsia="宋体" w:cs="宋体"/>
          <w:lang w:eastAsia="zh-CN"/>
        </w:rPr>
      </w:pPr>
    </w:p>
    <w:p>
      <w:pPr>
        <w:autoSpaceDE/>
        <w:autoSpaceDN/>
        <w:adjustRightInd/>
        <w:snapToGrid/>
        <w:textAlignment w:val="auto"/>
        <w:rPr>
          <w:rFonts w:hint="eastAsia" w:ascii="宋体" w:hAnsi="宋体" w:eastAsia="宋体" w:cs="宋体"/>
          <w:spacing w:val="10"/>
          <w:sz w:val="21"/>
          <w:lang w:eastAsia="zh-CN"/>
        </w:rPr>
      </w:pPr>
      <w:bookmarkStart w:id="106" w:name="bookmark40"/>
      <w:bookmarkEnd w:id="106"/>
      <w:r>
        <w:rPr>
          <w:rFonts w:hint="eastAsia" w:ascii="宋体" w:hAnsi="宋体" w:eastAsia="宋体" w:cs="宋体"/>
          <w:spacing w:val="10"/>
          <w:sz w:val="21"/>
          <w:lang w:eastAsia="zh-CN"/>
        </w:rPr>
        <w:br w:type="page"/>
      </w:r>
    </w:p>
    <w:p>
      <w:pPr>
        <w:pStyle w:val="3"/>
        <w:rPr>
          <w:rFonts w:hint="eastAsia" w:ascii="宋体" w:hAnsi="宋体" w:eastAsia="宋体" w:cs="宋体"/>
          <w:sz w:val="21"/>
          <w:lang w:eastAsia="zh-CN"/>
        </w:rPr>
      </w:pPr>
      <w:bookmarkStart w:id="107" w:name="_Toc152689330"/>
      <w:r>
        <w:rPr>
          <w:rFonts w:hint="eastAsia" w:ascii="宋体" w:hAnsi="宋体" w:eastAsia="宋体" w:cs="宋体"/>
          <w:spacing w:val="10"/>
          <w:sz w:val="21"/>
          <w:lang w:eastAsia="zh-CN"/>
        </w:rPr>
        <w:t>唐河县政府采购合同融资告知函</w:t>
      </w:r>
      <w:bookmarkEnd w:id="107"/>
    </w:p>
    <w:p>
      <w:pPr>
        <w:rPr>
          <w:rFonts w:hint="eastAsia" w:ascii="宋体" w:hAnsi="宋体" w:eastAsia="宋体" w:cs="宋体"/>
          <w:sz w:val="21"/>
          <w:lang w:eastAsia="zh-CN"/>
        </w:rPr>
      </w:pPr>
      <w:r>
        <w:rPr>
          <w:rFonts w:hint="eastAsia" w:ascii="宋体" w:hAnsi="宋体" w:eastAsia="宋体" w:cs="宋体"/>
          <w:spacing w:val="4"/>
          <w:sz w:val="21"/>
          <w:lang w:eastAsia="zh-CN"/>
        </w:rPr>
        <w:t>各投标人：</w:t>
      </w:r>
    </w:p>
    <w:p>
      <w:pPr>
        <w:rPr>
          <w:rFonts w:hint="eastAsia" w:ascii="宋体" w:hAnsi="宋体" w:eastAsia="宋体" w:cs="宋体"/>
          <w:spacing w:val="9"/>
          <w:sz w:val="21"/>
          <w:lang w:eastAsia="zh-CN"/>
        </w:rPr>
      </w:pPr>
      <w:r>
        <w:rPr>
          <w:rFonts w:hint="eastAsia" w:ascii="宋体" w:hAnsi="宋体" w:eastAsia="宋体" w:cs="宋体"/>
          <w:spacing w:val="9"/>
          <w:sz w:val="21"/>
          <w:lang w:eastAsia="zh-CN"/>
        </w:rPr>
        <w:t>欢迎贵公司参与唐河县政府采购活动！</w:t>
      </w:r>
    </w:p>
    <w:p>
      <w:pPr>
        <w:rPr>
          <w:rFonts w:hint="eastAsia" w:ascii="宋体" w:hAnsi="宋体" w:eastAsia="宋体" w:cs="宋体"/>
          <w:lang w:eastAsia="zh-CN"/>
        </w:rPr>
      </w:pPr>
      <w:r>
        <w:rPr>
          <w:rFonts w:hint="eastAsia" w:ascii="宋体" w:hAnsi="宋体" w:eastAsia="宋体" w:cs="宋体"/>
          <w:spacing w:val="9"/>
          <w:sz w:val="21"/>
          <w:lang w:eastAsia="zh-CN"/>
        </w:rPr>
        <w:t>政府采购合同融资是河南省财政厅支持中小微企业发展，针对参 与政府采购活动的投标人融资难、融资贵问题推出的一项融资政策。 贵公司若成为本次政府采购项目的中标成交投标人，可持政府采购合 同向金融机构申请贷款，无需抵押、担保，融资机构将根据《河南省 政府采购合同融资工作实施方案》（豫财购〔2017〕10号），按照双方自愿的原则提供便捷、优惠的贷款服务。贷款渠道和提供贷款的金融机构，可在河南省政府采购网“河南省政府采购合同融资平台”查询联系。</w:t>
      </w:r>
    </w:p>
    <w:p>
      <w:pPr>
        <w:rPr>
          <w:rFonts w:hint="eastAsia" w:ascii="宋体" w:hAnsi="宋体" w:eastAsia="宋体" w:cs="宋体"/>
          <w:spacing w:val="-4"/>
          <w:sz w:val="21"/>
          <w:lang w:eastAsia="zh-CN"/>
        </w:rPr>
      </w:pPr>
    </w:p>
    <w:p>
      <w:pPr>
        <w:pStyle w:val="3"/>
        <w:rPr>
          <w:rFonts w:hint="eastAsia" w:ascii="宋体" w:hAnsi="宋体" w:eastAsia="宋体" w:cs="宋体"/>
          <w:spacing w:val="-4"/>
          <w:lang w:eastAsia="zh-CN"/>
        </w:rPr>
      </w:pPr>
      <w:r>
        <w:rPr>
          <w:rFonts w:hint="eastAsia" w:ascii="宋体" w:hAnsi="宋体" w:eastAsia="宋体" w:cs="宋体"/>
          <w:spacing w:val="-4"/>
          <w:lang w:eastAsia="zh-CN"/>
        </w:rPr>
        <w:br w:type="page"/>
      </w:r>
    </w:p>
    <w:p>
      <w:pPr>
        <w:rPr>
          <w:rFonts w:hint="eastAsia" w:ascii="宋体" w:hAnsi="宋体" w:eastAsia="宋体" w:cs="宋体"/>
          <w:spacing w:val="-4"/>
          <w:lang w:eastAsia="zh-CN"/>
        </w:rPr>
      </w:pPr>
      <w:r>
        <w:rPr>
          <w:rFonts w:hint="eastAsia" w:ascii="宋体" w:hAnsi="宋体" w:eastAsia="宋体" w:cs="宋体"/>
          <w:sz w:val="21"/>
          <w:lang w:eastAsia="zh-CN"/>
        </w:rPr>
        <w:drawing>
          <wp:anchor distT="0" distB="0" distL="114300" distR="114300" simplePos="0" relativeHeight="251659264" behindDoc="0" locked="0" layoutInCell="1" allowOverlap="1">
            <wp:simplePos x="0" y="0"/>
            <wp:positionH relativeFrom="column">
              <wp:posOffset>-609600</wp:posOffset>
            </wp:positionH>
            <wp:positionV relativeFrom="paragraph">
              <wp:posOffset>-800100</wp:posOffset>
            </wp:positionV>
            <wp:extent cx="7568565" cy="10500360"/>
            <wp:effectExtent l="0" t="0" r="5715" b="0"/>
            <wp:wrapNone/>
            <wp:docPr id="2" name="图片 2" descr="告知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告知函"/>
                    <pic:cNvPicPr>
                      <a:picLocks noChangeAspect="1"/>
                    </pic:cNvPicPr>
                  </pic:nvPicPr>
                  <pic:blipFill>
                    <a:blip r:embed="rId7"/>
                    <a:stretch>
                      <a:fillRect/>
                    </a:stretch>
                  </pic:blipFill>
                  <pic:spPr>
                    <a:xfrm>
                      <a:off x="0" y="0"/>
                      <a:ext cx="7568565" cy="10500360"/>
                    </a:xfrm>
                    <a:prstGeom prst="rect">
                      <a:avLst/>
                    </a:prstGeom>
                  </pic:spPr>
                </pic:pic>
              </a:graphicData>
            </a:graphic>
          </wp:anchor>
        </w:drawing>
      </w:r>
    </w:p>
    <w:p>
      <w:pPr>
        <w:rPr>
          <w:rFonts w:hint="eastAsia" w:ascii="宋体" w:hAnsi="宋体" w:eastAsia="宋体" w:cs="宋体"/>
          <w:spacing w:val="-4"/>
          <w:lang w:eastAsia="zh-CN"/>
        </w:rPr>
      </w:pPr>
    </w:p>
    <w:p>
      <w:pPr>
        <w:rPr>
          <w:rFonts w:hint="eastAsia" w:ascii="宋体" w:hAnsi="宋体" w:eastAsia="宋体" w:cs="宋体"/>
          <w:sz w:val="21"/>
          <w:lang w:eastAsia="zh-CN"/>
        </w:rPr>
        <w:sectPr>
          <w:footerReference r:id="rId5" w:type="default"/>
          <w:pgSz w:w="11907" w:h="16840"/>
          <w:pgMar w:top="1237" w:right="1031" w:bottom="961" w:left="967" w:header="922" w:footer="794" w:gutter="0"/>
          <w:pgNumType w:start="0"/>
          <w:cols w:equalWidth="0" w:num="1">
            <w:col w:w="9909"/>
          </w:cols>
          <w:titlePg/>
          <w:docGrid w:linePitch="381" w:charSpace="0"/>
        </w:sectPr>
      </w:pPr>
      <w:r>
        <w:rPr>
          <w:rFonts w:hint="eastAsia" w:ascii="宋体" w:hAnsi="宋体" w:eastAsia="宋体" w:cs="宋体"/>
          <w:spacing w:val="-4"/>
          <w:sz w:val="21"/>
          <w:lang w:eastAsia="zh-CN"/>
        </w:rPr>
        <w:t xml:space="preserve">                           </w:t>
      </w:r>
      <w:r>
        <w:rPr>
          <w:rFonts w:hint="eastAsia" w:ascii="宋体" w:hAnsi="宋体" w:eastAsia="宋体" w:cs="宋体"/>
          <w:spacing w:val="-4"/>
          <w:sz w:val="21"/>
          <w:lang w:val="en-US" w:eastAsia="zh-CN"/>
        </w:rPr>
        <w:t xml:space="preserve">    </w:t>
      </w:r>
    </w:p>
    <w:p>
      <w:pPr>
        <w:rPr>
          <w:rFonts w:hint="eastAsia" w:ascii="宋体" w:hAnsi="宋体" w:eastAsia="宋体" w:cs="宋体"/>
          <w:sz w:val="21"/>
        </w:rPr>
      </w:pPr>
    </w:p>
    <w:sectPr>
      <w:type w:val="continuous"/>
      <w:pgSz w:w="11907" w:h="16840"/>
      <w:pgMar w:top="1237" w:right="1031" w:bottom="961" w:left="967" w:header="922" w:footer="794" w:gutter="0"/>
      <w:cols w:equalWidth="0" w:num="2">
        <w:col w:w="5724" w:space="100"/>
        <w:col w:w="408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733970"/>
      <w:docPartObj>
        <w:docPartGallery w:val="autotext"/>
      </w:docPartObj>
    </w:sdtPr>
    <w:sdtEndPr>
      <w:rPr>
        <w:rFonts w:ascii="黑体" w:hAnsi="黑体" w:eastAsia="黑体"/>
      </w:rPr>
    </w:sdtEndPr>
    <w:sdtContent>
      <w:p>
        <w:pPr>
          <w:pStyle w:val="12"/>
          <w:jc w:val="center"/>
          <w:rPr>
            <w:rFonts w:ascii="黑体" w:hAnsi="黑体" w:eastAsia="黑体"/>
          </w:rPr>
        </w:pPr>
        <w:r>
          <w:rPr>
            <w:rFonts w:hint="eastAsia" w:ascii="黑体" w:hAnsi="黑体" w:eastAsia="黑体"/>
            <w:lang w:eastAsia="zh-CN"/>
          </w:rPr>
          <w:t xml:space="preserve"> </w: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eastAsia="zh-CN"/>
          </w:rPr>
          <w:t>3</w:t>
        </w:r>
        <w:r>
          <w:rPr>
            <w:rFonts w:ascii="黑体" w:hAnsi="黑体" w:eastAsia="黑体"/>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00827"/>
    <w:multiLevelType w:val="singleLevel"/>
    <w:tmpl w:val="D9800827"/>
    <w:lvl w:ilvl="0" w:tentative="0">
      <w:start w:val="6"/>
      <w:numFmt w:val="chineseCounting"/>
      <w:suff w:val="nothing"/>
      <w:lvlText w:val="%1、"/>
      <w:lvlJc w:val="left"/>
      <w:rPr>
        <w:rFonts w:hint="eastAsia"/>
      </w:rPr>
    </w:lvl>
  </w:abstractNum>
  <w:abstractNum w:abstractNumId="1">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NkZDllNjNiNjE1NjQ0M2MwOGFmZDQ4MWY3NGRlMDUifQ=="/>
  </w:docVars>
  <w:rsids>
    <w:rsidRoot w:val="00226D6C"/>
    <w:rsid w:val="00006027"/>
    <w:rsid w:val="00062FCA"/>
    <w:rsid w:val="0006757F"/>
    <w:rsid w:val="00067E17"/>
    <w:rsid w:val="0008037D"/>
    <w:rsid w:val="00091252"/>
    <w:rsid w:val="000C4166"/>
    <w:rsid w:val="000D774D"/>
    <w:rsid w:val="00125CBE"/>
    <w:rsid w:val="00127773"/>
    <w:rsid w:val="001327A8"/>
    <w:rsid w:val="00144331"/>
    <w:rsid w:val="001A144E"/>
    <w:rsid w:val="001A5839"/>
    <w:rsid w:val="001C3F06"/>
    <w:rsid w:val="001E5EF5"/>
    <w:rsid w:val="001F38F0"/>
    <w:rsid w:val="00217E9F"/>
    <w:rsid w:val="002214C9"/>
    <w:rsid w:val="00222730"/>
    <w:rsid w:val="00226D6C"/>
    <w:rsid w:val="00242072"/>
    <w:rsid w:val="00250239"/>
    <w:rsid w:val="0025450C"/>
    <w:rsid w:val="00264EFF"/>
    <w:rsid w:val="0029171A"/>
    <w:rsid w:val="002A1C38"/>
    <w:rsid w:val="002A3227"/>
    <w:rsid w:val="002D3FC6"/>
    <w:rsid w:val="002F39FC"/>
    <w:rsid w:val="00316A7B"/>
    <w:rsid w:val="00322A46"/>
    <w:rsid w:val="00351A7A"/>
    <w:rsid w:val="00365182"/>
    <w:rsid w:val="003A56E7"/>
    <w:rsid w:val="003B123D"/>
    <w:rsid w:val="003E3A64"/>
    <w:rsid w:val="004077E8"/>
    <w:rsid w:val="00416C28"/>
    <w:rsid w:val="004173DF"/>
    <w:rsid w:val="00420012"/>
    <w:rsid w:val="0044453E"/>
    <w:rsid w:val="00457AC2"/>
    <w:rsid w:val="00461245"/>
    <w:rsid w:val="004915F7"/>
    <w:rsid w:val="004A129C"/>
    <w:rsid w:val="004A501C"/>
    <w:rsid w:val="004B75EF"/>
    <w:rsid w:val="004D1E44"/>
    <w:rsid w:val="004D7E10"/>
    <w:rsid w:val="004F308F"/>
    <w:rsid w:val="00505E1E"/>
    <w:rsid w:val="0052561B"/>
    <w:rsid w:val="00592704"/>
    <w:rsid w:val="00596503"/>
    <w:rsid w:val="005C7B11"/>
    <w:rsid w:val="005F5757"/>
    <w:rsid w:val="0060291B"/>
    <w:rsid w:val="00603416"/>
    <w:rsid w:val="00606BA0"/>
    <w:rsid w:val="00642246"/>
    <w:rsid w:val="006573AA"/>
    <w:rsid w:val="00671100"/>
    <w:rsid w:val="006915FB"/>
    <w:rsid w:val="00694DE5"/>
    <w:rsid w:val="006A34F5"/>
    <w:rsid w:val="006D155C"/>
    <w:rsid w:val="006E2F81"/>
    <w:rsid w:val="006F675B"/>
    <w:rsid w:val="00703F52"/>
    <w:rsid w:val="007056C0"/>
    <w:rsid w:val="00756740"/>
    <w:rsid w:val="007668C7"/>
    <w:rsid w:val="00775C9E"/>
    <w:rsid w:val="007813DC"/>
    <w:rsid w:val="007E7B93"/>
    <w:rsid w:val="008338CF"/>
    <w:rsid w:val="00835673"/>
    <w:rsid w:val="008412AC"/>
    <w:rsid w:val="00845A93"/>
    <w:rsid w:val="00855C4A"/>
    <w:rsid w:val="0086183B"/>
    <w:rsid w:val="00882DA3"/>
    <w:rsid w:val="00887D8B"/>
    <w:rsid w:val="00892636"/>
    <w:rsid w:val="00897EC1"/>
    <w:rsid w:val="008A1FD7"/>
    <w:rsid w:val="008C0ADA"/>
    <w:rsid w:val="008C21A2"/>
    <w:rsid w:val="008C72B1"/>
    <w:rsid w:val="00914D3B"/>
    <w:rsid w:val="0093299F"/>
    <w:rsid w:val="009476DA"/>
    <w:rsid w:val="009606A9"/>
    <w:rsid w:val="009660A2"/>
    <w:rsid w:val="009A3616"/>
    <w:rsid w:val="009B3ABF"/>
    <w:rsid w:val="009E27DE"/>
    <w:rsid w:val="009E731C"/>
    <w:rsid w:val="00A04BD4"/>
    <w:rsid w:val="00A05C20"/>
    <w:rsid w:val="00A15C53"/>
    <w:rsid w:val="00A263E7"/>
    <w:rsid w:val="00A35611"/>
    <w:rsid w:val="00A6127B"/>
    <w:rsid w:val="00A76F25"/>
    <w:rsid w:val="00A9649F"/>
    <w:rsid w:val="00AB5A0C"/>
    <w:rsid w:val="00B14381"/>
    <w:rsid w:val="00B3107F"/>
    <w:rsid w:val="00B557D2"/>
    <w:rsid w:val="00B97800"/>
    <w:rsid w:val="00BA5D2B"/>
    <w:rsid w:val="00BB57F4"/>
    <w:rsid w:val="00BC083F"/>
    <w:rsid w:val="00BC707A"/>
    <w:rsid w:val="00C225B1"/>
    <w:rsid w:val="00C2572D"/>
    <w:rsid w:val="00C61BB0"/>
    <w:rsid w:val="00C82E23"/>
    <w:rsid w:val="00C92790"/>
    <w:rsid w:val="00CA3204"/>
    <w:rsid w:val="00CD1D2C"/>
    <w:rsid w:val="00CD1FFB"/>
    <w:rsid w:val="00CE0533"/>
    <w:rsid w:val="00CF77AC"/>
    <w:rsid w:val="00D00555"/>
    <w:rsid w:val="00D02D2F"/>
    <w:rsid w:val="00D05F28"/>
    <w:rsid w:val="00D23DBB"/>
    <w:rsid w:val="00D27579"/>
    <w:rsid w:val="00D279F9"/>
    <w:rsid w:val="00D44B69"/>
    <w:rsid w:val="00D54740"/>
    <w:rsid w:val="00D629DF"/>
    <w:rsid w:val="00D7065E"/>
    <w:rsid w:val="00DC4814"/>
    <w:rsid w:val="00DD28C0"/>
    <w:rsid w:val="00DE6E04"/>
    <w:rsid w:val="00DE78C5"/>
    <w:rsid w:val="00DE7FF2"/>
    <w:rsid w:val="00DF7038"/>
    <w:rsid w:val="00E2053B"/>
    <w:rsid w:val="00E27291"/>
    <w:rsid w:val="00E33F7B"/>
    <w:rsid w:val="00E37FAC"/>
    <w:rsid w:val="00E43B75"/>
    <w:rsid w:val="00E5475B"/>
    <w:rsid w:val="00E556DF"/>
    <w:rsid w:val="00E827A6"/>
    <w:rsid w:val="00E869FE"/>
    <w:rsid w:val="00EA1DCE"/>
    <w:rsid w:val="00EE2A65"/>
    <w:rsid w:val="00EF7228"/>
    <w:rsid w:val="00EF7EC0"/>
    <w:rsid w:val="00F04F54"/>
    <w:rsid w:val="00F060D3"/>
    <w:rsid w:val="00F161C5"/>
    <w:rsid w:val="00F32915"/>
    <w:rsid w:val="00F40F6E"/>
    <w:rsid w:val="00F67BA6"/>
    <w:rsid w:val="00F71A8D"/>
    <w:rsid w:val="00FF3F9E"/>
    <w:rsid w:val="01192C1F"/>
    <w:rsid w:val="01BB5A85"/>
    <w:rsid w:val="08613C3D"/>
    <w:rsid w:val="0C090E49"/>
    <w:rsid w:val="0CD10852"/>
    <w:rsid w:val="0DAF5553"/>
    <w:rsid w:val="0F44355D"/>
    <w:rsid w:val="0F6A318E"/>
    <w:rsid w:val="0FC12D85"/>
    <w:rsid w:val="1AE4484C"/>
    <w:rsid w:val="214E3302"/>
    <w:rsid w:val="237307EC"/>
    <w:rsid w:val="239161EE"/>
    <w:rsid w:val="253261D3"/>
    <w:rsid w:val="2593314B"/>
    <w:rsid w:val="2EF636AE"/>
    <w:rsid w:val="2FDD62D0"/>
    <w:rsid w:val="3B2C3DF2"/>
    <w:rsid w:val="3C05390B"/>
    <w:rsid w:val="3F616A84"/>
    <w:rsid w:val="3F814E1B"/>
    <w:rsid w:val="413C11D6"/>
    <w:rsid w:val="415057FE"/>
    <w:rsid w:val="41B13BFA"/>
    <w:rsid w:val="45783434"/>
    <w:rsid w:val="47066EEC"/>
    <w:rsid w:val="49685FAF"/>
    <w:rsid w:val="49B21633"/>
    <w:rsid w:val="4A3B6D2F"/>
    <w:rsid w:val="4F3277E6"/>
    <w:rsid w:val="4FCE4191"/>
    <w:rsid w:val="55DD513F"/>
    <w:rsid w:val="588009D7"/>
    <w:rsid w:val="631578BE"/>
    <w:rsid w:val="667D1E32"/>
    <w:rsid w:val="6AED1528"/>
    <w:rsid w:val="6DBD1686"/>
    <w:rsid w:val="6E55366C"/>
    <w:rsid w:val="6E7C61A9"/>
    <w:rsid w:val="73A43EC8"/>
    <w:rsid w:val="75322452"/>
    <w:rsid w:val="762A30E0"/>
    <w:rsid w:val="79FA43A4"/>
    <w:rsid w:val="7A5C2227"/>
    <w:rsid w:val="7E13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adjustRightInd w:val="0"/>
      <w:snapToGrid w:val="0"/>
      <w:spacing w:line="360" w:lineRule="auto"/>
      <w:textAlignment w:val="baseline"/>
    </w:pPr>
    <w:rPr>
      <w:rFonts w:ascii="Arial" w:hAnsi="Arial" w:eastAsia="宋体" w:cs="Arial"/>
      <w:snapToGrid w:val="0"/>
      <w:color w:val="000000"/>
      <w:sz w:val="28"/>
      <w:szCs w:val="21"/>
      <w:lang w:val="en-US" w:eastAsia="en-US" w:bidi="ar-SA"/>
    </w:rPr>
  </w:style>
  <w:style w:type="paragraph" w:styleId="2">
    <w:name w:val="heading 1"/>
    <w:basedOn w:val="1"/>
    <w:next w:val="1"/>
    <w:autoRedefine/>
    <w:qFormat/>
    <w:uiPriority w:val="0"/>
    <w:pPr>
      <w:keepNext/>
      <w:keepLines/>
      <w:spacing w:before="340" w:after="330" w:line="576" w:lineRule="auto"/>
      <w:jc w:val="center"/>
      <w:outlineLvl w:val="0"/>
    </w:pPr>
    <w:rPr>
      <w:rFonts w:ascii="Times New Roman" w:hAnsi="Times New Roman"/>
      <w:b/>
      <w:kern w:val="44"/>
      <w:sz w:val="44"/>
      <w:szCs w:val="44"/>
    </w:rPr>
  </w:style>
  <w:style w:type="paragraph" w:styleId="3">
    <w:name w:val="heading 2"/>
    <w:basedOn w:val="1"/>
    <w:next w:val="1"/>
    <w:link w:val="3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autoRedefine/>
    <w:semiHidden/>
    <w:unhideWhenUsed/>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link w:val="38"/>
    <w:autoRedefine/>
    <w:semiHidden/>
    <w:qFormat/>
    <w:uiPriority w:val="0"/>
    <w:rPr>
      <w:rFonts w:eastAsia="Arial"/>
      <w:sz w:val="21"/>
    </w:rPr>
  </w:style>
  <w:style w:type="paragraph" w:styleId="6">
    <w:name w:val="Body Text 2"/>
    <w:basedOn w:val="1"/>
    <w:next w:val="1"/>
    <w:autoRedefine/>
    <w:qFormat/>
    <w:uiPriority w:val="0"/>
    <w:pPr>
      <w:suppressAutoHyphens/>
    </w:pPr>
    <w:rPr>
      <w:rFonts w:ascii="Calibri" w:hAnsi="Calibri" w:cs="Times New Roman"/>
      <w:szCs w:val="28"/>
    </w:rPr>
  </w:style>
  <w:style w:type="paragraph" w:styleId="7">
    <w:name w:val="Body Text Indent"/>
    <w:basedOn w:val="1"/>
    <w:next w:val="8"/>
    <w:autoRedefine/>
    <w:semiHidden/>
    <w:unhideWhenUsed/>
    <w:qFormat/>
    <w:uiPriority w:val="99"/>
    <w:pPr>
      <w:spacing w:after="120"/>
      <w:ind w:left="420" w:leftChars="200"/>
    </w:pPr>
  </w:style>
  <w:style w:type="paragraph" w:customStyle="1" w:styleId="8">
    <w:name w:val="Default"/>
    <w:basedOn w:val="9"/>
    <w:next w:val="1"/>
    <w:autoRedefine/>
    <w:qFormat/>
    <w:uiPriority w:val="0"/>
    <w:pPr>
      <w:widowControl w:val="0"/>
      <w:numPr>
        <w:ilvl w:val="1"/>
        <w:numId w:val="1"/>
      </w:numPr>
      <w:autoSpaceDE w:val="0"/>
      <w:autoSpaceDN w:val="0"/>
      <w:adjustRightInd w:val="0"/>
    </w:pPr>
    <w:rPr>
      <w:rFonts w:ascii="宋体" w:hAnsi="Times New Roman" w:eastAsia="宋体" w:cs="宋体"/>
      <w:color w:val="000000"/>
      <w:sz w:val="24"/>
      <w:szCs w:val="24"/>
      <w:lang w:val="en-US" w:eastAsia="zh-CN" w:bidi="ar-SA"/>
    </w:rPr>
  </w:style>
  <w:style w:type="paragraph" w:styleId="9">
    <w:name w:val="Plain Text"/>
    <w:basedOn w:val="1"/>
    <w:next w:val="5"/>
    <w:autoRedefine/>
    <w:unhideWhenUsed/>
    <w:qFormat/>
    <w:uiPriority w:val="99"/>
    <w:pPr>
      <w:adjustRightInd/>
      <w:jc w:val="both"/>
    </w:pPr>
    <w:rPr>
      <w:rFonts w:hAnsi="Courier New" w:cs="Courier New"/>
      <w:kern w:val="2"/>
      <w:sz w:val="21"/>
      <w:szCs w:val="21"/>
    </w:rPr>
  </w:style>
  <w:style w:type="paragraph" w:styleId="10">
    <w:name w:val="Block Text"/>
    <w:basedOn w:val="1"/>
    <w:autoRedefine/>
    <w:qFormat/>
    <w:uiPriority w:val="0"/>
    <w:pPr>
      <w:spacing w:after="120" w:afterLines="0" w:afterAutospacing="0"/>
      <w:ind w:left="1440" w:leftChars="700" w:rightChars="700"/>
    </w:pPr>
  </w:style>
  <w:style w:type="paragraph" w:styleId="11">
    <w:name w:val="Balloon Text"/>
    <w:basedOn w:val="1"/>
    <w:link w:val="35"/>
    <w:autoRedefine/>
    <w:qFormat/>
    <w:uiPriority w:val="0"/>
    <w:rPr>
      <w:sz w:val="18"/>
      <w:szCs w:val="18"/>
    </w:rPr>
  </w:style>
  <w:style w:type="paragraph" w:styleId="12">
    <w:name w:val="footer"/>
    <w:basedOn w:val="1"/>
    <w:link w:val="37"/>
    <w:autoRedefine/>
    <w:qFormat/>
    <w:uiPriority w:val="99"/>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Body Text First Indent"/>
    <w:basedOn w:val="5"/>
    <w:next w:val="17"/>
    <w:autoRedefine/>
    <w:qFormat/>
    <w:uiPriority w:val="0"/>
    <w:pPr>
      <w:ind w:firstLine="420" w:firstLineChars="100"/>
    </w:pPr>
  </w:style>
  <w:style w:type="paragraph" w:styleId="17">
    <w:name w:val="Body Text First Indent 2"/>
    <w:basedOn w:val="7"/>
    <w:next w:val="1"/>
    <w:autoRedefine/>
    <w:qFormat/>
    <w:uiPriority w:val="0"/>
    <w:pPr>
      <w:ind w:firstLine="420" w:firstLineChars="200"/>
    </w:pPr>
    <w:rPr>
      <w:rFonts w:ascii="Times New Roman" w:hAnsi="Times New Roman" w:cs="Times New Roman"/>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99"/>
    <w:rPr>
      <w:color w:val="0000FF"/>
      <w:u w:val="none"/>
    </w:rPr>
  </w:style>
  <w:style w:type="character" w:styleId="29">
    <w:name w:val="HTML Code"/>
    <w:basedOn w:val="20"/>
    <w:autoRedefine/>
    <w:qFormat/>
    <w:uiPriority w:val="0"/>
    <w:rPr>
      <w:rFonts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eastAsia="Arial"/>
      <w:sz w:val="21"/>
    </w:rPr>
  </w:style>
  <w:style w:type="character" w:customStyle="1" w:styleId="35">
    <w:name w:val="批注框文本 Char"/>
    <w:basedOn w:val="20"/>
    <w:link w:val="11"/>
    <w:autoRedefine/>
    <w:qFormat/>
    <w:uiPriority w:val="0"/>
    <w:rPr>
      <w:rFonts w:ascii="Arial" w:hAnsi="Arial" w:cs="Arial"/>
      <w:snapToGrid w:val="0"/>
      <w:color w:val="000000"/>
      <w:sz w:val="18"/>
      <w:szCs w:val="18"/>
      <w:lang w:eastAsia="en-US"/>
    </w:rPr>
  </w:style>
  <w:style w:type="paragraph" w:styleId="36">
    <w:name w:val="List Paragraph"/>
    <w:basedOn w:val="1"/>
    <w:autoRedefine/>
    <w:unhideWhenUsed/>
    <w:qFormat/>
    <w:uiPriority w:val="99"/>
    <w:pPr>
      <w:ind w:firstLine="420" w:firstLineChars="200"/>
    </w:pPr>
  </w:style>
  <w:style w:type="character" w:customStyle="1" w:styleId="37">
    <w:name w:val="页脚 Char"/>
    <w:basedOn w:val="20"/>
    <w:link w:val="12"/>
    <w:autoRedefine/>
    <w:qFormat/>
    <w:uiPriority w:val="99"/>
    <w:rPr>
      <w:rFonts w:ascii="Arial" w:hAnsi="Arial" w:cs="Arial"/>
      <w:snapToGrid w:val="0"/>
      <w:color w:val="000000"/>
      <w:sz w:val="18"/>
      <w:szCs w:val="21"/>
      <w:lang w:eastAsia="en-US"/>
    </w:rPr>
  </w:style>
  <w:style w:type="character" w:customStyle="1" w:styleId="38">
    <w:name w:val="正文文本 Char"/>
    <w:basedOn w:val="20"/>
    <w:link w:val="5"/>
    <w:autoRedefine/>
    <w:semiHidden/>
    <w:qFormat/>
    <w:uiPriority w:val="0"/>
    <w:rPr>
      <w:rFonts w:ascii="Arial" w:hAnsi="Arial" w:eastAsia="Arial" w:cs="Arial"/>
      <w:snapToGrid w:val="0"/>
      <w:color w:val="000000"/>
      <w:sz w:val="21"/>
      <w:szCs w:val="21"/>
      <w:lang w:eastAsia="en-US"/>
    </w:rPr>
  </w:style>
  <w:style w:type="character" w:customStyle="1" w:styleId="39">
    <w:name w:val="标题 2 Char"/>
    <w:basedOn w:val="20"/>
    <w:link w:val="3"/>
    <w:autoRedefine/>
    <w:semiHidden/>
    <w:qFormat/>
    <w:uiPriority w:val="0"/>
    <w:rPr>
      <w:rFonts w:asciiTheme="majorHAnsi" w:hAnsiTheme="majorHAnsi" w:eastAsiaTheme="majorEastAsia" w:cstheme="majorBidi"/>
      <w:b/>
      <w:bCs/>
      <w:snapToGrid w:val="0"/>
      <w:color w:val="000000"/>
      <w:sz w:val="32"/>
      <w:szCs w:val="32"/>
      <w:lang w:eastAsia="en-US"/>
    </w:rPr>
  </w:style>
  <w:style w:type="character" w:customStyle="1" w:styleId="40">
    <w:name w:val="标题 3 Char"/>
    <w:basedOn w:val="20"/>
    <w:link w:val="4"/>
    <w:autoRedefine/>
    <w:semiHidden/>
    <w:qFormat/>
    <w:uiPriority w:val="0"/>
    <w:rPr>
      <w:rFonts w:ascii="Arial" w:hAnsi="Arial" w:cs="Arial"/>
      <w:b/>
      <w:bCs/>
      <w:snapToGrid w:val="0"/>
      <w:color w:val="000000"/>
      <w:sz w:val="32"/>
      <w:szCs w:val="32"/>
      <w:lang w:eastAsia="en-US"/>
    </w:rPr>
  </w:style>
  <w:style w:type="character" w:customStyle="1" w:styleId="41">
    <w:name w:val="font11"/>
    <w:basedOn w:val="20"/>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99"/>
    <w:pPr>
      <w:ind w:firstLine="480" w:firstLineChars="200"/>
    </w:pPr>
    <w:rPr>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5BA9AA-14BB-44B4-9D58-77EA64A89D25}">
  <ds:schemaRefs/>
</ds:datastoreItem>
</file>

<file path=docProps/app.xml><?xml version="1.0" encoding="utf-8"?>
<Properties xmlns="http://schemas.openxmlformats.org/officeDocument/2006/extended-properties" xmlns:vt="http://schemas.openxmlformats.org/officeDocument/2006/docPropsVTypes">
  <Template>Normal</Template>
  <Pages>52</Pages>
  <Words>5586</Words>
  <Characters>31842</Characters>
  <Lines>265</Lines>
  <Paragraphs>74</Paragraphs>
  <TotalTime>29</TotalTime>
  <ScaleCrop>false</ScaleCrop>
  <LinksUpToDate>false</LinksUpToDate>
  <CharactersWithSpaces>37354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2023-11-16T10:31:00Z</dcterms:created>
  <dc:creator>User</dc:creator>
  <cp:lastModifiedBy>焘儿</cp:lastModifiedBy>
  <cp:lastPrinted>2024-03-01T06:46:00Z</cp:lastPrinted>
  <dcterms:modified xsi:type="dcterms:W3CDTF">2024-04-01T03:36:05Z</dcterms:modified>
  <dc:title>第二章  投标人须知</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2023-11-30T09:52:36Z</vt:filetime>
  </property>
  <property fmtid="{D5CDD505-2E9C-101B-9397-08002B2CF9AE}" pid="4" name="KSOProductBuildVer">
    <vt:lpwstr>2052-12.1.0.16388</vt:lpwstr>
  </property>
  <property fmtid="{D5CDD505-2E9C-101B-9397-08002B2CF9AE}" pid="5" name="ICV">
    <vt:lpwstr>F1C8B3DF32E54AC88F9E07BB5FB5F858_12</vt:lpwstr>
  </property>
</Properties>
</file>