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4AF10759">
      <w:pPr>
        <w:spacing w:before="319" w:line="364" w:lineRule="auto"/>
        <w:ind w:left="658" w:right="325"/>
        <w:jc w:val="center"/>
        <w:rPr>
          <w:rFonts w:hint="default" w:eastAsia="宋体"/>
          <w:b/>
          <w:color w:val="auto"/>
          <w:spacing w:val="81"/>
          <w:sz w:val="36"/>
          <w:szCs w:val="36"/>
          <w:highlight w:val="none"/>
          <w:lang w:val="en-US" w:eastAsia="zh-CN"/>
        </w:rPr>
      </w:pPr>
      <w:r>
        <w:rPr>
          <w:rFonts w:hint="eastAsia"/>
          <w:b/>
          <w:color w:val="auto"/>
          <w:spacing w:val="81"/>
          <w:sz w:val="36"/>
          <w:szCs w:val="36"/>
          <w:highlight w:val="none"/>
          <w:lang w:eastAsia="zh-CN"/>
        </w:rPr>
        <w:t>淅川县香花镇人民政府2024年淅川县香花镇宋岗村高架太空舱采购项目设备材料采购项目</w:t>
      </w:r>
    </w:p>
    <w:p w14:paraId="00F8AC9D">
      <w:pPr>
        <w:spacing w:before="319" w:line="364" w:lineRule="auto"/>
        <w:ind w:left="658" w:right="325"/>
        <w:jc w:val="center"/>
        <w:rPr>
          <w:b/>
          <w:color w:val="auto"/>
          <w:sz w:val="48"/>
          <w:highlight w:val="none"/>
          <w:lang w:val="en-US"/>
        </w:rPr>
      </w:pPr>
      <w:r>
        <w:rPr>
          <w:b/>
          <w:color w:val="auto"/>
          <w:spacing w:val="81"/>
          <w:sz w:val="84"/>
          <w:szCs w:val="84"/>
          <w:highlight w:val="none"/>
        </w:rPr>
        <w:t>招标文件</w:t>
      </w:r>
      <w:r>
        <w:rPr>
          <w:b/>
          <w:color w:val="auto"/>
          <w:w w:val="99"/>
          <w:sz w:val="48"/>
          <w:highlight w:val="none"/>
        </w:rPr>
        <w:t xml:space="preserve"> </w:t>
      </w:r>
      <w:r>
        <w:rPr>
          <w:rFonts w:hint="eastAsia"/>
          <w:b/>
          <w:color w:val="auto"/>
          <w:w w:val="99"/>
          <w:sz w:val="48"/>
          <w:highlight w:val="none"/>
          <w:lang w:val="en-US"/>
        </w:rPr>
        <w:t xml:space="preserve"> </w:t>
      </w:r>
    </w:p>
    <w:p w14:paraId="73DC223C">
      <w:pPr>
        <w:pStyle w:val="45"/>
        <w:jc w:val="center"/>
        <w:rPr>
          <w:color w:val="auto"/>
          <w:sz w:val="32"/>
          <w:highlight w:val="none"/>
        </w:rPr>
      </w:pPr>
    </w:p>
    <w:p w14:paraId="7D5F1722">
      <w:pPr>
        <w:pStyle w:val="45"/>
        <w:jc w:val="center"/>
        <w:rPr>
          <w:rFonts w:hint="eastAsia" w:eastAsia="宋体"/>
          <w:color w:val="auto"/>
          <w:sz w:val="32"/>
          <w:highlight w:val="none"/>
          <w:lang w:eastAsia="zh-CN"/>
        </w:rPr>
      </w:pPr>
      <w:r>
        <w:rPr>
          <w:color w:val="auto"/>
          <w:sz w:val="32"/>
          <w:highlight w:val="none"/>
        </w:rPr>
        <w:t>项目编号：</w:t>
      </w:r>
      <w:r>
        <w:rPr>
          <w:rFonts w:hint="eastAsia"/>
          <w:color w:val="auto"/>
          <w:sz w:val="32"/>
          <w:highlight w:val="none"/>
          <w:lang w:val="en-US"/>
        </w:rPr>
        <w:t xml:space="preserve"> </w:t>
      </w:r>
      <w:r>
        <w:rPr>
          <w:rFonts w:hint="eastAsia"/>
          <w:color w:val="auto"/>
          <w:sz w:val="32"/>
          <w:highlight w:val="none"/>
          <w:lang w:val="en-US" w:eastAsia="zh-CN"/>
        </w:rPr>
        <w:t>淅财招标采购-2024-167</w:t>
      </w:r>
    </w:p>
    <w:p w14:paraId="2BD961C7">
      <w:pPr>
        <w:spacing w:before="5"/>
        <w:ind w:left="252"/>
        <w:jc w:val="center"/>
        <w:rPr>
          <w:color w:val="auto"/>
          <w:sz w:val="32"/>
          <w:highlight w:val="none"/>
        </w:rPr>
      </w:pPr>
      <w:r>
        <w:rPr>
          <w:color w:val="auto"/>
          <w:w w:val="99"/>
          <w:sz w:val="32"/>
          <w:highlight w:val="none"/>
        </w:rPr>
        <w:t xml:space="preserve"> </w:t>
      </w:r>
    </w:p>
    <w:p w14:paraId="20EC878B">
      <w:pPr>
        <w:pStyle w:val="11"/>
        <w:rPr>
          <w:color w:val="auto"/>
          <w:highlight w:val="none"/>
        </w:rPr>
      </w:pPr>
      <w:r>
        <w:rPr>
          <w:color w:val="auto"/>
          <w:highlight w:val="none"/>
        </w:rPr>
        <w:t xml:space="preserve"> </w:t>
      </w:r>
    </w:p>
    <w:p w14:paraId="774A8369">
      <w:pPr>
        <w:rPr>
          <w:color w:val="auto"/>
          <w:highlight w:val="none"/>
        </w:rPr>
      </w:pPr>
    </w:p>
    <w:p w14:paraId="2F02CC9A">
      <w:pPr>
        <w:pStyle w:val="11"/>
        <w:rPr>
          <w:color w:val="auto"/>
          <w:highlight w:val="none"/>
        </w:rPr>
      </w:pPr>
    </w:p>
    <w:p w14:paraId="691AF407">
      <w:pPr>
        <w:rPr>
          <w:color w:val="auto"/>
          <w:highlight w:val="none"/>
        </w:rPr>
      </w:pPr>
    </w:p>
    <w:p w14:paraId="761DFB8C">
      <w:pPr>
        <w:pStyle w:val="11"/>
        <w:rPr>
          <w:color w:val="auto"/>
          <w:highlight w:val="none"/>
        </w:rPr>
      </w:pPr>
    </w:p>
    <w:p w14:paraId="5BCFC7CA">
      <w:pPr>
        <w:rPr>
          <w:color w:val="auto"/>
          <w:highlight w:val="none"/>
        </w:rPr>
      </w:pPr>
    </w:p>
    <w:p w14:paraId="08A354F6">
      <w:pPr>
        <w:rPr>
          <w:color w:val="auto"/>
          <w:highlight w:val="none"/>
        </w:rPr>
      </w:pPr>
    </w:p>
    <w:p w14:paraId="5A95CB4C">
      <w:pPr>
        <w:pStyle w:val="11"/>
        <w:rPr>
          <w:color w:val="auto"/>
          <w:highlight w:val="none"/>
        </w:rPr>
      </w:pPr>
    </w:p>
    <w:p w14:paraId="44F51B27">
      <w:pPr>
        <w:pStyle w:val="3"/>
        <w:spacing w:before="176" w:line="360" w:lineRule="auto"/>
        <w:rPr>
          <w:rFonts w:hint="eastAsia" w:eastAsia="宋体"/>
          <w:color w:val="auto"/>
          <w:highlight w:val="none"/>
          <w:lang w:eastAsia="zh-CN"/>
        </w:rPr>
      </w:pPr>
      <w:r>
        <w:rPr>
          <w:color w:val="auto"/>
          <w:highlight w:val="none"/>
        </w:rPr>
        <w:t>采 购 人：</w:t>
      </w:r>
      <w:r>
        <w:rPr>
          <w:rFonts w:hint="eastAsia"/>
          <w:color w:val="auto"/>
          <w:highlight w:val="none"/>
          <w:lang w:eastAsia="zh-CN"/>
        </w:rPr>
        <w:t>淅川县香花镇人民政府</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b/>
          <w:color w:val="auto"/>
          <w:sz w:val="32"/>
          <w:highlight w:val="none"/>
        </w:rPr>
      </w:pPr>
      <w:r>
        <w:rPr>
          <w:b/>
          <w:color w:val="auto"/>
          <w:sz w:val="32"/>
          <w:highlight w:val="none"/>
        </w:rPr>
        <w:t>日</w:t>
      </w:r>
      <w:r>
        <w:rPr>
          <w:rFonts w:hint="eastAsia"/>
          <w:b/>
          <w:color w:val="auto"/>
          <w:sz w:val="32"/>
          <w:highlight w:val="none"/>
          <w:lang w:val="en-US"/>
        </w:rPr>
        <w:t xml:space="preserve">  </w:t>
      </w:r>
      <w:r>
        <w:rPr>
          <w:b/>
          <w:color w:val="auto"/>
          <w:sz w:val="32"/>
          <w:highlight w:val="none"/>
        </w:rPr>
        <w:t xml:space="preserve"> 期 ：</w:t>
      </w:r>
      <w:r>
        <w:rPr>
          <w:rFonts w:hint="eastAsia"/>
          <w:b/>
          <w:color w:val="auto"/>
          <w:sz w:val="32"/>
          <w:highlight w:val="none"/>
        </w:rPr>
        <w:t>二零二四年</w:t>
      </w:r>
      <w:r>
        <w:rPr>
          <w:rFonts w:hint="eastAsia"/>
          <w:b/>
          <w:color w:val="auto"/>
          <w:sz w:val="32"/>
          <w:highlight w:val="none"/>
          <w:lang w:val="en-US" w:eastAsia="zh-CN"/>
        </w:rPr>
        <w:t>十</w:t>
      </w:r>
      <w:r>
        <w:rPr>
          <w:b/>
          <w:color w:val="auto"/>
          <w:sz w:val="32"/>
          <w:highlight w:val="none"/>
        </w:rPr>
        <w:t>月</w:t>
      </w:r>
      <w:r>
        <w:rPr>
          <w:b/>
          <w:color w:val="auto"/>
          <w:w w:val="98"/>
          <w:sz w:val="32"/>
          <w:highlight w:val="none"/>
        </w:rPr>
        <w:t xml:space="preserve"> </w:t>
      </w:r>
    </w:p>
    <w:p w14:paraId="2F1A5FAF">
      <w:pPr>
        <w:pStyle w:val="11"/>
        <w:ind w:firstLine="0" w:firstLineChars="0"/>
        <w:rPr>
          <w:color w:val="auto"/>
          <w:highlight w:val="none"/>
        </w:rPr>
      </w:pPr>
    </w:p>
    <w:p w14:paraId="14507399">
      <w:pPr>
        <w:pStyle w:val="11"/>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11"/>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11"/>
            <w:ind w:firstLine="0" w:firstLineChars="0"/>
            <w:rPr>
              <w:color w:val="auto"/>
              <w:highlight w:val="none"/>
            </w:rPr>
          </w:pPr>
          <w:r>
            <w:rPr>
              <w:rFonts w:hint="eastAsia"/>
              <w:color w:val="auto"/>
              <w:highlight w:val="none"/>
            </w:rPr>
            <w:t>第一章   公开招标公告</w:t>
          </w:r>
        </w:p>
        <w:p w14:paraId="29BF77FB">
          <w:pPr>
            <w:pStyle w:val="11"/>
            <w:ind w:firstLine="0" w:firstLineChars="0"/>
            <w:rPr>
              <w:color w:val="auto"/>
              <w:highlight w:val="none"/>
            </w:rPr>
          </w:pPr>
          <w:r>
            <w:rPr>
              <w:rFonts w:hint="eastAsia"/>
              <w:color w:val="auto"/>
              <w:highlight w:val="none"/>
            </w:rPr>
            <w:t>第二章   采购需求</w:t>
          </w:r>
        </w:p>
        <w:p w14:paraId="09B24D21">
          <w:pPr>
            <w:pStyle w:val="11"/>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6AF8DF60">
          <w:pPr>
            <w:pStyle w:val="11"/>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1EABBD54">
          <w:pPr>
            <w:pStyle w:val="11"/>
            <w:ind w:firstLine="0" w:firstLineChars="0"/>
            <w:rPr>
              <w:color w:val="auto"/>
              <w:highlight w:val="none"/>
            </w:rPr>
          </w:pPr>
          <w:r>
            <w:rPr>
              <w:rFonts w:hint="eastAsia"/>
              <w:color w:val="auto"/>
              <w:highlight w:val="none"/>
            </w:rPr>
            <w:t>第五章   政府采购合同（草案）</w:t>
          </w:r>
        </w:p>
        <w:p w14:paraId="3CE44190">
          <w:pPr>
            <w:pStyle w:val="11"/>
            <w:ind w:firstLine="0" w:firstLineChars="0"/>
            <w:rPr>
              <w:color w:val="auto"/>
              <w:highlight w:val="none"/>
            </w:rPr>
          </w:pPr>
          <w:r>
            <w:rPr>
              <w:rFonts w:hint="eastAsia"/>
              <w:color w:val="auto"/>
              <w:highlight w:val="none"/>
            </w:rPr>
            <w:t>第六章   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11"/>
        <w:rPr>
          <w:color w:val="auto"/>
          <w:highlight w:val="none"/>
        </w:rPr>
      </w:pPr>
    </w:p>
    <w:p w14:paraId="150E0DBF">
      <w:pPr>
        <w:pStyle w:val="11"/>
        <w:rPr>
          <w:color w:val="auto"/>
          <w:highlight w:val="none"/>
        </w:rPr>
      </w:pPr>
    </w:p>
    <w:p w14:paraId="54C84E1D">
      <w:pPr>
        <w:pStyle w:val="11"/>
        <w:rPr>
          <w:color w:val="auto"/>
          <w:highlight w:val="none"/>
        </w:rPr>
      </w:pPr>
    </w:p>
    <w:p w14:paraId="686CE2F6">
      <w:pPr>
        <w:pStyle w:val="11"/>
        <w:rPr>
          <w:color w:val="auto"/>
          <w:highlight w:val="none"/>
        </w:rPr>
      </w:pPr>
    </w:p>
    <w:p w14:paraId="651D3EAC">
      <w:pPr>
        <w:pStyle w:val="11"/>
        <w:rPr>
          <w:color w:val="auto"/>
          <w:highlight w:val="none"/>
        </w:rPr>
      </w:pPr>
    </w:p>
    <w:p w14:paraId="061EB5BC">
      <w:pPr>
        <w:pStyle w:val="11"/>
        <w:rPr>
          <w:color w:val="auto"/>
          <w:highlight w:val="none"/>
        </w:rPr>
      </w:pPr>
    </w:p>
    <w:p w14:paraId="5CC0E9D3">
      <w:pPr>
        <w:pStyle w:val="11"/>
        <w:rPr>
          <w:color w:val="auto"/>
          <w:highlight w:val="none"/>
        </w:rPr>
      </w:pPr>
    </w:p>
    <w:p w14:paraId="5ECE9870">
      <w:pPr>
        <w:pStyle w:val="11"/>
        <w:rPr>
          <w:color w:val="auto"/>
          <w:highlight w:val="none"/>
        </w:rPr>
      </w:pPr>
    </w:p>
    <w:p w14:paraId="5F97D594">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1FE2C3A6">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2"/>
        <w:ind w:firstLine="3534" w:firstLineChars="800"/>
        <w:jc w:val="both"/>
        <w:rPr>
          <w:color w:val="auto"/>
          <w:highlight w:val="none"/>
        </w:rPr>
      </w:pPr>
    </w:p>
    <w:p w14:paraId="4618D2D2">
      <w:pPr>
        <w:pStyle w:val="3"/>
        <w:spacing w:before="67"/>
        <w:ind w:left="0"/>
        <w:jc w:val="center"/>
        <w:rPr>
          <w:rFonts w:hint="eastAsia" w:eastAsia="宋体"/>
          <w:color w:val="auto"/>
          <w:highlight w:val="none"/>
          <w:lang w:eastAsia="zh-CN"/>
        </w:rPr>
      </w:pPr>
      <w:bookmarkStart w:id="2" w:name="_bookmark1"/>
      <w:bookmarkEnd w:id="2"/>
      <w:bookmarkStart w:id="3" w:name="OLE_LINK3"/>
      <w:bookmarkStart w:id="4" w:name="OLE_LINK4"/>
      <w:bookmarkStart w:id="5" w:name="OLE_LINK2"/>
      <w:bookmarkStart w:id="6" w:name="OLE_LINK1"/>
      <w:r>
        <w:rPr>
          <w:rFonts w:hint="eastAsia"/>
          <w:color w:val="auto"/>
          <w:highlight w:val="none"/>
          <w:lang w:eastAsia="zh-CN"/>
        </w:rPr>
        <w:t>淅川县香花镇人民政府2024年淅川县香花镇宋岗村高架太空舱采购项目设备材料采购项目</w:t>
      </w:r>
    </w:p>
    <w:p w14:paraId="7E345770">
      <w:pPr>
        <w:pStyle w:val="3"/>
        <w:spacing w:before="67"/>
        <w:ind w:left="0"/>
        <w:jc w:val="center"/>
        <w:rPr>
          <w:color w:val="auto"/>
          <w:highlight w:val="none"/>
        </w:rPr>
      </w:pPr>
      <w:r>
        <w:rPr>
          <w:rFonts w:hint="eastAsia"/>
          <w:color w:val="auto"/>
          <w:highlight w:val="none"/>
        </w:rPr>
        <w:t>公开</w:t>
      </w:r>
      <w:r>
        <w:rPr>
          <w:color w:val="auto"/>
          <w:highlight w:val="none"/>
        </w:rPr>
        <w:t>招标公告</w:t>
      </w:r>
    </w:p>
    <w:p w14:paraId="4416B5DA">
      <w:pPr>
        <w:spacing w:line="520" w:lineRule="exact"/>
        <w:ind w:firstLine="480" w:firstLineChars="200"/>
        <w:rPr>
          <w:rFonts w:hint="eastAsia"/>
          <w:color w:val="auto"/>
          <w:sz w:val="24"/>
          <w:szCs w:val="21"/>
          <w:highlight w:val="none"/>
        </w:rPr>
      </w:pPr>
      <w:r>
        <w:rPr>
          <w:rFonts w:hint="eastAsia"/>
          <w:color w:val="auto"/>
          <w:sz w:val="24"/>
          <w:szCs w:val="21"/>
          <w:highlight w:val="none"/>
          <w:lang w:eastAsia="zh-CN"/>
        </w:rPr>
        <w:t>淅川县香花镇人民政府2024年淅川县香花镇宋岗村高架太空舱采购项目设备材料采购项目</w:t>
      </w:r>
      <w:r>
        <w:rPr>
          <w:rFonts w:hint="eastAsia"/>
          <w:color w:val="auto"/>
          <w:sz w:val="24"/>
          <w:szCs w:val="21"/>
          <w:highlight w:val="none"/>
        </w:rPr>
        <w:t>的潜在投标人应在南阳市公共资源交易中心电子交易系统淅川区（</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rFonts w:hint="eastAsia"/>
          <w:color w:val="auto"/>
          <w:sz w:val="24"/>
          <w:szCs w:val="21"/>
          <w:highlight w:val="none"/>
        </w:rPr>
        <w:t>http://ggzyjy.nanyang.gov.cn/XCXWeb/）获取招标文件，并于</w:t>
      </w:r>
    </w:p>
    <w:p w14:paraId="14A729D6">
      <w:pPr>
        <w:spacing w:line="520" w:lineRule="exact"/>
        <w:ind w:firstLine="480" w:firstLineChars="200"/>
        <w:rPr>
          <w:color w:val="auto"/>
          <w:szCs w:val="21"/>
          <w:highlight w:val="none"/>
        </w:rPr>
      </w:pPr>
      <w:r>
        <w:rPr>
          <w:rFonts w:hint="eastAsia"/>
          <w:color w:val="auto"/>
          <w:sz w:val="24"/>
          <w:szCs w:val="21"/>
          <w:highlight w:val="none"/>
        </w:rPr>
        <w:t>202</w:t>
      </w:r>
      <w:r>
        <w:rPr>
          <w:rFonts w:hint="eastAsia"/>
          <w:color w:val="auto"/>
          <w:sz w:val="24"/>
          <w:szCs w:val="21"/>
          <w:highlight w:val="none"/>
          <w:lang w:val="en-US"/>
        </w:rPr>
        <w:t>4</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14</w:t>
      </w:r>
      <w:r>
        <w:rPr>
          <w:rFonts w:hint="eastAsia"/>
          <w:color w:val="0000FF"/>
          <w:sz w:val="24"/>
          <w:szCs w:val="21"/>
          <w:highlight w:val="none"/>
        </w:rPr>
        <w:t>日</w:t>
      </w:r>
      <w:r>
        <w:rPr>
          <w:rFonts w:hint="eastAsia"/>
          <w:color w:val="0000FF"/>
          <w:sz w:val="24"/>
          <w:szCs w:val="21"/>
          <w:highlight w:val="none"/>
          <w:lang w:val="en-US" w:eastAsia="zh-CN"/>
        </w:rPr>
        <w:t>09</w:t>
      </w:r>
      <w:r>
        <w:rPr>
          <w:rFonts w:hint="eastAsia"/>
          <w:color w:val="0000FF"/>
          <w:sz w:val="24"/>
          <w:szCs w:val="21"/>
          <w:highlight w:val="none"/>
        </w:rPr>
        <w:t>时</w:t>
      </w:r>
      <w:r>
        <w:rPr>
          <w:rFonts w:hint="eastAsia"/>
          <w:color w:val="0000FF"/>
          <w:sz w:val="24"/>
          <w:szCs w:val="21"/>
          <w:highlight w:val="none"/>
          <w:lang w:val="en-US" w:eastAsia="zh-CN"/>
        </w:rPr>
        <w:t>0</w:t>
      </w:r>
      <w:r>
        <w:rPr>
          <w:rFonts w:hint="eastAsia"/>
          <w:color w:val="0000FF"/>
          <w:sz w:val="24"/>
          <w:szCs w:val="21"/>
          <w:highlight w:val="none"/>
        </w:rPr>
        <w:t>0分（</w:t>
      </w:r>
      <w:r>
        <w:rPr>
          <w:rFonts w:hint="eastAsia"/>
          <w:color w:val="auto"/>
          <w:sz w:val="24"/>
          <w:szCs w:val="21"/>
          <w:highlight w:val="none"/>
        </w:rPr>
        <w:t>北京时间）前递交投标文件。</w:t>
      </w:r>
    </w:p>
    <w:p w14:paraId="4B773D44">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4A4E11E3">
      <w:pPr>
        <w:spacing w:line="520" w:lineRule="exact"/>
        <w:ind w:firstLine="480" w:firstLineChars="200"/>
        <w:rPr>
          <w:rFonts w:hint="eastAsia"/>
          <w:color w:val="0000FF"/>
          <w:sz w:val="24"/>
          <w:szCs w:val="21"/>
          <w:highlight w:val="none"/>
        </w:rPr>
      </w:pPr>
      <w:r>
        <w:rPr>
          <w:rFonts w:hint="eastAsia"/>
          <w:color w:val="0000FF"/>
          <w:sz w:val="24"/>
          <w:szCs w:val="21"/>
          <w:highlight w:val="none"/>
        </w:rPr>
        <w:t>1、项目编号：淅财招标采购-2024-167</w:t>
      </w:r>
    </w:p>
    <w:p w14:paraId="37E13252">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淅川县香花镇人民政府2024年淅川县香花镇宋岗村高架太空舱采购项目设备材料采购项目</w:t>
      </w:r>
    </w:p>
    <w:p w14:paraId="01C97EBD">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14:paraId="035D1934">
      <w:pPr>
        <w:spacing w:line="520" w:lineRule="exact"/>
        <w:ind w:firstLine="480" w:firstLineChars="200"/>
        <w:rPr>
          <w:rFonts w:hint="eastAsia" w:ascii="宋体" w:hAnsi="宋体" w:eastAsia="宋体" w:cs="宋体"/>
          <w:color w:val="auto"/>
          <w:sz w:val="24"/>
          <w:szCs w:val="24"/>
          <w:lang w:eastAsia="zh-CN"/>
        </w:rPr>
      </w:pPr>
      <w:r>
        <w:rPr>
          <w:rFonts w:hint="eastAsia"/>
          <w:color w:val="auto"/>
          <w:sz w:val="24"/>
          <w:szCs w:val="21"/>
          <w:highlight w:val="none"/>
        </w:rPr>
        <w:t>4、预算金额：</w:t>
      </w:r>
      <w:r>
        <w:rPr>
          <w:rFonts w:hint="eastAsia" w:cs="宋体"/>
          <w:color w:val="auto"/>
          <w:sz w:val="24"/>
          <w:szCs w:val="24"/>
          <w:lang w:val="en-US" w:eastAsia="zh-CN"/>
        </w:rPr>
        <w:t>499998.00</w:t>
      </w:r>
      <w:r>
        <w:rPr>
          <w:rFonts w:hint="eastAsia" w:ascii="宋体" w:hAnsi="宋体" w:eastAsia="宋体" w:cs="宋体"/>
          <w:color w:val="auto"/>
          <w:sz w:val="24"/>
          <w:szCs w:val="24"/>
          <w:lang w:eastAsia="zh-CN"/>
        </w:rPr>
        <w:t>元</w:t>
      </w:r>
    </w:p>
    <w:p w14:paraId="06F73126">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s="宋体"/>
          <w:color w:val="auto"/>
          <w:sz w:val="24"/>
          <w:szCs w:val="24"/>
          <w:lang w:val="en-US" w:eastAsia="zh-CN"/>
        </w:rPr>
        <w:t>499998.00</w:t>
      </w:r>
      <w:r>
        <w:rPr>
          <w:rFonts w:hint="eastAsia" w:ascii="宋体" w:hAnsi="宋体" w:eastAsia="宋体" w:cs="宋体"/>
          <w:color w:val="auto"/>
          <w:sz w:val="24"/>
          <w:szCs w:val="24"/>
          <w:lang w:eastAsia="zh-CN"/>
        </w:rPr>
        <w:t>元</w:t>
      </w:r>
    </w:p>
    <w:tbl>
      <w:tblPr>
        <w:tblStyle w:val="27"/>
        <w:tblpPr w:leftFromText="180" w:rightFromText="180" w:vertAnchor="text" w:horzAnchor="page" w:tblpX="2506" w:tblpY="177"/>
        <w:tblOverlap w:val="never"/>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9"/>
        <w:gridCol w:w="2031"/>
        <w:gridCol w:w="3016"/>
        <w:gridCol w:w="1237"/>
        <w:gridCol w:w="1620"/>
      </w:tblGrid>
      <w:tr w14:paraId="6B6F8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268" w:type="pct"/>
            <w:shd w:val="clear" w:color="auto" w:fill="auto"/>
            <w:vAlign w:val="center"/>
          </w:tcPr>
          <w:p w14:paraId="194DAFDC">
            <w:pPr>
              <w:spacing w:line="520" w:lineRule="exact"/>
              <w:rPr>
                <w:color w:val="auto"/>
                <w:szCs w:val="21"/>
                <w:highlight w:val="none"/>
              </w:rPr>
            </w:pPr>
            <w:r>
              <w:rPr>
                <w:rFonts w:hint="eastAsia"/>
                <w:color w:val="auto"/>
                <w:szCs w:val="21"/>
                <w:highlight w:val="none"/>
                <w:lang w:val="en-US"/>
              </w:rPr>
              <w:t>序号</w:t>
            </w:r>
          </w:p>
        </w:tc>
        <w:tc>
          <w:tcPr>
            <w:tcW w:w="1215" w:type="pct"/>
            <w:shd w:val="clear" w:color="auto" w:fill="auto"/>
            <w:vAlign w:val="center"/>
          </w:tcPr>
          <w:p w14:paraId="30C9CB4C">
            <w:pPr>
              <w:spacing w:line="520" w:lineRule="exact"/>
              <w:ind w:firstLine="880" w:firstLineChars="4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号</w:t>
            </w:r>
          </w:p>
        </w:tc>
        <w:tc>
          <w:tcPr>
            <w:tcW w:w="1805" w:type="pct"/>
            <w:shd w:val="clear" w:color="auto" w:fill="auto"/>
            <w:vAlign w:val="center"/>
          </w:tcPr>
          <w:p w14:paraId="760E5FB9">
            <w:pPr>
              <w:spacing w:line="520" w:lineRule="exact"/>
              <w:ind w:firstLine="1320" w:firstLineChars="6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名</w:t>
            </w:r>
            <w:r>
              <w:rPr>
                <w:rFonts w:hint="eastAsia"/>
                <w:color w:val="auto"/>
                <w:szCs w:val="21"/>
                <w:highlight w:val="none"/>
                <w:lang w:val="en-US"/>
              </w:rPr>
              <w:t xml:space="preserve"> </w:t>
            </w:r>
            <w:r>
              <w:rPr>
                <w:color w:val="auto"/>
                <w:szCs w:val="21"/>
                <w:highlight w:val="none"/>
                <w:lang w:val="en-US"/>
              </w:rPr>
              <w:t xml:space="preserve"> 称</w:t>
            </w:r>
          </w:p>
        </w:tc>
        <w:tc>
          <w:tcPr>
            <w:tcW w:w="740" w:type="pct"/>
            <w:shd w:val="clear" w:color="auto" w:fill="auto"/>
            <w:vAlign w:val="center"/>
          </w:tcPr>
          <w:p w14:paraId="2009211C">
            <w:pPr>
              <w:spacing w:line="520" w:lineRule="exact"/>
              <w:ind w:firstLine="220" w:firstLineChars="100"/>
              <w:rPr>
                <w:color w:val="auto"/>
                <w:szCs w:val="21"/>
                <w:highlight w:val="none"/>
              </w:rPr>
            </w:pPr>
            <w:r>
              <w:rPr>
                <w:color w:val="auto"/>
                <w:szCs w:val="21"/>
                <w:highlight w:val="none"/>
                <w:lang w:val="en-US"/>
              </w:rPr>
              <w:t>包预算（元）</w:t>
            </w:r>
          </w:p>
        </w:tc>
        <w:tc>
          <w:tcPr>
            <w:tcW w:w="969" w:type="pct"/>
            <w:shd w:val="clear" w:color="auto" w:fill="auto"/>
            <w:vAlign w:val="center"/>
          </w:tcPr>
          <w:p w14:paraId="75D3A6DF">
            <w:pPr>
              <w:spacing w:line="520" w:lineRule="exact"/>
              <w:ind w:left="440" w:leftChars="100" w:hanging="220" w:hangingChars="100"/>
              <w:rPr>
                <w:color w:val="auto"/>
                <w:szCs w:val="21"/>
                <w:highlight w:val="none"/>
              </w:rPr>
            </w:pPr>
            <w:r>
              <w:rPr>
                <w:color w:val="auto"/>
                <w:szCs w:val="21"/>
                <w:highlight w:val="none"/>
                <w:lang w:val="en-US"/>
              </w:rPr>
              <w:t>包最高限（元）</w:t>
            </w:r>
          </w:p>
        </w:tc>
      </w:tr>
      <w:tr w14:paraId="3AFB6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268" w:type="pct"/>
            <w:shd w:val="clear" w:color="auto" w:fill="auto"/>
            <w:vAlign w:val="center"/>
          </w:tcPr>
          <w:p w14:paraId="32FF05E3">
            <w:pPr>
              <w:spacing w:line="520" w:lineRule="exact"/>
              <w:ind w:firstLine="220" w:firstLineChars="100"/>
              <w:rPr>
                <w:color w:val="auto"/>
                <w:szCs w:val="21"/>
                <w:highlight w:val="none"/>
              </w:rPr>
            </w:pPr>
            <w:r>
              <w:rPr>
                <w:color w:val="auto"/>
                <w:szCs w:val="21"/>
                <w:highlight w:val="none"/>
                <w:lang w:val="en-US"/>
              </w:rPr>
              <w:t>1</w:t>
            </w:r>
          </w:p>
        </w:tc>
        <w:tc>
          <w:tcPr>
            <w:tcW w:w="1215" w:type="pct"/>
            <w:shd w:val="clear" w:color="auto" w:fill="auto"/>
            <w:vAlign w:val="center"/>
          </w:tcPr>
          <w:p w14:paraId="6FEF588B">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lang w:eastAsia="zh-CN"/>
              </w:rPr>
              <w:t>淅财招标采购-2024-167</w:t>
            </w:r>
            <w:r>
              <w:rPr>
                <w:rFonts w:hint="eastAsia"/>
                <w:color w:val="auto"/>
                <w:sz w:val="24"/>
                <w:szCs w:val="21"/>
                <w:highlight w:val="none"/>
                <w:lang w:val="en-US" w:eastAsia="zh-CN"/>
              </w:rPr>
              <w:t>-1</w:t>
            </w:r>
          </w:p>
          <w:p w14:paraId="1F1EA5B3">
            <w:pPr>
              <w:spacing w:line="520" w:lineRule="exact"/>
              <w:rPr>
                <w:color w:val="auto"/>
                <w:szCs w:val="21"/>
                <w:highlight w:val="none"/>
              </w:rPr>
            </w:pPr>
          </w:p>
        </w:tc>
        <w:tc>
          <w:tcPr>
            <w:tcW w:w="1805" w:type="pct"/>
            <w:shd w:val="clear" w:color="auto" w:fill="auto"/>
            <w:vAlign w:val="center"/>
          </w:tcPr>
          <w:p w14:paraId="41DC9696">
            <w:pPr>
              <w:spacing w:line="520" w:lineRule="exact"/>
              <w:rPr>
                <w:color w:val="auto"/>
                <w:szCs w:val="21"/>
                <w:highlight w:val="none"/>
              </w:rPr>
            </w:pPr>
          </w:p>
          <w:p w14:paraId="3FC3D4DE">
            <w:pPr>
              <w:spacing w:line="520" w:lineRule="exact"/>
              <w:ind w:firstLine="220" w:firstLineChars="100"/>
              <w:rPr>
                <w:rFonts w:hint="eastAsia" w:eastAsia="宋体"/>
                <w:color w:val="auto"/>
                <w:szCs w:val="21"/>
                <w:highlight w:val="none"/>
                <w:lang w:eastAsia="zh-CN"/>
              </w:rPr>
            </w:pPr>
            <w:r>
              <w:rPr>
                <w:rFonts w:hint="eastAsia"/>
                <w:color w:val="auto"/>
                <w:szCs w:val="21"/>
                <w:highlight w:val="none"/>
                <w:lang w:eastAsia="zh-CN"/>
              </w:rPr>
              <w:t>淅川县香花镇人民政府2024年淅川县香花镇宋岗村高架太空舱采购项目设备材料采购项目</w:t>
            </w:r>
          </w:p>
          <w:p w14:paraId="6BD21477">
            <w:pPr>
              <w:spacing w:line="520" w:lineRule="exact"/>
              <w:ind w:firstLine="220" w:firstLineChars="100"/>
              <w:rPr>
                <w:color w:val="auto"/>
                <w:szCs w:val="21"/>
                <w:highlight w:val="none"/>
              </w:rPr>
            </w:pPr>
          </w:p>
        </w:tc>
        <w:tc>
          <w:tcPr>
            <w:tcW w:w="740" w:type="pct"/>
            <w:shd w:val="clear" w:color="auto" w:fill="auto"/>
            <w:vAlign w:val="center"/>
          </w:tcPr>
          <w:p w14:paraId="1417CAC3">
            <w:pPr>
              <w:spacing w:line="520" w:lineRule="exact"/>
              <w:ind w:left="0" w:leftChars="0" w:firstLine="0" w:firstLineChars="0"/>
              <w:rPr>
                <w:rFonts w:hint="default" w:eastAsia="宋体"/>
                <w:color w:val="auto"/>
                <w:szCs w:val="21"/>
                <w:highlight w:val="none"/>
                <w:lang w:val="en-US" w:eastAsia="zh-CN"/>
              </w:rPr>
            </w:pPr>
            <w:r>
              <w:rPr>
                <w:rFonts w:hint="eastAsia" w:cs="宋体"/>
                <w:color w:val="auto"/>
                <w:sz w:val="24"/>
                <w:szCs w:val="24"/>
                <w:lang w:val="en-US" w:eastAsia="zh-CN"/>
              </w:rPr>
              <w:t>499998.00</w:t>
            </w:r>
          </w:p>
        </w:tc>
        <w:tc>
          <w:tcPr>
            <w:tcW w:w="969" w:type="pct"/>
            <w:shd w:val="clear" w:color="auto" w:fill="auto"/>
            <w:vAlign w:val="center"/>
          </w:tcPr>
          <w:p w14:paraId="5FCEC71E">
            <w:pPr>
              <w:spacing w:line="520" w:lineRule="exact"/>
              <w:ind w:firstLine="240" w:firstLineChars="100"/>
              <w:rPr>
                <w:color w:val="auto"/>
                <w:szCs w:val="21"/>
                <w:highlight w:val="none"/>
              </w:rPr>
            </w:pPr>
            <w:r>
              <w:rPr>
                <w:rFonts w:hint="eastAsia" w:cs="宋体"/>
                <w:color w:val="auto"/>
                <w:sz w:val="24"/>
                <w:szCs w:val="24"/>
                <w:lang w:val="en-US" w:eastAsia="zh-CN"/>
              </w:rPr>
              <w:t>499998.00</w:t>
            </w:r>
          </w:p>
        </w:tc>
      </w:tr>
    </w:tbl>
    <w:p w14:paraId="54601CDF">
      <w:pPr>
        <w:spacing w:line="480" w:lineRule="exact"/>
        <w:rPr>
          <w:color w:val="auto"/>
          <w:szCs w:val="21"/>
          <w:highlight w:val="none"/>
        </w:rPr>
      </w:pPr>
    </w:p>
    <w:p w14:paraId="72127CCD">
      <w:pPr>
        <w:spacing w:line="480" w:lineRule="exact"/>
        <w:rPr>
          <w:color w:val="auto"/>
          <w:szCs w:val="21"/>
          <w:highlight w:val="none"/>
        </w:rPr>
      </w:pPr>
    </w:p>
    <w:p w14:paraId="3EC6EA9A">
      <w:pPr>
        <w:spacing w:line="480" w:lineRule="exact"/>
        <w:rPr>
          <w:color w:val="auto"/>
          <w:szCs w:val="21"/>
          <w:highlight w:val="none"/>
        </w:rPr>
      </w:pPr>
    </w:p>
    <w:p w14:paraId="18AEAA1A">
      <w:pPr>
        <w:spacing w:line="480" w:lineRule="exact"/>
        <w:rPr>
          <w:color w:val="auto"/>
          <w:szCs w:val="21"/>
          <w:highlight w:val="none"/>
        </w:rPr>
      </w:pPr>
    </w:p>
    <w:p w14:paraId="705D826C">
      <w:pPr>
        <w:spacing w:line="480" w:lineRule="exact"/>
        <w:rPr>
          <w:color w:val="auto"/>
          <w:szCs w:val="21"/>
          <w:highlight w:val="none"/>
        </w:rPr>
      </w:pPr>
    </w:p>
    <w:p w14:paraId="43200D54">
      <w:pPr>
        <w:spacing w:line="480" w:lineRule="exact"/>
        <w:rPr>
          <w:color w:val="auto"/>
          <w:szCs w:val="21"/>
          <w:highlight w:val="none"/>
        </w:rPr>
      </w:pPr>
    </w:p>
    <w:p w14:paraId="565636D8">
      <w:pPr>
        <w:spacing w:line="480" w:lineRule="exact"/>
        <w:rPr>
          <w:color w:val="auto"/>
          <w:szCs w:val="21"/>
          <w:highlight w:val="none"/>
        </w:rPr>
      </w:pPr>
    </w:p>
    <w:p w14:paraId="19513DD9">
      <w:pPr>
        <w:spacing w:line="520" w:lineRule="exact"/>
        <w:ind w:firstLine="480" w:firstLineChars="200"/>
        <w:rPr>
          <w:color w:val="auto"/>
          <w:sz w:val="24"/>
          <w:szCs w:val="21"/>
          <w:highlight w:val="none"/>
        </w:rPr>
      </w:pPr>
      <w:r>
        <w:rPr>
          <w:rFonts w:hint="eastAsia"/>
          <w:color w:val="auto"/>
          <w:sz w:val="24"/>
          <w:szCs w:val="21"/>
          <w:highlight w:val="none"/>
        </w:rPr>
        <w:t>5</w:t>
      </w:r>
      <w:r>
        <w:rPr>
          <w:rFonts w:hint="eastAsia"/>
          <w:color w:val="auto"/>
          <w:sz w:val="24"/>
          <w:szCs w:val="21"/>
          <w:highlight w:val="none"/>
          <w:lang w:val="en-US" w:eastAsia="zh-CN"/>
        </w:rPr>
        <w:t>5</w:t>
      </w:r>
      <w:r>
        <w:rPr>
          <w:rFonts w:hint="eastAsia"/>
          <w:color w:val="auto"/>
          <w:sz w:val="24"/>
          <w:szCs w:val="21"/>
          <w:highlight w:val="none"/>
        </w:rPr>
        <w:t>、采购需求（包括但不限于标的的名称、数量、简要技术需求或服务要求等采购范围）：</w:t>
      </w:r>
      <w:r>
        <w:rPr>
          <w:rFonts w:hint="eastAsia"/>
          <w:color w:val="auto"/>
          <w:sz w:val="24"/>
          <w:szCs w:val="21"/>
          <w:highlight w:val="none"/>
          <w:lang w:val="en-US" w:eastAsia="zh-CN"/>
        </w:rPr>
        <w:t>民宿太空舱</w:t>
      </w:r>
      <w:r>
        <w:rPr>
          <w:rFonts w:hint="eastAsia"/>
          <w:color w:val="auto"/>
          <w:sz w:val="24"/>
          <w:szCs w:val="21"/>
          <w:highlight w:val="none"/>
        </w:rPr>
        <w:t>（详见招标文件第二章采购需求）</w:t>
      </w:r>
    </w:p>
    <w:p w14:paraId="39B87A87">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val="en-US" w:eastAsia="zh-CN"/>
        </w:rPr>
        <w:t>民宿太空舱采购</w:t>
      </w:r>
      <w:r>
        <w:rPr>
          <w:rFonts w:hint="eastAsia" w:ascii="宋体" w:hAnsi="宋体" w:eastAsia="宋体" w:cs="宋体"/>
          <w:color w:val="auto"/>
          <w:sz w:val="24"/>
          <w:szCs w:val="24"/>
          <w:lang w:eastAsia="zh-CN"/>
        </w:rPr>
        <w:t>（详见“第二章采购需求”）</w:t>
      </w:r>
    </w:p>
    <w:p w14:paraId="302F6AEA">
      <w:pPr>
        <w:spacing w:line="520" w:lineRule="exact"/>
        <w:ind w:firstLine="480" w:firstLineChars="200"/>
        <w:rPr>
          <w:color w:val="auto"/>
          <w:sz w:val="24"/>
          <w:szCs w:val="21"/>
          <w:highlight w:val="none"/>
        </w:rPr>
      </w:pPr>
      <w:r>
        <w:rPr>
          <w:color w:val="auto"/>
          <w:sz w:val="24"/>
          <w:szCs w:val="21"/>
          <w:highlight w:val="none"/>
        </w:rPr>
        <w:t>5.2、标段划分：1个标段</w:t>
      </w:r>
    </w:p>
    <w:p w14:paraId="504680A2">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w:t>
      </w:r>
      <w:r>
        <w:rPr>
          <w:rFonts w:hint="eastAsia"/>
          <w:color w:val="auto"/>
          <w:sz w:val="24"/>
          <w:szCs w:val="21"/>
          <w:highlight w:val="none"/>
        </w:rPr>
        <w:t>；</w:t>
      </w:r>
    </w:p>
    <w:p w14:paraId="285A4ECB">
      <w:pPr>
        <w:spacing w:line="520" w:lineRule="exact"/>
        <w:ind w:firstLine="480" w:firstLineChars="200"/>
        <w:rPr>
          <w:color w:val="auto"/>
          <w:sz w:val="24"/>
          <w:szCs w:val="21"/>
          <w:highlight w:val="none"/>
        </w:rPr>
      </w:pPr>
      <w:r>
        <w:rPr>
          <w:color w:val="auto"/>
          <w:sz w:val="24"/>
          <w:szCs w:val="21"/>
          <w:highlight w:val="none"/>
        </w:rPr>
        <w:t>5.4、资金来源：财政</w:t>
      </w:r>
      <w:r>
        <w:rPr>
          <w:rFonts w:hint="eastAsia"/>
          <w:color w:val="auto"/>
          <w:sz w:val="24"/>
          <w:szCs w:val="21"/>
          <w:highlight w:val="none"/>
        </w:rPr>
        <w:t>涉农统筹整合</w:t>
      </w:r>
      <w:r>
        <w:rPr>
          <w:color w:val="auto"/>
          <w:sz w:val="24"/>
          <w:szCs w:val="21"/>
          <w:highlight w:val="none"/>
        </w:rPr>
        <w:t>资金</w:t>
      </w:r>
    </w:p>
    <w:p w14:paraId="47284813">
      <w:pPr>
        <w:spacing w:line="520" w:lineRule="exact"/>
        <w:ind w:firstLine="480" w:firstLineChars="200"/>
        <w:rPr>
          <w:rFonts w:hint="eastAsia" w:ascii="宋体" w:hAnsi="宋体" w:eastAsia="宋体" w:cs="宋体"/>
          <w:color w:val="auto"/>
          <w:sz w:val="24"/>
          <w:szCs w:val="24"/>
          <w:lang w:eastAsia="zh-CN"/>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rPr>
        <w:t xml:space="preserve"> </w:t>
      </w:r>
      <w:r>
        <w:rPr>
          <w:rFonts w:hint="eastAsia" w:ascii="宋体" w:hAnsi="宋体" w:eastAsia="宋体" w:cs="宋体"/>
          <w:color w:val="auto"/>
          <w:sz w:val="24"/>
          <w:szCs w:val="24"/>
          <w:lang w:eastAsia="zh-CN"/>
        </w:rPr>
        <w:t>合同签订后</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内</w:t>
      </w:r>
    </w:p>
    <w:p w14:paraId="5F78BE42">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14:paraId="280E73B9">
      <w:pPr>
        <w:spacing w:line="520" w:lineRule="exact"/>
        <w:ind w:firstLine="480" w:firstLineChars="200"/>
        <w:rPr>
          <w:color w:val="auto"/>
          <w:sz w:val="24"/>
          <w:szCs w:val="21"/>
          <w:highlight w:val="none"/>
        </w:rPr>
      </w:pPr>
      <w:r>
        <w:rPr>
          <w:color w:val="auto"/>
          <w:sz w:val="24"/>
          <w:szCs w:val="21"/>
          <w:highlight w:val="none"/>
        </w:rPr>
        <w:t>8、是否接受进口产品：否</w:t>
      </w:r>
    </w:p>
    <w:p w14:paraId="1C9E06F3">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是</w:t>
      </w:r>
    </w:p>
    <w:p w14:paraId="351FEE14">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CA91B">
            <w:pPr>
              <w:spacing w:line="520" w:lineRule="exact"/>
              <w:ind w:firstLine="480" w:firstLineChars="200"/>
              <w:rPr>
                <w:rFonts w:hint="eastAsia"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20DCEE63">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C056D5C">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3.4、本项目不接受联合体投标，不得分包转包。</w:t>
            </w:r>
          </w:p>
          <w:p w14:paraId="25FBE3C9">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5B8E5E83">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0000FF"/>
          <w:sz w:val="24"/>
          <w:szCs w:val="21"/>
          <w:highlight w:val="none"/>
        </w:rPr>
        <w:t>2024年</w:t>
      </w:r>
      <w:r>
        <w:rPr>
          <w:rFonts w:hint="eastAsia"/>
          <w:color w:val="0000FF"/>
          <w:sz w:val="24"/>
          <w:szCs w:val="21"/>
          <w:highlight w:val="none"/>
          <w:lang w:val="en-US" w:eastAsia="zh-CN"/>
        </w:rPr>
        <w:t>10</w:t>
      </w:r>
      <w:r>
        <w:rPr>
          <w:rFonts w:hint="eastAsia"/>
          <w:color w:val="0000FF"/>
          <w:sz w:val="24"/>
          <w:szCs w:val="21"/>
          <w:highlight w:val="none"/>
        </w:rPr>
        <w:t>月</w:t>
      </w:r>
      <w:r>
        <w:rPr>
          <w:rFonts w:hint="eastAsia"/>
          <w:color w:val="0000FF"/>
          <w:sz w:val="24"/>
          <w:szCs w:val="21"/>
          <w:highlight w:val="none"/>
          <w:lang w:val="en-US" w:eastAsia="zh-CN"/>
        </w:rPr>
        <w:t>25</w:t>
      </w:r>
      <w:r>
        <w:rPr>
          <w:rFonts w:hint="eastAsia"/>
          <w:color w:val="0000FF"/>
          <w:sz w:val="24"/>
          <w:szCs w:val="21"/>
          <w:highlight w:val="none"/>
        </w:rPr>
        <w:t>日至2024年</w:t>
      </w:r>
      <w:r>
        <w:rPr>
          <w:rFonts w:hint="eastAsia"/>
          <w:color w:val="0000FF"/>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13</w:t>
      </w:r>
      <w:r>
        <w:rPr>
          <w:rFonts w:hint="eastAsia"/>
          <w:color w:val="0000FF"/>
          <w:sz w:val="24"/>
          <w:szCs w:val="21"/>
          <w:highlight w:val="none"/>
        </w:rPr>
        <w:t>日，每天上午09:00至12:00，下午12:00至18:00。</w:t>
      </w:r>
    </w:p>
    <w:p w14:paraId="14A27022">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(http://ggzyjy.nanyang.gov.cn/XCXWeb/</w:t>
      </w:r>
      <w:r>
        <w:rPr>
          <w:rFonts w:hint="eastAsia"/>
          <w:color w:val="auto"/>
          <w:sz w:val="24"/>
          <w:szCs w:val="21"/>
          <w:highlight w:val="none"/>
        </w:rPr>
        <w:fldChar w:fldCharType="end"/>
      </w:r>
      <w:r>
        <w:rPr>
          <w:rFonts w:hint="eastAsia"/>
          <w:color w:val="auto"/>
          <w:sz w:val="24"/>
          <w:szCs w:val="21"/>
          <w:highlight w:val="none"/>
        </w:rPr>
        <w:t>)</w:t>
      </w:r>
    </w:p>
    <w:p w14:paraId="01EFAA82">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0AD302FE">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潜在投标人登录南阳市公共资源交易中心电子交易系统淅川区（http://ggzyjy.nanyang.gov.cn/XCXWeb/）参与招标项目，可直接下载采购文件。</w:t>
      </w:r>
    </w:p>
    <w:p w14:paraId="47970D18">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FB35D2E">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0FFE8FE6">
      <w:pPr>
        <w:spacing w:line="520" w:lineRule="exact"/>
        <w:ind w:firstLine="480" w:firstLineChars="200"/>
        <w:rPr>
          <w:color w:val="auto"/>
          <w:sz w:val="24"/>
          <w:szCs w:val="21"/>
          <w:highlight w:val="none"/>
        </w:rPr>
      </w:pPr>
      <w:r>
        <w:rPr>
          <w:color w:val="auto"/>
          <w:sz w:val="24"/>
          <w:szCs w:val="21"/>
          <w:highlight w:val="none"/>
        </w:rPr>
        <w:t>1.时间：</w:t>
      </w:r>
      <w:r>
        <w:rPr>
          <w:color w:val="0000FF"/>
          <w:sz w:val="24"/>
          <w:szCs w:val="21"/>
          <w:highlight w:val="none"/>
        </w:rPr>
        <w:t>2024年</w:t>
      </w:r>
      <w:r>
        <w:rPr>
          <w:rFonts w:hint="eastAsia"/>
          <w:color w:val="0000FF"/>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14</w:t>
      </w:r>
      <w:r>
        <w:rPr>
          <w:rFonts w:hint="eastAsia"/>
          <w:color w:val="0000FF"/>
          <w:sz w:val="24"/>
          <w:szCs w:val="21"/>
          <w:highlight w:val="none"/>
        </w:rPr>
        <w:t>日</w:t>
      </w:r>
      <w:r>
        <w:rPr>
          <w:rFonts w:hint="eastAsia"/>
          <w:color w:val="0000FF"/>
          <w:sz w:val="24"/>
          <w:szCs w:val="21"/>
          <w:highlight w:val="none"/>
          <w:lang w:val="en-US" w:eastAsia="zh-CN"/>
        </w:rPr>
        <w:t>09</w:t>
      </w:r>
      <w:r>
        <w:rPr>
          <w:rFonts w:hint="eastAsia"/>
          <w:color w:val="0000FF"/>
          <w:sz w:val="24"/>
          <w:szCs w:val="21"/>
          <w:highlight w:val="none"/>
        </w:rPr>
        <w:t>时</w:t>
      </w:r>
      <w:r>
        <w:rPr>
          <w:rFonts w:hint="eastAsia"/>
          <w:color w:val="0000FF"/>
          <w:sz w:val="24"/>
          <w:szCs w:val="21"/>
          <w:highlight w:val="none"/>
          <w:lang w:val="en-US" w:eastAsia="zh-CN"/>
        </w:rPr>
        <w:t>00</w:t>
      </w:r>
      <w:r>
        <w:rPr>
          <w:rFonts w:hint="eastAsia"/>
          <w:color w:val="0000FF"/>
          <w:sz w:val="24"/>
          <w:szCs w:val="21"/>
          <w:highlight w:val="none"/>
        </w:rPr>
        <w:t>分</w:t>
      </w:r>
      <w:r>
        <w:rPr>
          <w:color w:val="auto"/>
          <w:sz w:val="24"/>
          <w:szCs w:val="21"/>
          <w:highlight w:val="none"/>
        </w:rPr>
        <w:t>（北京时间）</w:t>
      </w:r>
    </w:p>
    <w:p w14:paraId="148CB3E1">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2.地点：南阳市公共资源交易平台电子交易系统淅川(http://ggzyjy.nanyang.gov.cn/XCXWeb/)</w:t>
      </w:r>
    </w:p>
    <w:p w14:paraId="6B9A56A4">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47231692">
      <w:pPr>
        <w:spacing w:line="520" w:lineRule="exact"/>
        <w:ind w:firstLine="480" w:firstLineChars="200"/>
        <w:rPr>
          <w:color w:val="auto"/>
          <w:sz w:val="24"/>
          <w:szCs w:val="21"/>
          <w:highlight w:val="none"/>
        </w:rPr>
      </w:pPr>
      <w:r>
        <w:rPr>
          <w:color w:val="auto"/>
          <w:sz w:val="24"/>
          <w:szCs w:val="21"/>
          <w:highlight w:val="none"/>
        </w:rPr>
        <w:t>1.时间：</w:t>
      </w:r>
      <w:r>
        <w:rPr>
          <w:color w:val="0000FF"/>
          <w:sz w:val="24"/>
          <w:szCs w:val="21"/>
          <w:highlight w:val="none"/>
        </w:rPr>
        <w:t>2024年</w:t>
      </w:r>
      <w:r>
        <w:rPr>
          <w:rFonts w:hint="eastAsia"/>
          <w:color w:val="0000FF"/>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14</w:t>
      </w:r>
      <w:r>
        <w:rPr>
          <w:rFonts w:hint="eastAsia"/>
          <w:color w:val="0000FF"/>
          <w:sz w:val="24"/>
          <w:szCs w:val="21"/>
          <w:highlight w:val="none"/>
        </w:rPr>
        <w:t>日</w:t>
      </w:r>
      <w:r>
        <w:rPr>
          <w:rFonts w:hint="eastAsia"/>
          <w:color w:val="0000FF"/>
          <w:sz w:val="24"/>
          <w:szCs w:val="21"/>
          <w:highlight w:val="none"/>
          <w:lang w:val="en-US" w:eastAsia="zh-CN"/>
        </w:rPr>
        <w:t>09</w:t>
      </w:r>
      <w:r>
        <w:rPr>
          <w:rFonts w:hint="eastAsia"/>
          <w:color w:val="0000FF"/>
          <w:sz w:val="24"/>
          <w:szCs w:val="21"/>
          <w:highlight w:val="none"/>
        </w:rPr>
        <w:t>时</w:t>
      </w:r>
      <w:r>
        <w:rPr>
          <w:rFonts w:hint="eastAsia"/>
          <w:color w:val="0000FF"/>
          <w:sz w:val="24"/>
          <w:szCs w:val="21"/>
          <w:highlight w:val="none"/>
          <w:lang w:val="en-US" w:eastAsia="zh-CN"/>
        </w:rPr>
        <w:t>00</w:t>
      </w:r>
      <w:r>
        <w:rPr>
          <w:rFonts w:hint="eastAsia"/>
          <w:color w:val="0000FF"/>
          <w:sz w:val="24"/>
          <w:szCs w:val="21"/>
          <w:highlight w:val="none"/>
        </w:rPr>
        <w:t>分</w:t>
      </w:r>
      <w:r>
        <w:rPr>
          <w:color w:val="auto"/>
          <w:sz w:val="24"/>
          <w:szCs w:val="21"/>
          <w:highlight w:val="none"/>
        </w:rPr>
        <w:t>（北京时间）</w:t>
      </w:r>
    </w:p>
    <w:p w14:paraId="72BADB83">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41FE3F44">
      <w:pPr>
        <w:pStyle w:val="11"/>
        <w:ind w:firstLine="0" w:firstLineChars="0"/>
        <w:rPr>
          <w:color w:val="auto"/>
          <w:sz w:val="10"/>
          <w:szCs w:val="10"/>
          <w:highlight w:val="none"/>
        </w:rPr>
      </w:pPr>
    </w:p>
    <w:p w14:paraId="3190E372">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5C34A592">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14:paraId="6CDD63C4">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58CBABB7">
      <w:pPr>
        <w:pStyle w:val="2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0A547637">
      <w:pPr>
        <w:pStyle w:val="2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93239EF">
      <w:pPr>
        <w:pStyle w:val="2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23CDA537">
      <w:pPr>
        <w:pStyle w:val="2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6FDDC56A">
      <w:pPr>
        <w:spacing w:line="520" w:lineRule="exact"/>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16AD8880">
      <w:pPr>
        <w:spacing w:line="520" w:lineRule="exact"/>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158BF57B">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2CD8B9E9">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54CDAE4B">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71E7B119">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6CA90423">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7079772A">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15B2196B">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6C2AC9D9">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08C9BCC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淅川县香花镇人民政府</w:t>
      </w:r>
    </w:p>
    <w:p w14:paraId="7E140FF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地址：淅川县</w:t>
      </w:r>
      <w:r>
        <w:rPr>
          <w:rFonts w:hint="eastAsia"/>
          <w:color w:val="auto"/>
          <w:sz w:val="24"/>
          <w:szCs w:val="21"/>
          <w:highlight w:val="none"/>
          <w:lang w:eastAsia="zh-CN"/>
        </w:rPr>
        <w:t>香花镇</w:t>
      </w:r>
    </w:p>
    <w:p w14:paraId="1418AD99">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裴</w:t>
      </w:r>
      <w:r>
        <w:rPr>
          <w:rFonts w:hint="eastAsia"/>
          <w:color w:val="auto"/>
          <w:sz w:val="24"/>
          <w:szCs w:val="21"/>
          <w:highlight w:val="none"/>
        </w:rPr>
        <w:t>先生</w:t>
      </w:r>
    </w:p>
    <w:p w14:paraId="1580CA15">
      <w:pPr>
        <w:numPr>
          <w:ilvl w:val="0"/>
          <w:numId w:val="0"/>
        </w:num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15138466603</w:t>
      </w:r>
    </w:p>
    <w:p w14:paraId="51B389CA">
      <w:pPr>
        <w:numPr>
          <w:ilvl w:val="0"/>
          <w:numId w:val="0"/>
        </w:numPr>
        <w:spacing w:line="520" w:lineRule="exact"/>
        <w:ind w:firstLine="480" w:firstLineChars="200"/>
        <w:rPr>
          <w:rFonts w:hint="eastAsia"/>
          <w:color w:val="auto"/>
          <w:sz w:val="24"/>
          <w:szCs w:val="21"/>
          <w:highlight w:val="none"/>
        </w:rPr>
      </w:pPr>
      <w:r>
        <w:rPr>
          <w:rFonts w:hint="eastAsia"/>
          <w:color w:val="auto"/>
          <w:sz w:val="24"/>
          <w:szCs w:val="21"/>
          <w:highlight w:val="none"/>
        </w:rPr>
        <w:t xml:space="preserve">采购代理机构信息 </w:t>
      </w:r>
    </w:p>
    <w:p w14:paraId="304B9081">
      <w:pPr>
        <w:numPr>
          <w:ilvl w:val="0"/>
          <w:numId w:val="0"/>
        </w:num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lang w:val="en-US"/>
        </w:rPr>
        <w:t>名称</w:t>
      </w:r>
      <w:r>
        <w:rPr>
          <w:rFonts w:hint="eastAsia"/>
          <w:color w:val="auto"/>
          <w:sz w:val="24"/>
          <w:szCs w:val="21"/>
          <w:highlight w:val="none"/>
        </w:rPr>
        <w:t>：</w:t>
      </w:r>
      <w:r>
        <w:rPr>
          <w:rFonts w:hint="eastAsia"/>
          <w:color w:val="auto"/>
          <w:sz w:val="24"/>
          <w:szCs w:val="21"/>
          <w:highlight w:val="none"/>
          <w:lang w:eastAsia="zh-CN"/>
        </w:rPr>
        <w:t>河南啸卓工程管理咨询有限公司</w:t>
      </w:r>
    </w:p>
    <w:p w14:paraId="25DC6F57">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袁</w:t>
      </w:r>
      <w:r>
        <w:rPr>
          <w:rFonts w:hint="eastAsia"/>
          <w:color w:val="auto"/>
          <w:sz w:val="24"/>
          <w:szCs w:val="21"/>
          <w:highlight w:val="none"/>
        </w:rPr>
        <w:t>先生</w:t>
      </w:r>
    </w:p>
    <w:p w14:paraId="41A8065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w:t>
      </w:r>
      <w:r>
        <w:rPr>
          <w:rFonts w:hint="eastAsia"/>
          <w:color w:val="auto"/>
          <w:sz w:val="24"/>
          <w:szCs w:val="21"/>
          <w:highlight w:val="none"/>
          <w:lang w:eastAsia="zh-CN"/>
        </w:rPr>
        <w:t>河南省郑州市高新技术产业开发区玉兰街15号3号楼1单元2层20号</w:t>
      </w:r>
    </w:p>
    <w:p w14:paraId="7250E855">
      <w:pPr>
        <w:spacing w:line="520" w:lineRule="exact"/>
        <w:ind w:firstLine="480" w:firstLineChars="200"/>
        <w:rPr>
          <w:color w:val="auto"/>
          <w:sz w:val="24"/>
          <w:szCs w:val="21"/>
          <w:highlight w:val="none"/>
        </w:rPr>
      </w:pPr>
      <w:r>
        <w:rPr>
          <w:rFonts w:hint="eastAsia"/>
          <w:color w:val="auto"/>
          <w:sz w:val="24"/>
          <w:szCs w:val="21"/>
          <w:highlight w:val="none"/>
        </w:rPr>
        <w:t>联系电话：</w:t>
      </w:r>
      <w:r>
        <w:rPr>
          <w:rFonts w:hint="eastAsia"/>
          <w:color w:val="auto"/>
          <w:sz w:val="24"/>
          <w:szCs w:val="21"/>
          <w:highlight w:val="none"/>
          <w:lang w:eastAsia="zh-CN"/>
        </w:rPr>
        <w:t>19283875527</w:t>
      </w:r>
    </w:p>
    <w:p w14:paraId="7DFC2B1E">
      <w:pPr>
        <w:spacing w:line="520" w:lineRule="exact"/>
        <w:ind w:firstLine="4800" w:firstLineChars="2000"/>
        <w:rPr>
          <w:color w:val="auto"/>
          <w:sz w:val="24"/>
          <w:szCs w:val="21"/>
          <w:highlight w:val="none"/>
        </w:rPr>
      </w:pPr>
      <w:r>
        <w:rPr>
          <w:rFonts w:hint="eastAsia"/>
          <w:color w:val="auto"/>
          <w:sz w:val="24"/>
          <w:szCs w:val="21"/>
          <w:highlight w:val="none"/>
          <w:lang w:eastAsia="zh-CN"/>
        </w:rPr>
        <w:t>河南啸卓工程管理咨询有限公司</w:t>
      </w:r>
      <w:r>
        <w:rPr>
          <w:rFonts w:hint="eastAsia"/>
          <w:color w:val="auto"/>
          <w:sz w:val="24"/>
          <w:szCs w:val="21"/>
          <w:highlight w:val="none"/>
        </w:rPr>
        <w:t xml:space="preserve"> </w:t>
      </w:r>
    </w:p>
    <w:p w14:paraId="21E7DEB8">
      <w:pPr>
        <w:spacing w:line="520" w:lineRule="exact"/>
        <w:ind w:firstLine="5520" w:firstLineChars="2300"/>
        <w:rPr>
          <w:color w:val="auto"/>
          <w:highlight w:val="none"/>
        </w:rPr>
      </w:pPr>
      <w:r>
        <w:rPr>
          <w:rFonts w:hint="eastAsia"/>
          <w:color w:val="auto"/>
          <w:sz w:val="24"/>
          <w:szCs w:val="21"/>
          <w:highlight w:val="none"/>
        </w:rPr>
        <w:t>2024年</w:t>
      </w:r>
      <w:r>
        <w:rPr>
          <w:rFonts w:hint="eastAsia"/>
          <w:color w:val="auto"/>
          <w:sz w:val="24"/>
          <w:szCs w:val="21"/>
          <w:highlight w:val="none"/>
          <w:lang w:val="en-US" w:eastAsia="zh-CN"/>
        </w:rPr>
        <w:t>10</w:t>
      </w:r>
      <w:r>
        <w:rPr>
          <w:rFonts w:hint="eastAsia"/>
          <w:color w:val="auto"/>
          <w:sz w:val="24"/>
          <w:szCs w:val="21"/>
          <w:highlight w:val="none"/>
        </w:rPr>
        <w:t>月</w:t>
      </w:r>
      <w:r>
        <w:rPr>
          <w:rFonts w:hint="eastAsia"/>
          <w:color w:val="auto"/>
          <w:sz w:val="24"/>
          <w:szCs w:val="21"/>
          <w:highlight w:val="none"/>
          <w:lang w:val="en-US" w:eastAsia="zh-CN"/>
        </w:rPr>
        <w:t>24</w:t>
      </w:r>
      <w:r>
        <w:rPr>
          <w:rFonts w:hint="eastAsia"/>
          <w:color w:val="auto"/>
          <w:sz w:val="24"/>
          <w:szCs w:val="21"/>
          <w:highlight w:val="none"/>
        </w:rPr>
        <w:t>日</w:t>
      </w:r>
      <w:bookmarkEnd w:id="3"/>
      <w:bookmarkEnd w:id="4"/>
      <w:bookmarkEnd w:id="5"/>
      <w:bookmarkEnd w:id="6"/>
      <w:bookmarkStart w:id="7" w:name="_Toc33217860"/>
    </w:p>
    <w:p w14:paraId="40087B2D">
      <w:pPr>
        <w:rPr>
          <w:color w:val="auto"/>
          <w:highlight w:val="none"/>
          <w:lang w:val="zh-CN"/>
        </w:rPr>
      </w:pPr>
      <w:r>
        <w:rPr>
          <w:color w:val="auto"/>
          <w:highlight w:val="none"/>
          <w:lang w:val="zh-CN" w:bidi="zh-CN"/>
        </w:rPr>
        <w:br w:type="page"/>
      </w:r>
    </w:p>
    <w:p w14:paraId="0D98C2F7">
      <w:pPr>
        <w:rPr>
          <w:color w:val="auto"/>
          <w:highlight w:val="none"/>
        </w:rPr>
      </w:pPr>
    </w:p>
    <w:p w14:paraId="3ED3B72F">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70BDD23C">
      <w:pPr>
        <w:pStyle w:val="88"/>
        <w:spacing w:line="520" w:lineRule="exact"/>
        <w:ind w:left="0" w:leftChars="0" w:firstLine="0" w:firstLineChars="0"/>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一、</w:t>
      </w:r>
      <w:r>
        <w:rPr>
          <w:rFonts w:hint="eastAsia" w:asciiTheme="minorEastAsia" w:hAnsiTheme="minorEastAsia" w:eastAsiaTheme="minorEastAsia" w:cstheme="minorEastAsia"/>
          <w:color w:val="auto"/>
          <w:spacing w:val="-1"/>
          <w:sz w:val="24"/>
          <w:szCs w:val="24"/>
          <w:highlight w:val="none"/>
        </w:rPr>
        <w:t>招标内容及要求</w:t>
      </w:r>
    </w:p>
    <w:tbl>
      <w:tblPr>
        <w:tblStyle w:val="27"/>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2484"/>
        <w:gridCol w:w="1289"/>
        <w:gridCol w:w="1266"/>
        <w:gridCol w:w="2543"/>
      </w:tblGrid>
      <w:tr w14:paraId="15BC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C4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A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规格要求</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6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4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1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971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F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民宿太空舱</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长9100mm*宽3300mm*高3200mm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6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2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报价含供货、运输、安装、税费等费用</w:t>
            </w:r>
          </w:p>
        </w:tc>
      </w:tr>
      <w:tr w14:paraId="5150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09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p>
        </w:tc>
        <w:tc>
          <w:tcPr>
            <w:tcW w:w="7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E1B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整体重量7吨以上、室内布局采用两室一卫、镀锌钢结构框架体系、氟碳喷涂铝合金外壳模块、保温防水防潮构造体系、双层中空钢化玻璃窗、铝合金入户门(智能门禁)、门窗(纱门+纱窗)、脚撑(标准脚撑)、隔热保温(聚氨酯保温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2.内装配置:标准色集成天花、墙面模块(铝合金、高端碳晶板)、环保地板(SPC石塑地板)、全屋照明系统、全屋水电系统、室外灯效(防水灯带)、电动窗帘(遮光布帘 )、插座面板(开关面板)、烟雾报警器、空调。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3.卫浴五金；品牌马桶、热水器、花洒、洗手台、智能镜、浴霸等 ；                                                   4、全屋智能系统：语音可控灯光、空调、窗帘、户外灯带;</w:t>
            </w:r>
          </w:p>
        </w:tc>
      </w:tr>
    </w:tbl>
    <w:p w14:paraId="77EDE227">
      <w:pPr>
        <w:rPr>
          <w:rFonts w:hAnsi="宋体" w:cs="宋体"/>
          <w:color w:val="auto"/>
          <w:kern w:val="2"/>
          <w:sz w:val="21"/>
          <w:szCs w:val="21"/>
          <w:highlight w:val="none"/>
        </w:rPr>
      </w:pPr>
      <w:r>
        <w:rPr>
          <w:rFonts w:hAnsi="宋体" w:cs="宋体"/>
          <w:color w:val="auto"/>
          <w:kern w:val="2"/>
          <w:sz w:val="21"/>
          <w:szCs w:val="21"/>
          <w:highlight w:val="none"/>
        </w:rPr>
        <w:br w:type="page"/>
      </w:r>
    </w:p>
    <w:p w14:paraId="13F3DC0D">
      <w:pPr>
        <w:pStyle w:val="88"/>
        <w:spacing w:line="520" w:lineRule="exact"/>
        <w:rPr>
          <w:rFonts w:hAnsi="宋体" w:cs="宋体"/>
          <w:color w:val="auto"/>
          <w:kern w:val="2"/>
          <w:sz w:val="21"/>
          <w:szCs w:val="21"/>
          <w:highlight w:val="none"/>
        </w:rPr>
      </w:pPr>
      <w:r>
        <w:rPr>
          <w:rFonts w:hint="eastAsia" w:hAnsi="宋体" w:cs="宋体"/>
          <w:color w:val="auto"/>
          <w:kern w:val="2"/>
          <w:sz w:val="21"/>
          <w:szCs w:val="21"/>
          <w:highlight w:val="none"/>
        </w:rPr>
        <w:t>二、</w:t>
      </w:r>
      <w:r>
        <w:rPr>
          <w:rFonts w:hint="eastAsia" w:hAnsi="宋体" w:cs="宋体"/>
          <w:color w:val="auto"/>
          <w:kern w:val="2"/>
          <w:sz w:val="21"/>
          <w:szCs w:val="21"/>
          <w:highlight w:val="none"/>
          <w:lang w:eastAsia="zh-CN"/>
        </w:rPr>
        <w:t>项目</w:t>
      </w:r>
      <w:r>
        <w:rPr>
          <w:rFonts w:hint="eastAsia" w:hAnsi="宋体" w:cs="宋体"/>
          <w:color w:val="auto"/>
          <w:kern w:val="2"/>
          <w:sz w:val="21"/>
          <w:szCs w:val="21"/>
          <w:highlight w:val="none"/>
        </w:rPr>
        <w:t>商务要求</w:t>
      </w:r>
    </w:p>
    <w:p w14:paraId="771C4E4B">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rPr>
        <w:t>1.</w:t>
      </w:r>
      <w:r>
        <w:rPr>
          <w:rFonts w:hint="eastAsia" w:hAnsi="宋体" w:cs="宋体"/>
          <w:color w:val="auto"/>
          <w:kern w:val="2"/>
          <w:sz w:val="21"/>
          <w:szCs w:val="21"/>
          <w:highlight w:val="none"/>
          <w:lang w:eastAsia="zh-CN"/>
        </w:rPr>
        <w:t>交货要求</w:t>
      </w:r>
    </w:p>
    <w:p w14:paraId="50DEB1A8">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1.1交货时间：合同签订后</w:t>
      </w:r>
      <w:r>
        <w:rPr>
          <w:rFonts w:hint="eastAsia" w:hAnsi="宋体" w:cs="宋体"/>
          <w:color w:val="auto"/>
          <w:kern w:val="2"/>
          <w:sz w:val="21"/>
          <w:szCs w:val="21"/>
          <w:highlight w:val="none"/>
          <w:lang w:val="en-US" w:eastAsia="zh-CN"/>
        </w:rPr>
        <w:t>20日历天</w:t>
      </w:r>
      <w:r>
        <w:rPr>
          <w:rFonts w:hint="eastAsia" w:hAnsi="宋体" w:cs="宋体"/>
          <w:color w:val="auto"/>
          <w:kern w:val="2"/>
          <w:sz w:val="21"/>
          <w:szCs w:val="21"/>
          <w:highlight w:val="none"/>
          <w:lang w:eastAsia="zh-CN"/>
        </w:rPr>
        <w:t>内；</w:t>
      </w:r>
    </w:p>
    <w:p w14:paraId="25CB639D">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1.2交货地点：</w:t>
      </w:r>
      <w:r>
        <w:rPr>
          <w:rFonts w:hint="eastAsia" w:hAnsi="宋体" w:cs="宋体"/>
          <w:color w:val="auto"/>
          <w:kern w:val="2"/>
          <w:sz w:val="21"/>
          <w:szCs w:val="21"/>
          <w:highlight w:val="none"/>
          <w:lang w:val="en-US" w:eastAsia="zh-CN"/>
        </w:rPr>
        <w:t>采购人指定地点</w:t>
      </w:r>
      <w:r>
        <w:rPr>
          <w:rFonts w:hint="eastAsia" w:hAnsi="宋体" w:cs="宋体"/>
          <w:color w:val="auto"/>
          <w:kern w:val="2"/>
          <w:sz w:val="21"/>
          <w:szCs w:val="21"/>
          <w:highlight w:val="none"/>
          <w:lang w:eastAsia="zh-CN"/>
        </w:rPr>
        <w:t>；</w:t>
      </w:r>
    </w:p>
    <w:p w14:paraId="19ECA23D">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2.付款方式：货物按照采购人指定地点安装调试完毕、验收检测合格后一次性支付全部货款。</w:t>
      </w:r>
    </w:p>
    <w:p w14:paraId="35F0A1B4">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3.包装和运输（须满足财政部《关于印发〈商品包装政府采购需求标准（试行）〉、〈快递包装政府采购需求标准（试行）〉的通知》（财办库﹝2020﹞123号）。</w:t>
      </w:r>
    </w:p>
    <w:p w14:paraId="5D3AFABE">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4.质保期</w:t>
      </w:r>
    </w:p>
    <w:p w14:paraId="291395EF">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4.1质量保证期为</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年。自验收合格之日起开始计算。</w:t>
      </w:r>
    </w:p>
    <w:p w14:paraId="08B77AAB">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4.2质保期内投标人提供免费售后服务。服务期间，提供7*24小时服务响应热线电话，提供4小时故障响应，24小时解决故障服务；针对特殊故障在24小时内解决不了的，提供备用设备。</w:t>
      </w:r>
    </w:p>
    <w:p w14:paraId="7A1EBA2F">
      <w:pPr>
        <w:pStyle w:val="88"/>
        <w:spacing w:line="520" w:lineRule="exact"/>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eastAsia="zh-CN"/>
        </w:rPr>
        <w:t>5.关于强制节能产品的要求：</w:t>
      </w:r>
      <w:r>
        <w:rPr>
          <w:rFonts w:hint="eastAsia" w:hAnsi="宋体" w:cs="宋体"/>
          <w:color w:val="auto"/>
          <w:kern w:val="2"/>
          <w:sz w:val="21"/>
          <w:szCs w:val="21"/>
          <w:highlight w:val="none"/>
          <w:lang w:val="en-US" w:eastAsia="zh-CN"/>
        </w:rPr>
        <w:t>/</w:t>
      </w:r>
    </w:p>
    <w:p w14:paraId="70F883E0">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6.验收标准及方式：</w:t>
      </w:r>
    </w:p>
    <w:p w14:paraId="118832F4">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6.1验收小组应由采购人、使用单位、受邀的第三方组成。</w:t>
      </w:r>
    </w:p>
    <w:p w14:paraId="7FAF5734">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6.2货物验收：</w:t>
      </w:r>
    </w:p>
    <w:p w14:paraId="562A32FC">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4C3C92B7">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6.3安装验收：</w:t>
      </w:r>
    </w:p>
    <w:p w14:paraId="31F73D97">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货物及组装材料验收合格后方可进行安装调试，安装调试应以达到采购人正常使用为标准。中标人向验收小组发出全面验收邀请。</w:t>
      </w:r>
    </w:p>
    <w:p w14:paraId="35BBFEE2">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6.4中标人在要求期限内不能履行合同的，采购人有权终止合同，由此造成的经济损失及社会负面影响均有中标人承担，并依法报请南阳市政府采购监督管理部门处理。</w:t>
      </w:r>
    </w:p>
    <w:p w14:paraId="0FEBDAD6">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7.□有样品，样品提供要求、方式、摆放时间及地点</w:t>
      </w:r>
    </w:p>
    <w:p w14:paraId="70224517">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☑无样品。</w:t>
      </w:r>
    </w:p>
    <w:p w14:paraId="5075C306">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8.□有演示，演示要求、内容、方式及地点。鼓励使用不见面演示。</w:t>
      </w:r>
    </w:p>
    <w:p w14:paraId="02A8D081">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☑无演示。</w:t>
      </w:r>
    </w:p>
    <w:p w14:paraId="6CA96522">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9.质量要求：</w:t>
      </w:r>
      <w:r>
        <w:rPr>
          <w:rFonts w:hint="eastAsia"/>
          <w:color w:val="auto"/>
          <w:sz w:val="24"/>
          <w:szCs w:val="21"/>
          <w:highlight w:val="none"/>
          <w:lang w:val="en-US" w:eastAsia="zh-CN"/>
        </w:rPr>
        <w:t>合格</w:t>
      </w:r>
      <w:r>
        <w:rPr>
          <w:rFonts w:hint="eastAsia"/>
          <w:color w:val="auto"/>
          <w:sz w:val="24"/>
          <w:szCs w:val="21"/>
          <w:highlight w:val="none"/>
        </w:rPr>
        <w:t>；</w:t>
      </w:r>
    </w:p>
    <w:p w14:paraId="4A78C1DF">
      <w:pPr>
        <w:pStyle w:val="8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10其他要求：中标人在供货安装调试过程中，如对采购人原设备、物品有损坏的应无偿恢复。</w:t>
      </w:r>
    </w:p>
    <w:p w14:paraId="0B6CB0CD">
      <w:pPr>
        <w:pStyle w:val="88"/>
        <w:spacing w:line="520" w:lineRule="exact"/>
        <w:rPr>
          <w:rFonts w:hAnsi="宋体" w:cs="宋体"/>
          <w:color w:val="auto"/>
          <w:kern w:val="2"/>
          <w:sz w:val="21"/>
          <w:szCs w:val="21"/>
          <w:highlight w:val="none"/>
        </w:rPr>
      </w:pPr>
    </w:p>
    <w:p w14:paraId="02324DA8">
      <w:pPr>
        <w:pStyle w:val="11"/>
        <w:rPr>
          <w:color w:val="auto"/>
          <w:highlight w:val="none"/>
        </w:rPr>
      </w:pPr>
    </w:p>
    <w:p w14:paraId="44176E2C">
      <w:pPr>
        <w:pStyle w:val="25"/>
        <w:ind w:firstLine="538"/>
        <w:rPr>
          <w:color w:val="auto"/>
          <w:highlight w:val="none"/>
        </w:rPr>
      </w:pPr>
    </w:p>
    <w:p w14:paraId="3C86CA6A">
      <w:pPr>
        <w:pStyle w:val="25"/>
        <w:ind w:firstLine="538"/>
        <w:rPr>
          <w:color w:val="auto"/>
          <w:highlight w:val="none"/>
        </w:rPr>
      </w:pPr>
    </w:p>
    <w:p w14:paraId="5B1B0309">
      <w:pPr>
        <w:pStyle w:val="25"/>
        <w:ind w:firstLine="538"/>
        <w:rPr>
          <w:color w:val="auto"/>
          <w:highlight w:val="none"/>
        </w:rPr>
      </w:pPr>
    </w:p>
    <w:p w14:paraId="5F09914E">
      <w:pPr>
        <w:pStyle w:val="25"/>
        <w:ind w:firstLine="538"/>
        <w:rPr>
          <w:color w:val="auto"/>
          <w:highlight w:val="none"/>
        </w:rPr>
      </w:pPr>
    </w:p>
    <w:p w14:paraId="575FDD0C">
      <w:pPr>
        <w:pStyle w:val="25"/>
        <w:ind w:firstLine="538"/>
        <w:rPr>
          <w:color w:val="auto"/>
          <w:highlight w:val="none"/>
        </w:rPr>
      </w:pPr>
    </w:p>
    <w:p w14:paraId="207B6830">
      <w:pPr>
        <w:pStyle w:val="25"/>
        <w:ind w:firstLine="538"/>
        <w:rPr>
          <w:color w:val="auto"/>
          <w:highlight w:val="none"/>
        </w:rPr>
      </w:pPr>
    </w:p>
    <w:p w14:paraId="3CB71B9E">
      <w:pPr>
        <w:pStyle w:val="25"/>
        <w:ind w:firstLine="538"/>
        <w:rPr>
          <w:color w:val="auto"/>
          <w:highlight w:val="none"/>
        </w:rPr>
      </w:pPr>
    </w:p>
    <w:p w14:paraId="351C7B8E">
      <w:pPr>
        <w:pStyle w:val="25"/>
        <w:ind w:firstLine="538"/>
        <w:rPr>
          <w:color w:val="auto"/>
          <w:highlight w:val="none"/>
        </w:rPr>
      </w:pPr>
    </w:p>
    <w:p w14:paraId="18EE200D">
      <w:pPr>
        <w:pStyle w:val="25"/>
        <w:ind w:firstLine="538"/>
        <w:rPr>
          <w:color w:val="auto"/>
          <w:highlight w:val="none"/>
        </w:rPr>
      </w:pPr>
    </w:p>
    <w:p w14:paraId="0F0DCE7E">
      <w:pPr>
        <w:pStyle w:val="25"/>
        <w:ind w:firstLine="538"/>
        <w:rPr>
          <w:color w:val="auto"/>
          <w:highlight w:val="none"/>
        </w:rPr>
      </w:pPr>
    </w:p>
    <w:p w14:paraId="010CD261">
      <w:pPr>
        <w:rPr>
          <w:color w:val="auto"/>
          <w:highlight w:val="none"/>
        </w:rPr>
      </w:pPr>
      <w:r>
        <w:rPr>
          <w:color w:val="auto"/>
          <w:highlight w:val="none"/>
        </w:rPr>
        <w:br w:type="page"/>
      </w:r>
    </w:p>
    <w:p w14:paraId="141D7A7E">
      <w:pPr>
        <w:pStyle w:val="25"/>
        <w:ind w:firstLine="538"/>
        <w:rPr>
          <w:color w:val="auto"/>
          <w:highlight w:val="none"/>
        </w:rPr>
      </w:pPr>
    </w:p>
    <w:p w14:paraId="15B53EEE">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2A78BF47">
      <w:pPr>
        <w:pStyle w:val="11"/>
        <w:rPr>
          <w:color w:val="auto"/>
          <w:highlight w:val="none"/>
        </w:rPr>
      </w:pPr>
      <w:r>
        <w:rPr>
          <w:rFonts w:hint="eastAsia"/>
          <w:color w:val="auto"/>
          <w:highlight w:val="none"/>
        </w:rPr>
        <w:t>投标人须知表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89"/>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89"/>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89"/>
              <w:rPr>
                <w:color w:val="auto"/>
                <w:highlight w:val="none"/>
              </w:rPr>
            </w:pPr>
            <w:r>
              <w:rPr>
                <w:rFonts w:hint="eastAsia"/>
                <w:color w:val="auto"/>
                <w:highlight w:val="none"/>
              </w:rPr>
              <w:t>□是</w:t>
            </w:r>
          </w:p>
          <w:p w14:paraId="46F17BD1">
            <w:pPr>
              <w:pStyle w:val="89"/>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89"/>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89"/>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89"/>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89"/>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89"/>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078CD48F">
            <w:pPr>
              <w:pStyle w:val="89"/>
              <w:numPr>
                <w:ilvl w:val="0"/>
                <w:numId w:val="2"/>
              </w:numPr>
              <w:rPr>
                <w:color w:val="auto"/>
                <w:highlight w:val="none"/>
              </w:rPr>
            </w:pPr>
            <w:r>
              <w:rPr>
                <w:rFonts w:hint="eastAsia"/>
                <w:color w:val="auto"/>
                <w:highlight w:val="none"/>
              </w:rPr>
              <w:t>本项目采购标的按照中小企业划分</w:t>
            </w:r>
            <w:r>
              <w:rPr>
                <w:rFonts w:hint="eastAsia"/>
                <w:color w:val="0000FF"/>
                <w:highlight w:val="none"/>
              </w:rPr>
              <w:t>标准属于：</w:t>
            </w:r>
            <w:r>
              <w:rPr>
                <w:rFonts w:hint="eastAsia"/>
                <w:color w:val="0000FF"/>
                <w:highlight w:val="none"/>
                <w:u w:val="single"/>
                <w:lang w:val="en-US" w:eastAsia="zh-CN"/>
              </w:rPr>
              <w:t xml:space="preserve">  工业 </w:t>
            </w:r>
          </w:p>
          <w:p w14:paraId="59D3883F">
            <w:pPr>
              <w:pStyle w:val="89"/>
              <w:numPr>
                <w:ilvl w:val="0"/>
                <w:numId w:val="2"/>
              </w:numPr>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pacing w:val="29"/>
                <w:sz w:val="24"/>
                <w:szCs w:val="24"/>
                <w:highlight w:val="none"/>
              </w:rPr>
              <w:t>本项目小微企业价格折扣比例%。</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89"/>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89"/>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89"/>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6D356264">
            <w:pPr>
              <w:wordWrap w:val="0"/>
              <w:spacing w:line="240" w:lineRule="atLeast"/>
              <w:ind w:firstLine="480" w:firstLineChars="200"/>
              <w:jc w:val="both"/>
              <w:rPr>
                <w:rFonts w:hint="default" w:asciiTheme="minorEastAsia" w:hAnsiTheme="minorEastAsia" w:eastAsiaTheme="minorEastAsia" w:cstheme="minorEastAsia"/>
                <w:color w:val="auto"/>
                <w:sz w:val="24"/>
                <w:szCs w:val="24"/>
                <w:highlight w:val="none"/>
                <w:lang w:val="en-US"/>
              </w:rPr>
            </w:pPr>
            <w:r>
              <w:rPr>
                <w:rFonts w:hint="eastAsia" w:cs="宋体"/>
                <w:color w:val="auto"/>
                <w:sz w:val="24"/>
                <w:szCs w:val="24"/>
                <w:lang w:val="en-US" w:eastAsia="zh-CN"/>
              </w:rPr>
              <w:t>499998.00</w:t>
            </w:r>
            <w:r>
              <w:rPr>
                <w:rFonts w:hint="eastAsia" w:ascii="宋体" w:hAnsi="宋体" w:eastAsia="宋体" w:cs="宋体"/>
                <w:color w:val="auto"/>
                <w:sz w:val="24"/>
                <w:szCs w:val="24"/>
                <w:lang w:val="en-US" w:eastAsia="zh-CN"/>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财政涉农统筹整合资金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510DD086">
            <w:pPr>
              <w:wordWrap w:val="0"/>
              <w:spacing w:line="240" w:lineRule="atLeast"/>
              <w:jc w:val="both"/>
              <w:rPr>
                <w:rFonts w:asciiTheme="minorEastAsia" w:hAnsiTheme="minorEastAsia" w:eastAsiaTheme="minorEastAsia" w:cstheme="minorEastAsia"/>
                <w:color w:val="0000FF"/>
                <w:sz w:val="24"/>
                <w:szCs w:val="24"/>
                <w:highlight w:val="none"/>
              </w:rPr>
            </w:pPr>
            <w:r>
              <w:rPr>
                <w:color w:val="0000FF"/>
                <w:sz w:val="24"/>
                <w:szCs w:val="21"/>
                <w:highlight w:val="none"/>
              </w:rPr>
              <w:t>2024年</w:t>
            </w:r>
            <w:r>
              <w:rPr>
                <w:rFonts w:hint="eastAsia"/>
                <w:color w:val="0000FF"/>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14</w:t>
            </w:r>
            <w:r>
              <w:rPr>
                <w:rFonts w:hint="eastAsia"/>
                <w:color w:val="0000FF"/>
                <w:sz w:val="24"/>
                <w:szCs w:val="21"/>
                <w:highlight w:val="none"/>
              </w:rPr>
              <w:t>日</w:t>
            </w:r>
            <w:r>
              <w:rPr>
                <w:rFonts w:hint="eastAsia"/>
                <w:color w:val="0000FF"/>
                <w:sz w:val="24"/>
                <w:szCs w:val="21"/>
                <w:highlight w:val="none"/>
                <w:lang w:val="en-US" w:eastAsia="zh-CN"/>
              </w:rPr>
              <w:t>09</w:t>
            </w:r>
            <w:r>
              <w:rPr>
                <w:rFonts w:hint="eastAsia"/>
                <w:color w:val="0000FF"/>
                <w:sz w:val="24"/>
                <w:szCs w:val="21"/>
                <w:highlight w:val="none"/>
              </w:rPr>
              <w:t>时</w:t>
            </w:r>
            <w:r>
              <w:rPr>
                <w:rFonts w:hint="eastAsia"/>
                <w:color w:val="0000FF"/>
                <w:sz w:val="24"/>
                <w:szCs w:val="21"/>
                <w:highlight w:val="none"/>
                <w:lang w:val="en-US" w:eastAsia="zh-CN"/>
              </w:rPr>
              <w:t>00</w:t>
            </w:r>
            <w:r>
              <w:rPr>
                <w:rFonts w:hint="eastAsia"/>
                <w:color w:val="0000FF"/>
                <w:sz w:val="24"/>
                <w:szCs w:val="21"/>
                <w:highlight w:val="none"/>
              </w:rPr>
              <w:t>分</w:t>
            </w:r>
            <w:r>
              <w:rPr>
                <w:rFonts w:hint="eastAsia" w:asciiTheme="minorEastAsia" w:hAnsiTheme="minorEastAsia" w:eastAsiaTheme="minorEastAsia" w:cstheme="minorEastAsia"/>
                <w:color w:val="0000FF"/>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315B0A42">
            <w:pPr>
              <w:wordWrap w:val="0"/>
              <w:spacing w:line="240" w:lineRule="atLeast"/>
              <w:jc w:val="both"/>
              <w:rPr>
                <w:rFonts w:asciiTheme="minorEastAsia" w:hAnsiTheme="minorEastAsia" w:eastAsiaTheme="minorEastAsia" w:cstheme="minorEastAsia"/>
                <w:color w:val="0000FF"/>
                <w:sz w:val="24"/>
                <w:szCs w:val="24"/>
                <w:highlight w:val="none"/>
                <w:u w:val="single"/>
              </w:rPr>
            </w:pPr>
            <w:r>
              <w:rPr>
                <w:color w:val="0000FF"/>
                <w:sz w:val="24"/>
                <w:szCs w:val="21"/>
                <w:highlight w:val="none"/>
              </w:rPr>
              <w:t>2024年</w:t>
            </w:r>
            <w:r>
              <w:rPr>
                <w:rFonts w:hint="eastAsia"/>
                <w:color w:val="0000FF"/>
                <w:sz w:val="24"/>
                <w:szCs w:val="21"/>
                <w:highlight w:val="none"/>
                <w:lang w:val="en-US" w:eastAsia="zh-CN"/>
              </w:rPr>
              <w:t>11</w:t>
            </w:r>
            <w:r>
              <w:rPr>
                <w:rFonts w:hint="eastAsia"/>
                <w:color w:val="0000FF"/>
                <w:sz w:val="24"/>
                <w:szCs w:val="21"/>
                <w:highlight w:val="none"/>
              </w:rPr>
              <w:t>月</w:t>
            </w:r>
            <w:r>
              <w:rPr>
                <w:rFonts w:hint="eastAsia"/>
                <w:color w:val="0000FF"/>
                <w:sz w:val="24"/>
                <w:szCs w:val="21"/>
                <w:highlight w:val="none"/>
                <w:lang w:val="en-US" w:eastAsia="zh-CN"/>
              </w:rPr>
              <w:t>14</w:t>
            </w:r>
            <w:r>
              <w:rPr>
                <w:rFonts w:hint="eastAsia"/>
                <w:color w:val="0000FF"/>
                <w:sz w:val="24"/>
                <w:szCs w:val="21"/>
                <w:highlight w:val="none"/>
              </w:rPr>
              <w:t>日</w:t>
            </w:r>
            <w:r>
              <w:rPr>
                <w:rFonts w:hint="eastAsia"/>
                <w:color w:val="0000FF"/>
                <w:sz w:val="24"/>
                <w:szCs w:val="21"/>
                <w:highlight w:val="none"/>
                <w:lang w:val="en-US" w:eastAsia="zh-CN"/>
              </w:rPr>
              <w:t>09</w:t>
            </w:r>
            <w:r>
              <w:rPr>
                <w:rFonts w:hint="eastAsia"/>
                <w:color w:val="0000FF"/>
                <w:sz w:val="24"/>
                <w:szCs w:val="21"/>
                <w:highlight w:val="none"/>
              </w:rPr>
              <w:t>时</w:t>
            </w:r>
            <w:r>
              <w:rPr>
                <w:rFonts w:hint="eastAsia"/>
                <w:color w:val="0000FF"/>
                <w:sz w:val="24"/>
                <w:szCs w:val="21"/>
                <w:highlight w:val="none"/>
                <w:lang w:val="en-US" w:eastAsia="zh-CN"/>
              </w:rPr>
              <w:t>00</w:t>
            </w:r>
            <w:r>
              <w:rPr>
                <w:rFonts w:hint="eastAsia"/>
                <w:color w:val="0000FF"/>
                <w:sz w:val="24"/>
                <w:szCs w:val="21"/>
                <w:highlight w:val="none"/>
              </w:rPr>
              <w:t>分</w:t>
            </w:r>
            <w:r>
              <w:rPr>
                <w:rFonts w:hint="eastAsia" w:asciiTheme="minorEastAsia" w:hAnsiTheme="minorEastAsia" w:eastAsiaTheme="minorEastAsia" w:cstheme="minorEastAsia"/>
                <w:color w:val="0000FF"/>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bookmarkStart w:id="12" w:name="_GoBack"/>
            <w:bookmarkEnd w:id="12"/>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89"/>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89"/>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89"/>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780EDF34">
      <w:pPr>
        <w:pStyle w:val="11"/>
        <w:rPr>
          <w:color w:val="auto"/>
          <w:highlight w:val="none"/>
        </w:rPr>
      </w:pPr>
    </w:p>
    <w:p w14:paraId="5A152DA9">
      <w:pPr>
        <w:pStyle w:val="11"/>
        <w:rPr>
          <w:color w:val="auto"/>
          <w:highlight w:val="none"/>
        </w:rPr>
      </w:pPr>
      <w:r>
        <w:rPr>
          <w:rFonts w:hint="eastAsia"/>
          <w:color w:val="auto"/>
          <w:highlight w:val="none"/>
        </w:rPr>
        <w:t>投标人须知</w:t>
      </w:r>
    </w:p>
    <w:p w14:paraId="4C0AE598">
      <w:pPr>
        <w:pStyle w:val="11"/>
        <w:rPr>
          <w:bCs/>
          <w:color w:val="auto"/>
          <w:spacing w:val="-1"/>
          <w:highlight w:val="none"/>
        </w:rPr>
      </w:pPr>
      <w:r>
        <w:rPr>
          <w:rFonts w:hint="eastAsia"/>
          <w:color w:val="auto"/>
          <w:highlight w:val="none"/>
        </w:rPr>
        <w:t>一、说明</w:t>
      </w:r>
    </w:p>
    <w:p w14:paraId="7FEB56A8">
      <w:pPr>
        <w:pStyle w:val="11"/>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1.1采购人、采购代理机构：指依法进行政府采购的国家机关、事业单位、团体组织及其委托的采购代理机构。本项目采购人、采购代理机构见第一章《公开招标公告》。</w:t>
      </w:r>
    </w:p>
    <w:p w14:paraId="2F09EF1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1.2投标人（也称供应商、申请人）：指向采购人提供货物、工程或者服务的法人、其他组织或者自然人。</w:t>
      </w:r>
    </w:p>
    <w:p w14:paraId="1BC59398">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1.3联合体：指两个以上的自然人、法人或者其他组织组成一个联合体，以一个供应商的身份共同参加政府采购。</w:t>
      </w:r>
    </w:p>
    <w:p w14:paraId="091E5391">
      <w:pPr>
        <w:pStyle w:val="11"/>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1B051247">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2.1资金来源为财政性资金</w:t>
      </w:r>
      <w:r>
        <w:rPr>
          <w:rFonts w:hint="eastAsia" w:hAnsi="宋体" w:cs="宋体"/>
          <w:color w:val="auto"/>
          <w:sz w:val="24"/>
          <w:szCs w:val="24"/>
          <w:lang w:val="en-US" w:eastAsia="zh-CN"/>
        </w:rPr>
        <w:t>499998.00</w:t>
      </w:r>
      <w:r>
        <w:rPr>
          <w:rFonts w:hint="eastAsia" w:ascii="宋体" w:hAnsi="宋体" w:eastAsia="宋体" w:cs="宋体"/>
          <w:color w:val="auto"/>
          <w:sz w:val="24"/>
          <w:szCs w:val="24"/>
          <w:lang w:val="en-US" w:eastAsia="zh-CN"/>
        </w:rPr>
        <w:t>元</w:t>
      </w:r>
      <w:r>
        <w:rPr>
          <w:rFonts w:hint="eastAsia" w:hAnsi="宋体" w:cs="宋体"/>
          <w:color w:val="auto"/>
          <w:kern w:val="2"/>
          <w:sz w:val="21"/>
          <w:szCs w:val="21"/>
          <w:highlight w:val="none"/>
        </w:rPr>
        <w:t>。</w:t>
      </w:r>
    </w:p>
    <w:p w14:paraId="53EAE5BE">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2.2项目属性见《投标人须知表》。</w:t>
      </w:r>
    </w:p>
    <w:p w14:paraId="4FD76677">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2.3是否属于科研仪器设备采购见《投标人须知表》。</w:t>
      </w:r>
    </w:p>
    <w:p w14:paraId="2C4744B3">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2.4核心产品见《投标人须知表》。</w:t>
      </w:r>
    </w:p>
    <w:p w14:paraId="5FE22E43">
      <w:pPr>
        <w:pStyle w:val="11"/>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3.1若《投标人须知表》中规定了组织现场考察、召开开标前答疑会，则投标人应按要求在规定的时间和地点参加。</w:t>
      </w:r>
    </w:p>
    <w:p w14:paraId="23119F82">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11"/>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4.1采购本国货物、工程和服务</w:t>
      </w:r>
    </w:p>
    <w:p w14:paraId="4665A6CE">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4.1.1政府采购应当采购本国货物、工程和服务。但有《中华人民共和国政府采购法》第十条规定情形的除外。</w:t>
      </w:r>
    </w:p>
    <w:p w14:paraId="6AF2CD07">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4.1.2本项目如接受非本国货物、工程、服务参与投标，则具体要求见第二章《采购需求》。</w:t>
      </w:r>
    </w:p>
    <w:p w14:paraId="53074687">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4.2中小企业、监狱企业及残疾人福利性单位</w:t>
      </w:r>
    </w:p>
    <w:p w14:paraId="4FAD288F">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4.2.1中小企业定义：</w:t>
      </w:r>
    </w:p>
    <w:p w14:paraId="0733BFC3">
      <w:pPr>
        <w:pStyle w:val="88"/>
        <w:spacing w:line="520" w:lineRule="exact"/>
        <w:ind w:left="440"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供应商提供的货物、工程或者服务符合下列情形的，享受中小企业扶持政策：</w:t>
      </w:r>
    </w:p>
    <w:p w14:paraId="79574F7A">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（1）在货物采购项目中，货物由中小企业制造，即货物由中小企业生产且使用该中小企业商号或者注册商标；</w:t>
      </w:r>
    </w:p>
    <w:p w14:paraId="24075432">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（2）在工程采购项目中，工程由中小企业承建，即工程施工单位为中小企业；</w:t>
      </w:r>
    </w:p>
    <w:p w14:paraId="042DC70D">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（3）在服务采购项目中，服务由中小企业承接，即提供服务的人员为中小企业依照《中华人民共和国劳动合同法》订立劳动合同的从业人员。</w:t>
      </w:r>
    </w:p>
    <w:p w14:paraId="42B8F0C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在货物采购项目中，供应商提供的货物既有中小企业制造货物，也有大型企业制造货物的，不享受中小企业扶持政策。</w:t>
      </w:r>
    </w:p>
    <w:p w14:paraId="5E178644">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0B7EE2">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"file:///C:\\Users\\Administrator\\Desktop\\5.2.3.1" </w:instrText>
      </w:r>
      <w:r>
        <w:rPr>
          <w:color w:val="auto"/>
          <w:highlight w:val="none"/>
        </w:rPr>
        <w:fldChar w:fldCharType="separate"/>
      </w:r>
      <w:r>
        <w:rPr>
          <w:rFonts w:hint="eastAsia" w:hAnsi="宋体" w:cs="宋体"/>
          <w:color w:val="auto"/>
          <w:kern w:val="2"/>
          <w:sz w:val="21"/>
          <w:szCs w:val="21"/>
          <w:highlight w:val="none"/>
        </w:rPr>
        <w:t>4.2.3.1</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安置的残疾人占本单位在职职工人数的比例不低于25%（含25%），并且安置的残疾人人数不少于10人（含10人）；</w:t>
      </w:r>
    </w:p>
    <w:p w14:paraId="3C103996">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"file:///C:\\Users\\Administrator\\Desktop\\5.2.3.2" </w:instrText>
      </w:r>
      <w:r>
        <w:rPr>
          <w:color w:val="auto"/>
          <w:highlight w:val="none"/>
        </w:rPr>
        <w:fldChar w:fldCharType="separate"/>
      </w:r>
      <w:r>
        <w:rPr>
          <w:rFonts w:hint="eastAsia" w:hAnsi="宋体" w:cs="宋体"/>
          <w:color w:val="auto"/>
          <w:kern w:val="2"/>
          <w:sz w:val="21"/>
          <w:szCs w:val="21"/>
          <w:highlight w:val="none"/>
        </w:rPr>
        <w:t>4.2.3.2</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依法与安置的每位残疾人签订了一年以上（含一年）的劳动合同或服务协议；</w:t>
      </w:r>
    </w:p>
    <w:p w14:paraId="45A0ABF0">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"file:///C:\\Users\\Administrator\\Desktop\\5.2.3.3" </w:instrText>
      </w:r>
      <w:r>
        <w:rPr>
          <w:color w:val="auto"/>
          <w:highlight w:val="none"/>
        </w:rPr>
        <w:fldChar w:fldCharType="separate"/>
      </w:r>
      <w:r>
        <w:rPr>
          <w:rFonts w:hint="eastAsia" w:hAnsi="宋体" w:cs="宋体"/>
          <w:color w:val="auto"/>
          <w:kern w:val="2"/>
          <w:sz w:val="21"/>
          <w:szCs w:val="21"/>
          <w:highlight w:val="none"/>
        </w:rPr>
        <w:t>4.2.3.3</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为安置的每位残疾人按月足额缴纳了基本养老、医疗、失业、工伤和生育等社会保险费；</w:t>
      </w:r>
    </w:p>
    <w:p w14:paraId="46BF1794">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"file:///C:\\Users\\Administrator\\Desktop\\5.2.3.4" </w:instrText>
      </w:r>
      <w:r>
        <w:rPr>
          <w:color w:val="auto"/>
          <w:highlight w:val="none"/>
        </w:rPr>
        <w:fldChar w:fldCharType="separate"/>
      </w:r>
      <w:r>
        <w:rPr>
          <w:rFonts w:hint="eastAsia" w:hAnsi="宋体" w:cs="宋体"/>
          <w:color w:val="auto"/>
          <w:kern w:val="2"/>
          <w:sz w:val="21"/>
          <w:szCs w:val="21"/>
          <w:highlight w:val="none"/>
        </w:rPr>
        <w:t>4.2.3.4</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通过银行等金融机构向安置的每位残疾人，按月支付了不低于单位所在区县的月最低工资标准的工资；</w:t>
      </w:r>
    </w:p>
    <w:p w14:paraId="1E5966F7">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"file:///C:\\Users\\Administrator\\Desktop\\5.2.3.5" </w:instrText>
      </w:r>
      <w:r>
        <w:rPr>
          <w:color w:val="auto"/>
          <w:highlight w:val="none"/>
        </w:rPr>
        <w:fldChar w:fldCharType="separate"/>
      </w:r>
      <w:r>
        <w:rPr>
          <w:rFonts w:hint="eastAsia" w:hAnsi="宋体" w:cs="宋体"/>
          <w:color w:val="auto"/>
          <w:kern w:val="2"/>
          <w:sz w:val="21"/>
          <w:szCs w:val="21"/>
          <w:highlight w:val="none"/>
        </w:rPr>
        <w:t>4.2.3.5</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 xml:space="preserve"> 提供本单位制造的货物、承担的工程或者服务（以下简称产品），或者提供其他残疾人福利性单位制造的货物（不包括使用非残疾人福利性单位注册商标的货物）；</w:t>
      </w:r>
    </w:p>
    <w:p w14:paraId="1756AD7F">
      <w:pPr>
        <w:pStyle w:val="8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"file:///C:\\Users\\Administrator\\Desktop\\5.2.3.6" </w:instrText>
      </w:r>
      <w:r>
        <w:rPr>
          <w:color w:val="auto"/>
          <w:highlight w:val="none"/>
        </w:rPr>
        <w:fldChar w:fldCharType="separate"/>
      </w:r>
      <w:r>
        <w:rPr>
          <w:rFonts w:hint="eastAsia" w:hAnsi="宋体" w:cs="宋体"/>
          <w:color w:val="auto"/>
          <w:kern w:val="2"/>
          <w:sz w:val="21"/>
          <w:szCs w:val="21"/>
          <w:highlight w:val="none"/>
        </w:rPr>
        <w:t>4.2.3.6</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4.2.4本项目是否专门面向中小企业预留采购份额见第一章《公开招标公告》。</w:t>
      </w:r>
    </w:p>
    <w:p w14:paraId="79BE0751">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4.2.5采购标的对应的中小企业划分标准所属行业见《投标人须知表》。</w:t>
      </w:r>
    </w:p>
    <w:p w14:paraId="6154B48F">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4.2.6小微企业价格评审优惠的政策调整：见第四章《开、评标程序、评标方法和评标标准》。</w:t>
      </w:r>
    </w:p>
    <w:p w14:paraId="73A46DF0">
      <w:pPr>
        <w:pStyle w:val="11"/>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4.3政府采购节能产品、环境标志产品</w:t>
      </w:r>
    </w:p>
    <w:p w14:paraId="4EB90FF1">
      <w:pPr>
        <w:pStyle w:val="88"/>
        <w:spacing w:line="520" w:lineRule="exact"/>
        <w:ind w:left="440" w:firstLine="0"/>
        <w:rPr>
          <w:rFonts w:hAnsi="宋体" w:cs="宋体"/>
          <w:color w:val="auto"/>
          <w:kern w:val="2"/>
          <w:sz w:val="21"/>
          <w:szCs w:val="21"/>
          <w:highlight w:val="none"/>
        </w:rPr>
      </w:pPr>
      <w:r>
        <w:rPr>
          <w:rFonts w:hAnsi="宋体" w:cs="宋体"/>
          <w:color w:val="auto"/>
          <w:kern w:val="2"/>
          <w:sz w:val="21"/>
          <w:szCs w:val="21"/>
          <w:highlight w:val="none"/>
        </w:rPr>
        <w:t>4.3.1政府采购节能产品、环境标志产品实施品目清单管理。财政部、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Ansi="宋体" w:cs="宋体"/>
          <w:color w:val="auto"/>
          <w:kern w:val="2"/>
          <w:sz w:val="21"/>
          <w:szCs w:val="21"/>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11"/>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4.4正版软件</w:t>
      </w:r>
    </w:p>
    <w:p w14:paraId="74DD9D6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4.4.1依据《财政部、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、信息产业部以文件形式确定、公布并适时调整。</w:t>
      </w:r>
    </w:p>
    <w:p w14:paraId="0FB39C51">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4.4.2各级政府部门在购置计算机办公设备时，必须采购预装正版操作系统</w:t>
      </w:r>
    </w:p>
    <w:p w14:paraId="6948E2AB">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4.5网络安全专用产品</w:t>
      </w:r>
    </w:p>
    <w:p w14:paraId="70906D11">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 采购需求标准</w:t>
      </w:r>
    </w:p>
    <w:p w14:paraId="6DE3A749">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4.6.2绿色数据中心政府采购需求标准（试行）</w:t>
      </w:r>
    </w:p>
    <w:p w14:paraId="09923FEC">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11"/>
        <w:ind w:firstLine="0" w:firstLineChars="0"/>
        <w:rPr>
          <w:color w:val="auto"/>
          <w:sz w:val="24"/>
          <w:szCs w:val="24"/>
          <w:highlight w:val="none"/>
        </w:rPr>
      </w:pPr>
      <w:r>
        <w:rPr>
          <w:rFonts w:hint="eastAsia"/>
          <w:color w:val="auto"/>
          <w:sz w:val="24"/>
          <w:szCs w:val="24"/>
          <w:highlight w:val="none"/>
        </w:rPr>
        <w:t>5.投标费用</w:t>
      </w:r>
    </w:p>
    <w:p w14:paraId="2DEDB3B6">
      <w:pPr>
        <w:pStyle w:val="8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投标人应自行承担所有与准备和招标有关的费用，无论招标的结果如何，采购人或采购代理机构在任何情况下均无承担这些费用的义务和责任。</w:t>
      </w:r>
    </w:p>
    <w:p w14:paraId="110D82BD">
      <w:pPr>
        <w:pStyle w:val="11"/>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88"/>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6.3“货物”指投标人按招标文件规定，须向采购人提供的与本次招标相关的</w:t>
      </w:r>
      <w:r>
        <w:rPr>
          <w:rFonts w:hint="eastAsia" w:ascii="宋体" w:hAnsi="宋体" w:eastAsia="宋体" w:cs="宋体"/>
          <w:color w:val="auto"/>
          <w:sz w:val="24"/>
          <w:szCs w:val="24"/>
          <w:u w:val="single"/>
          <w:lang w:val="en-US" w:eastAsia="zh-CN"/>
        </w:rPr>
        <w:t>机械设备</w:t>
      </w:r>
      <w:r>
        <w:rPr>
          <w:rFonts w:hint="eastAsia" w:asciiTheme="minorEastAsia" w:hAnsiTheme="minorEastAsia" w:eastAsiaTheme="minorEastAsia" w:cstheme="minorEastAsia"/>
          <w:color w:val="auto"/>
          <w:spacing w:val="-2"/>
          <w:sz w:val="24"/>
          <w:szCs w:val="24"/>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lang w:eastAsia="zh-CN"/>
        </w:rPr>
        <w:t>6.4“服务”指招标文件规定投标人应承担的</w:t>
      </w:r>
      <w:r>
        <w:rPr>
          <w:rFonts w:hint="eastAsia" w:asciiTheme="minorEastAsia" w:hAnsiTheme="minorEastAsia" w:eastAsiaTheme="minorEastAsia" w:cstheme="minorEastAsia"/>
          <w:color w:val="auto"/>
          <w:spacing w:val="-2"/>
          <w:sz w:val="24"/>
          <w:szCs w:val="24"/>
          <w:u w:val="single"/>
          <w:lang w:eastAsia="zh-CN"/>
        </w:rPr>
        <w:t>送货安装、售后</w:t>
      </w:r>
      <w:r>
        <w:rPr>
          <w:rFonts w:hint="eastAsia" w:asciiTheme="minorEastAsia" w:hAnsiTheme="minorEastAsia" w:eastAsiaTheme="minorEastAsia" w:cstheme="minorEastAsia"/>
          <w:color w:val="auto"/>
          <w:spacing w:val="-2"/>
          <w:sz w:val="24"/>
          <w:szCs w:val="24"/>
          <w:lang w:eastAsia="zh-CN"/>
        </w:rPr>
        <w:t>服务。</w:t>
      </w:r>
    </w:p>
    <w:p w14:paraId="5C881B32">
      <w:pPr>
        <w:pStyle w:val="12"/>
        <w:wordWrap w:val="0"/>
        <w:jc w:val="both"/>
        <w:rPr>
          <w:rFonts w:asciiTheme="minorEastAsia" w:hAnsiTheme="minorEastAsia" w:eastAsiaTheme="minorEastAsia" w:cstheme="minorEastAsia"/>
          <w:color w:val="auto"/>
          <w:spacing w:val="-5"/>
          <w:sz w:val="28"/>
          <w:szCs w:val="28"/>
          <w:highlight w:val="none"/>
        </w:rPr>
      </w:pPr>
    </w:p>
    <w:p w14:paraId="4E9769BB">
      <w:pPr>
        <w:pStyle w:val="11"/>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11"/>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16DFE157">
      <w:pPr>
        <w:pStyle w:val="11"/>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11"/>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11"/>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16D6E6CF">
      <w:pPr>
        <w:pStyle w:val="11"/>
        <w:ind w:firstLine="2016"/>
        <w:rPr>
          <w:b w:val="0"/>
          <w:color w:val="auto"/>
          <w:spacing w:val="-8"/>
          <w:sz w:val="24"/>
          <w:szCs w:val="24"/>
          <w:highlight w:val="none"/>
        </w:rPr>
      </w:pPr>
    </w:p>
    <w:p w14:paraId="5321B63E">
      <w:pPr>
        <w:pStyle w:val="11"/>
        <w:ind w:firstLine="0" w:firstLineChars="0"/>
        <w:rPr>
          <w:color w:val="auto"/>
          <w:sz w:val="28"/>
          <w:szCs w:val="28"/>
          <w:highlight w:val="none"/>
        </w:rPr>
      </w:pPr>
      <w:r>
        <w:rPr>
          <w:rFonts w:hint="eastAsia"/>
          <w:color w:val="auto"/>
          <w:sz w:val="28"/>
          <w:szCs w:val="28"/>
          <w:highlight w:val="none"/>
        </w:rPr>
        <w:t>三、投标文件的编制</w:t>
      </w:r>
    </w:p>
    <w:p w14:paraId="1FD29743">
      <w:pPr>
        <w:pStyle w:val="11"/>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11"/>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11"/>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F307ACA">
      <w:pPr>
        <w:pStyle w:val="11"/>
        <w:ind w:firstLine="739" w:firstLineChars="200"/>
        <w:rPr>
          <w:color w:val="auto"/>
          <w:highlight w:val="none"/>
        </w:rPr>
      </w:pPr>
      <w:r>
        <w:rPr>
          <w:rFonts w:hint="eastAsia"/>
          <w:color w:val="auto"/>
          <w:highlight w:val="none"/>
        </w:rPr>
        <w:t>第四章 开、评标程序、评标方法和评标标准</w:t>
      </w:r>
    </w:p>
    <w:p w14:paraId="627689A9">
      <w:pPr>
        <w:pStyle w:val="11"/>
        <w:rPr>
          <w:color w:val="auto"/>
          <w:highlight w:val="none"/>
        </w:rPr>
      </w:pP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548EDE9E">
      <w:pPr>
        <w:rPr>
          <w:color w:val="auto"/>
          <w:highlight w:val="none"/>
        </w:rPr>
      </w:pPr>
    </w:p>
    <w:p w14:paraId="31293CD4">
      <w:pPr>
        <w:pStyle w:val="11"/>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12"/>
        <w:rPr>
          <w:color w:val="auto"/>
          <w:highlight w:val="none"/>
        </w:rPr>
      </w:pPr>
    </w:p>
    <w:p w14:paraId="3F2C6969">
      <w:pPr>
        <w:pStyle w:val="11"/>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4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89"/>
              <w:rPr>
                <w:color w:val="auto"/>
                <w:highlight w:val="none"/>
              </w:rPr>
            </w:pPr>
            <w:r>
              <w:rPr>
                <w:rFonts w:hint="eastAsia"/>
                <w:color w:val="auto"/>
                <w:highlight w:val="none"/>
              </w:rPr>
              <w:t>1</w:t>
            </w:r>
            <w:r>
              <w:rPr>
                <w:color w:val="auto"/>
                <w:highlight w:val="none"/>
              </w:rPr>
              <w:t>1</w:t>
            </w:r>
          </w:p>
          <w:p w14:paraId="3460ACCF">
            <w:pPr>
              <w:pStyle w:val="89"/>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686D45A">
            <w:pPr>
              <w:spacing w:line="520" w:lineRule="exact"/>
              <w:rPr>
                <w:color w:val="auto"/>
                <w:sz w:val="24"/>
                <w:szCs w:val="21"/>
                <w:highlight w:val="none"/>
              </w:rPr>
            </w:pPr>
            <w:r>
              <w:rPr>
                <w:rFonts w:hint="eastAsia"/>
                <w:color w:val="auto"/>
                <w:sz w:val="24"/>
                <w:szCs w:val="21"/>
                <w:highlight w:val="none"/>
              </w:rPr>
              <w:t>本项目专门面向中小企业采购。即：提供的货物全部由符合政策要求的中小/微企业制造、服务全部由符合政策要求的中小/微企业承接。</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01B02E85">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4.本项目是否属于政府购买服务：否</w:t>
            </w:r>
          </w:p>
          <w:p w14:paraId="47BDDF4C">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89"/>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89"/>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89"/>
              <w:rPr>
                <w:color w:val="auto"/>
                <w:highlight w:val="none"/>
              </w:rPr>
            </w:pPr>
          </w:p>
          <w:p w14:paraId="74BEDD28">
            <w:pPr>
              <w:pStyle w:val="89"/>
              <w:rPr>
                <w:color w:val="auto"/>
                <w:highlight w:val="none"/>
              </w:rPr>
            </w:pPr>
          </w:p>
          <w:p w14:paraId="3AECBF64">
            <w:pPr>
              <w:pStyle w:val="89"/>
              <w:rPr>
                <w:color w:val="auto"/>
                <w:highlight w:val="none"/>
              </w:rPr>
            </w:pPr>
          </w:p>
          <w:p w14:paraId="704E0D38">
            <w:pPr>
              <w:pStyle w:val="89"/>
              <w:rPr>
                <w:color w:val="auto"/>
                <w:highlight w:val="none"/>
              </w:rPr>
            </w:pPr>
          </w:p>
          <w:p w14:paraId="62725C1E">
            <w:pPr>
              <w:pStyle w:val="89"/>
              <w:rPr>
                <w:color w:val="auto"/>
                <w:highlight w:val="none"/>
              </w:rPr>
            </w:pPr>
          </w:p>
          <w:p w14:paraId="0D52B3B8">
            <w:pPr>
              <w:pStyle w:val="89"/>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89"/>
              <w:rPr>
                <w:color w:val="auto"/>
                <w:highlight w:val="none"/>
              </w:rPr>
            </w:pPr>
          </w:p>
          <w:p w14:paraId="12CF0017">
            <w:pPr>
              <w:pStyle w:val="89"/>
              <w:rPr>
                <w:color w:val="auto"/>
                <w:highlight w:val="none"/>
              </w:rPr>
            </w:pPr>
          </w:p>
          <w:p w14:paraId="259394AB">
            <w:pPr>
              <w:pStyle w:val="89"/>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89"/>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89"/>
              <w:rPr>
                <w:color w:val="auto"/>
                <w:highlight w:val="none"/>
              </w:rPr>
            </w:pPr>
          </w:p>
          <w:p w14:paraId="03F7CD1F">
            <w:pPr>
              <w:pStyle w:val="89"/>
              <w:rPr>
                <w:color w:val="auto"/>
                <w:highlight w:val="none"/>
              </w:rPr>
            </w:pPr>
          </w:p>
          <w:p w14:paraId="28DF1A24">
            <w:pPr>
              <w:pStyle w:val="89"/>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89"/>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89"/>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175FD6A">
      <w:pPr>
        <w:pStyle w:val="11"/>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43"/>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685"/>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tcPr>
          <w:p w14:paraId="465C9F63">
            <w:pPr>
              <w:spacing w:before="0" w:after="0"/>
              <w:ind w:left="14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1536" w14:cap="flat" w14:cmpd="sng" w14:algn="ctr">
                  <w14:solidFill>
                    <w14:srgbClr w14:val="000000"/>
                  </w14:solidFill>
                  <w14:prstDash w14:val="solid"/>
                  <w14:miter w14:val="0"/>
                </w14:textOutline>
              </w:rPr>
              <w:t>序号</w:t>
            </w:r>
          </w:p>
        </w:tc>
        <w:tc>
          <w:tcPr>
            <w:tcW w:w="1685" w:type="dxa"/>
          </w:tcPr>
          <w:p w14:paraId="58359B42">
            <w:pPr>
              <w:spacing w:before="0" w:after="0"/>
              <w:ind w:left="43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5" w:type="dxa"/>
          </w:tcPr>
          <w:p w14:paraId="1A4ED041">
            <w:pPr>
              <w:pStyle w:val="89"/>
              <w:spacing w:before="0" w:after="0"/>
              <w:ind w:left="324"/>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85" w:type="dxa"/>
          </w:tcPr>
          <w:p w14:paraId="0D44CF29">
            <w:pPr>
              <w:spacing w:before="0" w:after="0"/>
              <w:ind w:left="111"/>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授权委托书</w:t>
            </w:r>
          </w:p>
        </w:tc>
        <w:tc>
          <w:tcPr>
            <w:tcW w:w="7076" w:type="dxa"/>
          </w:tcPr>
          <w:p w14:paraId="3AADE1F5">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028FD71">
            <w:pPr>
              <w:pStyle w:val="89"/>
              <w:spacing w:before="0" w:after="0"/>
              <w:ind w:left="315"/>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w:t>
            </w:r>
          </w:p>
        </w:tc>
        <w:tc>
          <w:tcPr>
            <w:tcW w:w="1685" w:type="dxa"/>
            <w:vAlign w:val="center"/>
          </w:tcPr>
          <w:p w14:paraId="7BCEF9EB">
            <w:pPr>
              <w:spacing w:before="0" w:after="0"/>
              <w:ind w:left="115"/>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投标完整性</w:t>
            </w:r>
          </w:p>
        </w:tc>
        <w:tc>
          <w:tcPr>
            <w:tcW w:w="7076" w:type="dxa"/>
            <w:vAlign w:val="center"/>
          </w:tcPr>
          <w:p w14:paraId="594A1854">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未将一个采购包中的内容拆分投标；</w:t>
            </w:r>
          </w:p>
          <w:p w14:paraId="720200E2">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C1EF9B0">
            <w:pPr>
              <w:pStyle w:val="89"/>
              <w:spacing w:before="0" w:after="0"/>
              <w:ind w:left="316"/>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85" w:type="dxa"/>
          </w:tcPr>
          <w:p w14:paraId="745CD0CE">
            <w:pPr>
              <w:spacing w:before="0" w:after="0"/>
              <w:ind w:left="115"/>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076" w:type="dxa"/>
          </w:tcPr>
          <w:p w14:paraId="6EB76D86">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07B4406">
            <w:pPr>
              <w:pStyle w:val="89"/>
              <w:spacing w:before="0" w:after="0"/>
              <w:ind w:left="309"/>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w:t>
            </w:r>
          </w:p>
        </w:tc>
        <w:tc>
          <w:tcPr>
            <w:tcW w:w="1685" w:type="dxa"/>
          </w:tcPr>
          <w:p w14:paraId="7AAE63D3">
            <w:pPr>
              <w:spacing w:before="0" w:after="0"/>
              <w:ind w:left="11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报价唯一性</w:t>
            </w:r>
          </w:p>
        </w:tc>
        <w:tc>
          <w:tcPr>
            <w:tcW w:w="7076" w:type="dxa"/>
          </w:tcPr>
          <w:p w14:paraId="18E5D391">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28D2525A">
            <w:pPr>
              <w:pStyle w:val="89"/>
              <w:spacing w:before="0" w:after="0"/>
              <w:ind w:left="316"/>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685" w:type="dxa"/>
          </w:tcPr>
          <w:p w14:paraId="6DC061E4">
            <w:pPr>
              <w:spacing w:before="0" w:after="0"/>
              <w:ind w:left="115"/>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投标有效期</w:t>
            </w:r>
          </w:p>
        </w:tc>
        <w:tc>
          <w:tcPr>
            <w:tcW w:w="7076" w:type="dxa"/>
          </w:tcPr>
          <w:p w14:paraId="36F63926">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4E40E37">
            <w:pPr>
              <w:pStyle w:val="89"/>
              <w:spacing w:before="0" w:after="0"/>
              <w:ind w:left="314"/>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w:t>
            </w:r>
          </w:p>
        </w:tc>
        <w:tc>
          <w:tcPr>
            <w:tcW w:w="1685" w:type="dxa"/>
          </w:tcPr>
          <w:p w14:paraId="34E7105A">
            <w:pPr>
              <w:spacing w:before="0" w:after="0"/>
              <w:ind w:left="118"/>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实质性格式</w:t>
            </w:r>
          </w:p>
        </w:tc>
        <w:tc>
          <w:tcPr>
            <w:tcW w:w="7076" w:type="dxa"/>
          </w:tcPr>
          <w:p w14:paraId="7F6A9BF5">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0799085F">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7</w:t>
            </w:r>
          </w:p>
        </w:tc>
        <w:tc>
          <w:tcPr>
            <w:tcW w:w="1685" w:type="dxa"/>
          </w:tcPr>
          <w:p w14:paraId="6505B7E8">
            <w:pPr>
              <w:spacing w:before="0" w:after="0"/>
              <w:ind w:left="112" w:right="123" w:hanging="2"/>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报价的修正（如</w:t>
            </w:r>
            <w:r>
              <w:rPr>
                <w:rFonts w:hint="eastAsia" w:asciiTheme="minorEastAsia" w:hAnsiTheme="minorEastAsia" w:eastAsiaTheme="minorEastAsia" w:cstheme="minorEastAsia"/>
                <w:color w:val="auto"/>
                <w:spacing w:val="-7"/>
                <w:sz w:val="24"/>
                <w:szCs w:val="24"/>
              </w:rPr>
              <w:t>有）</w:t>
            </w:r>
          </w:p>
        </w:tc>
        <w:tc>
          <w:tcPr>
            <w:tcW w:w="7076" w:type="dxa"/>
          </w:tcPr>
          <w:p w14:paraId="27CBE03C">
            <w:pPr>
              <w:spacing w:before="0" w:after="0"/>
              <w:jc w:val="center"/>
              <w:rPr>
                <w:rFonts w:ascii="宋体" w:hAnsi="宋体" w:cs="宋体"/>
                <w:color w:val="auto"/>
                <w:sz w:val="24"/>
                <w:szCs w:val="24"/>
              </w:rPr>
            </w:pPr>
            <w:r>
              <w:rPr>
                <w:rFonts w:hint="eastAsia" w:ascii="宋体" w:hAnsi="宋体" w:cs="宋体"/>
                <w:color w:val="auto"/>
                <w:sz w:val="24"/>
                <w:szCs w:val="24"/>
                <w:lang w:eastAsia="zh-CN"/>
              </w:rPr>
              <w:t>不涉及报价修正，或投标文件报价出现前后不一致时，投标人对修正后的报价予以确认。</w:t>
            </w:r>
            <w:r>
              <w:rPr>
                <w:rFonts w:hint="eastAsia" w:ascii="宋体" w:hAnsi="宋体" w:cs="宋体"/>
                <w:color w:val="auto"/>
                <w:sz w:val="24"/>
                <w:szCs w:val="24"/>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5D64B31">
            <w:pPr>
              <w:pStyle w:val="89"/>
              <w:spacing w:before="0" w:after="0"/>
              <w:jc w:val="center"/>
              <w:rPr>
                <w:rFonts w:asciiTheme="minorEastAsia" w:hAnsiTheme="minorEastAsia" w:eastAsiaTheme="minorEastAsia" w:cstheme="minorEastAsia"/>
                <w:color w:val="auto"/>
                <w:sz w:val="24"/>
                <w:szCs w:val="24"/>
              </w:rPr>
            </w:pPr>
          </w:p>
          <w:p w14:paraId="2EDE1F89">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8</w:t>
            </w:r>
          </w:p>
        </w:tc>
        <w:tc>
          <w:tcPr>
            <w:tcW w:w="1685" w:type="dxa"/>
          </w:tcPr>
          <w:p w14:paraId="4D69C12B">
            <w:pPr>
              <w:pStyle w:val="89"/>
              <w:spacing w:before="0" w:after="0"/>
              <w:jc w:val="center"/>
              <w:rPr>
                <w:rFonts w:asciiTheme="minorEastAsia" w:hAnsiTheme="minorEastAsia" w:eastAsiaTheme="minorEastAsia" w:cstheme="minorEastAsia"/>
                <w:color w:val="auto"/>
                <w:sz w:val="24"/>
                <w:szCs w:val="24"/>
              </w:rPr>
            </w:pPr>
          </w:p>
          <w:p w14:paraId="6D8F2D00">
            <w:pPr>
              <w:spacing w:before="0" w:after="0"/>
              <w:ind w:left="11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报价合理性</w:t>
            </w:r>
          </w:p>
        </w:tc>
        <w:tc>
          <w:tcPr>
            <w:tcW w:w="7076" w:type="dxa"/>
          </w:tcPr>
          <w:p w14:paraId="56DCC876">
            <w:pPr>
              <w:spacing w:before="0" w:after="0"/>
              <w:jc w:val="center"/>
              <w:rPr>
                <w:rFonts w:ascii="宋体" w:hAnsi="宋体" w:cs="宋体"/>
                <w:color w:val="auto"/>
                <w:sz w:val="24"/>
                <w:szCs w:val="24"/>
                <w:lang w:eastAsia="zh-CN"/>
              </w:rPr>
            </w:pPr>
            <w:r>
              <w:rPr>
                <w:rFonts w:hint="eastAsia" w:ascii="宋体" w:hAnsi="宋体" w:cs="宋体"/>
                <w:color w:val="auto"/>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689152AE">
            <w:pPr>
              <w:pStyle w:val="89"/>
              <w:spacing w:before="0" w:after="0"/>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9</w:t>
            </w:r>
          </w:p>
        </w:tc>
        <w:tc>
          <w:tcPr>
            <w:tcW w:w="1685"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☑交货时间</w:t>
            </w:r>
          </w:p>
          <w:p w14:paraId="22955E46">
            <w:pPr>
              <w:spacing w:before="0" w:after="0"/>
              <w:ind w:left="122" w:right="129" w:hanging="7"/>
              <w:jc w:val="center"/>
              <w:rPr>
                <w:rFonts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eastAsia="zh-CN"/>
              </w:rPr>
              <w:t>□服务期限</w:t>
            </w:r>
          </w:p>
        </w:tc>
        <w:tc>
          <w:tcPr>
            <w:tcW w:w="7076" w:type="dxa"/>
            <w:vAlign w:val="center"/>
          </w:tcPr>
          <w:p w14:paraId="0B6FED27">
            <w:pPr>
              <w:spacing w:before="0" w:after="0"/>
              <w:jc w:val="center"/>
              <w:rPr>
                <w:rFonts w:ascii="宋体" w:hAnsi="宋体" w:cs="宋体"/>
                <w:color w:val="auto"/>
                <w:sz w:val="24"/>
                <w:szCs w:val="24"/>
                <w:lang w:eastAsia="zh-CN"/>
              </w:rPr>
            </w:pPr>
            <w:r>
              <w:rPr>
                <w:rFonts w:hint="eastAsia" w:ascii="宋体" w:hAnsi="宋体" w:cs="宋体"/>
                <w:color w:val="auto"/>
                <w:sz w:val="24"/>
                <w:szCs w:val="24"/>
              </w:rPr>
              <w:t>是否符合招标要求</w:t>
            </w:r>
            <w:r>
              <w:rPr>
                <w:rFonts w:hint="eastAsia" w:ascii="宋体" w:hAnsi="宋体" w:cs="宋体"/>
                <w:color w:val="auto"/>
                <w:sz w:val="24"/>
                <w:szCs w:val="24"/>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EE32227">
            <w:pPr>
              <w:pStyle w:val="89"/>
              <w:spacing w:before="0" w:after="0"/>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10</w:t>
            </w:r>
          </w:p>
        </w:tc>
        <w:tc>
          <w:tcPr>
            <w:tcW w:w="1685"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2"/>
                <w:sz w:val="24"/>
                <w:szCs w:val="24"/>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服务质量</w:t>
            </w:r>
          </w:p>
        </w:tc>
        <w:tc>
          <w:tcPr>
            <w:tcW w:w="7076" w:type="dxa"/>
            <w:vAlign w:val="center"/>
          </w:tcPr>
          <w:p w14:paraId="1AE0E4F2">
            <w:pPr>
              <w:spacing w:before="0" w:after="0"/>
              <w:jc w:val="center"/>
              <w:rPr>
                <w:rFonts w:ascii="宋体" w:hAnsi="宋体" w:cs="宋体"/>
                <w:color w:val="auto"/>
                <w:sz w:val="24"/>
                <w:szCs w:val="24"/>
                <w:lang w:eastAsia="zh-CN"/>
              </w:rPr>
            </w:pPr>
            <w:r>
              <w:rPr>
                <w:rFonts w:hint="eastAsia" w:ascii="宋体" w:hAnsi="宋体" w:cs="宋体"/>
                <w:color w:val="auto"/>
                <w:sz w:val="24"/>
                <w:szCs w:val="24"/>
              </w:rPr>
              <w:t>是否符合招标要求</w:t>
            </w:r>
            <w:r>
              <w:rPr>
                <w:rFonts w:hint="eastAsia" w:ascii="宋体" w:hAnsi="宋体" w:cs="宋体"/>
                <w:color w:val="auto"/>
                <w:sz w:val="24"/>
                <w:szCs w:val="24"/>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85" w:type="dxa"/>
          </w:tcPr>
          <w:p w14:paraId="5AE29113">
            <w:pPr>
              <w:pStyle w:val="89"/>
              <w:spacing w:before="0" w:after="0"/>
              <w:jc w:val="center"/>
              <w:rPr>
                <w:rFonts w:asciiTheme="minorEastAsia" w:hAnsiTheme="minorEastAsia" w:eastAsiaTheme="minorEastAsia" w:cstheme="minorEastAsia"/>
                <w:color w:val="auto"/>
                <w:sz w:val="24"/>
                <w:szCs w:val="24"/>
              </w:rPr>
            </w:pPr>
          </w:p>
          <w:p w14:paraId="45B7B60A">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11</w:t>
            </w:r>
          </w:p>
        </w:tc>
        <w:tc>
          <w:tcPr>
            <w:tcW w:w="1685" w:type="dxa"/>
          </w:tcPr>
          <w:p w14:paraId="44C6DE23">
            <w:pPr>
              <w:pStyle w:val="89"/>
              <w:spacing w:before="0" w:after="0"/>
              <w:rPr>
                <w:rFonts w:asciiTheme="minorEastAsia" w:hAnsiTheme="minorEastAsia" w:eastAsiaTheme="minorEastAsia" w:cstheme="minorEastAsia"/>
                <w:color w:val="auto"/>
                <w:sz w:val="24"/>
                <w:szCs w:val="24"/>
              </w:rPr>
            </w:pPr>
          </w:p>
          <w:p w14:paraId="2DE58B33">
            <w:pPr>
              <w:spacing w:before="0" w:after="0"/>
              <w:ind w:left="12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公平竞争</w:t>
            </w:r>
          </w:p>
        </w:tc>
        <w:tc>
          <w:tcPr>
            <w:tcW w:w="7076" w:type="dxa"/>
          </w:tcPr>
          <w:p w14:paraId="07A2AF21">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tcPr>
          <w:p w14:paraId="6E2A7697">
            <w:pPr>
              <w:pStyle w:val="89"/>
              <w:spacing w:before="0" w:after="0"/>
              <w:jc w:val="center"/>
              <w:rPr>
                <w:rFonts w:asciiTheme="minorEastAsia" w:hAnsiTheme="minorEastAsia" w:eastAsiaTheme="minorEastAsia" w:cstheme="minorEastAsia"/>
                <w:color w:val="auto"/>
                <w:sz w:val="24"/>
                <w:szCs w:val="24"/>
                <w:lang w:eastAsia="zh-CN"/>
              </w:rPr>
            </w:pPr>
          </w:p>
          <w:p w14:paraId="0EDE529D">
            <w:pPr>
              <w:pStyle w:val="89"/>
              <w:spacing w:before="0" w:after="0"/>
              <w:jc w:val="center"/>
              <w:rPr>
                <w:rFonts w:asciiTheme="minorEastAsia" w:hAnsiTheme="minorEastAsia" w:eastAsiaTheme="minorEastAsia" w:cstheme="minorEastAsia"/>
                <w:color w:val="auto"/>
                <w:sz w:val="24"/>
                <w:szCs w:val="24"/>
                <w:lang w:eastAsia="zh-CN"/>
              </w:rPr>
            </w:pPr>
          </w:p>
          <w:p w14:paraId="20EDEA40">
            <w:pPr>
              <w:pStyle w:val="89"/>
              <w:spacing w:before="0" w:after="0"/>
              <w:jc w:val="center"/>
              <w:rPr>
                <w:rFonts w:asciiTheme="minorEastAsia" w:hAnsiTheme="minorEastAsia" w:eastAsiaTheme="minorEastAsia" w:cstheme="minorEastAsia"/>
                <w:color w:val="auto"/>
                <w:sz w:val="24"/>
                <w:szCs w:val="24"/>
                <w:lang w:eastAsia="zh-CN"/>
              </w:rPr>
            </w:pPr>
          </w:p>
          <w:p w14:paraId="36EED214">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12</w:t>
            </w:r>
          </w:p>
        </w:tc>
        <w:tc>
          <w:tcPr>
            <w:tcW w:w="1685" w:type="dxa"/>
          </w:tcPr>
          <w:p w14:paraId="4DB8F779">
            <w:pPr>
              <w:pStyle w:val="89"/>
              <w:spacing w:before="0" w:after="0"/>
              <w:rPr>
                <w:rFonts w:asciiTheme="minorEastAsia" w:hAnsiTheme="minorEastAsia" w:eastAsiaTheme="minorEastAsia" w:cstheme="minorEastAsia"/>
                <w:color w:val="auto"/>
                <w:sz w:val="24"/>
                <w:szCs w:val="24"/>
              </w:rPr>
            </w:pPr>
          </w:p>
          <w:p w14:paraId="24DA00FA">
            <w:pPr>
              <w:pStyle w:val="89"/>
              <w:spacing w:before="0" w:after="0"/>
              <w:rPr>
                <w:rFonts w:asciiTheme="minorEastAsia" w:hAnsiTheme="minorEastAsia" w:eastAsiaTheme="minorEastAsia" w:cstheme="minorEastAsia"/>
                <w:color w:val="auto"/>
                <w:sz w:val="24"/>
                <w:szCs w:val="24"/>
              </w:rPr>
            </w:pPr>
          </w:p>
          <w:p w14:paraId="0794D50A">
            <w:pPr>
              <w:pStyle w:val="89"/>
              <w:spacing w:before="0" w:after="0"/>
              <w:rPr>
                <w:rFonts w:asciiTheme="minorEastAsia" w:hAnsiTheme="minorEastAsia" w:eastAsiaTheme="minorEastAsia" w:cstheme="minorEastAsia"/>
                <w:color w:val="auto"/>
                <w:sz w:val="24"/>
                <w:szCs w:val="24"/>
              </w:rPr>
            </w:pPr>
          </w:p>
          <w:p w14:paraId="2FE5E827">
            <w:pPr>
              <w:spacing w:before="0" w:after="0"/>
              <w:ind w:left="134"/>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串通投标</w:t>
            </w:r>
          </w:p>
        </w:tc>
        <w:tc>
          <w:tcPr>
            <w:tcW w:w="7076" w:type="dxa"/>
          </w:tcPr>
          <w:p w14:paraId="4A7678E2">
            <w:pPr>
              <w:spacing w:before="0" w:after="0"/>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不存在《政府采购货物和服务招标投标管理办法》视为投标人串通投标的情形：</w:t>
            </w:r>
          </w:p>
          <w:p w14:paraId="3B702B39">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（一）不同投标人的投标文件由同一单位或者同一个人编制；</w:t>
            </w:r>
          </w:p>
          <w:p w14:paraId="65B0523F">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（二）不同投标人委托同一单位或者个人办理投标事宜；</w:t>
            </w:r>
          </w:p>
          <w:p w14:paraId="76785398">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（三）不同投标人的投标文件载明的项目管理成员或者联系人员为同一人；</w:t>
            </w:r>
          </w:p>
          <w:p w14:paraId="35F98555">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（四）不同投标人的投标文件异常一致或者投标报价呈规律性差异；</w:t>
            </w:r>
          </w:p>
          <w:p w14:paraId="324D976F">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（五）不同投标人的投标文件相互混装；</w:t>
            </w:r>
          </w:p>
          <w:p w14:paraId="41BB07AA">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（二）不同供应商的投标（响应）文件由同一电子设备编制、打印、加密或上传；</w:t>
            </w:r>
          </w:p>
          <w:p w14:paraId="3927C8B7">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（三）不同供应商的投标（响应）文件由同一电子设备打印、复印；</w:t>
            </w:r>
          </w:p>
          <w:p w14:paraId="3EE8D82D">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（五）不同供应商的投标（响应）文件内容存在两处以上细节错误一致；</w:t>
            </w:r>
          </w:p>
          <w:p w14:paraId="409E737E">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lang w:eastAsia="zh-CN"/>
              </w:rPr>
            </w:pPr>
            <w:r>
              <w:rPr>
                <w:rFonts w:hint="eastAsia" w:ascii="宋体" w:hAnsi="宋体" w:cs="宋体"/>
                <w:color w:val="auto"/>
                <w:sz w:val="24"/>
                <w:szCs w:val="24"/>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八</w:t>
            </w:r>
            <w:r>
              <w:rPr>
                <w:rFonts w:hint="eastAsia" w:ascii="宋体" w:hAnsi="宋体" w:cs="宋体"/>
                <w:color w:val="auto"/>
                <w:sz w:val="24"/>
                <w:szCs w:val="24"/>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91A46A0">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3</w:t>
            </w:r>
          </w:p>
        </w:tc>
        <w:tc>
          <w:tcPr>
            <w:tcW w:w="1685" w:type="dxa"/>
          </w:tcPr>
          <w:p w14:paraId="62F643D2">
            <w:pPr>
              <w:spacing w:before="0" w:after="0"/>
              <w:ind w:left="13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附加条件</w:t>
            </w:r>
          </w:p>
        </w:tc>
        <w:tc>
          <w:tcPr>
            <w:tcW w:w="7076" w:type="dxa"/>
          </w:tcPr>
          <w:p w14:paraId="7C853B55">
            <w:pPr>
              <w:spacing w:before="0" w:after="0"/>
              <w:rPr>
                <w:color w:val="auto"/>
                <w:sz w:val="24"/>
                <w:szCs w:val="24"/>
                <w:lang w:eastAsia="zh-CN"/>
              </w:rPr>
            </w:pPr>
            <w:r>
              <w:rPr>
                <w:rFonts w:hint="eastAsia"/>
                <w:color w:val="auto"/>
                <w:sz w:val="24"/>
                <w:szCs w:val="24"/>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0F93706">
            <w:pPr>
              <w:pStyle w:val="89"/>
              <w:spacing w:before="0" w:after="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4</w:t>
            </w:r>
          </w:p>
        </w:tc>
        <w:tc>
          <w:tcPr>
            <w:tcW w:w="1685" w:type="dxa"/>
          </w:tcPr>
          <w:p w14:paraId="399E6767">
            <w:pPr>
              <w:spacing w:before="0" w:after="0"/>
              <w:ind w:left="11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其他无效情形</w:t>
            </w:r>
          </w:p>
        </w:tc>
        <w:tc>
          <w:tcPr>
            <w:tcW w:w="7076" w:type="dxa"/>
          </w:tcPr>
          <w:p w14:paraId="7F4FB4AC">
            <w:pPr>
              <w:spacing w:before="0" w:after="0"/>
              <w:rPr>
                <w:color w:val="auto"/>
                <w:sz w:val="24"/>
                <w:szCs w:val="24"/>
                <w:lang w:eastAsia="zh-CN"/>
              </w:rPr>
            </w:pPr>
            <w:r>
              <w:rPr>
                <w:rFonts w:hint="eastAsia"/>
                <w:color w:val="auto"/>
                <w:sz w:val="24"/>
                <w:szCs w:val="24"/>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11"/>
        <w:ind w:firstLine="0" w:firstLineChars="0"/>
        <w:rPr>
          <w:color w:val="auto"/>
          <w:highlight w:val="none"/>
        </w:rPr>
      </w:pPr>
    </w:p>
    <w:p w14:paraId="6472D29D">
      <w:pPr>
        <w:pStyle w:val="11"/>
        <w:rPr>
          <w:color w:val="auto"/>
          <w:highlight w:val="none"/>
        </w:rPr>
      </w:pPr>
      <w:bookmarkStart w:id="8" w:name="_Toc144974577"/>
      <w:bookmarkStart w:id="9" w:name="_Toc33217862"/>
      <w:r>
        <w:rPr>
          <w:rFonts w:hint="eastAsia"/>
          <w:color w:val="auto"/>
          <w:highlight w:val="none"/>
        </w:rPr>
        <w:t>评分标准</w:t>
      </w:r>
    </w:p>
    <w:p w14:paraId="4CB3A9A8">
      <w:pPr>
        <w:spacing w:line="460" w:lineRule="exact"/>
        <w:ind w:left="567" w:hanging="567"/>
        <w:jc w:val="center"/>
        <w:rPr>
          <w:b/>
          <w:color w:val="auto"/>
          <w:sz w:val="24"/>
          <w:szCs w:val="24"/>
          <w:highlight w:val="none"/>
        </w:rPr>
      </w:pPr>
      <w:r>
        <w:rPr>
          <w:rFonts w:hint="eastAsia"/>
          <w:b/>
          <w:color w:val="auto"/>
          <w:sz w:val="24"/>
          <w:szCs w:val="24"/>
          <w:highlight w:val="none"/>
        </w:rPr>
        <w:t xml:space="preserve">采用综合评分法,满分 100 分。 </w:t>
      </w:r>
    </w:p>
    <w:tbl>
      <w:tblPr>
        <w:tblStyle w:val="43"/>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830"/>
        <w:gridCol w:w="7194"/>
      </w:tblGrid>
      <w:tr w14:paraId="7E32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8" w:type="dxa"/>
            <w:shd w:val="clear" w:color="auto" w:fill="D9D9D9"/>
            <w:noWrap w:val="0"/>
            <w:vAlign w:val="top"/>
          </w:tcPr>
          <w:p w14:paraId="5CBB3722">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18"/>
                <w:kern w:val="0"/>
                <w:sz w:val="22"/>
                <w:szCs w:val="20"/>
              </w:rPr>
              <w:t>内</w:t>
            </w:r>
            <w:r>
              <w:rPr>
                <w:rFonts w:ascii="宋体" w:hAnsi="宋体" w:eastAsia="宋体" w:cs="宋体"/>
                <w:snapToGrid w:val="0"/>
                <w:color w:val="auto"/>
                <w:spacing w:val="-16"/>
                <w:kern w:val="0"/>
                <w:sz w:val="22"/>
                <w:szCs w:val="20"/>
              </w:rPr>
              <w:t>容</w:t>
            </w:r>
          </w:p>
        </w:tc>
        <w:tc>
          <w:tcPr>
            <w:tcW w:w="830" w:type="dxa"/>
            <w:shd w:val="clear" w:color="auto" w:fill="D9D9D9"/>
            <w:noWrap w:val="0"/>
            <w:vAlign w:val="top"/>
          </w:tcPr>
          <w:p w14:paraId="332AE7D5">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4"/>
                <w:kern w:val="0"/>
                <w:sz w:val="22"/>
                <w:szCs w:val="20"/>
              </w:rPr>
              <w:t>值</w:t>
            </w:r>
          </w:p>
        </w:tc>
        <w:tc>
          <w:tcPr>
            <w:tcW w:w="7194" w:type="dxa"/>
            <w:shd w:val="clear" w:color="auto" w:fill="D9D9D9"/>
            <w:noWrap w:val="0"/>
            <w:vAlign w:val="top"/>
          </w:tcPr>
          <w:p w14:paraId="1F6C684A">
            <w:pPr>
              <w:widowControl/>
              <w:kinsoku w:val="0"/>
              <w:autoSpaceDE w:val="0"/>
              <w:autoSpaceDN w:val="0"/>
              <w:adjustRightInd w:val="0"/>
              <w:snapToGrid w:val="0"/>
              <w:spacing w:before="52" w:line="221" w:lineRule="auto"/>
              <w:jc w:val="left"/>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评分标</w:t>
            </w:r>
            <w:r>
              <w:rPr>
                <w:rFonts w:ascii="宋体" w:hAnsi="宋体" w:eastAsia="宋体" w:cs="宋体"/>
                <w:snapToGrid w:val="0"/>
                <w:color w:val="auto"/>
                <w:spacing w:val="-1"/>
                <w:kern w:val="0"/>
                <w:sz w:val="22"/>
                <w:szCs w:val="20"/>
              </w:rPr>
              <w:t>准</w:t>
            </w:r>
          </w:p>
        </w:tc>
      </w:tr>
      <w:tr w14:paraId="0C9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82" w:type="dxa"/>
            <w:gridSpan w:val="3"/>
            <w:noWrap w:val="0"/>
            <w:vAlign w:val="top"/>
          </w:tcPr>
          <w:p w14:paraId="2A1CDFF4">
            <w:pPr>
              <w:widowControl/>
              <w:kinsoku w:val="0"/>
              <w:autoSpaceDE w:val="0"/>
              <w:autoSpaceDN w:val="0"/>
              <w:adjustRightInd w:val="0"/>
              <w:snapToGrid w:val="0"/>
              <w:spacing w:before="45"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3"/>
                <w:kern w:val="0"/>
                <w:sz w:val="22"/>
                <w:szCs w:val="20"/>
              </w:rPr>
              <w:t>商</w:t>
            </w:r>
            <w:r>
              <w:rPr>
                <w:rFonts w:ascii="宋体" w:hAnsi="宋体" w:eastAsia="宋体" w:cs="宋体"/>
                <w:b/>
                <w:bCs/>
                <w:snapToGrid w:val="0"/>
                <w:color w:val="auto"/>
                <w:spacing w:val="-2"/>
                <w:kern w:val="0"/>
                <w:sz w:val="22"/>
                <w:szCs w:val="20"/>
              </w:rPr>
              <w:t>务30分</w:t>
            </w:r>
          </w:p>
        </w:tc>
      </w:tr>
      <w:tr w14:paraId="1096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1558" w:type="dxa"/>
            <w:noWrap w:val="0"/>
            <w:vAlign w:val="center"/>
          </w:tcPr>
          <w:p w14:paraId="2465C55C">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2F8E79B1">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spacing w:val="-4"/>
                <w:kern w:val="0"/>
                <w:sz w:val="22"/>
                <w:szCs w:val="20"/>
              </w:rPr>
            </w:pPr>
          </w:p>
          <w:p w14:paraId="730DB2AA">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4"/>
                <w:kern w:val="0"/>
                <w:sz w:val="22"/>
                <w:szCs w:val="20"/>
              </w:rPr>
              <w:t>投</w:t>
            </w:r>
            <w:r>
              <w:rPr>
                <w:rFonts w:ascii="宋体" w:hAnsi="宋体" w:eastAsia="宋体" w:cs="宋体"/>
                <w:snapToGrid w:val="0"/>
                <w:color w:val="auto"/>
                <w:spacing w:val="-3"/>
                <w:kern w:val="0"/>
                <w:sz w:val="22"/>
                <w:szCs w:val="20"/>
              </w:rPr>
              <w:t>标</w:t>
            </w:r>
            <w:r>
              <w:rPr>
                <w:rFonts w:ascii="宋体" w:hAnsi="宋体" w:eastAsia="宋体" w:cs="宋体"/>
                <w:snapToGrid w:val="0"/>
                <w:color w:val="auto"/>
                <w:spacing w:val="-2"/>
                <w:kern w:val="0"/>
                <w:sz w:val="22"/>
                <w:szCs w:val="20"/>
              </w:rPr>
              <w:t>报价</w:t>
            </w:r>
          </w:p>
        </w:tc>
        <w:tc>
          <w:tcPr>
            <w:tcW w:w="830" w:type="dxa"/>
            <w:noWrap w:val="0"/>
            <w:vAlign w:val="center"/>
          </w:tcPr>
          <w:p w14:paraId="6ED39FDF">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7A30E882">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3677CB68">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6558DB8F">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4184BD44">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4"/>
                <w:kern w:val="0"/>
                <w:sz w:val="22"/>
                <w:szCs w:val="20"/>
              </w:rPr>
            </w:pPr>
            <w:r>
              <w:rPr>
                <w:rFonts w:ascii="宋体" w:hAnsi="宋体" w:eastAsia="宋体" w:cs="宋体"/>
                <w:snapToGrid w:val="0"/>
                <w:color w:val="auto"/>
                <w:spacing w:val="-5"/>
                <w:kern w:val="0"/>
                <w:sz w:val="22"/>
                <w:szCs w:val="20"/>
              </w:rPr>
              <w:t>3</w:t>
            </w:r>
            <w:r>
              <w:rPr>
                <w:rFonts w:ascii="宋体" w:hAnsi="宋体" w:eastAsia="宋体" w:cs="宋体"/>
                <w:snapToGrid w:val="0"/>
                <w:color w:val="auto"/>
                <w:spacing w:val="-4"/>
                <w:kern w:val="0"/>
                <w:sz w:val="22"/>
                <w:szCs w:val="20"/>
              </w:rPr>
              <w:t>0分</w:t>
            </w:r>
          </w:p>
          <w:p w14:paraId="65FBE1B4">
            <w:pPr>
              <w:pStyle w:val="25"/>
              <w:rPr>
                <w:rFonts w:ascii="宋体" w:hAnsi="宋体" w:eastAsia="宋体" w:cs="宋体"/>
                <w:snapToGrid w:val="0"/>
                <w:color w:val="auto"/>
                <w:spacing w:val="-4"/>
                <w:kern w:val="0"/>
                <w:sz w:val="22"/>
                <w:szCs w:val="20"/>
              </w:rPr>
            </w:pPr>
          </w:p>
          <w:p w14:paraId="1CC6C254">
            <w:pPr>
              <w:pStyle w:val="26"/>
              <w:rPr>
                <w:color w:val="auto"/>
              </w:rPr>
            </w:pPr>
          </w:p>
        </w:tc>
        <w:tc>
          <w:tcPr>
            <w:tcW w:w="7194" w:type="dxa"/>
            <w:noWrap w:val="0"/>
            <w:vAlign w:val="top"/>
          </w:tcPr>
          <w:p w14:paraId="07AE3882">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满足招标文件要求且投标价格最低的投标报价为评标基准价，其价格分为满分30分，其他投标人的价格分按照下列公式计算：</w:t>
            </w:r>
          </w:p>
          <w:p w14:paraId="0394E0B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报价得分=（评标基准价/投标报价）×3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14:paraId="38FE994E">
            <w:pPr>
              <w:rPr>
                <w:rFonts w:ascii="宋体" w:hAnsi="宋体" w:eastAsia="宋体" w:cs="宋体"/>
                <w:snapToGrid w:val="0"/>
                <w:color w:val="auto"/>
                <w:kern w:val="0"/>
                <w:sz w:val="22"/>
                <w:szCs w:val="20"/>
              </w:rPr>
            </w:pP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%后参与评审。参与优惠企业的报价=投标报价*（1-1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%）。对于同时属于小微企业、监狱企业或残疾人福利性单位的，不重复进行投标报价扣除。(专门面向中小企业的项目除外)</w:t>
            </w:r>
          </w:p>
        </w:tc>
      </w:tr>
      <w:tr w14:paraId="7F9A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582" w:type="dxa"/>
            <w:gridSpan w:val="3"/>
            <w:noWrap w:val="0"/>
            <w:vAlign w:val="top"/>
          </w:tcPr>
          <w:p w14:paraId="28269F87">
            <w:pPr>
              <w:widowControl/>
              <w:kinsoku w:val="0"/>
              <w:autoSpaceDE w:val="0"/>
              <w:autoSpaceDN w:val="0"/>
              <w:adjustRightInd w:val="0"/>
              <w:snapToGrid w:val="0"/>
              <w:spacing w:before="84"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2"/>
                <w:kern w:val="0"/>
                <w:sz w:val="22"/>
                <w:szCs w:val="20"/>
              </w:rPr>
              <w:t>技术</w:t>
            </w:r>
            <w:r>
              <w:rPr>
                <w:rFonts w:hint="eastAsia" w:ascii="宋体" w:hAnsi="宋体" w:eastAsia="宋体" w:cs="宋体"/>
                <w:b/>
                <w:bCs/>
                <w:snapToGrid w:val="0"/>
                <w:color w:val="auto"/>
                <w:spacing w:val="-2"/>
                <w:kern w:val="0"/>
                <w:sz w:val="22"/>
                <w:szCs w:val="20"/>
              </w:rPr>
              <w:t>部分</w:t>
            </w:r>
            <w:r>
              <w:rPr>
                <w:rFonts w:ascii="宋体" w:hAnsi="宋体" w:eastAsia="宋体" w:cs="宋体"/>
                <w:b/>
                <w:bCs/>
                <w:snapToGrid w:val="0"/>
                <w:color w:val="auto"/>
                <w:spacing w:val="-2"/>
                <w:kern w:val="0"/>
                <w:sz w:val="22"/>
                <w:szCs w:val="20"/>
              </w:rPr>
              <w:t>5</w:t>
            </w:r>
            <w:r>
              <w:rPr>
                <w:rFonts w:ascii="宋体" w:hAnsi="宋体" w:eastAsia="宋体" w:cs="宋体"/>
                <w:b/>
                <w:bCs/>
                <w:snapToGrid w:val="0"/>
                <w:color w:val="auto"/>
                <w:spacing w:val="-1"/>
                <w:kern w:val="0"/>
                <w:sz w:val="22"/>
                <w:szCs w:val="20"/>
              </w:rPr>
              <w:t>0分</w:t>
            </w:r>
          </w:p>
        </w:tc>
      </w:tr>
      <w:tr w14:paraId="087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558" w:type="dxa"/>
            <w:noWrap w:val="0"/>
            <w:vAlign w:val="center"/>
          </w:tcPr>
          <w:p w14:paraId="780A5A3F">
            <w:pPr>
              <w:widowControl/>
              <w:kinsoku w:val="0"/>
              <w:autoSpaceDE w:val="0"/>
              <w:autoSpaceDN w:val="0"/>
              <w:adjustRightInd w:val="0"/>
              <w:snapToGrid w:val="0"/>
              <w:spacing w:before="46"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投标文件</w:t>
            </w:r>
            <w:r>
              <w:rPr>
                <w:rFonts w:ascii="宋体" w:hAnsi="宋体" w:eastAsia="宋体" w:cs="宋体"/>
                <w:snapToGrid w:val="0"/>
                <w:color w:val="auto"/>
                <w:spacing w:val="-1"/>
                <w:kern w:val="0"/>
                <w:sz w:val="22"/>
                <w:szCs w:val="20"/>
              </w:rPr>
              <w:t>对货</w:t>
            </w:r>
          </w:p>
          <w:p w14:paraId="09D167E1">
            <w:pPr>
              <w:widowControl/>
              <w:kinsoku w:val="0"/>
              <w:autoSpaceDE w:val="0"/>
              <w:autoSpaceDN w:val="0"/>
              <w:adjustRightInd w:val="0"/>
              <w:snapToGrid w:val="0"/>
              <w:spacing w:before="167"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物</w:t>
            </w:r>
            <w:r>
              <w:rPr>
                <w:rFonts w:ascii="宋体" w:hAnsi="宋体" w:eastAsia="宋体" w:cs="宋体"/>
                <w:snapToGrid w:val="0"/>
                <w:color w:val="auto"/>
                <w:spacing w:val="-1"/>
                <w:kern w:val="0"/>
                <w:sz w:val="22"/>
                <w:szCs w:val="20"/>
              </w:rPr>
              <w:t>需求及技术</w:t>
            </w:r>
          </w:p>
          <w:p w14:paraId="5888F5BC">
            <w:pPr>
              <w:widowControl/>
              <w:kinsoku w:val="0"/>
              <w:autoSpaceDE w:val="0"/>
              <w:autoSpaceDN w:val="0"/>
              <w:adjustRightInd w:val="0"/>
              <w:snapToGrid w:val="0"/>
              <w:spacing w:before="164"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要求</w:t>
            </w:r>
            <w:r>
              <w:rPr>
                <w:rFonts w:ascii="宋体" w:hAnsi="宋体" w:eastAsia="宋体" w:cs="宋体"/>
                <w:snapToGrid w:val="0"/>
                <w:color w:val="auto"/>
                <w:spacing w:val="-1"/>
                <w:kern w:val="0"/>
                <w:sz w:val="22"/>
                <w:szCs w:val="20"/>
              </w:rPr>
              <w:t>的响应程</w:t>
            </w:r>
          </w:p>
          <w:p w14:paraId="05BD8E4A">
            <w:pPr>
              <w:widowControl/>
              <w:kinsoku w:val="0"/>
              <w:autoSpaceDE w:val="0"/>
              <w:autoSpaceDN w:val="0"/>
              <w:adjustRightInd w:val="0"/>
              <w:snapToGrid w:val="0"/>
              <w:spacing w:before="166"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kern w:val="0"/>
                <w:sz w:val="22"/>
                <w:szCs w:val="20"/>
              </w:rPr>
              <w:t>度</w:t>
            </w:r>
          </w:p>
        </w:tc>
        <w:tc>
          <w:tcPr>
            <w:tcW w:w="830" w:type="dxa"/>
            <w:noWrap w:val="0"/>
            <w:vAlign w:val="center"/>
          </w:tcPr>
          <w:p w14:paraId="76A6DCC6">
            <w:pPr>
              <w:widowControl/>
              <w:kinsoku w:val="0"/>
              <w:autoSpaceDE w:val="0"/>
              <w:autoSpaceDN w:val="0"/>
              <w:adjustRightInd w:val="0"/>
              <w:snapToGrid w:val="0"/>
              <w:spacing w:line="305" w:lineRule="auto"/>
              <w:jc w:val="center"/>
              <w:textAlignment w:val="baseline"/>
              <w:rPr>
                <w:rFonts w:ascii="Arial" w:hAnsi="Arial" w:eastAsia="Arial" w:cs="Arial"/>
                <w:snapToGrid w:val="0"/>
                <w:color w:val="auto"/>
                <w:kern w:val="0"/>
                <w:sz w:val="20"/>
                <w:szCs w:val="21"/>
              </w:rPr>
            </w:pPr>
          </w:p>
          <w:p w14:paraId="0CEA791C">
            <w:pPr>
              <w:widowControl/>
              <w:kinsoku w:val="0"/>
              <w:autoSpaceDE w:val="0"/>
              <w:autoSpaceDN w:val="0"/>
              <w:adjustRightInd w:val="0"/>
              <w:snapToGrid w:val="0"/>
              <w:spacing w:line="306" w:lineRule="auto"/>
              <w:jc w:val="center"/>
              <w:textAlignment w:val="baseline"/>
              <w:rPr>
                <w:rFonts w:ascii="Arial" w:hAnsi="Arial" w:eastAsia="Arial" w:cs="Arial"/>
                <w:snapToGrid w:val="0"/>
                <w:color w:val="auto"/>
                <w:kern w:val="0"/>
                <w:sz w:val="20"/>
                <w:szCs w:val="21"/>
              </w:rPr>
            </w:pPr>
          </w:p>
          <w:p w14:paraId="649BA859">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5"/>
                <w:kern w:val="0"/>
                <w:sz w:val="22"/>
                <w:szCs w:val="20"/>
              </w:rPr>
              <w:t>2</w:t>
            </w:r>
            <w:r>
              <w:rPr>
                <w:rFonts w:ascii="宋体" w:hAnsi="宋体" w:eastAsia="宋体" w:cs="宋体"/>
                <w:snapToGrid w:val="0"/>
                <w:color w:val="auto"/>
                <w:spacing w:val="-3"/>
                <w:kern w:val="0"/>
                <w:sz w:val="22"/>
                <w:szCs w:val="20"/>
              </w:rPr>
              <w:t>0分</w:t>
            </w:r>
          </w:p>
        </w:tc>
        <w:tc>
          <w:tcPr>
            <w:tcW w:w="7194" w:type="dxa"/>
            <w:noWrap w:val="0"/>
            <w:vAlign w:val="center"/>
          </w:tcPr>
          <w:p w14:paraId="3FFCE95D">
            <w:pPr>
              <w:widowControl/>
              <w:kinsoku w:val="0"/>
              <w:autoSpaceDE w:val="0"/>
              <w:autoSpaceDN w:val="0"/>
              <w:adjustRightInd w:val="0"/>
              <w:snapToGrid w:val="0"/>
              <w:spacing w:before="264" w:line="218" w:lineRule="auto"/>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(1)技术参数完全满足或其性能优</w:t>
            </w:r>
            <w:r>
              <w:rPr>
                <w:rFonts w:ascii="宋体" w:hAnsi="宋体" w:eastAsia="宋体" w:cs="宋体"/>
                <w:snapToGrid w:val="0"/>
                <w:color w:val="auto"/>
                <w:spacing w:val="-1"/>
                <w:kern w:val="0"/>
                <w:sz w:val="22"/>
                <w:szCs w:val="20"/>
              </w:rPr>
              <w:t>于招标文件要求的，得10分。</w:t>
            </w:r>
          </w:p>
          <w:p w14:paraId="1AC71E7A">
            <w:pPr>
              <w:widowControl/>
              <w:kinsoku w:val="0"/>
              <w:autoSpaceDE w:val="0"/>
              <w:autoSpaceDN w:val="0"/>
              <w:adjustRightInd w:val="0"/>
              <w:snapToGrid w:val="0"/>
              <w:spacing w:before="234" w:line="414" w:lineRule="auto"/>
              <w:ind w:right="137"/>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(2)评委会根据投标人所投标</w:t>
            </w:r>
            <w:r>
              <w:rPr>
                <w:rFonts w:ascii="宋体" w:hAnsi="宋体" w:eastAsia="宋体" w:cs="宋体"/>
                <w:snapToGrid w:val="0"/>
                <w:color w:val="auto"/>
                <w:spacing w:val="-1"/>
                <w:kern w:val="0"/>
                <w:sz w:val="22"/>
                <w:szCs w:val="20"/>
              </w:rPr>
              <w:t>货物性能档次、质量品质等进行综合比较打</w:t>
            </w: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3"/>
                <w:kern w:val="0"/>
                <w:sz w:val="22"/>
                <w:szCs w:val="20"/>
              </w:rPr>
              <w:t>(10分)，设三个档次：一档7-10分：二档4-6分：三档1-3分。</w:t>
            </w:r>
          </w:p>
        </w:tc>
      </w:tr>
      <w:tr w14:paraId="53C0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58" w:type="dxa"/>
            <w:noWrap w:val="0"/>
            <w:vAlign w:val="center"/>
          </w:tcPr>
          <w:p w14:paraId="292111B3">
            <w:pPr>
              <w:widowControl/>
              <w:kinsoku w:val="0"/>
              <w:autoSpaceDE w:val="0"/>
              <w:autoSpaceDN w:val="0"/>
              <w:adjustRightInd w:val="0"/>
              <w:snapToGrid w:val="0"/>
              <w:spacing w:before="71"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供货方案</w:t>
            </w:r>
          </w:p>
        </w:tc>
        <w:tc>
          <w:tcPr>
            <w:tcW w:w="830" w:type="dxa"/>
            <w:noWrap w:val="0"/>
            <w:vAlign w:val="center"/>
          </w:tcPr>
          <w:p w14:paraId="7E35F9C4">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hint="eastAsia" w:ascii="宋体" w:hAnsi="宋体" w:eastAsia="宋体" w:cs="宋体"/>
                <w:snapToGrid w:val="0"/>
                <w:color w:val="auto"/>
                <w:spacing w:val="-8"/>
                <w:kern w:val="0"/>
                <w:sz w:val="22"/>
                <w:szCs w:val="20"/>
              </w:rPr>
              <w:t>5</w:t>
            </w:r>
            <w:r>
              <w:rPr>
                <w:rFonts w:ascii="宋体" w:hAnsi="宋体" w:eastAsia="宋体" w:cs="宋体"/>
                <w:snapToGrid w:val="0"/>
                <w:color w:val="auto"/>
                <w:spacing w:val="-8"/>
                <w:kern w:val="0"/>
                <w:sz w:val="22"/>
                <w:szCs w:val="20"/>
              </w:rPr>
              <w:t>分</w:t>
            </w:r>
          </w:p>
        </w:tc>
        <w:tc>
          <w:tcPr>
            <w:tcW w:w="7194" w:type="dxa"/>
            <w:noWrap w:val="0"/>
            <w:vAlign w:val="center"/>
          </w:tcPr>
          <w:p w14:paraId="7D324126">
            <w:pPr>
              <w:widowControl/>
              <w:kinsoku w:val="0"/>
              <w:autoSpaceDE w:val="0"/>
              <w:autoSpaceDN w:val="0"/>
              <w:adjustRightInd w:val="0"/>
              <w:snapToGrid w:val="0"/>
              <w:spacing w:before="48" w:line="355"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根据投标人设计的货物配送方案的合理性、对投标货物的交货保证（到货率保证）及措施的详细方案，综合对比所有投标人的方案，分三档打分，一档得10-15分，二档得6-9分，三档的1-5分，缺项不得分。</w:t>
            </w:r>
          </w:p>
        </w:tc>
      </w:tr>
      <w:tr w14:paraId="1A66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58" w:type="dxa"/>
            <w:noWrap w:val="0"/>
            <w:vAlign w:val="center"/>
          </w:tcPr>
          <w:p w14:paraId="1EFFE9DD">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3"/>
                <w:kern w:val="0"/>
                <w:sz w:val="22"/>
                <w:szCs w:val="20"/>
              </w:rPr>
              <w:t>产品总体评价</w:t>
            </w:r>
          </w:p>
        </w:tc>
        <w:tc>
          <w:tcPr>
            <w:tcW w:w="830" w:type="dxa"/>
            <w:noWrap w:val="0"/>
            <w:vAlign w:val="center"/>
          </w:tcPr>
          <w:p w14:paraId="519B0D3B">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ascii="宋体" w:hAnsi="宋体" w:eastAsia="宋体" w:cs="宋体"/>
                <w:snapToGrid w:val="0"/>
                <w:color w:val="auto"/>
                <w:spacing w:val="-8"/>
                <w:kern w:val="0"/>
                <w:sz w:val="22"/>
                <w:szCs w:val="20"/>
              </w:rPr>
              <w:t>0分</w:t>
            </w:r>
          </w:p>
        </w:tc>
        <w:tc>
          <w:tcPr>
            <w:tcW w:w="7194" w:type="dxa"/>
            <w:noWrap w:val="0"/>
            <w:vAlign w:val="center"/>
          </w:tcPr>
          <w:p w14:paraId="64F7AA90">
            <w:pPr>
              <w:widowControl/>
              <w:kinsoku w:val="0"/>
              <w:autoSpaceDE w:val="0"/>
              <w:autoSpaceDN w:val="0"/>
              <w:adjustRightInd w:val="0"/>
              <w:snapToGrid w:val="0"/>
              <w:spacing w:before="49" w:line="353"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评标委员会根据各投标人所投产品从可靠性、先进性、成熟性、易用性、可管理等方面进行整体评价，在0～10分之间分两档进行打分，一档打分（6～10分）；二档打分（1～5分），缺项不得分。</w:t>
            </w:r>
          </w:p>
        </w:tc>
      </w:tr>
      <w:tr w14:paraId="3606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558" w:type="dxa"/>
            <w:noWrap w:val="0"/>
            <w:vAlign w:val="center"/>
          </w:tcPr>
          <w:p w14:paraId="0B2C6CF5">
            <w:pPr>
              <w:widowControl/>
              <w:kinsoku w:val="0"/>
              <w:autoSpaceDE w:val="0"/>
              <w:autoSpaceDN w:val="0"/>
              <w:adjustRightInd w:val="0"/>
              <w:snapToGrid w:val="0"/>
              <w:spacing w:before="72" w:line="217"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2"/>
                <w:kern w:val="0"/>
                <w:sz w:val="22"/>
                <w:szCs w:val="20"/>
              </w:rPr>
              <w:t>其他</w:t>
            </w:r>
          </w:p>
        </w:tc>
        <w:tc>
          <w:tcPr>
            <w:tcW w:w="830" w:type="dxa"/>
            <w:noWrap w:val="0"/>
            <w:vAlign w:val="center"/>
          </w:tcPr>
          <w:p w14:paraId="3502EDF1">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6</w:t>
            </w:r>
            <w:r>
              <w:rPr>
                <w:rFonts w:ascii="宋体" w:hAnsi="宋体" w:eastAsia="宋体" w:cs="宋体"/>
                <w:snapToGrid w:val="0"/>
                <w:color w:val="auto"/>
                <w:spacing w:val="-8"/>
                <w:kern w:val="0"/>
                <w:sz w:val="22"/>
                <w:szCs w:val="20"/>
              </w:rPr>
              <w:t>分</w:t>
            </w:r>
          </w:p>
        </w:tc>
        <w:tc>
          <w:tcPr>
            <w:tcW w:w="7194" w:type="dxa"/>
            <w:noWrap w:val="0"/>
            <w:vAlign w:val="center"/>
          </w:tcPr>
          <w:p w14:paraId="3165169A">
            <w:pPr>
              <w:widowControl/>
              <w:kinsoku w:val="0"/>
              <w:autoSpaceDE w:val="0"/>
              <w:autoSpaceDN w:val="0"/>
              <w:adjustRightInd w:val="0"/>
              <w:snapToGrid w:val="0"/>
              <w:spacing w:before="48" w:line="355" w:lineRule="auto"/>
              <w:ind w:right="2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因产品质量问题引起纠纷时提供的应急解决方案及赔偿标准情况得1-</w:t>
            </w:r>
            <w:r>
              <w:rPr>
                <w:rFonts w:hint="eastAsia" w:cs="宋体"/>
                <w:snapToGrid w:val="0"/>
                <w:color w:val="auto"/>
                <w:kern w:val="0"/>
                <w:sz w:val="22"/>
                <w:szCs w:val="20"/>
                <w:lang w:val="en-US" w:eastAsia="zh-CN"/>
              </w:rPr>
              <w:t>6</w:t>
            </w:r>
            <w:r>
              <w:rPr>
                <w:rFonts w:hint="eastAsia" w:ascii="宋体" w:hAnsi="宋体" w:eastAsia="宋体" w:cs="宋体"/>
                <w:snapToGrid w:val="0"/>
                <w:color w:val="auto"/>
                <w:kern w:val="0"/>
                <w:sz w:val="22"/>
                <w:szCs w:val="20"/>
              </w:rPr>
              <w:t>分，缺项不得分</w:t>
            </w:r>
          </w:p>
        </w:tc>
      </w:tr>
      <w:tr w14:paraId="17A8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582" w:type="dxa"/>
            <w:gridSpan w:val="3"/>
            <w:noWrap w:val="0"/>
            <w:vAlign w:val="top"/>
          </w:tcPr>
          <w:p w14:paraId="047484A9">
            <w:pPr>
              <w:widowControl/>
              <w:kinsoku w:val="0"/>
              <w:autoSpaceDE w:val="0"/>
              <w:autoSpaceDN w:val="0"/>
              <w:adjustRightInd w:val="0"/>
              <w:snapToGrid w:val="0"/>
              <w:spacing w:before="50"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1"/>
                <w:kern w:val="0"/>
                <w:sz w:val="22"/>
                <w:szCs w:val="20"/>
              </w:rPr>
              <w:t>综合部分</w:t>
            </w:r>
            <w:r>
              <w:rPr>
                <w:rFonts w:ascii="宋体" w:hAnsi="宋体" w:eastAsia="宋体" w:cs="宋体"/>
                <w:b/>
                <w:bCs/>
                <w:snapToGrid w:val="0"/>
                <w:color w:val="auto"/>
                <w:kern w:val="0"/>
                <w:sz w:val="22"/>
                <w:szCs w:val="20"/>
              </w:rPr>
              <w:t>20分</w:t>
            </w:r>
          </w:p>
        </w:tc>
      </w:tr>
      <w:tr w14:paraId="1D0E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1558" w:type="dxa"/>
            <w:noWrap w:val="0"/>
            <w:vAlign w:val="center"/>
          </w:tcPr>
          <w:p w14:paraId="0937280B">
            <w:pPr>
              <w:widowControl/>
              <w:kinsoku w:val="0"/>
              <w:autoSpaceDE w:val="0"/>
              <w:autoSpaceDN w:val="0"/>
              <w:adjustRightInd w:val="0"/>
              <w:snapToGrid w:val="0"/>
              <w:spacing w:before="260" w:line="368" w:lineRule="auto"/>
              <w:ind w:right="115"/>
              <w:jc w:val="both"/>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类似业绩</w:t>
            </w:r>
          </w:p>
        </w:tc>
        <w:tc>
          <w:tcPr>
            <w:tcW w:w="830" w:type="dxa"/>
            <w:noWrap w:val="0"/>
            <w:vAlign w:val="center"/>
          </w:tcPr>
          <w:p w14:paraId="656DD7BE">
            <w:pPr>
              <w:widowControl/>
              <w:kinsoku w:val="0"/>
              <w:autoSpaceDE w:val="0"/>
              <w:autoSpaceDN w:val="0"/>
              <w:adjustRightInd w:val="0"/>
              <w:snapToGrid w:val="0"/>
              <w:spacing w:line="403" w:lineRule="auto"/>
              <w:jc w:val="center"/>
              <w:textAlignment w:val="baseline"/>
              <w:rPr>
                <w:rFonts w:ascii="Arial" w:hAnsi="Arial" w:eastAsia="Arial" w:cs="Arial"/>
                <w:snapToGrid w:val="0"/>
                <w:color w:val="auto"/>
                <w:kern w:val="0"/>
                <w:sz w:val="20"/>
                <w:szCs w:val="21"/>
              </w:rPr>
            </w:pPr>
          </w:p>
          <w:p w14:paraId="5A7650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4</w:t>
            </w:r>
            <w:r>
              <w:rPr>
                <w:rFonts w:ascii="宋体" w:hAnsi="宋体" w:eastAsia="宋体" w:cs="宋体"/>
                <w:snapToGrid w:val="0"/>
                <w:color w:val="auto"/>
                <w:spacing w:val="-8"/>
                <w:kern w:val="0"/>
                <w:sz w:val="22"/>
                <w:szCs w:val="20"/>
              </w:rPr>
              <w:t>分</w:t>
            </w:r>
          </w:p>
        </w:tc>
        <w:tc>
          <w:tcPr>
            <w:tcW w:w="7194" w:type="dxa"/>
            <w:noWrap w:val="0"/>
            <w:vAlign w:val="top"/>
          </w:tcPr>
          <w:p w14:paraId="4D09857C">
            <w:pPr>
              <w:widowControl/>
              <w:kinsoku w:val="0"/>
              <w:autoSpaceDE w:val="0"/>
              <w:autoSpaceDN w:val="0"/>
              <w:adjustRightInd w:val="0"/>
              <w:snapToGrid w:val="0"/>
              <w:spacing w:before="51" w:line="354" w:lineRule="auto"/>
              <w:ind w:right="74"/>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20</w:t>
            </w:r>
            <w:r>
              <w:rPr>
                <w:rFonts w:hint="eastAsia" w:ascii="宋体" w:hAnsi="宋体" w:eastAsia="宋体" w:cs="宋体"/>
                <w:snapToGrid w:val="0"/>
                <w:color w:val="auto"/>
                <w:kern w:val="0"/>
                <w:sz w:val="22"/>
                <w:szCs w:val="20"/>
                <w:lang w:val="en-US" w:eastAsia="zh-CN"/>
              </w:rPr>
              <w:t>21</w:t>
            </w:r>
            <w:r>
              <w:rPr>
                <w:rFonts w:hint="eastAsia" w:ascii="宋体" w:hAnsi="宋体" w:eastAsia="宋体" w:cs="宋体"/>
                <w:snapToGrid w:val="0"/>
                <w:color w:val="auto"/>
                <w:kern w:val="0"/>
                <w:sz w:val="22"/>
                <w:szCs w:val="20"/>
              </w:rPr>
              <w:t>年1月1日以来，供应商有类似业绩，每有一项得</w:t>
            </w:r>
            <w:r>
              <w:rPr>
                <w:rFonts w:hint="eastAsia" w:cs="宋体"/>
                <w:snapToGrid w:val="0"/>
                <w:color w:val="auto"/>
                <w:kern w:val="0"/>
                <w:sz w:val="22"/>
                <w:szCs w:val="20"/>
                <w:lang w:val="en-US" w:eastAsia="zh-CN"/>
              </w:rPr>
              <w:t>2</w:t>
            </w:r>
            <w:r>
              <w:rPr>
                <w:rFonts w:hint="eastAsia" w:ascii="宋体" w:hAnsi="宋体" w:eastAsia="宋体" w:cs="宋体"/>
                <w:snapToGrid w:val="0"/>
                <w:color w:val="auto"/>
                <w:kern w:val="0"/>
                <w:sz w:val="22"/>
                <w:szCs w:val="20"/>
              </w:rPr>
              <w:t>分，本项最多得</w:t>
            </w:r>
            <w:r>
              <w:rPr>
                <w:rFonts w:hint="eastAsia" w:cs="宋体"/>
                <w:snapToGrid w:val="0"/>
                <w:color w:val="auto"/>
                <w:kern w:val="0"/>
                <w:sz w:val="22"/>
                <w:szCs w:val="20"/>
                <w:lang w:val="en-US" w:eastAsia="zh-CN"/>
              </w:rPr>
              <w:t>4</w:t>
            </w:r>
            <w:r>
              <w:rPr>
                <w:rFonts w:hint="eastAsia" w:ascii="宋体" w:hAnsi="宋体" w:eastAsia="宋体" w:cs="宋体"/>
                <w:snapToGrid w:val="0"/>
                <w:color w:val="auto"/>
                <w:kern w:val="0"/>
                <w:sz w:val="22"/>
                <w:szCs w:val="20"/>
              </w:rPr>
              <w:t>分（投标文件中需提供中标（成交）通知书或</w:t>
            </w:r>
            <w:r>
              <w:rPr>
                <w:rFonts w:hint="eastAsia" w:cs="宋体"/>
                <w:snapToGrid w:val="0"/>
                <w:color w:val="auto"/>
                <w:kern w:val="0"/>
                <w:sz w:val="22"/>
                <w:szCs w:val="20"/>
                <w:lang w:val="en-US" w:eastAsia="zh-CN"/>
              </w:rPr>
              <w:t>采购</w:t>
            </w:r>
            <w:r>
              <w:rPr>
                <w:rFonts w:hint="eastAsia" w:ascii="宋体" w:hAnsi="宋体" w:eastAsia="宋体" w:cs="宋体"/>
                <w:snapToGrid w:val="0"/>
                <w:color w:val="auto"/>
                <w:kern w:val="0"/>
                <w:sz w:val="22"/>
                <w:szCs w:val="20"/>
              </w:rPr>
              <w:t>合同等证明材料扫描件，以合同签订日期为准）</w:t>
            </w:r>
          </w:p>
        </w:tc>
      </w:tr>
      <w:tr w14:paraId="469D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58" w:type="dxa"/>
            <w:noWrap w:val="0"/>
            <w:vAlign w:val="center"/>
          </w:tcPr>
          <w:p w14:paraId="60C1147C">
            <w:pPr>
              <w:widowControl/>
              <w:kinsoku w:val="0"/>
              <w:autoSpaceDE w:val="0"/>
              <w:autoSpaceDN w:val="0"/>
              <w:adjustRightInd w:val="0"/>
              <w:snapToGrid w:val="0"/>
              <w:spacing w:before="264" w:line="367" w:lineRule="auto"/>
              <w:ind w:right="115"/>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售后服</w:t>
            </w:r>
            <w:r>
              <w:rPr>
                <w:rFonts w:ascii="宋体" w:hAnsi="宋体" w:eastAsia="宋体" w:cs="宋体"/>
                <w:snapToGrid w:val="0"/>
                <w:color w:val="auto"/>
                <w:kern w:val="0"/>
                <w:sz w:val="22"/>
                <w:szCs w:val="20"/>
              </w:rPr>
              <w:t>务</w:t>
            </w:r>
            <w:r>
              <w:rPr>
                <w:rFonts w:hint="eastAsia" w:ascii="宋体" w:hAnsi="宋体" w:eastAsia="宋体" w:cs="宋体"/>
                <w:snapToGrid w:val="0"/>
                <w:color w:val="auto"/>
                <w:kern w:val="0"/>
                <w:sz w:val="22"/>
                <w:szCs w:val="20"/>
              </w:rPr>
              <w:t>方案</w:t>
            </w:r>
          </w:p>
        </w:tc>
        <w:tc>
          <w:tcPr>
            <w:tcW w:w="830" w:type="dxa"/>
            <w:noWrap w:val="0"/>
            <w:vAlign w:val="center"/>
          </w:tcPr>
          <w:p w14:paraId="7F72EA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6"/>
                <w:kern w:val="0"/>
                <w:sz w:val="22"/>
                <w:szCs w:val="20"/>
              </w:rPr>
              <w:t>15</w:t>
            </w:r>
            <w:r>
              <w:rPr>
                <w:rFonts w:ascii="宋体" w:hAnsi="宋体" w:eastAsia="宋体" w:cs="宋体"/>
                <w:snapToGrid w:val="0"/>
                <w:color w:val="auto"/>
                <w:spacing w:val="-4"/>
                <w:kern w:val="0"/>
                <w:sz w:val="22"/>
                <w:szCs w:val="20"/>
              </w:rPr>
              <w:t>分</w:t>
            </w:r>
          </w:p>
        </w:tc>
        <w:tc>
          <w:tcPr>
            <w:tcW w:w="7194" w:type="dxa"/>
            <w:noWrap w:val="0"/>
            <w:vAlign w:val="top"/>
          </w:tcPr>
          <w:p w14:paraId="50E1254B">
            <w:pPr>
              <w:widowControl/>
              <w:kinsoku w:val="0"/>
              <w:autoSpaceDE w:val="0"/>
              <w:autoSpaceDN w:val="0"/>
              <w:adjustRightInd w:val="0"/>
              <w:snapToGrid w:val="0"/>
              <w:spacing w:before="48" w:line="355" w:lineRule="auto"/>
              <w:ind w:right="135"/>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质保期内外售后服务：有明确的服务内容，有详细的售后服务承诺、服务实力、维护保养方案等，优11-15，良6-10，差0-5。</w:t>
            </w:r>
          </w:p>
        </w:tc>
      </w:tr>
    </w:tbl>
    <w:p w14:paraId="45A05E27">
      <w:pPr>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br w:type="page"/>
      </w:r>
    </w:p>
    <w:p w14:paraId="3946ECED">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 xml:space="preserve"> 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3.1招标人和中标人应当自中标通知书发出之日起 </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 xml:space="preserve"> 天内，根据招标文件和中标人的投标文件</w:t>
      </w:r>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20B1759A">
      <w:pPr>
        <w:wordWrap w:val="0"/>
        <w:spacing w:line="360" w:lineRule="auto"/>
        <w:jc w:val="center"/>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232822D9">
      <w:pPr>
        <w:pStyle w:val="12"/>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6E04AC31">
      <w:pPr>
        <w:pStyle w:val="11"/>
        <w:ind w:firstLine="1846" w:firstLineChars="500"/>
        <w:rPr>
          <w:color w:val="auto"/>
          <w:highlight w:val="none"/>
        </w:rPr>
      </w:pPr>
      <w:r>
        <w:rPr>
          <w:rFonts w:hint="eastAsia"/>
          <w:color w:val="auto"/>
          <w:highlight w:val="none"/>
        </w:rPr>
        <w:t>第五章 政府采购合同（草案）</w:t>
      </w:r>
    </w:p>
    <w:p w14:paraId="72C62804">
      <w:pPr>
        <w:pStyle w:val="12"/>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rPr>
      </w:pPr>
      <w:r>
        <w:rPr>
          <w:rFonts w:ascii="宋体" w:hAnsi="宋体" w:eastAsia="宋体" w:cs="宋体"/>
          <w:color w:val="auto"/>
          <w:spacing w:val="-4"/>
          <w:sz w:val="36"/>
          <w:szCs w:val="36"/>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lang w:eastAsia="zh-CN"/>
        </w:rPr>
      </w:pPr>
      <w:r>
        <w:rPr>
          <w:rFonts w:ascii="宋体" w:hAnsi="宋体" w:eastAsia="宋体" w:cs="宋体"/>
          <w:color w:val="auto"/>
          <w:spacing w:val="-22"/>
          <w:w w:val="94"/>
          <w:sz w:val="24"/>
          <w:szCs w:val="24"/>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lang w:eastAsia="zh-CN"/>
        </w:rPr>
      </w:pPr>
      <w:r>
        <w:rPr>
          <w:rFonts w:ascii="宋体" w:hAnsi="宋体" w:eastAsia="宋体" w:cs="宋体"/>
          <w:color w:val="auto"/>
          <w:spacing w:val="-19"/>
          <w:position w:val="14"/>
          <w:sz w:val="24"/>
          <w:szCs w:val="24"/>
        </w:rPr>
        <w:t>供方（中标人全称</w:t>
      </w:r>
      <w:r>
        <w:rPr>
          <w:rFonts w:ascii="宋体" w:hAnsi="宋体" w:eastAsia="宋体" w:cs="宋体"/>
          <w:color w:val="auto"/>
          <w:spacing w:val="-17"/>
          <w:position w:val="14"/>
          <w:sz w:val="24"/>
          <w:szCs w:val="24"/>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lang w:eastAsia="zh-CN"/>
        </w:rPr>
      </w:pPr>
      <w:r>
        <w:rPr>
          <w:rFonts w:ascii="宋体" w:hAnsi="宋体" w:eastAsia="宋体" w:cs="宋体"/>
          <w:color w:val="auto"/>
          <w:spacing w:val="-20"/>
          <w:sz w:val="24"/>
          <w:szCs w:val="24"/>
        </w:rPr>
        <w:t>需方（采购人全称</w:t>
      </w:r>
      <w:r>
        <w:rPr>
          <w:rFonts w:ascii="宋体" w:hAnsi="宋体" w:eastAsia="宋体" w:cs="宋体"/>
          <w:color w:val="auto"/>
          <w:spacing w:val="-18"/>
          <w:sz w:val="24"/>
          <w:szCs w:val="24"/>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供方持签发的中标/成交通知书，根据招标文件、供方的投标/报价等文件[项目编</w:t>
      </w:r>
      <w:r>
        <w:rPr>
          <w:rFonts w:ascii="宋体" w:hAnsi="宋体" w:eastAsia="宋体" w:cs="宋体"/>
          <w:color w:val="auto"/>
          <w:spacing w:val="-6"/>
          <w:sz w:val="24"/>
          <w:szCs w:val="24"/>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rPr>
      </w:pPr>
      <w:r>
        <w:rPr>
          <w:rFonts w:ascii="宋体" w:hAnsi="宋体" w:eastAsia="宋体" w:cs="宋体"/>
          <w:color w:val="auto"/>
          <w:spacing w:val="-21"/>
          <w:sz w:val="24"/>
          <w:szCs w:val="24"/>
        </w:rPr>
        <w:t>一、本合同名称：。</w:t>
      </w:r>
      <w:r>
        <w:rPr>
          <w:rFonts w:ascii="宋体" w:hAnsi="宋体" w:eastAsia="宋体" w:cs="宋体"/>
          <w:color w:val="auto"/>
          <w:spacing w:val="-12"/>
          <w:sz w:val="24"/>
          <w:szCs w:val="24"/>
        </w:rPr>
        <w:t>二、本合同总价为人民币元（大写</w:t>
      </w:r>
      <w:r>
        <w:rPr>
          <w:rFonts w:ascii="宋体" w:hAnsi="宋体" w:eastAsia="宋体" w:cs="宋体"/>
          <w:color w:val="auto"/>
          <w:spacing w:val="-32"/>
          <w:sz w:val="24"/>
          <w:szCs w:val="24"/>
        </w:rPr>
        <w:t>：）</w:t>
      </w:r>
      <w:r>
        <w:rPr>
          <w:rFonts w:ascii="宋体" w:hAnsi="宋体" w:eastAsia="宋体" w:cs="宋体"/>
          <w:color w:val="auto"/>
          <w:spacing w:val="-12"/>
          <w:sz w:val="24"/>
          <w:szCs w:val="24"/>
        </w:rPr>
        <w:t>。</w:t>
      </w:r>
      <w:r>
        <w:rPr>
          <w:rFonts w:ascii="宋体" w:hAnsi="宋体" w:eastAsia="宋体" w:cs="宋体"/>
          <w:color w:val="auto"/>
          <w:spacing w:val="-4"/>
          <w:sz w:val="24"/>
          <w:szCs w:val="24"/>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rPr>
      </w:pPr>
      <w:r>
        <w:rPr>
          <w:rFonts w:ascii="宋体" w:hAnsi="宋体" w:eastAsia="宋体" w:cs="宋体"/>
          <w:color w:val="auto"/>
          <w:spacing w:val="-2"/>
          <w:sz w:val="24"/>
          <w:szCs w:val="24"/>
        </w:rPr>
        <w:t>单位：人民币元</w:t>
      </w:r>
    </w:p>
    <w:p w14:paraId="6BC7CCEE">
      <w:pPr>
        <w:pageBreakBefore w:val="0"/>
        <w:kinsoku/>
        <w:overflowPunct/>
        <w:bidi w:val="0"/>
        <w:adjustRightInd w:val="0"/>
        <w:snapToGrid w:val="0"/>
        <w:spacing w:after="0" w:line="360" w:lineRule="auto"/>
        <w:textAlignment w:val="auto"/>
        <w:outlineLvl w:val="9"/>
        <w:rPr>
          <w:color w:val="auto"/>
        </w:rPr>
      </w:pPr>
    </w:p>
    <w:tbl>
      <w:tblPr>
        <w:tblStyle w:val="43"/>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textAlignment w:val="auto"/>
              <w:outlineLvl w:val="9"/>
              <w:rPr>
                <w:rFonts w:ascii="宋体"/>
                <w:color w:val="auto"/>
                <w:sz w:val="21"/>
              </w:rPr>
            </w:pPr>
          </w:p>
          <w:p w14:paraId="4477E5F5">
            <w:pPr>
              <w:pageBreakBefore w:val="0"/>
              <w:kinsoku/>
              <w:overflowPunct/>
              <w:bidi w:val="0"/>
              <w:adjustRightInd w:val="0"/>
              <w:snapToGrid w:val="0"/>
              <w:spacing w:after="0" w:line="360" w:lineRule="auto"/>
              <w:textAlignment w:val="auto"/>
              <w:outlineLvl w:val="9"/>
              <w:rPr>
                <w:rFonts w:ascii="宋体"/>
                <w:color w:val="auto"/>
                <w:sz w:val="21"/>
              </w:rPr>
            </w:pPr>
          </w:p>
          <w:p w14:paraId="0B3853AD">
            <w:pPr>
              <w:pageBreakBefore w:val="0"/>
              <w:kinsoku/>
              <w:overflowPunct/>
              <w:bidi w:val="0"/>
              <w:adjustRightInd w:val="0"/>
              <w:snapToGrid w:val="0"/>
              <w:spacing w:after="0" w:line="360" w:lineRule="auto"/>
              <w:textAlignment w:val="auto"/>
              <w:outlineLvl w:val="9"/>
              <w:rPr>
                <w:rFonts w:ascii="宋体"/>
                <w:color w:val="auto"/>
                <w:sz w:val="21"/>
              </w:rPr>
            </w:pPr>
          </w:p>
          <w:p w14:paraId="269C9F38">
            <w:pPr>
              <w:pageBreakBefore w:val="0"/>
              <w:kinsoku/>
              <w:overflowPunct/>
              <w:bidi w:val="0"/>
              <w:adjustRightInd w:val="0"/>
              <w:snapToGrid w:val="0"/>
              <w:spacing w:after="0" w:line="360" w:lineRule="auto"/>
              <w:textAlignment w:val="auto"/>
              <w:outlineLvl w:val="9"/>
              <w:rPr>
                <w:rFonts w:ascii="宋体"/>
                <w:color w:val="auto"/>
                <w:sz w:val="21"/>
              </w:rPr>
            </w:pPr>
          </w:p>
          <w:p w14:paraId="33063E83">
            <w:pPr>
              <w:pageBreakBefore w:val="0"/>
              <w:kinsoku/>
              <w:overflowPunct/>
              <w:bidi w:val="0"/>
              <w:adjustRightInd w:val="0"/>
              <w:snapToGrid w:val="0"/>
              <w:spacing w:after="0" w:line="360" w:lineRule="auto"/>
              <w:textAlignment w:val="auto"/>
              <w:outlineLvl w:val="9"/>
              <w:rPr>
                <w:rFonts w:ascii="宋体"/>
                <w:color w:val="auto"/>
                <w:sz w:val="21"/>
              </w:rPr>
            </w:pPr>
          </w:p>
          <w:p w14:paraId="3EB653F3">
            <w:pPr>
              <w:pageBreakBefore w:val="0"/>
              <w:kinsoku/>
              <w:overflowPunct/>
              <w:bidi w:val="0"/>
              <w:adjustRightInd w:val="0"/>
              <w:snapToGrid w:val="0"/>
              <w:spacing w:after="0" w:line="360" w:lineRule="auto"/>
              <w:ind w:firstLine="355"/>
              <w:textAlignment w:val="auto"/>
              <w:outlineLvl w:val="9"/>
              <w:rPr>
                <w:rFonts w:ascii="宋体" w:hAnsi="宋体" w:eastAsia="宋体" w:cs="宋体"/>
                <w:color w:val="auto"/>
                <w:sz w:val="24"/>
                <w:szCs w:val="24"/>
              </w:rPr>
            </w:pPr>
            <w:r>
              <w:rPr>
                <w:rFonts w:ascii="宋体" w:hAnsi="宋体" w:eastAsia="宋体" w:cs="宋体"/>
                <w:color w:val="auto"/>
                <w:spacing w:val="-4"/>
                <w:sz w:val="24"/>
                <w:szCs w:val="24"/>
              </w:rPr>
              <w:t>名称</w:t>
            </w:r>
          </w:p>
        </w:tc>
        <w:tc>
          <w:tcPr>
            <w:tcW w:w="1261" w:type="dxa"/>
            <w:vAlign w:val="top"/>
          </w:tcPr>
          <w:p w14:paraId="725E097A">
            <w:pPr>
              <w:pageBreakBefore w:val="0"/>
              <w:kinsoku/>
              <w:overflowPunct/>
              <w:bidi w:val="0"/>
              <w:adjustRightInd w:val="0"/>
              <w:snapToGrid w:val="0"/>
              <w:spacing w:after="0" w:line="360" w:lineRule="auto"/>
              <w:textAlignment w:val="auto"/>
              <w:outlineLvl w:val="9"/>
              <w:rPr>
                <w:rFonts w:ascii="宋体"/>
                <w:color w:val="auto"/>
                <w:sz w:val="21"/>
              </w:rPr>
            </w:pPr>
          </w:p>
          <w:p w14:paraId="7E2D0753">
            <w:pPr>
              <w:pageBreakBefore w:val="0"/>
              <w:kinsoku/>
              <w:overflowPunct/>
              <w:bidi w:val="0"/>
              <w:adjustRightInd w:val="0"/>
              <w:snapToGrid w:val="0"/>
              <w:spacing w:after="0" w:line="360" w:lineRule="auto"/>
              <w:textAlignment w:val="auto"/>
              <w:outlineLvl w:val="9"/>
              <w:rPr>
                <w:rFonts w:ascii="宋体"/>
                <w:color w:val="auto"/>
                <w:sz w:val="21"/>
              </w:rPr>
            </w:pPr>
          </w:p>
          <w:p w14:paraId="4C7392D0">
            <w:pPr>
              <w:pageBreakBefore w:val="0"/>
              <w:kinsoku/>
              <w:overflowPunct/>
              <w:bidi w:val="0"/>
              <w:adjustRightInd w:val="0"/>
              <w:snapToGrid w:val="0"/>
              <w:spacing w:after="0" w:line="360" w:lineRule="auto"/>
              <w:textAlignment w:val="auto"/>
              <w:outlineLvl w:val="9"/>
              <w:rPr>
                <w:rFonts w:ascii="宋体"/>
                <w:color w:val="auto"/>
                <w:sz w:val="21"/>
              </w:rPr>
            </w:pPr>
          </w:p>
          <w:p w14:paraId="6FDB5F74">
            <w:pPr>
              <w:pageBreakBefore w:val="0"/>
              <w:kinsoku/>
              <w:overflowPunct/>
              <w:bidi w:val="0"/>
              <w:adjustRightInd w:val="0"/>
              <w:snapToGrid w:val="0"/>
              <w:spacing w:after="0" w:line="360" w:lineRule="auto"/>
              <w:textAlignment w:val="auto"/>
              <w:outlineLvl w:val="9"/>
              <w:rPr>
                <w:rFonts w:ascii="宋体"/>
                <w:color w:val="auto"/>
                <w:sz w:val="21"/>
              </w:rPr>
            </w:pPr>
          </w:p>
          <w:p w14:paraId="2867CB7F">
            <w:pPr>
              <w:pageBreakBefore w:val="0"/>
              <w:kinsoku/>
              <w:overflowPunct/>
              <w:bidi w:val="0"/>
              <w:adjustRightInd w:val="0"/>
              <w:snapToGrid w:val="0"/>
              <w:spacing w:after="0" w:line="360" w:lineRule="auto"/>
              <w:ind w:left="175" w:right="175" w:firstLine="19"/>
              <w:textAlignment w:val="auto"/>
              <w:outlineLvl w:val="9"/>
              <w:rPr>
                <w:rFonts w:ascii="宋体" w:hAnsi="宋体" w:eastAsia="宋体" w:cs="宋体"/>
                <w:color w:val="auto"/>
                <w:sz w:val="24"/>
                <w:szCs w:val="24"/>
              </w:rPr>
            </w:pPr>
            <w:r>
              <w:rPr>
                <w:rFonts w:ascii="宋体" w:hAnsi="宋体" w:eastAsia="宋体" w:cs="宋体"/>
                <w:color w:val="auto"/>
                <w:spacing w:val="-8"/>
                <w:sz w:val="24"/>
                <w:szCs w:val="24"/>
              </w:rPr>
              <w:t>品牌/规</w:t>
            </w:r>
            <w:r>
              <w:rPr>
                <w:rFonts w:ascii="宋体" w:hAnsi="宋体" w:eastAsia="宋体" w:cs="宋体"/>
                <w:color w:val="auto"/>
                <w:spacing w:val="-3"/>
                <w:sz w:val="24"/>
                <w:szCs w:val="24"/>
              </w:rPr>
              <w:t>格/型号</w:t>
            </w:r>
          </w:p>
        </w:tc>
        <w:tc>
          <w:tcPr>
            <w:tcW w:w="2356" w:type="dxa"/>
            <w:vAlign w:val="top"/>
          </w:tcPr>
          <w:p w14:paraId="588EC998">
            <w:pPr>
              <w:pageBreakBefore w:val="0"/>
              <w:kinsoku/>
              <w:overflowPunct/>
              <w:bidi w:val="0"/>
              <w:adjustRightInd w:val="0"/>
              <w:snapToGrid w:val="0"/>
              <w:spacing w:after="0" w:line="360" w:lineRule="auto"/>
              <w:textAlignment w:val="auto"/>
              <w:outlineLvl w:val="9"/>
              <w:rPr>
                <w:rFonts w:ascii="宋体"/>
                <w:color w:val="auto"/>
                <w:sz w:val="21"/>
              </w:rPr>
            </w:pPr>
          </w:p>
          <w:p w14:paraId="5709F0B3">
            <w:pPr>
              <w:pageBreakBefore w:val="0"/>
              <w:kinsoku/>
              <w:overflowPunct/>
              <w:bidi w:val="0"/>
              <w:adjustRightInd w:val="0"/>
              <w:snapToGrid w:val="0"/>
              <w:spacing w:after="0" w:line="360" w:lineRule="auto"/>
              <w:textAlignment w:val="auto"/>
              <w:outlineLvl w:val="9"/>
              <w:rPr>
                <w:rFonts w:ascii="宋体"/>
                <w:color w:val="auto"/>
                <w:sz w:val="21"/>
              </w:rPr>
            </w:pPr>
          </w:p>
          <w:p w14:paraId="72D6A2E1">
            <w:pPr>
              <w:pageBreakBefore w:val="0"/>
              <w:kinsoku/>
              <w:overflowPunct/>
              <w:bidi w:val="0"/>
              <w:adjustRightInd w:val="0"/>
              <w:snapToGrid w:val="0"/>
              <w:spacing w:after="0" w:line="360" w:lineRule="auto"/>
              <w:textAlignment w:val="auto"/>
              <w:outlineLvl w:val="9"/>
              <w:rPr>
                <w:rFonts w:ascii="宋体"/>
                <w:color w:val="auto"/>
                <w:sz w:val="21"/>
              </w:rPr>
            </w:pPr>
          </w:p>
          <w:p w14:paraId="25193C49">
            <w:pPr>
              <w:pageBreakBefore w:val="0"/>
              <w:kinsoku/>
              <w:overflowPunct/>
              <w:bidi w:val="0"/>
              <w:adjustRightInd w:val="0"/>
              <w:snapToGrid w:val="0"/>
              <w:spacing w:after="0" w:line="360" w:lineRule="auto"/>
              <w:textAlignment w:val="auto"/>
              <w:outlineLvl w:val="9"/>
              <w:rPr>
                <w:rFonts w:ascii="宋体"/>
                <w:color w:val="auto"/>
                <w:sz w:val="21"/>
              </w:rPr>
            </w:pPr>
          </w:p>
          <w:p w14:paraId="5FC7601A">
            <w:pPr>
              <w:pageBreakBefore w:val="0"/>
              <w:kinsoku/>
              <w:overflowPunct/>
              <w:bidi w:val="0"/>
              <w:adjustRightInd w:val="0"/>
              <w:snapToGrid w:val="0"/>
              <w:spacing w:after="0" w:line="360" w:lineRule="auto"/>
              <w:ind w:firstLine="636"/>
              <w:textAlignment w:val="auto"/>
              <w:outlineLvl w:val="9"/>
              <w:rPr>
                <w:rFonts w:ascii="宋体" w:hAnsi="宋体" w:eastAsia="宋体" w:cs="宋体"/>
                <w:color w:val="auto"/>
                <w:sz w:val="24"/>
                <w:szCs w:val="24"/>
              </w:rPr>
            </w:pPr>
            <w:r>
              <w:rPr>
                <w:rFonts w:ascii="宋体" w:hAnsi="宋体" w:eastAsia="宋体" w:cs="宋体"/>
                <w:color w:val="auto"/>
                <w:spacing w:val="-2"/>
                <w:position w:val="14"/>
                <w:sz w:val="24"/>
                <w:szCs w:val="24"/>
              </w:rPr>
              <w:t>技术参数</w:t>
            </w:r>
          </w:p>
          <w:p w14:paraId="63CF5754">
            <w:pPr>
              <w:pageBreakBefore w:val="0"/>
              <w:kinsoku/>
              <w:overflowPunct/>
              <w:bidi w:val="0"/>
              <w:adjustRightInd w:val="0"/>
              <w:snapToGrid w:val="0"/>
              <w:spacing w:after="0" w:line="360" w:lineRule="auto"/>
              <w:ind w:firstLine="557"/>
              <w:textAlignment w:val="auto"/>
              <w:outlineLvl w:val="9"/>
              <w:rPr>
                <w:rFonts w:ascii="宋体" w:hAnsi="宋体" w:eastAsia="宋体" w:cs="宋体"/>
                <w:color w:val="auto"/>
                <w:sz w:val="24"/>
                <w:szCs w:val="24"/>
              </w:rPr>
            </w:pPr>
            <w:r>
              <w:rPr>
                <w:rFonts w:ascii="宋体" w:hAnsi="宋体" w:eastAsia="宋体" w:cs="宋体"/>
                <w:color w:val="auto"/>
                <w:spacing w:val="-9"/>
                <w:sz w:val="24"/>
                <w:szCs w:val="24"/>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rPr>
            </w:pPr>
            <w:r>
              <w:rPr>
                <w:rFonts w:ascii="宋体" w:hAnsi="宋体" w:eastAsia="宋体" w:cs="宋体"/>
                <w:color w:val="auto"/>
                <w:sz w:val="24"/>
                <w:szCs w:val="24"/>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rPr>
            </w:pPr>
            <w:r>
              <w:rPr>
                <w:rFonts w:ascii="宋体" w:hAnsi="宋体" w:eastAsia="宋体" w:cs="宋体"/>
                <w:color w:val="auto"/>
                <w:sz w:val="24"/>
                <w:szCs w:val="24"/>
              </w:rPr>
              <w:t>数量</w:t>
            </w:r>
          </w:p>
        </w:tc>
        <w:tc>
          <w:tcPr>
            <w:tcW w:w="762" w:type="dxa"/>
            <w:vAlign w:val="top"/>
          </w:tcPr>
          <w:p w14:paraId="64F0089E">
            <w:pPr>
              <w:pageBreakBefore w:val="0"/>
              <w:kinsoku/>
              <w:overflowPunct/>
              <w:bidi w:val="0"/>
              <w:adjustRightInd w:val="0"/>
              <w:snapToGrid w:val="0"/>
              <w:spacing w:after="0" w:line="360" w:lineRule="auto"/>
              <w:textAlignment w:val="auto"/>
              <w:outlineLvl w:val="9"/>
              <w:rPr>
                <w:rFonts w:ascii="宋体"/>
                <w:color w:val="auto"/>
                <w:sz w:val="21"/>
              </w:rPr>
            </w:pPr>
          </w:p>
          <w:p w14:paraId="7E240219">
            <w:pPr>
              <w:pageBreakBefore w:val="0"/>
              <w:kinsoku/>
              <w:overflowPunct/>
              <w:bidi w:val="0"/>
              <w:adjustRightInd w:val="0"/>
              <w:snapToGrid w:val="0"/>
              <w:spacing w:after="0" w:line="360" w:lineRule="auto"/>
              <w:textAlignment w:val="auto"/>
              <w:outlineLvl w:val="9"/>
              <w:rPr>
                <w:rFonts w:ascii="宋体"/>
                <w:color w:val="auto"/>
                <w:sz w:val="21"/>
              </w:rPr>
            </w:pPr>
          </w:p>
          <w:p w14:paraId="44F1F769">
            <w:pPr>
              <w:pageBreakBefore w:val="0"/>
              <w:kinsoku/>
              <w:overflowPunct/>
              <w:bidi w:val="0"/>
              <w:adjustRightInd w:val="0"/>
              <w:snapToGrid w:val="0"/>
              <w:spacing w:after="0" w:line="360" w:lineRule="auto"/>
              <w:textAlignment w:val="auto"/>
              <w:outlineLvl w:val="9"/>
              <w:rPr>
                <w:rFonts w:ascii="宋体"/>
                <w:color w:val="auto"/>
                <w:sz w:val="21"/>
              </w:rPr>
            </w:pPr>
          </w:p>
          <w:p w14:paraId="6FD78368">
            <w:pPr>
              <w:pageBreakBefore w:val="0"/>
              <w:kinsoku/>
              <w:overflowPunct/>
              <w:bidi w:val="0"/>
              <w:adjustRightInd w:val="0"/>
              <w:snapToGrid w:val="0"/>
              <w:spacing w:after="0" w:line="360" w:lineRule="auto"/>
              <w:textAlignment w:val="auto"/>
              <w:outlineLvl w:val="9"/>
              <w:rPr>
                <w:rFonts w:ascii="宋体"/>
                <w:color w:val="auto"/>
                <w:sz w:val="21"/>
              </w:rPr>
            </w:pPr>
          </w:p>
          <w:p w14:paraId="07A088D9">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textAlignment w:val="auto"/>
              <w:outlineLvl w:val="9"/>
              <w:rPr>
                <w:rFonts w:ascii="宋体"/>
                <w:color w:val="auto"/>
                <w:sz w:val="21"/>
              </w:rPr>
            </w:pPr>
          </w:p>
          <w:p w14:paraId="6590632D">
            <w:pPr>
              <w:pageBreakBefore w:val="0"/>
              <w:kinsoku/>
              <w:overflowPunct/>
              <w:bidi w:val="0"/>
              <w:adjustRightInd w:val="0"/>
              <w:snapToGrid w:val="0"/>
              <w:spacing w:after="0" w:line="360" w:lineRule="auto"/>
              <w:textAlignment w:val="auto"/>
              <w:outlineLvl w:val="9"/>
              <w:rPr>
                <w:rFonts w:ascii="宋体"/>
                <w:color w:val="auto"/>
                <w:sz w:val="21"/>
              </w:rPr>
            </w:pPr>
          </w:p>
          <w:p w14:paraId="17FFBE51">
            <w:pPr>
              <w:pageBreakBefore w:val="0"/>
              <w:kinsoku/>
              <w:overflowPunct/>
              <w:bidi w:val="0"/>
              <w:adjustRightInd w:val="0"/>
              <w:snapToGrid w:val="0"/>
              <w:spacing w:after="0" w:line="360" w:lineRule="auto"/>
              <w:textAlignment w:val="auto"/>
              <w:outlineLvl w:val="9"/>
              <w:rPr>
                <w:rFonts w:ascii="宋体"/>
                <w:color w:val="auto"/>
                <w:sz w:val="21"/>
              </w:rPr>
            </w:pPr>
          </w:p>
          <w:p w14:paraId="5CEA8868">
            <w:pPr>
              <w:pageBreakBefore w:val="0"/>
              <w:kinsoku/>
              <w:overflowPunct/>
              <w:bidi w:val="0"/>
              <w:adjustRightInd w:val="0"/>
              <w:snapToGrid w:val="0"/>
              <w:spacing w:after="0" w:line="360" w:lineRule="auto"/>
              <w:ind w:firstLine="129"/>
              <w:textAlignment w:val="auto"/>
              <w:outlineLvl w:val="9"/>
              <w:rPr>
                <w:rFonts w:ascii="宋体" w:hAnsi="宋体" w:eastAsia="宋体" w:cs="宋体"/>
                <w:color w:val="auto"/>
                <w:sz w:val="24"/>
                <w:szCs w:val="24"/>
              </w:rPr>
            </w:pPr>
            <w:r>
              <w:rPr>
                <w:rFonts w:ascii="宋体" w:hAnsi="宋体" w:eastAsia="宋体" w:cs="宋体"/>
                <w:color w:val="auto"/>
                <w:spacing w:val="-4"/>
                <w:sz w:val="24"/>
                <w:szCs w:val="24"/>
              </w:rPr>
              <w:t>免费</w:t>
            </w:r>
          </w:p>
          <w:p w14:paraId="32D53151">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质保</w:t>
            </w:r>
          </w:p>
          <w:p w14:paraId="7A80EF69">
            <w:pPr>
              <w:pageBreakBefore w:val="0"/>
              <w:kinsoku/>
              <w:overflowPunct/>
              <w:bidi w:val="0"/>
              <w:adjustRightInd w:val="0"/>
              <w:snapToGrid w:val="0"/>
              <w:spacing w:after="0" w:line="360" w:lineRule="auto"/>
              <w:ind w:firstLine="246"/>
              <w:textAlignment w:val="auto"/>
              <w:outlineLvl w:val="9"/>
              <w:rPr>
                <w:rFonts w:ascii="宋体" w:hAnsi="宋体" w:eastAsia="宋体" w:cs="宋体"/>
                <w:color w:val="auto"/>
                <w:sz w:val="24"/>
                <w:szCs w:val="24"/>
              </w:rPr>
            </w:pPr>
            <w:r>
              <w:rPr>
                <w:rFonts w:ascii="宋体" w:hAnsi="宋体" w:eastAsia="宋体" w:cs="宋体"/>
                <w:color w:val="auto"/>
                <w:sz w:val="24"/>
                <w:szCs w:val="24"/>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rPr>
            </w:pPr>
          </w:p>
          <w:p w14:paraId="38D190F7">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rPr>
            </w:pPr>
          </w:p>
          <w:p w14:paraId="2A392DE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rPr>
            </w:pPr>
          </w:p>
          <w:p w14:paraId="22B8FFC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rPr>
            </w:pPr>
          </w:p>
          <w:p w14:paraId="01E75A6C">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rPr>
            </w:pPr>
          </w:p>
          <w:p w14:paraId="2BB3E114">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z w:val="24"/>
                <w:szCs w:val="24"/>
              </w:rPr>
            </w:pPr>
            <w:r>
              <w:rPr>
                <w:rFonts w:ascii="宋体" w:hAnsi="宋体" w:eastAsia="宋体" w:cs="宋体"/>
                <w:color w:val="auto"/>
                <w:spacing w:val="-4"/>
                <w:sz w:val="24"/>
                <w:szCs w:val="24"/>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textAlignment w:val="auto"/>
              <w:outlineLvl w:val="9"/>
              <w:rPr>
                <w:rFonts w:ascii="宋体"/>
                <w:color w:val="auto"/>
                <w:sz w:val="21"/>
              </w:rPr>
            </w:pPr>
          </w:p>
          <w:p w14:paraId="27F6561B">
            <w:pPr>
              <w:pageBreakBefore w:val="0"/>
              <w:kinsoku/>
              <w:overflowPunct/>
              <w:bidi w:val="0"/>
              <w:adjustRightInd w:val="0"/>
              <w:snapToGrid w:val="0"/>
              <w:spacing w:after="0" w:line="360" w:lineRule="auto"/>
              <w:textAlignment w:val="auto"/>
              <w:outlineLvl w:val="9"/>
              <w:rPr>
                <w:rFonts w:ascii="宋体"/>
                <w:color w:val="auto"/>
                <w:sz w:val="21"/>
              </w:rPr>
            </w:pPr>
          </w:p>
          <w:p w14:paraId="01D88275">
            <w:pPr>
              <w:pageBreakBefore w:val="0"/>
              <w:kinsoku/>
              <w:overflowPunct/>
              <w:bidi w:val="0"/>
              <w:adjustRightInd w:val="0"/>
              <w:snapToGrid w:val="0"/>
              <w:spacing w:after="0" w:line="360" w:lineRule="auto"/>
              <w:textAlignment w:val="auto"/>
              <w:outlineLvl w:val="9"/>
              <w:rPr>
                <w:rFonts w:ascii="宋体"/>
                <w:color w:val="auto"/>
                <w:sz w:val="21"/>
              </w:rPr>
            </w:pPr>
          </w:p>
          <w:p w14:paraId="1744E372">
            <w:pPr>
              <w:pageBreakBefore w:val="0"/>
              <w:kinsoku/>
              <w:overflowPunct/>
              <w:bidi w:val="0"/>
              <w:adjustRightInd w:val="0"/>
              <w:snapToGrid w:val="0"/>
              <w:spacing w:after="0" w:line="360" w:lineRule="auto"/>
              <w:textAlignment w:val="auto"/>
              <w:outlineLvl w:val="9"/>
              <w:rPr>
                <w:rFonts w:ascii="宋体"/>
                <w:color w:val="auto"/>
                <w:sz w:val="21"/>
              </w:rPr>
            </w:pPr>
          </w:p>
          <w:p w14:paraId="0C51B810">
            <w:pPr>
              <w:pageBreakBefore w:val="0"/>
              <w:kinsoku/>
              <w:overflowPunct/>
              <w:bidi w:val="0"/>
              <w:adjustRightInd w:val="0"/>
              <w:snapToGrid w:val="0"/>
              <w:spacing w:after="0" w:line="360" w:lineRule="auto"/>
              <w:textAlignment w:val="auto"/>
              <w:outlineLvl w:val="9"/>
              <w:rPr>
                <w:rFonts w:ascii="宋体"/>
                <w:color w:val="auto"/>
                <w:sz w:val="21"/>
              </w:rPr>
            </w:pPr>
          </w:p>
          <w:p w14:paraId="5DFD421B">
            <w:pPr>
              <w:pageBreakBefore w:val="0"/>
              <w:kinsoku/>
              <w:overflowPunct/>
              <w:bidi w:val="0"/>
              <w:adjustRightInd w:val="0"/>
              <w:snapToGrid w:val="0"/>
              <w:spacing w:after="0" w:line="360" w:lineRule="auto"/>
              <w:ind w:firstLine="132"/>
              <w:textAlignment w:val="auto"/>
              <w:outlineLvl w:val="9"/>
              <w:rPr>
                <w:rFonts w:ascii="宋体" w:hAnsi="宋体" w:eastAsia="宋体" w:cs="宋体"/>
                <w:color w:val="auto"/>
                <w:sz w:val="24"/>
                <w:szCs w:val="24"/>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textAlignment w:val="auto"/>
              <w:outlineLvl w:val="9"/>
              <w:rPr>
                <w:rFonts w:ascii="宋体" w:hAnsi="宋体" w:eastAsia="宋体" w:cs="宋体"/>
                <w:color w:val="auto"/>
                <w:spacing w:val="-4"/>
                <w:position w:val="14"/>
                <w:sz w:val="22"/>
                <w:szCs w:val="22"/>
              </w:rPr>
            </w:pPr>
            <w:r>
              <w:rPr>
                <w:rFonts w:ascii="宋体" w:hAnsi="宋体" w:eastAsia="宋体" w:cs="宋体"/>
                <w:color w:val="auto"/>
                <w:spacing w:val="-4"/>
                <w:position w:val="14"/>
                <w:sz w:val="22"/>
                <w:szCs w:val="22"/>
              </w:rPr>
              <w:t>总价（人民</w:t>
            </w:r>
          </w:p>
          <w:p w14:paraId="7C9F411B">
            <w:pPr>
              <w:pageBreakBefore w:val="0"/>
              <w:kinsoku/>
              <w:overflowPunct/>
              <w:bidi w:val="0"/>
              <w:adjustRightInd w:val="0"/>
              <w:snapToGrid w:val="0"/>
              <w:spacing w:after="0" w:line="360" w:lineRule="auto"/>
              <w:textAlignment w:val="auto"/>
              <w:outlineLvl w:val="9"/>
              <w:rPr>
                <w:rFonts w:ascii="宋体"/>
                <w:color w:val="auto"/>
                <w:sz w:val="21"/>
              </w:rPr>
            </w:pPr>
            <w:r>
              <w:rPr>
                <w:rFonts w:ascii="宋体" w:hAnsi="宋体" w:eastAsia="宋体" w:cs="宋体"/>
                <w:color w:val="auto"/>
                <w:spacing w:val="-4"/>
                <w:position w:val="14"/>
                <w:sz w:val="22"/>
                <w:szCs w:val="22"/>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rPr>
      </w:pPr>
      <w:r>
        <w:rPr>
          <w:rFonts w:ascii="宋体" w:hAnsi="宋体" w:eastAsia="宋体" w:cs="宋体"/>
          <w:color w:val="auto"/>
          <w:spacing w:val="-4"/>
          <w:sz w:val="24"/>
          <w:szCs w:val="24"/>
        </w:rPr>
        <w:t>三、</w:t>
      </w:r>
      <w:r>
        <w:rPr>
          <w:rFonts w:hint="eastAsia" w:ascii="宋体" w:hAnsi="宋体" w:eastAsia="宋体" w:cs="宋体"/>
          <w:color w:val="auto"/>
          <w:spacing w:val="-4"/>
          <w:sz w:val="24"/>
          <w:szCs w:val="24"/>
          <w:lang w:eastAsia="zh-CN"/>
        </w:rPr>
        <w:t>质保期</w:t>
      </w:r>
      <w:r>
        <w:rPr>
          <w:rFonts w:ascii="宋体" w:hAnsi="宋体" w:eastAsia="宋体" w:cs="宋体"/>
          <w:color w:val="auto"/>
          <w:spacing w:val="-4"/>
          <w:sz w:val="24"/>
          <w:szCs w:val="24"/>
        </w:rPr>
        <w:t>要求及供方对</w:t>
      </w:r>
      <w:r>
        <w:rPr>
          <w:rFonts w:hint="eastAsia" w:ascii="宋体" w:hAnsi="宋体" w:eastAsia="宋体" w:cs="宋体"/>
          <w:color w:val="auto"/>
          <w:spacing w:val="-4"/>
          <w:sz w:val="24"/>
          <w:szCs w:val="24"/>
          <w:lang w:eastAsia="zh-CN"/>
        </w:rPr>
        <w:t>质保期</w:t>
      </w:r>
      <w:r>
        <w:rPr>
          <w:rFonts w:ascii="宋体" w:hAnsi="宋体" w:eastAsia="宋体" w:cs="宋体"/>
          <w:color w:val="auto"/>
          <w:spacing w:val="-4"/>
          <w:sz w:val="24"/>
          <w:szCs w:val="24"/>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lang w:eastAsia="zh-CN"/>
        </w:rPr>
        <w:t>质保期</w:t>
      </w:r>
      <w:r>
        <w:rPr>
          <w:rFonts w:ascii="宋体" w:hAnsi="宋体" w:eastAsia="宋体" w:cs="宋体"/>
          <w:color w:val="auto"/>
          <w:spacing w:val="-1"/>
          <w:sz w:val="24"/>
          <w:szCs w:val="24"/>
        </w:rPr>
        <w:t>要求。供方应提供全新未拆封产品（包括零部件、附件、备品备件</w:t>
      </w:r>
      <w:r>
        <w:rPr>
          <w:rFonts w:ascii="宋体" w:hAnsi="宋体" w:eastAsia="宋体" w:cs="宋体"/>
          <w:color w:val="auto"/>
          <w:spacing w:val="14"/>
          <w:sz w:val="24"/>
          <w:szCs w:val="24"/>
        </w:rPr>
        <w:t>），</w:t>
      </w:r>
      <w:r>
        <w:rPr>
          <w:rFonts w:ascii="宋体" w:hAnsi="宋体" w:eastAsia="宋体" w:cs="宋体"/>
          <w:color w:val="auto"/>
          <w:spacing w:val="-1"/>
          <w:sz w:val="24"/>
          <w:szCs w:val="24"/>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rPr>
        <w:t>方对货物规格、型号、</w:t>
      </w:r>
      <w:r>
        <w:rPr>
          <w:rFonts w:hint="eastAsia" w:ascii="宋体" w:hAnsi="宋体" w:eastAsia="宋体" w:cs="宋体"/>
          <w:color w:val="auto"/>
          <w:spacing w:val="-2"/>
          <w:sz w:val="24"/>
          <w:szCs w:val="24"/>
          <w:lang w:eastAsia="zh-CN"/>
        </w:rPr>
        <w:t>质保期</w:t>
      </w:r>
      <w:r>
        <w:rPr>
          <w:rFonts w:ascii="宋体" w:hAnsi="宋体" w:eastAsia="宋体" w:cs="宋体"/>
          <w:color w:val="auto"/>
          <w:spacing w:val="-2"/>
          <w:sz w:val="24"/>
          <w:szCs w:val="24"/>
        </w:rPr>
        <w:t>有异议的应在收到货物后15日内以书面形式向供方提出，需安</w:t>
      </w:r>
      <w:r>
        <w:rPr>
          <w:rFonts w:ascii="宋体" w:hAnsi="宋体" w:eastAsia="宋体" w:cs="宋体"/>
          <w:color w:val="auto"/>
          <w:spacing w:val="-3"/>
          <w:sz w:val="24"/>
          <w:szCs w:val="24"/>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rPr>
      </w:pPr>
      <w:r>
        <w:rPr>
          <w:rFonts w:ascii="宋体" w:hAnsi="宋体" w:eastAsia="宋体" w:cs="宋体"/>
          <w:color w:val="auto"/>
          <w:spacing w:val="-9"/>
          <w:sz w:val="24"/>
          <w:szCs w:val="24"/>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rPr>
      </w:pPr>
      <w:r>
        <w:rPr>
          <w:rFonts w:ascii="宋体" w:hAnsi="宋体" w:eastAsia="宋体" w:cs="宋体"/>
          <w:color w:val="auto"/>
          <w:spacing w:val="-7"/>
          <w:sz w:val="24"/>
          <w:szCs w:val="24"/>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rPr>
      </w:pPr>
      <w:r>
        <w:rPr>
          <w:rFonts w:ascii="宋体" w:hAnsi="宋体" w:eastAsia="宋体" w:cs="宋体"/>
          <w:color w:val="auto"/>
          <w:spacing w:val="-7"/>
          <w:sz w:val="24"/>
          <w:szCs w:val="24"/>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rPr>
      </w:pPr>
      <w:r>
        <w:rPr>
          <w:rFonts w:ascii="宋体" w:hAnsi="宋体" w:eastAsia="宋体" w:cs="宋体"/>
          <w:color w:val="auto"/>
          <w:spacing w:val="-4"/>
          <w:sz w:val="24"/>
          <w:szCs w:val="24"/>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rPr>
      </w:pPr>
      <w:r>
        <w:rPr>
          <w:rFonts w:ascii="宋体" w:hAnsi="宋体" w:eastAsia="宋体" w:cs="宋体"/>
          <w:color w:val="auto"/>
          <w:spacing w:val="-7"/>
          <w:sz w:val="24"/>
          <w:szCs w:val="24"/>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rPr>
      </w:pPr>
      <w:r>
        <w:rPr>
          <w:rFonts w:ascii="宋体" w:hAnsi="宋体" w:eastAsia="宋体" w:cs="宋体"/>
          <w:color w:val="auto"/>
          <w:spacing w:val="-6"/>
          <w:sz w:val="24"/>
          <w:szCs w:val="24"/>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rPr>
      </w:pPr>
      <w:r>
        <w:rPr>
          <w:rFonts w:ascii="宋体" w:hAnsi="宋体" w:eastAsia="宋体" w:cs="宋体"/>
          <w:color w:val="auto"/>
          <w:spacing w:val="-12"/>
          <w:sz w:val="24"/>
          <w:szCs w:val="24"/>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2、按需方要求在</w:t>
      </w:r>
      <w:r>
        <w:rPr>
          <w:rFonts w:ascii="宋体" w:hAnsi="宋体" w:eastAsia="宋体" w:cs="宋体"/>
          <w:color w:val="auto"/>
          <w:spacing w:val="-1"/>
          <w:sz w:val="24"/>
          <w:szCs w:val="24"/>
          <w:u w:val="single" w:color="auto"/>
        </w:rPr>
        <w:t>（</w:t>
      </w:r>
      <w:r>
        <w:rPr>
          <w:rFonts w:ascii="宋体" w:hAnsi="宋体" w:eastAsia="宋体" w:cs="宋体"/>
          <w:color w:val="auto"/>
          <w:spacing w:val="-1"/>
          <w:sz w:val="24"/>
          <w:szCs w:val="24"/>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六、供方在交付货物时应向需方提供货物的使用说明、合格证书及其它相关资料，否</w:t>
      </w:r>
      <w:r>
        <w:rPr>
          <w:rFonts w:ascii="宋体" w:hAnsi="宋体" w:eastAsia="宋体" w:cs="宋体"/>
          <w:color w:val="auto"/>
          <w:spacing w:val="-5"/>
          <w:sz w:val="24"/>
          <w:szCs w:val="24"/>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七、人员培训：供方免费对需方人员进行技术培训，直到需方人员熟练操作或掌握为</w:t>
      </w:r>
      <w:r>
        <w:rPr>
          <w:rFonts w:ascii="宋体" w:hAnsi="宋体" w:eastAsia="宋体" w:cs="宋体"/>
          <w:color w:val="auto"/>
          <w:spacing w:val="-12"/>
          <w:sz w:val="24"/>
          <w:szCs w:val="24"/>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rPr>
      </w:pPr>
      <w:r>
        <w:rPr>
          <w:rFonts w:ascii="宋体" w:hAnsi="宋体" w:eastAsia="宋体" w:cs="宋体"/>
          <w:color w:val="auto"/>
          <w:spacing w:val="-23"/>
          <w:sz w:val="24"/>
          <w:szCs w:val="24"/>
        </w:rPr>
        <w:t>培训地点</w:t>
      </w:r>
      <w:r>
        <w:rPr>
          <w:rFonts w:ascii="宋体" w:hAnsi="宋体" w:eastAsia="宋体" w:cs="宋体"/>
          <w:color w:val="auto"/>
          <w:spacing w:val="-24"/>
          <w:sz w:val="24"/>
          <w:szCs w:val="24"/>
        </w:rPr>
        <w:t>：；</w:t>
      </w:r>
      <w:r>
        <w:rPr>
          <w:rFonts w:ascii="宋体" w:hAnsi="宋体" w:eastAsia="宋体" w:cs="宋体"/>
          <w:color w:val="auto"/>
          <w:spacing w:val="-23"/>
          <w:sz w:val="24"/>
          <w:szCs w:val="24"/>
        </w:rPr>
        <w:t>培训时间</w:t>
      </w:r>
      <w:r>
        <w:rPr>
          <w:rFonts w:ascii="宋体" w:hAnsi="宋体" w:eastAsia="宋体" w:cs="宋体"/>
          <w:color w:val="auto"/>
          <w:spacing w:val="-50"/>
          <w:sz w:val="24"/>
          <w:szCs w:val="24"/>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培训方式</w:t>
      </w:r>
      <w:r>
        <w:rPr>
          <w:rFonts w:ascii="宋体" w:hAnsi="宋体" w:eastAsia="宋体" w:cs="宋体"/>
          <w:color w:val="auto"/>
          <w:spacing w:val="-47"/>
          <w:sz w:val="24"/>
          <w:szCs w:val="24"/>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rPr>
      </w:pPr>
      <w:r>
        <w:rPr>
          <w:rFonts w:ascii="宋体" w:hAnsi="宋体" w:eastAsia="宋体" w:cs="宋体"/>
          <w:color w:val="auto"/>
          <w:spacing w:val="-6"/>
          <w:sz w:val="24"/>
          <w:szCs w:val="24"/>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rPr>
        <w:t>），</w:t>
      </w:r>
      <w:r>
        <w:rPr>
          <w:rFonts w:ascii="宋体" w:hAnsi="宋体" w:eastAsia="宋体" w:cs="宋体"/>
          <w:color w:val="auto"/>
          <w:spacing w:val="-1"/>
          <w:sz w:val="24"/>
          <w:szCs w:val="24"/>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lang w:eastAsia="zh-CN"/>
        </w:rPr>
        <w:t>质保期</w:t>
      </w:r>
      <w:r>
        <w:rPr>
          <w:rFonts w:ascii="宋体" w:hAnsi="宋体" w:eastAsia="宋体" w:cs="宋体"/>
          <w:color w:val="auto"/>
          <w:spacing w:val="-1"/>
          <w:sz w:val="24"/>
          <w:szCs w:val="24"/>
        </w:rPr>
        <w:t>检测机构参加验收工作。如本项目属国家规定的强制性</w:t>
      </w:r>
      <w:r>
        <w:rPr>
          <w:rFonts w:ascii="宋体" w:hAnsi="宋体" w:eastAsia="宋体" w:cs="宋体"/>
          <w:color w:val="auto"/>
          <w:spacing w:val="-2"/>
          <w:sz w:val="24"/>
          <w:szCs w:val="24"/>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rPr>
      </w:pPr>
      <w:r>
        <w:rPr>
          <w:rFonts w:ascii="宋体" w:hAnsi="宋体" w:eastAsia="宋体" w:cs="宋体"/>
          <w:color w:val="auto"/>
          <w:spacing w:val="-5"/>
          <w:sz w:val="24"/>
          <w:szCs w:val="24"/>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rPr>
      </w:pPr>
      <w:r>
        <w:rPr>
          <w:rFonts w:ascii="宋体" w:hAnsi="宋体" w:eastAsia="宋体" w:cs="宋体"/>
          <w:color w:val="auto"/>
          <w:spacing w:val="-2"/>
          <w:sz w:val="24"/>
          <w:szCs w:val="24"/>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rPr>
      </w:pPr>
      <w:r>
        <w:rPr>
          <w:rFonts w:ascii="宋体" w:hAnsi="宋体" w:eastAsia="宋体" w:cs="宋体"/>
          <w:color w:val="auto"/>
          <w:spacing w:val="-9"/>
          <w:sz w:val="24"/>
          <w:szCs w:val="24"/>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供方所交付的货物品种、型号、规格、</w:t>
      </w:r>
      <w:r>
        <w:rPr>
          <w:rFonts w:hint="eastAsia" w:ascii="宋体" w:hAnsi="宋体" w:eastAsia="宋体" w:cs="宋体"/>
          <w:color w:val="auto"/>
          <w:spacing w:val="-1"/>
          <w:sz w:val="24"/>
          <w:szCs w:val="24"/>
          <w:lang w:eastAsia="zh-CN"/>
        </w:rPr>
        <w:t>质保期</w:t>
      </w:r>
      <w:r>
        <w:rPr>
          <w:rFonts w:ascii="宋体" w:hAnsi="宋体" w:eastAsia="宋体" w:cs="宋体"/>
          <w:color w:val="auto"/>
          <w:spacing w:val="-1"/>
          <w:sz w:val="24"/>
          <w:szCs w:val="24"/>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rPr>
      </w:pPr>
      <w:r>
        <w:rPr>
          <w:rFonts w:ascii="宋体" w:hAnsi="宋体" w:eastAsia="宋体" w:cs="宋体"/>
          <w:color w:val="auto"/>
          <w:spacing w:val="-2"/>
          <w:sz w:val="24"/>
          <w:szCs w:val="24"/>
        </w:rPr>
        <w:t>十一、供需双方应严格遵守招标文件要求，如有违反，按招标文件的规定处理。十二、因货物的</w:t>
      </w:r>
      <w:r>
        <w:rPr>
          <w:rFonts w:hint="eastAsia" w:ascii="宋体" w:hAnsi="宋体" w:eastAsia="宋体" w:cs="宋体"/>
          <w:color w:val="auto"/>
          <w:spacing w:val="-2"/>
          <w:sz w:val="24"/>
          <w:szCs w:val="24"/>
          <w:lang w:eastAsia="zh-CN"/>
        </w:rPr>
        <w:t>质保期</w:t>
      </w:r>
      <w:r>
        <w:rPr>
          <w:rFonts w:ascii="宋体" w:hAnsi="宋体" w:eastAsia="宋体" w:cs="宋体"/>
          <w:color w:val="auto"/>
          <w:spacing w:val="-2"/>
          <w:sz w:val="24"/>
          <w:szCs w:val="24"/>
        </w:rPr>
        <w:t>问题发生争议，由法定的</w:t>
      </w:r>
      <w:r>
        <w:rPr>
          <w:rFonts w:hint="eastAsia" w:ascii="宋体" w:hAnsi="宋体" w:eastAsia="宋体" w:cs="宋体"/>
          <w:color w:val="auto"/>
          <w:spacing w:val="-2"/>
          <w:sz w:val="24"/>
          <w:szCs w:val="24"/>
          <w:lang w:eastAsia="zh-CN"/>
        </w:rPr>
        <w:t>质保期</w:t>
      </w:r>
      <w:r>
        <w:rPr>
          <w:rFonts w:ascii="宋体" w:hAnsi="宋体" w:eastAsia="宋体" w:cs="宋体"/>
          <w:color w:val="auto"/>
          <w:spacing w:val="-2"/>
          <w:sz w:val="24"/>
          <w:szCs w:val="24"/>
        </w:rPr>
        <w:t>检测机构进行</w:t>
      </w:r>
      <w:r>
        <w:rPr>
          <w:rFonts w:hint="eastAsia" w:ascii="宋体" w:hAnsi="宋体" w:eastAsia="宋体" w:cs="宋体"/>
          <w:color w:val="auto"/>
          <w:spacing w:val="-2"/>
          <w:sz w:val="24"/>
          <w:szCs w:val="24"/>
          <w:lang w:eastAsia="zh-CN"/>
        </w:rPr>
        <w:t>质保期</w:t>
      </w:r>
      <w:r>
        <w:rPr>
          <w:rFonts w:ascii="宋体" w:hAnsi="宋体" w:eastAsia="宋体" w:cs="宋体"/>
          <w:color w:val="auto"/>
          <w:spacing w:val="-2"/>
          <w:sz w:val="24"/>
          <w:szCs w:val="24"/>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十三、项目招标文件及其修改和澄清、及供方投标文件、供方在投标中的有关承诺及</w:t>
      </w:r>
      <w:r>
        <w:rPr>
          <w:rFonts w:ascii="宋体" w:hAnsi="宋体" w:eastAsia="宋体" w:cs="宋体"/>
          <w:color w:val="auto"/>
          <w:spacing w:val="-4"/>
          <w:sz w:val="24"/>
          <w:szCs w:val="24"/>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十四、本合同签订和履行适用中华人民共和国法律，因履行合同发生的争议，由供需</w:t>
      </w:r>
      <w:r>
        <w:rPr>
          <w:rFonts w:ascii="宋体" w:hAnsi="宋体" w:eastAsia="宋体" w:cs="宋体"/>
          <w:color w:val="auto"/>
          <w:spacing w:val="-2"/>
          <w:sz w:val="24"/>
          <w:szCs w:val="24"/>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十五、本合同未尽事宜，供需双方可签订补充协议，与本合同具有同等法律效力，但</w:t>
      </w:r>
      <w:r>
        <w:rPr>
          <w:rFonts w:ascii="宋体" w:hAnsi="宋体" w:eastAsia="宋体" w:cs="宋体"/>
          <w:color w:val="auto"/>
          <w:spacing w:val="-2"/>
          <w:sz w:val="24"/>
          <w:szCs w:val="24"/>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rPr>
      </w:pPr>
      <w:r>
        <w:rPr>
          <w:rFonts w:ascii="宋体" w:hAnsi="宋体" w:eastAsia="宋体" w:cs="宋体"/>
          <w:color w:val="auto"/>
          <w:spacing w:val="-8"/>
          <w:sz w:val="24"/>
          <w:szCs w:val="24"/>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rPr>
      </w:pPr>
      <w:r>
        <w:rPr>
          <w:rFonts w:ascii="宋体" w:hAnsi="宋体" w:eastAsia="宋体" w:cs="宋体"/>
          <w:color w:val="auto"/>
          <w:spacing w:val="-1"/>
          <w:sz w:val="24"/>
          <w:szCs w:val="24"/>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rPr>
      </w:pPr>
      <w:r>
        <w:rPr>
          <w:rFonts w:ascii="宋体" w:hAnsi="宋体" w:eastAsia="宋体" w:cs="宋体"/>
          <w:color w:val="auto"/>
          <w:spacing w:val="-1"/>
          <w:position w:val="14"/>
          <w:sz w:val="24"/>
          <w:szCs w:val="24"/>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rPr>
      </w:pPr>
      <w:r>
        <w:rPr>
          <w:rFonts w:ascii="宋体" w:hAnsi="宋体" w:eastAsia="宋体" w:cs="宋体"/>
          <w:color w:val="auto"/>
          <w:spacing w:val="-3"/>
          <w:sz w:val="24"/>
          <w:szCs w:val="24"/>
        </w:rPr>
        <w:t>1．本合同经双方代表签字并加盖公章后生效。</w:t>
      </w:r>
    </w:p>
    <w:p w14:paraId="3F23E639">
      <w:pPr>
        <w:pStyle w:val="11"/>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rPr>
      </w:pPr>
      <w:r>
        <w:rPr>
          <w:rFonts w:ascii="宋体" w:hAnsi="宋体" w:eastAsia="宋体" w:cs="宋体"/>
          <w:color w:val="auto"/>
          <w:spacing w:val="-4"/>
          <w:sz w:val="24"/>
          <w:szCs w:val="24"/>
        </w:rPr>
        <w:t>2．本合同一式份，供需双方各持份。</w:t>
      </w:r>
    </w:p>
    <w:p w14:paraId="4694D064">
      <w:pPr>
        <w:pStyle w:val="11"/>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甲方（公章）：</w:t>
      </w:r>
      <w:r>
        <w:rPr>
          <w:rFonts w:hint="eastAsia" w:ascii="宋体" w:hAnsi="宋体" w:eastAsia="宋体" w:cs="宋体"/>
          <w:color w:val="auto"/>
          <w:sz w:val="24"/>
          <w:szCs w:val="24"/>
        </w:rPr>
        <w:tab/>
      </w:r>
      <w:r>
        <w:rPr>
          <w:rFonts w:hint="eastAsia" w:ascii="宋体" w:hAnsi="宋体" w:eastAsia="宋体" w:cs="宋体"/>
          <w:color w:val="auto"/>
          <w:sz w:val="24"/>
          <w:szCs w:val="24"/>
        </w:rPr>
        <w:t>乙方（公章）：</w:t>
      </w:r>
    </w:p>
    <w:p w14:paraId="03CD77BF">
      <w:pPr>
        <w:pStyle w:val="11"/>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w:t>
      </w:r>
      <w:r>
        <w:rPr>
          <w:rFonts w:hint="eastAsia" w:ascii="宋体" w:hAnsi="宋体" w:eastAsia="宋体" w:cs="宋体"/>
          <w:color w:val="auto"/>
          <w:sz w:val="24"/>
          <w:szCs w:val="24"/>
        </w:rPr>
        <w:tab/>
      </w:r>
      <w:r>
        <w:rPr>
          <w:rFonts w:hint="eastAsia" w:ascii="宋体" w:hAnsi="宋体" w:eastAsia="宋体" w:cs="宋体"/>
          <w:color w:val="auto"/>
          <w:sz w:val="24"/>
          <w:szCs w:val="24"/>
        </w:rPr>
        <w:t>单位地址：</w:t>
      </w:r>
    </w:p>
    <w:p w14:paraId="7E3A53FB">
      <w:pPr>
        <w:pStyle w:val="11"/>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法人或被授权人：</w:t>
      </w:r>
      <w:r>
        <w:rPr>
          <w:rFonts w:hint="eastAsia" w:ascii="宋体" w:hAnsi="宋体" w:eastAsia="宋体" w:cs="宋体"/>
          <w:color w:val="auto"/>
          <w:sz w:val="24"/>
          <w:szCs w:val="24"/>
        </w:rPr>
        <w:tab/>
      </w:r>
      <w:r>
        <w:rPr>
          <w:rFonts w:hint="eastAsia" w:ascii="宋体" w:hAnsi="宋体" w:eastAsia="宋体" w:cs="宋体"/>
          <w:color w:val="auto"/>
          <w:sz w:val="24"/>
          <w:szCs w:val="24"/>
        </w:rPr>
        <w:t>法人或被授权人：</w:t>
      </w:r>
    </w:p>
    <w:p w14:paraId="4F21186E">
      <w:pPr>
        <w:pStyle w:val="11"/>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rPr>
        <w:tab/>
      </w:r>
      <w:r>
        <w:rPr>
          <w:rFonts w:hint="eastAsia" w:ascii="宋体" w:hAnsi="宋体" w:eastAsia="宋体" w:cs="宋体"/>
          <w:color w:val="auto"/>
          <w:sz w:val="24"/>
          <w:szCs w:val="24"/>
        </w:rPr>
        <w:t>联系电话：</w:t>
      </w:r>
    </w:p>
    <w:p w14:paraId="180A3429">
      <w:pPr>
        <w:pStyle w:val="11"/>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年</w:t>
      </w:r>
      <w:r>
        <w:rPr>
          <w:rFonts w:hint="eastAsia" w:ascii="宋体" w:hAnsi="宋体" w:eastAsia="宋体" w:cs="宋体"/>
          <w:color w:val="auto"/>
          <w:sz w:val="24"/>
          <w:szCs w:val="24"/>
        </w:rPr>
        <w:tab/>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582EBAAB">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rPr>
        <w:sectPr>
          <w:footerReference r:id="rId7" w:type="default"/>
          <w:pgSz w:w="11910" w:h="16840"/>
          <w:pgMar w:top="1440" w:right="1080" w:bottom="1440" w:left="1080" w:header="1072" w:footer="1194" w:gutter="0"/>
          <w:pgNumType w:fmt="numberInDash"/>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11"/>
        <w:ind w:firstLine="0" w:firstLineChars="0"/>
        <w:rPr>
          <w:b w:val="0"/>
          <w:color w:val="auto"/>
          <w:spacing w:val="2"/>
          <w:position w:val="17"/>
          <w:sz w:val="24"/>
          <w:szCs w:val="24"/>
          <w:highlight w:val="none"/>
        </w:rPr>
      </w:pPr>
    </w:p>
    <w:bookmarkEnd w:id="8"/>
    <w:bookmarkEnd w:id="9"/>
    <w:p w14:paraId="132AC9E6">
      <w:pPr>
        <w:rPr>
          <w:rStyle w:val="47"/>
          <w:rFonts w:hint="eastAsia"/>
          <w:color w:val="auto"/>
          <w:sz w:val="36"/>
          <w:szCs w:val="36"/>
          <w:highlight w:val="none"/>
        </w:rPr>
      </w:pPr>
      <w:bookmarkStart w:id="10" w:name="_Toc12036"/>
      <w:bookmarkEnd w:id="10"/>
      <w:bookmarkStart w:id="11" w:name="_Toc33217864"/>
      <w:bookmarkEnd w:id="11"/>
      <w:r>
        <w:rPr>
          <w:rStyle w:val="47"/>
          <w:rFonts w:hint="eastAsia"/>
          <w:color w:val="auto"/>
          <w:sz w:val="36"/>
          <w:szCs w:val="36"/>
          <w:highlight w:val="none"/>
        </w:rPr>
        <w:br w:type="page"/>
      </w:r>
    </w:p>
    <w:p w14:paraId="5F9D4E06">
      <w:pPr>
        <w:pStyle w:val="11"/>
        <w:ind w:firstLine="2456" w:firstLineChars="600"/>
        <w:rPr>
          <w:rStyle w:val="47"/>
          <w:color w:val="auto"/>
          <w:highlight w:val="none"/>
        </w:rPr>
      </w:pPr>
      <w:r>
        <w:rPr>
          <w:rStyle w:val="47"/>
          <w:rFonts w:hint="eastAsia"/>
          <w:color w:val="auto"/>
          <w:sz w:val="36"/>
          <w:szCs w:val="36"/>
          <w:highlight w:val="none"/>
        </w:rPr>
        <w:t xml:space="preserve">第六章 </w:t>
      </w:r>
      <w:r>
        <w:rPr>
          <w:rStyle w:val="47"/>
          <w:color w:val="auto"/>
          <w:sz w:val="36"/>
          <w:szCs w:val="36"/>
          <w:highlight w:val="none"/>
        </w:rPr>
        <w:t xml:space="preserve"> </w:t>
      </w:r>
      <w:r>
        <w:rPr>
          <w:rStyle w:val="47"/>
          <w:rFonts w:hint="eastAsia"/>
          <w:color w:val="auto"/>
          <w:sz w:val="36"/>
          <w:szCs w:val="36"/>
          <w:highlight w:val="none"/>
        </w:rPr>
        <w:t>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b/>
          <w:color w:val="auto"/>
          <w:sz w:val="28"/>
          <w:highlight w:val="none"/>
        </w:rPr>
      </w:pPr>
      <w:r>
        <w:rPr>
          <w:rFonts w:hint="eastAsia"/>
          <w:b/>
          <w:color w:val="auto"/>
          <w:sz w:val="28"/>
          <w:highlight w:val="none"/>
        </w:rPr>
        <w:t xml:space="preserve">                                                    </w:t>
      </w: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rPr>
      </w:pPr>
      <w:r>
        <w:rPr>
          <w:rFonts w:hint="eastAsia" w:ascii="宋体" w:hAnsi="宋体" w:eastAsia="宋体" w:cs="宋体"/>
          <w:b/>
          <w:color w:val="auto"/>
          <w:sz w:val="52"/>
          <w:szCs w:val="52"/>
          <w:lang w:val="en-US" w:eastAsia="zh-CN"/>
        </w:rPr>
        <w:t>投 标</w:t>
      </w:r>
      <w:r>
        <w:rPr>
          <w:rFonts w:hint="eastAsia" w:ascii="宋体" w:hAnsi="宋体" w:eastAsia="宋体" w:cs="宋体"/>
          <w:b/>
          <w:color w:val="auto"/>
          <w:sz w:val="52"/>
          <w:szCs w:val="52"/>
        </w:rPr>
        <w:t xml:space="preserve">  文  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lang w:val="en-US" w:eastAsia="zh-CN"/>
        </w:rPr>
        <w:t xml:space="preserve"> </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r>
        <w:rPr>
          <w:rFonts w:hint="eastAsia" w:ascii="宋体" w:hAnsi="宋体" w:eastAsia="宋体" w:cs="宋体"/>
          <w:b/>
          <w:color w:val="auto"/>
          <w:sz w:val="28"/>
        </w:rPr>
        <w:t>投  标  人：</w:t>
      </w:r>
      <w:r>
        <w:rPr>
          <w:rFonts w:hint="eastAsia" w:ascii="宋体" w:hAnsi="宋体" w:eastAsia="宋体" w:cs="宋体"/>
          <w:b/>
          <w:color w:val="auto"/>
          <w:sz w:val="28"/>
          <w:u w:val="single"/>
        </w:rPr>
        <w:t xml:space="preserve">           （电子签章）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r>
        <w:rPr>
          <w:rFonts w:hint="eastAsia" w:ascii="宋体" w:hAnsi="宋体" w:eastAsia="宋体" w:cs="宋体"/>
          <w:b/>
          <w:color w:val="auto"/>
          <w:sz w:val="28"/>
        </w:rPr>
        <w:t>法人代表或授权代表人：</w:t>
      </w:r>
      <w:r>
        <w:rPr>
          <w:rFonts w:hint="eastAsia" w:ascii="宋体" w:hAnsi="宋体" w:eastAsia="宋体" w:cs="宋体"/>
          <w:b/>
          <w:color w:val="auto"/>
          <w:sz w:val="28"/>
          <w:u w:val="single"/>
        </w:rPr>
        <w:t xml:space="preserve">   (签字或盖章 )</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u w:val="single"/>
        </w:rPr>
      </w:pPr>
      <w:r>
        <w:rPr>
          <w:rFonts w:hint="eastAsia" w:ascii="宋体" w:hAnsi="宋体" w:eastAsia="宋体" w:cs="宋体"/>
          <w:b/>
          <w:color w:val="auto"/>
          <w:sz w:val="28"/>
        </w:rPr>
        <w:t>日      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u w:val="single"/>
        </w:rPr>
      </w:pPr>
    </w:p>
    <w:p w14:paraId="6E00C812">
      <w:pPr>
        <w:pageBreakBefore w:val="0"/>
        <w:kinsoku/>
        <w:overflowPunct/>
        <w:bidi w:val="0"/>
        <w:adjustRightInd w:val="0"/>
        <w:snapToGrid w:val="0"/>
        <w:spacing w:after="0" w:line="360" w:lineRule="auto"/>
        <w:textAlignment w:val="auto"/>
        <w:rPr>
          <w:color w:val="auto"/>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rPr>
      </w:pPr>
    </w:p>
    <w:p w14:paraId="116B0CF3">
      <w:pPr>
        <w:rPr>
          <w:rFonts w:hint="eastAsia" w:asciiTheme="minorEastAsia" w:hAnsiTheme="minorEastAsia" w:eastAsiaTheme="minorEastAsia" w:cstheme="minorEastAsia"/>
          <w:color w:val="auto"/>
          <w:spacing w:val="24"/>
          <w:sz w:val="24"/>
          <w:szCs w:val="24"/>
        </w:rPr>
      </w:pPr>
      <w:r>
        <w:rPr>
          <w:rFonts w:hint="eastAsia" w:asciiTheme="minorEastAsia" w:hAnsiTheme="minorEastAsia" w:eastAsiaTheme="minorEastAsia" w:cstheme="minorEastAsia"/>
          <w:color w:val="auto"/>
          <w:spacing w:val="24"/>
          <w:sz w:val="24"/>
          <w:szCs w:val="24"/>
        </w:rPr>
        <w:br w:type="page"/>
      </w:r>
    </w:p>
    <w:p w14:paraId="580D0DCD">
      <w:pPr>
        <w:pStyle w:val="11"/>
        <w:kinsoku/>
        <w:wordWrap w:val="0"/>
        <w:spacing w:before="78" w:line="360" w:lineRule="auto"/>
        <w:ind w:left="13"/>
        <w:jc w:val="both"/>
        <w:outlineLvl w:val="2"/>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pacing w:val="24"/>
          <w:sz w:val="24"/>
          <w:szCs w:val="24"/>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开标一览表</w:t>
      </w:r>
    </w:p>
    <w:tbl>
      <w:tblPr>
        <w:tblStyle w:val="2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年</w:t>
            </w: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bl>
    <w:p w14:paraId="5A36C59A">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注：“开标一览表”报总价。</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日期：年月日</w:t>
      </w:r>
    </w:p>
    <w:p w14:paraId="52EB23EA">
      <w:pPr>
        <w:kinsoku/>
        <w:wordWrap w:val="0"/>
        <w:spacing w:line="360" w:lineRule="auto"/>
        <w:jc w:val="both"/>
        <w:rPr>
          <w:rFonts w:asciiTheme="minorEastAsia" w:hAnsiTheme="minorEastAsia" w:eastAsiaTheme="minorEastAsia" w:cstheme="minorEastAsia"/>
          <w:b/>
          <w:bCs/>
          <w:color w:val="auto"/>
          <w:spacing w:val="-8"/>
          <w:sz w:val="24"/>
          <w:szCs w:val="24"/>
          <w:lang w:eastAsia="zh-CN"/>
        </w:rPr>
        <w:sectPr>
          <w:pgSz w:w="11907" w:h="16840"/>
          <w:pgMar w:top="1440" w:right="1800" w:bottom="1440" w:left="1800" w:header="851" w:footer="992" w:gutter="0"/>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委托期限：至上述事宜处理完毕止。</w:t>
      </w:r>
    </w:p>
    <w:p w14:paraId="67472A86">
      <w:pPr>
        <w:pStyle w:val="26"/>
        <w:kinsoku/>
        <w:wordWrap w:val="0"/>
        <w:ind w:firstLine="480"/>
        <w:jc w:val="both"/>
        <w:rPr>
          <w:rFonts w:asciiTheme="minorEastAsia" w:hAnsiTheme="minorEastAsia" w:eastAsiaTheme="minorEastAsia" w:cstheme="minorEastAsia"/>
          <w:color w:val="auto"/>
          <w:sz w:val="24"/>
          <w:szCs w:val="24"/>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lang w:eastAsia="zh-CN"/>
        </w:rPr>
      </w:pPr>
    </w:p>
    <w:p w14:paraId="5EE9BF45">
      <w:pPr>
        <w:kinsoku/>
        <w:wordWrap w:val="0"/>
        <w:spacing w:line="360" w:lineRule="auto"/>
        <w:jc w:val="both"/>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lang w:eastAsia="zh-CN"/>
        </w:rPr>
      </w:pPr>
    </w:p>
    <w:p w14:paraId="3400B558">
      <w:pPr>
        <w:kinsoku/>
        <w:wordWrap w:val="0"/>
        <w:spacing w:line="360" w:lineRule="auto"/>
        <w:jc w:val="center"/>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关于资格的声明函</w:t>
      </w:r>
    </w:p>
    <w:p w14:paraId="3A156BE5">
      <w:pPr>
        <w:pStyle w:val="11"/>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75DC629C">
      <w:pPr>
        <w:pStyle w:val="11"/>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056A7C7C">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关于贵方编号为公开招标，本签字人愿意参加投标，提供“采购内容及要求”中规定的服务，并证明提交的下列文件和说明是准确的真实的。</w:t>
      </w:r>
    </w:p>
    <w:p w14:paraId="76015F67">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1、由市场监管局签发的我方工商营业执照副本。</w:t>
      </w:r>
    </w:p>
    <w:p w14:paraId="2BBBC0F5">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2、法定代表人授权书。</w:t>
      </w:r>
    </w:p>
    <w:p w14:paraId="1846D5D3">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3、法定代表人或授权代表身份证。</w:t>
      </w:r>
    </w:p>
    <w:p w14:paraId="3812630D">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4、公司地址、联系电话、传真等。</w:t>
      </w:r>
    </w:p>
    <w:p w14:paraId="4D8AF2A5">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5、法定代表人或授权代表的联系电话。</w:t>
      </w:r>
    </w:p>
    <w:p w14:paraId="6581EB31">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6、招标项目要求的其他文件。</w:t>
      </w:r>
    </w:p>
    <w:p w14:paraId="0A160CE4">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7、本签字人确认资格文件中的说明是真实的、准确的。</w:t>
      </w:r>
    </w:p>
    <w:p w14:paraId="6FBC9C18">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p>
    <w:p w14:paraId="663D85EF">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p>
    <w:p w14:paraId="144556E8">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投标人（公章）：法定代表人（负责人）或授权代表（签字）：</w:t>
      </w:r>
    </w:p>
    <w:p w14:paraId="2D9571CE">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p>
    <w:p w14:paraId="295F5B53">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1B27E2F">
      <w:pPr>
        <w:pStyle w:val="11"/>
        <w:kinsoku/>
        <w:wordWrap w:val="0"/>
        <w:spacing w:line="360" w:lineRule="auto"/>
        <w:ind w:firstLine="470" w:firstLineChars="200"/>
        <w:jc w:val="both"/>
        <w:rPr>
          <w:rFonts w:asciiTheme="minorEastAsia" w:hAnsiTheme="minorEastAsia" w:eastAsiaTheme="minorEastAsia" w:cstheme="minorEastAsia"/>
          <w:color w:val="auto"/>
          <w:spacing w:val="-3"/>
          <w:sz w:val="24"/>
          <w:szCs w:val="24"/>
        </w:rPr>
      </w:pPr>
    </w:p>
    <w:p w14:paraId="7DB5CBE1">
      <w:pPr>
        <w:pStyle w:val="11"/>
        <w:kinsoku/>
        <w:wordWrap w:val="0"/>
        <w:spacing w:line="360" w:lineRule="auto"/>
        <w:ind w:firstLine="470" w:firstLineChars="200"/>
        <w:jc w:val="both"/>
        <w:rPr>
          <w:rFonts w:asciiTheme="minorEastAsia" w:hAnsiTheme="minorEastAsia" w:eastAsiaTheme="minorEastAsia" w:cstheme="minorEastAsia"/>
          <w:color w:val="auto"/>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rPr>
        <w:t>说明：供应商承诺不实的，依据《</w:t>
      </w:r>
      <w:r>
        <w:rPr>
          <w:rFonts w:hint="eastAsia" w:asciiTheme="minorEastAsia" w:hAnsiTheme="minorEastAsia" w:eastAsiaTheme="minorEastAsia" w:cstheme="minorEastAsia"/>
          <w:b/>
          <w:bCs/>
          <w:color w:val="auto"/>
          <w:spacing w:val="-3"/>
          <w:sz w:val="24"/>
          <w:szCs w:val="24"/>
          <w:lang w:eastAsia="zh-CN"/>
        </w:rPr>
        <w:t>中华人民共和国</w:t>
      </w:r>
      <w:r>
        <w:rPr>
          <w:rFonts w:hint="eastAsia" w:asciiTheme="minorEastAsia" w:hAnsiTheme="minorEastAsia" w:eastAsiaTheme="minorEastAsia" w:cstheme="minorEastAsia"/>
          <w:b/>
          <w:bCs/>
          <w:color w:val="auto"/>
          <w:spacing w:val="-3"/>
          <w:sz w:val="24"/>
          <w:szCs w:val="24"/>
        </w:rPr>
        <w:t>政府采购法》第七十七条</w:t>
      </w:r>
      <w:r>
        <w:rPr>
          <w:rFonts w:hint="eastAsia" w:asciiTheme="minorEastAsia" w:hAnsiTheme="minorEastAsia" w:eastAsiaTheme="minorEastAsia" w:cstheme="minorEastAsia"/>
          <w:b/>
          <w:bCs/>
          <w:color w:val="auto"/>
          <w:spacing w:val="8"/>
          <w:sz w:val="24"/>
          <w:szCs w:val="24"/>
        </w:rPr>
        <w:t>供虚假材料谋取中标、</w:t>
      </w:r>
      <w:r>
        <w:rPr>
          <w:rFonts w:hint="eastAsia" w:asciiTheme="minorEastAsia" w:hAnsiTheme="minorEastAsia" w:eastAsiaTheme="minorEastAsia" w:cstheme="minorEastAsia"/>
          <w:b/>
          <w:bCs/>
          <w:color w:val="auto"/>
          <w:spacing w:val="-4"/>
          <w:sz w:val="24"/>
          <w:szCs w:val="24"/>
        </w:rPr>
        <w:t>成交的</w:t>
      </w:r>
      <w:r>
        <w:rPr>
          <w:rFonts w:hint="eastAsia" w:asciiTheme="minorEastAsia" w:hAnsiTheme="minorEastAsia" w:eastAsiaTheme="minorEastAsia" w:cstheme="minorEastAsia"/>
          <w:b/>
          <w:bCs/>
          <w:color w:val="auto"/>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rPr>
        <w:t>有关规定予以</w:t>
      </w:r>
      <w:r>
        <w:rPr>
          <w:rFonts w:hint="eastAsia" w:asciiTheme="minorEastAsia" w:hAnsiTheme="minorEastAsia" w:eastAsiaTheme="minorEastAsia" w:cstheme="minorEastAsia"/>
          <w:b/>
          <w:bCs/>
          <w:color w:val="auto"/>
          <w:spacing w:val="-4"/>
          <w:sz w:val="24"/>
          <w:szCs w:val="24"/>
          <w:lang w:eastAsia="zh-CN"/>
        </w:rPr>
        <w:t>处理。</w:t>
      </w:r>
    </w:p>
    <w:p w14:paraId="0FE38361">
      <w:pPr>
        <w:kinsoku/>
        <w:wordWrap w:val="0"/>
        <w:spacing w:line="256" w:lineRule="auto"/>
        <w:jc w:val="both"/>
        <w:rPr>
          <w:rFonts w:asciiTheme="minorEastAsia" w:hAnsiTheme="minorEastAsia" w:eastAsiaTheme="minorEastAsia" w:cstheme="minorEastAsia"/>
          <w:color w:val="auto"/>
        </w:rPr>
      </w:pPr>
    </w:p>
    <w:p w14:paraId="64C9E6EE">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投标人承诺函</w:t>
      </w:r>
    </w:p>
    <w:p w14:paraId="625B0E18">
      <w:pPr>
        <w:pStyle w:val="11"/>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473F5A46">
      <w:pPr>
        <w:pStyle w:val="11"/>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6D8FAFCC">
      <w:pPr>
        <w:kinsoku/>
        <w:wordWrap w:val="0"/>
        <w:spacing w:line="256" w:lineRule="auto"/>
        <w:jc w:val="both"/>
        <w:rPr>
          <w:rFonts w:asciiTheme="minorEastAsia" w:hAnsiTheme="minorEastAsia" w:eastAsiaTheme="minorEastAsia" w:cstheme="minorEastAsia"/>
          <w:color w:val="auto"/>
        </w:rPr>
      </w:pPr>
    </w:p>
    <w:p w14:paraId="0C4214B5">
      <w:pPr>
        <w:kinsoku/>
        <w:wordWrap w:val="0"/>
        <w:spacing w:line="256" w:lineRule="auto"/>
        <w:jc w:val="both"/>
        <w:rPr>
          <w:rFonts w:asciiTheme="minorEastAsia" w:hAnsiTheme="minorEastAsia" w:eastAsiaTheme="minorEastAsia" w:cstheme="minorEastAsia"/>
          <w:color w:val="auto"/>
        </w:rPr>
      </w:pPr>
    </w:p>
    <w:p w14:paraId="372B8CC8">
      <w:pPr>
        <w:kinsoku/>
        <w:wordWrap w:val="0"/>
        <w:spacing w:line="256" w:lineRule="auto"/>
        <w:jc w:val="both"/>
        <w:rPr>
          <w:rFonts w:asciiTheme="minorEastAsia" w:hAnsiTheme="minorEastAsia" w:eastAsiaTheme="minorEastAsia" w:cstheme="minorEastAsia"/>
          <w:color w:val="auto"/>
        </w:rPr>
      </w:pPr>
    </w:p>
    <w:p w14:paraId="0E5745B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10</w:t>
      </w:r>
      <w:r>
        <w:rPr>
          <w:rFonts w:hint="eastAsia" w:asciiTheme="minorEastAsia" w:hAnsiTheme="minorEastAsia" w:eastAsiaTheme="minorEastAsia" w:cstheme="minorEastAsia"/>
          <w:b/>
          <w:bCs/>
          <w:color w:val="auto"/>
          <w:sz w:val="24"/>
          <w:szCs w:val="24"/>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C1A5B50">
      <w:pPr>
        <w:kinsoku/>
        <w:wordWrap w:val="0"/>
        <w:spacing w:line="360" w:lineRule="auto"/>
        <w:ind w:firstLine="482" w:firstLineChars="200"/>
        <w:jc w:val="both"/>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352E45BF">
      <w:pPr>
        <w:pStyle w:val="11"/>
        <w:kinsoku/>
        <w:wordWrap w:val="0"/>
        <w:spacing w:before="78" w:line="360" w:lineRule="auto"/>
        <w:jc w:val="both"/>
        <w:outlineLvl w:val="2"/>
        <w:rPr>
          <w:rFonts w:hint="eastAsia" w:asciiTheme="minorEastAsia" w:hAnsiTheme="minorEastAsia" w:eastAsiaTheme="minorEastAsia" w:cstheme="minorEastAsia"/>
          <w:color w:val="auto"/>
          <w:spacing w:val="24"/>
          <w:sz w:val="24"/>
          <w:szCs w:val="24"/>
        </w:rPr>
      </w:pPr>
    </w:p>
    <w:p w14:paraId="501B1CD0">
      <w:pPr>
        <w:pStyle w:val="11"/>
        <w:kinsoku/>
        <w:wordWrap w:val="0"/>
        <w:spacing w:before="78" w:line="360" w:lineRule="auto"/>
        <w:jc w:val="both"/>
        <w:outlineLvl w:val="2"/>
        <w:rPr>
          <w:rFonts w:asciiTheme="minorEastAsia" w:hAnsiTheme="minorEastAsia" w:eastAsiaTheme="minorEastAsia" w:cstheme="minorEastAsia"/>
          <w:color w:val="auto"/>
          <w:sz w:val="24"/>
          <w:szCs w:val="24"/>
          <w:lang w:eastAsia="zh-CN"/>
        </w:rPr>
      </w:pPr>
      <w:r>
        <w:rPr>
          <w:rFonts w:hint="eastAsia" w:cstheme="minorEastAsia"/>
          <w:color w:val="auto"/>
          <w:spacing w:val="24"/>
          <w:sz w:val="24"/>
          <w:szCs w:val="24"/>
          <w:lang w:val="en-US" w:eastAsia="zh-CN"/>
        </w:rPr>
        <w:t>..........................................</w:t>
      </w:r>
      <w:r>
        <w:rPr>
          <w:rFonts w:hint="eastAsia" w:asciiTheme="minorEastAsia" w:hAnsiTheme="minorEastAsia" w:eastAsiaTheme="minorEastAsia" w:cstheme="minorEastAsia"/>
          <w:color w:val="auto"/>
          <w:spacing w:val="24"/>
          <w:sz w:val="24"/>
          <w:szCs w:val="24"/>
        </w:rPr>
        <w:t>二、商务技术文件格式</w:t>
      </w:r>
    </w:p>
    <w:p w14:paraId="54B0B79D">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p w14:paraId="592FDFD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28A31F99">
      <w:pPr>
        <w:kinsoku/>
        <w:wordWrap w:val="0"/>
        <w:jc w:val="both"/>
        <w:rPr>
          <w:rFonts w:ascii="宋体" w:hAnsi="宋体"/>
          <w:b/>
          <w:color w:val="auto"/>
          <w:sz w:val="24"/>
          <w:szCs w:val="24"/>
          <w:lang w:eastAsia="zh-CN"/>
        </w:rPr>
      </w:pPr>
      <w:r>
        <w:rPr>
          <w:rFonts w:hint="eastAsia" w:ascii="宋体" w:hAnsi="宋体"/>
          <w:b/>
          <w:color w:val="auto"/>
          <w:sz w:val="24"/>
          <w:szCs w:val="24"/>
          <w:lang w:eastAsia="zh-CN"/>
        </w:rPr>
        <w:t>2、投标分项报价一览表（适用于货物）</w:t>
      </w:r>
    </w:p>
    <w:p w14:paraId="13FC4782">
      <w:pPr>
        <w:kinsoku/>
        <w:wordWrap w:val="0"/>
        <w:jc w:val="both"/>
        <w:rPr>
          <w:rFonts w:ascii="宋体" w:hAnsi="宋体"/>
          <w:b/>
          <w:color w:val="auto"/>
          <w:sz w:val="24"/>
          <w:szCs w:val="24"/>
        </w:rPr>
      </w:pPr>
    </w:p>
    <w:p w14:paraId="00231E4D">
      <w:pPr>
        <w:kinsoku/>
        <w:wordWrap w:val="0"/>
        <w:jc w:val="center"/>
        <w:rPr>
          <w:rFonts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p>
    <w:tbl>
      <w:tblPr>
        <w:tblStyle w:val="27"/>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法定代表人（负责人）或授权代表（签字）：日期：</w:t>
      </w:r>
      <w:r>
        <w:rPr>
          <w:rFonts w:hint="eastAsia" w:asciiTheme="minorEastAsia" w:hAnsiTheme="minorEastAsia" w:eastAsiaTheme="minorEastAsia" w:cstheme="minorEastAsia"/>
          <w:color w:val="auto"/>
          <w:spacing w:val="-8"/>
          <w:sz w:val="24"/>
          <w:szCs w:val="24"/>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p>
    <w:p w14:paraId="26834D8D">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sectPr>
          <w:pgSz w:w="16840" w:h="11907" w:orient="landscape"/>
          <w:pgMar w:top="1440" w:right="1800" w:bottom="1440" w:left="1800" w:header="851" w:footer="992" w:gutter="0"/>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5.技术偏差情况</w:t>
      </w:r>
    </w:p>
    <w:p w14:paraId="71574705">
      <w:pPr>
        <w:pStyle w:val="11"/>
        <w:kinsoku/>
        <w:wordWrap w:val="0"/>
        <w:jc w:val="both"/>
        <w:rPr>
          <w:rFonts w:asciiTheme="minorEastAsia" w:hAnsiTheme="minorEastAsia" w:eastAsiaTheme="minorEastAsia" w:cstheme="minorEastAsia"/>
          <w:color w:val="auto"/>
          <w:sz w:val="24"/>
          <w:szCs w:val="24"/>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lang w:eastAsia="zh-CN"/>
        </w:rPr>
      </w:pPr>
    </w:p>
    <w:p w14:paraId="2E463B48">
      <w:pPr>
        <w:kinsoku/>
        <w:wordWrap w:val="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lang w:eastAsia="zh-CN"/>
        </w:rPr>
      </w:pPr>
    </w:p>
    <w:p w14:paraId="256A985D">
      <w:pPr>
        <w:kinsoku/>
        <w:wordWrap w:val="0"/>
        <w:spacing w:line="360" w:lineRule="auto"/>
        <w:jc w:val="both"/>
        <w:rPr>
          <w:rFonts w:ascii="宋体" w:hAnsi="宋体"/>
          <w:b/>
          <w:color w:val="auto"/>
          <w:sz w:val="24"/>
          <w:szCs w:val="24"/>
          <w:lang w:eastAsia="zh-CN"/>
        </w:rPr>
      </w:pPr>
      <w:r>
        <w:rPr>
          <w:rFonts w:hint="eastAsia" w:asciiTheme="minorEastAsia" w:hAnsiTheme="minorEastAsia" w:eastAsiaTheme="minorEastAsia" w:cstheme="minorEastAsia"/>
          <w:b/>
          <w:color w:val="auto"/>
          <w:sz w:val="24"/>
          <w:szCs w:val="24"/>
          <w:lang w:eastAsia="zh-CN"/>
        </w:rPr>
        <w:t>7.售后服务计划</w:t>
      </w:r>
      <w:r>
        <w:rPr>
          <w:rFonts w:hint="eastAsia" w:ascii="宋体" w:hAnsi="宋体"/>
          <w:b/>
          <w:color w:val="auto"/>
          <w:sz w:val="24"/>
          <w:szCs w:val="24"/>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cstheme="minorEastAsia"/>
          <w:b/>
          <w:color w:val="auto"/>
          <w:sz w:val="24"/>
          <w:szCs w:val="24"/>
          <w:lang w:val="en-US" w:eastAsia="zh-CN"/>
        </w:rPr>
        <w:t>8</w:t>
      </w:r>
      <w:r>
        <w:rPr>
          <w:rFonts w:hint="eastAsia" w:asciiTheme="minorEastAsia" w:hAnsiTheme="minorEastAsia" w:eastAsiaTheme="minorEastAsia" w:cstheme="minorEastAsia"/>
          <w:b/>
          <w:color w:val="auto"/>
          <w:sz w:val="24"/>
          <w:szCs w:val="24"/>
          <w:lang w:eastAsia="zh-CN"/>
        </w:rPr>
        <w:t>.投标人业绩</w:t>
      </w:r>
    </w:p>
    <w:p w14:paraId="1C0713D9">
      <w:pPr>
        <w:pStyle w:val="11"/>
        <w:kinsoku/>
        <w:wordWrap w:val="0"/>
        <w:spacing w:before="333" w:line="219" w:lineRule="auto"/>
        <w:jc w:val="both"/>
        <w:rPr>
          <w:rFonts w:asciiTheme="minorEastAsia" w:hAnsiTheme="minorEastAsia" w:eastAsiaTheme="minorEastAsia" w:cstheme="minorEastAsia"/>
          <w:color w:val="auto"/>
          <w:spacing w:val="-3"/>
          <w:sz w:val="36"/>
          <w:szCs w:val="36"/>
        </w:rPr>
      </w:pPr>
    </w:p>
    <w:p w14:paraId="5688F4E8">
      <w:pPr>
        <w:rPr>
          <w:rFonts w:hint="eastAsia" w:eastAsia="Arial" w:cs="Arial"/>
          <w:b/>
          <w:color w:val="auto"/>
          <w:sz w:val="24"/>
          <w:szCs w:val="24"/>
          <w:lang w:val="en-US" w:eastAsia="zh-CN"/>
        </w:rPr>
      </w:pPr>
      <w:r>
        <w:rPr>
          <w:rFonts w:hint="eastAsia" w:eastAsia="Arial" w:cs="Arial"/>
          <w:b/>
          <w:color w:val="auto"/>
          <w:sz w:val="24"/>
          <w:szCs w:val="24"/>
          <w:lang w:val="en-US" w:eastAsia="zh-CN"/>
        </w:rPr>
        <w:br w:type="page"/>
      </w:r>
    </w:p>
    <w:p w14:paraId="2275258F">
      <w:pPr>
        <w:pStyle w:val="11"/>
        <w:kinsoku/>
        <w:wordWrap w:val="0"/>
        <w:spacing w:line="360" w:lineRule="auto"/>
        <w:jc w:val="both"/>
        <w:rPr>
          <w:rFonts w:eastAsia="Arial" w:cs="Arial"/>
          <w:b/>
          <w:color w:val="auto"/>
          <w:sz w:val="24"/>
          <w:szCs w:val="24"/>
          <w:lang w:eastAsia="zh-CN"/>
        </w:rPr>
      </w:pPr>
      <w:r>
        <w:rPr>
          <w:rFonts w:hint="eastAsia" w:eastAsia="Arial" w:cs="Arial"/>
          <w:b/>
          <w:color w:val="auto"/>
          <w:sz w:val="24"/>
          <w:szCs w:val="24"/>
          <w:lang w:val="en-US" w:eastAsia="zh-CN"/>
        </w:rPr>
        <w:t>9</w:t>
      </w:r>
      <w:r>
        <w:rPr>
          <w:rFonts w:hint="eastAsia" w:eastAsia="Arial" w:cs="Arial"/>
          <w:b/>
          <w:color w:val="auto"/>
          <w:sz w:val="24"/>
          <w:szCs w:val="24"/>
          <w:lang w:eastAsia="zh-CN"/>
        </w:rPr>
        <w:t>.中小企业、监狱企业或残疾人福利性单位声明函（对于专门面向中小企业采购的项目必须提供，不专门面向的项目可选择提供）</w:t>
      </w:r>
    </w:p>
    <w:p w14:paraId="2F9C7A4E">
      <w:pPr>
        <w:pStyle w:val="11"/>
        <w:kinsoku/>
        <w:wordWrap w:val="0"/>
        <w:spacing w:line="360" w:lineRule="auto"/>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sz w:val="36"/>
          <w:szCs w:val="36"/>
        </w:rPr>
        <w:t>中小企业声明函（货物）格式</w:t>
      </w:r>
    </w:p>
    <w:p w14:paraId="66FBCD19">
      <w:pPr>
        <w:pStyle w:val="11"/>
        <w:kinsoku/>
        <w:wordWrap w:val="0"/>
        <w:spacing w:line="360" w:lineRule="auto"/>
        <w:ind w:firstLine="5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rPr>
        <w:t>库﹝2020﹞46号）的规定，本公司（联合体）参加（单位名称）的（项目</w:t>
      </w:r>
      <w:r>
        <w:rPr>
          <w:rFonts w:hint="eastAsia" w:asciiTheme="minorEastAsia" w:hAnsiTheme="minorEastAsia" w:eastAsiaTheme="minorEastAsia" w:cstheme="minorEastAsia"/>
          <w:color w:val="auto"/>
          <w:spacing w:val="9"/>
          <w:sz w:val="24"/>
          <w:szCs w:val="24"/>
        </w:rPr>
        <w:t>名称）</w:t>
      </w:r>
      <w:r>
        <w:rPr>
          <w:rFonts w:hint="eastAsia" w:asciiTheme="minorEastAsia" w:hAnsiTheme="minorEastAsia" w:eastAsiaTheme="minorEastAsia" w:cstheme="minorEastAsia"/>
          <w:color w:val="auto"/>
          <w:spacing w:val="14"/>
          <w:sz w:val="24"/>
          <w:szCs w:val="24"/>
        </w:rPr>
        <w:t>采购活动，</w:t>
      </w:r>
      <w:r>
        <w:rPr>
          <w:rFonts w:hint="eastAsia" w:asciiTheme="minorEastAsia" w:hAnsiTheme="minorEastAsia" w:eastAsiaTheme="minorEastAsia" w:cstheme="minorEastAsia"/>
          <w:color w:val="auto"/>
          <w:spacing w:val="-86"/>
          <w:sz w:val="24"/>
          <w:szCs w:val="24"/>
          <w:lang w:eastAsia="zh-CN"/>
        </w:rPr>
        <w:t>提</w:t>
      </w:r>
      <w:r>
        <w:rPr>
          <w:rFonts w:hint="eastAsia" w:asciiTheme="minorEastAsia" w:hAnsiTheme="minorEastAsia" w:eastAsiaTheme="minorEastAsia" w:cstheme="minorEastAsia"/>
          <w:color w:val="auto"/>
          <w:spacing w:val="14"/>
          <w:sz w:val="24"/>
          <w:szCs w:val="24"/>
        </w:rPr>
        <w:t>供的货物全部由符合政策要求的</w:t>
      </w:r>
      <w:r>
        <w:rPr>
          <w:rFonts w:hint="eastAsia" w:asciiTheme="minorEastAsia" w:hAnsiTheme="minorEastAsia" w:eastAsiaTheme="minorEastAsia" w:cstheme="minorEastAsia"/>
          <w:color w:val="auto"/>
          <w:spacing w:val="13"/>
          <w:sz w:val="24"/>
          <w:szCs w:val="24"/>
        </w:rPr>
        <w:t>中小企业制造。相关企业（含联合体</w:t>
      </w:r>
      <w:r>
        <w:rPr>
          <w:rFonts w:hint="eastAsia" w:asciiTheme="minorEastAsia" w:hAnsiTheme="minorEastAsia" w:eastAsiaTheme="minorEastAsia" w:cstheme="minorEastAsia"/>
          <w:color w:val="auto"/>
          <w:spacing w:val="8"/>
          <w:sz w:val="24"/>
          <w:szCs w:val="24"/>
        </w:rPr>
        <w:t>中的中小企业、签订分包意向协议的中小企业）的具体情况如下：</w:t>
      </w:r>
    </w:p>
    <w:p w14:paraId="51DACA26">
      <w:pPr>
        <w:pStyle w:val="11"/>
        <w:kinsoku/>
        <w:wordWrap w:val="0"/>
        <w:spacing w:line="360" w:lineRule="auto"/>
        <w:ind w:firstLine="5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w:t>
      </w:r>
      <w:r>
        <w:rPr>
          <w:rFonts w:hint="eastAsia" w:asciiTheme="minorEastAsia" w:hAnsiTheme="minorEastAsia" w:eastAsiaTheme="minorEastAsia" w:cstheme="minorEastAsia"/>
          <w:color w:val="auto"/>
          <w:spacing w:val="7"/>
          <w:sz w:val="24"/>
          <w:szCs w:val="24"/>
          <w:u w:val="single"/>
        </w:rPr>
        <w:t>（标的名称</w:t>
      </w:r>
      <w:r>
        <w:rPr>
          <w:rFonts w:hint="eastAsia" w:asciiTheme="minorEastAsia" w:hAnsiTheme="minorEastAsia" w:eastAsiaTheme="minorEastAsia" w:cstheme="minorEastAsia"/>
          <w:color w:val="auto"/>
          <w:spacing w:val="-41"/>
          <w:sz w:val="24"/>
          <w:szCs w:val="24"/>
          <w:u w:val="single"/>
        </w:rPr>
        <w:t>）</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7"/>
          <w:sz w:val="24"/>
          <w:szCs w:val="24"/>
        </w:rPr>
        <w:t>属于</w:t>
      </w:r>
      <w:r>
        <w:rPr>
          <w:rFonts w:hint="eastAsia" w:asciiTheme="minorEastAsia" w:hAnsiTheme="minorEastAsia" w:eastAsiaTheme="minorEastAsia" w:cstheme="minorEastAsia"/>
          <w:color w:val="auto"/>
          <w:spacing w:val="7"/>
          <w:sz w:val="24"/>
          <w:szCs w:val="24"/>
          <w:u w:val="single"/>
        </w:rPr>
        <w:t>（采购文件中明确的所属行业）</w:t>
      </w:r>
      <w:r>
        <w:rPr>
          <w:rFonts w:hint="eastAsia" w:asciiTheme="minorEastAsia" w:hAnsiTheme="minorEastAsia" w:eastAsiaTheme="minorEastAsia" w:cstheme="minorEastAsia"/>
          <w:color w:val="auto"/>
          <w:spacing w:val="7"/>
          <w:sz w:val="24"/>
          <w:szCs w:val="24"/>
        </w:rPr>
        <w:t>行业；制造商为</w:t>
      </w:r>
      <w:r>
        <w:rPr>
          <w:rFonts w:hint="eastAsia" w:asciiTheme="minorEastAsia" w:hAnsiTheme="minorEastAsia" w:eastAsiaTheme="minorEastAsia" w:cstheme="minorEastAsia"/>
          <w:color w:val="auto"/>
          <w:spacing w:val="7"/>
          <w:sz w:val="24"/>
          <w:szCs w:val="24"/>
          <w:u w:val="single"/>
        </w:rPr>
        <w:t>（企业名</w:t>
      </w:r>
      <w:r>
        <w:rPr>
          <w:rFonts w:hint="eastAsia" w:asciiTheme="minorEastAsia" w:hAnsiTheme="minorEastAsia" w:eastAsiaTheme="minorEastAsia" w:cstheme="minorEastAsia"/>
          <w:color w:val="auto"/>
          <w:spacing w:val="3"/>
          <w:sz w:val="24"/>
          <w:szCs w:val="24"/>
          <w:u w:val="single"/>
        </w:rPr>
        <w:t>称</w:t>
      </w:r>
      <w:r>
        <w:rPr>
          <w:rFonts w:hint="eastAsia" w:asciiTheme="minorEastAsia" w:hAnsiTheme="minorEastAsia" w:eastAsiaTheme="minorEastAsia" w:cstheme="minorEastAsia"/>
          <w:color w:val="auto"/>
          <w:spacing w:val="-40"/>
          <w:sz w:val="24"/>
          <w:szCs w:val="24"/>
          <w:u w:val="single"/>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pacing w:val="3"/>
          <w:sz w:val="24"/>
          <w:szCs w:val="24"/>
        </w:rPr>
        <w:t>从业人员人，</w:t>
      </w:r>
      <w:r>
        <w:rPr>
          <w:rFonts w:hint="eastAsia" w:asciiTheme="minorEastAsia" w:hAnsiTheme="minorEastAsia" w:eastAsiaTheme="minorEastAsia" w:cstheme="minorEastAsia"/>
          <w:color w:val="auto"/>
          <w:spacing w:val="7"/>
          <w:sz w:val="24"/>
          <w:szCs w:val="24"/>
        </w:rPr>
        <w:t>营业收入为万元，资产总额为</w:t>
      </w:r>
      <w:r>
        <w:rPr>
          <w:rFonts w:hint="eastAsia" w:asciiTheme="minorEastAsia" w:hAnsiTheme="minorEastAsia" w:eastAsiaTheme="minorEastAsia" w:cstheme="minorEastAsia"/>
          <w:color w:val="auto"/>
          <w:spacing w:val="3"/>
          <w:sz w:val="24"/>
          <w:szCs w:val="24"/>
        </w:rPr>
        <w:t>，属于</w:t>
      </w:r>
      <w:r>
        <w:rPr>
          <w:rFonts w:hint="eastAsia" w:asciiTheme="minorEastAsia" w:hAnsiTheme="minorEastAsia" w:eastAsiaTheme="minorEastAsia" w:cstheme="minorEastAsia"/>
          <w:color w:val="auto"/>
          <w:spacing w:val="2"/>
          <w:sz w:val="24"/>
          <w:szCs w:val="24"/>
          <w:u w:val="single"/>
        </w:rPr>
        <w:t>（中型企业、小型企业、微型企业</w:t>
      </w:r>
      <w:r>
        <w:rPr>
          <w:rFonts w:hint="eastAsia" w:asciiTheme="minorEastAsia" w:hAnsiTheme="minorEastAsia" w:eastAsiaTheme="minorEastAsia" w:cstheme="minorEastAsia"/>
          <w:color w:val="auto"/>
          <w:spacing w:val="-51"/>
          <w:sz w:val="24"/>
          <w:szCs w:val="24"/>
          <w:u w:val="single"/>
        </w:rPr>
        <w:t>）</w:t>
      </w:r>
      <w:r>
        <w:rPr>
          <w:rFonts w:hint="eastAsia" w:asciiTheme="minorEastAsia" w:hAnsiTheme="minorEastAsia" w:eastAsiaTheme="minorEastAsia" w:cstheme="minorEastAsia"/>
          <w:color w:val="auto"/>
          <w:spacing w:val="-51"/>
          <w:sz w:val="24"/>
          <w:szCs w:val="24"/>
        </w:rPr>
        <w:t>；</w:t>
      </w:r>
    </w:p>
    <w:p w14:paraId="473D5167">
      <w:pPr>
        <w:pStyle w:val="11"/>
        <w:kinsoku/>
        <w:wordWrap w:val="0"/>
        <w:spacing w:line="360" w:lineRule="auto"/>
        <w:ind w:firstLine="513"/>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sz w:val="24"/>
          <w:szCs w:val="24"/>
        </w:rPr>
        <w:t>2.</w:t>
      </w:r>
      <w:r>
        <w:rPr>
          <w:rFonts w:hint="eastAsia" w:asciiTheme="minorEastAsia" w:hAnsiTheme="minorEastAsia" w:eastAsiaTheme="minorEastAsia" w:cstheme="minorEastAsia"/>
          <w:color w:val="auto"/>
          <w:spacing w:val="7"/>
          <w:sz w:val="24"/>
          <w:szCs w:val="24"/>
          <w:u w:val="single"/>
        </w:rPr>
        <w:t>（标的名称</w:t>
      </w:r>
      <w:r>
        <w:rPr>
          <w:rFonts w:hint="eastAsia" w:asciiTheme="minorEastAsia" w:hAnsiTheme="minorEastAsia" w:eastAsiaTheme="minorEastAsia" w:cstheme="minorEastAsia"/>
          <w:color w:val="auto"/>
          <w:spacing w:val="-43"/>
          <w:sz w:val="24"/>
          <w:szCs w:val="24"/>
          <w:u w:val="single"/>
        </w:rPr>
        <w:t>）</w:t>
      </w:r>
      <w:r>
        <w:rPr>
          <w:rFonts w:hint="eastAsia" w:asciiTheme="minorEastAsia" w:hAnsiTheme="minorEastAsia" w:eastAsiaTheme="minorEastAsia" w:cstheme="minorEastAsia"/>
          <w:color w:val="auto"/>
          <w:spacing w:val="-43"/>
          <w:sz w:val="24"/>
          <w:szCs w:val="24"/>
        </w:rPr>
        <w:t>，</w:t>
      </w:r>
      <w:r>
        <w:rPr>
          <w:rFonts w:hint="eastAsia" w:asciiTheme="minorEastAsia" w:hAnsiTheme="minorEastAsia" w:eastAsiaTheme="minorEastAsia" w:cstheme="minorEastAsia"/>
          <w:color w:val="auto"/>
          <w:spacing w:val="7"/>
          <w:sz w:val="24"/>
          <w:szCs w:val="24"/>
        </w:rPr>
        <w:t>属于</w:t>
      </w:r>
      <w:r>
        <w:rPr>
          <w:rFonts w:hint="eastAsia" w:asciiTheme="minorEastAsia" w:hAnsiTheme="minorEastAsia" w:eastAsiaTheme="minorEastAsia" w:cstheme="minorEastAsia"/>
          <w:color w:val="auto"/>
          <w:spacing w:val="7"/>
          <w:sz w:val="24"/>
          <w:szCs w:val="24"/>
          <w:u w:val="single"/>
        </w:rPr>
        <w:t>（采购文件中明确的所属行业）</w:t>
      </w:r>
      <w:r>
        <w:rPr>
          <w:rFonts w:hint="eastAsia" w:asciiTheme="minorEastAsia" w:hAnsiTheme="minorEastAsia" w:eastAsiaTheme="minorEastAsia" w:cstheme="minorEastAsia"/>
          <w:color w:val="auto"/>
          <w:spacing w:val="7"/>
          <w:sz w:val="24"/>
          <w:szCs w:val="24"/>
        </w:rPr>
        <w:t>行业；制造商为</w:t>
      </w:r>
      <w:r>
        <w:rPr>
          <w:rFonts w:hint="eastAsia" w:asciiTheme="minorEastAsia" w:hAnsiTheme="minorEastAsia" w:eastAsiaTheme="minorEastAsia" w:cstheme="minorEastAsia"/>
          <w:color w:val="auto"/>
          <w:spacing w:val="7"/>
          <w:sz w:val="24"/>
          <w:szCs w:val="24"/>
          <w:u w:val="single"/>
        </w:rPr>
        <w:t>（企业名</w:t>
      </w:r>
      <w:r>
        <w:rPr>
          <w:rFonts w:hint="eastAsia" w:asciiTheme="minorEastAsia" w:hAnsiTheme="minorEastAsia" w:eastAsiaTheme="minorEastAsia" w:cstheme="minorEastAsia"/>
          <w:color w:val="auto"/>
          <w:spacing w:val="-5"/>
          <w:sz w:val="24"/>
          <w:szCs w:val="24"/>
          <w:u w:val="single"/>
        </w:rPr>
        <w:t>称</w:t>
      </w:r>
      <w:r>
        <w:rPr>
          <w:rFonts w:hint="eastAsia" w:asciiTheme="minorEastAsia" w:hAnsiTheme="minorEastAsia" w:eastAsiaTheme="minorEastAsia" w:cstheme="minorEastAsia"/>
          <w:color w:val="auto"/>
          <w:spacing w:val="-59"/>
          <w:w w:val="94"/>
          <w:sz w:val="24"/>
          <w:szCs w:val="24"/>
          <w:u w:val="single"/>
        </w:rPr>
        <w:t>）</w:t>
      </w:r>
      <w:r>
        <w:rPr>
          <w:rFonts w:hint="eastAsia" w:asciiTheme="minorEastAsia" w:hAnsiTheme="minorEastAsia" w:eastAsiaTheme="minorEastAsia" w:cstheme="minorEastAsia"/>
          <w:color w:val="auto"/>
          <w:spacing w:val="-59"/>
          <w:w w:val="94"/>
          <w:sz w:val="24"/>
          <w:szCs w:val="24"/>
        </w:rPr>
        <w:t>，</w:t>
      </w:r>
      <w:r>
        <w:rPr>
          <w:rFonts w:hint="eastAsia" w:asciiTheme="minorEastAsia" w:hAnsiTheme="minorEastAsia" w:eastAsiaTheme="minorEastAsia" w:cstheme="minorEastAsia"/>
          <w:color w:val="auto"/>
          <w:spacing w:val="-5"/>
          <w:sz w:val="24"/>
          <w:szCs w:val="24"/>
        </w:rPr>
        <w:t>从业人员人，营业收入为万元，资产总额为万元，属于</w:t>
      </w:r>
      <w:r>
        <w:rPr>
          <w:rFonts w:hint="eastAsia" w:asciiTheme="minorEastAsia" w:hAnsiTheme="minorEastAsia" w:eastAsiaTheme="minorEastAsia" w:cstheme="minorEastAsia"/>
          <w:color w:val="auto"/>
          <w:spacing w:val="-5"/>
          <w:sz w:val="24"/>
          <w:szCs w:val="24"/>
          <w:u w:val="single"/>
        </w:rPr>
        <w:t>（中</w:t>
      </w:r>
      <w:r>
        <w:rPr>
          <w:rFonts w:hint="eastAsia" w:asciiTheme="minorEastAsia" w:hAnsiTheme="minorEastAsia" w:eastAsiaTheme="minorEastAsia" w:cstheme="minorEastAsia"/>
          <w:color w:val="auto"/>
          <w:spacing w:val="9"/>
          <w:sz w:val="24"/>
          <w:szCs w:val="24"/>
          <w:u w:val="single"/>
        </w:rPr>
        <w:t>型企业、小型企业、微型企业</w:t>
      </w:r>
      <w:r>
        <w:rPr>
          <w:rFonts w:hint="eastAsia" w:asciiTheme="minorEastAsia" w:hAnsiTheme="minorEastAsia" w:eastAsiaTheme="minorEastAsia" w:cstheme="minorEastAsia"/>
          <w:color w:val="auto"/>
          <w:spacing w:val="-48"/>
          <w:sz w:val="24"/>
          <w:szCs w:val="24"/>
          <w:u w:val="single"/>
        </w:rPr>
        <w:t>）</w:t>
      </w:r>
      <w:r>
        <w:rPr>
          <w:rFonts w:hint="eastAsia" w:asciiTheme="minorEastAsia" w:hAnsiTheme="minorEastAsia" w:eastAsiaTheme="minorEastAsia" w:cstheme="minorEastAsia"/>
          <w:color w:val="auto"/>
          <w:spacing w:val="-48"/>
          <w:sz w:val="24"/>
          <w:szCs w:val="24"/>
        </w:rPr>
        <w:t>；</w:t>
      </w:r>
    </w:p>
    <w:p w14:paraId="10D45F06">
      <w:pPr>
        <w:kinsoku/>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position w:val="1"/>
          <w:sz w:val="24"/>
          <w:szCs w:val="24"/>
        </w:rPr>
        <w:t>……</w:t>
      </w:r>
    </w:p>
    <w:p w14:paraId="46A394A3">
      <w:pPr>
        <w:pStyle w:val="11"/>
        <w:kinsoku/>
        <w:wordWrap w:val="0"/>
        <w:spacing w:line="360" w:lineRule="auto"/>
        <w:ind w:firstLine="498" w:firstLineChars="200"/>
        <w:jc w:val="both"/>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以上企业，不属于大企业的分支机构，不存在控股股东为大企业的情形，也不存在与大企业的负责人为同一人的情形。</w:t>
      </w:r>
    </w:p>
    <w:p w14:paraId="0538F3DA">
      <w:pPr>
        <w:pStyle w:val="11"/>
        <w:kinsoku/>
        <w:wordWrap w:val="0"/>
        <w:spacing w:line="360" w:lineRule="auto"/>
        <w:ind w:firstLine="498" w:firstLineChars="200"/>
        <w:jc w:val="both"/>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本企业对上述声明内容的真实性负责。如有虚假，将依法承担相应责任。</w:t>
      </w:r>
    </w:p>
    <w:p w14:paraId="4002E3A8">
      <w:pPr>
        <w:pStyle w:val="11"/>
        <w:kinsoku/>
        <w:wordWrap w:val="0"/>
        <w:spacing w:line="360" w:lineRule="auto"/>
        <w:ind w:firstLine="498" w:firstLineChars="200"/>
        <w:jc w:val="both"/>
        <w:rPr>
          <w:rFonts w:asciiTheme="minorEastAsia" w:hAnsiTheme="minorEastAsia" w:eastAsiaTheme="minorEastAsia" w:cstheme="minorEastAsia"/>
          <w:color w:val="auto"/>
          <w:spacing w:val="4"/>
          <w:sz w:val="24"/>
          <w:szCs w:val="24"/>
        </w:rPr>
      </w:pPr>
    </w:p>
    <w:p w14:paraId="3073E485">
      <w:pPr>
        <w:kinsoku/>
        <w:wordWrap w:val="0"/>
        <w:spacing w:line="360" w:lineRule="auto"/>
        <w:jc w:val="both"/>
        <w:rPr>
          <w:rFonts w:asciiTheme="minorEastAsia" w:hAnsiTheme="minorEastAsia" w:eastAsiaTheme="minorEastAsia" w:cstheme="minorEastAsia"/>
          <w:color w:val="auto"/>
        </w:rPr>
      </w:pPr>
    </w:p>
    <w:p w14:paraId="6DB3BFDF">
      <w:pPr>
        <w:pStyle w:val="11"/>
        <w:kinsoku/>
        <w:wordWrap w:val="0"/>
        <w:spacing w:line="360" w:lineRule="auto"/>
        <w:ind w:firstLine="3856" w:firstLineChars="19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rPr>
        <w:t>企业名称（盖章</w:t>
      </w:r>
      <w:r>
        <w:rPr>
          <w:rFonts w:hint="eastAsia" w:asciiTheme="minorEastAsia" w:hAnsiTheme="minorEastAsia" w:eastAsiaTheme="minorEastAsia" w:cstheme="minorEastAsia"/>
          <w:color w:val="auto"/>
          <w:spacing w:val="-2"/>
          <w:sz w:val="24"/>
          <w:szCs w:val="24"/>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02DC388">
      <w:pPr>
        <w:pStyle w:val="11"/>
        <w:kinsoku/>
        <w:wordWrap w:val="0"/>
        <w:spacing w:line="360" w:lineRule="auto"/>
        <w:ind w:firstLine="12135" w:firstLineChars="4200"/>
        <w:jc w:val="both"/>
        <w:rPr>
          <w:rFonts w:asciiTheme="minorEastAsia" w:hAnsiTheme="minorEastAsia" w:eastAsiaTheme="minorEastAsia" w:cstheme="minorEastAsia"/>
          <w:color w:val="auto"/>
          <w:sz w:val="24"/>
          <w:szCs w:val="24"/>
        </w:rPr>
      </w:pPr>
    </w:p>
    <w:p w14:paraId="525F4F1B">
      <w:pPr>
        <w:kinsoku/>
        <w:wordWrap w:val="0"/>
        <w:spacing w:line="360" w:lineRule="auto"/>
        <w:jc w:val="both"/>
        <w:rPr>
          <w:rFonts w:asciiTheme="minorEastAsia" w:hAnsiTheme="minorEastAsia" w:eastAsiaTheme="minorEastAsia" w:cstheme="minorEastAsia"/>
          <w:color w:val="auto"/>
        </w:rPr>
      </w:pPr>
    </w:p>
    <w:p w14:paraId="6BF57B5A">
      <w:pPr>
        <w:pStyle w:val="11"/>
        <w:kinsoku/>
        <w:wordWrap w:val="0"/>
        <w:spacing w:line="360" w:lineRule="auto"/>
        <w:jc w:val="both"/>
        <w:rPr>
          <w:rFonts w:asciiTheme="minorEastAsia" w:hAnsiTheme="minorEastAsia" w:eastAsiaTheme="minorEastAsia" w:cstheme="minorEastAsia"/>
          <w:color w:val="auto"/>
          <w:spacing w:val="9"/>
        </w:rPr>
        <w:sectPr>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pacing w:val="9"/>
          <w:sz w:val="24"/>
          <w:szCs w:val="24"/>
          <w:lang w:eastAsia="zh-CN"/>
        </w:rPr>
        <w:t>备注：</w:t>
      </w:r>
      <w:r>
        <w:rPr>
          <w:rFonts w:hint="eastAsia" w:asciiTheme="minorEastAsia" w:hAnsiTheme="minorEastAsia" w:eastAsiaTheme="minorEastAsia" w:cstheme="minorEastAsia"/>
          <w:color w:val="auto"/>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lang w:eastAsia="zh-CN"/>
        </w:rPr>
        <w:t>。</w:t>
      </w:r>
    </w:p>
    <w:p w14:paraId="129A4DD7">
      <w:pPr>
        <w:pStyle w:val="11"/>
        <w:kinsoku/>
        <w:wordWrap w:val="0"/>
        <w:spacing w:line="360" w:lineRule="auto"/>
        <w:jc w:val="both"/>
        <w:rPr>
          <w:rFonts w:asciiTheme="minorEastAsia" w:hAnsiTheme="minorEastAsia" w:eastAsiaTheme="minorEastAsia" w:cstheme="minorEastAsia"/>
          <w:color w:val="auto"/>
          <w:sz w:val="32"/>
          <w:szCs w:val="32"/>
        </w:rPr>
      </w:pPr>
    </w:p>
    <w:p w14:paraId="09A85684">
      <w:pPr>
        <w:pStyle w:val="11"/>
        <w:kinsoku/>
        <w:wordWrap w:val="0"/>
        <w:spacing w:line="360" w:lineRule="auto"/>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残疾人福利性单位声明函格式</w:t>
      </w:r>
    </w:p>
    <w:p w14:paraId="698E0E40">
      <w:pPr>
        <w:kinsoku/>
        <w:wordWrap w:val="0"/>
        <w:spacing w:line="360" w:lineRule="auto"/>
        <w:jc w:val="both"/>
        <w:rPr>
          <w:rFonts w:asciiTheme="minorEastAsia" w:hAnsiTheme="minorEastAsia" w:eastAsiaTheme="minorEastAsia" w:cstheme="minorEastAsia"/>
          <w:color w:val="auto"/>
        </w:rPr>
      </w:pPr>
    </w:p>
    <w:p w14:paraId="77CBE66B">
      <w:pPr>
        <w:pStyle w:val="11"/>
        <w:kinsoku/>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position w:val="26"/>
          <w:sz w:val="24"/>
          <w:szCs w:val="24"/>
        </w:rPr>
        <w:t>本单位郑重声明，根据《财政部民政部中国残疾人联合会关于促进残疾人就</w:t>
      </w:r>
    </w:p>
    <w:p w14:paraId="6E04DF04">
      <w:pPr>
        <w:pStyle w:val="11"/>
        <w:kinsoku/>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业政府采购政策的通知》（财库〔2017〕141号）的规定，本单位（请进行选择</w:t>
      </w:r>
      <w:r>
        <w:rPr>
          <w:rFonts w:hint="eastAsia" w:asciiTheme="minorEastAsia" w:hAnsiTheme="minorEastAsia" w:eastAsiaTheme="minorEastAsia" w:cstheme="minorEastAsia"/>
          <w:color w:val="auto"/>
          <w:spacing w:val="-46"/>
          <w:sz w:val="24"/>
          <w:szCs w:val="24"/>
        </w:rPr>
        <w:t>）：</w:t>
      </w:r>
    </w:p>
    <w:p w14:paraId="6482C38C">
      <w:pPr>
        <w:pStyle w:val="11"/>
        <w:kinsoku/>
        <w:wordWrap w:val="0"/>
        <w:spacing w:line="360" w:lineRule="auto"/>
        <w:ind w:firstLine="486"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8"/>
          <w:sz w:val="24"/>
          <w:szCs w:val="24"/>
        </w:rPr>
        <w:t>不属于符合条件的残疾人福利性单位。</w:t>
      </w:r>
    </w:p>
    <w:p w14:paraId="532B6278">
      <w:pPr>
        <w:pStyle w:val="11"/>
        <w:kinsoku/>
        <w:wordWrap w:val="0"/>
        <w:spacing w:line="360" w:lineRule="auto"/>
        <w:ind w:firstLine="49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0"/>
          <w:sz w:val="24"/>
          <w:szCs w:val="24"/>
        </w:rPr>
        <w:t>属于符合条件的残疾人福利性单位，且本单位参加单位的项目</w:t>
      </w:r>
      <w:r>
        <w:rPr>
          <w:rFonts w:hint="eastAsia" w:asciiTheme="minorEastAsia" w:hAnsiTheme="minorEastAsia" w:eastAsiaTheme="minorEastAsia" w:cstheme="minorEastAsia"/>
          <w:color w:val="auto"/>
          <w:spacing w:val="21"/>
          <w:sz w:val="24"/>
          <w:szCs w:val="24"/>
        </w:rPr>
        <w:t>采购活动</w:t>
      </w:r>
      <w:r>
        <w:rPr>
          <w:rFonts w:hint="eastAsia" w:asciiTheme="minorEastAsia" w:hAnsiTheme="minorEastAsia" w:eastAsiaTheme="minorEastAsia" w:cstheme="minorEastAsia"/>
          <w:color w:val="auto"/>
          <w:spacing w:val="21"/>
          <w:sz w:val="24"/>
          <w:szCs w:val="24"/>
          <w:lang w:eastAsia="zh-CN"/>
        </w:rPr>
        <w:t>提</w:t>
      </w:r>
      <w:r>
        <w:rPr>
          <w:rFonts w:hint="eastAsia" w:asciiTheme="minorEastAsia" w:hAnsiTheme="minorEastAsia" w:eastAsiaTheme="minorEastAsia" w:cstheme="minorEastAsia"/>
          <w:color w:val="auto"/>
          <w:spacing w:val="21"/>
          <w:sz w:val="24"/>
          <w:szCs w:val="24"/>
        </w:rPr>
        <w:t>供本单位制造的货物（由本单位承担工程/</w:t>
      </w:r>
      <w:r>
        <w:rPr>
          <w:rFonts w:hint="eastAsia" w:asciiTheme="minorEastAsia" w:hAnsiTheme="minorEastAsia" w:eastAsiaTheme="minorEastAsia" w:cstheme="minorEastAsia"/>
          <w:color w:val="auto"/>
          <w:spacing w:val="21"/>
          <w:sz w:val="24"/>
          <w:szCs w:val="24"/>
          <w:lang w:eastAsia="zh-CN"/>
        </w:rPr>
        <w:t>提</w:t>
      </w:r>
      <w:r>
        <w:rPr>
          <w:rFonts w:hint="eastAsia" w:asciiTheme="minorEastAsia" w:hAnsiTheme="minorEastAsia" w:eastAsiaTheme="minorEastAsia" w:cstheme="minorEastAsia"/>
          <w:color w:val="auto"/>
          <w:spacing w:val="21"/>
          <w:sz w:val="24"/>
          <w:szCs w:val="24"/>
        </w:rPr>
        <w:t>供服务</w:t>
      </w:r>
      <w:r>
        <w:rPr>
          <w:rFonts w:hint="eastAsia" w:asciiTheme="minorEastAsia" w:hAnsiTheme="minorEastAsia" w:eastAsiaTheme="minorEastAsia" w:cstheme="minorEastAsia"/>
          <w:color w:val="auto"/>
          <w:spacing w:val="-62"/>
          <w:sz w:val="24"/>
          <w:szCs w:val="24"/>
        </w:rPr>
        <w:t>），</w:t>
      </w:r>
      <w:r>
        <w:rPr>
          <w:rFonts w:hint="eastAsia" w:asciiTheme="minorEastAsia" w:hAnsiTheme="minorEastAsia" w:eastAsiaTheme="minorEastAsia" w:cstheme="minorEastAsia"/>
          <w:color w:val="auto"/>
          <w:spacing w:val="21"/>
          <w:sz w:val="24"/>
          <w:szCs w:val="24"/>
        </w:rPr>
        <w:t>或者</w:t>
      </w:r>
      <w:r>
        <w:rPr>
          <w:rFonts w:hint="eastAsia" w:asciiTheme="minorEastAsia" w:hAnsiTheme="minorEastAsia" w:eastAsiaTheme="minorEastAsia" w:cstheme="minorEastAsia"/>
          <w:color w:val="auto"/>
          <w:spacing w:val="21"/>
          <w:sz w:val="24"/>
          <w:szCs w:val="24"/>
          <w:lang w:eastAsia="zh-CN"/>
        </w:rPr>
        <w:t>提</w:t>
      </w:r>
      <w:r>
        <w:rPr>
          <w:rFonts w:hint="eastAsia" w:asciiTheme="minorEastAsia" w:hAnsiTheme="minorEastAsia" w:eastAsiaTheme="minorEastAsia" w:cstheme="minorEastAsia"/>
          <w:color w:val="auto"/>
          <w:spacing w:val="21"/>
          <w:sz w:val="24"/>
          <w:szCs w:val="24"/>
        </w:rPr>
        <w:t>供其他残</w:t>
      </w:r>
      <w:r>
        <w:rPr>
          <w:rFonts w:hint="eastAsia" w:asciiTheme="minorEastAsia" w:hAnsiTheme="minorEastAsia" w:eastAsiaTheme="minorEastAsia" w:cstheme="minorEastAsia"/>
          <w:color w:val="auto"/>
          <w:spacing w:val="7"/>
          <w:sz w:val="24"/>
          <w:szCs w:val="24"/>
        </w:rPr>
        <w:t>疾人福利性单位制造的货物（不包括使用非残疾人福利性单位注册商标的货物）。</w:t>
      </w:r>
    </w:p>
    <w:p w14:paraId="19B43D23">
      <w:pPr>
        <w:pStyle w:val="11"/>
        <w:kinsoku/>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本单位对上述声明的真实性负责。如有虚假，将依法</w:t>
      </w:r>
      <w:r>
        <w:rPr>
          <w:rFonts w:hint="eastAsia" w:asciiTheme="minorEastAsia" w:hAnsiTheme="minorEastAsia" w:eastAsiaTheme="minorEastAsia" w:cstheme="minorEastAsia"/>
          <w:color w:val="auto"/>
          <w:spacing w:val="11"/>
          <w:sz w:val="24"/>
          <w:szCs w:val="24"/>
        </w:rPr>
        <w:t>承担相应责任。</w:t>
      </w:r>
    </w:p>
    <w:p w14:paraId="36B84FAC">
      <w:pPr>
        <w:kinsoku/>
        <w:wordWrap w:val="0"/>
        <w:spacing w:line="360" w:lineRule="auto"/>
        <w:jc w:val="both"/>
        <w:rPr>
          <w:rFonts w:asciiTheme="minorEastAsia" w:hAnsiTheme="minorEastAsia" w:eastAsiaTheme="minorEastAsia" w:cstheme="minorEastAsia"/>
          <w:color w:val="auto"/>
        </w:rPr>
      </w:pPr>
    </w:p>
    <w:p w14:paraId="1A836F17">
      <w:pPr>
        <w:kinsoku/>
        <w:wordWrap w:val="0"/>
        <w:spacing w:line="360" w:lineRule="auto"/>
        <w:jc w:val="both"/>
        <w:rPr>
          <w:rFonts w:asciiTheme="minorEastAsia" w:hAnsiTheme="minorEastAsia" w:eastAsiaTheme="minorEastAsia" w:cstheme="minorEastAsia"/>
          <w:color w:val="auto"/>
        </w:rPr>
      </w:pPr>
    </w:p>
    <w:p w14:paraId="4D0BA3A4">
      <w:pPr>
        <w:pStyle w:val="11"/>
        <w:kinsoku/>
        <w:wordWrap w:val="0"/>
        <w:spacing w:line="360" w:lineRule="auto"/>
        <w:ind w:firstLine="5139" w:firstLineChars="20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position w:val="26"/>
          <w:sz w:val="24"/>
          <w:szCs w:val="24"/>
        </w:rPr>
        <w:t>单位名称（盖章</w:t>
      </w:r>
      <w:r>
        <w:rPr>
          <w:rFonts w:hint="eastAsia" w:asciiTheme="minorEastAsia" w:hAnsiTheme="minorEastAsia" w:eastAsiaTheme="minorEastAsia" w:cstheme="minorEastAsia"/>
          <w:color w:val="auto"/>
          <w:spacing w:val="-60"/>
          <w:position w:val="26"/>
          <w:sz w:val="24"/>
          <w:szCs w:val="24"/>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8"/>
          <w:sz w:val="24"/>
          <w:szCs w:val="24"/>
          <w:lang w:eastAsia="zh-CN"/>
        </w:rPr>
        <w:t>日期：年月日</w:t>
      </w:r>
    </w:p>
    <w:p w14:paraId="58BF559E">
      <w:pPr>
        <w:kinsoku/>
        <w:wordWrap w:val="0"/>
        <w:spacing w:line="360" w:lineRule="auto"/>
        <w:jc w:val="center"/>
        <w:rPr>
          <w:rFonts w:ascii="宋体" w:hAnsi="宋体"/>
          <w:b/>
          <w:color w:val="auto"/>
          <w:sz w:val="28"/>
          <w:szCs w:val="28"/>
          <w:lang w:eastAsia="zh-CN"/>
        </w:rPr>
      </w:pPr>
      <w:r>
        <w:rPr>
          <w:rFonts w:hint="eastAsia" w:asciiTheme="minorEastAsia" w:hAnsiTheme="minorEastAsia" w:eastAsiaTheme="minorEastAsia" w:cstheme="minorEastAsia"/>
          <w:color w:val="auto"/>
          <w:sz w:val="36"/>
          <w:szCs w:val="36"/>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 xml:space="preserve">                             企业名称（盖章）： </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rPr>
      </w:pPr>
      <w:r>
        <w:rPr>
          <w:rFonts w:hint="eastAsia" w:asciiTheme="minorEastAsia" w:hAnsiTheme="minorEastAsia" w:eastAsiaTheme="minorEastAsia" w:cstheme="minorEastAsia"/>
          <w:b/>
          <w:bCs/>
          <w:color w:val="auto"/>
          <w:spacing w:val="8"/>
          <w:position w:val="26"/>
          <w:sz w:val="24"/>
          <w:szCs w:val="24"/>
          <w:lang w:eastAsia="zh-CN"/>
        </w:rPr>
        <w:t>1</w:t>
      </w:r>
      <w:r>
        <w:rPr>
          <w:rFonts w:hint="eastAsia" w:asciiTheme="minorEastAsia" w:hAnsiTheme="minorEastAsia" w:cstheme="minorEastAsia"/>
          <w:b/>
          <w:bCs/>
          <w:color w:val="auto"/>
          <w:spacing w:val="8"/>
          <w:position w:val="26"/>
          <w:sz w:val="24"/>
          <w:szCs w:val="24"/>
          <w:lang w:val="en-US" w:eastAsia="zh-CN"/>
        </w:rPr>
        <w:t>0</w:t>
      </w:r>
      <w:r>
        <w:rPr>
          <w:rFonts w:hint="eastAsia" w:asciiTheme="minorEastAsia" w:hAnsiTheme="minorEastAsia" w:eastAsiaTheme="minorEastAsia" w:cstheme="minorEastAsia"/>
          <w:b/>
          <w:bCs/>
          <w:color w:val="auto"/>
          <w:spacing w:val="8"/>
          <w:position w:val="26"/>
          <w:sz w:val="24"/>
          <w:szCs w:val="24"/>
          <w:lang w:eastAsia="zh-CN"/>
        </w:rPr>
        <w:t>.招标文件要求的其它材料及投标人认为有必要提供的材料</w:t>
      </w:r>
    </w:p>
    <w:p w14:paraId="3D50328C">
      <w:pPr>
        <w:rPr>
          <w:color w:val="auto"/>
        </w:rPr>
      </w:pPr>
    </w:p>
    <w:p w14:paraId="64267627">
      <w:pPr>
        <w:spacing w:line="360" w:lineRule="auto"/>
        <w:ind w:firstLine="2650" w:firstLineChars="600"/>
        <w:rPr>
          <w:rFonts w:cs="黑体"/>
          <w:b/>
          <w:color w:val="auto"/>
          <w:sz w:val="44"/>
          <w:szCs w:val="44"/>
          <w:highlight w:val="none"/>
        </w:rPr>
      </w:pPr>
    </w:p>
    <w:sectPr>
      <w:headerReference r:id="rId12" w:type="default"/>
      <w:footerReference r:id="rId13"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19"/>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3C7B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53C7B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p w14:paraId="5D617832">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3965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3965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61E43">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5BD61E43">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CBD60F">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1CBD60F">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YzcxYWRiMGY4N2NjZDE1YTc5MDM1MTAyNDQwNDE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56BC"/>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3956284"/>
    <w:rsid w:val="047C3304"/>
    <w:rsid w:val="04A171B4"/>
    <w:rsid w:val="05CF5FA2"/>
    <w:rsid w:val="05E95FB5"/>
    <w:rsid w:val="063C69EF"/>
    <w:rsid w:val="071D0390"/>
    <w:rsid w:val="07824729"/>
    <w:rsid w:val="07D63618"/>
    <w:rsid w:val="086F75C9"/>
    <w:rsid w:val="08DA0EE6"/>
    <w:rsid w:val="094D16B8"/>
    <w:rsid w:val="0AC0410C"/>
    <w:rsid w:val="0B2E72C7"/>
    <w:rsid w:val="0B354AFA"/>
    <w:rsid w:val="0B642CE9"/>
    <w:rsid w:val="0BEC5F87"/>
    <w:rsid w:val="0C2634F1"/>
    <w:rsid w:val="0C6D2071"/>
    <w:rsid w:val="0CDF4D1D"/>
    <w:rsid w:val="0D0D0F5B"/>
    <w:rsid w:val="0D311AA1"/>
    <w:rsid w:val="0D605940"/>
    <w:rsid w:val="0E656DD2"/>
    <w:rsid w:val="0E71409B"/>
    <w:rsid w:val="0F1A64E0"/>
    <w:rsid w:val="0FA24268"/>
    <w:rsid w:val="10A32505"/>
    <w:rsid w:val="119476D4"/>
    <w:rsid w:val="11B83D8F"/>
    <w:rsid w:val="11E65A2D"/>
    <w:rsid w:val="12016CDB"/>
    <w:rsid w:val="1261065C"/>
    <w:rsid w:val="126503A9"/>
    <w:rsid w:val="137464E8"/>
    <w:rsid w:val="137A57A0"/>
    <w:rsid w:val="153951E6"/>
    <w:rsid w:val="166E3321"/>
    <w:rsid w:val="175C5D77"/>
    <w:rsid w:val="182B52BA"/>
    <w:rsid w:val="183323C1"/>
    <w:rsid w:val="18A07E2C"/>
    <w:rsid w:val="19410B0E"/>
    <w:rsid w:val="19836A30"/>
    <w:rsid w:val="19FD4787"/>
    <w:rsid w:val="1A1F0E4F"/>
    <w:rsid w:val="1B6805D3"/>
    <w:rsid w:val="1B9211AC"/>
    <w:rsid w:val="1BBC26CD"/>
    <w:rsid w:val="1BC05D1A"/>
    <w:rsid w:val="1CA7512B"/>
    <w:rsid w:val="1D43546B"/>
    <w:rsid w:val="1DFE6FCD"/>
    <w:rsid w:val="1E2E78B2"/>
    <w:rsid w:val="1E426EBA"/>
    <w:rsid w:val="1E8E3369"/>
    <w:rsid w:val="1EC040E0"/>
    <w:rsid w:val="1F280373"/>
    <w:rsid w:val="1F7E03C6"/>
    <w:rsid w:val="1FD20E4C"/>
    <w:rsid w:val="20F722D6"/>
    <w:rsid w:val="212405FE"/>
    <w:rsid w:val="2214526A"/>
    <w:rsid w:val="22244B28"/>
    <w:rsid w:val="23294AEC"/>
    <w:rsid w:val="242204F2"/>
    <w:rsid w:val="24597133"/>
    <w:rsid w:val="25186BC6"/>
    <w:rsid w:val="25197619"/>
    <w:rsid w:val="25A155AC"/>
    <w:rsid w:val="25D845A8"/>
    <w:rsid w:val="26177200"/>
    <w:rsid w:val="261E0951"/>
    <w:rsid w:val="2628435C"/>
    <w:rsid w:val="2739158C"/>
    <w:rsid w:val="27626048"/>
    <w:rsid w:val="289D1414"/>
    <w:rsid w:val="2A127CEE"/>
    <w:rsid w:val="2B620B9B"/>
    <w:rsid w:val="2B9C3CC9"/>
    <w:rsid w:val="2BF867B1"/>
    <w:rsid w:val="2CBA4A07"/>
    <w:rsid w:val="2E764BAD"/>
    <w:rsid w:val="2EE339AF"/>
    <w:rsid w:val="2EE93382"/>
    <w:rsid w:val="2FAF1ED5"/>
    <w:rsid w:val="2FB75D14"/>
    <w:rsid w:val="314E571E"/>
    <w:rsid w:val="31B71515"/>
    <w:rsid w:val="31D9592F"/>
    <w:rsid w:val="32290665"/>
    <w:rsid w:val="32957AA8"/>
    <w:rsid w:val="32B70AF4"/>
    <w:rsid w:val="336517B3"/>
    <w:rsid w:val="34A00986"/>
    <w:rsid w:val="34A0793F"/>
    <w:rsid w:val="35485323"/>
    <w:rsid w:val="361C228F"/>
    <w:rsid w:val="36E83F1F"/>
    <w:rsid w:val="37AF2AD9"/>
    <w:rsid w:val="37C30C14"/>
    <w:rsid w:val="38CD6649"/>
    <w:rsid w:val="394427F9"/>
    <w:rsid w:val="3950297B"/>
    <w:rsid w:val="3A2E433E"/>
    <w:rsid w:val="3A7D499A"/>
    <w:rsid w:val="3B102D3A"/>
    <w:rsid w:val="3B2C6AD0"/>
    <w:rsid w:val="3B3D7E7E"/>
    <w:rsid w:val="3B7E2844"/>
    <w:rsid w:val="3BF06B27"/>
    <w:rsid w:val="3C353577"/>
    <w:rsid w:val="3D255ECD"/>
    <w:rsid w:val="3D8E7E90"/>
    <w:rsid w:val="3DC62BED"/>
    <w:rsid w:val="3E974BA8"/>
    <w:rsid w:val="3EDA6843"/>
    <w:rsid w:val="3EFC0DC7"/>
    <w:rsid w:val="3FED47E1"/>
    <w:rsid w:val="40002DC6"/>
    <w:rsid w:val="40C906B6"/>
    <w:rsid w:val="40DC4931"/>
    <w:rsid w:val="41A41AB6"/>
    <w:rsid w:val="43546C80"/>
    <w:rsid w:val="43B104BA"/>
    <w:rsid w:val="443D75FE"/>
    <w:rsid w:val="453D34D2"/>
    <w:rsid w:val="45AB3BB0"/>
    <w:rsid w:val="4629616A"/>
    <w:rsid w:val="479D2F11"/>
    <w:rsid w:val="484E4529"/>
    <w:rsid w:val="48FF3A76"/>
    <w:rsid w:val="4A4C10F7"/>
    <w:rsid w:val="4A594E02"/>
    <w:rsid w:val="4B182BCD"/>
    <w:rsid w:val="4B866972"/>
    <w:rsid w:val="4B9F32EE"/>
    <w:rsid w:val="4BD016F9"/>
    <w:rsid w:val="4C373527"/>
    <w:rsid w:val="4D3006A2"/>
    <w:rsid w:val="4E810761"/>
    <w:rsid w:val="4F194DE6"/>
    <w:rsid w:val="4FF10E31"/>
    <w:rsid w:val="50544478"/>
    <w:rsid w:val="50D43A3A"/>
    <w:rsid w:val="50E30DEA"/>
    <w:rsid w:val="52102850"/>
    <w:rsid w:val="52E15F9A"/>
    <w:rsid w:val="543C792C"/>
    <w:rsid w:val="553E1E95"/>
    <w:rsid w:val="56384123"/>
    <w:rsid w:val="56FA162E"/>
    <w:rsid w:val="57B2196D"/>
    <w:rsid w:val="589917F1"/>
    <w:rsid w:val="59021F27"/>
    <w:rsid w:val="597E09E7"/>
    <w:rsid w:val="5A2636CF"/>
    <w:rsid w:val="5A963B0E"/>
    <w:rsid w:val="5AEB3E5A"/>
    <w:rsid w:val="5C5F714F"/>
    <w:rsid w:val="5C9E1A51"/>
    <w:rsid w:val="5CC130C4"/>
    <w:rsid w:val="5D6F00CB"/>
    <w:rsid w:val="5DAD189A"/>
    <w:rsid w:val="5F700DD2"/>
    <w:rsid w:val="5FEB66AA"/>
    <w:rsid w:val="61F335F4"/>
    <w:rsid w:val="623600B0"/>
    <w:rsid w:val="634A36E8"/>
    <w:rsid w:val="64C51710"/>
    <w:rsid w:val="64F16511"/>
    <w:rsid w:val="64FB7ED5"/>
    <w:rsid w:val="652437FE"/>
    <w:rsid w:val="660B1854"/>
    <w:rsid w:val="668F7D8F"/>
    <w:rsid w:val="66DD4F9F"/>
    <w:rsid w:val="67B101D9"/>
    <w:rsid w:val="68D51CA5"/>
    <w:rsid w:val="69DA57C5"/>
    <w:rsid w:val="6A331379"/>
    <w:rsid w:val="6AE34B4E"/>
    <w:rsid w:val="6AE93D85"/>
    <w:rsid w:val="6AF428B7"/>
    <w:rsid w:val="6B80239C"/>
    <w:rsid w:val="6B8974A3"/>
    <w:rsid w:val="6B8B5E1E"/>
    <w:rsid w:val="6C1B6077"/>
    <w:rsid w:val="6CB26F15"/>
    <w:rsid w:val="6D394EF9"/>
    <w:rsid w:val="6E0077C5"/>
    <w:rsid w:val="6E4B214E"/>
    <w:rsid w:val="6F071693"/>
    <w:rsid w:val="6F5B0DCC"/>
    <w:rsid w:val="6F845140"/>
    <w:rsid w:val="70161521"/>
    <w:rsid w:val="707232B8"/>
    <w:rsid w:val="71597917"/>
    <w:rsid w:val="71C72AD3"/>
    <w:rsid w:val="71F65166"/>
    <w:rsid w:val="727A5D97"/>
    <w:rsid w:val="732C6966"/>
    <w:rsid w:val="73C57043"/>
    <w:rsid w:val="748A428C"/>
    <w:rsid w:val="756D3991"/>
    <w:rsid w:val="762E5A44"/>
    <w:rsid w:val="766B4167"/>
    <w:rsid w:val="77961E4C"/>
    <w:rsid w:val="77C14662"/>
    <w:rsid w:val="77CB499F"/>
    <w:rsid w:val="780C2556"/>
    <w:rsid w:val="78540E39"/>
    <w:rsid w:val="78E23EC0"/>
    <w:rsid w:val="797D43BF"/>
    <w:rsid w:val="79D97847"/>
    <w:rsid w:val="7A8F19D7"/>
    <w:rsid w:val="7C39281F"/>
    <w:rsid w:val="7C662EE9"/>
    <w:rsid w:val="7C8410A5"/>
    <w:rsid w:val="7CAD1C88"/>
    <w:rsid w:val="7CCA791B"/>
    <w:rsid w:val="7CEC1CD1"/>
    <w:rsid w:val="7D1D5FA8"/>
    <w:rsid w:val="7D7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7"/>
    <w:autoRedefine/>
    <w:qFormat/>
    <w:uiPriority w:val="0"/>
    <w:pPr>
      <w:spacing w:before="38"/>
      <w:ind w:left="20"/>
      <w:outlineLvl w:val="0"/>
    </w:pPr>
    <w:rPr>
      <w:b/>
      <w:bCs/>
      <w:sz w:val="44"/>
      <w:szCs w:val="44"/>
    </w:rPr>
  </w:style>
  <w:style w:type="paragraph" w:styleId="3">
    <w:name w:val="heading 2"/>
    <w:basedOn w:val="1"/>
    <w:next w:val="1"/>
    <w:link w:val="68"/>
    <w:autoRedefine/>
    <w:qFormat/>
    <w:uiPriority w:val="0"/>
    <w:pPr>
      <w:ind w:left="2266"/>
      <w:outlineLvl w:val="1"/>
    </w:pPr>
    <w:rPr>
      <w:b/>
      <w:bCs/>
      <w:sz w:val="32"/>
      <w:szCs w:val="32"/>
    </w:rPr>
  </w:style>
  <w:style w:type="paragraph" w:styleId="4">
    <w:name w:val="heading 3"/>
    <w:basedOn w:val="1"/>
    <w:next w:val="1"/>
    <w:link w:val="54"/>
    <w:autoRedefine/>
    <w:qFormat/>
    <w:uiPriority w:val="0"/>
    <w:pPr>
      <w:spacing w:before="61"/>
      <w:jc w:val="center"/>
      <w:outlineLvl w:val="2"/>
    </w:pPr>
    <w:rPr>
      <w:b/>
      <w:bCs/>
      <w:sz w:val="28"/>
      <w:szCs w:val="28"/>
    </w:rPr>
  </w:style>
  <w:style w:type="paragraph" w:styleId="5">
    <w:name w:val="heading 4"/>
    <w:basedOn w:val="1"/>
    <w:next w:val="1"/>
    <w:link w:val="84"/>
    <w:autoRedefine/>
    <w:qFormat/>
    <w:uiPriority w:val="1"/>
    <w:pPr>
      <w:spacing w:before="62"/>
      <w:ind w:left="542"/>
      <w:outlineLvl w:val="3"/>
    </w:pPr>
    <w:rPr>
      <w:sz w:val="28"/>
      <w:szCs w:val="28"/>
    </w:rPr>
  </w:style>
  <w:style w:type="paragraph" w:styleId="6">
    <w:name w:val="heading 5"/>
    <w:basedOn w:val="1"/>
    <w:next w:val="1"/>
    <w:link w:val="85"/>
    <w:autoRedefine/>
    <w:qFormat/>
    <w:uiPriority w:val="1"/>
    <w:pPr>
      <w:outlineLvl w:val="4"/>
    </w:pPr>
    <w:rPr>
      <w:b/>
      <w:bCs/>
      <w:sz w:val="24"/>
      <w:szCs w:val="24"/>
    </w:rPr>
  </w:style>
  <w:style w:type="paragraph" w:styleId="7">
    <w:name w:val="heading 6"/>
    <w:basedOn w:val="1"/>
    <w:next w:val="1"/>
    <w:link w:val="86"/>
    <w:autoRedefine/>
    <w:unhideWhenUsed/>
    <w:qFormat/>
    <w:uiPriority w:val="0"/>
    <w:pPr>
      <w:keepNext/>
      <w:keepLines/>
      <w:spacing w:before="240" w:after="64" w:line="317" w:lineRule="auto"/>
      <w:outlineLvl w:val="5"/>
    </w:pPr>
    <w:rPr>
      <w:rFonts w:ascii="Arial" w:hAnsi="Arial" w:eastAsia="黑体"/>
      <w:b/>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5"/>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9"/>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4"/>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13">
    <w:name w:val="Body Text Indent"/>
    <w:basedOn w:val="1"/>
    <w:next w:val="14"/>
    <w:link w:val="76"/>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envelope return"/>
    <w:basedOn w:val="1"/>
    <w:qFormat/>
    <w:uiPriority w:val="0"/>
  </w:style>
  <w:style w:type="paragraph" w:styleId="15">
    <w:name w:val="Plain Text"/>
    <w:basedOn w:val="1"/>
    <w:link w:val="82"/>
    <w:autoRedefine/>
    <w:unhideWhenUsed/>
    <w:qFormat/>
    <w:uiPriority w:val="99"/>
    <w:pPr>
      <w:widowControl/>
      <w:autoSpaceDE/>
      <w:autoSpaceDN/>
    </w:pPr>
    <w:rPr>
      <w:rFonts w:ascii="Courier New" w:hAnsi="Courier New" w:cs="Times New Roman"/>
      <w:szCs w:val="21"/>
      <w:lang w:val="en-US" w:bidi="ar-SA"/>
    </w:rPr>
  </w:style>
  <w:style w:type="paragraph" w:styleId="16">
    <w:name w:val="Date"/>
    <w:basedOn w:val="1"/>
    <w:next w:val="1"/>
    <w:link w:val="60"/>
    <w:autoRedefine/>
    <w:qFormat/>
    <w:uiPriority w:val="0"/>
    <w:pPr>
      <w:autoSpaceDE/>
      <w:autoSpaceDN/>
      <w:jc w:val="both"/>
    </w:pPr>
    <w:rPr>
      <w:rFonts w:ascii="Times New Roman" w:hAnsi="Times New Roman" w:cs="Times New Roman"/>
      <w:kern w:val="2"/>
      <w:sz w:val="28"/>
      <w:szCs w:val="20"/>
      <w:lang w:val="en-US" w:bidi="ar-SA"/>
    </w:rPr>
  </w:style>
  <w:style w:type="paragraph" w:styleId="17">
    <w:name w:val="Body Text Indent 2"/>
    <w:basedOn w:val="1"/>
    <w:link w:val="80"/>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8">
    <w:name w:val="Balloon Text"/>
    <w:basedOn w:val="1"/>
    <w:link w:val="78"/>
    <w:autoRedefine/>
    <w:qFormat/>
    <w:uiPriority w:val="0"/>
    <w:pPr>
      <w:autoSpaceDE/>
      <w:autoSpaceDN/>
      <w:jc w:val="both"/>
    </w:pPr>
    <w:rPr>
      <w:rFonts w:ascii="Times New Roman" w:hAnsi="Times New Roman" w:cs="Times New Roman"/>
      <w:sz w:val="18"/>
      <w:szCs w:val="18"/>
      <w:lang w:val="en-US" w:bidi="ar-SA"/>
    </w:rPr>
  </w:style>
  <w:style w:type="paragraph" w:styleId="19">
    <w:name w:val="footer"/>
    <w:basedOn w:val="1"/>
    <w:link w:val="63"/>
    <w:autoRedefine/>
    <w:qFormat/>
    <w:uiPriority w:val="0"/>
    <w:pPr>
      <w:tabs>
        <w:tab w:val="center" w:pos="4153"/>
        <w:tab w:val="right" w:pos="8306"/>
      </w:tabs>
      <w:snapToGrid w:val="0"/>
    </w:pPr>
    <w:rPr>
      <w:sz w:val="18"/>
    </w:rPr>
  </w:style>
  <w:style w:type="paragraph" w:styleId="20">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2">
    <w:name w:val="Body Text 2"/>
    <w:basedOn w:val="1"/>
    <w:link w:val="51"/>
    <w:autoRedefine/>
    <w:qFormat/>
    <w:uiPriority w:val="0"/>
    <w:pPr>
      <w:spacing w:after="120" w:line="480" w:lineRule="auto"/>
    </w:pPr>
  </w:style>
  <w:style w:type="paragraph" w:styleId="2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4">
    <w:name w:val="Normal (Web)"/>
    <w:basedOn w:val="1"/>
    <w:autoRedefine/>
    <w:qFormat/>
    <w:uiPriority w:val="0"/>
    <w:rPr>
      <w:sz w:val="24"/>
    </w:rPr>
  </w:style>
  <w:style w:type="paragraph" w:styleId="25">
    <w:name w:val="Body Text First Indent"/>
    <w:basedOn w:val="11"/>
    <w:next w:val="26"/>
    <w:link w:val="7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6">
    <w:name w:val="Body Text First Indent 2"/>
    <w:basedOn w:val="13"/>
    <w:next w:val="1"/>
    <w:link w:val="77"/>
    <w:autoRedefine/>
    <w:qFormat/>
    <w:uiPriority w:val="0"/>
    <w:pPr>
      <w:ind w:firstLine="420" w:firstLineChars="200"/>
    </w:p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rPr>
      <w:rFonts w:ascii="Arial" w:hAnsi="Arial" w:eastAsia="黑体"/>
      <w:kern w:val="2"/>
      <w:sz w:val="21"/>
      <w:szCs w:val="21"/>
      <w:lang w:val="en-US" w:eastAsia="zh-CN" w:bidi="ar-SA"/>
    </w:rPr>
  </w:style>
  <w:style w:type="character" w:styleId="32">
    <w:name w:val="FollowedHyperlink"/>
    <w:basedOn w:val="29"/>
    <w:autoRedefine/>
    <w:qFormat/>
    <w:uiPriority w:val="99"/>
    <w:rPr>
      <w:color w:val="C81207"/>
      <w:u w:val="single"/>
    </w:rPr>
  </w:style>
  <w:style w:type="character" w:styleId="33">
    <w:name w:val="HTML Definition"/>
    <w:basedOn w:val="29"/>
    <w:autoRedefine/>
    <w:qFormat/>
    <w:uiPriority w:val="0"/>
  </w:style>
  <w:style w:type="character" w:styleId="34">
    <w:name w:val="HTML Typewriter"/>
    <w:basedOn w:val="29"/>
    <w:autoRedefine/>
    <w:qFormat/>
    <w:uiPriority w:val="0"/>
    <w:rPr>
      <w:rFonts w:hint="default"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99"/>
    <w:rPr>
      <w:color w:val="000000"/>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HTML Cite"/>
    <w:basedOn w:val="29"/>
    <w:autoRedefine/>
    <w:qFormat/>
    <w:uiPriority w:val="0"/>
  </w:style>
  <w:style w:type="character" w:styleId="40">
    <w:name w:val="HTML Keyboard"/>
    <w:basedOn w:val="29"/>
    <w:autoRedefine/>
    <w:qFormat/>
    <w:uiPriority w:val="0"/>
    <w:rPr>
      <w:rFonts w:ascii="monospace" w:hAnsi="monospace" w:eastAsia="monospace" w:cs="monospace"/>
      <w:sz w:val="20"/>
    </w:rPr>
  </w:style>
  <w:style w:type="character" w:styleId="41">
    <w:name w:val="HTML Sample"/>
    <w:basedOn w:val="29"/>
    <w:autoRedefine/>
    <w:qFormat/>
    <w:uiPriority w:val="0"/>
    <w:rPr>
      <w:rFonts w:hint="default" w:ascii="monospace" w:hAnsi="monospace" w:eastAsia="monospace" w:cs="monospace"/>
    </w:rPr>
  </w:style>
  <w:style w:type="paragraph" w:customStyle="1" w:styleId="42">
    <w:name w:val="Default"/>
    <w:next w:val="1"/>
    <w:link w:val="87"/>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styleId="44">
    <w:name w:val="List Paragraph"/>
    <w:basedOn w:val="1"/>
    <w:autoRedefine/>
    <w:qFormat/>
    <w:uiPriority w:val="34"/>
    <w:pPr>
      <w:spacing w:before="5"/>
      <w:ind w:left="562" w:hanging="601"/>
    </w:pPr>
  </w:style>
  <w:style w:type="paragraph" w:customStyle="1" w:styleId="45">
    <w:name w:val="Table Paragraph"/>
    <w:basedOn w:val="1"/>
    <w:autoRedefine/>
    <w:qFormat/>
    <w:uiPriority w:val="1"/>
  </w:style>
  <w:style w:type="paragraph" w:customStyle="1" w:styleId="46">
    <w:name w:val="_Style 1"/>
    <w:basedOn w:val="1"/>
    <w:autoRedefine/>
    <w:qFormat/>
    <w:uiPriority w:val="34"/>
    <w:pPr>
      <w:ind w:firstLine="420" w:firstLineChars="200"/>
    </w:pPr>
  </w:style>
  <w:style w:type="character" w:customStyle="1" w:styleId="47">
    <w:name w:val="down"/>
    <w:basedOn w:val="29"/>
    <w:autoRedefine/>
    <w:qFormat/>
    <w:uiPriority w:val="0"/>
  </w:style>
  <w:style w:type="character" w:customStyle="1" w:styleId="48">
    <w:name w:val="down1"/>
    <w:basedOn w:val="29"/>
    <w:autoRedefine/>
    <w:qFormat/>
    <w:uiPriority w:val="0"/>
  </w:style>
  <w:style w:type="character" w:customStyle="1" w:styleId="49">
    <w:name w:val="gb-jt"/>
    <w:basedOn w:val="29"/>
    <w:autoRedefine/>
    <w:qFormat/>
    <w:uiPriority w:val="0"/>
  </w:style>
  <w:style w:type="character" w:customStyle="1" w:styleId="50">
    <w:name w:val="页眉 字符"/>
    <w:basedOn w:val="29"/>
    <w:link w:val="20"/>
    <w:autoRedefine/>
    <w:qFormat/>
    <w:uiPriority w:val="99"/>
    <w:rPr>
      <w:rFonts w:ascii="宋体" w:hAnsi="宋体" w:cs="宋体"/>
      <w:sz w:val="18"/>
      <w:szCs w:val="18"/>
      <w:lang w:val="zh-CN" w:bidi="zh-CN"/>
    </w:rPr>
  </w:style>
  <w:style w:type="character" w:customStyle="1" w:styleId="51">
    <w:name w:val="正文文本 2 字符"/>
    <w:basedOn w:val="29"/>
    <w:link w:val="22"/>
    <w:autoRedefine/>
    <w:qFormat/>
    <w:uiPriority w:val="0"/>
    <w:rPr>
      <w:rFonts w:ascii="宋体" w:hAnsi="宋体" w:cs="宋体"/>
      <w:sz w:val="22"/>
      <w:szCs w:val="22"/>
      <w:lang w:val="zh-CN" w:bidi="zh-CN"/>
    </w:rPr>
  </w:style>
  <w:style w:type="character" w:customStyle="1" w:styleId="52">
    <w:name w:val="标题 1 Char"/>
    <w:autoRedefine/>
    <w:qFormat/>
    <w:uiPriority w:val="9"/>
    <w:rPr>
      <w:rFonts w:ascii="Tahoma" w:hAnsi="Tahoma" w:eastAsia="微软雅黑"/>
      <w:b/>
      <w:bCs/>
      <w:kern w:val="44"/>
      <w:sz w:val="44"/>
      <w:szCs w:val="44"/>
    </w:rPr>
  </w:style>
  <w:style w:type="character" w:customStyle="1" w:styleId="53">
    <w:name w:val="标题 2 Char"/>
    <w:autoRedefine/>
    <w:semiHidden/>
    <w:qFormat/>
    <w:uiPriority w:val="9"/>
    <w:rPr>
      <w:rFonts w:ascii="Cambria" w:hAnsi="Cambria" w:eastAsia="宋体" w:cs="Times New Roman"/>
      <w:b/>
      <w:bCs/>
      <w:kern w:val="0"/>
      <w:sz w:val="32"/>
      <w:szCs w:val="32"/>
    </w:rPr>
  </w:style>
  <w:style w:type="character" w:customStyle="1" w:styleId="54">
    <w:name w:val="标题 3 字符"/>
    <w:link w:val="4"/>
    <w:autoRedefine/>
    <w:qFormat/>
    <w:uiPriority w:val="0"/>
    <w:rPr>
      <w:rFonts w:ascii="宋体" w:hAnsi="宋体" w:cs="宋体"/>
      <w:b/>
      <w:bCs/>
      <w:sz w:val="28"/>
      <w:szCs w:val="28"/>
      <w:lang w:val="zh-CN" w:bidi="zh-CN"/>
    </w:rPr>
  </w:style>
  <w:style w:type="character" w:customStyle="1" w:styleId="55">
    <w:name w:val="正文文本 Char"/>
    <w:autoRedefine/>
    <w:qFormat/>
    <w:uiPriority w:val="0"/>
    <w:rPr>
      <w:rFonts w:ascii="Tahoma" w:hAnsi="Tahoma" w:eastAsia="微软雅黑"/>
      <w:kern w:val="0"/>
      <w:sz w:val="22"/>
    </w:rPr>
  </w:style>
  <w:style w:type="character" w:customStyle="1" w:styleId="56">
    <w:name w:val="文档结构图 Char"/>
    <w:basedOn w:val="29"/>
    <w:autoRedefine/>
    <w:qFormat/>
    <w:uiPriority w:val="0"/>
    <w:rPr>
      <w:rFonts w:ascii="宋体" w:hAnsi="宋体" w:cs="宋体"/>
      <w:sz w:val="18"/>
      <w:szCs w:val="18"/>
      <w:lang w:val="zh-CN" w:bidi="zh-CN"/>
    </w:rPr>
  </w:style>
  <w:style w:type="character" w:customStyle="1" w:styleId="57">
    <w:name w:val="批注文字 Char"/>
    <w:basedOn w:val="29"/>
    <w:autoRedefine/>
    <w:qFormat/>
    <w:uiPriority w:val="0"/>
    <w:rPr>
      <w:rFonts w:ascii="宋体" w:hAnsi="宋体" w:cs="宋体"/>
      <w:sz w:val="22"/>
      <w:szCs w:val="22"/>
      <w:lang w:val="zh-CN" w:bidi="zh-CN"/>
    </w:rPr>
  </w:style>
  <w:style w:type="character" w:customStyle="1" w:styleId="58">
    <w:name w:val="正文文本缩进 Char"/>
    <w:basedOn w:val="29"/>
    <w:autoRedefine/>
    <w:qFormat/>
    <w:uiPriority w:val="0"/>
    <w:rPr>
      <w:rFonts w:ascii="宋体" w:hAnsi="宋体" w:cs="宋体"/>
      <w:sz w:val="22"/>
      <w:szCs w:val="22"/>
      <w:lang w:val="zh-CN" w:bidi="zh-CN"/>
    </w:rPr>
  </w:style>
  <w:style w:type="character" w:customStyle="1" w:styleId="59">
    <w:name w:val="纯文本 Char"/>
    <w:basedOn w:val="29"/>
    <w:autoRedefine/>
    <w:qFormat/>
    <w:uiPriority w:val="99"/>
    <w:rPr>
      <w:rFonts w:ascii="宋体" w:hAnsi="Courier New" w:cs="Courier New"/>
      <w:sz w:val="21"/>
      <w:szCs w:val="21"/>
      <w:lang w:val="zh-CN" w:bidi="zh-CN"/>
    </w:rPr>
  </w:style>
  <w:style w:type="character" w:customStyle="1" w:styleId="60">
    <w:name w:val="日期 字符"/>
    <w:basedOn w:val="29"/>
    <w:link w:val="16"/>
    <w:autoRedefine/>
    <w:qFormat/>
    <w:uiPriority w:val="0"/>
    <w:rPr>
      <w:kern w:val="2"/>
      <w:sz w:val="28"/>
    </w:rPr>
  </w:style>
  <w:style w:type="character" w:customStyle="1" w:styleId="61">
    <w:name w:val="正文文本缩进 2 Char"/>
    <w:basedOn w:val="29"/>
    <w:autoRedefine/>
    <w:qFormat/>
    <w:uiPriority w:val="99"/>
    <w:rPr>
      <w:rFonts w:ascii="宋体" w:hAnsi="宋体" w:cs="宋体"/>
      <w:sz w:val="22"/>
      <w:szCs w:val="22"/>
      <w:lang w:val="zh-CN" w:bidi="zh-CN"/>
    </w:rPr>
  </w:style>
  <w:style w:type="character" w:customStyle="1" w:styleId="62">
    <w:name w:val="批注框文本 Char"/>
    <w:basedOn w:val="29"/>
    <w:autoRedefine/>
    <w:qFormat/>
    <w:uiPriority w:val="0"/>
    <w:rPr>
      <w:rFonts w:ascii="宋体" w:hAnsi="宋体" w:cs="宋体"/>
      <w:sz w:val="18"/>
      <w:szCs w:val="18"/>
      <w:lang w:val="zh-CN" w:bidi="zh-CN"/>
    </w:rPr>
  </w:style>
  <w:style w:type="character" w:customStyle="1" w:styleId="63">
    <w:name w:val="页脚 字符"/>
    <w:link w:val="19"/>
    <w:autoRedefine/>
    <w:qFormat/>
    <w:uiPriority w:val="0"/>
    <w:rPr>
      <w:rFonts w:ascii="宋体" w:hAnsi="宋体" w:cs="宋体"/>
      <w:sz w:val="18"/>
      <w:szCs w:val="22"/>
      <w:lang w:val="zh-CN" w:bidi="zh-CN"/>
    </w:rPr>
  </w:style>
  <w:style w:type="character" w:customStyle="1" w:styleId="64">
    <w:name w:val="正文文本 字符"/>
    <w:basedOn w:val="29"/>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5">
    <w:name w:val="正文首行缩进 Char"/>
    <w:basedOn w:val="64"/>
    <w:autoRedefine/>
    <w:qFormat/>
    <w:uiPriority w:val="0"/>
    <w:rPr>
      <w:rFonts w:ascii="宋体" w:hAnsi="宋体" w:cs="宋体" w:eastAsiaTheme="minorEastAsia"/>
      <w:spacing w:val="-1"/>
      <w:sz w:val="22"/>
      <w:szCs w:val="22"/>
      <w:lang w:val="zh-CN" w:bidi="zh-CN"/>
    </w:rPr>
  </w:style>
  <w:style w:type="character" w:customStyle="1" w:styleId="66">
    <w:name w:val="正文首行缩进 2 Char"/>
    <w:basedOn w:val="58"/>
    <w:autoRedefine/>
    <w:qFormat/>
    <w:uiPriority w:val="0"/>
    <w:rPr>
      <w:rFonts w:ascii="宋体" w:hAnsi="宋体" w:cs="宋体"/>
      <w:sz w:val="22"/>
      <w:szCs w:val="22"/>
      <w:lang w:val="zh-CN" w:bidi="zh-CN"/>
    </w:rPr>
  </w:style>
  <w:style w:type="character" w:customStyle="1" w:styleId="67">
    <w:name w:val="标题 1 字符"/>
    <w:link w:val="2"/>
    <w:autoRedefine/>
    <w:qFormat/>
    <w:uiPriority w:val="0"/>
    <w:rPr>
      <w:rFonts w:ascii="宋体" w:hAnsi="宋体" w:cs="宋体"/>
      <w:b/>
      <w:bCs/>
      <w:sz w:val="44"/>
      <w:szCs w:val="44"/>
      <w:lang w:val="zh-CN" w:bidi="zh-CN"/>
    </w:rPr>
  </w:style>
  <w:style w:type="character" w:customStyle="1" w:styleId="68">
    <w:name w:val="标题 2 字符"/>
    <w:link w:val="3"/>
    <w:autoRedefine/>
    <w:qFormat/>
    <w:uiPriority w:val="0"/>
    <w:rPr>
      <w:rFonts w:ascii="宋体" w:hAnsi="宋体" w:cs="宋体"/>
      <w:b/>
      <w:bCs/>
      <w:sz w:val="32"/>
      <w:szCs w:val="32"/>
      <w:lang w:val="zh-CN" w:bidi="zh-CN"/>
    </w:rPr>
  </w:style>
  <w:style w:type="character" w:customStyle="1" w:styleId="69">
    <w:name w:val="正文文本 2 Char1"/>
    <w:autoRedefine/>
    <w:qFormat/>
    <w:uiPriority w:val="0"/>
    <w:rPr>
      <w:rFonts w:ascii="楷体_GB2312" w:hAnsi="Times New Roman" w:eastAsia="楷体_GB2312" w:cs="Times New Roman"/>
      <w:b/>
      <w:kern w:val="0"/>
      <w:sz w:val="36"/>
      <w:szCs w:val="20"/>
    </w:rPr>
  </w:style>
  <w:style w:type="character" w:customStyle="1" w:styleId="70">
    <w:name w:val="font41"/>
    <w:autoRedefine/>
    <w:qFormat/>
    <w:uiPriority w:val="0"/>
    <w:rPr>
      <w:rFonts w:hint="eastAsia" w:ascii="宋体" w:hAnsi="宋体" w:eastAsia="宋体" w:cs="宋体"/>
      <w:color w:val="000000"/>
      <w:sz w:val="20"/>
      <w:szCs w:val="20"/>
      <w:u w:val="none"/>
    </w:rPr>
  </w:style>
  <w:style w:type="character" w:customStyle="1" w:styleId="71">
    <w:name w:val="font61"/>
    <w:autoRedefine/>
    <w:qFormat/>
    <w:uiPriority w:val="0"/>
    <w:rPr>
      <w:rFonts w:hint="eastAsia" w:ascii="宋体" w:hAnsi="宋体" w:eastAsia="宋体" w:cs="宋体"/>
      <w:color w:val="000000"/>
      <w:sz w:val="20"/>
      <w:szCs w:val="20"/>
      <w:u w:val="none"/>
    </w:rPr>
  </w:style>
  <w:style w:type="character" w:customStyle="1" w:styleId="72">
    <w:name w:val="apple-converted-space"/>
    <w:autoRedefine/>
    <w:qFormat/>
    <w:uiPriority w:val="0"/>
    <w:rPr>
      <w:szCs w:val="24"/>
    </w:rPr>
  </w:style>
  <w:style w:type="character" w:customStyle="1" w:styleId="73">
    <w:name w:val="font01"/>
    <w:autoRedefine/>
    <w:qFormat/>
    <w:uiPriority w:val="0"/>
    <w:rPr>
      <w:rFonts w:ascii="Tahoma" w:hAnsi="Tahoma" w:eastAsia="Tahoma" w:cs="Tahoma"/>
      <w:color w:val="000000"/>
      <w:sz w:val="20"/>
      <w:szCs w:val="20"/>
      <w:u w:val="none"/>
    </w:rPr>
  </w:style>
  <w:style w:type="character" w:customStyle="1" w:styleId="74">
    <w:name w:val="正文首行缩进 字符"/>
    <w:link w:val="25"/>
    <w:autoRedefine/>
    <w:qFormat/>
    <w:uiPriority w:val="0"/>
    <w:rPr>
      <w:sz w:val="22"/>
    </w:rPr>
  </w:style>
  <w:style w:type="character" w:customStyle="1" w:styleId="75">
    <w:name w:val="文档结构图 字符"/>
    <w:link w:val="9"/>
    <w:autoRedefine/>
    <w:qFormat/>
    <w:uiPriority w:val="0"/>
    <w:rPr>
      <w:sz w:val="22"/>
      <w:shd w:val="clear" w:color="auto" w:fill="000080"/>
    </w:rPr>
  </w:style>
  <w:style w:type="character" w:customStyle="1" w:styleId="76">
    <w:name w:val="正文文本缩进 字符"/>
    <w:link w:val="13"/>
    <w:autoRedefine/>
    <w:qFormat/>
    <w:uiPriority w:val="0"/>
    <w:rPr>
      <w:sz w:val="22"/>
    </w:rPr>
  </w:style>
  <w:style w:type="character" w:customStyle="1" w:styleId="77">
    <w:name w:val="正文首行缩进 2 字符"/>
    <w:link w:val="26"/>
    <w:autoRedefine/>
    <w:qFormat/>
    <w:uiPriority w:val="0"/>
    <w:rPr>
      <w:sz w:val="22"/>
    </w:rPr>
  </w:style>
  <w:style w:type="character" w:customStyle="1" w:styleId="78">
    <w:name w:val="批注框文本 字符"/>
    <w:link w:val="18"/>
    <w:autoRedefine/>
    <w:qFormat/>
    <w:uiPriority w:val="0"/>
    <w:rPr>
      <w:sz w:val="18"/>
      <w:szCs w:val="18"/>
    </w:rPr>
  </w:style>
  <w:style w:type="character" w:customStyle="1" w:styleId="79">
    <w:name w:val="批注文字 字符"/>
    <w:link w:val="10"/>
    <w:autoRedefine/>
    <w:qFormat/>
    <w:uiPriority w:val="0"/>
    <w:rPr>
      <w:sz w:val="22"/>
    </w:rPr>
  </w:style>
  <w:style w:type="character" w:customStyle="1" w:styleId="80">
    <w:name w:val="正文文本缩进 2 字符"/>
    <w:link w:val="17"/>
    <w:autoRedefine/>
    <w:qFormat/>
    <w:uiPriority w:val="0"/>
  </w:style>
  <w:style w:type="character" w:customStyle="1" w:styleId="81">
    <w:name w:val="未处理的提及"/>
    <w:autoRedefine/>
    <w:semiHidden/>
    <w:unhideWhenUsed/>
    <w:qFormat/>
    <w:uiPriority w:val="99"/>
    <w:rPr>
      <w:color w:val="605E5C"/>
      <w:szCs w:val="24"/>
      <w:shd w:val="clear" w:color="auto" w:fill="E1DFDD"/>
    </w:rPr>
  </w:style>
  <w:style w:type="character" w:customStyle="1" w:styleId="82">
    <w:name w:val="纯文本 字符"/>
    <w:link w:val="15"/>
    <w:autoRedefine/>
    <w:qFormat/>
    <w:uiPriority w:val="99"/>
    <w:rPr>
      <w:rFonts w:ascii="Courier New" w:hAnsi="Courier New"/>
      <w:sz w:val="22"/>
      <w:szCs w:val="21"/>
    </w:rPr>
  </w:style>
  <w:style w:type="paragraph" w:customStyle="1" w:styleId="83">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4">
    <w:name w:val="标题 4 字符"/>
    <w:link w:val="5"/>
    <w:autoRedefine/>
    <w:qFormat/>
    <w:uiPriority w:val="1"/>
    <w:rPr>
      <w:rFonts w:ascii="宋体" w:hAnsi="宋体" w:cs="宋体"/>
      <w:sz w:val="28"/>
      <w:szCs w:val="28"/>
      <w:lang w:val="zh-CN" w:bidi="zh-CN"/>
    </w:rPr>
  </w:style>
  <w:style w:type="character" w:customStyle="1" w:styleId="85">
    <w:name w:val="标题 5 字符"/>
    <w:link w:val="6"/>
    <w:autoRedefine/>
    <w:qFormat/>
    <w:uiPriority w:val="1"/>
    <w:rPr>
      <w:rFonts w:ascii="宋体" w:hAnsi="宋体" w:cs="宋体"/>
      <w:b/>
      <w:bCs/>
      <w:sz w:val="24"/>
      <w:szCs w:val="24"/>
      <w:lang w:val="zh-CN" w:bidi="zh-CN"/>
    </w:rPr>
  </w:style>
  <w:style w:type="character" w:customStyle="1" w:styleId="86">
    <w:name w:val="标题 6 字符"/>
    <w:link w:val="7"/>
    <w:autoRedefine/>
    <w:qFormat/>
    <w:uiPriority w:val="0"/>
    <w:rPr>
      <w:rFonts w:ascii="Arial" w:hAnsi="Arial" w:eastAsia="黑体" w:cs="宋体"/>
      <w:b/>
      <w:sz w:val="24"/>
      <w:szCs w:val="22"/>
      <w:lang w:val="zh-CN" w:bidi="zh-CN"/>
    </w:rPr>
  </w:style>
  <w:style w:type="character" w:customStyle="1" w:styleId="87">
    <w:name w:val="Default Char Char"/>
    <w:link w:val="42"/>
    <w:autoRedefine/>
    <w:qFormat/>
    <w:uiPriority w:val="0"/>
    <w:rPr>
      <w:rFonts w:ascii="宋体" w:cs="宋体"/>
      <w:color w:val="000000"/>
      <w:sz w:val="24"/>
      <w:szCs w:val="24"/>
    </w:rPr>
  </w:style>
  <w:style w:type="paragraph" w:customStyle="1" w:styleId="8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9">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0">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1">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2">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3">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4">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5">
    <w:name w:val="无间隔1"/>
    <w:basedOn w:val="1"/>
    <w:autoRedefine/>
    <w:qFormat/>
    <w:uiPriority w:val="1"/>
    <w:pPr>
      <w:adjustRightInd w:val="0"/>
      <w:snapToGrid w:val="0"/>
      <w:spacing w:line="360" w:lineRule="auto"/>
    </w:pPr>
    <w:rPr>
      <w:b/>
      <w:bCs/>
      <w:sz w:val="36"/>
      <w:szCs w:val="36"/>
    </w:rPr>
  </w:style>
  <w:style w:type="paragraph" w:customStyle="1" w:styleId="96">
    <w:name w:val="表格内容"/>
    <w:autoRedefine/>
    <w:qFormat/>
    <w:uiPriority w:val="0"/>
    <w:pPr>
      <w:widowControl w:val="0"/>
      <w:spacing w:line="240" w:lineRule="auto"/>
      <w:jc w:val="center"/>
    </w:pPr>
    <w:rPr>
      <w:rFonts w:ascii="宋体" w:hAnsi="宋体" w:eastAsia="宋体"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51</Pages>
  <Words>23335</Words>
  <Characters>24649</Characters>
  <Lines>196</Lines>
  <Paragraphs>55</Paragraphs>
  <TotalTime>0</TotalTime>
  <ScaleCrop>false</ScaleCrop>
  <LinksUpToDate>false</LinksUpToDate>
  <CharactersWithSpaces>24938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Admin</cp:lastModifiedBy>
  <cp:lastPrinted>2021-09-08T08:31:00Z</cp:lastPrinted>
  <dcterms:modified xsi:type="dcterms:W3CDTF">2024-10-23T08:27:27Z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2052-12.1.0.18276</vt:lpwstr>
  </property>
  <property fmtid="{D5CDD505-2E9C-101B-9397-08002B2CF9AE}" pid="6" name="ICV">
    <vt:lpwstr>14C93A4602114005BD36BC35FA53155E_13</vt:lpwstr>
  </property>
</Properties>
</file>