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5EC46">
      <w:r>
        <w:drawing>
          <wp:inline distT="0" distB="0" distL="114300" distR="114300">
            <wp:extent cx="5124450" cy="687705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91125" cy="6972300"/>
            <wp:effectExtent l="0" t="0" r="952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76825" cy="6867525"/>
            <wp:effectExtent l="0" t="0" r="9525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47"/>
    <w:rsid w:val="00147CFF"/>
    <w:rsid w:val="00394547"/>
    <w:rsid w:val="00B344D6"/>
    <w:rsid w:val="0BBE0E5D"/>
    <w:rsid w:val="45141224"/>
    <w:rsid w:val="58E96571"/>
    <w:rsid w:val="6A5D2863"/>
    <w:rsid w:val="7720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2025-02-06T06:28:00Z</dcterms:created>
  <dc:creator>河南易采工程管理有限公司:郭恩聪</dc:creator>
  <cp:lastModifiedBy>宋雨沥</cp:lastModifiedBy>
  <dcterms:modified xsi:type="dcterms:W3CDTF">2025-05-21T07:44:18Z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eyJoZGlkIjoiNmQ5YmFiM2JlYmIzNjA3YWJhMzRjYTZlNDdkZThjZDQiLCJ1c2VySWQiOiIzOTU4ODUzOTMifQ==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AC3999DC1E21456C8223A5C12DE32CBD_12</vt:lpwstr>
  </property>
</Properties>
</file>