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jc w:val="center"/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  <w:lang w:val="en-US" w:eastAsia="zh-CN"/>
        </w:rPr>
        <w:t>评标委员会对所有投标人投标文件的总分排序</w:t>
      </w:r>
    </w:p>
    <w:p w14:paraId="55FA1575">
      <w:pPr>
        <w:jc w:val="center"/>
        <w:rPr>
          <w:rFonts w:hint="eastAsia" w:ascii="方正仿宋_GB2312" w:hAnsi="方正仿宋_GB2312" w:cs="方正仿宋_GB2312"/>
          <w:spacing w:val="3"/>
          <w:sz w:val="32"/>
          <w:szCs w:val="32"/>
          <w:lang w:val="en-US" w:eastAsia="zh-CN"/>
        </w:rPr>
      </w:pPr>
    </w:p>
    <w:p w14:paraId="05EC6A98">
      <w:pPr>
        <w:jc w:val="left"/>
        <w:rPr>
          <w:rFonts w:hint="eastAsia" w:ascii="方正仿宋_GB2312" w:hAnsi="方正仿宋_GB2312" w:cs="方正仿宋_GB2312"/>
          <w:spacing w:val="3"/>
          <w:sz w:val="32"/>
          <w:szCs w:val="32"/>
          <w:lang w:val="en-US"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113665</wp:posOffset>
            </wp:positionV>
            <wp:extent cx="5271770" cy="1795145"/>
            <wp:effectExtent l="0" t="0" r="1143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8D83890">
      <w:pPr>
        <w:jc w:val="left"/>
        <w:rPr>
          <w:rFonts w:hint="default" w:ascii="方正仿宋_GB2312" w:hAnsi="方正仿宋_GB2312" w:cs="方正仿宋_GB2312"/>
          <w:spacing w:val="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C35D41-A622-4333-B564-116A70D181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F288DF3-6693-463B-9780-9785D4EFD6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37699"/>
    <w:rsid w:val="01176DB8"/>
    <w:rsid w:val="1978270E"/>
    <w:rsid w:val="198969B1"/>
    <w:rsid w:val="2365520E"/>
    <w:rsid w:val="61BA0ED9"/>
    <w:rsid w:val="6A714545"/>
    <w:rsid w:val="71137699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2025-07-09T02:38:00Z</dcterms:created>
  <dc:creator>柴树田</dc:creator>
  <cp:lastModifiedBy>柴树田</cp:lastModifiedBy>
  <dcterms:modified xsi:type="dcterms:W3CDTF">2025-07-14T04:49:27Z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FF5D62C8434144A88E760F0FDC2E5BE8_11</vt:lpwstr>
  </property>
  <property fmtid="{D5CDD505-2E9C-101B-9397-08002B2CF9AE}" pid="4" name="KSOTemplateDocerSaveRecord">
    <vt:lpwstr>eyJoZGlkIjoiMzIzMTA5YTQwNWM5ZWI4MzZiNWI2Yjk2MTg2NzY1YTYiLCJ1c2VySWQiOiI1MDYwOTU0MTAifQ==</vt:lpwstr>
  </property>
</Properties>
</file>