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</w:rPr>
        <w:t>汝阳县教育体育局汝阳县内埠镇初级实验中学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</w:rPr>
        <w:t>综合楼项目中标候选人公示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项目名称：汝阳县教育体育局汝阳县内埠镇初级实验中学综合楼项目（项目代码：2210-410326-04-01-853730）；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项目代码：2210-410326-04-01-853730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项目编号：汝阳工施招标(2023)0259号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标段名称：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 xml:space="preserve">汝阳县教育体育局汝阳县内埠镇初级实验中学综合楼项目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标段编号：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汝阳工施招标(2023)0259号-1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一、开标信息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第一中标候选人：洛阳政合建筑工程有限公司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投标报价：4899627.230元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质量承诺：符合国家质量验收备案标准；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工期：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365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日历天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第二中标候选人：河南中平建筑工程有限公司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投标报价：4908055.100元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质量承诺：符合国家质量验收备案标准；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工期：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365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日历天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第三中标候选人：中海华祥建设发展有限公司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投标报价：4880458.900元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质量承诺：符合国家质量验收备案标准；     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工期：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365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日历天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二、评标信息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 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   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1、否决投标情况：无      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2、评标委员会对中标候选人的评审打分情况：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02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专家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专家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专家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专家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专家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第一中标候选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报价部分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29.55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29.55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29.55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29.55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技术部分</w:t>
            </w: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23.45</w:t>
            </w: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16.17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21.18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24.50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综合部分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15.50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15.50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15.50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15.50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汇总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68.5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61.22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66.23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69.55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第二中标候选人</w:t>
            </w: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报价部分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25.47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25.47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25.47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25.47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技术部分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22.80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15.68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19.85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21.30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综合部分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8.10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8.10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8.10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8.10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汇总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56.37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49.25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53.42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54.87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第三中标候选人</w:t>
            </w: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报价部分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26.40</w:t>
            </w: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26.40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26.40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26.40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技术部分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22.00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15.28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18.60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20.30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21.15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综合部分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5.20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5.20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5.20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5.20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汇总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53.6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46.88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50.2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51.9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52.75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三、中标候选人按照招标文件要求承诺的项目负责人情况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第一中标候选人：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洛阳政合建筑工程有限公司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项目负责人姓名：王瑞麟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执业资格证书名称及编号：二级注册建造师、豫 241212293337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第二中标候选人：河南中平建筑工程有限公司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项目负责人姓名：肖洁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执业资格证书名称及编号：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级注册建造师、豫2412021202301792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第三中标候选人：中海华祥建设发展有限公司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项目负责人姓名：申德楼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1331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执业资格证书名称及编号：二级注册建造师、豫 241141458324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四、中标候选人响应招标文件要求的资格能力条件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建筑工程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施工总承包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；企业业绩：2022 年汝阳县小店镇李村乡村旅游项目；汝阳县陶营镇第一初级中学教师周转宿舍建设项目；汝阳县内埠镇中心小学宿舍楼项目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建筑工程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施工总承包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；企业业绩：2021 年汝阳县陶营镇体育休闲小镇项目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建筑工程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施工总承包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；企业业绩：无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五、提出异议的渠道和方式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投标人或者其他利害关系人对本结果有异议的，在公示期内利用交易系统线上向招标人或招标代理机构提交异议函(并签盖法定代表人及单位电子公章)，委托他人提出异议的，需一并提交授权委托书和授权委托人身份证明的电子件，邮寄件、传真件不予受理。逾期未提交或未按照要求提交的异议函将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六、监督部门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本招标项目的监督部门为汝阳县住房和城乡建设局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七、公示期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2024年01月1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日至2024年01月1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八、联系方式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招标人：汝阳县教育体育局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联系人及电话：郭先生0379-68218997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代理机构：金泽工程管理服务有限公司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联系人及电话：何先生16637983216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133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ZjQwMTkwMWQxMDE3MmU0ZDZjYmMzYTFhNDIwZjAifQ=="/>
  </w:docVars>
  <w:rsids>
    <w:rsidRoot w:val="37837BDB"/>
    <w:rsid w:val="37837BDB"/>
    <w:rsid w:val="4D5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2024-01-10T08:17:00Z</dcterms:created>
  <dc:creator>以为自己多帅哦</dc:creator>
  <cp:lastModifiedBy>以为自己多帅哦</cp:lastModifiedBy>
  <dcterms:modified xsi:type="dcterms:W3CDTF">2024-01-11T01:11:33Z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2D83795C38AB4B9E85D6D78534270AA2_13</vt:lpwstr>
  </property>
</Properties>
</file>