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596A6">
      <w:pPr>
        <w:pStyle w:val="2"/>
        <w:spacing w:before="88" w:line="223" w:lineRule="auto"/>
        <w:ind w:left="3367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竞争性磋商公告</w:t>
      </w:r>
    </w:p>
    <w:p w14:paraId="1D871C26">
      <w:pPr>
        <w:spacing w:line="382" w:lineRule="auto"/>
        <w:rPr>
          <w:rFonts w:ascii="Arial"/>
          <w:sz w:val="21"/>
        </w:rPr>
      </w:pPr>
    </w:p>
    <w:p w14:paraId="3C0931F9">
      <w:pPr>
        <w:pStyle w:val="2"/>
        <w:spacing w:before="91" w:line="350" w:lineRule="auto"/>
        <w:ind w:left="31" w:right="229" w:firstLine="527"/>
        <w:jc w:val="both"/>
        <w:rPr>
          <w:sz w:val="28"/>
          <w:szCs w:val="28"/>
        </w:rPr>
      </w:pPr>
      <w:r>
        <w:rPr>
          <w:sz w:val="28"/>
          <w:szCs w:val="28"/>
        </w:rPr>
        <w:t>河南龙冉工程管理有限公司受卢氏县自然资</w:t>
      </w:r>
      <w:r>
        <w:rPr>
          <w:spacing w:val="-1"/>
          <w:sz w:val="28"/>
          <w:szCs w:val="28"/>
        </w:rPr>
        <w:t>源局的委托，对卢氏县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自然资源局不动产登记中心“云托管</w:t>
      </w:r>
      <w:r>
        <w:rPr>
          <w:spacing w:val="-8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”服务项目进行竞争性磋商，项目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已具备磋商条件，欢迎符合相关条件的供应商参加。</w:t>
      </w:r>
    </w:p>
    <w:p w14:paraId="708BAA29">
      <w:pPr>
        <w:pStyle w:val="2"/>
        <w:spacing w:before="41" w:line="220" w:lineRule="auto"/>
        <w:ind w:left="564"/>
        <w:rPr>
          <w:sz w:val="28"/>
          <w:szCs w:val="28"/>
        </w:rPr>
      </w:pPr>
      <w:r>
        <w:rPr>
          <w:spacing w:val="-2"/>
          <w:sz w:val="28"/>
          <w:szCs w:val="28"/>
        </w:rPr>
        <w:t>一、项目概况与磋商内容</w:t>
      </w:r>
    </w:p>
    <w:p w14:paraId="255162E6">
      <w:pPr>
        <w:pStyle w:val="2"/>
        <w:spacing w:before="211" w:line="220" w:lineRule="auto"/>
        <w:ind w:left="581"/>
        <w:rPr>
          <w:rFonts w:hint="eastAsia" w:eastAsia="宋体"/>
          <w:sz w:val="28"/>
          <w:szCs w:val="28"/>
          <w:lang w:eastAsia="zh-CN"/>
        </w:rPr>
      </w:pPr>
      <w:r>
        <w:rPr>
          <w:spacing w:val="-9"/>
          <w:sz w:val="28"/>
          <w:szCs w:val="28"/>
        </w:rPr>
        <w:t>1、项目名称：卢氏县自然资源局不动产登记中心“云托管</w:t>
      </w:r>
      <w:r>
        <w:rPr>
          <w:spacing w:val="-10"/>
          <w:sz w:val="28"/>
          <w:szCs w:val="28"/>
        </w:rPr>
        <w:t>”服务项目</w:t>
      </w:r>
      <w:r>
        <w:rPr>
          <w:rFonts w:hint="eastAsia"/>
          <w:spacing w:val="-10"/>
          <w:sz w:val="28"/>
          <w:szCs w:val="28"/>
          <w:lang w:eastAsia="zh-CN"/>
        </w:rPr>
        <w:t>（</w:t>
      </w:r>
      <w:r>
        <w:rPr>
          <w:rFonts w:hint="eastAsia"/>
          <w:spacing w:val="-10"/>
          <w:sz w:val="28"/>
          <w:szCs w:val="28"/>
          <w:lang w:val="en-US" w:eastAsia="zh-CN"/>
        </w:rPr>
        <w:t>二次</w:t>
      </w:r>
      <w:r>
        <w:rPr>
          <w:rFonts w:hint="eastAsia"/>
          <w:spacing w:val="-10"/>
          <w:sz w:val="28"/>
          <w:szCs w:val="28"/>
          <w:lang w:eastAsia="zh-CN"/>
        </w:rPr>
        <w:t>）</w:t>
      </w:r>
    </w:p>
    <w:p w14:paraId="503B2F76">
      <w:pPr>
        <w:pStyle w:val="2"/>
        <w:spacing w:before="212" w:line="219" w:lineRule="auto"/>
        <w:ind w:left="563"/>
        <w:rPr>
          <w:sz w:val="28"/>
          <w:szCs w:val="28"/>
        </w:rPr>
      </w:pPr>
      <w:r>
        <w:rPr>
          <w:sz w:val="28"/>
          <w:szCs w:val="28"/>
        </w:rPr>
        <w:t>2、项目编号：</w:t>
      </w:r>
      <w:r>
        <w:rPr>
          <w:rFonts w:hint="eastAsia"/>
          <w:sz w:val="28"/>
          <w:szCs w:val="28"/>
          <w:lang w:val="en-US" w:eastAsia="zh-CN"/>
        </w:rPr>
        <w:t>LSGZ[2024]176-ZC126、</w:t>
      </w:r>
      <w:r>
        <w:rPr>
          <w:spacing w:val="-1"/>
          <w:sz w:val="28"/>
          <w:szCs w:val="28"/>
        </w:rPr>
        <w:t>三卢竞磋采购-2024-69</w:t>
      </w:r>
    </w:p>
    <w:p w14:paraId="436D9243">
      <w:pPr>
        <w:pStyle w:val="2"/>
        <w:spacing w:before="213" w:line="219" w:lineRule="auto"/>
        <w:ind w:left="529"/>
        <w:rPr>
          <w:sz w:val="28"/>
          <w:szCs w:val="28"/>
        </w:rPr>
      </w:pPr>
      <w:r>
        <w:rPr>
          <w:spacing w:val="-9"/>
          <w:sz w:val="28"/>
          <w:szCs w:val="28"/>
        </w:rPr>
        <w:t>3、采购人：卢氏县自然资源局</w:t>
      </w:r>
    </w:p>
    <w:p w14:paraId="7929BBCF">
      <w:pPr>
        <w:pStyle w:val="2"/>
        <w:spacing w:before="212" w:line="324" w:lineRule="auto"/>
        <w:ind w:left="1" w:firstLine="522"/>
        <w:rPr>
          <w:sz w:val="28"/>
          <w:szCs w:val="28"/>
        </w:rPr>
      </w:pPr>
      <w:r>
        <w:rPr>
          <w:spacing w:val="-9"/>
          <w:sz w:val="28"/>
          <w:szCs w:val="28"/>
        </w:rPr>
        <w:t>4、服务内容：卢氏县不动产登记中心需将部署于本地机房内的不动产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系统，迁移至政务云平台，由政务云平台为其提供计算、存储等IAAS</w:t>
      </w:r>
      <w:r>
        <w:rPr>
          <w:spacing w:val="-10"/>
          <w:sz w:val="28"/>
          <w:szCs w:val="28"/>
        </w:rPr>
        <w:t>层云计算服务和云安全服务，以使不动产系统能够稳</w:t>
      </w:r>
      <w:r>
        <w:rPr>
          <w:spacing w:val="-11"/>
          <w:sz w:val="28"/>
          <w:szCs w:val="28"/>
        </w:rPr>
        <w:t>定安全运行在政务云平台。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具体内容参数详见磋商文件。</w:t>
      </w:r>
    </w:p>
    <w:p w14:paraId="06847BAD">
      <w:pPr>
        <w:pStyle w:val="2"/>
        <w:spacing w:before="213" w:line="220" w:lineRule="auto"/>
        <w:ind w:left="565"/>
        <w:rPr>
          <w:sz w:val="28"/>
          <w:szCs w:val="28"/>
        </w:rPr>
      </w:pPr>
      <w:r>
        <w:rPr>
          <w:spacing w:val="-1"/>
          <w:sz w:val="28"/>
          <w:szCs w:val="28"/>
        </w:rPr>
        <w:t>5、磋商范围：磋商文件及答疑、澄清文件的所有内容</w:t>
      </w:r>
    </w:p>
    <w:p w14:paraId="47E3A454">
      <w:pPr>
        <w:pStyle w:val="2"/>
        <w:spacing w:before="211" w:line="220" w:lineRule="auto"/>
        <w:ind w:left="562"/>
        <w:rPr>
          <w:sz w:val="28"/>
          <w:szCs w:val="28"/>
        </w:rPr>
      </w:pPr>
      <w:r>
        <w:rPr>
          <w:spacing w:val="-1"/>
          <w:sz w:val="28"/>
          <w:szCs w:val="28"/>
        </w:rPr>
        <w:t>6、资金来源：财政资金</w:t>
      </w:r>
    </w:p>
    <w:p w14:paraId="27CDE678">
      <w:pPr>
        <w:pStyle w:val="2"/>
        <w:spacing w:before="209" w:line="220" w:lineRule="auto"/>
        <w:ind w:left="567"/>
        <w:rPr>
          <w:sz w:val="28"/>
          <w:szCs w:val="28"/>
        </w:rPr>
      </w:pPr>
      <w:r>
        <w:rPr>
          <w:spacing w:val="-2"/>
          <w:sz w:val="28"/>
          <w:szCs w:val="28"/>
        </w:rPr>
        <w:t>7、预算金额：120万元</w:t>
      </w:r>
    </w:p>
    <w:p w14:paraId="02266363">
      <w:pPr>
        <w:pStyle w:val="2"/>
        <w:spacing w:before="211" w:line="220" w:lineRule="auto"/>
        <w:ind w:left="561"/>
        <w:rPr>
          <w:sz w:val="28"/>
          <w:szCs w:val="28"/>
        </w:rPr>
      </w:pPr>
      <w:r>
        <w:rPr>
          <w:spacing w:val="-1"/>
          <w:sz w:val="28"/>
          <w:szCs w:val="28"/>
        </w:rPr>
        <w:t>8、服务周期：五年</w:t>
      </w:r>
    </w:p>
    <w:p w14:paraId="550AA0B6">
      <w:pPr>
        <w:pStyle w:val="2"/>
        <w:spacing w:before="212" w:line="219" w:lineRule="auto"/>
        <w:ind w:left="561"/>
        <w:rPr>
          <w:sz w:val="28"/>
          <w:szCs w:val="28"/>
        </w:rPr>
      </w:pPr>
      <w:r>
        <w:rPr>
          <w:sz w:val="28"/>
          <w:szCs w:val="28"/>
        </w:rPr>
        <w:t>9、质量要求：符合国家规定，达到正常使用</w:t>
      </w:r>
      <w:r>
        <w:rPr>
          <w:spacing w:val="-1"/>
          <w:sz w:val="28"/>
          <w:szCs w:val="28"/>
        </w:rPr>
        <w:t>条件，满足采购人需求</w:t>
      </w:r>
    </w:p>
    <w:p w14:paraId="78A29F59">
      <w:pPr>
        <w:pStyle w:val="2"/>
        <w:spacing w:before="215" w:line="219" w:lineRule="auto"/>
        <w:ind w:left="581"/>
        <w:rPr>
          <w:sz w:val="28"/>
          <w:szCs w:val="28"/>
        </w:rPr>
      </w:pPr>
      <w:r>
        <w:rPr>
          <w:spacing w:val="-2"/>
          <w:sz w:val="28"/>
          <w:szCs w:val="28"/>
        </w:rPr>
        <w:t>10、标段划分：本项目不划分标段。</w:t>
      </w:r>
    </w:p>
    <w:p w14:paraId="4404EA96">
      <w:pPr>
        <w:pStyle w:val="2"/>
        <w:spacing w:before="209" w:line="221" w:lineRule="auto"/>
        <w:ind w:left="581"/>
        <w:rPr>
          <w:sz w:val="28"/>
          <w:szCs w:val="28"/>
        </w:rPr>
      </w:pPr>
      <w:r>
        <w:rPr>
          <w:spacing w:val="-3"/>
          <w:sz w:val="28"/>
          <w:szCs w:val="28"/>
        </w:rPr>
        <w:t>11、项目地点：卢氏县</w:t>
      </w:r>
    </w:p>
    <w:p w14:paraId="1B42591C">
      <w:pPr>
        <w:pStyle w:val="2"/>
        <w:spacing w:before="208" w:line="313" w:lineRule="auto"/>
        <w:ind w:right="229" w:firstLine="581"/>
        <w:rPr>
          <w:sz w:val="28"/>
          <w:szCs w:val="28"/>
        </w:rPr>
      </w:pPr>
      <w:r>
        <w:rPr>
          <w:spacing w:val="-1"/>
          <w:sz w:val="28"/>
          <w:szCs w:val="28"/>
        </w:rPr>
        <w:t>12、采购项目需要落实的政府采购政策：本项目执行促进中小</w:t>
      </w:r>
      <w:r>
        <w:rPr>
          <w:spacing w:val="-2"/>
          <w:sz w:val="28"/>
          <w:szCs w:val="28"/>
        </w:rPr>
        <w:t>型企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业发展政策（残疾人福利性企业、监狱企业视同小微企业）、优先采购节能环保产品等政府采购政策。</w:t>
      </w:r>
    </w:p>
    <w:p w14:paraId="42E84255">
      <w:pPr>
        <w:pStyle w:val="2"/>
        <w:spacing w:before="213" w:line="219" w:lineRule="auto"/>
        <w:ind w:left="564"/>
        <w:rPr>
          <w:sz w:val="28"/>
          <w:szCs w:val="28"/>
        </w:rPr>
      </w:pPr>
      <w:r>
        <w:rPr>
          <w:spacing w:val="-2"/>
          <w:sz w:val="28"/>
          <w:szCs w:val="28"/>
        </w:rPr>
        <w:t>二、供应商资格要求</w:t>
      </w:r>
    </w:p>
    <w:p w14:paraId="2BE93A59">
      <w:pPr>
        <w:pStyle w:val="2"/>
        <w:spacing w:before="213" w:line="219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</w:rPr>
        <w:t>供应商符合《中华人民共和国政府采购法》的第二十二条的规定并</w:t>
      </w:r>
    </w:p>
    <w:p w14:paraId="0CBA074E">
      <w:pPr>
        <w:spacing w:line="219" w:lineRule="auto"/>
        <w:rPr>
          <w:sz w:val="28"/>
          <w:szCs w:val="28"/>
        </w:rPr>
        <w:sectPr>
          <w:footerReference r:id="rId5" w:type="default"/>
          <w:pgSz w:w="11911" w:h="16839"/>
          <w:pgMar w:top="1431" w:right="1469" w:bottom="1771" w:left="1541" w:header="0" w:footer="1592" w:gutter="0"/>
          <w:cols w:space="720" w:num="1"/>
        </w:sectPr>
      </w:pPr>
    </w:p>
    <w:p w14:paraId="6C6D1BCE">
      <w:pPr>
        <w:pStyle w:val="2"/>
        <w:spacing w:before="56" w:line="220" w:lineRule="auto"/>
        <w:ind w:left="5"/>
        <w:rPr>
          <w:sz w:val="28"/>
          <w:szCs w:val="28"/>
        </w:rPr>
      </w:pPr>
      <w:r>
        <w:rPr>
          <w:spacing w:val="-3"/>
          <w:sz w:val="28"/>
          <w:szCs w:val="28"/>
        </w:rPr>
        <w:t>具备以下条件：</w:t>
      </w:r>
    </w:p>
    <w:p w14:paraId="37EA049C">
      <w:pPr>
        <w:pStyle w:val="2"/>
        <w:spacing w:before="211" w:line="289" w:lineRule="auto"/>
        <w:ind w:left="3" w:right="258" w:firstLine="576"/>
        <w:rPr>
          <w:sz w:val="28"/>
          <w:szCs w:val="28"/>
        </w:rPr>
      </w:pPr>
      <w:r>
        <w:rPr>
          <w:spacing w:val="-3"/>
          <w:sz w:val="28"/>
          <w:szCs w:val="28"/>
        </w:rPr>
        <w:t>1、供应商具有独立法人资格和合法有效的营业执照、税务登记证、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组织机构代码证（三证合一的仅提供营业执照</w:t>
      </w:r>
      <w:r>
        <w:rPr>
          <w:spacing w:val="2"/>
          <w:sz w:val="28"/>
          <w:szCs w:val="28"/>
        </w:rPr>
        <w:t>）；</w:t>
      </w:r>
    </w:p>
    <w:p w14:paraId="258AD3C4">
      <w:pPr>
        <w:pStyle w:val="2"/>
        <w:spacing w:before="212" w:line="289" w:lineRule="auto"/>
        <w:ind w:left="4" w:right="217" w:firstLine="558"/>
        <w:rPr>
          <w:sz w:val="28"/>
          <w:szCs w:val="28"/>
        </w:rPr>
      </w:pPr>
      <w:r>
        <w:rPr>
          <w:spacing w:val="-1"/>
          <w:sz w:val="28"/>
          <w:szCs w:val="28"/>
        </w:rPr>
        <w:t>2、供应商出具无行贿犯罪记录在中国裁判文书网自行查询结果或自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行承诺（查询对象：企业、法定代表人、拟派项目负责人</w:t>
      </w:r>
      <w:r>
        <w:rPr>
          <w:spacing w:val="4"/>
          <w:sz w:val="28"/>
          <w:szCs w:val="28"/>
        </w:rPr>
        <w:t>）；</w:t>
      </w:r>
    </w:p>
    <w:p w14:paraId="334E9F65">
      <w:pPr>
        <w:pStyle w:val="2"/>
        <w:spacing w:before="212" w:line="219" w:lineRule="auto"/>
        <w:ind w:left="564"/>
        <w:rPr>
          <w:sz w:val="28"/>
          <w:szCs w:val="28"/>
        </w:rPr>
      </w:pPr>
      <w:r>
        <w:rPr>
          <w:spacing w:val="-1"/>
          <w:sz w:val="28"/>
          <w:szCs w:val="28"/>
        </w:rPr>
        <w:t>3、供应商须自行承诺本企业无商业贿赂和不正当竞争行为；</w:t>
      </w:r>
    </w:p>
    <w:p w14:paraId="3552DA67">
      <w:pPr>
        <w:pStyle w:val="2"/>
        <w:spacing w:before="213" w:line="335" w:lineRule="auto"/>
        <w:ind w:right="215" w:firstLine="558"/>
        <w:rPr>
          <w:sz w:val="28"/>
          <w:szCs w:val="28"/>
        </w:rPr>
      </w:pPr>
      <w:r>
        <w:rPr>
          <w:sz w:val="28"/>
          <w:szCs w:val="28"/>
        </w:rPr>
        <w:t>4、根据《关于在政府采购活动中查询及使用信用</w:t>
      </w:r>
      <w:r>
        <w:rPr>
          <w:spacing w:val="-1"/>
          <w:sz w:val="28"/>
          <w:szCs w:val="28"/>
        </w:rPr>
        <w:t>记录有关问题的通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知》</w:t>
      </w:r>
      <w:r>
        <w:rPr>
          <w:spacing w:val="-7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(财库[2016]125号)和豫财购【2016】15号的规定，对列入失信被执</w:t>
      </w:r>
      <w:r>
        <w:rPr>
          <w:sz w:val="28"/>
          <w:szCs w:val="28"/>
        </w:rPr>
        <w:t xml:space="preserve"> 行人、重大税收违法失信主体、政府采购严</w:t>
      </w:r>
      <w:r>
        <w:rPr>
          <w:spacing w:val="-1"/>
          <w:sz w:val="28"/>
          <w:szCs w:val="28"/>
        </w:rPr>
        <w:t>重违法失信行为记录名单的</w:t>
      </w:r>
      <w:r>
        <w:rPr>
          <w:sz w:val="28"/>
          <w:szCs w:val="28"/>
        </w:rPr>
        <w:t>供应商，拒绝参与本项目采购活动；【失信</w:t>
      </w:r>
      <w:r>
        <w:rPr>
          <w:spacing w:val="-1"/>
          <w:sz w:val="28"/>
          <w:szCs w:val="28"/>
        </w:rPr>
        <w:t>被执行人、重大税收违法失</w:t>
      </w:r>
      <w:r>
        <w:rPr>
          <w:spacing w:val="3"/>
          <w:sz w:val="28"/>
          <w:szCs w:val="28"/>
        </w:rPr>
        <w:t>信主体、政府采购严重违法失信行为记录名单查询渠道：“信用中</w:t>
      </w:r>
      <w:r>
        <w:rPr>
          <w:spacing w:val="2"/>
          <w:sz w:val="28"/>
          <w:szCs w:val="28"/>
        </w:rPr>
        <w:t>国</w:t>
      </w:r>
      <w:r>
        <w:rPr>
          <w:spacing w:val="-10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”</w:t>
      </w:r>
      <w:r>
        <w:rPr>
          <w:sz w:val="28"/>
          <w:szCs w:val="28"/>
        </w:rPr>
        <w:t xml:space="preserve"> 网站www.creditchina.gov.cn、政</w:t>
      </w:r>
      <w:r>
        <w:rPr>
          <w:spacing w:val="-1"/>
          <w:sz w:val="28"/>
          <w:szCs w:val="28"/>
        </w:rPr>
        <w:t>府采购严重违法失信行为</w:t>
      </w:r>
    </w:p>
    <w:p w14:paraId="496DD5D4">
      <w:pPr>
        <w:pStyle w:val="2"/>
        <w:spacing w:before="218" w:line="344" w:lineRule="auto"/>
        <w:ind w:left="3" w:right="215" w:firstLine="554"/>
        <w:rPr>
          <w:sz w:val="28"/>
          <w:szCs w:val="28"/>
        </w:rPr>
      </w:pPr>
      <w:r>
        <w:rPr>
          <w:sz w:val="28"/>
          <w:szCs w:val="28"/>
        </w:rPr>
        <w:t>记录名单查询渠道：中国政府采购网（www.ccgp.gov</w:t>
      </w:r>
      <w:r>
        <w:rPr>
          <w:spacing w:val="-1"/>
          <w:sz w:val="28"/>
          <w:szCs w:val="28"/>
        </w:rPr>
        <w:t>.cn）】；提供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查询结果截图。（查询时间自公告发布之日起。</w:t>
      </w:r>
      <w:r>
        <w:rPr>
          <w:spacing w:val="-18"/>
          <w:sz w:val="28"/>
          <w:szCs w:val="28"/>
        </w:rPr>
        <w:t>）；</w:t>
      </w:r>
    </w:p>
    <w:p w14:paraId="4FADA214">
      <w:pPr>
        <w:pStyle w:val="2"/>
        <w:spacing w:before="46" w:line="352" w:lineRule="auto"/>
        <w:ind w:firstLine="564"/>
        <w:rPr>
          <w:sz w:val="28"/>
          <w:szCs w:val="28"/>
        </w:rPr>
      </w:pPr>
      <w:r>
        <w:rPr>
          <w:spacing w:val="-3"/>
          <w:sz w:val="28"/>
          <w:szCs w:val="28"/>
        </w:rPr>
        <w:t>5、单位负责人为同一人或者存在直接控股、管理关系的不同供应商，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不得参加同一合同项下的采购活动</w:t>
      </w:r>
      <w:r>
        <w:rPr>
          <w:spacing w:val="-20"/>
          <w:sz w:val="28"/>
          <w:szCs w:val="28"/>
        </w:rPr>
        <w:t>；（</w:t>
      </w:r>
      <w:r>
        <w:rPr>
          <w:sz w:val="28"/>
          <w:szCs w:val="28"/>
        </w:rPr>
        <w:t>提供“</w:t>
      </w:r>
      <w:r>
        <w:rPr>
          <w:spacing w:val="-103"/>
          <w:sz w:val="28"/>
          <w:szCs w:val="28"/>
        </w:rPr>
        <w:t xml:space="preserve"> </w:t>
      </w:r>
      <w:r>
        <w:rPr>
          <w:sz w:val="28"/>
          <w:szCs w:val="28"/>
        </w:rPr>
        <w:t>国家企</w:t>
      </w:r>
      <w:r>
        <w:rPr>
          <w:spacing w:val="-1"/>
          <w:sz w:val="28"/>
          <w:szCs w:val="28"/>
        </w:rPr>
        <w:t>业信用信息公示系统</w:t>
      </w:r>
      <w:r>
        <w:rPr>
          <w:spacing w:val="-9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”中查询打印的相关信息并加盖公章（查询信息需包含公司基本信息、</w:t>
      </w:r>
      <w:r>
        <w:rPr>
          <w:sz w:val="28"/>
          <w:szCs w:val="28"/>
        </w:rPr>
        <w:t xml:space="preserve"> 股东信息及股权变更信息等相关信息，查询</w:t>
      </w:r>
      <w:r>
        <w:rPr>
          <w:spacing w:val="-1"/>
          <w:sz w:val="28"/>
          <w:szCs w:val="28"/>
        </w:rPr>
        <w:t>日期为本项目公告发布之</w:t>
      </w:r>
      <w:r>
        <w:rPr>
          <w:spacing w:val="-5"/>
          <w:sz w:val="28"/>
          <w:szCs w:val="28"/>
        </w:rPr>
        <w:t>后）。</w:t>
      </w:r>
    </w:p>
    <w:p w14:paraId="1E230290">
      <w:pPr>
        <w:pStyle w:val="2"/>
        <w:spacing w:before="213" w:line="219" w:lineRule="auto"/>
        <w:ind w:left="561"/>
        <w:rPr>
          <w:sz w:val="28"/>
          <w:szCs w:val="28"/>
        </w:rPr>
      </w:pPr>
      <w:r>
        <w:rPr>
          <w:spacing w:val="-1"/>
          <w:sz w:val="28"/>
          <w:szCs w:val="28"/>
        </w:rPr>
        <w:t>6、本项目不接受联合体投标，提供非联合体承诺，格式自拟；</w:t>
      </w:r>
    </w:p>
    <w:p w14:paraId="6F2F9738">
      <w:pPr>
        <w:pStyle w:val="2"/>
        <w:spacing w:before="210" w:line="219" w:lineRule="auto"/>
        <w:ind w:left="565"/>
        <w:rPr>
          <w:sz w:val="28"/>
          <w:szCs w:val="28"/>
        </w:rPr>
      </w:pPr>
      <w:r>
        <w:rPr>
          <w:spacing w:val="-2"/>
          <w:sz w:val="28"/>
          <w:szCs w:val="28"/>
        </w:rPr>
        <w:t>7、本项目实行资格后审。</w:t>
      </w:r>
    </w:p>
    <w:p w14:paraId="0B6A3B33">
      <w:pPr>
        <w:pStyle w:val="2"/>
        <w:spacing w:before="213" w:line="345" w:lineRule="auto"/>
        <w:ind w:left="5" w:right="328" w:firstLine="553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注：被列入失信被执行人及重大税收违法失信</w:t>
      </w:r>
      <w:r>
        <w:rPr>
          <w:b/>
          <w:bCs/>
          <w:spacing w:val="-3"/>
          <w:sz w:val="28"/>
          <w:szCs w:val="28"/>
        </w:rPr>
        <w:t>主体的企业做无效标</w:t>
      </w:r>
      <w:r>
        <w:rPr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处理。采购人或采购代理机构有权对供应商信用记录进行甄别和复查。</w:t>
      </w:r>
    </w:p>
    <w:p w14:paraId="6E18C8ED">
      <w:pPr>
        <w:pStyle w:val="2"/>
        <w:spacing w:before="42" w:line="220" w:lineRule="auto"/>
        <w:ind w:left="559"/>
        <w:rPr>
          <w:sz w:val="28"/>
          <w:szCs w:val="28"/>
        </w:rPr>
      </w:pPr>
      <w:r>
        <w:rPr>
          <w:spacing w:val="-2"/>
          <w:sz w:val="28"/>
          <w:szCs w:val="28"/>
        </w:rPr>
        <w:t>三、磋商文件的获取：</w:t>
      </w:r>
    </w:p>
    <w:p w14:paraId="33B4693D">
      <w:pPr>
        <w:pStyle w:val="2"/>
        <w:spacing w:before="211" w:line="220" w:lineRule="auto"/>
        <w:ind w:left="580"/>
        <w:rPr>
          <w:sz w:val="28"/>
          <w:szCs w:val="28"/>
        </w:rPr>
      </w:pPr>
      <w:r>
        <w:rPr>
          <w:spacing w:val="-1"/>
          <w:sz w:val="28"/>
          <w:szCs w:val="28"/>
        </w:rPr>
        <w:t>1、磋商文件下载时间：2024年0</w:t>
      </w:r>
      <w:r>
        <w:rPr>
          <w:rFonts w:hint="eastAsia"/>
          <w:spacing w:val="-1"/>
          <w:sz w:val="28"/>
          <w:szCs w:val="28"/>
          <w:lang w:val="en-US" w:eastAsia="zh-CN"/>
        </w:rPr>
        <w:t>8</w:t>
      </w:r>
      <w:r>
        <w:rPr>
          <w:spacing w:val="-1"/>
          <w:sz w:val="28"/>
          <w:szCs w:val="28"/>
        </w:rPr>
        <w:t>月</w:t>
      </w:r>
      <w:r>
        <w:rPr>
          <w:rFonts w:hint="eastAsia"/>
          <w:spacing w:val="-1"/>
          <w:sz w:val="28"/>
          <w:szCs w:val="28"/>
          <w:highlight w:val="none"/>
          <w:lang w:val="en-US" w:eastAsia="zh-CN"/>
        </w:rPr>
        <w:t>15</w:t>
      </w:r>
      <w:r>
        <w:rPr>
          <w:spacing w:val="-1"/>
          <w:sz w:val="28"/>
          <w:szCs w:val="28"/>
        </w:rPr>
        <w:t>日8时00分至2024年08月</w:t>
      </w:r>
      <w:r>
        <w:rPr>
          <w:rFonts w:hint="eastAsia"/>
          <w:spacing w:val="-1"/>
          <w:sz w:val="28"/>
          <w:szCs w:val="28"/>
          <w:lang w:val="en-US" w:eastAsia="zh-CN"/>
        </w:rPr>
        <w:t>27</w:t>
      </w:r>
      <w:r>
        <w:rPr>
          <w:spacing w:val="-1"/>
          <w:sz w:val="28"/>
          <w:szCs w:val="28"/>
        </w:rPr>
        <w:t>日8</w:t>
      </w:r>
    </w:p>
    <w:p w14:paraId="6F27397C">
      <w:pPr>
        <w:spacing w:line="220" w:lineRule="auto"/>
        <w:rPr>
          <w:sz w:val="28"/>
          <w:szCs w:val="28"/>
        </w:rPr>
        <w:sectPr>
          <w:footerReference r:id="rId6" w:type="default"/>
          <w:pgSz w:w="11911" w:h="16839"/>
          <w:pgMar w:top="1424" w:right="1342" w:bottom="1771" w:left="1542" w:header="0" w:footer="1592" w:gutter="0"/>
          <w:cols w:space="720" w:num="1"/>
        </w:sectPr>
      </w:pPr>
    </w:p>
    <w:p w14:paraId="2A7EF5F5">
      <w:pPr>
        <w:pStyle w:val="2"/>
        <w:spacing w:before="55" w:line="221" w:lineRule="auto"/>
        <w:ind w:left="17"/>
        <w:rPr>
          <w:sz w:val="28"/>
          <w:szCs w:val="28"/>
        </w:rPr>
      </w:pPr>
      <w:r>
        <w:rPr>
          <w:spacing w:val="-5"/>
          <w:sz w:val="28"/>
          <w:szCs w:val="28"/>
        </w:rPr>
        <w:t>时40分。</w:t>
      </w:r>
    </w:p>
    <w:p w14:paraId="41931B19">
      <w:pPr>
        <w:pStyle w:val="2"/>
        <w:spacing w:before="212" w:line="352" w:lineRule="auto"/>
        <w:ind w:left="6" w:right="131" w:firstLine="5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2、获取磋商文件方式：本项目没有报名环节，供应商凭</w:t>
      </w:r>
      <w:r>
        <w:rPr>
          <w:spacing w:val="-6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CA 数字证</w:t>
      </w:r>
      <w:r>
        <w:rPr>
          <w:spacing w:val="-9"/>
          <w:sz w:val="28"/>
          <w:szCs w:val="28"/>
        </w:rPr>
        <w:t>书通过三门峡市公共资源交易中心网（网址： gzjy.smx.gov.cn</w:t>
      </w:r>
      <w:r>
        <w:rPr>
          <w:spacing w:val="1"/>
          <w:sz w:val="28"/>
          <w:szCs w:val="28"/>
        </w:rPr>
        <w:t>），</w:t>
      </w:r>
      <w:r>
        <w:rPr>
          <w:spacing w:val="-9"/>
          <w:sz w:val="28"/>
          <w:szCs w:val="28"/>
        </w:rPr>
        <w:t>点击</w:t>
      </w:r>
      <w:r>
        <w:rPr>
          <w:spacing w:val="-10"/>
          <w:sz w:val="28"/>
          <w:szCs w:val="28"/>
        </w:rPr>
        <w:t>交易平台选择“市场主体登录</w:t>
      </w:r>
      <w:r>
        <w:rPr>
          <w:spacing w:val="-103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”，在所参与项目右侧点击参</w:t>
      </w:r>
      <w:r>
        <w:rPr>
          <w:spacing w:val="-11"/>
          <w:sz w:val="28"/>
          <w:szCs w:val="28"/>
        </w:rPr>
        <w:t>与投标，即可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直接下载本项目磋商文件。</w:t>
      </w:r>
    </w:p>
    <w:p w14:paraId="46ED524F">
      <w:pPr>
        <w:pStyle w:val="2"/>
        <w:spacing w:before="42" w:line="350" w:lineRule="auto"/>
        <w:ind w:left="4" w:right="160" w:firstLine="559"/>
        <w:rPr>
          <w:sz w:val="28"/>
          <w:szCs w:val="28"/>
        </w:rPr>
      </w:pPr>
      <w:r>
        <w:rPr>
          <w:spacing w:val="-1"/>
          <w:sz w:val="28"/>
          <w:szCs w:val="28"/>
        </w:rPr>
        <w:t>注：根据《关于进一步加强公共资源交易管理持续优化营商环境的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通知》（三公管办〔2020〕2 号）文件的要求</w:t>
      </w:r>
      <w:r>
        <w:rPr>
          <w:spacing w:val="-1"/>
          <w:sz w:val="28"/>
          <w:szCs w:val="28"/>
        </w:rPr>
        <w:t>, 招标（磋商）文件费用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不再收取。</w:t>
      </w:r>
    </w:p>
    <w:p w14:paraId="49868386">
      <w:pPr>
        <w:pStyle w:val="2"/>
        <w:spacing w:before="41" w:line="219" w:lineRule="auto"/>
        <w:ind w:left="569"/>
        <w:rPr>
          <w:sz w:val="28"/>
          <w:szCs w:val="28"/>
        </w:rPr>
      </w:pPr>
      <w:r>
        <w:rPr>
          <w:spacing w:val="-1"/>
          <w:sz w:val="28"/>
          <w:szCs w:val="28"/>
        </w:rPr>
        <w:t>具体操作请查看以下链接： 办理 CA 证书：</w:t>
      </w:r>
    </w:p>
    <w:p w14:paraId="1865CFFD">
      <w:pPr>
        <w:pStyle w:val="2"/>
        <w:spacing w:before="171" w:line="335" w:lineRule="auto"/>
        <w:ind w:left="3" w:right="21" w:firstLine="436"/>
        <w:rPr>
          <w:sz w:val="28"/>
          <w:szCs w:val="28"/>
        </w:rPr>
      </w:pPr>
      <w:r>
        <w:fldChar w:fldCharType="begin"/>
      </w:r>
      <w:r>
        <w:instrText xml:space="preserve"> HYPERLINK "http://gzjy.smx.gov.cn/bzzx/008001/20211105/57b16af" </w:instrText>
      </w:r>
      <w:r>
        <w:fldChar w:fldCharType="separate"/>
      </w:r>
      <w:r>
        <w:rPr>
          <w:spacing w:val="-6"/>
          <w:sz w:val="28"/>
          <w:szCs w:val="28"/>
        </w:rPr>
        <w:t>http://gzjy.smx.gov.cn/bzzx/008001/2021110</w:t>
      </w:r>
      <w:r>
        <w:rPr>
          <w:spacing w:val="-7"/>
          <w:sz w:val="28"/>
          <w:szCs w:val="28"/>
        </w:rPr>
        <w:t>5/57b16af</w:t>
      </w:r>
      <w:r>
        <w:rPr>
          <w:spacing w:val="-7"/>
          <w:sz w:val="28"/>
          <w:szCs w:val="28"/>
        </w:rPr>
        <w:fldChar w:fldCharType="end"/>
      </w:r>
      <w:r>
        <w:rPr>
          <w:spacing w:val="-7"/>
          <w:sz w:val="28"/>
          <w:szCs w:val="28"/>
        </w:rPr>
        <w:t xml:space="preserve"> 9-ab87-</w:t>
      </w:r>
      <w:r>
        <w:rPr>
          <w:sz w:val="28"/>
          <w:szCs w:val="28"/>
        </w:rPr>
        <w:t xml:space="preserve">    4395-a723-7758c628a3f8.html三门峡市公共资</w:t>
      </w:r>
      <w:r>
        <w:rPr>
          <w:spacing w:val="-1"/>
          <w:sz w:val="28"/>
          <w:szCs w:val="28"/>
        </w:rPr>
        <w:t>源交易服务平台（市场主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体信息库）操作手册：</w:t>
      </w:r>
    </w:p>
    <w:p w14:paraId="69D187E3">
      <w:pPr>
        <w:pStyle w:val="2"/>
        <w:spacing w:before="110" w:line="312" w:lineRule="auto"/>
        <w:ind w:right="217"/>
        <w:rPr>
          <w:sz w:val="28"/>
          <w:szCs w:val="28"/>
        </w:rPr>
      </w:pPr>
      <w:r>
        <w:fldChar w:fldCharType="begin"/>
      </w:r>
      <w:r>
        <w:instrText xml:space="preserve"> HYPERLINK "http://gzjy.smx.gov.cn/bzzx/008001/20200325/4a2" </w:instrText>
      </w:r>
      <w:r>
        <w:fldChar w:fldCharType="separate"/>
      </w:r>
      <w:r>
        <w:rPr>
          <w:spacing w:val="-5"/>
          <w:sz w:val="28"/>
          <w:szCs w:val="28"/>
        </w:rPr>
        <w:t>http://gzjy.smx.gov.cn/bzzx/008001/20200</w:t>
      </w:r>
      <w:r>
        <w:rPr>
          <w:spacing w:val="-6"/>
          <w:sz w:val="28"/>
          <w:szCs w:val="28"/>
        </w:rPr>
        <w:t>325/4a2</w:t>
      </w:r>
      <w:r>
        <w:rPr>
          <w:spacing w:val="-6"/>
          <w:sz w:val="28"/>
          <w:szCs w:val="28"/>
        </w:rPr>
        <w:fldChar w:fldCharType="end"/>
      </w:r>
      <w:r>
        <w:rPr>
          <w:spacing w:val="-6"/>
          <w:sz w:val="28"/>
          <w:szCs w:val="28"/>
        </w:rPr>
        <w:t xml:space="preserve"> f9fa3-b923-4ddd-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bd6f-138a0b63f7d1.html</w:t>
      </w:r>
    </w:p>
    <w:p w14:paraId="68F0C6B9">
      <w:pPr>
        <w:pStyle w:val="2"/>
        <w:spacing w:before="185" w:line="350" w:lineRule="auto"/>
        <w:ind w:left="6" w:right="21" w:firstLine="556"/>
        <w:rPr>
          <w:sz w:val="28"/>
          <w:szCs w:val="28"/>
        </w:rPr>
      </w:pPr>
      <w:r>
        <w:rPr>
          <w:spacing w:val="-1"/>
          <w:sz w:val="28"/>
          <w:szCs w:val="28"/>
        </w:rPr>
        <w:t>注：本项目为不见面开标项目，开标当日，供应商无需到开标现场</w:t>
      </w:r>
      <w:bookmarkStart w:id="0" w:name="_GoBack"/>
      <w:bookmarkEnd w:id="0"/>
      <w:r>
        <w:rPr>
          <w:spacing w:val="-1"/>
          <w:sz w:val="28"/>
          <w:szCs w:val="28"/>
        </w:rPr>
        <w:t>参加开标会议，供应商应当在投标截止时间前， 登陆不见面开标大厅选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择登陆三门峡市公共资源电子招投标系统进行登陆</w:t>
      </w:r>
    </w:p>
    <w:p w14:paraId="0A125895">
      <w:pPr>
        <w:pStyle w:val="2"/>
        <w:spacing w:before="35" w:line="353" w:lineRule="auto"/>
        <w:ind w:left="3" w:firstLine="9"/>
        <w:rPr>
          <w:sz w:val="28"/>
          <w:szCs w:val="28"/>
        </w:rPr>
      </w:pPr>
      <w:r>
        <w:rPr>
          <w:spacing w:val="-2"/>
          <w:sz w:val="28"/>
          <w:szCs w:val="28"/>
        </w:rPr>
        <w:t>（http://</w:t>
      </w:r>
      <w:r>
        <w:fldChar w:fldCharType="begin"/>
      </w:r>
      <w:r>
        <w:instrText xml:space="preserve"> HYPERLINK "120.194.249.36" </w:instrText>
      </w:r>
      <w:r>
        <w:fldChar w:fldCharType="separate"/>
      </w:r>
      <w:r>
        <w:rPr>
          <w:spacing w:val="-2"/>
          <w:sz w:val="28"/>
          <w:szCs w:val="28"/>
        </w:rPr>
        <w:t>120.194.249.36</w:t>
      </w:r>
      <w:r>
        <w:rPr>
          <w:spacing w:val="-2"/>
          <w:sz w:val="28"/>
          <w:szCs w:val="28"/>
        </w:rPr>
        <w:fldChar w:fldCharType="end"/>
      </w:r>
      <w:r>
        <w:rPr>
          <w:spacing w:val="-2"/>
          <w:sz w:val="28"/>
          <w:szCs w:val="28"/>
        </w:rPr>
        <w:t>:10094/BidOpening/bidopening</w:t>
      </w:r>
      <w:r>
        <w:rPr>
          <w:spacing w:val="-3"/>
          <w:sz w:val="28"/>
          <w:szCs w:val="28"/>
        </w:rPr>
        <w:t>hallaction/ha</w:t>
      </w:r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ll/login）,在线准时参加开标活动</w:t>
      </w:r>
      <w:r>
        <w:rPr>
          <w:spacing w:val="-13"/>
          <w:sz w:val="28"/>
          <w:szCs w:val="28"/>
        </w:rPr>
        <w:t>并进 行投标文件解密等。每位供应商的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解密时间为开标时间起 30 分钟内完成。因供应商原因未能解密、解密失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败或解密超时的将被拒绝。</w:t>
      </w:r>
    </w:p>
    <w:p w14:paraId="7C76F627">
      <w:pPr>
        <w:pStyle w:val="2"/>
        <w:spacing w:before="41" w:line="220" w:lineRule="auto"/>
        <w:ind w:left="590"/>
        <w:rPr>
          <w:sz w:val="28"/>
          <w:szCs w:val="28"/>
        </w:rPr>
      </w:pPr>
      <w:r>
        <w:rPr>
          <w:spacing w:val="-2"/>
          <w:sz w:val="28"/>
          <w:szCs w:val="28"/>
        </w:rPr>
        <w:t>四、磋商文件的递交截止时间及开评标地点</w:t>
      </w:r>
    </w:p>
    <w:p w14:paraId="42C1BF82">
      <w:pPr>
        <w:pStyle w:val="2"/>
        <w:spacing w:before="212" w:line="289" w:lineRule="auto"/>
        <w:ind w:left="7" w:right="137" w:firstLine="564"/>
        <w:rPr>
          <w:sz w:val="28"/>
          <w:szCs w:val="28"/>
        </w:rPr>
      </w:pPr>
      <w:r>
        <w:rPr>
          <w:spacing w:val="-4"/>
          <w:sz w:val="28"/>
          <w:szCs w:val="28"/>
        </w:rPr>
        <w:t>1、磋商文件递交的截止时间（开标时间</w:t>
      </w:r>
      <w:r>
        <w:rPr>
          <w:spacing w:val="2"/>
          <w:sz w:val="28"/>
          <w:szCs w:val="28"/>
        </w:rPr>
        <w:t>）：</w:t>
      </w:r>
      <w:r>
        <w:rPr>
          <w:spacing w:val="-4"/>
          <w:sz w:val="28"/>
          <w:szCs w:val="28"/>
        </w:rPr>
        <w:t>2024年08月</w:t>
      </w:r>
      <w:r>
        <w:rPr>
          <w:rFonts w:hint="eastAsia"/>
          <w:spacing w:val="-4"/>
          <w:sz w:val="28"/>
          <w:szCs w:val="28"/>
          <w:lang w:val="en-US" w:eastAsia="zh-CN"/>
        </w:rPr>
        <w:t>27</w:t>
      </w:r>
      <w:r>
        <w:rPr>
          <w:spacing w:val="-4"/>
          <w:sz w:val="28"/>
          <w:szCs w:val="28"/>
        </w:rPr>
        <w:t>日</w:t>
      </w:r>
      <w:r>
        <w:rPr>
          <w:spacing w:val="-5"/>
          <w:sz w:val="28"/>
          <w:szCs w:val="28"/>
        </w:rPr>
        <w:t>08时40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分（北京时间</w:t>
      </w:r>
      <w:r>
        <w:rPr>
          <w:spacing w:val="5"/>
          <w:sz w:val="28"/>
          <w:szCs w:val="28"/>
        </w:rPr>
        <w:t>），</w:t>
      </w:r>
      <w:r>
        <w:rPr>
          <w:spacing w:val="-4"/>
          <w:sz w:val="28"/>
          <w:szCs w:val="28"/>
        </w:rPr>
        <w:t>逾期上传递交投标文件的，采购人不予受理；</w:t>
      </w:r>
    </w:p>
    <w:p w14:paraId="34B17D98">
      <w:pPr>
        <w:pStyle w:val="2"/>
        <w:spacing w:before="212" w:line="220" w:lineRule="auto"/>
        <w:ind w:left="567"/>
        <w:rPr>
          <w:sz w:val="28"/>
          <w:szCs w:val="28"/>
        </w:rPr>
      </w:pPr>
      <w:r>
        <w:rPr>
          <w:spacing w:val="-1"/>
          <w:sz w:val="28"/>
          <w:szCs w:val="28"/>
        </w:rPr>
        <w:t>2、开标地点：卢氏县公共资源交易中心四楼第</w:t>
      </w:r>
      <w:r>
        <w:rPr>
          <w:rFonts w:hint="eastAsia"/>
          <w:spacing w:val="-1"/>
          <w:sz w:val="28"/>
          <w:szCs w:val="28"/>
          <w:lang w:val="en-US" w:eastAsia="zh-CN"/>
        </w:rPr>
        <w:t>二</w:t>
      </w:r>
      <w:r>
        <w:rPr>
          <w:spacing w:val="-1"/>
          <w:sz w:val="28"/>
          <w:szCs w:val="28"/>
        </w:rPr>
        <w:t>开标室；</w:t>
      </w:r>
    </w:p>
    <w:p w14:paraId="20C96F56">
      <w:pPr>
        <w:spacing w:line="220" w:lineRule="auto"/>
        <w:rPr>
          <w:sz w:val="28"/>
          <w:szCs w:val="28"/>
        </w:rPr>
        <w:sectPr>
          <w:footerReference r:id="rId7" w:type="default"/>
          <w:pgSz w:w="11911" w:h="16839"/>
          <w:pgMar w:top="1424" w:right="1538" w:bottom="1771" w:left="1537" w:header="0" w:footer="1592" w:gutter="0"/>
          <w:cols w:space="720" w:num="1"/>
        </w:sectPr>
      </w:pPr>
    </w:p>
    <w:p w14:paraId="3AC6BE71">
      <w:pPr>
        <w:pStyle w:val="2"/>
        <w:spacing w:before="56" w:line="220" w:lineRule="auto"/>
        <w:ind w:left="565"/>
        <w:rPr>
          <w:sz w:val="28"/>
          <w:szCs w:val="28"/>
        </w:rPr>
      </w:pPr>
      <w:r>
        <w:rPr>
          <w:spacing w:val="-1"/>
          <w:sz w:val="28"/>
          <w:szCs w:val="28"/>
        </w:rPr>
        <w:t>3、评标地点：卢氏县公共资源交易中心二楼第</w:t>
      </w:r>
      <w:r>
        <w:rPr>
          <w:rFonts w:hint="eastAsia"/>
          <w:spacing w:val="-1"/>
          <w:sz w:val="28"/>
          <w:szCs w:val="28"/>
          <w:lang w:val="en-US" w:eastAsia="zh-CN"/>
        </w:rPr>
        <w:t>二</w:t>
      </w:r>
      <w:r>
        <w:rPr>
          <w:spacing w:val="-1"/>
          <w:sz w:val="28"/>
          <w:szCs w:val="28"/>
        </w:rPr>
        <w:t>电子评标室。</w:t>
      </w:r>
    </w:p>
    <w:p w14:paraId="6BF64A93">
      <w:pPr>
        <w:pStyle w:val="2"/>
        <w:spacing w:before="210" w:line="221" w:lineRule="auto"/>
        <w:ind w:left="564"/>
        <w:rPr>
          <w:sz w:val="28"/>
          <w:szCs w:val="28"/>
        </w:rPr>
      </w:pPr>
      <w:r>
        <w:rPr>
          <w:spacing w:val="-2"/>
          <w:sz w:val="28"/>
          <w:szCs w:val="28"/>
        </w:rPr>
        <w:t>五、投标资料的提交</w:t>
      </w:r>
    </w:p>
    <w:p w14:paraId="6D335C4F">
      <w:pPr>
        <w:pStyle w:val="2"/>
        <w:spacing w:before="212" w:line="352" w:lineRule="auto"/>
        <w:ind w:left="2" w:right="237" w:firstLine="55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本项目实行资格后审，审查内容以投标截止时间前在三门峡市公共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资源交易系统上传的响应文件的信息为准。其上传资料真实性由供应商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自行承担，同时，供应商需要完善主体库信息。否则，由此造成应得分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而未得分或资格审查不合格等情况的，由供应商承担责任。</w:t>
      </w:r>
    </w:p>
    <w:p w14:paraId="4AC94530">
      <w:pPr>
        <w:pStyle w:val="2"/>
        <w:spacing w:before="41" w:line="221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</w:rPr>
        <w:t>六、磋商保证金</w:t>
      </w:r>
    </w:p>
    <w:p w14:paraId="4C523F46">
      <w:pPr>
        <w:pStyle w:val="2"/>
        <w:spacing w:before="211" w:line="345" w:lineRule="auto"/>
        <w:ind w:left="9" w:right="248" w:firstLine="553"/>
        <w:rPr>
          <w:sz w:val="28"/>
          <w:szCs w:val="28"/>
        </w:rPr>
      </w:pPr>
      <w:r>
        <w:rPr>
          <w:spacing w:val="-1"/>
          <w:sz w:val="28"/>
          <w:szCs w:val="28"/>
        </w:rPr>
        <w:t>按照《河南省财政厅关于优化政府采购营商环境有关问题的通知》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（豫财购[2019]4 号文）的要求本项目不再收取磋商保证金。</w:t>
      </w:r>
    </w:p>
    <w:p w14:paraId="25B70A0C">
      <w:pPr>
        <w:pStyle w:val="2"/>
        <w:spacing w:before="41" w:line="221" w:lineRule="auto"/>
        <w:ind w:left="559"/>
        <w:rPr>
          <w:sz w:val="28"/>
          <w:szCs w:val="28"/>
        </w:rPr>
      </w:pPr>
      <w:r>
        <w:rPr>
          <w:spacing w:val="-2"/>
          <w:sz w:val="28"/>
          <w:szCs w:val="28"/>
        </w:rPr>
        <w:t>七、其他事项</w:t>
      </w:r>
    </w:p>
    <w:p w14:paraId="1392FCEF">
      <w:pPr>
        <w:pStyle w:val="2"/>
        <w:spacing w:before="209" w:line="313" w:lineRule="auto"/>
        <w:ind w:right="95" w:firstLine="581"/>
        <w:rPr>
          <w:sz w:val="28"/>
          <w:szCs w:val="28"/>
        </w:rPr>
      </w:pPr>
      <w:r>
        <w:rPr>
          <w:spacing w:val="-1"/>
          <w:sz w:val="28"/>
          <w:szCs w:val="28"/>
        </w:rPr>
        <w:t>1、响应人应仔细阅读操作手册，在本公告中要求的截止时间前完成</w:t>
      </w:r>
      <w:r>
        <w:rPr>
          <w:sz w:val="28"/>
          <w:szCs w:val="28"/>
        </w:rPr>
        <w:t xml:space="preserve"> 磋商文件下载工作。因响应人操作不当问题造成</w:t>
      </w:r>
      <w:r>
        <w:rPr>
          <w:spacing w:val="-1"/>
          <w:sz w:val="28"/>
          <w:szCs w:val="28"/>
        </w:rPr>
        <w:t>的无法下载磋商文件等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一切后果，由响应人自行承担。</w:t>
      </w:r>
    </w:p>
    <w:p w14:paraId="3B11790D">
      <w:pPr>
        <w:pStyle w:val="2"/>
        <w:spacing w:before="208" w:line="220" w:lineRule="auto"/>
        <w:ind w:left="563"/>
        <w:rPr>
          <w:sz w:val="28"/>
          <w:szCs w:val="28"/>
        </w:rPr>
      </w:pPr>
      <w:r>
        <w:rPr>
          <w:spacing w:val="-1"/>
          <w:sz w:val="28"/>
          <w:szCs w:val="28"/>
        </w:rPr>
        <w:t>2、响应人递交的响应文件不论中标与否均不予退还。</w:t>
      </w:r>
    </w:p>
    <w:p w14:paraId="699E40C0">
      <w:pPr>
        <w:pStyle w:val="2"/>
        <w:spacing w:before="214" w:line="219" w:lineRule="auto"/>
        <w:ind w:left="565"/>
        <w:rPr>
          <w:sz w:val="28"/>
          <w:szCs w:val="28"/>
        </w:rPr>
      </w:pPr>
      <w:r>
        <w:rPr>
          <w:spacing w:val="-1"/>
          <w:sz w:val="28"/>
          <w:szCs w:val="28"/>
        </w:rPr>
        <w:t>3、采购人不组织投标单位踏勘现场。</w:t>
      </w:r>
    </w:p>
    <w:p w14:paraId="0C57C699">
      <w:pPr>
        <w:pStyle w:val="2"/>
        <w:spacing w:before="212" w:line="219" w:lineRule="auto"/>
        <w:ind w:left="564"/>
        <w:rPr>
          <w:sz w:val="28"/>
          <w:szCs w:val="28"/>
        </w:rPr>
      </w:pPr>
      <w:r>
        <w:rPr>
          <w:spacing w:val="-2"/>
          <w:sz w:val="28"/>
          <w:szCs w:val="28"/>
        </w:rPr>
        <w:t>八、发布磋商公告的媒介</w:t>
      </w:r>
    </w:p>
    <w:p w14:paraId="23A7350E">
      <w:pPr>
        <w:pStyle w:val="2"/>
        <w:spacing w:before="212" w:line="219" w:lineRule="auto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本次公告在《中国招标投标公共服务平台》、《河南政府采购网》、</w:t>
      </w:r>
    </w:p>
    <w:p w14:paraId="7C76C91B">
      <w:pPr>
        <w:pStyle w:val="2"/>
        <w:spacing w:before="212" w:line="219" w:lineRule="auto"/>
        <w:ind w:left="2"/>
        <w:rPr>
          <w:sz w:val="28"/>
          <w:szCs w:val="28"/>
        </w:rPr>
      </w:pPr>
      <w:r>
        <w:rPr>
          <w:spacing w:val="-1"/>
          <w:sz w:val="28"/>
          <w:szCs w:val="28"/>
        </w:rPr>
        <w:t>《三门峡市公共资源交易中心网》同时发布。</w:t>
      </w:r>
    </w:p>
    <w:p w14:paraId="13884362">
      <w:pPr>
        <w:pStyle w:val="2"/>
        <w:spacing w:before="213" w:line="221" w:lineRule="auto"/>
        <w:ind w:left="567"/>
        <w:rPr>
          <w:sz w:val="28"/>
          <w:szCs w:val="28"/>
        </w:rPr>
      </w:pPr>
      <w:r>
        <w:rPr>
          <w:spacing w:val="-3"/>
          <w:sz w:val="28"/>
          <w:szCs w:val="28"/>
        </w:rPr>
        <w:t>九、联系方式</w:t>
      </w:r>
    </w:p>
    <w:p w14:paraId="768ABD42">
      <w:pPr>
        <w:pStyle w:val="2"/>
        <w:spacing w:before="212" w:line="345" w:lineRule="auto"/>
        <w:ind w:left="561" w:right="4158"/>
        <w:rPr>
          <w:sz w:val="28"/>
          <w:szCs w:val="28"/>
        </w:rPr>
      </w:pPr>
      <w:r>
        <w:rPr>
          <w:spacing w:val="-1"/>
          <w:sz w:val="28"/>
          <w:szCs w:val="28"/>
        </w:rPr>
        <w:t>监督单位：卢氏县政府采购办公室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联系电话：0398-7863556</w:t>
      </w:r>
    </w:p>
    <w:p w14:paraId="52A945B2">
      <w:pPr>
        <w:pStyle w:val="2"/>
        <w:spacing w:before="40" w:line="346" w:lineRule="auto"/>
        <w:ind w:left="561" w:right="4437" w:hanging="1"/>
        <w:rPr>
          <w:sz w:val="28"/>
          <w:szCs w:val="28"/>
        </w:rPr>
      </w:pPr>
      <w:r>
        <w:rPr>
          <w:spacing w:val="-1"/>
          <w:sz w:val="28"/>
          <w:szCs w:val="28"/>
        </w:rPr>
        <w:t>地址：卢氏县城关镇解放路中段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监督单位：卢氏县自然资源局</w:t>
      </w:r>
    </w:p>
    <w:p w14:paraId="562F7FDC">
      <w:pPr>
        <w:pStyle w:val="2"/>
        <w:spacing w:before="40" w:line="220" w:lineRule="auto"/>
        <w:ind w:left="561"/>
        <w:rPr>
          <w:sz w:val="28"/>
          <w:szCs w:val="28"/>
        </w:rPr>
      </w:pPr>
      <w:r>
        <w:rPr>
          <w:spacing w:val="-2"/>
          <w:sz w:val="28"/>
          <w:szCs w:val="28"/>
        </w:rPr>
        <w:t>联系人：朱永恒</w:t>
      </w:r>
    </w:p>
    <w:p w14:paraId="4C87605A">
      <w:pPr>
        <w:pStyle w:val="2"/>
        <w:spacing w:before="211" w:line="222" w:lineRule="auto"/>
        <w:ind w:left="593"/>
        <w:rPr>
          <w:sz w:val="28"/>
          <w:szCs w:val="28"/>
        </w:rPr>
      </w:pPr>
      <w:r>
        <w:rPr>
          <w:spacing w:val="-3"/>
          <w:sz w:val="28"/>
          <w:szCs w:val="28"/>
        </w:rPr>
        <w:t>电话：13949797111</w:t>
      </w:r>
    </w:p>
    <w:p w14:paraId="4D968CC0">
      <w:pPr>
        <w:spacing w:line="222" w:lineRule="auto"/>
        <w:rPr>
          <w:sz w:val="28"/>
          <w:szCs w:val="28"/>
        </w:rPr>
        <w:sectPr>
          <w:footerReference r:id="rId8" w:type="default"/>
          <w:pgSz w:w="11911" w:h="16839"/>
          <w:pgMar w:top="1424" w:right="1461" w:bottom="1771" w:left="1541" w:header="0" w:footer="1592" w:gutter="0"/>
          <w:cols w:space="720" w:num="1"/>
        </w:sectPr>
      </w:pPr>
    </w:p>
    <w:p w14:paraId="53C7409E">
      <w:pPr>
        <w:pStyle w:val="2"/>
        <w:spacing w:before="56" w:line="220" w:lineRule="auto"/>
        <w:ind w:left="314"/>
        <w:rPr>
          <w:sz w:val="28"/>
          <w:szCs w:val="28"/>
        </w:rPr>
      </w:pPr>
      <w:r>
        <w:rPr>
          <w:spacing w:val="-1"/>
          <w:sz w:val="28"/>
          <w:szCs w:val="28"/>
        </w:rPr>
        <w:t>地址：三门峡市卢氏县城关镇东关二街坊257号</w:t>
      </w:r>
    </w:p>
    <w:p w14:paraId="2BD0759F">
      <w:pPr>
        <w:pStyle w:val="2"/>
        <w:spacing w:before="211" w:line="219" w:lineRule="auto"/>
        <w:ind w:left="313"/>
        <w:rPr>
          <w:sz w:val="28"/>
          <w:szCs w:val="28"/>
        </w:rPr>
      </w:pPr>
      <w:r>
        <w:rPr>
          <w:spacing w:val="-1"/>
          <w:sz w:val="28"/>
          <w:szCs w:val="28"/>
        </w:rPr>
        <w:t>采购单位：卢氏县自然资源局</w:t>
      </w:r>
    </w:p>
    <w:p w14:paraId="35959989">
      <w:pPr>
        <w:pStyle w:val="2"/>
        <w:spacing w:before="212" w:line="222" w:lineRule="auto"/>
        <w:ind w:left="315"/>
        <w:rPr>
          <w:sz w:val="28"/>
          <w:szCs w:val="28"/>
        </w:rPr>
      </w:pPr>
      <w:r>
        <w:rPr>
          <w:spacing w:val="-2"/>
          <w:sz w:val="28"/>
          <w:szCs w:val="28"/>
        </w:rPr>
        <w:t>联系人：张强</w:t>
      </w:r>
    </w:p>
    <w:p w14:paraId="0F4D988B">
      <w:pPr>
        <w:pStyle w:val="2"/>
        <w:spacing w:before="208" w:line="221" w:lineRule="auto"/>
        <w:ind w:left="315"/>
        <w:rPr>
          <w:sz w:val="28"/>
          <w:szCs w:val="28"/>
        </w:rPr>
      </w:pPr>
      <w:r>
        <w:rPr>
          <w:spacing w:val="-1"/>
          <w:sz w:val="28"/>
          <w:szCs w:val="28"/>
        </w:rPr>
        <w:t>联系方式：15539861929</w:t>
      </w:r>
    </w:p>
    <w:p w14:paraId="24FCA465">
      <w:pPr>
        <w:pStyle w:val="2"/>
        <w:spacing w:before="208" w:line="220" w:lineRule="auto"/>
        <w:ind w:left="314"/>
        <w:rPr>
          <w:sz w:val="28"/>
          <w:szCs w:val="28"/>
        </w:rPr>
      </w:pPr>
      <w:r>
        <w:rPr>
          <w:spacing w:val="-1"/>
          <w:sz w:val="28"/>
          <w:szCs w:val="28"/>
        </w:rPr>
        <w:t>地址：三门峡市卢氏县城关镇东关二街坊257号</w:t>
      </w:r>
    </w:p>
    <w:p w14:paraId="26FA9371">
      <w:pPr>
        <w:pStyle w:val="2"/>
        <w:spacing w:before="212" w:line="219" w:lineRule="auto"/>
        <w:ind w:left="313"/>
        <w:rPr>
          <w:sz w:val="28"/>
          <w:szCs w:val="28"/>
        </w:rPr>
      </w:pPr>
      <w:r>
        <w:rPr>
          <w:spacing w:val="-1"/>
          <w:sz w:val="28"/>
          <w:szCs w:val="28"/>
        </w:rPr>
        <w:t>代理机构：河南龙冉工程管理有限公司</w:t>
      </w:r>
    </w:p>
    <w:p w14:paraId="2CDAC022">
      <w:pPr>
        <w:pStyle w:val="2"/>
        <w:spacing w:before="212" w:line="220" w:lineRule="auto"/>
        <w:ind w:left="315"/>
        <w:rPr>
          <w:sz w:val="28"/>
          <w:szCs w:val="28"/>
        </w:rPr>
      </w:pPr>
      <w:r>
        <w:rPr>
          <w:spacing w:val="-2"/>
          <w:sz w:val="28"/>
          <w:szCs w:val="28"/>
        </w:rPr>
        <w:t>联系人：梁燕</w:t>
      </w:r>
    </w:p>
    <w:p w14:paraId="37121B33">
      <w:pPr>
        <w:pStyle w:val="2"/>
        <w:spacing w:before="211" w:line="222" w:lineRule="auto"/>
        <w:ind w:left="347"/>
        <w:rPr>
          <w:sz w:val="28"/>
          <w:szCs w:val="28"/>
        </w:rPr>
      </w:pPr>
      <w:r>
        <w:rPr>
          <w:spacing w:val="-3"/>
          <w:sz w:val="28"/>
          <w:szCs w:val="28"/>
        </w:rPr>
        <w:t>电话：15138181013</w:t>
      </w:r>
    </w:p>
    <w:p w14:paraId="5FFD6A7C">
      <w:pPr>
        <w:pStyle w:val="2"/>
        <w:spacing w:before="208" w:line="220" w:lineRule="auto"/>
        <w:ind w:left="314"/>
        <w:rPr>
          <w:sz w:val="28"/>
          <w:szCs w:val="28"/>
        </w:rPr>
      </w:pPr>
      <w:r>
        <w:rPr>
          <w:spacing w:val="-1"/>
          <w:sz w:val="28"/>
          <w:szCs w:val="28"/>
        </w:rPr>
        <w:t>地址：河南省三门峡市卢氏县农贸市场19号楼</w:t>
      </w:r>
    </w:p>
    <w:p w14:paraId="30B9EE26">
      <w:pPr>
        <w:spacing w:line="220" w:lineRule="auto"/>
        <w:rPr>
          <w:sz w:val="28"/>
          <w:szCs w:val="28"/>
        </w:rPr>
        <w:sectPr>
          <w:footerReference r:id="rId9" w:type="default"/>
          <w:pgSz w:w="11911" w:h="16839"/>
          <w:pgMar w:top="1424" w:right="1786" w:bottom="1769" w:left="1786" w:header="0" w:footer="1592" w:gutter="0"/>
          <w:cols w:space="720" w:num="1"/>
        </w:sectPr>
      </w:pPr>
    </w:p>
    <w:p w14:paraId="26E9FC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29464">
    <w:pPr>
      <w:pStyle w:val="2"/>
      <w:spacing w:line="173" w:lineRule="auto"/>
      <w:ind w:left="4388"/>
      <w:rPr>
        <w:sz w:val="18"/>
        <w:szCs w:val="18"/>
      </w:rPr>
    </w:pPr>
    <w:r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E0CD1">
    <w:pPr>
      <w:pStyle w:val="2"/>
      <w:spacing w:line="172" w:lineRule="auto"/>
      <w:ind w:left="4375"/>
      <w:rPr>
        <w:sz w:val="18"/>
        <w:szCs w:val="18"/>
      </w:rPr>
    </w:pPr>
    <w:r>
      <w:rPr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5BDDC">
    <w:pPr>
      <w:pStyle w:val="2"/>
      <w:spacing w:line="172" w:lineRule="auto"/>
      <w:ind w:left="4381"/>
      <w:rPr>
        <w:sz w:val="18"/>
        <w:szCs w:val="18"/>
      </w:rPr>
    </w:pPr>
    <w:r>
      <w:rPr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048FC">
    <w:pPr>
      <w:pStyle w:val="2"/>
      <w:spacing w:line="172" w:lineRule="auto"/>
      <w:ind w:left="4374"/>
      <w:rPr>
        <w:sz w:val="18"/>
        <w:szCs w:val="18"/>
      </w:rPr>
    </w:pPr>
    <w:r>
      <w:rPr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2326">
    <w:pPr>
      <w:pStyle w:val="2"/>
      <w:spacing w:line="171" w:lineRule="auto"/>
      <w:ind w:left="4132"/>
      <w:rPr>
        <w:sz w:val="18"/>
        <w:szCs w:val="18"/>
      </w:rPr>
    </w:pPr>
    <w:r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OTkxYTFhYTcyYWIxOTU2ODBjNGM2OGZmZWYyZTkifQ=="/>
  </w:docVars>
  <w:rsids>
    <w:rsidRoot w:val="17AF500C"/>
    <w:rsid w:val="17AF500C"/>
    <w:rsid w:val="1E661161"/>
    <w:rsid w:val="54A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2169</Words>
  <Characters>2572</Characters>
  <Lines>0</Lines>
  <Paragraphs>0</Paragraphs>
  <TotalTime>1</TotalTime>
  <ScaleCrop>false</ScaleCrop>
  <LinksUpToDate>false</LinksUpToDate>
  <CharactersWithSpaces>2634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2024-08-14T01:04:00Z</dcterms:created>
  <dc:creator>ylkj</dc:creator>
  <cp:lastModifiedBy>ylkj</cp:lastModifiedBy>
  <dcterms:modified xsi:type="dcterms:W3CDTF">2024-08-14T02:38:01Z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4B0C33502C424186A822883CFC515D53_11</vt:lpwstr>
  </property>
</Properties>
</file>