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40"/>
          <w:szCs w:val="40"/>
        </w:rPr>
      </w:pPr>
      <w:bookmarkStart w:id="0" w:name="_Toc35393813"/>
      <w:r>
        <w:rPr>
          <w:rFonts w:hint="eastAsia" w:ascii="宋体" w:hAnsi="宋体" w:eastAsia="宋体" w:cs="宋体"/>
          <w:sz w:val="32"/>
          <w:szCs w:val="32"/>
        </w:rPr>
        <w:t>睢县长岗镇2023年中央财政以工代赈项目更正公告</w:t>
      </w:r>
      <w:bookmarkEnd w:id="0"/>
    </w:p>
    <w:p>
      <w:pPr>
        <w:pStyle w:val="3"/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原公告的采购项目编号（</w:t>
      </w:r>
      <w:r>
        <w:rPr>
          <w:rFonts w:hint="eastAsia" w:ascii="宋体" w:hAnsi="宋体" w:eastAsia="宋体" w:cs="宋体"/>
          <w:i/>
          <w:sz w:val="21"/>
          <w:szCs w:val="21"/>
        </w:rPr>
        <w:t>或招标编号、政府采购计划编号、采购计划备案文号等，如有</w:t>
      </w:r>
      <w:r>
        <w:rPr>
          <w:rFonts w:hint="eastAsia" w:ascii="宋体" w:hAnsi="宋体" w:eastAsia="宋体" w:cs="宋体"/>
          <w:sz w:val="21"/>
          <w:szCs w:val="21"/>
        </w:rPr>
        <w:t>）：2023-11-06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睢县长岗镇2023年中央财政以工代赈项目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首次公告日期</w:t>
      </w:r>
      <w:r>
        <w:rPr>
          <w:rFonts w:hint="eastAsia" w:ascii="宋体" w:hAnsi="宋体" w:eastAsia="宋体" w:cs="宋体"/>
        </w:rPr>
        <w:t>及发布媒介：</w:t>
      </w:r>
      <w:r>
        <w:rPr>
          <w:rFonts w:hint="eastAsia" w:ascii="宋体" w:hAnsi="宋体" w:eastAsia="宋体" w:cs="宋体"/>
          <w:color w:val="auto"/>
        </w:rPr>
        <w:t>202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</w:rPr>
        <w:t>《河南省政府采购网》、《睢县公共资源交易中心网》</w:t>
      </w:r>
    </w:p>
    <w:p>
      <w:pPr>
        <w:pStyle w:val="3"/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宋体" w:hAnsi="宋体" w:eastAsia="宋体" w:cs="宋体"/>
          <w:b w:val="0"/>
          <w:sz w:val="21"/>
          <w:szCs w:val="21"/>
        </w:rPr>
        <w:t>二、更正信息</w:t>
      </w:r>
      <w:bookmarkEnd w:id="5"/>
      <w:bookmarkEnd w:id="6"/>
      <w:bookmarkEnd w:id="7"/>
      <w:bookmarkEnd w:id="8"/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更正事项：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采购结果    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第1标包：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成交供应商：河南国筑建设工程有限公司        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 交 价：1895359.27元      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第2标包：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成交供应商：河南华灵市政工程有限公司           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成 交 价：2064467.82元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更正为：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第1标包：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成交供应商：河南国筑建设工程有限公司        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 交 价：1894370.00元      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第2标包：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成交供应商：河南华灵市政工程有限公司           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成 交 价：2062000.00元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2023年12月22日</w:t>
      </w:r>
    </w:p>
    <w:p>
      <w:pPr>
        <w:pStyle w:val="3"/>
        <w:spacing w:line="240" w:lineRule="auto"/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sz w:val="21"/>
          <w:szCs w:val="21"/>
        </w:rPr>
        <w:t>三、其他补充事宜</w:t>
      </w:r>
      <w:bookmarkEnd w:id="9"/>
      <w:bookmarkEnd w:id="10"/>
      <w:r>
        <w:rPr>
          <w:rFonts w:hint="eastAsia" w:ascii="宋体" w:hAnsi="宋体" w:eastAsia="宋体" w:cs="宋体"/>
          <w:b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无</w:t>
      </w:r>
    </w:p>
    <w:p>
      <w:pPr>
        <w:pStyle w:val="3"/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ascii="宋体" w:hAnsi="宋体" w:eastAsia="宋体" w:cs="宋体"/>
          <w:b w:val="0"/>
          <w:sz w:val="21"/>
          <w:szCs w:val="21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名称：睢县长岗镇人民政府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地址：睢县境内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联系人及电话：刘先生、15637092009 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名称：河南惠德工程咨询有限公司 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   址：河南省郑州市金水区银河路北中方园路西轻科大厦A座19层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 系 人：赵女士 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联系电话：18937009809   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 系 人：赵女士 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bookmarkStart w:id="15" w:name="_GoBack"/>
      <w:r>
        <w:rPr>
          <w:rFonts w:hint="eastAsia" w:ascii="宋体" w:hAnsi="宋体" w:eastAsia="宋体" w:cs="宋体"/>
          <w:sz w:val="21"/>
          <w:szCs w:val="21"/>
        </w:rPr>
        <w:t>18937009809</w:t>
      </w:r>
      <w:bookmarkEnd w:id="15"/>
      <w:r>
        <w:rPr>
          <w:rFonts w:hint="eastAsia" w:ascii="宋体" w:hAnsi="宋体" w:eastAsia="宋体" w:cs="宋体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BD485B"/>
    <w:rsid w:val="00851B16"/>
    <w:rsid w:val="00A4476E"/>
    <w:rsid w:val="00BD485B"/>
    <w:rsid w:val="177B4596"/>
    <w:rsid w:val="49336469"/>
    <w:rsid w:val="51B71824"/>
    <w:rsid w:val="5215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autoRedefine/>
    <w:unhideWhenUsed/>
    <w:qFormat/>
    <w:uiPriority w:val="9"/>
    <w:pPr>
      <w:outlineLvl w:val="1"/>
    </w:pPr>
    <w:rPr>
      <w:b/>
    </w:rPr>
  </w:style>
  <w:style w:type="paragraph" w:styleId="4">
    <w:name w:val="heading 6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basedOn w:val="8"/>
    <w:link w:val="3"/>
    <w:qFormat/>
    <w:uiPriority w:val="9"/>
    <w:rPr>
      <w:b/>
    </w:rPr>
  </w:style>
  <w:style w:type="character" w:customStyle="1" w:styleId="10">
    <w:name w:val="not([class*=suffix])"/>
    <w:basedOn w:val="8"/>
    <w:uiPriority w:val="0"/>
    <w:rPr>
      <w:sz w:val="9"/>
      <w:szCs w:val="9"/>
    </w:rPr>
  </w:style>
  <w:style w:type="character" w:customStyle="1" w:styleId="11">
    <w:name w:val="not([class*=suffix])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1138</Characters>
  <Lines>9</Lines>
  <Paragraphs>2</Paragraphs>
  <TotalTime>8</TotalTime>
  <ScaleCrop>false</ScaleCrop>
  <LinksUpToDate>false</LinksUpToDate>
  <CharactersWithSpaces>1335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2023-12-20T10:25:00Z</dcterms:created>
  <dc:creator>Q</dc:creator>
  <cp:lastModifiedBy>李</cp:lastModifiedBy>
  <dcterms:modified xsi:type="dcterms:W3CDTF">2023-12-22T02:28:45Z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149113F752354938ACFDCB58F973CBCE_13</vt:lpwstr>
  </property>
</Properties>
</file>