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855" w:type="dxa"/>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500" w:lineRule="atLeast"/>
              <w:jc w:val="both"/>
              <w:rPr>
                <w:rFonts w:ascii="黑体" w:hAnsi="宋体" w:eastAsia="黑体" w:cs="黑体"/>
                <w:sz w:val="36"/>
                <w:szCs w:val="36"/>
              </w:rPr>
            </w:pPr>
            <w:r>
              <w:rPr>
                <w:rFonts w:hint="eastAsia" w:ascii="黑体" w:hAnsi="宋体" w:eastAsia="黑体" w:cs="黑体"/>
                <w:b/>
                <w:bCs/>
                <w:kern w:val="0"/>
                <w:sz w:val="36"/>
                <w:szCs w:val="36"/>
                <w:bdr w:val="none" w:color="auto" w:sz="0" w:space="0"/>
                <w:lang w:val="en-US" w:eastAsia="zh-CN" w:bidi="ar"/>
              </w:rPr>
              <w:t>原阳县教育体育局原阳县福宁集镇秦庄中心小学教学楼工程项目中标候选人公示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一、标段信息</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标段名称：原阳县教育体育局原阳县福宁集镇秦庄中心小学教</w:t>
            </w:r>
            <w:bookmarkStart w:id="0" w:name="_GoBack"/>
            <w:bookmarkEnd w:id="0"/>
            <w:r>
              <w:rPr>
                <w:rFonts w:hint="eastAsia" w:ascii="宋体" w:hAnsi="宋体" w:eastAsia="宋体" w:cs="宋体"/>
                <w:kern w:val="0"/>
                <w:sz w:val="18"/>
                <w:szCs w:val="18"/>
                <w:bdr w:val="none" w:color="auto" w:sz="0" w:space="0"/>
                <w:lang w:val="en-US" w:eastAsia="zh-CN" w:bidi="ar"/>
              </w:rPr>
              <w:t>学楼工程项目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xml:space="preserve">标段编号：(县区)新交GCZB-2024-0069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二、招标范围：招标文件、图纸、工程量清单及补充通知（如有）包含的所有施工内容及质保期内保修</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三、评标结果</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168"/>
              <w:gridCol w:w="3169"/>
              <w:gridCol w:w="3169"/>
              <w:gridCol w:w="31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0" w:type="dxa"/>
                  <w:shd w:val="clear"/>
                  <w:vAlign w:val="center"/>
                </w:tcPr>
                <w:p>
                  <w:pPr>
                    <w:jc w:val="center"/>
                    <w:rPr>
                      <w:rFonts w:hint="eastAsia" w:ascii="宋体" w:hAnsi="宋体" w:eastAsia="宋体" w:cs="宋体"/>
                      <w:sz w:val="18"/>
                      <w:szCs w:val="18"/>
                    </w:rPr>
                  </w:pPr>
                </w:p>
              </w:tc>
              <w:tc>
                <w:tcPr>
                  <w:tcW w:w="30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第一名</w:t>
                  </w:r>
                </w:p>
              </w:tc>
              <w:tc>
                <w:tcPr>
                  <w:tcW w:w="30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第二名</w:t>
                  </w:r>
                </w:p>
              </w:tc>
              <w:tc>
                <w:tcPr>
                  <w:tcW w:w="30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投标人名称</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投标报价/投标费率</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2037921.93</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2037538.69</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2038171.66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项目负责人</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鞠波</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朱修齐</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李林锋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质量</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合格</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合格</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工期（日历天）</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120</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120</w:t>
                  </w:r>
                </w:p>
              </w:tc>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120</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3.1中标候选人项目管理人员情况</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87"/>
              <w:gridCol w:w="2422"/>
              <w:gridCol w:w="2422"/>
              <w:gridCol w:w="2422"/>
              <w:gridCol w:w="2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8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18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人员类别</w:t>
                  </w:r>
                </w:p>
              </w:tc>
              <w:tc>
                <w:tcPr>
                  <w:tcW w:w="18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姓名</w:t>
                  </w:r>
                </w:p>
              </w:tc>
              <w:tc>
                <w:tcPr>
                  <w:tcW w:w="18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职业资格证书</w:t>
                  </w:r>
                </w:p>
              </w:tc>
              <w:tc>
                <w:tcPr>
                  <w:tcW w:w="18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项目经理</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鞠波</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建筑工程、二级</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豫241131340025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项目经理</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李林锋</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建筑工程、一级</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豫 1412023202401366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项目经理</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朱修齐</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建筑工程二级</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豫 241212293475</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3.2中标候选人企业业绩</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42"/>
              <w:gridCol w:w="4036"/>
              <w:gridCol w:w="2509"/>
              <w:gridCol w:w="2094"/>
              <w:gridCol w:w="20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工程名称</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建设单位</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中标时间</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中标金额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裕州府 1 号院(潘河家园二期)售楼部建筑工程</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南阳弘裕投资控股有限公司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2022-11-09</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300.47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荆隆宫养老院配套服务设施办公楼工程及消防工程</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封丘县城乡建设统筹发展投资有限公司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2022-09-14</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649.772612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原阳县 2020 年农村教师周转宿舍建设项目（第二批）</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原阳县教育体育局</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2021-05-14</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1091.2918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原阳县第七小学（胡沙窝中心小学改扩建）项目</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原阳县教育体育局</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2021-01-11</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2462.095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2022 年封丘县陈桥镇陈桥村衔接乡村振兴村集体产业增收项目</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封丘县陈桥镇人民政府</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2022-10-07</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1001.3706</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3.3中标候选人项目经理业绩</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35"/>
              <w:gridCol w:w="2535"/>
              <w:gridCol w:w="2535"/>
              <w:gridCol w:w="2535"/>
              <w:gridCol w:w="2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工程名称</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建设单位</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中标时间</w:t>
                  </w:r>
                </w:p>
              </w:tc>
              <w:tc>
                <w:tcPr>
                  <w:tcW w:w="24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中标金额</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四、废标情况及原因</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84"/>
              <w:gridCol w:w="3961"/>
              <w:gridCol w:w="71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15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序号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6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废标原因</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五、报价修正</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5"/>
              <w:gridCol w:w="3750"/>
              <w:gridCol w:w="3750"/>
              <w:gridCol w:w="37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1425"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序号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投标报价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评审价格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2037538.69</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1743146.29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河南金鹰建设集团有限公司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2038297.63</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1743656.19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2037921.93</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1743389.17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2038171.66</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1743543.76</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六、所有投标人综合标评分情况</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870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04"/>
              <w:gridCol w:w="3816"/>
              <w:gridCol w:w="916"/>
              <w:gridCol w:w="916"/>
              <w:gridCol w:w="916"/>
              <w:gridCol w:w="916"/>
              <w:gridCol w:w="9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序号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评委A</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评委B</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评委C</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评委D</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河南金鹰建设集团有限公司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七、所有投标人技术标评分情况</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870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04"/>
              <w:gridCol w:w="3816"/>
              <w:gridCol w:w="916"/>
              <w:gridCol w:w="916"/>
              <w:gridCol w:w="916"/>
              <w:gridCol w:w="916"/>
              <w:gridCol w:w="9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序号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评委A</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评委B</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评委C</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评委D</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评委E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河南金鹰建设集团有限公司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w:t>
                  </w:r>
                </w:p>
              </w:tc>
              <w:tc>
                <w:tcPr>
                  <w:tcW w:w="9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3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八、所有投标人总得分情况</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tbl>
            <w:tblPr>
              <w:tblW w:w="1267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22"/>
              <w:gridCol w:w="2259"/>
              <w:gridCol w:w="2412"/>
              <w:gridCol w:w="2335"/>
              <w:gridCol w:w="2335"/>
              <w:gridCol w:w="24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1425"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序号</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单位名称</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报价得分</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技术标得分</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综合标得分</w:t>
                  </w:r>
                </w:p>
              </w:tc>
              <w:tc>
                <w:tcPr>
                  <w:tcW w:w="375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河南金鹰建设集团有限公司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47.922</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78.922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河南中迪建筑工程有限公司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48.033</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81.033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河南鼎鑫建设工程有限公司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48.016</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79.016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00" w:type="dxa"/>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河南朗冠建筑工程有限公司</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47.969</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13.0</w:t>
                  </w:r>
                </w:p>
              </w:tc>
              <w:tc>
                <w:tcPr>
                  <w:tcW w:w="0" w:type="auto"/>
                  <w:shd w:val="clear"/>
                  <w:vAlign w:val="center"/>
                </w:tcPr>
                <w:p>
                  <w:pPr>
                    <w:keepNext w:val="0"/>
                    <w:keepLines w:val="0"/>
                    <w:widowControl/>
                    <w:suppressLineNumbers w:val="0"/>
                    <w:spacing w:line="45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80.969</w:t>
                  </w:r>
                </w:p>
              </w:tc>
            </w:tr>
          </w:tbl>
          <w:p>
            <w:pPr>
              <w:spacing w:line="450" w:lineRule="atLeast"/>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九、评标委员会名单：\</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十、公告发布情况</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招标公告发布日期：2024-03-27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公告发布媒介：《新乡市公共资源交易中心网》、《新乡市政府采购网》、《河南省电子招标投标公共服务平台》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十一、招标代理服务费：22000.0</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b/>
                <w:bCs/>
                <w:kern w:val="0"/>
                <w:sz w:val="18"/>
                <w:szCs w:val="18"/>
                <w:bdr w:val="none" w:color="auto" w:sz="0" w:space="0"/>
                <w:lang w:val="en-US" w:eastAsia="zh-CN" w:bidi="ar"/>
              </w:rPr>
              <w:t>十二、联系事项</w:t>
            </w:r>
            <w:r>
              <w:rPr>
                <w:rFonts w:hint="eastAsia" w:ascii="宋体" w:hAnsi="宋体" w:eastAsia="宋体" w:cs="宋体"/>
                <w:kern w:val="0"/>
                <w:sz w:val="18"/>
                <w:szCs w:val="18"/>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招标人：原阳县教育体育局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地 址：原阳县建设路东段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联系人：刘军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 话：18567557088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代理机构：河南骏达工程管理有限公司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地 址：新乡市华兰大道李烨科技楼1003室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联系人：张喜俊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电话：15617120857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行政监督部门：原阳县住房和城乡建设局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联系方式：0373-7585716</w:t>
            </w:r>
          </w:p>
        </w:tc>
      </w:tr>
    </w:tbl>
    <w:p>
      <w:pPr>
        <w:keepNext w:val="0"/>
        <w:keepLines w:val="0"/>
        <w:widowControl/>
        <w:suppressLineNumbers w:val="0"/>
        <w:spacing w:line="30" w:lineRule="atLeast"/>
        <w:jc w:val="left"/>
        <w:rPr>
          <w:rFonts w:hint="eastAsia" w:ascii="宋体" w:hAnsi="宋体" w:eastAsia="宋体" w:cs="宋体"/>
          <w:b/>
          <w:bCs/>
          <w:kern w:val="0"/>
          <w:sz w:val="18"/>
          <w:szCs w:val="18"/>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WZhZTg1MjliMzg2MjdmMWJkMDFkODhjYTc1MjQifQ=="/>
  </w:docVars>
  <w:rsids>
    <w:rsidRoot w:val="00000000"/>
    <w:rsid w:val="08C1658D"/>
    <w:rsid w:val="0E8D41AB"/>
    <w:rsid w:val="13085B4B"/>
    <w:rsid w:val="210F4EEB"/>
    <w:rsid w:val="22496603"/>
    <w:rsid w:val="332C2830"/>
    <w:rsid w:val="38156F95"/>
    <w:rsid w:val="396D0E94"/>
    <w:rsid w:val="40A14C36"/>
    <w:rsid w:val="414D13ED"/>
    <w:rsid w:val="48494C3B"/>
    <w:rsid w:val="53A21BCD"/>
    <w:rsid w:val="67F244F4"/>
    <w:rsid w:val="69541584"/>
    <w:rsid w:val="7EAA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胜</cp:lastModifiedBy>
  <cp:lastPrinted>2024-04-17T11:06:09Z</cp:lastPrinted>
  <dcterms:modified xsi:type="dcterms:W3CDTF">2024-04-17T11:06:30Z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812DD92BD6A7493AB38940150509AB59</vt:lpwstr>
  </property>
</Properties>
</file>