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Theme="minorEastAsia"/>
          <w:b/>
          <w:bCs/>
          <w:sz w:val="44"/>
          <w:szCs w:val="24"/>
          <w:lang w:val="en-US" w:eastAsia="zh-CN"/>
        </w:rPr>
      </w:pPr>
      <w:r>
        <w:rPr>
          <w:rFonts w:hint="eastAsia" w:ascii="宋体" w:hAnsi="宋体"/>
          <w:b/>
          <w:bCs/>
          <w:sz w:val="44"/>
          <w:szCs w:val="24"/>
          <w:lang w:val="en-US" w:eastAsia="zh-CN"/>
        </w:rPr>
        <w:t>JZFCG-G2023</w:t>
      </w:r>
      <w:r>
        <w:rPr>
          <w:rFonts w:hint="eastAsia" w:ascii="宋体" w:hAnsi="宋体" w:eastAsia="宋体" w:cs="宋体"/>
          <w:b/>
          <w:bCs/>
          <w:sz w:val="44"/>
          <w:szCs w:val="24"/>
          <w:u w:val="none"/>
          <w:lang w:val="en-US" w:eastAsia="zh-CN"/>
        </w:rPr>
        <w:t>047</w:t>
      </w:r>
      <w:r>
        <w:rPr>
          <w:rFonts w:hint="eastAsia" w:ascii="宋体" w:hAnsi="宋体" w:eastAsia="宋体" w:cs="宋体"/>
          <w:b/>
          <w:bCs/>
          <w:sz w:val="44"/>
          <w:szCs w:val="24"/>
          <w:lang w:val="en-US" w:eastAsia="zh-CN"/>
        </w:rPr>
        <w:t>号</w:t>
      </w:r>
      <w:r>
        <w:rPr>
          <w:rFonts w:hint="eastAsia" w:ascii="宋体" w:hAnsi="宋体"/>
          <w:b/>
          <w:bCs/>
          <w:sz w:val="44"/>
          <w:szCs w:val="24"/>
        </w:rPr>
        <w:t>中共许昌市城乡一体化示范区工作委员会办公室“示范区新政务服务中心购买社会服务（不见面开标）”项目</w:t>
      </w:r>
      <w:r>
        <w:rPr>
          <w:rFonts w:hint="eastAsia" w:ascii="宋体" w:hAnsi="宋体"/>
          <w:b/>
          <w:bCs/>
          <w:sz w:val="44"/>
          <w:szCs w:val="24"/>
          <w:lang w:val="en-US" w:eastAsia="zh-CN"/>
        </w:rPr>
        <w:t>招标公告</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1896"/>
        </w:tabs>
        <w:bidi w:val="0"/>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法正项目管理集团有限公司受中共许昌市城乡一体化示范区工作委员会办公室的委托，对中共许昌市城乡一体化示范区工作委员会办公室“示范区新政务服务中心购买社会服务</w:t>
      </w:r>
      <w:r>
        <w:rPr>
          <w:rFonts w:hint="eastAsia" w:ascii="宋体" w:hAnsi="宋体" w:eastAsia="宋体" w:cs="宋体"/>
          <w:color w:val="000000"/>
          <w:sz w:val="24"/>
          <w:szCs w:val="24"/>
          <w:lang w:val="en-US" w:eastAsia="zh-CN"/>
        </w:rPr>
        <w:t>（不见面开标)</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lang w:val="en-US" w:eastAsia="zh-CN"/>
        </w:rPr>
        <w:t>进行国内公开招标，现邀请符合投标人前来投标。</w:t>
      </w:r>
    </w:p>
    <w:p>
      <w:pPr>
        <w:spacing w:line="380" w:lineRule="exact"/>
        <w:ind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一、项目基本情况</w:t>
      </w:r>
    </w:p>
    <w:p>
      <w:pPr>
        <w:spacing w:line="380" w:lineRule="exact"/>
        <w:ind w:firstLine="482" w:firstLineChars="200"/>
        <w:jc w:val="both"/>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1．项目编号：</w:t>
      </w:r>
      <w:r>
        <w:rPr>
          <w:rFonts w:hint="eastAsia" w:ascii="宋体" w:hAnsi="宋体" w:eastAsia="宋体" w:cs="宋体"/>
          <w:color w:val="000000"/>
          <w:sz w:val="24"/>
          <w:szCs w:val="24"/>
          <w:lang w:val="en-US" w:eastAsia="zh-CN"/>
        </w:rPr>
        <w:t>JZFCG-G2023047号</w:t>
      </w:r>
    </w:p>
    <w:p>
      <w:pPr>
        <w:spacing w:line="380" w:lineRule="exact"/>
        <w:ind w:firstLine="482" w:firstLineChars="200"/>
        <w:jc w:val="both"/>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2．项目名称：</w:t>
      </w:r>
      <w:r>
        <w:rPr>
          <w:rFonts w:hint="eastAsia" w:ascii="宋体" w:hAnsi="宋体" w:eastAsia="宋体" w:cs="宋体"/>
          <w:color w:val="000000"/>
          <w:sz w:val="24"/>
          <w:szCs w:val="24"/>
          <w:lang w:val="en-US" w:eastAsia="zh-CN"/>
        </w:rPr>
        <w:t>中共许昌市城乡一体化示范区工作委员会办公室“示范区新政务服务中心购买社会服务（不见面开标)”项目</w:t>
      </w:r>
    </w:p>
    <w:p>
      <w:pPr>
        <w:spacing w:line="380" w:lineRule="exact"/>
        <w:ind w:firstLine="482" w:firstLineChars="200"/>
        <w:jc w:val="both"/>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3．采购方式：</w:t>
      </w:r>
      <w:r>
        <w:rPr>
          <w:rFonts w:hint="eastAsia" w:ascii="宋体" w:hAnsi="宋体" w:eastAsia="宋体" w:cs="宋体"/>
          <w:color w:val="000000"/>
          <w:sz w:val="24"/>
          <w:szCs w:val="24"/>
          <w:lang w:val="en-US" w:eastAsia="zh-CN"/>
        </w:rPr>
        <w:t>公开招标</w:t>
      </w:r>
    </w:p>
    <w:p>
      <w:pPr>
        <w:spacing w:line="380" w:lineRule="exact"/>
        <w:ind w:firstLine="482" w:firstLineChars="200"/>
        <w:jc w:val="both"/>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4．预算金额：</w:t>
      </w:r>
      <w:r>
        <w:rPr>
          <w:rFonts w:hint="eastAsia" w:ascii="宋体" w:hAnsi="宋体" w:eastAsia="宋体" w:cs="宋体"/>
          <w:color w:val="000000"/>
          <w:sz w:val="24"/>
          <w:szCs w:val="24"/>
          <w:lang w:val="en-US" w:eastAsia="zh-CN"/>
        </w:rPr>
        <w:t>3500000.01元</w:t>
      </w:r>
    </w:p>
    <w:p>
      <w:pPr>
        <w:spacing w:line="380" w:lineRule="exact"/>
        <w:ind w:firstLine="482" w:firstLineChars="200"/>
        <w:jc w:val="both"/>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5．最高限价：</w:t>
      </w:r>
      <w:r>
        <w:rPr>
          <w:rFonts w:hint="eastAsia" w:ascii="宋体" w:hAnsi="宋体" w:eastAsia="宋体" w:cs="宋体"/>
          <w:color w:val="000000"/>
          <w:sz w:val="24"/>
          <w:szCs w:val="24"/>
          <w:lang w:val="en-US" w:eastAsia="zh-CN"/>
        </w:rPr>
        <w:t>3500000.01元</w:t>
      </w:r>
    </w:p>
    <w:p>
      <w:pPr>
        <w:spacing w:line="380" w:lineRule="exact"/>
        <w:ind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6．采购需求：</w:t>
      </w:r>
    </w:p>
    <w:p>
      <w:pPr>
        <w:spacing w:line="38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项目内容：为进一步提升优化示范区营商环境和满足辖区内群众、企业办事需求，</w:t>
      </w:r>
      <w:r>
        <w:rPr>
          <w:rFonts w:hint="eastAsia" w:ascii="宋体" w:hAnsi="宋体" w:eastAsia="宋体" w:cs="宋体"/>
          <w:color w:val="000000"/>
          <w:sz w:val="24"/>
          <w:szCs w:val="24"/>
          <w:lang w:val="en" w:eastAsia="zh-CN"/>
        </w:rPr>
        <w:t>规划服务窗口</w:t>
      </w:r>
      <w:r>
        <w:rPr>
          <w:rFonts w:hint="eastAsia" w:ascii="宋体" w:hAnsi="宋体" w:eastAsia="宋体" w:cs="宋体"/>
          <w:color w:val="000000"/>
          <w:sz w:val="24"/>
          <w:szCs w:val="24"/>
          <w:lang w:val="en-US" w:eastAsia="zh-CN"/>
        </w:rPr>
        <w:t>16个，政务服务中心需要配备帮代办上门办、大厅引导、数据统计管理服务，尤其是针对需要办事的老年、孕妇、残障人士等弱势群体能够发挥积极作用。（详见招标文件）</w:t>
      </w:r>
    </w:p>
    <w:p>
      <w:pPr>
        <w:spacing w:line="38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质量要求：合格（满足国家和行业相关标准）</w:t>
      </w:r>
    </w:p>
    <w:p>
      <w:pPr>
        <w:spacing w:line="380" w:lineRule="exact"/>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履约地点：许昌市建安区魏文路与永兴路交叉口商会大厦</w:t>
      </w:r>
    </w:p>
    <w:p>
      <w:pPr>
        <w:spacing w:line="380" w:lineRule="exact"/>
        <w:ind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7．合同履行期限（服务期限）：</w:t>
      </w:r>
      <w:r>
        <w:rPr>
          <w:rFonts w:hint="eastAsia" w:ascii="宋体" w:hAnsi="宋体" w:eastAsia="宋体" w:cs="宋体"/>
          <w:b w:val="0"/>
          <w:bCs w:val="0"/>
          <w:color w:val="000000"/>
          <w:sz w:val="24"/>
          <w:szCs w:val="24"/>
          <w:lang w:val="en-US" w:eastAsia="zh-CN"/>
        </w:rPr>
        <w:t>3年</w:t>
      </w:r>
    </w:p>
    <w:p>
      <w:pPr>
        <w:spacing w:line="380" w:lineRule="exact"/>
        <w:ind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8．本项目是否接受联合体投标：</w:t>
      </w:r>
      <w:r>
        <w:rPr>
          <w:rFonts w:hint="eastAsia" w:ascii="宋体" w:hAnsi="宋体" w:eastAsia="宋体" w:cs="宋体"/>
          <w:b w:val="0"/>
          <w:bCs w:val="0"/>
          <w:color w:val="000000"/>
          <w:sz w:val="24"/>
          <w:szCs w:val="24"/>
          <w:lang w:val="en-US" w:eastAsia="zh-CN"/>
        </w:rPr>
        <w:t>否</w:t>
      </w:r>
    </w:p>
    <w:p>
      <w:pPr>
        <w:spacing w:line="380" w:lineRule="exact"/>
        <w:ind w:left="60" w:firstLine="360"/>
        <w:jc w:val="both"/>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二、投标人应具备的要求：</w:t>
      </w:r>
    </w:p>
    <w:p>
      <w:pPr>
        <w:spacing w:line="380" w:lineRule="exact"/>
        <w:ind w:firstLine="480" w:firstLineChars="20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1．符合《政府采购法》第二十二条规定；</w:t>
      </w:r>
    </w:p>
    <w:p>
      <w:pPr>
        <w:spacing w:line="380" w:lineRule="exact"/>
        <w:ind w:firstLine="480" w:firstLineChars="20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2．落实政府采购政策满足的资格要求：无；</w:t>
      </w:r>
    </w:p>
    <w:p>
      <w:pPr>
        <w:spacing w:line="380" w:lineRule="exact"/>
        <w:ind w:firstLine="480" w:firstLineChars="20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3．未被列入“信用中国”网站（www．creditchina．gov．cn）失信被执行人、重大税收违法失信主体的投标人；“中国政府采购网”（www.ccgp.gov.cn）政府采购严重违法失信行为记录名单的投标人；“中国社会组织政务服务平台”网站（www.chinanpo.gov.cn）严重违法失信名单的社会组织。</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4．本项目的特定资格要求：无。</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5、本次招标不接受联合体投标。</w:t>
      </w:r>
    </w:p>
    <w:p>
      <w:pPr>
        <w:spacing w:line="380" w:lineRule="exact"/>
        <w:ind w:left="60" w:firstLine="360"/>
        <w:jc w:val="both"/>
        <w:rPr>
          <w:rFonts w:hint="eastAsia" w:ascii="宋体" w:hAnsi="宋体" w:cs="宋体"/>
          <w:color w:val="000000"/>
          <w:sz w:val="24"/>
          <w:szCs w:val="24"/>
          <w:lang w:eastAsia="zh-CN"/>
        </w:rPr>
        <w:sectPr>
          <w:pgSz w:w="11900" w:h="16840"/>
          <w:pgMar w:top="1440" w:right="1420" w:bottom="1440" w:left="1360" w:header="0" w:footer="0" w:gutter="0"/>
          <w:cols w:space="720" w:num="1"/>
        </w:sectPr>
      </w:pPr>
      <w:r>
        <w:rPr>
          <w:rFonts w:hint="eastAsia" w:ascii="宋体" w:hAnsi="宋体" w:cs="宋体"/>
          <w:b/>
          <w:bCs/>
          <w:color w:val="000000"/>
          <w:sz w:val="24"/>
          <w:szCs w:val="24"/>
          <w:lang w:eastAsia="zh-CN"/>
        </w:rPr>
        <w:t>三、获取招标文件</w:t>
      </w:r>
      <w:r>
        <w:rPr>
          <w:rFonts w:hint="eastAsia" w:ascii="宋体" w:hAnsi="宋体" w:cs="宋体"/>
          <w:color w:val="000000"/>
          <w:sz w:val="24"/>
          <w:szCs w:val="24"/>
          <w:lang w:eastAsia="zh-CN"/>
        </w:rPr>
        <mc:AlternateContent>
          <mc:Choice Requires="wps">
            <w:drawing>
              <wp:anchor distT="0" distB="0" distL="114300" distR="114300" simplePos="0" relativeHeight="251659264" behindDoc="0" locked="0" layoutInCell="1" allowOverlap="1">
                <wp:simplePos x="0" y="0"/>
                <wp:positionH relativeFrom="page">
                  <wp:posOffset>3721100</wp:posOffset>
                </wp:positionH>
                <wp:positionV relativeFrom="paragraph">
                  <wp:posOffset>8851900</wp:posOffset>
                </wp:positionV>
                <wp:extent cx="495300" cy="152400"/>
                <wp:effectExtent l="0" t="0" r="0" b="0"/>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2</w:t>
                            </w:r>
                          </w:p>
                        </w:txbxContent>
                      </wps:txbx>
                      <wps:bodyPr lIns="25400" tIns="0" rIns="25400" bIns="0">
                        <a:noAutofit/>
                      </wps:bodyPr>
                    </wps:wsp>
                  </a:graphicData>
                </a:graphic>
              </wp:anchor>
            </w:drawing>
          </mc:Choice>
          <mc:Fallback>
            <w:pict>
              <v:shape id="文本框 2" o:spid="_x0000_s1026" o:spt="202" type="#_x0000_t202" style="position:absolute;left:0pt;margin-left:293pt;margin-top:697pt;height:12pt;width:39pt;mso-position-horizontal-relative:page;z-index:251659264;mso-width-relative:page;mso-height-relative:page;" filled="f" stroked="f" coordsize="21600,21600" o:gfxdata="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zGMXRMF&#10;Az//+nn+/ff85wcqozyD9Q1k3VnIC+N7M8LSPPg9OCPrkTsVv8AHxXidF1fXIPGpxWVRrapiOQnN&#10;xoAoJICzXNVLjChkVNV1Xa5SRvYIZZ0PH5hRKBotdjDJJDA5fvIB2oLUh5RYWZtbIWWaptRoaHFd&#10;LfP04BKBF1LDw0hoajxaYdyNM8ud6U5AUn7UIHC5vMrjwqQLGO6pdzd7p8rvDsFwkZqKiBPMXAjG&#10;lnqdVyzuxdN7ynr8rT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qCy+toAAAANAQAADwAAAAAA&#10;AAABACAAAAAiAAAAZHJzL2Rvd25yZXYueG1sUEsBAhQAFAAAAAgAh07iQDHIMLXYAQAAngMAAA4A&#10;AAAAAAAAAQAgAAAAKQ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2</w:t>
                      </w:r>
                    </w:p>
                  </w:txbxContent>
                </v:textbox>
              </v:shape>
            </w:pict>
          </mc:Fallback>
        </mc:AlternateConten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1．时间：即日起至投标截止时间止。</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2．地点：</w:t>
      </w:r>
      <w:r>
        <w:rPr>
          <w:rFonts w:hint="eastAsia" w:ascii="宋体" w:hAnsi="宋体" w:cs="宋体"/>
          <w:color w:val="000000"/>
          <w:sz w:val="24"/>
          <w:szCs w:val="24"/>
        </w:rPr>
        <w:t>登录</w:t>
      </w:r>
      <w:r>
        <w:rPr>
          <w:rFonts w:hint="eastAsia" w:ascii="宋体" w:hAnsi="宋体" w:cs="宋体"/>
          <w:color w:val="000000"/>
          <w:sz w:val="24"/>
          <w:szCs w:val="24"/>
          <w:lang w:eastAsia="zh-CN"/>
        </w:rPr>
        <w:t>《全国公共资源交易平台（河南省·许昌市）》</w:t>
      </w:r>
      <w:r>
        <w:rPr>
          <w:rFonts w:hint="eastAsia" w:ascii="宋体" w:hAnsi="宋体" w:cs="宋体"/>
          <w:color w:val="000000"/>
          <w:sz w:val="24"/>
          <w:szCs w:val="24"/>
        </w:rPr>
        <w:t>“投标人／供应商登录”入口</w:t>
      </w:r>
      <w:r>
        <w:rPr>
          <w:rFonts w:hint="eastAsia" w:ascii="宋体" w:hAnsi="宋体" w:cs="宋体"/>
          <w:color w:val="000000"/>
          <w:sz w:val="24"/>
          <w:szCs w:val="24"/>
          <w:lang w:eastAsia="zh-CN"/>
        </w:rPr>
        <w:t>(http://ggzy.xuchang.gov.cn/)</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3．方式：在线下载</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4．售价：0元</w:t>
      </w:r>
    </w:p>
    <w:p>
      <w:pPr>
        <w:spacing w:line="380" w:lineRule="exact"/>
        <w:ind w:left="60" w:firstLine="360"/>
        <w:jc w:val="both"/>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四、投标截止时间、开标时间及地点</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1．提交（上传）投标文件截止时间：2023年</w:t>
      </w:r>
      <w:r>
        <w:rPr>
          <w:rFonts w:hint="eastAsia" w:ascii="宋体" w:hAnsi="宋体" w:cs="宋体"/>
          <w:color w:val="000000"/>
          <w:sz w:val="24"/>
          <w:szCs w:val="24"/>
          <w:lang w:val="en-US" w:eastAsia="zh-CN"/>
        </w:rPr>
        <w:t>12</w:t>
      </w:r>
      <w:r>
        <w:rPr>
          <w:rFonts w:hint="eastAsia" w:ascii="宋体" w:hAnsi="宋体" w:cs="宋体"/>
          <w:color w:val="000000"/>
          <w:sz w:val="24"/>
          <w:szCs w:val="24"/>
          <w:lang w:eastAsia="zh-CN"/>
        </w:rPr>
        <w:t>月</w:t>
      </w:r>
      <w:r>
        <w:rPr>
          <w:rFonts w:hint="eastAsia" w:ascii="宋体" w:hAnsi="宋体" w:cs="宋体"/>
          <w:color w:val="000000"/>
          <w:sz w:val="24"/>
          <w:szCs w:val="24"/>
          <w:lang w:val="en-US" w:eastAsia="zh-CN"/>
        </w:rPr>
        <w:t>29</w:t>
      </w:r>
      <w:r>
        <w:rPr>
          <w:rFonts w:hint="eastAsia" w:ascii="宋体" w:hAnsi="宋体" w:cs="宋体"/>
          <w:color w:val="000000"/>
          <w:sz w:val="24"/>
          <w:szCs w:val="24"/>
          <w:lang w:eastAsia="zh-CN"/>
        </w:rPr>
        <w:t>日08时30分（北京时间）</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2．地点：本项目采用网上投标，请符合投标条件的供应商使用CA数字证书加密上传投标文件。</w:t>
      </w:r>
    </w:p>
    <w:p>
      <w:pPr>
        <w:spacing w:line="380" w:lineRule="exact"/>
        <w:ind w:left="60" w:firstLine="360"/>
        <w:jc w:val="both"/>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五、开标时间及地点</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1．时间：2023年</w:t>
      </w:r>
      <w:r>
        <w:rPr>
          <w:rFonts w:hint="eastAsia" w:ascii="宋体" w:hAnsi="宋体" w:cs="宋体"/>
          <w:color w:val="000000"/>
          <w:sz w:val="24"/>
          <w:szCs w:val="24"/>
          <w:lang w:val="en-US" w:eastAsia="zh-CN"/>
        </w:rPr>
        <w:t>12</w:t>
      </w:r>
      <w:r>
        <w:rPr>
          <w:rFonts w:hint="eastAsia" w:ascii="宋体" w:hAnsi="宋体" w:cs="宋体"/>
          <w:color w:val="000000"/>
          <w:sz w:val="24"/>
          <w:szCs w:val="24"/>
          <w:lang w:eastAsia="zh-CN"/>
        </w:rPr>
        <w:t>月</w:t>
      </w:r>
      <w:r>
        <w:rPr>
          <w:rFonts w:hint="eastAsia" w:ascii="宋体" w:hAnsi="宋体" w:cs="宋体"/>
          <w:color w:val="000000"/>
          <w:sz w:val="24"/>
          <w:szCs w:val="24"/>
          <w:lang w:val="en-US" w:eastAsia="zh-CN"/>
        </w:rPr>
        <w:t>29</w:t>
      </w:r>
      <w:r>
        <w:rPr>
          <w:rFonts w:hint="eastAsia" w:ascii="宋体" w:hAnsi="宋体" w:cs="宋体"/>
          <w:color w:val="000000"/>
          <w:sz w:val="24"/>
          <w:szCs w:val="24"/>
          <w:lang w:eastAsia="zh-CN"/>
        </w:rPr>
        <w:t>日08时30分（北京时间）</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2．地点：本项目采用“不见面”网上开标方式，请投标供应商使用CA数字证书登录全国公共资源交易平台（河南省·许昌市）--进入公共资源交易系统</w:t>
      </w:r>
    </w:p>
    <w:p>
      <w:pPr>
        <w:spacing w:line="380" w:lineRule="exact"/>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（http：／／ggzy．xuchang．gov．cn：8088／ggzy／）--点击“项目信息--项目名称”--在系统操作导航栏点击“开标--不见面开标大厅”，在规定的开标时间内进行解密开标。</w:t>
      </w:r>
    </w:p>
    <w:p>
      <w:pPr>
        <w:spacing w:line="380" w:lineRule="exact"/>
        <w:ind w:left="60" w:firstLine="360"/>
        <w:jc w:val="both"/>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六、发布公告的媒介及招标公告期限</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本次招标公告在“中国政府采购网”“河南省政府采购网”“许昌市政府采购网”“全国公共资源交易平台（河南省·许昌市）”上发布。</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招标公告期限为五个工作日。</w:t>
      </w:r>
    </w:p>
    <w:p>
      <w:pPr>
        <w:spacing w:line="380" w:lineRule="exact"/>
        <w:ind w:left="60" w:firstLine="360"/>
        <w:jc w:val="both"/>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七、其他补充事宜</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1．本项目采用电子系统进行招投标，请在投标前详细阅读全国公共资源交易平台（河南省·许昌市）首页“资料下载”栏目的《交易系统全电子操作手册（投标人）》及其附件。</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2．投标供应商在电子系统使用过程中遇到涉及系统使用的问题，可致电0374-2961598进行咨询。</w:t>
      </w:r>
    </w:p>
    <w:p>
      <w:pPr>
        <w:spacing w:line="380" w:lineRule="exact"/>
        <w:ind w:left="60" w:firstLine="360"/>
        <w:jc w:val="both"/>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八、凡对本次招标提出询问，请按照以下方式联系</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1．采购人信息</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采购人</w:t>
      </w:r>
      <w:r>
        <w:rPr>
          <w:rFonts w:hint="eastAsia" w:ascii="宋体" w:hAnsi="宋体" w:cs="宋体"/>
          <w:color w:val="000000"/>
          <w:sz w:val="24"/>
          <w:szCs w:val="24"/>
          <w:lang w:eastAsia="zh-CN"/>
        </w:rPr>
        <w:t>：</w:t>
      </w:r>
      <w:r>
        <w:rPr>
          <w:rFonts w:hint="eastAsia" w:ascii="宋体" w:hAnsi="宋体" w:cs="宋体"/>
          <w:color w:val="000000"/>
          <w:sz w:val="24"/>
          <w:szCs w:val="24"/>
        </w:rPr>
        <w:t>中共许昌市城乡一体化示范区工作委员会办公室</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地   址：</w:t>
      </w:r>
      <w:r>
        <w:rPr>
          <w:rFonts w:hint="eastAsia" w:ascii="宋体" w:hAnsi="宋体" w:cs="宋体"/>
          <w:color w:val="000000"/>
          <w:sz w:val="24"/>
          <w:szCs w:val="24"/>
        </w:rPr>
        <w:t>许昌市建安区魏文路与永兴路交叉口商会大厦</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联系人：史女士</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联系方式：</w:t>
      </w:r>
      <w:r>
        <w:rPr>
          <w:rFonts w:hint="eastAsia" w:ascii="宋体" w:hAnsi="宋体" w:cs="宋体"/>
          <w:color w:val="000000"/>
          <w:sz w:val="24"/>
          <w:szCs w:val="24"/>
          <w:lang w:val="en-US" w:eastAsia="zh-CN"/>
        </w:rPr>
        <w:t>0374-3377700</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2．采购代理机构信息</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名称：法正项目管理集团有限公司</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地址：许昌市莲城大道1799号</w:t>
      </w:r>
    </w:p>
    <w:p>
      <w:pPr>
        <w:spacing w:line="380" w:lineRule="exact"/>
        <w:ind w:left="60" w:firstLine="360"/>
        <w:jc w:val="both"/>
        <w:rPr>
          <w:rFonts w:hint="eastAsia" w:ascii="宋体" w:hAnsi="宋体" w:cs="宋体"/>
          <w:color w:val="000000"/>
          <w:sz w:val="24"/>
          <w:szCs w:val="24"/>
          <w:lang w:eastAsia="zh-CN"/>
        </w:rPr>
        <w:sectPr>
          <w:footerReference r:id="rId3" w:type="default"/>
          <w:type w:val="continuous"/>
          <w:pgSz w:w="11900" w:h="16840"/>
          <w:pgMar w:top="1400" w:right="1800" w:bottom="1440" w:left="1420" w:header="0" w:footer="0" w:gutter="0"/>
          <w:cols w:space="720" w:num="1"/>
        </w:sectPr>
      </w:pPr>
      <w:r>
        <w:rPr>
          <w:rFonts w:hint="eastAsia" w:ascii="宋体" w:hAnsi="宋体" w:cs="宋体"/>
          <w:color w:val="000000"/>
          <w:sz w:val="24"/>
          <w:szCs w:val="24"/>
          <w:lang w:eastAsia="zh-CN"/>
        </w:rPr>
        <w:t>联系人：张女士</w:t>
      </w:r>
      <w:r>
        <w:rPr>
          <w:rFonts w:hint="eastAsia" w:ascii="宋体" w:hAnsi="宋体" w:cs="宋体"/>
          <w:color w:val="000000"/>
          <w:sz w:val="24"/>
          <w:szCs w:val="24"/>
          <w:lang w:eastAsia="zh-CN"/>
        </w:rP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8890000</wp:posOffset>
                </wp:positionV>
                <wp:extent cx="469900" cy="139700"/>
                <wp:effectExtent l="0" t="0" r="0" b="0"/>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3</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00pt;height:11pt;width:37pt;mso-position-horizontal-relative:page;z-index:251659264;mso-width-relative:page;mso-height-relative:page;" filled="f" stroked="f" coordsize="21600,21600" o:gfxdata="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AJZoomDi&#10;518/z7//nv/8QGX0Z7C+AdidBWAY35sRsA9xD8Eoe+ROxS8IQjFf58XVNRCeWlwW1aoqlpPTbAyI&#10;AgCC5apeYkQBUVXXdblKiOyRyjofPjCjUNy02MEok8Pk+MkHaAugD5BYWZtbIWUap9RoaHFdLfN0&#10;4ZKBG1LDxShoajzuwrgbZ5U7051ApPyoweFyeZXHF5MOsHFPo7s5OlV+dwiGi9RUZJxo5kIwt9Tr&#10;/Mbiw3h6TqjH/2p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CJuarYAAAADQEAAA8AAAAAAAAA&#10;AQAgAAAAIgAAAGRycy9kb3ducmV2LnhtbFBLAQIUABQAAAAIAIdO4kBU11UZ2AEAAJ8DAAAOAAAA&#10;AAAAAAEAIAAAACcBAABkcnMvZTJvRG9jLnhtbFBLBQYAAAAABgAGAFkBAABxBQ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3</w:t>
                      </w:r>
                    </w:p>
                  </w:txbxContent>
                </v:textbox>
              </v:shape>
            </w:pict>
          </mc:Fallback>
        </mc:AlternateConten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联系方式：18539076569</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3．项目联系方式</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项目联系人：张女士</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联系电话：18539076569</w:t>
      </w:r>
    </w:p>
    <w:p>
      <w:pPr>
        <w:spacing w:line="380" w:lineRule="exact"/>
        <w:ind w:left="60" w:firstLine="360"/>
        <w:jc w:val="both"/>
        <w:rPr>
          <w:rFonts w:hint="eastAsia" w:ascii="宋体" w:hAnsi="宋体" w:cs="宋体"/>
          <w:color w:val="000000"/>
          <w:sz w:val="24"/>
          <w:szCs w:val="24"/>
          <w:lang w:eastAsia="zh-CN"/>
        </w:rPr>
      </w:pPr>
    </w:p>
    <w:p>
      <w:pPr>
        <w:spacing w:line="380" w:lineRule="exact"/>
        <w:ind w:firstLine="3360" w:firstLineChars="1400"/>
        <w:jc w:val="both"/>
        <w:rPr>
          <w:rFonts w:hint="eastAsia" w:ascii="宋体" w:hAnsi="宋体" w:cs="宋体"/>
          <w:color w:val="000000"/>
          <w:sz w:val="24"/>
          <w:szCs w:val="24"/>
        </w:rPr>
      </w:pPr>
      <w:r>
        <w:rPr>
          <w:rFonts w:hint="eastAsia" w:ascii="宋体" w:hAnsi="宋体" w:cs="宋体"/>
          <w:color w:val="000000"/>
          <w:sz w:val="24"/>
          <w:szCs w:val="24"/>
        </w:rPr>
        <w:t>中共许昌市城乡一体化示范区工作委员会办公室</w:t>
      </w:r>
    </w:p>
    <w:p>
      <w:pPr>
        <w:spacing w:line="380" w:lineRule="exact"/>
        <w:ind w:firstLine="5280" w:firstLineChars="220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2023年1</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月</w:t>
      </w:r>
      <w:r>
        <w:rPr>
          <w:rFonts w:hint="eastAsia" w:ascii="宋体" w:hAnsi="宋体" w:cs="宋体"/>
          <w:color w:val="000000"/>
          <w:sz w:val="24"/>
          <w:szCs w:val="24"/>
          <w:lang w:val="en-US" w:eastAsia="zh-CN"/>
        </w:rPr>
        <w:t>8</w:t>
      </w:r>
      <w:bookmarkStart w:id="0" w:name="_GoBack"/>
      <w:bookmarkEnd w:id="0"/>
      <w:r>
        <w:rPr>
          <w:rFonts w:hint="eastAsia" w:ascii="宋体" w:hAnsi="宋体" w:cs="宋体"/>
          <w:color w:val="000000"/>
          <w:sz w:val="24"/>
          <w:szCs w:val="24"/>
          <w:lang w:eastAsia="zh-CN"/>
        </w:rPr>
        <w:t>日</w:t>
      </w:r>
    </w:p>
    <w:p>
      <w:pPr>
        <w:spacing w:line="380" w:lineRule="exact"/>
        <w:ind w:left="60" w:firstLine="360"/>
        <w:jc w:val="both"/>
        <w:rPr>
          <w:rFonts w:hint="eastAsia" w:ascii="宋体" w:hAnsi="宋体" w:cs="宋体"/>
          <w:color w:val="000000"/>
          <w:sz w:val="24"/>
          <w:szCs w:val="24"/>
          <w:lang w:eastAsia="zh-CN"/>
        </w:rPr>
      </w:pP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b/>
          <w:bCs/>
          <w:color w:val="000000"/>
          <w:sz w:val="24"/>
          <w:szCs w:val="24"/>
          <w:lang w:eastAsia="zh-CN"/>
        </w:rPr>
        <w:t>温馨提示：</w:t>
      </w:r>
      <w:r>
        <w:rPr>
          <w:rFonts w:hint="eastAsia" w:ascii="宋体" w:hAnsi="宋体" w:cs="宋体"/>
          <w:color w:val="000000"/>
          <w:sz w:val="24"/>
          <w:szCs w:val="24"/>
          <w:lang w:eastAsia="zh-CN"/>
        </w:rPr>
        <w:t>本项目为全流程电子化交易项目，请注意以下事项。</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1．供应商参加本项目投标，需提前自行联系CA服务机构办理数字认证证书并进行电子签章。</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2．招标文件下载、投标文件制作、提交、远程不见面开标（电子投标文件的解密）环节，投标人须使用同一个CA数字证书（证书须在有效期内并可正常使用）。</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3．电子投标文件的制作</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3.1 投标人登录《全国公共资源交易平台（河南省·许昌市）》公共资源交易系统（http：／／ggzy．xuchang．gov．cn：8088／ggzy／）下载“许昌投标文件制作系统SEARUN 最新版本”，制作投标文件。</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3.2投标人对同一项目多个标段进行投标的，应分别下载所投标段的招标文件，按标段制作投标文件。一个标段对应生成一个文件夹（xxxx项目xx标段），其中后缀名为“.file”的文件用于投标。</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4．加密电子投标文件的提交</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4.1 投标人对同一项目多个标段进行投标的，加密电子投标文件应按标段分别提交。</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4.2 加密电子投标文件成功提交后，《全国公共资源交易平台（河南省·许昌市）》公共资源交易系统（http：／／ggzy．xuchang．gov．cn：8088／ggzy／）生成“投标文件提交回执单”。</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5．远程不见面开标（电子投标文件的解密）</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5.1 本项目采用远程“不见面”开标方式，投标前请详细阅读全国公共资源交易平台（河南省·许昌市）首页“资料下载”栏目的《许昌市不见面操作手册》。</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5.2 投标人提前设置不见面开标浏览器，并于开标时间前登录本项目不见面开标大厅，按照规定的开标时间准时参加网上开标。</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5.4开标活动结束时，投标人应在《开标记录表》上进行电子签章。投标人未签章的，视同认可开标结果。</w:t>
      </w:r>
    </w:p>
    <w:p>
      <w:pPr>
        <w:spacing w:line="380" w:lineRule="exact"/>
        <w:ind w:left="60" w:firstLine="360"/>
        <w:jc w:val="both"/>
        <w:rPr>
          <w:rFonts w:hint="eastAsia" w:ascii="宋体" w:hAnsi="宋体" w:cs="宋体"/>
          <w:color w:val="000000"/>
          <w:sz w:val="24"/>
          <w:szCs w:val="24"/>
          <w:lang w:eastAsia="zh-CN"/>
        </w:rPr>
        <w:sectPr>
          <w:footerReference r:id="rId4" w:type="default"/>
          <w:type w:val="continuous"/>
          <w:pgSz w:w="11900" w:h="16840"/>
          <w:pgMar w:top="1400" w:right="1320" w:bottom="1440" w:left="1420" w:header="0" w:footer="0" w:gutter="0"/>
          <w:cols w:space="720" w:num="1"/>
        </w:sectPr>
      </w:pPr>
      <w:r>
        <w:rPr>
          <w:rFonts w:hint="eastAsia" w:ascii="宋体" w:hAnsi="宋体" w:cs="宋体"/>
          <w:color w:val="000000"/>
          <w:sz w:val="24"/>
          <w:szCs w:val="24"/>
          <w:lang w:eastAsia="zh-CN"/>
        </w:rPr>
        <w:t>5.5 投标人对开标过程和开标记录如有疑义，可在本项目不见面开标大厅“文字互</w:t>
      </w:r>
      <w:r>
        <w:rPr>
          <w:rFonts w:hint="eastAsia" w:ascii="宋体" w:hAnsi="宋体" w:cs="宋体"/>
          <w:color w:val="000000"/>
          <w:sz w:val="24"/>
          <w:szCs w:val="24"/>
          <w:lang w:eastAsia="zh-CN"/>
        </w:rP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8902700</wp:posOffset>
                </wp:positionV>
                <wp:extent cx="469900" cy="127000"/>
                <wp:effectExtent l="0" t="0" r="0" b="0"/>
                <wp:wrapNone/>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4</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01pt;height:10pt;width:37pt;mso-position-horizontal-relative:page;z-index:251659264;mso-width-relative:page;mso-height-relative:page;" filled="f" stroked="f" coordsize="21600,21600" o:gfxdata="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K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KeqzfYAAAADQEAAA8AAAAAAAAA&#10;AQAgAAAAIgAAAGRycy9kb3ducmV2LnhtbFBLAQIUABQAAAAIAIdO4kCKAke52AEAAJ8DAAAOAAAA&#10;AAAAAAEAIAAAACcBAABkcnMvZTJvRG9jLnhtbFBLBQYAAAAABgAGAFkBAABxBQ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4</w:t>
                      </w:r>
                    </w:p>
                  </w:txbxContent>
                </v:textbox>
              </v:shape>
            </w:pict>
          </mc:Fallback>
        </mc:AlternateContent>
      </w:r>
      <w:r>
        <w:rPr>
          <w:rFonts w:hint="eastAsia" w:ascii="宋体" w:hAnsi="宋体" w:cs="宋体"/>
          <w:color w:val="000000"/>
          <w:sz w:val="24"/>
          <w:szCs w:val="24"/>
          <w:lang w:eastAsia="zh-CN"/>
        </w:rPr>
        <w:t>”</w:t>
      </w:r>
    </w:p>
    <w:p>
      <w:pPr>
        <w:spacing w:line="380" w:lineRule="exact"/>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对话框或“新增质疑”处在线提出询问。</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6．评标依据</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6.1 全流程电子化交易（不见面开标）项目，评标委员会以成功上传、解密的电子投标文件为依据评审。</w:t>
      </w:r>
    </w:p>
    <w:p>
      <w:pPr>
        <w:spacing w:line="380" w:lineRule="exact"/>
        <w:ind w:left="60" w:firstLine="36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6.2 评标期间，投标人应保持通讯手机畅通。评标委员会如要求投标人作出澄清、说明或者补正等，投标人应在评标委员会要求的评标期间合理的时间内通过电子邮件形式提供。</w:t>
      </w:r>
    </w:p>
    <w:p>
      <w:pPr>
        <w:spacing w:line="380" w:lineRule="exact"/>
        <w:ind w:left="60" w:firstLine="360"/>
        <w:jc w:val="both"/>
        <w:rPr>
          <w:rFonts w:hint="eastAsia" w:ascii="宋体" w:hAnsi="宋体" w:cs="宋体"/>
          <w:color w:val="000000"/>
          <w:sz w:val="24"/>
          <w:szCs w:val="24"/>
          <w:lang w:eastAsia="zh-CN"/>
        </w:rPr>
        <w:sectPr>
          <w:footerReference r:id="rId5" w:type="default"/>
          <w:type w:val="continuous"/>
          <w:pgSz w:w="11900" w:h="16840"/>
          <w:pgMar w:top="1400" w:right="1800" w:bottom="1440" w:left="1380" w:header="0" w:footer="0" w:gutter="0"/>
          <w:cols w:space="720" w:num="1"/>
        </w:sectPr>
      </w:pPr>
      <w:r>
        <w:rPr>
          <w:rFonts w:hint="eastAsia" w:ascii="宋体" w:hAnsi="宋体" w:cs="宋体"/>
          <w:color w:val="000000"/>
          <w:sz w:val="24"/>
          <w:szCs w:val="24"/>
          <w:lang w:eastAsia="zh-CN"/>
        </w:rPr>
        <w:t>6.3 投标人通过电子邮件提供的书面说明或相关证明材料应加盖公章，或者由法定代表人或其授权的代表签字。</w:t>
      </w:r>
      <w:r>
        <w:rPr>
          <w:rFonts w:hint="eastAsia" w:ascii="宋体" w:hAnsi="宋体" w:cs="宋体"/>
          <w:color w:val="000000"/>
          <w:sz w:val="24"/>
          <w:szCs w:val="24"/>
          <w:lang w:eastAsia="zh-CN"/>
        </w:rPr>
        <mc:AlternateContent>
          <mc:Choice Requires="wps">
            <w:drawing>
              <wp:anchor distT="0" distB="0" distL="114300" distR="114300" simplePos="0" relativeHeight="251659264" behindDoc="0" locked="0" layoutInCell="1" allowOverlap="1">
                <wp:simplePos x="0" y="0"/>
                <wp:positionH relativeFrom="page">
                  <wp:posOffset>3721100</wp:posOffset>
                </wp:positionH>
                <wp:positionV relativeFrom="paragraph">
                  <wp:posOffset>8877300</wp:posOffset>
                </wp:positionV>
                <wp:extent cx="495300" cy="165100"/>
                <wp:effectExtent l="0" t="0" r="0" b="0"/>
                <wp:wrapNone/>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5</w:t>
                            </w:r>
                          </w:p>
                        </w:txbxContent>
                      </wps:txbx>
                      <wps:bodyPr lIns="25400" tIns="0" rIns="25400" bIns="0">
                        <a:noAutofit/>
                      </wps:bodyPr>
                    </wps:wsp>
                  </a:graphicData>
                </a:graphic>
              </wp:anchor>
            </w:drawing>
          </mc:Choice>
          <mc:Fallback>
            <w:pict>
              <v:shape id="文本框 2" o:spid="_x0000_s1026" o:spt="202" type="#_x0000_t202" style="position:absolute;left:0pt;margin-left:293pt;margin-top:699pt;height:13pt;width:39pt;mso-position-horizontal-relative:page;z-index:251659264;mso-width-relative:page;mso-height-relative:page;" filled="f" stroked="f" coordsize="21600,21600" o:gfxdata="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GAUqtkAAAANAQAADwAAAAAA&#10;AAABACAAAAAiAAAAZHJzL2Rvd25yZXYueG1sUEsBAhQAFAAAAAgAh07iQKl6AYL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5</w:t>
                      </w:r>
                    </w:p>
                  </w:txbxContent>
                </v:textbox>
              </v:shape>
            </w:pict>
          </mc:Fallback>
        </mc:AlternateContent>
      </w: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2540"/>
        <w:jc w:val="both"/>
        <w:rPr>
          <w:rFonts w:hint="eastAsia" w:ascii="宋体" w:hAnsi="宋体" w:eastAsia="宋体"/>
          <w:b/>
          <w:color w:val="000000"/>
          <w:sz w:val="34"/>
        </w:rPr>
      </w:pPr>
    </w:p>
    <w:p>
      <w:pPr>
        <w:spacing w:line="640" w:lineRule="exact"/>
        <w:ind w:firstLine="3012" w:firstLineChars="1000"/>
        <w:jc w:val="both"/>
        <w:rPr>
          <w:b/>
          <w:bCs w:val="0"/>
          <w:sz w:val="30"/>
          <w:szCs w:val="30"/>
        </w:rPr>
      </w:pPr>
      <w:r>
        <w:rPr>
          <w:rFonts w:hint="eastAsia" w:ascii="宋体" w:hAnsi="宋体" w:eastAsia="宋体"/>
          <w:b/>
          <w:bCs w:val="0"/>
          <w:color w:val="000000"/>
          <w:sz w:val="30"/>
          <w:szCs w:val="30"/>
        </w:rPr>
        <w:t>第二章 项目需求</w:t>
      </w:r>
    </w:p>
    <w:p>
      <w:pPr>
        <w:spacing w:after="60" w:line="380" w:lineRule="exact"/>
        <w:ind w:firstLine="723" w:firstLineChars="300"/>
        <w:jc w:val="left"/>
        <w:rPr>
          <w:sz w:val="24"/>
          <w:szCs w:val="24"/>
        </w:rPr>
      </w:pPr>
      <w:r>
        <w:rPr>
          <w:rFonts w:hint="eastAsia" w:ascii="宋体" w:hAnsi="宋体" w:eastAsia="宋体"/>
          <w:b/>
          <w:color w:val="000000"/>
          <w:sz w:val="24"/>
          <w:szCs w:val="24"/>
        </w:rPr>
        <w:t>一、本项目需实现的功能或者目标</w:t>
      </w:r>
    </w:p>
    <w:p>
      <w:pPr>
        <w:spacing w:line="460" w:lineRule="exact"/>
        <w:ind w:firstLine="48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为进一步提升优化示范区营商环境和满足辖区内群众、企业办事需求，按照示范区2021年第46次党工委会议研究，确定实施示范区新政务服务大厅建设。</w:t>
      </w:r>
      <w:r>
        <w:rPr>
          <w:rFonts w:hint="eastAsia" w:ascii="宋体" w:hAnsi="宋体" w:cs="宋体"/>
          <w:color w:val="000000"/>
          <w:sz w:val="24"/>
          <w:szCs w:val="24"/>
          <w:lang w:val="en" w:eastAsia="zh-CN"/>
        </w:rPr>
        <w:t>规划服务窗口</w:t>
      </w:r>
      <w:r>
        <w:rPr>
          <w:rFonts w:hint="eastAsia" w:ascii="宋体" w:hAnsi="宋体" w:cs="宋体"/>
          <w:color w:val="000000"/>
          <w:sz w:val="24"/>
          <w:szCs w:val="24"/>
          <w:lang w:val="en-US" w:eastAsia="zh-CN"/>
        </w:rPr>
        <w:t>16个，规划入驻部门涉及：财政局、组织人社局、发改局、建设局、社会事务管理中心、税务局、市场监管分局，不动产登记分中心、公章备案。</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color w:val="000000"/>
          <w:sz w:val="24"/>
          <w:szCs w:val="24"/>
          <w:lang w:eastAsia="zh-CN"/>
        </w:rPr>
        <w:t>按照《国务院关于加快推进政务服务标准化规模化规范化便利化的指导意见》（国办发〔2022〕</w:t>
      </w:r>
      <w:r>
        <w:rPr>
          <w:rFonts w:hint="eastAsia" w:ascii="宋体" w:hAnsi="宋体" w:cs="宋体"/>
          <w:color w:val="000000"/>
          <w:sz w:val="24"/>
          <w:szCs w:val="24"/>
          <w:lang w:val="en-US" w:eastAsia="zh-CN"/>
        </w:rPr>
        <w:t>5号</w:t>
      </w:r>
      <w:r>
        <w:rPr>
          <w:rFonts w:hint="eastAsia" w:ascii="宋体" w:hAnsi="宋体" w:cs="宋体"/>
          <w:color w:val="000000"/>
          <w:sz w:val="24"/>
          <w:szCs w:val="24"/>
          <w:lang w:eastAsia="zh-CN"/>
        </w:rPr>
        <w:t>）和市政数局政务服务会议多次强调，政务服务中心需要配备帮代办上门办、大厅引导、数据统计管理服务，尤其是针对需要办事的老年、孕妇、残障人士等弱势群体能够发挥积极作用。计划设立“办不成事”、“跨省通办”、“政务公开专区”等服务窗口。</w:t>
      </w:r>
    </w:p>
    <w:p>
      <w:pPr>
        <w:spacing w:line="460" w:lineRule="exact"/>
        <w:ind w:firstLine="480"/>
        <w:jc w:val="left"/>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结合我大厅建设实际，针对目前大厅服务不到位的问题，计划通过购买社会服务的形式解决。维持大厅正常运转的同时切实提升服务效率、提供服务质量，更好的为我区群众和企业做好政务服务。</w:t>
      </w:r>
    </w:p>
    <w:p>
      <w:pPr>
        <w:spacing w:line="380" w:lineRule="exact"/>
        <w:ind w:firstLine="482" w:firstLineChars="200"/>
        <w:jc w:val="left"/>
        <w:rPr>
          <w:sz w:val="24"/>
          <w:szCs w:val="24"/>
        </w:rPr>
      </w:pPr>
      <w:r>
        <w:rPr>
          <w:rFonts w:hint="eastAsia" w:ascii="宋体" w:hAnsi="宋体" w:eastAsia="宋体"/>
          <w:b/>
          <w:color w:val="000000"/>
          <w:sz w:val="24"/>
          <w:szCs w:val="24"/>
        </w:rPr>
        <w:t>二、采购需求</w:t>
      </w:r>
    </w:p>
    <w:p>
      <w:pPr>
        <w:spacing w:line="380" w:lineRule="exact"/>
        <w:ind w:firstLine="516" w:firstLineChars="214"/>
        <w:jc w:val="left"/>
        <w:rPr>
          <w:sz w:val="24"/>
          <w:szCs w:val="24"/>
        </w:rPr>
      </w:pPr>
      <w:r>
        <w:rPr>
          <w:rFonts w:hint="eastAsia" w:ascii="宋体" w:hAnsi="宋体" w:eastAsia="宋体"/>
          <w:b/>
          <w:color w:val="000000"/>
          <w:sz w:val="24"/>
          <w:szCs w:val="24"/>
        </w:rPr>
        <w:t>服务内容：</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2"/>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22" w:type="dxa"/>
            <w:vAlign w:val="center"/>
          </w:tcPr>
          <w:p>
            <w:pPr>
              <w:spacing w:line="4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序号</w:t>
            </w:r>
          </w:p>
        </w:tc>
        <w:tc>
          <w:tcPr>
            <w:tcW w:w="8098" w:type="dxa"/>
            <w:vAlign w:val="center"/>
          </w:tcPr>
          <w:p>
            <w:pPr>
              <w:spacing w:line="460" w:lineRule="exact"/>
              <w:ind w:firstLine="480"/>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5" w:hRule="atLeast"/>
        </w:trPr>
        <w:tc>
          <w:tcPr>
            <w:tcW w:w="722" w:type="dxa"/>
            <w:vAlign w:val="center"/>
          </w:tcPr>
          <w:p>
            <w:pPr>
              <w:spacing w:line="4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p>
        </w:tc>
        <w:tc>
          <w:tcPr>
            <w:tcW w:w="8098" w:type="dxa"/>
            <w:vAlign w:val="center"/>
          </w:tcPr>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为解决示范区新政务大厅用工问题，采用政府购买服务形式通过第三方人力资源中介机构，需服务人员16人解决用工问题。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5" w:hRule="atLeast"/>
        </w:trPr>
        <w:tc>
          <w:tcPr>
            <w:tcW w:w="722" w:type="dxa"/>
            <w:vAlign w:val="center"/>
          </w:tcPr>
          <w:p>
            <w:pPr>
              <w:spacing w:line="4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8098" w:type="dxa"/>
            <w:vAlign w:val="center"/>
          </w:tcPr>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工资报酬按照明确劳务工的岗位职责、工作标准、操作规程等，根据劳务工的工作岗位和工作任务制定费用标准，其标准不低于当地最低工资标准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18" w:hRule="atLeast"/>
        </w:trPr>
        <w:tc>
          <w:tcPr>
            <w:tcW w:w="722" w:type="dxa"/>
            <w:vAlign w:val="center"/>
          </w:tcPr>
          <w:p>
            <w:pPr>
              <w:spacing w:line="4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p>
        </w:tc>
        <w:tc>
          <w:tcPr>
            <w:tcW w:w="8098" w:type="dxa"/>
            <w:vAlign w:val="top"/>
          </w:tcPr>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服务人员在如发生工伤、工亡事故、投标人负责按国家《工伤保险条例规定》流程进行申报理赔，采购人要配合投标人收取报销所需要的材料，并在员工受伤后20小时内给投标人工伤科报案等。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0" w:hRule="atLeast"/>
        </w:trPr>
        <w:tc>
          <w:tcPr>
            <w:tcW w:w="722" w:type="dxa"/>
            <w:vAlign w:val="center"/>
          </w:tcPr>
          <w:p>
            <w:pPr>
              <w:spacing w:line="4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w:t>
            </w:r>
          </w:p>
        </w:tc>
        <w:tc>
          <w:tcPr>
            <w:tcW w:w="8098" w:type="dxa"/>
            <w:vAlign w:val="top"/>
          </w:tcPr>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经测算，3年需购岗位费用3500000.01元，（含第三方佣金）。</w:t>
            </w:r>
          </w:p>
          <w:p>
            <w:pPr>
              <w:spacing w:line="460" w:lineRule="exact"/>
              <w:jc w:val="left"/>
              <w:rPr>
                <w:rFonts w:hint="eastAsia" w:ascii="宋体" w:hAnsi="宋体" w:cs="宋体"/>
                <w:color w:val="000000"/>
                <w:sz w:val="24"/>
                <w:szCs w:val="24"/>
                <w:lang w:val="en-US" w:eastAsia="zh-CN"/>
              </w:rPr>
            </w:pPr>
          </w:p>
        </w:tc>
      </w:tr>
    </w:tbl>
    <w:p>
      <w:pPr>
        <w:spacing w:line="460" w:lineRule="exact"/>
        <w:ind w:firstLine="482" w:firstLineChars="200"/>
        <w:jc w:val="both"/>
        <w:rPr>
          <w:b/>
          <w:bCs/>
        </w:rPr>
      </w:pPr>
      <w:r>
        <w:rPr>
          <w:rFonts w:hint="eastAsia" w:ascii="宋体" w:hAnsi="宋体" w:cs="宋体"/>
          <w:b/>
          <w:bCs/>
          <w:color w:val="000000"/>
          <w:sz w:val="24"/>
          <w:szCs w:val="24"/>
          <w:lang w:val="en-US" w:eastAsia="zh-CN"/>
        </w:rPr>
        <w:t>三、服务标准、期限、效率等要求</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1．服务标准：符合国家、地方法律、法规以及行业相关规范、标准要求；</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2．完成期限：3年；</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3．完成效率：严格按照国家相关法律法规规定和采购人要求执行；</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4．质量标准：合格（满足国家和行业相关标准）。</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5．其他要求：投标人应就本项目完整投标，否则为无效投标。</w:t>
      </w:r>
    </w:p>
    <w:p>
      <w:pPr>
        <w:spacing w:line="460" w:lineRule="exact"/>
        <w:ind w:firstLine="482" w:firstLineChars="200"/>
        <w:jc w:val="both"/>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四、验收标准</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2．按照招标文件要求、投标文件响应和承诺验收。</w:t>
      </w:r>
    </w:p>
    <w:p>
      <w:pPr>
        <w:spacing w:line="460" w:lineRule="exact"/>
        <w:ind w:firstLine="482" w:firstLineChars="200"/>
        <w:jc w:val="both"/>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五、本项目预算金额：</w:t>
      </w:r>
      <w:r>
        <w:rPr>
          <w:rFonts w:hint="eastAsia" w:ascii="宋体" w:hAnsi="宋体" w:cs="宋体"/>
          <w:color w:val="000000"/>
          <w:sz w:val="24"/>
          <w:szCs w:val="24"/>
          <w:lang w:val="en-US" w:eastAsia="zh-CN"/>
        </w:rPr>
        <w:t>3500000.01元，最高限价：3500000.01元；超出最高限价的投标均无效。</w:t>
      </w:r>
    </w:p>
    <w:p>
      <w:pPr>
        <w:spacing w:line="460" w:lineRule="exact"/>
        <w:ind w:firstLine="482" w:firstLineChars="200"/>
        <w:jc w:val="both"/>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六、资金支付</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1、支付方式：银行转账</w:t>
      </w:r>
    </w:p>
    <w:p>
      <w:pPr>
        <w:spacing w:line="460" w:lineRule="exact"/>
        <w:ind w:firstLine="480" w:firstLineChars="200"/>
        <w:jc w:val="both"/>
        <w:rPr>
          <w:rFonts w:hint="eastAsia" w:ascii="宋体" w:hAnsi="宋体" w:cs="宋体"/>
          <w:color w:val="000000"/>
          <w:sz w:val="24"/>
          <w:szCs w:val="24"/>
          <w:lang w:val="en-US" w:eastAsia="zh-CN"/>
        </w:rPr>
        <w:sectPr>
          <w:footerReference r:id="rId6" w:type="default"/>
          <w:type w:val="continuous"/>
          <w:pgSz w:w="11900" w:h="16840"/>
          <w:pgMar w:top="1420" w:right="1340" w:bottom="1440" w:left="1240" w:header="0" w:footer="0" w:gutter="0"/>
          <w:cols w:space="720" w:num="1"/>
        </w:sectPr>
      </w:pPr>
      <w:r>
        <w:rPr>
          <w:rFonts w:hint="eastAsia" w:ascii="宋体" w:hAnsi="宋体" w:cs="宋体"/>
          <w:color w:val="000000"/>
          <w:sz w:val="24"/>
          <w:szCs w:val="24"/>
          <w:lang w:val="en-US" w:eastAsia="zh-CN"/>
        </w:rPr>
        <w:t>2、支付时间及条件：以双方合同约定为准</w:t>
      </w:r>
      <w:r>
        <w:rPr>
          <w:rFonts w:hint="eastAsia" w:ascii="宋体" w:hAnsi="宋体" w:cs="宋体"/>
          <w:color w:val="000000"/>
          <w:sz w:val="24"/>
          <w:szCs w:val="24"/>
          <w:lang w:val="en-US" w:eastAsia="zh-CN"/>
        </w:rP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8890000</wp:posOffset>
                </wp:positionV>
                <wp:extent cx="482600" cy="127000"/>
                <wp:effectExtent l="0" t="0" r="0" b="0"/>
                <wp:wrapNone/>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pPr>
                            <w:r>
                              <w:rPr>
                                <w:rFonts w:hint="eastAsia" w:ascii="宋体" w:hAnsi="宋体" w:eastAsia="宋体"/>
                                <w:color w:val="000000"/>
                                <w:sz w:val="14"/>
                              </w:rPr>
                              <w:t>6</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00pt;height:10pt;width:38pt;mso-position-horizontal-relative:page;z-index:251659264;mso-width-relative:page;mso-height-relative:page;" filled="f" stroked="f" coordsize="21600,21600" o:gfxdata="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CZJoomDi&#10;518/z7//nv/8QGXUZ7C+gbQ7C4lhfG9G2JoHvwdnpD1yp+IXCKEYr/Pi6hoAT4BbVKuqWE5KszEg&#10;CgngLFf1EiMKGVV1XZerlJE9QlnnwwdmFIpGix2MMilMjp98gLYg9SElVtbmVkiZxik1GlpcV8s8&#10;PbhE4IXU8DASmhqPVhh348xyZ7oTkJQfNShcLq/yuDHpAoZ76t3N3qnyu0MwXKSmIuIEMxeCuaVe&#10;5x2Li/H0nrIe/6vN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y1NenYAAAADQEAAA8AAAAAAAAA&#10;AQAgAAAAIgAAAGRycy9kb3ducmV2LnhtbFBLAQIUABQAAAAIAIdO4kDRzHtI2AEAAJ8DAAAOAAAA&#10;AAAAAAEAIAAAACcBAABkcnMvZTJvRG9jLnhtbFBLBQYAAAAABgAGAFkBAABxBQAAAAA=&#10;">
                <v:fill on="f" focussize="0,0"/>
                <v:stroke on="f" weight="0.5pt"/>
                <v:imagedata o:title=""/>
                <o:lock v:ext="edit" aspectratio="f"/>
                <v:textbox inset="2pt,0mm,2pt,0mm">
                  <w:txbxContent>
                    <w:p>
                      <w:pPr>
                        <w:spacing w:line="180" w:lineRule="exact"/>
                        <w:jc w:val="center"/>
                      </w:pPr>
                      <w:r>
                        <w:rPr>
                          <w:rFonts w:hint="eastAsia" w:ascii="宋体" w:hAnsi="宋体" w:eastAsia="宋体"/>
                          <w:color w:val="000000"/>
                          <w:sz w:val="14"/>
                        </w:rPr>
                        <w:t>6</w:t>
                      </w:r>
                    </w:p>
                  </w:txbxContent>
                </v:textbox>
              </v:shape>
            </w:pict>
          </mc:Fallback>
        </mc:AlternateContent>
      </w:r>
      <w:r>
        <w:rPr>
          <w:rFonts w:hint="eastAsia" w:ascii="宋体" w:hAnsi="宋体" w:cs="宋体"/>
          <w:color w:val="000000"/>
          <w:sz w:val="24"/>
          <w:szCs w:val="24"/>
          <w:lang w:val="en-US" w:eastAsia="zh-CN"/>
        </w:rPr>
        <w:t>。</w:t>
      </w:r>
    </w:p>
    <w:p>
      <w:pPr>
        <w:spacing w:before="400" w:line="580" w:lineRule="exact"/>
        <w:jc w:val="center"/>
        <w:rPr>
          <w:rFonts w:hint="eastAsia" w:ascii="宋体" w:hAnsi="宋体" w:eastAsia="宋体"/>
          <w:b/>
          <w:color w:val="000000"/>
          <w:sz w:val="34"/>
        </w:rPr>
      </w:pPr>
    </w:p>
    <w:p>
      <w:pPr>
        <w:spacing w:before="400" w:line="580" w:lineRule="exact"/>
        <w:jc w:val="center"/>
        <w:rPr>
          <w:rFonts w:hint="eastAsia" w:ascii="宋体" w:hAnsi="宋体" w:eastAsia="宋体"/>
          <w:b/>
          <w:color w:val="000000"/>
          <w:sz w:val="34"/>
        </w:rPr>
      </w:pPr>
    </w:p>
    <w:p>
      <w:pPr>
        <w:spacing w:before="400" w:line="580" w:lineRule="exact"/>
        <w:jc w:val="center"/>
        <w:rPr>
          <w:rFonts w:hint="eastAsia" w:ascii="宋体" w:hAnsi="宋体" w:eastAsia="宋体"/>
          <w:b/>
          <w:color w:val="000000"/>
          <w:sz w:val="34"/>
        </w:rPr>
      </w:pPr>
    </w:p>
    <w:p>
      <w:pPr>
        <w:spacing w:before="400" w:line="580" w:lineRule="exact"/>
        <w:jc w:val="center"/>
        <w:rPr>
          <w:rFonts w:hint="eastAsia" w:ascii="宋体" w:hAnsi="宋体" w:eastAsia="宋体"/>
          <w:b/>
          <w:color w:val="000000"/>
          <w:sz w:val="34"/>
        </w:rPr>
      </w:pPr>
    </w:p>
    <w:p>
      <w:pPr>
        <w:spacing w:before="400" w:line="580" w:lineRule="exact"/>
        <w:jc w:val="center"/>
        <w:rPr>
          <w:rFonts w:hint="eastAsia" w:ascii="宋体" w:hAnsi="宋体" w:eastAsia="宋体"/>
          <w:b/>
          <w:color w:val="000000"/>
          <w:sz w:val="34"/>
        </w:rPr>
      </w:pPr>
    </w:p>
    <w:p>
      <w:pPr>
        <w:spacing w:before="400" w:line="580" w:lineRule="exact"/>
        <w:jc w:val="center"/>
        <w:rPr>
          <w:rFonts w:hint="eastAsia" w:ascii="宋体" w:hAnsi="宋体" w:eastAsia="宋体"/>
          <w:b/>
          <w:color w:val="000000"/>
          <w:sz w:val="34"/>
        </w:rPr>
      </w:pPr>
    </w:p>
    <w:p>
      <w:pPr>
        <w:spacing w:before="400" w:line="580" w:lineRule="exact"/>
        <w:jc w:val="center"/>
        <w:rPr>
          <w:rFonts w:hint="eastAsia" w:ascii="宋体" w:hAnsi="宋体" w:eastAsia="宋体"/>
          <w:b/>
          <w:color w:val="000000"/>
          <w:sz w:val="34"/>
        </w:rPr>
      </w:pPr>
    </w:p>
    <w:p>
      <w:pPr>
        <w:spacing w:before="400" w:line="580" w:lineRule="exact"/>
        <w:jc w:val="center"/>
        <w:rPr>
          <w:rFonts w:hint="eastAsia" w:ascii="宋体" w:hAnsi="宋体" w:eastAsia="宋体"/>
          <w:b/>
          <w:color w:val="000000"/>
          <w:sz w:val="34"/>
        </w:rPr>
      </w:pPr>
    </w:p>
    <w:p>
      <w:pPr>
        <w:spacing w:before="400" w:line="580" w:lineRule="exact"/>
        <w:jc w:val="center"/>
      </w:pPr>
      <w:r>
        <w:rPr>
          <w:rFonts w:hint="eastAsia" w:ascii="宋体" w:hAnsi="宋体" w:eastAsia="宋体"/>
          <w:b/>
          <w:color w:val="000000"/>
          <w:sz w:val="34"/>
        </w:rPr>
        <w:t>第三章投标人须知前附表</w:t>
      </w:r>
    </w:p>
    <w:p>
      <w:pPr>
        <w:spacing w:after="140" w:line="340" w:lineRule="exact"/>
        <w:ind w:firstLine="620"/>
        <w:jc w:val="both"/>
      </w:pPr>
      <w:r>
        <w:rPr>
          <w:rFonts w:hint="eastAsia" w:ascii="宋体" w:hAnsi="宋体" w:eastAsia="宋体"/>
          <w:b/>
          <w:color w:val="000000"/>
          <w:sz w:val="20"/>
        </w:rPr>
        <w:t>招标文件中凡标有★条款均为实质性要求条款，投标文件须完全响应，未实质响应的，</w:t>
      </w:r>
      <w:r>
        <w:rPr>
          <w:rFonts w:hint="eastAsia" w:ascii="宋体" w:hAnsi="宋体" w:eastAsia="宋体"/>
          <w:color w:val="000000"/>
          <w:sz w:val="20"/>
        </w:rPr>
        <w:t>按照无效投标处理。</w:t>
      </w:r>
    </w:p>
    <w:tbl>
      <w:tblPr>
        <w:tblStyle w:val="9"/>
        <w:tblW w:w="884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63"/>
        <w:gridCol w:w="1386"/>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jc w:val="right"/>
        </w:trPr>
        <w:tc>
          <w:tcPr>
            <w:tcW w:w="563" w:type="dxa"/>
            <w:vAlign w:val="center"/>
          </w:tcPr>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序号</w:t>
            </w:r>
          </w:p>
        </w:tc>
        <w:tc>
          <w:tcPr>
            <w:tcW w:w="1386" w:type="dxa"/>
            <w:vAlign w:val="center"/>
          </w:tcPr>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条款名称</w:t>
            </w:r>
          </w:p>
        </w:tc>
        <w:tc>
          <w:tcPr>
            <w:tcW w:w="6891" w:type="dxa"/>
            <w:vAlign w:val="center"/>
          </w:tcPr>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jc w:val="right"/>
        </w:trPr>
        <w:tc>
          <w:tcPr>
            <w:tcW w:w="563" w:type="dxa"/>
            <w:vAlign w:val="center"/>
          </w:tcPr>
          <w:p>
            <w:pPr>
              <w:spacing w:line="460" w:lineRule="exact"/>
              <w:ind w:firstLine="240" w:firstLineChars="1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w:t>
            </w:r>
          </w:p>
        </w:tc>
        <w:tc>
          <w:tcPr>
            <w:tcW w:w="1386" w:type="dxa"/>
            <w:vAlign w:val="center"/>
          </w:tcPr>
          <w:p>
            <w:pPr>
              <w:spacing w:line="4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采购项目</w:t>
            </w:r>
          </w:p>
        </w:tc>
        <w:tc>
          <w:tcPr>
            <w:tcW w:w="6891" w:type="dxa"/>
            <w:vAlign w:val="top"/>
          </w:tcPr>
          <w:p>
            <w:pPr>
              <w:spacing w:line="460" w:lineRule="exact"/>
              <w:jc w:val="left"/>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项目名称：</w:t>
            </w:r>
            <w:r>
              <w:rPr>
                <w:rFonts w:hint="eastAsia" w:ascii="宋体" w:hAnsi="宋体" w:cs="宋体"/>
                <w:color w:val="000000"/>
                <w:sz w:val="24"/>
                <w:szCs w:val="24"/>
                <w:lang w:eastAsia="zh-CN"/>
              </w:rPr>
              <w:t>中共许昌市城乡一体化示范区工作委员会办公室“示范区新政务服务中心购买社会服务</w:t>
            </w:r>
            <w:r>
              <w:rPr>
                <w:rFonts w:hint="eastAsia" w:ascii="宋体" w:hAnsi="宋体" w:cs="宋体"/>
                <w:color w:val="000000"/>
                <w:sz w:val="24"/>
                <w:szCs w:val="24"/>
                <w:lang w:val="en-US" w:eastAsia="zh-CN"/>
              </w:rPr>
              <w:t>（不见面开标)</w:t>
            </w:r>
            <w:r>
              <w:rPr>
                <w:rFonts w:hint="eastAsia" w:ascii="宋体" w:hAnsi="宋体" w:cs="宋体"/>
                <w:color w:val="000000"/>
                <w:sz w:val="24"/>
                <w:szCs w:val="24"/>
                <w:lang w:eastAsia="zh-CN"/>
              </w:rPr>
              <w:t>”项目</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项目编号：JZFCG-G2023</w:t>
            </w:r>
            <w:r>
              <w:rPr>
                <w:rFonts w:hint="eastAsia" w:ascii="宋体" w:hAnsi="宋体" w:eastAsia="宋体" w:cs="宋体"/>
                <w:color w:val="000000"/>
                <w:sz w:val="24"/>
                <w:szCs w:val="24"/>
                <w:lang w:val="en-US" w:eastAsia="zh-CN"/>
              </w:rPr>
              <w:t>____</w:t>
            </w:r>
            <w:r>
              <w:rPr>
                <w:rFonts w:hint="eastAsia" w:ascii="宋体" w:hAnsi="宋体" w:cs="宋体"/>
                <w:color w:val="000000"/>
                <w:sz w:val="24"/>
                <w:szCs w:val="24"/>
                <w:lang w:val="en-US" w:eastAsia="zh-CN"/>
              </w:rPr>
              <w:t>号</w:t>
            </w:r>
          </w:p>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招标内容：为进一步提升优化示范区营商环境和满足辖区内群众、企业办事需求，</w:t>
            </w:r>
            <w:r>
              <w:rPr>
                <w:rFonts w:hint="eastAsia" w:ascii="宋体" w:hAnsi="宋体" w:cs="宋体"/>
                <w:color w:val="000000"/>
                <w:sz w:val="24"/>
                <w:szCs w:val="24"/>
                <w:lang w:val="en" w:eastAsia="zh-CN"/>
              </w:rPr>
              <w:t>规划服务窗口</w:t>
            </w:r>
            <w:r>
              <w:rPr>
                <w:rFonts w:hint="eastAsia" w:ascii="宋体" w:hAnsi="宋体" w:cs="宋体"/>
                <w:color w:val="000000"/>
                <w:sz w:val="24"/>
                <w:szCs w:val="24"/>
                <w:lang w:val="en-US" w:eastAsia="zh-CN"/>
              </w:rPr>
              <w:t>16个，</w:t>
            </w:r>
            <w:r>
              <w:rPr>
                <w:rFonts w:hint="eastAsia" w:ascii="宋体" w:hAnsi="宋体" w:cs="宋体"/>
                <w:color w:val="000000"/>
                <w:sz w:val="24"/>
                <w:szCs w:val="24"/>
                <w:lang w:eastAsia="zh-CN"/>
              </w:rPr>
              <w:t>政务服务中心需要配备帮代办上门办、大厅引导、数据统计管理服务，尤其是针对需要办事的老年、孕妇、残障人士等弱势群体能够发挥积极作用。</w:t>
            </w:r>
            <w:r>
              <w:rPr>
                <w:rFonts w:hint="eastAsia" w:ascii="宋体" w:hAnsi="宋体" w:cs="宋体"/>
                <w:color w:val="000000"/>
                <w:sz w:val="24"/>
                <w:szCs w:val="24"/>
                <w:lang w:val="en-US" w:eastAsia="zh-CN"/>
              </w:rPr>
              <w:t>（详见招标商文件）。</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合同履行地点：</w:t>
            </w:r>
            <w:r>
              <w:rPr>
                <w:rFonts w:hint="eastAsia" w:ascii="宋体" w:hAnsi="宋体" w:cs="宋体"/>
                <w:color w:val="000000"/>
                <w:sz w:val="24"/>
                <w:szCs w:val="24"/>
              </w:rPr>
              <w:t>许昌市建安区魏文路与永兴路交叉口商会大厦</w:t>
            </w:r>
            <w:r>
              <w:rPr>
                <w:rFonts w:hint="eastAsia" w:ascii="宋体" w:hAnsi="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jc w:val="right"/>
        </w:trPr>
        <w:tc>
          <w:tcPr>
            <w:tcW w:w="563" w:type="dxa"/>
            <w:vAlign w:val="center"/>
          </w:tcPr>
          <w:p>
            <w:pPr>
              <w:spacing w:line="460" w:lineRule="exact"/>
              <w:ind w:firstLine="240" w:firstLineChars="1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386" w:type="dxa"/>
            <w:vAlign w:val="center"/>
          </w:tcPr>
          <w:p>
            <w:pPr>
              <w:spacing w:line="460" w:lineRule="exact"/>
              <w:ind w:firstLine="240" w:firstLineChars="1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采购人</w:t>
            </w:r>
          </w:p>
        </w:tc>
        <w:tc>
          <w:tcPr>
            <w:tcW w:w="6891" w:type="dxa"/>
            <w:vAlign w:val="top"/>
          </w:tcPr>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采购人：中共许昌市城乡一体化示范区工作委员会办公室</w:t>
            </w:r>
          </w:p>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地址：</w:t>
            </w:r>
            <w:r>
              <w:rPr>
                <w:rFonts w:hint="eastAsia" w:ascii="宋体" w:hAnsi="宋体" w:cs="宋体"/>
                <w:color w:val="000000"/>
                <w:sz w:val="24"/>
                <w:szCs w:val="24"/>
              </w:rPr>
              <w:t>许昌市建安区魏文路与永兴路交叉口商会大厦</w:t>
            </w:r>
          </w:p>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联系人：史女士</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联系电话：0374-3377700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jc w:val="right"/>
        </w:trPr>
        <w:tc>
          <w:tcPr>
            <w:tcW w:w="563" w:type="dxa"/>
            <w:vAlign w:val="center"/>
          </w:tcPr>
          <w:p>
            <w:pPr>
              <w:spacing w:line="460" w:lineRule="exact"/>
              <w:ind w:firstLine="240" w:firstLineChars="1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p>
        </w:tc>
        <w:tc>
          <w:tcPr>
            <w:tcW w:w="1386" w:type="dxa"/>
            <w:vAlign w:val="center"/>
          </w:tcPr>
          <w:p>
            <w:pPr>
              <w:spacing w:line="460" w:lineRule="exact"/>
              <w:ind w:firstLine="240" w:firstLineChars="1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代理机构</w:t>
            </w:r>
          </w:p>
        </w:tc>
        <w:tc>
          <w:tcPr>
            <w:tcW w:w="6891" w:type="dxa"/>
            <w:vAlign w:val="top"/>
          </w:tcPr>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名称：法正项目管理集团有限公司</w:t>
            </w:r>
          </w:p>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地址：许昌市莲城大道1799号</w:t>
            </w:r>
          </w:p>
          <w:p>
            <w:pPr>
              <w:spacing w:line="460" w:lineRule="exact"/>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联系人：张女士</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联系电话：18539076569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jc w:val="right"/>
        </w:trPr>
        <w:tc>
          <w:tcPr>
            <w:tcW w:w="563" w:type="dxa"/>
            <w:vAlign w:val="center"/>
          </w:tcPr>
          <w:p>
            <w:pPr>
              <w:spacing w:line="460" w:lineRule="exact"/>
              <w:ind w:firstLine="240" w:firstLineChars="100"/>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w:t>
            </w:r>
          </w:p>
        </w:tc>
        <w:tc>
          <w:tcPr>
            <w:tcW w:w="1386" w:type="dxa"/>
            <w:vAlign w:val="center"/>
          </w:tcPr>
          <w:p>
            <w:pPr>
              <w:spacing w:line="460" w:lineRule="exact"/>
              <w:ind w:left="480" w:hanging="480" w:hanging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★投标人  资格</w:t>
            </w:r>
          </w:p>
        </w:tc>
        <w:tc>
          <w:tcPr>
            <w:tcW w:w="6891" w:type="dxa"/>
            <w:vAlign w:val="top"/>
          </w:tcPr>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一、符合《政府采购法》第二十二条规定</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1、具有独立承担民事责任的能力；</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2、具有良好的商业信誉和健全的财务会计制度；</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3、具有履行合同所必需的设备和专业技术能力；</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4、具有依法缴纳税收和社会保障资金的良好记录；</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5、参加政府采购活动前三年内，在经营活动中没有重大违法记录；</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备注：</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1、供应商在投标时，提供《许昌市政府采购供应商信用承诺函》（详见招标文件第八章3.5格式），无需再提交上述证明材料。</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2、采购人有权在签订合同前要求中标供应商提供相关证明材料以核实中标供应商承诺事项的真实性。</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right"/>
        </w:trPr>
        <w:tc>
          <w:tcPr>
            <w:tcW w:w="563" w:type="dxa"/>
            <w:vAlign w:val="top"/>
          </w:tcPr>
          <w:p>
            <w:pPr>
              <w:spacing w:line="460" w:lineRule="exact"/>
              <w:ind w:firstLine="240" w:firstLineChars="100"/>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 xml:space="preserve">5 </w:t>
            </w:r>
          </w:p>
        </w:tc>
        <w:tc>
          <w:tcPr>
            <w:tcW w:w="1386" w:type="dxa"/>
            <w:vAlign w:val="top"/>
          </w:tcPr>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★联合体投</w:t>
            </w:r>
          </w:p>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标</w:t>
            </w:r>
          </w:p>
        </w:tc>
        <w:tc>
          <w:tcPr>
            <w:tcW w:w="6891" w:type="dxa"/>
            <w:vAlign w:val="top"/>
          </w:tcPr>
          <w:p>
            <w:pPr>
              <w:spacing w:line="460" w:lineRule="exact"/>
              <w:ind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本项目  ☑不接受  □接受联合体投标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right"/>
        </w:trPr>
        <w:tc>
          <w:tcPr>
            <w:tcW w:w="563" w:type="dxa"/>
            <w:vAlign w:val="center"/>
          </w:tcPr>
          <w:p>
            <w:pPr>
              <w:spacing w:line="460" w:lineRule="exact"/>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6 </w:t>
            </w:r>
          </w:p>
        </w:tc>
        <w:tc>
          <w:tcPr>
            <w:tcW w:w="1386" w:type="dxa"/>
            <w:vAlign w:val="center"/>
          </w:tcPr>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★最高限价</w:t>
            </w:r>
          </w:p>
        </w:tc>
        <w:tc>
          <w:tcPr>
            <w:tcW w:w="6891" w:type="dxa"/>
            <w:vAlign w:val="center"/>
          </w:tcPr>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3500000.01元（投标报价不得超过招标控制价，否则按无效标处理）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right"/>
        </w:trPr>
        <w:tc>
          <w:tcPr>
            <w:tcW w:w="563" w:type="dxa"/>
            <w:vAlign w:val="top"/>
          </w:tcPr>
          <w:p>
            <w:pPr>
              <w:spacing w:line="460" w:lineRule="exact"/>
              <w:ind w:firstLine="240" w:firstLineChars="100"/>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w:t>
            </w:r>
          </w:p>
        </w:tc>
        <w:tc>
          <w:tcPr>
            <w:tcW w:w="1386" w:type="dxa"/>
            <w:vAlign w:val="center"/>
          </w:tcPr>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现场考察</w:t>
            </w:r>
          </w:p>
        </w:tc>
        <w:tc>
          <w:tcPr>
            <w:tcW w:w="6891" w:type="dxa"/>
            <w:vAlign w:val="top"/>
          </w:tcPr>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☑不组织</w:t>
            </w:r>
          </w:p>
          <w:p>
            <w:pPr>
              <w:spacing w:line="460" w:lineRule="exact"/>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right"/>
        </w:trPr>
        <w:tc>
          <w:tcPr>
            <w:tcW w:w="563" w:type="dxa"/>
            <w:vAlign w:val="top"/>
          </w:tcPr>
          <w:p>
            <w:pPr>
              <w:spacing w:line="460" w:lineRule="exact"/>
              <w:ind w:firstLine="240" w:firstLineChars="100"/>
              <w:jc w:val="both"/>
              <w:rPr>
                <w:rFonts w:hint="eastAsia" w:ascii="宋体" w:hAnsi="宋体" w:cs="宋体"/>
                <w:color w:val="000000"/>
                <w:sz w:val="24"/>
                <w:szCs w:val="24"/>
                <w:lang w:val="en-US" w:eastAsia="zh-CN"/>
              </w:rPr>
            </w:pPr>
          </w:p>
        </w:tc>
        <w:tc>
          <w:tcPr>
            <w:tcW w:w="1386" w:type="dxa"/>
            <w:vAlign w:val="top"/>
          </w:tcPr>
          <w:p>
            <w:pPr>
              <w:spacing w:line="460" w:lineRule="exact"/>
              <w:ind w:firstLine="480" w:firstLineChars="200"/>
              <w:jc w:val="both"/>
              <w:rPr>
                <w:rFonts w:hint="eastAsia" w:ascii="宋体" w:hAnsi="宋体" w:cs="宋体"/>
                <w:color w:val="000000"/>
                <w:sz w:val="24"/>
                <w:szCs w:val="24"/>
                <w:lang w:val="en-US" w:eastAsia="zh-CN"/>
              </w:rPr>
            </w:pPr>
          </w:p>
        </w:tc>
        <w:tc>
          <w:tcPr>
            <w:tcW w:w="6891" w:type="dxa"/>
            <w:vAlign w:val="top"/>
          </w:tcPr>
          <w:p>
            <w:pPr>
              <w:spacing w:line="460" w:lineRule="exact"/>
              <w:ind w:firstLine="480" w:firstLineChars="200"/>
              <w:jc w:val="both"/>
              <w:rPr>
                <w:rFonts w:hint="eastAsia" w:ascii="宋体" w:hAnsi="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right"/>
        </w:trPr>
        <w:tc>
          <w:tcPr>
            <w:tcW w:w="563" w:type="dxa"/>
            <w:vAlign w:val="top"/>
          </w:tcPr>
          <w:p>
            <w:pPr>
              <w:spacing w:line="460" w:lineRule="exact"/>
              <w:ind w:firstLine="240" w:firstLineChars="100"/>
              <w:jc w:val="both"/>
              <w:rPr>
                <w:rFonts w:hint="eastAsia" w:ascii="宋体" w:hAnsi="宋体" w:cs="宋体"/>
                <w:color w:val="000000"/>
                <w:sz w:val="24"/>
                <w:szCs w:val="24"/>
                <w:lang w:val="en-US" w:eastAsia="zh-CN"/>
              </w:rPr>
            </w:pPr>
          </w:p>
        </w:tc>
        <w:tc>
          <w:tcPr>
            <w:tcW w:w="1386" w:type="dxa"/>
            <w:vAlign w:val="top"/>
          </w:tcPr>
          <w:p>
            <w:pPr>
              <w:spacing w:line="460" w:lineRule="exact"/>
              <w:ind w:firstLine="480" w:firstLineChars="200"/>
              <w:jc w:val="both"/>
              <w:rPr>
                <w:rFonts w:hint="eastAsia" w:ascii="宋体" w:hAnsi="宋体" w:cs="宋体"/>
                <w:color w:val="000000"/>
                <w:sz w:val="24"/>
                <w:szCs w:val="24"/>
                <w:lang w:val="en-US" w:eastAsia="zh-CN"/>
              </w:rPr>
            </w:pPr>
          </w:p>
        </w:tc>
        <w:tc>
          <w:tcPr>
            <w:tcW w:w="6891" w:type="dxa"/>
            <w:vAlign w:val="top"/>
          </w:tcPr>
          <w:p>
            <w:pPr>
              <w:spacing w:line="460" w:lineRule="exact"/>
              <w:ind w:firstLine="480" w:firstLineChars="200"/>
              <w:jc w:val="both"/>
              <w:rPr>
                <w:rFonts w:hint="eastAsia" w:ascii="宋体" w:hAnsi="宋体" w:cs="宋体"/>
                <w:color w:val="000000"/>
                <w:sz w:val="24"/>
                <w:szCs w:val="24"/>
                <w:lang w:val="en-US" w:eastAsia="zh-CN"/>
              </w:rPr>
            </w:pPr>
          </w:p>
        </w:tc>
      </w:tr>
    </w:tbl>
    <w:p>
      <w:pPr>
        <w:spacing w:line="1" w:lineRule="exact"/>
        <w:sectPr>
          <w:footerReference r:id="rId7" w:type="default"/>
          <w:type w:val="continuous"/>
          <w:pgSz w:w="11900" w:h="16840"/>
          <w:pgMar w:top="1440" w:right="1500" w:bottom="1440" w:left="136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8623300</wp:posOffset>
                </wp:positionV>
                <wp:extent cx="469900" cy="139700"/>
                <wp:effectExtent l="0" t="0" r="0" b="0"/>
                <wp:wrapNone/>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7</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679pt;height:11pt;width:37pt;mso-position-horizontal-relative:page;z-index:251659264;mso-width-relative:page;mso-height-relative:page;" filled="f" stroked="f" coordsize="21600,21600" o:gfxdata="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lipImC&#10;iZ9//Tz//nv+8wOVUZ/B+gbS7iwkhvG9GWFrHvwenJH2yJ2KXyCEYrzOi6tr0PgEuEW1qorlpDQb&#10;A6KQAM5yVS8xopBRVdd1uUoZ2SOUdT58YEahaLTYwSiTwuT4yQdoC1IfUmJlbW6FlGmcUqOhxXW1&#10;zNODSwReSA0PI6Gp8WiFcTfOLHemOwFJ+VGDwuXyKo8bky5guKfe3eydKr87BMNFaioiTjBzIZhb&#10;6nXesbgYT+8p6/G/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LZzV9kAAAANAQAADwAAAAAA&#10;AAABACAAAAAiAAAAZHJzL2Rvd25yZXYueG1sUEsBAhQAFAAAAAgAh07iQA8ZaejZAQAAnwMAAA4A&#10;AAAAAAAAAQAgAAAAKA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7</w:t>
                      </w:r>
                    </w:p>
                  </w:txbxContent>
                </v:textbox>
              </v:shape>
            </w:pict>
          </mc:Fallback>
        </mc:AlternateContent>
      </w:r>
    </w:p>
    <w:tbl>
      <w:tblPr>
        <w:tblStyle w:val="9"/>
        <w:tblpPr w:leftFromText="180" w:rightFromText="180" w:vertAnchor="page" w:horzAnchor="page" w:tblpX="1789" w:tblpY="6778"/>
        <w:tblOverlap w:val="never"/>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52"/>
        <w:gridCol w:w="141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trPr>
        <w:tc>
          <w:tcPr>
            <w:tcW w:w="552" w:type="dxa"/>
            <w:vAlign w:val="center"/>
          </w:tcPr>
          <w:p>
            <w:pPr>
              <w:spacing w:line="210" w:lineRule="exact"/>
              <w:ind w:firstLine="0"/>
              <w:jc w:val="both"/>
            </w:pPr>
          </w:p>
        </w:tc>
        <w:tc>
          <w:tcPr>
            <w:tcW w:w="1410" w:type="dxa"/>
            <w:vAlign w:val="center"/>
          </w:tcPr>
          <w:p>
            <w:pPr>
              <w:spacing w:line="225" w:lineRule="exact"/>
              <w:jc w:val="center"/>
            </w:pPr>
          </w:p>
        </w:tc>
        <w:tc>
          <w:tcPr>
            <w:tcW w:w="6937" w:type="dxa"/>
            <w:vAlign w:val="center"/>
          </w:tcPr>
          <w:p>
            <w:pPr>
              <w:spacing w:line="240" w:lineRule="exact"/>
              <w:ind w:firstLine="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552" w:type="dxa"/>
            <w:vAlign w:val="center"/>
          </w:tcPr>
          <w:p>
            <w:pPr>
              <w:spacing w:before="334" w:line="210" w:lineRule="exact"/>
              <w:ind w:firstLine="0"/>
              <w:jc w:val="both"/>
            </w:pPr>
            <w:r>
              <w:rPr>
                <w:rFonts w:hint="eastAsia" w:ascii="宋体" w:hAnsi="宋体" w:eastAsia="宋体"/>
                <w:color w:val="000000"/>
                <w:sz w:val="16"/>
              </w:rPr>
              <w:t>7</w:t>
            </w:r>
          </w:p>
        </w:tc>
        <w:tc>
          <w:tcPr>
            <w:tcW w:w="1410" w:type="dxa"/>
            <w:vAlign w:val="center"/>
          </w:tcPr>
          <w:p>
            <w:pPr>
              <w:spacing w:line="240" w:lineRule="exact"/>
              <w:jc w:val="center"/>
            </w:pPr>
          </w:p>
        </w:tc>
        <w:tc>
          <w:tcPr>
            <w:tcW w:w="6937" w:type="dxa"/>
            <w:vAlign w:val="top"/>
          </w:tcPr>
          <w:p>
            <w:pPr>
              <w:spacing w:before="342" w:line="140" w:lineRule="exact"/>
              <w:ind w:firstLine="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trPr>
        <w:tc>
          <w:tcPr>
            <w:tcW w:w="552" w:type="dxa"/>
            <w:vAlign w:val="center"/>
          </w:tcPr>
          <w:p>
            <w:pPr>
              <w:spacing w:before="337" w:line="210" w:lineRule="exact"/>
              <w:ind w:firstLine="0"/>
              <w:jc w:val="both"/>
            </w:pPr>
            <w:r>
              <w:rPr>
                <w:rFonts w:hint="eastAsia" w:ascii="宋体" w:hAnsi="宋体" w:eastAsia="宋体"/>
                <w:color w:val="000000"/>
                <w:sz w:val="16"/>
              </w:rPr>
              <w:t>8</w:t>
            </w:r>
          </w:p>
        </w:tc>
        <w:tc>
          <w:tcPr>
            <w:tcW w:w="1410" w:type="dxa"/>
            <w:vAlign w:val="top"/>
          </w:tcPr>
          <w:p>
            <w:pPr>
              <w:spacing w:before="346" w:line="218" w:lineRule="exact"/>
              <w:ind w:firstLine="0"/>
              <w:jc w:val="left"/>
            </w:pPr>
            <w:r>
              <w:rPr>
                <w:rFonts w:hint="eastAsia" w:ascii="宋体" w:hAnsi="宋体" w:eastAsia="宋体"/>
                <w:color w:val="000000"/>
                <w:sz w:val="15"/>
              </w:rPr>
              <w:t>开标前答疑</w:t>
            </w:r>
          </w:p>
          <w:p>
            <w:pPr>
              <w:spacing w:before="89" w:line="316" w:lineRule="exact"/>
              <w:jc w:val="center"/>
            </w:pPr>
            <w:r>
              <w:rPr>
                <w:rFonts w:hint="eastAsia" w:ascii="宋体" w:hAnsi="宋体" w:eastAsia="宋体"/>
                <w:color w:val="000000"/>
                <w:sz w:val="28"/>
              </w:rPr>
              <w:t>会</w:t>
            </w:r>
          </w:p>
        </w:tc>
        <w:tc>
          <w:tcPr>
            <w:tcW w:w="6937" w:type="dxa"/>
            <w:vAlign w:val="top"/>
          </w:tcPr>
          <w:p>
            <w:pPr>
              <w:spacing w:before="27" w:line="316" w:lineRule="exact"/>
              <w:ind w:firstLine="0"/>
              <w:jc w:val="left"/>
            </w:pPr>
            <w:r>
              <w:rPr>
                <w:rFonts w:hint="eastAsia" w:ascii="宋体" w:hAnsi="宋体" w:eastAsia="宋体"/>
                <w:color w:val="000000"/>
                <w:sz w:val="22"/>
              </w:rPr>
              <w:t>☑不召开</w:t>
            </w:r>
          </w:p>
          <w:p>
            <w:pPr>
              <w:spacing w:before="326" w:line="140" w:lineRule="exact"/>
              <w:ind w:firstLine="0"/>
              <w:jc w:val="left"/>
            </w:pPr>
            <w:r>
              <w:rPr>
                <w:rFonts w:hint="eastAsia" w:ascii="宋体" w:hAnsi="宋体" w:eastAsia="宋体"/>
                <w:color w:val="000000"/>
                <w:sz w:val="10"/>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trPr>
        <w:tc>
          <w:tcPr>
            <w:tcW w:w="552" w:type="dxa"/>
            <w:vAlign w:val="top"/>
          </w:tcPr>
          <w:p>
            <w:pPr>
              <w:spacing w:before="106" w:line="210" w:lineRule="exact"/>
              <w:ind w:firstLine="0"/>
              <w:jc w:val="both"/>
            </w:pPr>
            <w:r>
              <w:rPr>
                <w:rFonts w:hint="eastAsia" w:ascii="宋体" w:hAnsi="宋体" w:eastAsia="宋体"/>
                <w:color w:val="000000"/>
                <w:sz w:val="16"/>
              </w:rPr>
              <w:t>9</w:t>
            </w:r>
          </w:p>
        </w:tc>
        <w:tc>
          <w:tcPr>
            <w:tcW w:w="1410" w:type="dxa"/>
            <w:vAlign w:val="top"/>
          </w:tcPr>
          <w:p>
            <w:pPr>
              <w:spacing w:before="55" w:line="272" w:lineRule="exact"/>
              <w:jc w:val="center"/>
            </w:pPr>
            <w:r>
              <w:rPr>
                <w:rFonts w:hint="eastAsia" w:ascii="宋体" w:hAnsi="宋体" w:eastAsia="宋体"/>
                <w:color w:val="000000"/>
                <w:sz w:val="16"/>
              </w:rPr>
              <w:t>进口产品参</w:t>
            </w:r>
          </w:p>
          <w:p>
            <w:pPr>
              <w:spacing w:line="228" w:lineRule="exact"/>
              <w:jc w:val="center"/>
            </w:pPr>
            <w:r>
              <w:rPr>
                <w:rFonts w:hint="eastAsia" w:ascii="宋体" w:hAnsi="宋体" w:eastAsia="宋体"/>
                <w:color w:val="000000"/>
                <w:sz w:val="16"/>
              </w:rPr>
              <w:t>与</w:t>
            </w:r>
          </w:p>
        </w:tc>
        <w:tc>
          <w:tcPr>
            <w:tcW w:w="6937" w:type="dxa"/>
            <w:vAlign w:val="top"/>
          </w:tcPr>
          <w:p>
            <w:pPr>
              <w:spacing w:before="138" w:line="187" w:lineRule="exact"/>
              <w:ind w:firstLine="0"/>
              <w:jc w:val="left"/>
            </w:pPr>
            <w:r>
              <w:rPr>
                <w:rFonts w:hint="eastAsia" w:ascii="宋体" w:hAnsi="宋体" w:eastAsia="宋体"/>
                <w:color w:val="000000"/>
                <w:sz w:val="17"/>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trPr>
        <w:tc>
          <w:tcPr>
            <w:tcW w:w="552" w:type="dxa"/>
            <w:vAlign w:val="center"/>
          </w:tcPr>
          <w:p>
            <w:pPr>
              <w:spacing w:before="683" w:line="296" w:lineRule="exact"/>
              <w:ind w:firstLine="0"/>
              <w:jc w:val="both"/>
            </w:pPr>
            <w:r>
              <w:rPr>
                <w:rFonts w:hint="eastAsia" w:ascii="宋体" w:hAnsi="宋体" w:eastAsia="宋体"/>
                <w:color w:val="000000"/>
                <w:sz w:val="16"/>
              </w:rPr>
              <w:t>10</w:t>
            </w:r>
          </w:p>
        </w:tc>
        <w:tc>
          <w:tcPr>
            <w:tcW w:w="1410" w:type="dxa"/>
            <w:vAlign w:val="top"/>
          </w:tcPr>
          <w:p>
            <w:pPr>
              <w:spacing w:before="210" w:line="252" w:lineRule="exact"/>
              <w:ind w:firstLine="0"/>
              <w:jc w:val="left"/>
            </w:pPr>
            <w:r>
              <w:rPr>
                <w:rFonts w:hint="eastAsia" w:ascii="宋体" w:hAnsi="宋体" w:eastAsia="宋体"/>
                <w:color w:val="000000"/>
                <w:sz w:val="15"/>
              </w:rPr>
              <w:t>★投标有效</w:t>
            </w:r>
          </w:p>
          <w:p>
            <w:pPr>
              <w:spacing w:before="48" w:line="320" w:lineRule="exact"/>
              <w:jc w:val="center"/>
            </w:pPr>
            <w:r>
              <w:rPr>
                <w:rFonts w:hint="eastAsia" w:ascii="宋体" w:hAnsi="宋体" w:eastAsia="宋体"/>
                <w:color w:val="000000"/>
                <w:sz w:val="28"/>
              </w:rPr>
              <w:t>期</w:t>
            </w:r>
          </w:p>
        </w:tc>
        <w:tc>
          <w:tcPr>
            <w:tcW w:w="6937" w:type="dxa"/>
            <w:vAlign w:val="top"/>
          </w:tcPr>
          <w:p>
            <w:pPr>
              <w:spacing w:before="42" w:line="272" w:lineRule="exact"/>
              <w:ind w:firstLine="0"/>
              <w:jc w:val="left"/>
            </w:pPr>
            <w:r>
              <w:rPr>
                <w:rFonts w:hint="eastAsia" w:ascii="宋体" w:hAnsi="宋体" w:eastAsia="宋体"/>
                <w:color w:val="000000"/>
                <w:sz w:val="17"/>
              </w:rPr>
              <w:t>90天（自提交投标文件的截止之日起算）</w:t>
            </w:r>
          </w:p>
          <w:p>
            <w:pPr>
              <w:spacing w:line="300" w:lineRule="exact"/>
              <w:ind w:firstLine="0"/>
              <w:jc w:val="both"/>
            </w:pPr>
            <w:r>
              <w:rPr>
                <w:rFonts w:hint="eastAsia" w:ascii="宋体" w:hAnsi="宋体" w:eastAsia="宋体"/>
                <w:color w:val="000000"/>
                <w:sz w:val="15"/>
              </w:rPr>
              <w:t>中标人投标有效期延至合同验收之日，中标人全部合同义务履行完毕为</w:t>
            </w:r>
          </w:p>
          <w:p>
            <w:pPr>
              <w:spacing w:before="17" w:line="316" w:lineRule="exact"/>
              <w:ind w:firstLine="0"/>
              <w:jc w:val="left"/>
            </w:pPr>
            <w:r>
              <w:rPr>
                <w:rFonts w:hint="eastAsia" w:ascii="宋体" w:hAnsi="宋体" w:eastAsia="宋体"/>
                <w:color w:val="000000"/>
                <w:sz w:val="17"/>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0" w:hRule="atLeast"/>
        </w:trPr>
        <w:tc>
          <w:tcPr>
            <w:tcW w:w="552" w:type="dxa"/>
            <w:vAlign w:val="center"/>
          </w:tcPr>
          <w:p>
            <w:pPr>
              <w:spacing w:before="710" w:line="280" w:lineRule="exact"/>
              <w:ind w:firstLine="0"/>
              <w:jc w:val="both"/>
            </w:pPr>
            <w:r>
              <w:rPr>
                <w:rFonts w:hint="eastAsia" w:ascii="宋体" w:hAnsi="宋体" w:eastAsia="宋体"/>
                <w:color w:val="000000"/>
                <w:sz w:val="16"/>
              </w:rPr>
              <w:t>11</w:t>
            </w:r>
          </w:p>
        </w:tc>
        <w:tc>
          <w:tcPr>
            <w:tcW w:w="1410" w:type="dxa"/>
            <w:vAlign w:val="top"/>
          </w:tcPr>
          <w:p>
            <w:pPr>
              <w:spacing w:before="72" w:line="225" w:lineRule="exact"/>
              <w:ind w:firstLine="0"/>
              <w:jc w:val="left"/>
            </w:pPr>
            <w:r>
              <w:rPr>
                <w:rFonts w:hint="eastAsia" w:ascii="宋体" w:hAnsi="宋体" w:eastAsia="宋体"/>
                <w:color w:val="000000"/>
                <w:sz w:val="15"/>
              </w:rPr>
              <w:t>中标人将本</w:t>
            </w:r>
          </w:p>
          <w:p>
            <w:pPr>
              <w:spacing w:before="42" w:line="320" w:lineRule="exact"/>
              <w:jc w:val="center"/>
            </w:pPr>
            <w:r>
              <w:rPr>
                <w:rFonts w:hint="eastAsia" w:ascii="宋体" w:hAnsi="宋体" w:eastAsia="宋体"/>
                <w:color w:val="000000"/>
                <w:sz w:val="22"/>
              </w:rPr>
              <w:t>项目非主</w:t>
            </w:r>
          </w:p>
          <w:p>
            <w:pPr>
              <w:spacing w:before="24" w:line="218" w:lineRule="exact"/>
              <w:ind w:firstLine="0"/>
              <w:jc w:val="left"/>
            </w:pPr>
            <w:r>
              <w:rPr>
                <w:rFonts w:hint="eastAsia" w:ascii="宋体" w:hAnsi="宋体" w:eastAsia="宋体"/>
                <w:color w:val="000000"/>
                <w:sz w:val="15"/>
              </w:rPr>
              <w:t>体、非关键</w:t>
            </w:r>
          </w:p>
          <w:p>
            <w:pPr>
              <w:spacing w:before="23" w:line="231" w:lineRule="exact"/>
              <w:ind w:firstLine="0"/>
              <w:jc w:val="left"/>
            </w:pPr>
            <w:r>
              <w:rPr>
                <w:rFonts w:hint="eastAsia" w:ascii="宋体" w:hAnsi="宋体" w:eastAsia="宋体"/>
                <w:color w:val="000000"/>
                <w:sz w:val="15"/>
              </w:rPr>
              <w:t>性工作分包</w:t>
            </w:r>
          </w:p>
        </w:tc>
        <w:tc>
          <w:tcPr>
            <w:tcW w:w="6937" w:type="dxa"/>
            <w:vAlign w:val="center"/>
          </w:tcPr>
          <w:p>
            <w:pPr>
              <w:spacing w:before="780" w:line="187" w:lineRule="exact"/>
              <w:ind w:firstLine="0"/>
              <w:jc w:val="left"/>
            </w:pPr>
            <w:r>
              <w:rPr>
                <w:rFonts w:hint="eastAsia" w:ascii="宋体" w:hAnsi="宋体" w:eastAsia="宋体"/>
                <w:color w:val="000000"/>
                <w:sz w:val="17"/>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trPr>
        <w:tc>
          <w:tcPr>
            <w:tcW w:w="552" w:type="dxa"/>
            <w:vAlign w:val="center"/>
          </w:tcPr>
          <w:p>
            <w:pPr>
              <w:spacing w:before="348" w:line="270" w:lineRule="exact"/>
              <w:ind w:firstLine="0"/>
              <w:jc w:val="both"/>
            </w:pPr>
            <w:r>
              <w:rPr>
                <w:rFonts w:hint="eastAsia" w:ascii="宋体" w:hAnsi="宋体" w:eastAsia="宋体"/>
                <w:color w:val="000000"/>
                <w:sz w:val="16"/>
              </w:rPr>
              <w:t>12</w:t>
            </w:r>
          </w:p>
        </w:tc>
        <w:tc>
          <w:tcPr>
            <w:tcW w:w="1410" w:type="dxa"/>
            <w:vAlign w:val="top"/>
          </w:tcPr>
          <w:p>
            <w:pPr>
              <w:spacing w:before="42" w:line="259" w:lineRule="exact"/>
              <w:jc w:val="center"/>
            </w:pPr>
            <w:r>
              <w:rPr>
                <w:rFonts w:hint="eastAsia" w:ascii="宋体" w:hAnsi="宋体" w:eastAsia="宋体"/>
                <w:color w:val="000000"/>
                <w:sz w:val="16"/>
              </w:rPr>
              <w:t>投标截止及</w:t>
            </w:r>
          </w:p>
          <w:p>
            <w:pPr>
              <w:spacing w:line="276" w:lineRule="exact"/>
              <w:jc w:val="center"/>
            </w:pPr>
            <w:r>
              <w:rPr>
                <w:rFonts w:hint="eastAsia" w:ascii="宋体" w:hAnsi="宋体" w:eastAsia="宋体"/>
                <w:color w:val="000000"/>
                <w:sz w:val="16"/>
              </w:rPr>
              <w:t>开标时间</w:t>
            </w:r>
          </w:p>
        </w:tc>
        <w:tc>
          <w:tcPr>
            <w:tcW w:w="6937" w:type="dxa"/>
            <w:vAlign w:val="center"/>
          </w:tcPr>
          <w:p>
            <w:pPr>
              <w:spacing w:line="240" w:lineRule="exact"/>
              <w:ind w:firstLine="0"/>
              <w:jc w:val="left"/>
            </w:pPr>
            <w:r>
              <w:rPr>
                <w:rFonts w:hint="eastAsia" w:ascii="宋体" w:hAnsi="宋体" w:eastAsia="宋体"/>
                <w:color w:val="000000"/>
                <w:sz w:val="16"/>
              </w:rPr>
              <w:t>2023年11月28日8时30分（北京时间）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trPr>
        <w:tc>
          <w:tcPr>
            <w:tcW w:w="552" w:type="dxa"/>
            <w:vAlign w:val="center"/>
          </w:tcPr>
          <w:p>
            <w:pPr>
              <w:spacing w:before="328" w:line="280" w:lineRule="exact"/>
              <w:ind w:firstLine="0"/>
              <w:jc w:val="both"/>
            </w:pPr>
            <w:r>
              <w:rPr>
                <w:rFonts w:hint="eastAsia" w:ascii="宋体" w:hAnsi="宋体" w:eastAsia="宋体"/>
                <w:color w:val="000000"/>
                <w:sz w:val="16"/>
              </w:rPr>
              <w:t>13</w:t>
            </w:r>
          </w:p>
        </w:tc>
        <w:tc>
          <w:tcPr>
            <w:tcW w:w="1410" w:type="dxa"/>
            <w:vAlign w:val="top"/>
          </w:tcPr>
          <w:p>
            <w:pPr>
              <w:spacing w:before="36" w:line="231" w:lineRule="exact"/>
              <w:ind w:firstLine="0"/>
              <w:jc w:val="left"/>
            </w:pPr>
            <w:r>
              <w:rPr>
                <w:rFonts w:hint="eastAsia" w:ascii="宋体" w:hAnsi="宋体" w:eastAsia="宋体"/>
                <w:color w:val="000000"/>
                <w:sz w:val="15"/>
              </w:rPr>
              <w:t>递交投标文</w:t>
            </w:r>
          </w:p>
          <w:p>
            <w:pPr>
              <w:spacing w:before="23" w:line="218" w:lineRule="exact"/>
              <w:ind w:firstLine="0"/>
              <w:jc w:val="left"/>
            </w:pPr>
            <w:r>
              <w:rPr>
                <w:rFonts w:hint="eastAsia" w:ascii="宋体" w:hAnsi="宋体" w:eastAsia="宋体"/>
                <w:color w:val="000000"/>
                <w:sz w:val="15"/>
              </w:rPr>
              <w:t>件及开标地</w:t>
            </w:r>
          </w:p>
          <w:p>
            <w:pPr>
              <w:spacing w:before="48" w:line="335" w:lineRule="exact"/>
              <w:jc w:val="center"/>
            </w:pPr>
            <w:r>
              <w:rPr>
                <w:rFonts w:hint="eastAsia" w:ascii="宋体" w:hAnsi="宋体" w:eastAsia="宋体"/>
                <w:color w:val="000000"/>
                <w:sz w:val="28"/>
              </w:rPr>
              <w:t>点</w:t>
            </w:r>
          </w:p>
        </w:tc>
        <w:tc>
          <w:tcPr>
            <w:tcW w:w="6937" w:type="dxa"/>
            <w:vAlign w:val="top"/>
          </w:tcPr>
          <w:p>
            <w:pPr>
              <w:spacing w:before="10" w:line="283" w:lineRule="exact"/>
              <w:ind w:firstLine="0"/>
              <w:jc w:val="left"/>
            </w:pPr>
            <w:r>
              <w:rPr>
                <w:rFonts w:hint="eastAsia" w:ascii="宋体" w:hAnsi="宋体" w:eastAsia="宋体"/>
                <w:color w:val="000000"/>
                <w:sz w:val="15"/>
              </w:rPr>
              <w:t>许昌市公共资源交易中心三楼不见面开标一室（本项目采用远程不见面开</w:t>
            </w:r>
          </w:p>
          <w:p>
            <w:pPr>
              <w:spacing w:line="302" w:lineRule="exact"/>
              <w:ind w:firstLine="0"/>
              <w:jc w:val="left"/>
            </w:pPr>
            <w:r>
              <w:rPr>
                <w:rFonts w:hint="eastAsia" w:ascii="宋体" w:hAnsi="宋体" w:eastAsia="宋体"/>
                <w:color w:val="000000"/>
                <w:sz w:val="17"/>
              </w:rPr>
              <w:t>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552" w:type="dxa"/>
            <w:vAlign w:val="center"/>
          </w:tcPr>
          <w:p>
            <w:pPr>
              <w:spacing w:line="240" w:lineRule="exact"/>
              <w:ind w:firstLine="0"/>
              <w:jc w:val="both"/>
            </w:pPr>
            <w:r>
              <w:rPr>
                <w:rFonts w:hint="eastAsia" w:ascii="宋体" w:hAnsi="宋体" w:eastAsia="宋体"/>
                <w:color w:val="000000"/>
                <w:sz w:val="16"/>
              </w:rPr>
              <w:t>14</w:t>
            </w:r>
          </w:p>
        </w:tc>
        <w:tc>
          <w:tcPr>
            <w:tcW w:w="1410" w:type="dxa"/>
            <w:vAlign w:val="center"/>
          </w:tcPr>
          <w:p>
            <w:pPr>
              <w:spacing w:line="218" w:lineRule="exact"/>
              <w:jc w:val="center"/>
            </w:pPr>
            <w:r>
              <w:rPr>
                <w:rFonts w:hint="eastAsia" w:ascii="宋体" w:hAnsi="宋体" w:eastAsia="宋体"/>
                <w:color w:val="000000"/>
                <w:sz w:val="16"/>
              </w:rPr>
              <w:t>投标保证金</w:t>
            </w:r>
          </w:p>
        </w:tc>
        <w:tc>
          <w:tcPr>
            <w:tcW w:w="6937" w:type="dxa"/>
            <w:vAlign w:val="top"/>
          </w:tcPr>
          <w:p>
            <w:pPr>
              <w:spacing w:before="8" w:line="314" w:lineRule="exact"/>
              <w:ind w:firstLine="0"/>
              <w:jc w:val="left"/>
            </w:pPr>
            <w:r>
              <w:rPr>
                <w:rFonts w:hint="eastAsia" w:ascii="宋体" w:hAnsi="宋体" w:eastAsia="宋体"/>
                <w:color w:val="000000"/>
                <w:sz w:val="16"/>
              </w:rPr>
              <w:t>本项目不收取。</w:t>
            </w:r>
          </w:p>
          <w:p>
            <w:pPr>
              <w:spacing w:line="383" w:lineRule="exact"/>
              <w:ind w:firstLine="0"/>
              <w:jc w:val="left"/>
            </w:pPr>
            <w:r>
              <w:rPr>
                <w:rFonts w:hint="eastAsia" w:ascii="宋体" w:hAnsi="宋体" w:eastAsia="宋体"/>
                <w:color w:val="000000"/>
                <w:sz w:val="16"/>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trPr>
        <w:tc>
          <w:tcPr>
            <w:tcW w:w="552" w:type="dxa"/>
            <w:vAlign w:val="center"/>
          </w:tcPr>
          <w:p>
            <w:pPr>
              <w:spacing w:before="334" w:line="280" w:lineRule="exact"/>
              <w:ind w:firstLine="0"/>
              <w:jc w:val="both"/>
            </w:pPr>
            <w:r>
              <w:rPr>
                <w:rFonts w:hint="eastAsia" w:ascii="宋体" w:hAnsi="宋体" w:eastAsia="宋体"/>
                <w:color w:val="000000"/>
                <w:sz w:val="16"/>
              </w:rPr>
              <w:t>15</w:t>
            </w:r>
          </w:p>
        </w:tc>
        <w:tc>
          <w:tcPr>
            <w:tcW w:w="1410" w:type="dxa"/>
            <w:vAlign w:val="center"/>
          </w:tcPr>
          <w:p>
            <w:pPr>
              <w:spacing w:before="415" w:line="316" w:lineRule="exact"/>
              <w:jc w:val="center"/>
            </w:pPr>
            <w:r>
              <w:rPr>
                <w:rFonts w:hint="eastAsia" w:ascii="宋体" w:hAnsi="宋体" w:eastAsia="宋体"/>
                <w:color w:val="000000"/>
                <w:sz w:val="22"/>
              </w:rPr>
              <w:t>公告发布</w:t>
            </w:r>
          </w:p>
        </w:tc>
        <w:tc>
          <w:tcPr>
            <w:tcW w:w="6937" w:type="dxa"/>
            <w:vAlign w:val="top"/>
          </w:tcPr>
          <w:p>
            <w:pPr>
              <w:spacing w:before="15" w:line="300" w:lineRule="exact"/>
              <w:ind w:firstLine="0"/>
              <w:jc w:val="both"/>
            </w:pPr>
            <w:r>
              <w:rPr>
                <w:rFonts w:hint="eastAsia" w:ascii="宋体" w:hAnsi="宋体" w:eastAsia="宋体"/>
                <w:color w:val="000000"/>
                <w:sz w:val="15"/>
              </w:rPr>
              <w:t>招标公告、中标公告、变更（更正）公告、现场勘察答复等相关信息同</w:t>
            </w:r>
          </w:p>
          <w:p>
            <w:pPr>
              <w:spacing w:line="283" w:lineRule="exact"/>
              <w:ind w:firstLine="0"/>
              <w:jc w:val="both"/>
            </w:pPr>
            <w:r>
              <w:rPr>
                <w:rFonts w:hint="eastAsia" w:ascii="宋体" w:hAnsi="宋体" w:eastAsia="宋体"/>
                <w:color w:val="000000"/>
                <w:sz w:val="15"/>
              </w:rPr>
              <w:t>时在以下网站发布：《中国政府采购网》《河南省政府采购网》《许昌</w:t>
            </w:r>
          </w:p>
          <w:p>
            <w:pPr>
              <w:spacing w:line="240" w:lineRule="exact"/>
              <w:ind w:firstLine="0"/>
              <w:jc w:val="left"/>
            </w:pPr>
            <w:r>
              <w:rPr>
                <w:rFonts w:hint="eastAsia" w:ascii="宋体" w:hAnsi="宋体" w:eastAsia="宋体"/>
                <w:color w:val="000000"/>
                <w:sz w:val="15"/>
              </w:rPr>
              <w:t>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trPr>
        <w:tc>
          <w:tcPr>
            <w:tcW w:w="552" w:type="dxa"/>
            <w:vAlign w:val="center"/>
          </w:tcPr>
          <w:p>
            <w:pPr>
              <w:spacing w:before="334" w:line="280" w:lineRule="exact"/>
              <w:ind w:firstLine="0"/>
              <w:jc w:val="both"/>
            </w:pPr>
            <w:r>
              <w:rPr>
                <w:rFonts w:hint="eastAsia" w:ascii="宋体" w:hAnsi="宋体" w:eastAsia="宋体"/>
                <w:color w:val="000000"/>
                <w:sz w:val="16"/>
              </w:rPr>
              <w:t>16</w:t>
            </w:r>
          </w:p>
        </w:tc>
        <w:tc>
          <w:tcPr>
            <w:tcW w:w="1410" w:type="dxa"/>
            <w:vAlign w:val="top"/>
          </w:tcPr>
          <w:p>
            <w:pPr>
              <w:spacing w:before="49" w:line="231" w:lineRule="exact"/>
              <w:ind w:firstLine="0"/>
              <w:jc w:val="left"/>
            </w:pPr>
            <w:r>
              <w:rPr>
                <w:rFonts w:hint="eastAsia" w:ascii="宋体" w:hAnsi="宋体" w:eastAsia="宋体"/>
                <w:color w:val="000000"/>
                <w:sz w:val="15"/>
              </w:rPr>
              <w:t>采购人澄清</w:t>
            </w:r>
          </w:p>
          <w:p>
            <w:pPr>
              <w:spacing w:before="23" w:line="218" w:lineRule="exact"/>
              <w:ind w:firstLine="0"/>
              <w:jc w:val="left"/>
            </w:pPr>
            <w:r>
              <w:rPr>
                <w:rFonts w:hint="eastAsia" w:ascii="宋体" w:hAnsi="宋体" w:eastAsia="宋体"/>
                <w:color w:val="000000"/>
                <w:sz w:val="15"/>
              </w:rPr>
              <w:t>或修改招标</w:t>
            </w:r>
          </w:p>
          <w:p>
            <w:pPr>
              <w:spacing w:before="23" w:line="335" w:lineRule="exact"/>
              <w:jc w:val="center"/>
            </w:pPr>
            <w:r>
              <w:rPr>
                <w:rFonts w:hint="eastAsia" w:ascii="宋体" w:hAnsi="宋体" w:eastAsia="宋体"/>
                <w:color w:val="000000"/>
                <w:sz w:val="22"/>
              </w:rPr>
              <w:t>文件时间</w:t>
            </w:r>
          </w:p>
        </w:tc>
        <w:tc>
          <w:tcPr>
            <w:tcW w:w="6937" w:type="dxa"/>
            <w:vAlign w:val="center"/>
          </w:tcPr>
          <w:p>
            <w:pPr>
              <w:spacing w:before="296" w:line="255" w:lineRule="exact"/>
              <w:ind w:firstLine="0"/>
              <w:jc w:val="left"/>
            </w:pPr>
            <w:r>
              <w:rPr>
                <w:rFonts w:hint="eastAsia" w:ascii="宋体" w:hAnsi="宋体" w:eastAsia="宋体"/>
                <w:color w:val="000000"/>
                <w:sz w:val="17"/>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trPr>
        <w:tc>
          <w:tcPr>
            <w:tcW w:w="552" w:type="dxa"/>
            <w:vAlign w:val="center"/>
          </w:tcPr>
          <w:p>
            <w:pPr>
              <w:spacing w:before="316" w:line="316" w:lineRule="exact"/>
              <w:ind w:firstLine="0"/>
              <w:jc w:val="both"/>
            </w:pPr>
            <w:r>
              <w:rPr>
                <w:rFonts w:hint="eastAsia" w:ascii="宋体" w:hAnsi="宋体" w:eastAsia="宋体"/>
                <w:color w:val="000000"/>
                <w:sz w:val="16"/>
              </w:rPr>
              <w:t>17</w:t>
            </w:r>
          </w:p>
        </w:tc>
        <w:tc>
          <w:tcPr>
            <w:tcW w:w="1410" w:type="dxa"/>
            <w:vAlign w:val="top"/>
          </w:tcPr>
          <w:p>
            <w:pPr>
              <w:spacing w:before="31" w:line="242" w:lineRule="exact"/>
              <w:ind w:firstLine="0"/>
              <w:jc w:val="left"/>
            </w:pPr>
            <w:r>
              <w:rPr>
                <w:rFonts w:hint="eastAsia" w:ascii="宋体" w:hAnsi="宋体" w:eastAsia="宋体"/>
                <w:color w:val="000000"/>
                <w:sz w:val="15"/>
              </w:rPr>
              <w:t>投标人对采</w:t>
            </w:r>
          </w:p>
          <w:p>
            <w:pPr>
              <w:spacing w:before="23" w:line="218" w:lineRule="exact"/>
              <w:ind w:firstLine="0"/>
              <w:jc w:val="left"/>
            </w:pPr>
            <w:r>
              <w:rPr>
                <w:rFonts w:hint="eastAsia" w:ascii="宋体" w:hAnsi="宋体" w:eastAsia="宋体"/>
                <w:color w:val="000000"/>
                <w:sz w:val="15"/>
              </w:rPr>
              <w:t>购文件质疑</w:t>
            </w:r>
          </w:p>
          <w:p>
            <w:pPr>
              <w:spacing w:before="23" w:line="340" w:lineRule="exact"/>
              <w:jc w:val="center"/>
            </w:pPr>
            <w:r>
              <w:rPr>
                <w:rFonts w:hint="eastAsia" w:ascii="宋体" w:hAnsi="宋体" w:eastAsia="宋体"/>
                <w:color w:val="000000"/>
                <w:sz w:val="21"/>
              </w:rPr>
              <w:t>截止时间</w:t>
            </w:r>
          </w:p>
        </w:tc>
        <w:tc>
          <w:tcPr>
            <w:tcW w:w="6937" w:type="dxa"/>
            <w:vAlign w:val="center"/>
          </w:tcPr>
          <w:p>
            <w:pPr>
              <w:spacing w:before="300" w:line="225" w:lineRule="exact"/>
              <w:ind w:firstLine="0"/>
              <w:jc w:val="left"/>
            </w:pPr>
            <w:r>
              <w:rPr>
                <w:rFonts w:hint="eastAsia" w:ascii="宋体" w:hAnsi="宋体" w:eastAsia="宋体"/>
                <w:color w:val="000000"/>
                <w:sz w:val="15"/>
              </w:rPr>
              <w:t>招标公告期满之日起七个工作日</w:t>
            </w:r>
          </w:p>
        </w:tc>
      </w:tr>
    </w:tbl>
    <w:p>
      <w:pPr>
        <w:spacing w:line="1" w:lineRule="exact"/>
        <w:sectPr>
          <w:footerReference r:id="rId8" w:type="default"/>
          <w:type w:val="continuous"/>
          <w:pgSz w:w="11900" w:h="16840"/>
          <w:pgMar w:top="1440" w:right="1520" w:bottom="1440" w:left="148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8864600</wp:posOffset>
                </wp:positionV>
                <wp:extent cx="482600" cy="139700"/>
                <wp:effectExtent l="0" t="0" r="0" b="0"/>
                <wp:wrapNone/>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8</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698pt;height:11pt;width:38pt;mso-position-horizontal-relative:page;z-index:251659264;mso-width-relative:page;mso-height-relative:page;" filled="f" stroked="f" coordsize="21600,21600" o:gfxdata="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eUcI00U&#10;TPz85/f57//zv1+ojPr01q8g7dZCYhg+mgG25t7vwRlpD9yp+AVCKMbrvJhfgcYnwC2qZVUsRqXZ&#10;EBCFBHCWy3qBEYWMqrqqy2XKyB6grPPhEzMKRaPBDkaZFCbHLz5AW5B6nxIra3MjpEzjlBr1Da6r&#10;RZ4eXCLwQmp4GAmNjUcrDLthYrkz7QlIys8aFC4X8zxuTLqA4R57d5N3rPzhEAwXqamIOMJMhWBu&#10;qddpx+JiPL6nrIf/an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jR1U9kAAAANAQAADwAAAAAA&#10;AAABACAAAAAiAAAAZHJzL2Rvd25yZXYueG1sUEsBAhQAFAAAAAgAh07iQCxhL9PZAQAAnwMAAA4A&#10;AAAAAAAAAQAgAAAAKA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8</w:t>
                      </w:r>
                    </w:p>
                  </w:txbxContent>
                </v:textbox>
              </v:shape>
            </w:pict>
          </mc:Fallback>
        </mc:AlternateContent>
      </w:r>
    </w:p>
    <w:tbl>
      <w:tblPr>
        <w:tblStyle w:val="9"/>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3"/>
        <w:gridCol w:w="1410"/>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jc w:val="center"/>
        </w:trPr>
        <w:tc>
          <w:tcPr>
            <w:tcW w:w="540" w:type="dxa"/>
            <w:vAlign w:val="center"/>
          </w:tcPr>
          <w:p>
            <w:pPr>
              <w:spacing w:before="696" w:line="280" w:lineRule="exact"/>
              <w:ind w:firstLine="0"/>
              <w:jc w:val="both"/>
            </w:pPr>
            <w:r>
              <w:rPr>
                <w:rFonts w:hint="eastAsia" w:ascii="宋体" w:hAnsi="宋体" w:eastAsia="宋体"/>
                <w:color w:val="000000"/>
                <w:sz w:val="14"/>
              </w:rPr>
              <w:t>18</w:t>
            </w:r>
          </w:p>
        </w:tc>
        <w:tc>
          <w:tcPr>
            <w:tcW w:w="1400" w:type="dxa"/>
            <w:vAlign w:val="top"/>
          </w:tcPr>
          <w:p>
            <w:pPr>
              <w:spacing w:before="382" w:line="231" w:lineRule="exact"/>
              <w:ind w:firstLine="0"/>
              <w:jc w:val="left"/>
            </w:pPr>
            <w:r>
              <w:rPr>
                <w:rFonts w:hint="eastAsia" w:ascii="宋体" w:hAnsi="宋体" w:eastAsia="宋体"/>
                <w:color w:val="000000"/>
                <w:sz w:val="15"/>
              </w:rPr>
              <w:t>投标文件份</w:t>
            </w:r>
          </w:p>
          <w:p>
            <w:pPr>
              <w:spacing w:before="63" w:line="320" w:lineRule="exact"/>
              <w:jc w:val="center"/>
            </w:pPr>
            <w:r>
              <w:rPr>
                <w:rFonts w:hint="eastAsia" w:ascii="宋体" w:hAnsi="宋体" w:eastAsia="宋体"/>
                <w:color w:val="000000"/>
                <w:sz w:val="28"/>
              </w:rPr>
              <w:t>数</w:t>
            </w:r>
          </w:p>
        </w:tc>
        <w:tc>
          <w:tcPr>
            <w:tcW w:w="6860" w:type="dxa"/>
            <w:vAlign w:val="top"/>
          </w:tcPr>
          <w:p>
            <w:pPr>
              <w:spacing w:before="15" w:line="255" w:lineRule="exact"/>
              <w:ind w:firstLine="0"/>
              <w:jc w:val="both"/>
            </w:pPr>
            <w:r>
              <w:rPr>
                <w:rFonts w:hint="eastAsia" w:ascii="宋体" w:hAnsi="宋体" w:eastAsia="宋体"/>
                <w:color w:val="000000"/>
                <w:sz w:val="15"/>
              </w:rPr>
              <w:t>电子投标文件：成功上传至《全国公共资源交易平台（河南省.许昌</w:t>
            </w:r>
          </w:p>
          <w:p>
            <w:pPr>
              <w:spacing w:line="302" w:lineRule="exact"/>
              <w:ind w:firstLine="0"/>
              <w:jc w:val="left"/>
            </w:pPr>
            <w:r>
              <w:rPr>
                <w:rFonts w:hint="eastAsia" w:ascii="宋体" w:hAnsi="宋体" w:eastAsia="宋体"/>
                <w:color w:val="000000"/>
                <w:sz w:val="17"/>
              </w:rPr>
              <w:t>市）》公共资源交易系统加密电子投标文件1份（文件格式为：XXX公司</w:t>
            </w:r>
          </w:p>
          <w:p>
            <w:pPr>
              <w:spacing w:line="340" w:lineRule="exact"/>
              <w:ind w:firstLine="0"/>
              <w:jc w:val="left"/>
            </w:pPr>
            <w:r>
              <w:rPr>
                <w:rFonts w:hint="eastAsia" w:ascii="Calibri" w:hAnsi="Calibri" w:eastAsia="Calibri"/>
                <w:color w:val="000000"/>
                <w:sz w:val="20"/>
              </w:rPr>
              <w:t>XXX 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jc w:val="center"/>
        </w:trPr>
        <w:tc>
          <w:tcPr>
            <w:tcW w:w="540" w:type="dxa"/>
            <w:vAlign w:val="center"/>
          </w:tcPr>
          <w:p>
            <w:pPr>
              <w:spacing w:before="327" w:line="296" w:lineRule="exact"/>
              <w:ind w:firstLine="0"/>
              <w:jc w:val="both"/>
            </w:pPr>
            <w:r>
              <w:rPr>
                <w:rFonts w:hint="eastAsia" w:ascii="宋体" w:hAnsi="宋体" w:eastAsia="宋体"/>
                <w:color w:val="000000"/>
                <w:sz w:val="14"/>
              </w:rPr>
              <w:t>19</w:t>
            </w:r>
          </w:p>
        </w:tc>
        <w:tc>
          <w:tcPr>
            <w:tcW w:w="1400" w:type="dxa"/>
            <w:vAlign w:val="top"/>
          </w:tcPr>
          <w:p>
            <w:pPr>
              <w:spacing w:line="343" w:lineRule="exact"/>
              <w:jc w:val="center"/>
            </w:pPr>
            <w:r>
              <w:rPr>
                <w:rFonts w:hint="eastAsia" w:ascii="宋体" w:hAnsi="宋体" w:eastAsia="宋体"/>
                <w:color w:val="000000"/>
                <w:sz w:val="14"/>
              </w:rPr>
              <w:t>投标文件的</w:t>
            </w:r>
          </w:p>
          <w:p>
            <w:pPr>
              <w:spacing w:line="360" w:lineRule="exact"/>
              <w:jc w:val="center"/>
            </w:pPr>
            <w:r>
              <w:rPr>
                <w:rFonts w:hint="eastAsia" w:ascii="宋体" w:hAnsi="宋体" w:eastAsia="宋体"/>
                <w:color w:val="000000"/>
                <w:sz w:val="14"/>
              </w:rPr>
              <w:t>签署盖章</w:t>
            </w:r>
          </w:p>
        </w:tc>
        <w:tc>
          <w:tcPr>
            <w:tcW w:w="6860" w:type="dxa"/>
            <w:vAlign w:val="center"/>
          </w:tcPr>
          <w:p>
            <w:pPr>
              <w:spacing w:line="210" w:lineRule="exact"/>
              <w:ind w:firstLine="0"/>
              <w:jc w:val="left"/>
            </w:pPr>
            <w:r>
              <w:rPr>
                <w:rFonts w:hint="eastAsia" w:ascii="宋体" w:hAnsi="宋体" w:eastAsia="宋体"/>
                <w:color w:val="000000"/>
                <w:sz w:val="1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jc w:val="center"/>
        </w:trPr>
        <w:tc>
          <w:tcPr>
            <w:tcW w:w="540" w:type="dxa"/>
            <w:vAlign w:val="bottom"/>
          </w:tcPr>
          <w:p>
            <w:pPr>
              <w:spacing w:before="710" w:line="280" w:lineRule="exact"/>
              <w:ind w:firstLine="0"/>
              <w:jc w:val="both"/>
            </w:pPr>
            <w:r>
              <w:rPr>
                <w:rFonts w:hint="eastAsia" w:ascii="宋体" w:hAnsi="宋体" w:eastAsia="宋体"/>
                <w:color w:val="000000"/>
                <w:sz w:val="14"/>
              </w:rPr>
              <w:t>20</w:t>
            </w:r>
          </w:p>
        </w:tc>
        <w:tc>
          <w:tcPr>
            <w:tcW w:w="1400" w:type="dxa"/>
            <w:vAlign w:val="top"/>
          </w:tcPr>
          <w:p>
            <w:pPr>
              <w:spacing w:before="322" w:line="231" w:lineRule="exact"/>
              <w:ind w:firstLine="0"/>
              <w:jc w:val="left"/>
            </w:pPr>
            <w:r>
              <w:rPr>
                <w:rFonts w:hint="eastAsia" w:ascii="宋体" w:hAnsi="宋体" w:eastAsia="宋体"/>
                <w:color w:val="000000"/>
                <w:sz w:val="15"/>
              </w:rPr>
              <w:t>评标委员会</w:t>
            </w:r>
          </w:p>
          <w:p>
            <w:pPr>
              <w:spacing w:before="24" w:line="316" w:lineRule="exact"/>
              <w:jc w:val="center"/>
            </w:pPr>
            <w:r>
              <w:rPr>
                <w:rFonts w:hint="eastAsia" w:ascii="宋体" w:hAnsi="宋体" w:eastAsia="宋体"/>
                <w:color w:val="000000"/>
                <w:sz w:val="22"/>
              </w:rPr>
              <w:t>组建</w:t>
            </w:r>
          </w:p>
        </w:tc>
        <w:tc>
          <w:tcPr>
            <w:tcW w:w="6860" w:type="dxa"/>
            <w:vAlign w:val="top"/>
          </w:tcPr>
          <w:p>
            <w:pPr>
              <w:spacing w:before="144" w:line="300" w:lineRule="exact"/>
              <w:ind w:firstLine="0"/>
              <w:jc w:val="both"/>
            </w:pPr>
            <w:r>
              <w:rPr>
                <w:rFonts w:hint="eastAsia" w:ascii="宋体" w:hAnsi="宋体" w:eastAsia="宋体"/>
                <w:color w:val="000000"/>
                <w:sz w:val="15"/>
              </w:rPr>
              <w:t>由采购人代表和评审专家组成，其中评审专家的人数不少于评标委员会</w:t>
            </w:r>
          </w:p>
          <w:p>
            <w:pPr>
              <w:spacing w:line="255" w:lineRule="exact"/>
              <w:ind w:firstLine="0"/>
              <w:jc w:val="both"/>
            </w:pPr>
            <w:r>
              <w:rPr>
                <w:rFonts w:hint="eastAsia" w:ascii="宋体" w:hAnsi="宋体" w:eastAsia="宋体"/>
                <w:color w:val="000000"/>
                <w:sz w:val="15"/>
              </w:rPr>
              <w:t>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540" w:type="dxa"/>
            <w:vAlign w:val="center"/>
          </w:tcPr>
          <w:p>
            <w:pPr>
              <w:spacing w:line="203" w:lineRule="exact"/>
              <w:ind w:firstLine="0"/>
              <w:jc w:val="both"/>
            </w:pPr>
            <w:r>
              <w:rPr>
                <w:rFonts w:hint="eastAsia" w:ascii="宋体" w:hAnsi="宋体" w:eastAsia="宋体"/>
                <w:color w:val="000000"/>
                <w:sz w:val="14"/>
              </w:rPr>
              <w:t>21</w:t>
            </w:r>
          </w:p>
        </w:tc>
        <w:tc>
          <w:tcPr>
            <w:tcW w:w="1400" w:type="dxa"/>
            <w:vAlign w:val="center"/>
          </w:tcPr>
          <w:p>
            <w:pPr>
              <w:spacing w:line="210" w:lineRule="exact"/>
              <w:jc w:val="center"/>
            </w:pPr>
            <w:r>
              <w:rPr>
                <w:rFonts w:hint="eastAsia" w:ascii="宋体" w:hAnsi="宋体" w:eastAsia="宋体"/>
                <w:color w:val="000000"/>
                <w:sz w:val="14"/>
              </w:rPr>
              <w:t>评标方法</w:t>
            </w:r>
          </w:p>
        </w:tc>
        <w:tc>
          <w:tcPr>
            <w:tcW w:w="6860" w:type="dxa"/>
            <w:vAlign w:val="center"/>
          </w:tcPr>
          <w:p>
            <w:pPr>
              <w:spacing w:line="195" w:lineRule="exact"/>
              <w:ind w:firstLine="0"/>
              <w:jc w:val="left"/>
            </w:pPr>
            <w:r>
              <w:rPr>
                <w:rFonts w:hint="eastAsia" w:ascii="宋体" w:hAnsi="宋体" w:eastAsia="宋体"/>
                <w:color w:val="000000"/>
                <w:sz w:val="1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60" w:hRule="atLeast"/>
          <w:jc w:val="center"/>
        </w:trPr>
        <w:tc>
          <w:tcPr>
            <w:tcW w:w="540" w:type="dxa"/>
            <w:vAlign w:val="center"/>
          </w:tcPr>
          <w:p>
            <w:pPr>
              <w:spacing w:before="4294" w:line="216" w:lineRule="exact"/>
              <w:ind w:firstLine="0"/>
              <w:jc w:val="both"/>
            </w:pPr>
            <w:r>
              <w:rPr>
                <w:rFonts w:hint="eastAsia" w:ascii="宋体" w:hAnsi="宋体" w:eastAsia="宋体"/>
                <w:color w:val="000000"/>
                <w:sz w:val="14"/>
              </w:rPr>
              <w:t>22</w:t>
            </w:r>
          </w:p>
        </w:tc>
        <w:tc>
          <w:tcPr>
            <w:tcW w:w="1400" w:type="dxa"/>
            <w:vAlign w:val="top"/>
          </w:tcPr>
          <w:p>
            <w:pPr>
              <w:spacing w:before="4033" w:line="252" w:lineRule="exact"/>
              <w:ind w:firstLine="0"/>
              <w:jc w:val="left"/>
            </w:pPr>
            <w:r>
              <w:rPr>
                <w:rFonts w:hint="eastAsia" w:ascii="宋体" w:hAnsi="宋体" w:eastAsia="宋体"/>
                <w:color w:val="000000"/>
                <w:sz w:val="15"/>
              </w:rPr>
              <w:t>中小企业有关</w:t>
            </w:r>
          </w:p>
          <w:p>
            <w:pPr>
              <w:spacing w:before="23" w:line="320" w:lineRule="exact"/>
              <w:jc w:val="center"/>
            </w:pPr>
            <w:r>
              <w:rPr>
                <w:rFonts w:hint="eastAsia" w:ascii="宋体" w:hAnsi="宋体" w:eastAsia="宋体"/>
                <w:color w:val="000000"/>
                <w:sz w:val="22"/>
              </w:rPr>
              <w:t>政策</w:t>
            </w:r>
          </w:p>
        </w:tc>
        <w:tc>
          <w:tcPr>
            <w:tcW w:w="6860" w:type="dxa"/>
            <w:vAlign w:val="top"/>
          </w:tcPr>
          <w:p>
            <w:pPr>
              <w:spacing w:line="266" w:lineRule="exact"/>
              <w:ind w:firstLine="0"/>
              <w:jc w:val="both"/>
            </w:pPr>
            <w:r>
              <w:rPr>
                <w:rFonts w:hint="eastAsia" w:ascii="宋体" w:hAnsi="宋体" w:eastAsia="宋体"/>
                <w:color w:val="000000"/>
                <w:sz w:val="15"/>
              </w:rPr>
              <w:t>1、根据工信部等部委发布的《关于印发中小企业划型标准规定的通知》</w:t>
            </w:r>
          </w:p>
          <w:p>
            <w:pPr>
              <w:spacing w:line="302" w:lineRule="exact"/>
              <w:ind w:firstLine="0"/>
              <w:jc w:val="both"/>
            </w:pPr>
            <w:r>
              <w:rPr>
                <w:rFonts w:hint="eastAsia" w:ascii="宋体" w:hAnsi="宋体" w:eastAsia="宋体"/>
                <w:color w:val="000000"/>
                <w:sz w:val="17"/>
              </w:rPr>
              <w:t>（工信部联企业〔2011〕300号），按照本次采购标的所属行业的划型标</w:t>
            </w:r>
          </w:p>
          <w:p>
            <w:pPr>
              <w:spacing w:line="318" w:lineRule="exact"/>
              <w:ind w:firstLine="0"/>
              <w:jc w:val="both"/>
            </w:pPr>
            <w:r>
              <w:rPr>
                <w:rFonts w:hint="eastAsia" w:ascii="宋体" w:hAnsi="宋体" w:eastAsia="宋体"/>
                <w:color w:val="000000"/>
                <w:sz w:val="15"/>
              </w:rPr>
              <w:t>准，符合条件的中小企业应按照招标文件格式要求提供《中小企业声明</w:t>
            </w:r>
          </w:p>
          <w:p>
            <w:pPr>
              <w:spacing w:line="255" w:lineRule="exact"/>
              <w:ind w:firstLine="0"/>
              <w:jc w:val="left"/>
            </w:pPr>
            <w:r>
              <w:rPr>
                <w:rFonts w:hint="eastAsia" w:ascii="宋体" w:hAnsi="宋体" w:eastAsia="宋体"/>
                <w:color w:val="000000"/>
                <w:sz w:val="15"/>
              </w:rPr>
              <w:t>函》，否则不得享受相关中小企业扶持政策。</w:t>
            </w:r>
          </w:p>
          <w:p>
            <w:pPr>
              <w:spacing w:line="283" w:lineRule="exact"/>
              <w:ind w:firstLine="0"/>
              <w:jc w:val="both"/>
            </w:pPr>
            <w:r>
              <w:rPr>
                <w:rFonts w:hint="eastAsia" w:ascii="宋体" w:hAnsi="宋体" w:eastAsia="宋体"/>
                <w:color w:val="000000"/>
                <w:sz w:val="15"/>
              </w:rPr>
              <w:t>2、本次采购标的对应的中小企业划分标准所属行业：其他未列明行业</w:t>
            </w:r>
          </w:p>
          <w:p>
            <w:pPr>
              <w:spacing w:line="283" w:lineRule="exact"/>
              <w:ind w:firstLine="0"/>
              <w:jc w:val="left"/>
            </w:pPr>
            <w:r>
              <w:rPr>
                <w:rFonts w:hint="eastAsia" w:ascii="宋体" w:hAnsi="宋体" w:eastAsia="宋体"/>
                <w:color w:val="000000"/>
                <w:sz w:val="15"/>
              </w:rPr>
              <w:t>3、根据财政部、工业和信息化部发布的《政府采购促进中小企业发展管理</w:t>
            </w:r>
          </w:p>
          <w:p>
            <w:pPr>
              <w:spacing w:line="300" w:lineRule="exact"/>
              <w:ind w:firstLine="0"/>
              <w:jc w:val="left"/>
            </w:pPr>
            <w:r>
              <w:rPr>
                <w:rFonts w:hint="eastAsia" w:ascii="宋体" w:hAnsi="宋体" w:eastAsia="宋体"/>
                <w:color w:val="000000"/>
                <w:sz w:val="15"/>
              </w:rPr>
              <w:t>办法》（财库〔2020〕46号）、《关于进一步加大政府采购支持中小企业</w:t>
            </w:r>
          </w:p>
          <w:p>
            <w:pPr>
              <w:spacing w:line="275" w:lineRule="exact"/>
              <w:ind w:firstLine="0"/>
              <w:jc w:val="left"/>
            </w:pPr>
            <w:r>
              <w:rPr>
                <w:rFonts w:hint="eastAsia" w:ascii="宋体" w:hAnsi="宋体" w:eastAsia="宋体"/>
                <w:color w:val="000000"/>
                <w:sz w:val="16"/>
              </w:rPr>
              <w:t>力度的通知》（财库〔2022〕19号）规定，对小型和微型企业投标价格给</w:t>
            </w:r>
          </w:p>
          <w:p>
            <w:pPr>
              <w:spacing w:line="255" w:lineRule="exact"/>
              <w:ind w:firstLine="0"/>
              <w:jc w:val="left"/>
            </w:pPr>
            <w:r>
              <w:rPr>
                <w:rFonts w:hint="eastAsia" w:ascii="宋体" w:hAnsi="宋体" w:eastAsia="宋体"/>
                <w:color w:val="000000"/>
                <w:sz w:val="17"/>
              </w:rPr>
              <w:t>予20％（10％-20％）的扣除，用扣除后的价格参与评审。</w:t>
            </w:r>
          </w:p>
          <w:p>
            <w:pPr>
              <w:spacing w:line="318" w:lineRule="exact"/>
              <w:ind w:firstLine="0"/>
              <w:jc w:val="left"/>
            </w:pPr>
            <w:r>
              <w:rPr>
                <w:rFonts w:hint="eastAsia" w:ascii="宋体" w:hAnsi="宋体" w:eastAsia="宋体"/>
                <w:color w:val="000000"/>
                <w:sz w:val="15"/>
              </w:rPr>
              <w:t>4、以联合体形式参加政府采购活动，联合体各方均为中小企业的，联合体</w:t>
            </w:r>
          </w:p>
          <w:p>
            <w:pPr>
              <w:spacing w:line="300" w:lineRule="exact"/>
              <w:ind w:firstLine="0"/>
              <w:jc w:val="both"/>
            </w:pPr>
            <w:r>
              <w:rPr>
                <w:rFonts w:hint="eastAsia" w:ascii="宋体" w:hAnsi="宋体" w:eastAsia="宋体"/>
                <w:color w:val="000000"/>
                <w:sz w:val="15"/>
              </w:rPr>
              <w:t>视同中小企业。其中，联合体各方均为小微企业的，联合体视同小微企</w:t>
            </w:r>
          </w:p>
          <w:p>
            <w:pPr>
              <w:spacing w:line="316" w:lineRule="exact"/>
              <w:ind w:firstLine="0"/>
              <w:jc w:val="left"/>
            </w:pPr>
            <w:r>
              <w:rPr>
                <w:rFonts w:hint="eastAsia" w:ascii="宋体" w:hAnsi="宋体" w:eastAsia="宋体"/>
                <w:color w:val="000000"/>
                <w:sz w:val="15"/>
              </w:rPr>
              <w:t>业。</w:t>
            </w:r>
          </w:p>
          <w:p>
            <w:pPr>
              <w:spacing w:before="13" w:line="318" w:lineRule="exact"/>
              <w:ind w:firstLine="0"/>
              <w:jc w:val="left"/>
            </w:pPr>
            <w:r>
              <w:rPr>
                <w:rFonts w:hint="eastAsia" w:ascii="宋体" w:hAnsi="宋体" w:eastAsia="宋体"/>
                <w:color w:val="000000"/>
                <w:sz w:val="15"/>
              </w:rPr>
              <w:t>5、接受大中型企业与小微企业组成联合体或者允许大中型企业向一家或者</w:t>
            </w:r>
          </w:p>
          <w:p>
            <w:pPr>
              <w:spacing w:line="266" w:lineRule="exact"/>
              <w:ind w:firstLine="0"/>
              <w:jc w:val="left"/>
            </w:pPr>
            <w:r>
              <w:rPr>
                <w:rFonts w:hint="eastAsia" w:ascii="宋体" w:hAnsi="宋体" w:eastAsia="宋体"/>
                <w:color w:val="000000"/>
                <w:sz w:val="15"/>
              </w:rPr>
              <w:t>多家小微企业分包的采购项目，对于联合协议或者分包意向协议约定小微</w:t>
            </w:r>
          </w:p>
          <w:p>
            <w:pPr>
              <w:spacing w:line="266" w:lineRule="exact"/>
              <w:ind w:firstLine="0"/>
              <w:jc w:val="left"/>
            </w:pPr>
            <w:r>
              <w:rPr>
                <w:rFonts w:hint="eastAsia" w:ascii="宋体" w:hAnsi="宋体" w:eastAsia="宋体"/>
                <w:color w:val="000000"/>
                <w:sz w:val="15"/>
              </w:rPr>
              <w:t>企业的合同份额占到合同总金额30％以上的，采购人、采购代理机构应当对</w:t>
            </w:r>
          </w:p>
          <w:p>
            <w:pPr>
              <w:spacing w:line="302" w:lineRule="exact"/>
              <w:ind w:firstLine="0"/>
              <w:jc w:val="left"/>
            </w:pPr>
            <w:r>
              <w:rPr>
                <w:rFonts w:hint="eastAsia" w:ascii="宋体" w:hAnsi="宋体" w:eastAsia="宋体"/>
                <w:color w:val="000000"/>
                <w:sz w:val="17"/>
              </w:rPr>
              <w:t>联合体或者大中型企业的报价给予4％（4％-6％）的扣除，用扣除后的价格</w:t>
            </w:r>
          </w:p>
          <w:p>
            <w:pPr>
              <w:spacing w:line="283" w:lineRule="exact"/>
              <w:ind w:firstLine="0"/>
              <w:jc w:val="left"/>
            </w:pPr>
            <w:r>
              <w:rPr>
                <w:rFonts w:hint="eastAsia" w:ascii="宋体" w:hAnsi="宋体" w:eastAsia="宋体"/>
                <w:color w:val="000000"/>
                <w:sz w:val="15"/>
              </w:rPr>
              <w:t>参加评审。组成联合体或者接受分包的小微企业与联合体内其他企业、分</w:t>
            </w:r>
          </w:p>
          <w:p>
            <w:pPr>
              <w:spacing w:line="266" w:lineRule="exact"/>
              <w:ind w:firstLine="0"/>
              <w:jc w:val="left"/>
            </w:pPr>
            <w:r>
              <w:rPr>
                <w:rFonts w:hint="eastAsia" w:ascii="宋体" w:hAnsi="宋体" w:eastAsia="宋体"/>
                <w:color w:val="000000"/>
                <w:sz w:val="15"/>
              </w:rPr>
              <w:t>包企业之间存在直接控股、管理关系的，不享受价格扣除优惠政策。</w:t>
            </w:r>
          </w:p>
          <w:p>
            <w:pPr>
              <w:spacing w:line="283" w:lineRule="exact"/>
              <w:ind w:firstLine="0"/>
              <w:jc w:val="left"/>
            </w:pPr>
            <w:r>
              <w:rPr>
                <w:rFonts w:hint="eastAsia" w:ascii="宋体" w:hAnsi="宋体" w:eastAsia="宋体"/>
                <w:color w:val="000000"/>
                <w:sz w:val="15"/>
              </w:rPr>
              <w:t>6、提供由省级以上监狱管理局、戒毒管理局（含新疆生产建设兵团）出具</w:t>
            </w:r>
          </w:p>
          <w:p>
            <w:pPr>
              <w:spacing w:line="266" w:lineRule="exact"/>
              <w:ind w:firstLine="0"/>
              <w:jc w:val="left"/>
            </w:pPr>
            <w:r>
              <w:rPr>
                <w:rFonts w:hint="eastAsia" w:ascii="宋体" w:hAnsi="宋体" w:eastAsia="宋体"/>
                <w:color w:val="000000"/>
                <w:sz w:val="15"/>
              </w:rPr>
              <w:t>的属于监狱企业证明文件的，视同为小型和微型企业。</w:t>
            </w:r>
          </w:p>
          <w:p>
            <w:pPr>
              <w:spacing w:line="240" w:lineRule="exact"/>
              <w:ind w:firstLine="0"/>
              <w:jc w:val="left"/>
            </w:pPr>
            <w:r>
              <w:rPr>
                <w:rFonts w:hint="eastAsia" w:ascii="宋体" w:hAnsi="宋体" w:eastAsia="宋体"/>
                <w:color w:val="000000"/>
                <w:sz w:val="15"/>
              </w:rPr>
              <w:t>7、符合享受政府采购支持政策的残疾人福利性单位条件且提供</w:t>
            </w:r>
          </w:p>
          <w:p>
            <w:pPr>
              <w:spacing w:line="240" w:lineRule="exact"/>
              <w:ind w:firstLine="0"/>
              <w:jc w:val="left"/>
            </w:pPr>
            <w:r>
              <w:rPr>
                <w:rFonts w:hint="eastAsia" w:ascii="宋体" w:hAnsi="宋体" w:eastAsia="宋体"/>
                <w:color w:val="000000"/>
                <w:sz w:val="15"/>
              </w:rPr>
              <w:t>《残疾人福利性单位声明函》的，视同为小型和微型企业。</w:t>
            </w:r>
          </w:p>
        </w:tc>
      </w:tr>
    </w:tbl>
    <w:p>
      <w:pPr>
        <w:spacing w:line="1" w:lineRule="exact"/>
        <w:sectPr>
          <w:footerReference r:id="rId9" w:type="default"/>
          <w:type w:val="continuous"/>
          <w:pgSz w:w="11900" w:h="16840"/>
          <w:pgMar w:top="1380" w:right="1500" w:bottom="1440" w:left="150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8902700</wp:posOffset>
                </wp:positionV>
                <wp:extent cx="469900" cy="139700"/>
                <wp:effectExtent l="0" t="0" r="0" b="0"/>
                <wp:wrapNone/>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9</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01pt;height:11pt;width:37pt;mso-position-horizontal-relative:page;z-index:251659264;mso-width-relative:page;mso-height-relative:page;" filled="f" stroked="f" coordsize="21600,21600" o:gfxdata="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ljpImC&#10;iZ9//Tz//nv+8wOVUZ/B+gbS7iwkhvG9GWFrHvwenJH2yJ2KXyCEYrzOi6tr0PgEuEW1qorlpDQb&#10;A6KQAM5yVS8xopBRVdd1uUoZ2SOUdT58YEahaLTYwSiTwuT4yQdoC1IfUmJlbW6FlGmcUqOhxXW1&#10;zNODSwReSA0PI6Gp8WiFcTfOLHemOwFJ+VGDwuXyKo8bky5guKfe3eydKr87BMNFaioiTjBzIZhb&#10;6nXesbgYT+8p6/G/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wOIs9kAAAANAQAADwAAAAAA&#10;AAABACAAAAAiAAAAZHJzL2Rvd25yZXYueG1sUEsBAhQAFAAAAAgAh07iQPK0PXPZAQAAnwMAAA4A&#10;AAAAAAAAAQAgAAAAKA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9</w:t>
                      </w:r>
                    </w:p>
                  </w:txbxContent>
                </v:textbox>
              </v:shape>
            </w:pict>
          </mc:Fallback>
        </mc:AlternateConten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1"/>
        <w:gridCol w:w="1403"/>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20" w:hRule="atLeast"/>
          <w:jc w:val="center"/>
        </w:trPr>
        <w:tc>
          <w:tcPr>
            <w:tcW w:w="540" w:type="dxa"/>
            <w:vAlign w:val="center"/>
          </w:tcPr>
          <w:p>
            <w:pPr>
              <w:spacing w:before="3213" w:line="316" w:lineRule="exact"/>
              <w:ind w:firstLine="0"/>
              <w:jc w:val="left"/>
            </w:pPr>
            <w:r>
              <w:rPr>
                <w:rFonts w:hint="eastAsia" w:ascii="宋体" w:hAnsi="宋体" w:eastAsia="宋体"/>
                <w:color w:val="000000"/>
                <w:sz w:val="16"/>
              </w:rPr>
              <w:t>23</w:t>
            </w:r>
          </w:p>
        </w:tc>
        <w:tc>
          <w:tcPr>
            <w:tcW w:w="1400" w:type="dxa"/>
            <w:vAlign w:val="top"/>
          </w:tcPr>
          <w:p>
            <w:pPr>
              <w:spacing w:before="2835" w:line="218" w:lineRule="exact"/>
              <w:ind w:firstLine="0"/>
              <w:jc w:val="left"/>
            </w:pPr>
            <w:r>
              <w:rPr>
                <w:rFonts w:hint="eastAsia" w:ascii="宋体" w:hAnsi="宋体" w:eastAsia="宋体"/>
                <w:color w:val="000000"/>
                <w:sz w:val="15"/>
              </w:rPr>
              <w:t>网络关键设</w:t>
            </w:r>
          </w:p>
          <w:p>
            <w:pPr>
              <w:spacing w:before="33" w:line="252" w:lineRule="exact"/>
              <w:ind w:firstLine="0"/>
              <w:jc w:val="left"/>
            </w:pPr>
            <w:r>
              <w:rPr>
                <w:rFonts w:hint="eastAsia" w:ascii="宋体" w:hAnsi="宋体" w:eastAsia="宋体"/>
                <w:color w:val="000000"/>
                <w:sz w:val="15"/>
              </w:rPr>
              <w:t>备、网络安全</w:t>
            </w:r>
          </w:p>
          <w:p>
            <w:pPr>
              <w:spacing w:before="23" w:line="268" w:lineRule="exact"/>
              <w:ind w:firstLine="0"/>
              <w:jc w:val="left"/>
            </w:pPr>
            <w:r>
              <w:rPr>
                <w:rFonts w:hint="eastAsia" w:ascii="宋体" w:hAnsi="宋体" w:eastAsia="宋体"/>
                <w:color w:val="000000"/>
                <w:sz w:val="15"/>
              </w:rPr>
              <w:t>专用产品要求</w:t>
            </w:r>
          </w:p>
        </w:tc>
        <w:tc>
          <w:tcPr>
            <w:tcW w:w="6860" w:type="dxa"/>
            <w:vAlign w:val="top"/>
          </w:tcPr>
          <w:p>
            <w:pPr>
              <w:spacing w:line="289" w:lineRule="exact"/>
              <w:ind w:firstLine="0"/>
              <w:jc w:val="left"/>
            </w:pPr>
            <w:r>
              <w:rPr>
                <w:rFonts w:hint="eastAsia" w:ascii="宋体" w:hAnsi="宋体" w:eastAsia="宋体"/>
                <w:color w:val="000000"/>
                <w:sz w:val="17"/>
              </w:rPr>
              <w:t>1、本项目网络关键设备：无；网络安全专用产品：无</w:t>
            </w:r>
          </w:p>
          <w:p>
            <w:pPr>
              <w:spacing w:line="250" w:lineRule="exact"/>
              <w:ind w:firstLine="0"/>
              <w:jc w:val="left"/>
            </w:pPr>
            <w:r>
              <w:rPr>
                <w:rFonts w:hint="eastAsia" w:ascii="宋体" w:hAnsi="宋体" w:eastAsia="宋体"/>
                <w:color w:val="000000"/>
                <w:sz w:val="15"/>
              </w:rPr>
              <w:t>2、本项目中涉及网络关键设备或网络安全专用产品的，执行国家互联网信</w:t>
            </w:r>
          </w:p>
          <w:p>
            <w:pPr>
              <w:spacing w:line="318" w:lineRule="exact"/>
              <w:ind w:firstLine="0"/>
              <w:jc w:val="left"/>
            </w:pPr>
            <w:r>
              <w:rPr>
                <w:rFonts w:hint="eastAsia" w:ascii="宋体" w:hAnsi="宋体" w:eastAsia="宋体"/>
                <w:color w:val="000000"/>
                <w:sz w:val="15"/>
              </w:rPr>
              <w:t>息办公室、工业和信息化部、公安部和国家认证认可监督管理委员会2023</w:t>
            </w:r>
          </w:p>
          <w:p>
            <w:pPr>
              <w:spacing w:line="266" w:lineRule="exact"/>
              <w:ind w:firstLine="0"/>
              <w:jc w:val="left"/>
            </w:pPr>
            <w:r>
              <w:rPr>
                <w:rFonts w:hint="eastAsia" w:ascii="宋体" w:hAnsi="宋体" w:eastAsia="宋体"/>
                <w:color w:val="000000"/>
                <w:sz w:val="15"/>
              </w:rPr>
              <w:t>年第2号《关于调整＜网络关键设备和网络安全专用产品目录》的公告》及</w:t>
            </w:r>
          </w:p>
          <w:p>
            <w:pPr>
              <w:spacing w:line="283" w:lineRule="exact"/>
              <w:ind w:firstLine="0"/>
              <w:jc w:val="left"/>
            </w:pPr>
            <w:r>
              <w:rPr>
                <w:rFonts w:hint="eastAsia" w:ascii="宋体" w:hAnsi="宋体" w:eastAsia="宋体"/>
                <w:color w:val="000000"/>
                <w:sz w:val="15"/>
              </w:rPr>
              <w:t>国家互联网信息办公室、工业和信息化部、公安部、财政部和国家认证认</w:t>
            </w:r>
          </w:p>
          <w:p>
            <w:pPr>
              <w:spacing w:line="300" w:lineRule="exact"/>
              <w:ind w:firstLine="0"/>
              <w:jc w:val="left"/>
            </w:pPr>
            <w:r>
              <w:rPr>
                <w:rFonts w:hint="eastAsia" w:ascii="宋体" w:hAnsi="宋体" w:eastAsia="宋体"/>
                <w:color w:val="000000"/>
                <w:sz w:val="15"/>
              </w:rPr>
              <w:t>可监督管理委员会2023年第1号《关于调整网络安全专用产品安全管理有</w:t>
            </w:r>
          </w:p>
          <w:p>
            <w:pPr>
              <w:spacing w:line="321" w:lineRule="exact"/>
              <w:ind w:firstLine="0"/>
              <w:jc w:val="left"/>
            </w:pPr>
            <w:r>
              <w:rPr>
                <w:rFonts w:hint="eastAsia" w:ascii="宋体" w:hAnsi="宋体" w:eastAsia="宋体"/>
                <w:color w:val="000000"/>
                <w:sz w:val="17"/>
              </w:rPr>
              <w:t>关事项的公告》等相关文件要求，本次投标（响应）设备或产品至少符合</w:t>
            </w:r>
          </w:p>
          <w:p>
            <w:pPr>
              <w:spacing w:line="266" w:lineRule="exact"/>
              <w:ind w:firstLine="0"/>
              <w:jc w:val="left"/>
            </w:pPr>
            <w:r>
              <w:rPr>
                <w:rFonts w:hint="eastAsia" w:ascii="宋体" w:hAnsi="宋体" w:eastAsia="宋体"/>
                <w:color w:val="000000"/>
                <w:sz w:val="15"/>
              </w:rPr>
              <w:t>以下条件之一：一是已由具备资格的机构安全认证合格或安全检测符合要</w:t>
            </w:r>
          </w:p>
          <w:p>
            <w:pPr>
              <w:spacing w:line="266" w:lineRule="exact"/>
              <w:ind w:firstLine="0"/>
              <w:jc w:val="left"/>
            </w:pPr>
            <w:r>
              <w:rPr>
                <w:rFonts w:hint="eastAsia" w:ascii="宋体" w:hAnsi="宋体" w:eastAsia="宋体"/>
                <w:color w:val="000000"/>
                <w:sz w:val="15"/>
              </w:rPr>
              <w:t>求；二是已获得《计算机信息系统安全专用产品销售许可证》，且在有效</w:t>
            </w:r>
          </w:p>
          <w:p>
            <w:pPr>
              <w:spacing w:before="7" w:line="340" w:lineRule="exact"/>
              <w:ind w:firstLine="0"/>
              <w:jc w:val="left"/>
            </w:pPr>
            <w:r>
              <w:rPr>
                <w:rFonts w:hint="eastAsia" w:ascii="宋体" w:hAnsi="宋体" w:eastAsia="宋体"/>
                <w:color w:val="000000"/>
                <w:sz w:val="17"/>
              </w:rPr>
              <w:t>期内。</w:t>
            </w:r>
          </w:p>
          <w:p>
            <w:pPr>
              <w:spacing w:before="4" w:line="302" w:lineRule="exact"/>
              <w:ind w:firstLine="0"/>
              <w:jc w:val="left"/>
            </w:pPr>
            <w:r>
              <w:rPr>
                <w:rFonts w:hint="eastAsia" w:ascii="宋体" w:hAnsi="宋体" w:eastAsia="宋体"/>
                <w:color w:val="000000"/>
                <w:sz w:val="17"/>
              </w:rPr>
              <w:t>3、提供资料（下列资料任意一项）</w:t>
            </w:r>
          </w:p>
          <w:p>
            <w:pPr>
              <w:spacing w:line="300" w:lineRule="exact"/>
              <w:ind w:firstLine="0"/>
              <w:jc w:val="left"/>
            </w:pPr>
            <w:r>
              <w:rPr>
                <w:rFonts w:hint="eastAsia" w:ascii="宋体" w:hAnsi="宋体" w:eastAsia="宋体"/>
                <w:color w:val="000000"/>
                <w:sz w:val="15"/>
              </w:rPr>
              <w:t>①网络关键设备和网络安全专用产品安全认证证书；</w:t>
            </w:r>
          </w:p>
          <w:p>
            <w:pPr>
              <w:spacing w:line="255" w:lineRule="exact"/>
              <w:ind w:firstLine="0"/>
              <w:jc w:val="left"/>
            </w:pPr>
            <w:r>
              <w:rPr>
                <w:rFonts w:hint="eastAsia" w:ascii="宋体" w:hAnsi="宋体" w:eastAsia="宋体"/>
                <w:color w:val="000000"/>
                <w:sz w:val="15"/>
              </w:rPr>
              <w:t>②网络关键设备安全检测证书、网络安全专用产品安全检测证书；</w:t>
            </w:r>
          </w:p>
          <w:p>
            <w:pPr>
              <w:spacing w:line="255" w:lineRule="exact"/>
              <w:ind w:firstLine="0"/>
              <w:jc w:val="left"/>
            </w:pPr>
            <w:r>
              <w:rPr>
                <w:rFonts w:hint="eastAsia" w:ascii="宋体" w:hAnsi="宋体" w:eastAsia="宋体"/>
                <w:color w:val="000000"/>
                <w:sz w:val="15"/>
              </w:rPr>
              <w:t>③计算机信息系统安全专用产品销售许可证；</w:t>
            </w:r>
          </w:p>
          <w:p>
            <w:pPr>
              <w:spacing w:line="266" w:lineRule="exact"/>
              <w:ind w:firstLine="0"/>
              <w:jc w:val="left"/>
            </w:pPr>
            <w:r>
              <w:rPr>
                <w:rFonts w:hint="eastAsia" w:ascii="宋体" w:hAnsi="宋体" w:eastAsia="宋体"/>
                <w:color w:val="000000"/>
                <w:sz w:val="15"/>
              </w:rPr>
              <w:t>④中国网信网或工业和信息化部网站或公安部网站或国家认证认可监督管</w:t>
            </w:r>
          </w:p>
          <w:p>
            <w:pPr>
              <w:spacing w:line="318" w:lineRule="exact"/>
              <w:ind w:firstLine="0"/>
              <w:jc w:val="left"/>
            </w:pPr>
            <w:r>
              <w:rPr>
                <w:rFonts w:hint="eastAsia" w:ascii="宋体" w:hAnsi="宋体" w:eastAsia="宋体"/>
                <w:color w:val="000000"/>
                <w:sz w:val="15"/>
              </w:rPr>
              <w:t>理委员会网站公布的认证、检测结果（提供公布安全认证、安全检测结果</w:t>
            </w:r>
          </w:p>
          <w:p>
            <w:pPr>
              <w:spacing w:line="266" w:lineRule="exact"/>
              <w:ind w:firstLine="0"/>
              <w:jc w:val="left"/>
            </w:pPr>
            <w:r>
              <w:rPr>
                <w:rFonts w:hint="eastAsia" w:ascii="宋体" w:hAnsi="宋体" w:eastAsia="宋体"/>
                <w:color w:val="000000"/>
                <w:sz w:val="15"/>
              </w:rPr>
              <w:t>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540" w:type="dxa"/>
            <w:vAlign w:val="center"/>
          </w:tcPr>
          <w:p>
            <w:pPr>
              <w:spacing w:before="374" w:line="280" w:lineRule="exact"/>
              <w:ind w:firstLine="0"/>
              <w:jc w:val="left"/>
            </w:pPr>
            <w:r>
              <w:rPr>
                <w:rFonts w:hint="eastAsia" w:ascii="宋体" w:hAnsi="宋体" w:eastAsia="宋体"/>
                <w:color w:val="000000"/>
                <w:sz w:val="16"/>
              </w:rPr>
              <w:t>24</w:t>
            </w:r>
          </w:p>
        </w:tc>
        <w:tc>
          <w:tcPr>
            <w:tcW w:w="1400" w:type="dxa"/>
            <w:vAlign w:val="center"/>
          </w:tcPr>
          <w:p>
            <w:pPr>
              <w:spacing w:before="368" w:line="225" w:lineRule="exact"/>
              <w:ind w:firstLine="0"/>
              <w:jc w:val="left"/>
            </w:pPr>
            <w:r>
              <w:rPr>
                <w:rFonts w:hint="eastAsia" w:ascii="宋体" w:hAnsi="宋体" w:eastAsia="宋体"/>
                <w:color w:val="000000"/>
                <w:sz w:val="15"/>
              </w:rPr>
              <w:t>信息安全要求</w:t>
            </w:r>
          </w:p>
        </w:tc>
        <w:tc>
          <w:tcPr>
            <w:tcW w:w="6860" w:type="dxa"/>
            <w:vAlign w:val="top"/>
          </w:tcPr>
          <w:p>
            <w:pPr>
              <w:spacing w:line="275" w:lineRule="exact"/>
              <w:ind w:firstLine="0"/>
              <w:jc w:val="left"/>
            </w:pPr>
            <w:r>
              <w:rPr>
                <w:rFonts w:hint="eastAsia" w:ascii="宋体" w:hAnsi="宋体" w:eastAsia="宋体"/>
                <w:color w:val="000000"/>
                <w:sz w:val="16"/>
              </w:rPr>
              <w:t>按照《关于信息安全产品实施政府采购的通知》（财库【2010】48号）要</w:t>
            </w:r>
          </w:p>
          <w:p>
            <w:pPr>
              <w:spacing w:line="266" w:lineRule="exact"/>
              <w:ind w:firstLine="0"/>
              <w:jc w:val="left"/>
            </w:pPr>
            <w:r>
              <w:rPr>
                <w:rFonts w:hint="eastAsia" w:ascii="宋体" w:hAnsi="宋体" w:eastAsia="宋体"/>
                <w:color w:val="000000"/>
                <w:sz w:val="15"/>
              </w:rPr>
              <w:t>求：信息安全产品，需提供由中国信息安全认证中心按国家标准认证颁发</w:t>
            </w:r>
          </w:p>
          <w:p>
            <w:pPr>
              <w:spacing w:line="268" w:lineRule="exact"/>
              <w:ind w:firstLine="0"/>
              <w:jc w:val="left"/>
            </w:pPr>
            <w:r>
              <w:rPr>
                <w:rFonts w:hint="eastAsia" w:ascii="宋体" w:hAnsi="宋体" w:eastAsia="宋体"/>
                <w:color w:val="000000"/>
                <w:sz w:val="15"/>
              </w:rPr>
              <w:t>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0" w:hRule="atLeast"/>
          <w:jc w:val="center"/>
        </w:trPr>
        <w:tc>
          <w:tcPr>
            <w:tcW w:w="540" w:type="dxa"/>
            <w:vAlign w:val="center"/>
          </w:tcPr>
          <w:p>
            <w:pPr>
              <w:spacing w:before="703" w:line="280" w:lineRule="exact"/>
              <w:ind w:firstLine="0"/>
              <w:jc w:val="left"/>
            </w:pPr>
            <w:r>
              <w:rPr>
                <w:rFonts w:hint="eastAsia" w:ascii="宋体" w:hAnsi="宋体" w:eastAsia="宋体"/>
                <w:color w:val="000000"/>
                <w:sz w:val="16"/>
              </w:rPr>
              <w:t>25</w:t>
            </w:r>
          </w:p>
        </w:tc>
        <w:tc>
          <w:tcPr>
            <w:tcW w:w="1400" w:type="dxa"/>
            <w:vAlign w:val="center"/>
          </w:tcPr>
          <w:p>
            <w:pPr>
              <w:spacing w:before="610" w:line="330" w:lineRule="exact"/>
              <w:jc w:val="center"/>
            </w:pPr>
            <w:r>
              <w:rPr>
                <w:rFonts w:hint="eastAsia" w:ascii="宋体" w:hAnsi="宋体" w:eastAsia="宋体"/>
                <w:color w:val="000000"/>
                <w:sz w:val="22"/>
              </w:rPr>
              <w:t>授权函</w:t>
            </w:r>
          </w:p>
        </w:tc>
        <w:tc>
          <w:tcPr>
            <w:tcW w:w="6860" w:type="dxa"/>
            <w:vAlign w:val="top"/>
          </w:tcPr>
          <w:p>
            <w:pPr>
              <w:spacing w:before="25" w:line="266" w:lineRule="exact"/>
              <w:ind w:firstLine="0"/>
              <w:jc w:val="both"/>
            </w:pPr>
            <w:r>
              <w:rPr>
                <w:rFonts w:hint="eastAsia" w:ascii="宋体" w:hAnsi="宋体" w:eastAsia="宋体"/>
                <w:color w:val="000000"/>
                <w:sz w:val="15"/>
              </w:rPr>
              <w:t>采购单位委派代表参加资格审查和评审委员会的，须向采购代理机构出</w:t>
            </w:r>
          </w:p>
          <w:p>
            <w:pPr>
              <w:spacing w:line="283" w:lineRule="exact"/>
              <w:ind w:firstLine="0"/>
              <w:jc w:val="both"/>
            </w:pPr>
            <w:r>
              <w:rPr>
                <w:rFonts w:hint="eastAsia" w:ascii="宋体" w:hAnsi="宋体" w:eastAsia="宋体"/>
                <w:color w:val="000000"/>
                <w:sz w:val="15"/>
              </w:rPr>
              <w:t>具授权函。除授权代表外，采购单位委派纪检监察人员对评标过程实施</w:t>
            </w:r>
          </w:p>
          <w:p>
            <w:pPr>
              <w:spacing w:line="266" w:lineRule="exact"/>
              <w:ind w:firstLine="0"/>
              <w:jc w:val="both"/>
            </w:pPr>
            <w:r>
              <w:rPr>
                <w:rFonts w:hint="eastAsia" w:ascii="宋体" w:hAnsi="宋体" w:eastAsia="宋体"/>
                <w:color w:val="000000"/>
                <w:sz w:val="15"/>
              </w:rPr>
              <w:t>监督的须进入许昌市公共资源交易中心五楼电子监督室，并向采购代理</w:t>
            </w:r>
          </w:p>
          <w:p>
            <w:pPr>
              <w:spacing w:line="255" w:lineRule="exact"/>
              <w:ind w:firstLine="0"/>
              <w:jc w:val="left"/>
            </w:pPr>
            <w:r>
              <w:rPr>
                <w:rFonts w:hint="eastAsia" w:ascii="宋体" w:hAnsi="宋体" w:eastAsia="宋体"/>
                <w:color w:val="000000"/>
                <w:sz w:val="15"/>
              </w:rPr>
              <w:t>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jc w:val="center"/>
        </w:trPr>
        <w:tc>
          <w:tcPr>
            <w:tcW w:w="540" w:type="dxa"/>
            <w:vAlign w:val="center"/>
          </w:tcPr>
          <w:p>
            <w:pPr>
              <w:spacing w:before="328" w:line="264" w:lineRule="exact"/>
              <w:ind w:firstLine="0"/>
              <w:jc w:val="left"/>
            </w:pPr>
            <w:r>
              <w:rPr>
                <w:rFonts w:hint="eastAsia" w:ascii="宋体" w:hAnsi="宋体" w:eastAsia="宋体"/>
                <w:color w:val="000000"/>
                <w:sz w:val="16"/>
              </w:rPr>
              <w:t>26</w:t>
            </w:r>
          </w:p>
        </w:tc>
        <w:tc>
          <w:tcPr>
            <w:tcW w:w="1400" w:type="dxa"/>
            <w:vAlign w:val="center"/>
          </w:tcPr>
          <w:p>
            <w:pPr>
              <w:spacing w:before="393" w:line="225" w:lineRule="exact"/>
              <w:ind w:firstLine="0"/>
              <w:jc w:val="left"/>
            </w:pPr>
            <w:r>
              <w:rPr>
                <w:rFonts w:hint="eastAsia" w:ascii="宋体" w:hAnsi="宋体" w:eastAsia="宋体"/>
                <w:color w:val="000000"/>
                <w:sz w:val="15"/>
              </w:rPr>
              <w:t>履约保证金</w:t>
            </w:r>
          </w:p>
        </w:tc>
        <w:tc>
          <w:tcPr>
            <w:tcW w:w="6860" w:type="dxa"/>
            <w:vAlign w:val="top"/>
          </w:tcPr>
          <w:p>
            <w:pPr>
              <w:spacing w:before="14" w:line="316" w:lineRule="exact"/>
              <w:ind w:firstLine="0"/>
              <w:jc w:val="left"/>
            </w:pPr>
            <w:r>
              <w:rPr>
                <w:rFonts w:hint="eastAsia" w:ascii="宋体" w:hAnsi="宋体" w:eastAsia="宋体"/>
                <w:color w:val="000000"/>
                <w:sz w:val="19"/>
              </w:rPr>
              <w:t>✓无要求</w:t>
            </w:r>
          </w:p>
          <w:p>
            <w:pPr>
              <w:spacing w:before="17" w:line="300" w:lineRule="exact"/>
              <w:ind w:firstLine="0"/>
              <w:jc w:val="both"/>
            </w:pPr>
            <w:r>
              <w:rPr>
                <w:rFonts w:hint="eastAsia" w:ascii="宋体" w:hAnsi="宋体" w:eastAsia="宋体"/>
                <w:color w:val="000000"/>
                <w:sz w:val="15"/>
              </w:rPr>
              <w:t>□要求提交。履约保证金的数额为合同金额的％。中标人以支票、汇票、</w:t>
            </w:r>
          </w:p>
          <w:p>
            <w:pPr>
              <w:spacing w:line="283" w:lineRule="exact"/>
              <w:ind w:firstLine="0"/>
              <w:jc w:val="both"/>
            </w:pPr>
            <w:r>
              <w:rPr>
                <w:rFonts w:hint="eastAsia" w:ascii="宋体" w:hAnsi="宋体" w:eastAsia="宋体"/>
                <w:color w:val="000000"/>
                <w:sz w:val="15"/>
              </w:rPr>
              <w:t>本票或者金融机构、担保机构出具的保函等非现金形式 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0" w:hRule="atLeast"/>
          <w:jc w:val="center"/>
        </w:trPr>
        <w:tc>
          <w:tcPr>
            <w:tcW w:w="540" w:type="dxa"/>
            <w:vAlign w:val="center"/>
          </w:tcPr>
          <w:p>
            <w:pPr>
              <w:spacing w:before="493" w:line="320" w:lineRule="exact"/>
              <w:ind w:firstLine="0"/>
              <w:jc w:val="left"/>
            </w:pPr>
            <w:r>
              <w:rPr>
                <w:rFonts w:hint="eastAsia" w:ascii="宋体" w:hAnsi="宋体" w:eastAsia="宋体"/>
                <w:color w:val="000000"/>
                <w:sz w:val="16"/>
              </w:rPr>
              <w:t>27</w:t>
            </w:r>
          </w:p>
        </w:tc>
        <w:tc>
          <w:tcPr>
            <w:tcW w:w="1400" w:type="dxa"/>
            <w:vAlign w:val="center"/>
          </w:tcPr>
          <w:p>
            <w:pPr>
              <w:spacing w:before="491" w:line="225" w:lineRule="exact"/>
              <w:ind w:firstLine="0"/>
              <w:jc w:val="left"/>
            </w:pPr>
            <w:r>
              <w:rPr>
                <w:rFonts w:hint="eastAsia" w:ascii="宋体" w:hAnsi="宋体" w:eastAsia="宋体"/>
                <w:color w:val="000000"/>
                <w:sz w:val="15"/>
              </w:rPr>
              <w:t>代理服务费</w:t>
            </w:r>
          </w:p>
        </w:tc>
        <w:tc>
          <w:tcPr>
            <w:tcW w:w="6860" w:type="dxa"/>
            <w:vAlign w:val="top"/>
          </w:tcPr>
          <w:p>
            <w:pPr>
              <w:spacing w:before="4" w:line="340" w:lineRule="exact"/>
              <w:ind w:firstLine="0"/>
              <w:jc w:val="left"/>
            </w:pPr>
            <w:r>
              <w:rPr>
                <w:rFonts w:hint="eastAsia" w:ascii="宋体" w:hAnsi="宋体" w:eastAsia="宋体"/>
                <w:color w:val="000000"/>
                <w:sz w:val="24"/>
              </w:rPr>
              <w:t>□不收取</w:t>
            </w:r>
          </w:p>
          <w:p>
            <w:pPr>
              <w:spacing w:before="106" w:line="300" w:lineRule="exact"/>
              <w:ind w:firstLine="0"/>
              <w:jc w:val="both"/>
            </w:pPr>
            <w:r>
              <w:rPr>
                <w:rFonts w:hint="eastAsia" w:ascii="宋体" w:hAnsi="宋体" w:eastAsia="宋体"/>
                <w:color w:val="000000"/>
                <w:sz w:val="15"/>
              </w:rPr>
              <w:t>☑收取中标人。□收取采购人。收取标准：参照国家相关标准收取。一</w:t>
            </w:r>
          </w:p>
          <w:p>
            <w:pPr>
              <w:spacing w:before="42" w:line="240" w:lineRule="exact"/>
              <w:ind w:firstLine="0"/>
              <w:jc w:val="left"/>
            </w:pPr>
            <w:r>
              <w:rPr>
                <w:rFonts w:hint="eastAsia" w:ascii="宋体" w:hAnsi="宋体" w:eastAsia="宋体"/>
                <w:color w:val="000000"/>
                <w:sz w:val="15"/>
              </w:rPr>
              <w:t>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540" w:type="dxa"/>
            <w:vAlign w:val="center"/>
          </w:tcPr>
          <w:p>
            <w:pPr>
              <w:spacing w:before="374" w:line="280" w:lineRule="exact"/>
              <w:ind w:firstLine="0"/>
              <w:jc w:val="left"/>
            </w:pPr>
            <w:r>
              <w:rPr>
                <w:rFonts w:hint="eastAsia" w:ascii="宋体" w:hAnsi="宋体" w:eastAsia="宋体"/>
                <w:color w:val="000000"/>
                <w:sz w:val="16"/>
              </w:rPr>
              <w:t>28</w:t>
            </w:r>
          </w:p>
        </w:tc>
        <w:tc>
          <w:tcPr>
            <w:tcW w:w="1400" w:type="dxa"/>
            <w:vAlign w:val="top"/>
          </w:tcPr>
          <w:p>
            <w:pPr>
              <w:spacing w:before="157" w:line="240" w:lineRule="exact"/>
              <w:ind w:firstLine="0"/>
              <w:jc w:val="left"/>
            </w:pPr>
            <w:r>
              <w:rPr>
                <w:rFonts w:hint="eastAsia" w:ascii="宋体" w:hAnsi="宋体" w:eastAsia="宋体"/>
                <w:color w:val="000000"/>
                <w:sz w:val="15"/>
              </w:rPr>
              <w:t>中标人需提交</w:t>
            </w:r>
          </w:p>
          <w:p>
            <w:pPr>
              <w:spacing w:before="13" w:line="335" w:lineRule="exact"/>
              <w:jc w:val="center"/>
            </w:pPr>
            <w:r>
              <w:rPr>
                <w:rFonts w:hint="eastAsia" w:ascii="宋体" w:hAnsi="宋体" w:eastAsia="宋体"/>
                <w:color w:val="000000"/>
                <w:sz w:val="22"/>
              </w:rPr>
              <w:t>的资料</w:t>
            </w:r>
          </w:p>
        </w:tc>
        <w:tc>
          <w:tcPr>
            <w:tcW w:w="6860" w:type="dxa"/>
            <w:vAlign w:val="top"/>
          </w:tcPr>
          <w:p>
            <w:pPr>
              <w:spacing w:line="272" w:lineRule="exact"/>
              <w:ind w:firstLine="0"/>
              <w:jc w:val="left"/>
            </w:pPr>
            <w:r>
              <w:rPr>
                <w:rFonts w:hint="eastAsia" w:ascii="宋体" w:hAnsi="宋体" w:eastAsia="宋体"/>
                <w:color w:val="000000"/>
                <w:sz w:val="17"/>
              </w:rPr>
              <w:t>中标人在接到中标通知时，须向代理机构发送投标报价（包含主要中标标</w:t>
            </w:r>
          </w:p>
          <w:p>
            <w:pPr>
              <w:spacing w:line="283" w:lineRule="exact"/>
              <w:ind w:firstLine="0"/>
              <w:jc w:val="left"/>
            </w:pPr>
            <w:r>
              <w:rPr>
                <w:rFonts w:hint="eastAsia" w:ascii="宋体" w:hAnsi="宋体" w:eastAsia="宋体"/>
                <w:color w:val="000000"/>
                <w:sz w:val="15"/>
              </w:rPr>
              <w:t>的的名称、单价、服务要求等）电子文档，并同时通知代理机构联系人。</w:t>
            </w:r>
          </w:p>
          <w:p>
            <w:pPr>
              <w:spacing w:line="320" w:lineRule="exact"/>
              <w:ind w:firstLine="0"/>
              <w:jc w:val="left"/>
            </w:pPr>
            <w:r>
              <w:rPr>
                <w:rFonts w:hint="eastAsia" w:ascii="Calibri" w:hAnsi="Calibri" w:eastAsia="Calibri"/>
                <w:color w:val="000000"/>
                <w:sz w:val="20"/>
              </w:rPr>
              <w:t>代理机构邮箱：hnwxxc＠126．com。</w:t>
            </w:r>
          </w:p>
        </w:tc>
      </w:tr>
    </w:tbl>
    <w:p>
      <w:pPr>
        <w:spacing w:line="1" w:lineRule="exact"/>
        <w:sectPr>
          <w:footerReference r:id="rId10" w:type="default"/>
          <w:type w:val="continuous"/>
          <w:pgSz w:w="11900" w:h="16840"/>
          <w:pgMar w:top="1160" w:right="1540" w:bottom="1440" w:left="150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5867400</wp:posOffset>
                </wp:positionH>
                <wp:positionV relativeFrom="paragraph">
                  <wp:posOffset>-190500</wp:posOffset>
                </wp:positionV>
                <wp:extent cx="520700" cy="38100"/>
                <wp:effectExtent l="0" t="0" r="0" b="0"/>
                <wp:wrapNone/>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jc w:val="both"/>
                            </w:pPr>
                            <w:r>
                              <w:pict>
                                <v:rect id="_x0000_i1025" o:spt="1" style="height:1.5pt;width:39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462pt;margin-top:-15pt;height:3pt;width:41pt;mso-position-horizontal-relative:page;z-index:251659264;mso-width-relative:page;mso-height-relative:page;" filled="f" stroked="f" coordsize="21600,21600" o:gfxdata="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3EJc9dEwcTP&#10;v36ef/89//mByqjPYH0DaXcWEsP43oywNQ9+D85Ie+ROxS8QQjFe58XVNWh8AtyiWlXFclKajQFR&#10;SABnuaqXGFHIqKrrulyljOwRyjofPjCjUDRa7GCUSWFy/OQDtAWpDymxsja3Qso0TqnR0OK6Wubp&#10;wSUCL6SGh5HQ1Hi0wrgbZ5Y7052ApPyoQeFyeZXHjUkXMNxT7272TpXfHYLhIjUVESeYuRDMLfU6&#10;71hcjKf3lPX4X23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ygzoDXAAAADAEAAA8AAAAAAAAA&#10;AQAgAAAAIgAAAGRycy9kb3ducmV2LnhtbFBLAQIUABQAAAAIAIdO4kBqkaOl2QEAAJ8DAAAOAAAA&#10;AAAAAAEAIAAAACYBAABkcnMvZTJvRG9jLnhtbFBLBQYAAAAABgAGAFkBAABxBQAAAAA=&#10;">
                <v:fill on="f" focussize="0,0"/>
                <v:stroke on="f" weight="0.5pt"/>
                <v:imagedata o:title=""/>
                <o:lock v:ext="edit" aspectratio="f"/>
                <v:textbox inset="2pt,0mm,2pt,0mm">
                  <w:txbxContent>
                    <w:p>
                      <w:pPr>
                        <w:ind w:firstLine="0"/>
                        <w:jc w:val="both"/>
                      </w:pPr>
                      <w:r>
                        <w:pict>
                          <v:rect id="_x0000_i1025" o:spt="1" style="height:1.5pt;width:39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8851900</wp:posOffset>
                </wp:positionV>
                <wp:extent cx="520700" cy="152400"/>
                <wp:effectExtent l="0" t="0" r="0" b="0"/>
                <wp:wrapNone/>
                <wp:docPr id="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1(</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697pt;height:12pt;width:41pt;mso-position-horizontal-relative:page;z-index:251659264;mso-width-relative:page;mso-height-relative:page;" filled="f" stroked="f" coordsize="21600,21600" o:gfxdata="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EFkmii&#10;YOLnXz/Pv/+e//xAZdRnsL6BtDsLiWF8b0bYmge/B2ekPXKn4hcIoRiv8+LqGgBPLS6LalUVy0lp&#10;NgZEIQGc5apeYkQho6qu63KVMrJHKOt8+MCMQtFosYNRJoXJ8ZMP0BakPqTEytrcCinTOKVGQ4vr&#10;apmnB5cIvJAaHkZCU+PRCuNunFnuTHcCkvKjBoXL5VUeNyZdwHBPvbvZO1V+dwiGi9RURJxg5kIw&#10;t9TrvGNxMZ7eU9bjf7W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VHAzHaAAAADQEAAA8AAAAA&#10;AAAAAQAgAAAAIgAAAGRycy9kb3ducmV2LnhtbFBLAQIUABQAAAAIAIdO4kBSOp542QEAAJ8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1(</w:t>
                      </w:r>
                    </w:p>
                  </w:txbxContent>
                </v:textbox>
              </v:shape>
            </w:pict>
          </mc:Fallback>
        </mc:AlternateContent>
      </w:r>
    </w:p>
    <w:tbl>
      <w:tblPr>
        <w:tblStyle w:val="9"/>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3"/>
        <w:gridCol w:w="1410"/>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jc w:val="center"/>
        </w:trPr>
        <w:tc>
          <w:tcPr>
            <w:tcW w:w="540" w:type="dxa"/>
            <w:vAlign w:val="center"/>
          </w:tcPr>
          <w:p>
            <w:pPr>
              <w:spacing w:before="433" w:line="280" w:lineRule="exact"/>
              <w:ind w:firstLine="0"/>
              <w:jc w:val="left"/>
            </w:pPr>
            <w:r>
              <w:rPr>
                <w:rFonts w:hint="eastAsia" w:ascii="宋体" w:hAnsi="宋体" w:eastAsia="宋体"/>
                <w:color w:val="000000"/>
                <w:sz w:val="16"/>
              </w:rPr>
              <w:t>29</w:t>
            </w:r>
          </w:p>
        </w:tc>
        <w:tc>
          <w:tcPr>
            <w:tcW w:w="1400" w:type="dxa"/>
            <w:vAlign w:val="top"/>
          </w:tcPr>
          <w:p>
            <w:pPr>
              <w:spacing w:before="223" w:line="252" w:lineRule="exact"/>
              <w:ind w:firstLine="0"/>
              <w:jc w:val="left"/>
            </w:pPr>
            <w:r>
              <w:rPr>
                <w:rFonts w:hint="eastAsia" w:ascii="宋体" w:hAnsi="宋体" w:eastAsia="宋体"/>
                <w:color w:val="000000"/>
                <w:sz w:val="15"/>
              </w:rPr>
              <w:t>电子化采购模</w:t>
            </w:r>
          </w:p>
          <w:p>
            <w:pPr>
              <w:spacing w:before="51" w:line="316" w:lineRule="exact"/>
              <w:jc w:val="center"/>
            </w:pPr>
            <w:r>
              <w:rPr>
                <w:rFonts w:hint="eastAsia" w:ascii="宋体" w:hAnsi="宋体" w:eastAsia="宋体"/>
                <w:color w:val="000000"/>
                <w:sz w:val="26"/>
              </w:rPr>
              <w:t>式</w:t>
            </w:r>
          </w:p>
        </w:tc>
        <w:tc>
          <w:tcPr>
            <w:tcW w:w="6860" w:type="dxa"/>
            <w:vAlign w:val="top"/>
          </w:tcPr>
          <w:p>
            <w:pPr>
              <w:spacing w:line="300" w:lineRule="exact"/>
              <w:ind w:firstLine="0"/>
              <w:jc w:val="left"/>
            </w:pPr>
            <w:r>
              <w:rPr>
                <w:rFonts w:hint="eastAsia" w:ascii="宋体" w:hAnsi="宋体" w:eastAsia="宋体"/>
                <w:color w:val="000000"/>
                <w:sz w:val="15"/>
              </w:rPr>
              <w:t>☑是。投标人投标时须成功上传、解密电子投标文件。投标人资质、业</w:t>
            </w:r>
          </w:p>
          <w:p>
            <w:pPr>
              <w:spacing w:before="11" w:line="266" w:lineRule="exact"/>
              <w:ind w:firstLine="0"/>
              <w:jc w:val="left"/>
            </w:pPr>
            <w:r>
              <w:rPr>
                <w:rFonts w:hint="eastAsia" w:ascii="宋体" w:hAnsi="宋体" w:eastAsia="宋体"/>
                <w:color w:val="000000"/>
                <w:sz w:val="15"/>
              </w:rPr>
              <w:t>绩、荣誉及相关人员证明材料等资料原件不再提交（本招标文件第六章另</w:t>
            </w:r>
          </w:p>
          <w:p>
            <w:pPr>
              <w:spacing w:line="255" w:lineRule="exact"/>
              <w:ind w:firstLine="0"/>
              <w:jc w:val="left"/>
            </w:pPr>
            <w:r>
              <w:rPr>
                <w:rFonts w:hint="eastAsia" w:ascii="宋体" w:hAnsi="宋体" w:eastAsia="宋体"/>
                <w:color w:val="000000"/>
                <w:sz w:val="15"/>
              </w:rPr>
              <w:t>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60" w:hRule="atLeast"/>
          <w:jc w:val="center"/>
        </w:trPr>
        <w:tc>
          <w:tcPr>
            <w:tcW w:w="540" w:type="dxa"/>
            <w:vAlign w:val="center"/>
          </w:tcPr>
          <w:p>
            <w:pPr>
              <w:spacing w:before="1597" w:line="300" w:lineRule="exact"/>
              <w:ind w:firstLine="0"/>
              <w:jc w:val="left"/>
            </w:pPr>
            <w:r>
              <w:rPr>
                <w:rFonts w:hint="eastAsia" w:ascii="宋体" w:hAnsi="宋体" w:eastAsia="宋体"/>
                <w:color w:val="000000"/>
                <w:sz w:val="16"/>
              </w:rPr>
              <w:t>30</w:t>
            </w:r>
          </w:p>
        </w:tc>
        <w:tc>
          <w:tcPr>
            <w:tcW w:w="1400" w:type="dxa"/>
            <w:vAlign w:val="center"/>
          </w:tcPr>
          <w:p>
            <w:pPr>
              <w:spacing w:before="1586" w:line="320" w:lineRule="exact"/>
              <w:jc w:val="center"/>
            </w:pPr>
            <w:r>
              <w:rPr>
                <w:rFonts w:hint="eastAsia" w:ascii="宋体" w:hAnsi="宋体" w:eastAsia="宋体"/>
                <w:color w:val="000000"/>
                <w:sz w:val="22"/>
              </w:rPr>
              <w:t>特别提示</w:t>
            </w:r>
          </w:p>
        </w:tc>
        <w:tc>
          <w:tcPr>
            <w:tcW w:w="6860" w:type="dxa"/>
            <w:vAlign w:val="top"/>
          </w:tcPr>
          <w:p>
            <w:pPr>
              <w:spacing w:line="266" w:lineRule="exact"/>
              <w:ind w:firstLine="0"/>
              <w:jc w:val="left"/>
            </w:pPr>
            <w:r>
              <w:rPr>
                <w:rFonts w:hint="eastAsia" w:ascii="宋体" w:hAnsi="宋体" w:eastAsia="宋体"/>
                <w:color w:val="000000"/>
                <w:sz w:val="15"/>
              </w:rPr>
              <w:t>按照《关于推进全流程电子化交易和在线监管工作有关问题的通知》（许</w:t>
            </w:r>
          </w:p>
          <w:p>
            <w:pPr>
              <w:spacing w:line="240" w:lineRule="exact"/>
              <w:ind w:firstLine="0"/>
              <w:jc w:val="left"/>
            </w:pPr>
            <w:r>
              <w:rPr>
                <w:rFonts w:hint="eastAsia" w:ascii="宋体" w:hAnsi="宋体" w:eastAsia="宋体"/>
                <w:color w:val="000000"/>
                <w:sz w:val="17"/>
              </w:rPr>
              <w:t>公管办〔2019〕3号）规定：</w:t>
            </w:r>
          </w:p>
          <w:p>
            <w:pPr>
              <w:spacing w:before="4" w:line="266" w:lineRule="exact"/>
              <w:ind w:firstLine="0"/>
              <w:jc w:val="left"/>
            </w:pPr>
            <w:r>
              <w:rPr>
                <w:rFonts w:hint="eastAsia" w:ascii="宋体" w:hAnsi="宋体" w:eastAsia="宋体"/>
                <w:color w:val="000000"/>
                <w:sz w:val="15"/>
              </w:rPr>
              <w:t>不同投标人电子投标文件制作硬件特征码（网卡MAC地址、CPU序号、硬盘</w:t>
            </w:r>
          </w:p>
          <w:p>
            <w:pPr>
              <w:spacing w:line="321" w:lineRule="exact"/>
              <w:ind w:firstLine="0"/>
              <w:jc w:val="left"/>
            </w:pPr>
            <w:r>
              <w:rPr>
                <w:rFonts w:hint="eastAsia" w:ascii="宋体" w:hAnsi="宋体" w:eastAsia="宋体"/>
                <w:color w:val="000000"/>
                <w:sz w:val="17"/>
              </w:rPr>
              <w:t>序列号）均一致时，视为＇不同投标人的投标文件由同一单位或者个人编</w:t>
            </w:r>
          </w:p>
          <w:p>
            <w:pPr>
              <w:spacing w:line="236" w:lineRule="exact"/>
              <w:ind w:firstLine="0"/>
              <w:jc w:val="both"/>
            </w:pPr>
            <w:r>
              <w:rPr>
                <w:rFonts w:hint="eastAsia" w:ascii="宋体" w:hAnsi="宋体" w:eastAsia="宋体"/>
                <w:color w:val="000000"/>
                <w:sz w:val="16"/>
              </w:rPr>
              <w:t>制＇或＇不同投标人委托同一单位或者个人办理响应事宜＇，其投标无</w:t>
            </w:r>
          </w:p>
          <w:p>
            <w:pPr>
              <w:spacing w:line="316" w:lineRule="exact"/>
              <w:ind w:firstLine="0"/>
              <w:jc w:val="left"/>
            </w:pPr>
            <w:r>
              <w:rPr>
                <w:rFonts w:hint="eastAsia" w:ascii="宋体" w:hAnsi="宋体" w:eastAsia="宋体"/>
                <w:color w:val="000000"/>
                <w:sz w:val="15"/>
              </w:rPr>
              <w:t>效。</w:t>
            </w:r>
          </w:p>
          <w:p>
            <w:pPr>
              <w:spacing w:before="33" w:line="266" w:lineRule="exact"/>
              <w:ind w:firstLine="0"/>
              <w:jc w:val="left"/>
            </w:pPr>
            <w:r>
              <w:rPr>
                <w:rFonts w:hint="eastAsia" w:ascii="宋体" w:hAnsi="宋体" w:eastAsia="宋体"/>
                <w:color w:val="000000"/>
                <w:sz w:val="15"/>
              </w:rPr>
              <w:t>评审专家应严格按照要求查看“硬件特征码”相关信息并进行评审，在</w:t>
            </w:r>
          </w:p>
          <w:p>
            <w:pPr>
              <w:spacing w:line="266" w:lineRule="exact"/>
              <w:ind w:firstLine="0"/>
              <w:jc w:val="left"/>
            </w:pPr>
            <w:r>
              <w:rPr>
                <w:rFonts w:hint="eastAsia" w:ascii="宋体" w:hAnsi="宋体" w:eastAsia="宋体"/>
                <w:color w:val="000000"/>
                <w:sz w:val="15"/>
              </w:rPr>
              <w:t>评审报告中显示“不同投标人电子投标文件制作硬件特征码”是否雷同的</w:t>
            </w:r>
          </w:p>
          <w:p>
            <w:pPr>
              <w:spacing w:before="5" w:line="252" w:lineRule="exact"/>
              <w:ind w:firstLine="0"/>
              <w:jc w:val="left"/>
            </w:pPr>
            <w:r>
              <w:rPr>
                <w:rFonts w:hint="eastAsia" w:ascii="宋体" w:hAnsi="宋体" w:eastAsia="宋体"/>
                <w:color w:val="000000"/>
                <w:sz w:val="15"/>
              </w:rPr>
              <w:t>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60" w:hRule="atLeast"/>
          <w:jc w:val="center"/>
        </w:trPr>
        <w:tc>
          <w:tcPr>
            <w:tcW w:w="540" w:type="dxa"/>
            <w:vAlign w:val="center"/>
          </w:tcPr>
          <w:p>
            <w:pPr>
              <w:spacing w:before="4049" w:line="280" w:lineRule="exact"/>
              <w:ind w:firstLine="0"/>
              <w:jc w:val="left"/>
            </w:pPr>
            <w:r>
              <w:rPr>
                <w:rFonts w:hint="eastAsia" w:ascii="宋体" w:hAnsi="宋体" w:eastAsia="宋体"/>
                <w:color w:val="000000"/>
                <w:sz w:val="16"/>
              </w:rPr>
              <w:t>31</w:t>
            </w:r>
          </w:p>
        </w:tc>
        <w:tc>
          <w:tcPr>
            <w:tcW w:w="1400" w:type="dxa"/>
            <w:vAlign w:val="top"/>
          </w:tcPr>
          <w:p>
            <w:pPr>
              <w:spacing w:before="3845" w:line="240" w:lineRule="exact"/>
              <w:ind w:firstLine="0"/>
              <w:jc w:val="left"/>
            </w:pPr>
            <w:r>
              <w:rPr>
                <w:rFonts w:hint="eastAsia" w:ascii="宋体" w:hAnsi="宋体" w:eastAsia="宋体"/>
                <w:color w:val="000000"/>
                <w:sz w:val="15"/>
              </w:rPr>
              <w:t>供应商资格核</w:t>
            </w:r>
          </w:p>
          <w:p>
            <w:pPr>
              <w:spacing w:before="40" w:line="316" w:lineRule="exact"/>
              <w:jc w:val="center"/>
            </w:pPr>
            <w:r>
              <w:rPr>
                <w:rFonts w:hint="eastAsia" w:ascii="宋体" w:hAnsi="宋体" w:eastAsia="宋体"/>
                <w:color w:val="000000"/>
                <w:sz w:val="26"/>
              </w:rPr>
              <w:t>验</w:t>
            </w:r>
          </w:p>
        </w:tc>
        <w:tc>
          <w:tcPr>
            <w:tcW w:w="6860" w:type="dxa"/>
            <w:vAlign w:val="top"/>
          </w:tcPr>
          <w:p>
            <w:pPr>
              <w:spacing w:line="283" w:lineRule="exact"/>
              <w:ind w:firstLine="0"/>
              <w:jc w:val="left"/>
            </w:pPr>
            <w:r>
              <w:rPr>
                <w:rFonts w:hint="eastAsia" w:ascii="宋体" w:hAnsi="宋体" w:eastAsia="宋体"/>
                <w:color w:val="000000"/>
                <w:sz w:val="15"/>
              </w:rPr>
              <w:t>供应商在中标后，应将由《许昌市政府采购供应商信用承诺函》替代的证</w:t>
            </w:r>
          </w:p>
          <w:p>
            <w:pPr>
              <w:spacing w:line="300" w:lineRule="exact"/>
              <w:ind w:firstLine="0"/>
              <w:jc w:val="left"/>
            </w:pPr>
            <w:r>
              <w:rPr>
                <w:rFonts w:hint="eastAsia" w:ascii="宋体" w:hAnsi="宋体" w:eastAsia="宋体"/>
                <w:color w:val="000000"/>
                <w:sz w:val="15"/>
              </w:rPr>
              <w:t>明材料提交采购人核验，经核验无误后，采购代理机构发出成交通知书。</w:t>
            </w:r>
          </w:p>
          <w:p>
            <w:pPr>
              <w:spacing w:line="283" w:lineRule="exact"/>
              <w:ind w:firstLine="0"/>
              <w:jc w:val="left"/>
            </w:pPr>
            <w:r>
              <w:rPr>
                <w:rFonts w:hint="eastAsia" w:ascii="宋体" w:hAnsi="宋体" w:eastAsia="宋体"/>
                <w:color w:val="000000"/>
                <w:sz w:val="15"/>
              </w:rPr>
              <w:t>一、法人或者其他组织的营业执照等证明文件，自然人的身份证明</w:t>
            </w:r>
          </w:p>
          <w:p>
            <w:pPr>
              <w:spacing w:line="272" w:lineRule="exact"/>
              <w:ind w:firstLine="0"/>
              <w:jc w:val="left"/>
            </w:pPr>
            <w:r>
              <w:rPr>
                <w:rFonts w:hint="eastAsia" w:ascii="宋体" w:hAnsi="宋体" w:eastAsia="宋体"/>
                <w:color w:val="000000"/>
                <w:sz w:val="17"/>
              </w:rPr>
              <w:t>1、企业法人营业执照或营业执照。（企业投标提供）</w:t>
            </w:r>
          </w:p>
          <w:p>
            <w:pPr>
              <w:spacing w:line="321" w:lineRule="exact"/>
              <w:ind w:firstLine="0"/>
              <w:jc w:val="left"/>
            </w:pPr>
            <w:r>
              <w:rPr>
                <w:rFonts w:hint="eastAsia" w:ascii="宋体" w:hAnsi="宋体" w:eastAsia="宋体"/>
                <w:color w:val="000000"/>
                <w:sz w:val="17"/>
              </w:rPr>
              <w:t>2、事业单位法人证书。（事业单位投标提供）</w:t>
            </w:r>
          </w:p>
          <w:p>
            <w:pPr>
              <w:spacing w:line="302" w:lineRule="exact"/>
              <w:ind w:firstLine="0"/>
              <w:jc w:val="left"/>
            </w:pPr>
            <w:r>
              <w:rPr>
                <w:rFonts w:hint="eastAsia" w:ascii="宋体" w:hAnsi="宋体" w:eastAsia="宋体"/>
                <w:color w:val="000000"/>
                <w:sz w:val="17"/>
              </w:rPr>
              <w:t>3、执业许可证。（非企业专业服务机构投标提供）</w:t>
            </w:r>
          </w:p>
          <w:p>
            <w:pPr>
              <w:spacing w:line="289" w:lineRule="exact"/>
              <w:ind w:firstLine="0"/>
              <w:jc w:val="left"/>
            </w:pPr>
            <w:r>
              <w:rPr>
                <w:rFonts w:hint="eastAsia" w:ascii="宋体" w:hAnsi="宋体" w:eastAsia="宋体"/>
                <w:color w:val="000000"/>
                <w:sz w:val="17"/>
              </w:rPr>
              <w:t>4、个体工商户营业执照。（个体工商户投标提供）</w:t>
            </w:r>
          </w:p>
          <w:p>
            <w:pPr>
              <w:spacing w:line="302" w:lineRule="exact"/>
              <w:ind w:firstLine="0"/>
              <w:jc w:val="left"/>
            </w:pPr>
            <w:r>
              <w:rPr>
                <w:rFonts w:hint="eastAsia" w:ascii="宋体" w:hAnsi="宋体" w:eastAsia="宋体"/>
                <w:color w:val="000000"/>
                <w:sz w:val="17"/>
              </w:rPr>
              <w:t>5、自然人身份证明。（自然人投标提供）</w:t>
            </w:r>
          </w:p>
          <w:p>
            <w:pPr>
              <w:spacing w:line="272" w:lineRule="exact"/>
              <w:ind w:firstLine="0"/>
              <w:jc w:val="left"/>
            </w:pPr>
            <w:r>
              <w:rPr>
                <w:rFonts w:hint="eastAsia" w:ascii="宋体" w:hAnsi="宋体" w:eastAsia="宋体"/>
                <w:color w:val="000000"/>
                <w:sz w:val="17"/>
              </w:rPr>
              <w:t>6、民办非企业单位登记证书。（民办非企业单位投标提供）</w:t>
            </w:r>
          </w:p>
          <w:p>
            <w:pPr>
              <w:spacing w:before="10" w:line="240" w:lineRule="exact"/>
              <w:ind w:firstLine="0"/>
              <w:jc w:val="left"/>
            </w:pPr>
            <w:r>
              <w:rPr>
                <w:rFonts w:hint="eastAsia" w:ascii="宋体" w:hAnsi="宋体" w:eastAsia="宋体"/>
                <w:color w:val="000000"/>
                <w:sz w:val="15"/>
              </w:rPr>
              <w:t>二、财务状况报告相关材料</w:t>
            </w:r>
          </w:p>
          <w:p>
            <w:pPr>
              <w:spacing w:line="300" w:lineRule="exact"/>
              <w:ind w:firstLine="0"/>
              <w:jc w:val="left"/>
            </w:pPr>
            <w:r>
              <w:rPr>
                <w:rFonts w:hint="eastAsia" w:ascii="宋体" w:hAnsi="宋体" w:eastAsia="宋体"/>
                <w:color w:val="000000"/>
                <w:sz w:val="15"/>
              </w:rPr>
              <w:t>1、投标人是法人（法人包括企业法人、机关法人、事业单位法人和社会</w:t>
            </w:r>
          </w:p>
          <w:p>
            <w:pPr>
              <w:spacing w:line="323" w:lineRule="exact"/>
              <w:ind w:firstLine="0"/>
              <w:jc w:val="left"/>
            </w:pPr>
            <w:r>
              <w:rPr>
                <w:rFonts w:hint="eastAsia" w:ascii="宋体" w:hAnsi="宋体" w:eastAsia="宋体"/>
                <w:color w:val="000000"/>
                <w:sz w:val="19"/>
              </w:rPr>
              <w:t>团体法人），提供本单位：</w:t>
            </w:r>
          </w:p>
          <w:p>
            <w:pPr>
              <w:spacing w:line="300" w:lineRule="exact"/>
              <w:ind w:firstLine="0"/>
              <w:jc w:val="left"/>
            </w:pPr>
            <w:r>
              <w:rPr>
                <w:rFonts w:hint="eastAsia" w:ascii="宋体" w:hAnsi="宋体" w:eastAsia="宋体"/>
                <w:color w:val="000000"/>
                <w:sz w:val="15"/>
              </w:rPr>
              <w:t>①2022年度经审计的财务报告，包括资产负债表、利润表、现金流量表、</w:t>
            </w:r>
          </w:p>
          <w:p>
            <w:pPr>
              <w:spacing w:line="283" w:lineRule="exact"/>
              <w:ind w:firstLine="0"/>
              <w:jc w:val="left"/>
            </w:pPr>
            <w:r>
              <w:rPr>
                <w:rFonts w:hint="eastAsia" w:ascii="宋体" w:hAnsi="宋体" w:eastAsia="宋体"/>
                <w:color w:val="000000"/>
                <w:sz w:val="15"/>
              </w:rPr>
              <w:t>所有者权益变动表及其附注；</w:t>
            </w:r>
          </w:p>
          <w:p>
            <w:pPr>
              <w:spacing w:line="255" w:lineRule="exact"/>
              <w:ind w:firstLine="0"/>
              <w:jc w:val="left"/>
            </w:pPr>
            <w:r>
              <w:rPr>
                <w:rFonts w:hint="eastAsia" w:ascii="宋体" w:hAnsi="宋体" w:eastAsia="宋体"/>
                <w:color w:val="000000"/>
                <w:sz w:val="15"/>
              </w:rPr>
              <w:t>②基本开户银行出具的资信证明；</w:t>
            </w:r>
          </w:p>
          <w:p>
            <w:pPr>
              <w:spacing w:line="300" w:lineRule="exact"/>
              <w:ind w:firstLine="0"/>
              <w:jc w:val="left"/>
            </w:pPr>
            <w:r>
              <w:rPr>
                <w:rFonts w:hint="eastAsia" w:ascii="宋体" w:hAnsi="宋体" w:eastAsia="宋体"/>
                <w:color w:val="000000"/>
                <w:sz w:val="15"/>
              </w:rPr>
              <w:t>③财政部门认可的政府采购专业担保机构的证明文件和担保机构出具的投</w:t>
            </w:r>
          </w:p>
          <w:p>
            <w:pPr>
              <w:spacing w:before="2" w:line="232" w:lineRule="exact"/>
              <w:ind w:firstLine="0"/>
              <w:jc w:val="left"/>
            </w:pPr>
            <w:r>
              <w:rPr>
                <w:rFonts w:hint="eastAsia" w:ascii="宋体" w:hAnsi="宋体" w:eastAsia="宋体"/>
                <w:color w:val="000000"/>
                <w:sz w:val="13"/>
              </w:rPr>
              <w:t>标担保函。</w:t>
            </w:r>
          </w:p>
          <w:p>
            <w:pPr>
              <w:spacing w:line="302" w:lineRule="exact"/>
              <w:ind w:firstLine="0"/>
              <w:jc w:val="left"/>
            </w:pPr>
            <w:r>
              <w:rPr>
                <w:rFonts w:hint="eastAsia" w:ascii="宋体" w:hAnsi="宋体" w:eastAsia="宋体"/>
                <w:color w:val="000000"/>
                <w:sz w:val="17"/>
              </w:rPr>
              <w:t>注：仅需提供序号①～③其中之一即可。</w:t>
            </w:r>
          </w:p>
          <w:p>
            <w:pPr>
              <w:spacing w:line="302" w:lineRule="exact"/>
              <w:ind w:firstLine="0"/>
              <w:jc w:val="left"/>
            </w:pPr>
            <w:r>
              <w:rPr>
                <w:rFonts w:hint="eastAsia" w:ascii="宋体" w:hAnsi="宋体" w:eastAsia="宋体"/>
                <w:color w:val="000000"/>
                <w:sz w:val="17"/>
              </w:rPr>
              <w:t>2、投标人（其他组织和自然人）提供本单位：</w:t>
            </w:r>
          </w:p>
          <w:p>
            <w:pPr>
              <w:spacing w:line="283" w:lineRule="exact"/>
              <w:ind w:firstLine="0"/>
              <w:jc w:val="left"/>
            </w:pPr>
            <w:r>
              <w:rPr>
                <w:rFonts w:hint="eastAsia" w:ascii="宋体" w:hAnsi="宋体" w:eastAsia="宋体"/>
                <w:color w:val="000000"/>
                <w:sz w:val="15"/>
              </w:rPr>
              <w:t>①2022年度经审计的财务报告，包括资产负债表、利润表、现金流量表、</w:t>
            </w:r>
          </w:p>
          <w:p>
            <w:pPr>
              <w:spacing w:line="240" w:lineRule="exact"/>
              <w:ind w:firstLine="0"/>
              <w:jc w:val="left"/>
            </w:pPr>
            <w:r>
              <w:rPr>
                <w:rFonts w:hint="eastAsia" w:ascii="宋体" w:hAnsi="宋体" w:eastAsia="宋体"/>
                <w:color w:val="000000"/>
                <w:sz w:val="15"/>
              </w:rPr>
              <w:t>所有者权益变动表及其附注；</w:t>
            </w:r>
          </w:p>
        </w:tc>
      </w:tr>
    </w:tbl>
    <w:p>
      <w:pPr>
        <w:spacing w:line="1" w:lineRule="exact"/>
        <w:sectPr>
          <w:footerReference r:id="rId11" w:type="default"/>
          <w:type w:val="continuous"/>
          <w:pgSz w:w="11900" w:h="16840"/>
          <w:pgMar w:top="1400" w:right="1500" w:bottom="1440" w:left="150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8890000</wp:posOffset>
                </wp:positionV>
                <wp:extent cx="520700" cy="152400"/>
                <wp:effectExtent l="0" t="0" r="0" b="0"/>
                <wp:wrapNone/>
                <wp:docPr id="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11</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00pt;height:12pt;width:41pt;mso-position-horizontal-relative:page;z-index:251659264;mso-width-relative:page;mso-height-relative:page;" filled="f" stroked="f" coordsize="21600,21600" o:gfxdata="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VipImC&#10;iZ9//Tz//nv+8wOVUZ/B+gbS7iwkhvG9GWFrHvwenJH2yJ2KXyCEYrzOi6tr0PjU4rKoVlWxnJRm&#10;Y0AUEsBZruolRhQyquq6LlcpI3uEss6HD8woFI0WOxhlUpgcP/kAbUHqQ0qsrM2tkDKNU2o0tLiu&#10;lnl6cInAC6nhYSQ0NR6tMO7GmeXOdCcgKT9qULhcXu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Dq8WNkAAAANAQAADwAAAAAA&#10;AAABACAAAAAiAAAAZHJzL2Rvd25yZXYueG1sUEsBAhQAFAAAAAgAh07iQIzvjNj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11</w:t>
                      </w:r>
                    </w:p>
                  </w:txbxContent>
                </v:textbox>
              </v:shape>
            </w:pict>
          </mc:Fallback>
        </mc:AlternateContent>
      </w:r>
    </w:p>
    <w:tbl>
      <w:tblPr>
        <w:tblStyle w:val="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47"/>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60" w:hRule="atLeast"/>
          <w:jc w:val="center"/>
        </w:trPr>
        <w:tc>
          <w:tcPr>
            <w:tcW w:w="1380" w:type="dxa"/>
            <w:vAlign w:val="center"/>
          </w:tcPr>
          <w:p/>
        </w:tc>
        <w:tc>
          <w:tcPr>
            <w:tcW w:w="6860" w:type="dxa"/>
            <w:vAlign w:val="top"/>
          </w:tcPr>
          <w:p>
            <w:pPr>
              <w:spacing w:line="283" w:lineRule="exact"/>
              <w:ind w:firstLine="0"/>
              <w:jc w:val="left"/>
            </w:pPr>
            <w:r>
              <w:rPr>
                <w:rFonts w:hint="eastAsia" w:ascii="宋体" w:hAnsi="宋体" w:eastAsia="宋体"/>
                <w:color w:val="000000"/>
                <w:sz w:val="15"/>
              </w:rPr>
              <w:t>②银行出具的资信证明；</w:t>
            </w:r>
          </w:p>
          <w:p>
            <w:pPr>
              <w:spacing w:line="300" w:lineRule="exact"/>
              <w:ind w:firstLine="0"/>
              <w:jc w:val="left"/>
            </w:pPr>
            <w:r>
              <w:rPr>
                <w:rFonts w:hint="eastAsia" w:ascii="宋体" w:hAnsi="宋体" w:eastAsia="宋体"/>
                <w:color w:val="000000"/>
                <w:sz w:val="15"/>
              </w:rPr>
              <w:t>③财政部门认可的政府采购专业担保机构的证明文件和担保机构出具的投</w:t>
            </w:r>
          </w:p>
          <w:p>
            <w:pPr>
              <w:spacing w:line="244" w:lineRule="exact"/>
              <w:ind w:firstLine="0"/>
              <w:jc w:val="left"/>
            </w:pPr>
            <w:r>
              <w:rPr>
                <w:rFonts w:hint="eastAsia" w:ascii="宋体" w:hAnsi="宋体" w:eastAsia="宋体"/>
                <w:color w:val="000000"/>
                <w:sz w:val="13"/>
              </w:rPr>
              <w:t>标担保函。</w:t>
            </w:r>
          </w:p>
          <w:p>
            <w:pPr>
              <w:spacing w:before="15" w:line="272" w:lineRule="exact"/>
              <w:ind w:firstLine="0"/>
              <w:jc w:val="left"/>
            </w:pPr>
            <w:r>
              <w:rPr>
                <w:rFonts w:hint="eastAsia" w:ascii="宋体" w:hAnsi="宋体" w:eastAsia="宋体"/>
                <w:color w:val="000000"/>
                <w:sz w:val="17"/>
              </w:rPr>
              <w:t>注：仅需提供序号①～③其中之一即可。</w:t>
            </w:r>
          </w:p>
          <w:p>
            <w:pPr>
              <w:spacing w:line="255" w:lineRule="exact"/>
              <w:ind w:firstLine="0"/>
              <w:jc w:val="left"/>
            </w:pPr>
            <w:r>
              <w:rPr>
                <w:rFonts w:hint="eastAsia" w:ascii="宋体" w:hAnsi="宋体" w:eastAsia="宋体"/>
                <w:color w:val="000000"/>
                <w:sz w:val="15"/>
              </w:rPr>
              <w:t>三、依法缴纳税收相关材料</w:t>
            </w:r>
          </w:p>
          <w:p>
            <w:pPr>
              <w:spacing w:line="300" w:lineRule="exact"/>
              <w:ind w:firstLine="0"/>
              <w:jc w:val="left"/>
            </w:pPr>
            <w:r>
              <w:rPr>
                <w:rFonts w:hint="eastAsia" w:ascii="宋体" w:hAnsi="宋体" w:eastAsia="宋体"/>
                <w:color w:val="000000"/>
                <w:sz w:val="15"/>
              </w:rPr>
              <w:t>参加本次政府采购项目投标截止时间前一年内任意一个月缴纳税收凭据。</w:t>
            </w:r>
          </w:p>
          <w:p>
            <w:pPr>
              <w:spacing w:line="289" w:lineRule="exact"/>
              <w:ind w:firstLine="0"/>
              <w:jc w:val="left"/>
            </w:pPr>
            <w:r>
              <w:rPr>
                <w:rFonts w:hint="eastAsia" w:ascii="宋体" w:hAnsi="宋体" w:eastAsia="宋体"/>
                <w:color w:val="000000"/>
                <w:sz w:val="17"/>
              </w:rPr>
              <w:t>（依法免税的投标人，应提供相应文件证明依法免税）</w:t>
            </w:r>
          </w:p>
          <w:p>
            <w:pPr>
              <w:spacing w:before="0" w:line="240" w:lineRule="exact"/>
              <w:ind w:firstLine="0"/>
              <w:jc w:val="left"/>
            </w:pPr>
            <w:r>
              <w:rPr>
                <w:rFonts w:hint="eastAsia" w:ascii="宋体" w:hAnsi="宋体" w:eastAsia="宋体"/>
                <w:color w:val="000000"/>
                <w:sz w:val="15"/>
              </w:rPr>
              <w:t>四、依法缴纳社会保障资金的证明材料</w:t>
            </w:r>
          </w:p>
          <w:p>
            <w:pPr>
              <w:spacing w:line="300" w:lineRule="exact"/>
              <w:ind w:firstLine="0"/>
              <w:jc w:val="left"/>
            </w:pPr>
            <w:r>
              <w:rPr>
                <w:rFonts w:hint="eastAsia" w:ascii="宋体" w:hAnsi="宋体" w:eastAsia="宋体"/>
                <w:color w:val="000000"/>
                <w:sz w:val="15"/>
              </w:rPr>
              <w:t>参加本次政府采购项目投标截止时间前一年内任意一个月缴纳社会保险凭</w:t>
            </w:r>
          </w:p>
          <w:p>
            <w:pPr>
              <w:spacing w:line="321" w:lineRule="exact"/>
              <w:ind w:firstLine="0"/>
              <w:jc w:val="left"/>
            </w:pPr>
            <w:r>
              <w:rPr>
                <w:rFonts w:hint="eastAsia" w:ascii="宋体" w:hAnsi="宋体" w:eastAsia="宋体"/>
                <w:color w:val="000000"/>
                <w:sz w:val="17"/>
              </w:rPr>
              <w:t>据。（依法不需要缴纳社会保障资金的投标人，应提供相应文件证明依法</w:t>
            </w:r>
          </w:p>
          <w:p>
            <w:pPr>
              <w:spacing w:line="266" w:lineRule="exact"/>
              <w:ind w:firstLine="0"/>
              <w:jc w:val="left"/>
            </w:pPr>
            <w:r>
              <w:rPr>
                <w:rFonts w:hint="eastAsia" w:ascii="宋体" w:hAnsi="宋体" w:eastAsia="宋体"/>
                <w:color w:val="000000"/>
                <w:sz w:val="15"/>
              </w:rPr>
              <w:t>不需要缴纳社会保障资金）</w:t>
            </w:r>
          </w:p>
          <w:p>
            <w:pPr>
              <w:spacing w:line="266" w:lineRule="exact"/>
              <w:ind w:firstLine="0"/>
              <w:jc w:val="left"/>
            </w:pPr>
            <w:r>
              <w:rPr>
                <w:rFonts w:hint="eastAsia" w:ascii="宋体" w:hAnsi="宋体" w:eastAsia="宋体"/>
                <w:color w:val="000000"/>
                <w:sz w:val="15"/>
              </w:rPr>
              <w:t>五、履行合同所必须的设备和专业技术能力的证明材料</w:t>
            </w:r>
          </w:p>
          <w:p>
            <w:pPr>
              <w:spacing w:line="255" w:lineRule="exact"/>
              <w:ind w:firstLine="0"/>
              <w:jc w:val="left"/>
            </w:pPr>
            <w:r>
              <w:rPr>
                <w:rFonts w:hint="eastAsia" w:ascii="宋体" w:hAnsi="宋体" w:eastAsia="宋体"/>
                <w:color w:val="000000"/>
                <w:sz w:val="15"/>
              </w:rPr>
              <w:t>1、相关设备的购置发票、专业技术人员职称证书、用工合同等；</w:t>
            </w:r>
          </w:p>
          <w:p>
            <w:pPr>
              <w:spacing w:line="266" w:lineRule="exact"/>
              <w:ind w:firstLine="0"/>
              <w:jc w:val="left"/>
            </w:pPr>
            <w:r>
              <w:rPr>
                <w:rFonts w:hint="eastAsia" w:ascii="宋体" w:hAnsi="宋体" w:eastAsia="宋体"/>
                <w:color w:val="000000"/>
                <w:sz w:val="15"/>
              </w:rPr>
              <w:t>2、投标人具备履行合同所必须的设备和专业技术能力承诺函或声明（承</w:t>
            </w:r>
          </w:p>
          <w:p>
            <w:pPr>
              <w:spacing w:line="240" w:lineRule="exact"/>
              <w:ind w:firstLine="0"/>
              <w:jc w:val="left"/>
            </w:pPr>
            <w:r>
              <w:rPr>
                <w:rFonts w:hint="eastAsia" w:ascii="宋体" w:hAnsi="宋体" w:eastAsia="宋体"/>
                <w:color w:val="000000"/>
                <w:sz w:val="15"/>
              </w:rPr>
              <w:t>诺函或声明格式自拟）。</w:t>
            </w:r>
          </w:p>
          <w:p>
            <w:pPr>
              <w:spacing w:line="289" w:lineRule="exact"/>
              <w:ind w:firstLine="0"/>
              <w:jc w:val="left"/>
            </w:pPr>
            <w:r>
              <w:rPr>
                <w:rFonts w:hint="eastAsia" w:ascii="宋体" w:hAnsi="宋体" w:eastAsia="宋体"/>
                <w:color w:val="000000"/>
                <w:sz w:val="17"/>
              </w:rPr>
              <w:t>注：仅需提供序号1～2其中之一即可。</w:t>
            </w:r>
          </w:p>
          <w:p>
            <w:pPr>
              <w:spacing w:line="300" w:lineRule="exact"/>
              <w:ind w:firstLine="0"/>
              <w:jc w:val="left"/>
            </w:pPr>
            <w:r>
              <w:rPr>
                <w:rFonts w:hint="eastAsia" w:ascii="宋体" w:hAnsi="宋体" w:eastAsia="宋体"/>
                <w:color w:val="000000"/>
                <w:sz w:val="15"/>
              </w:rPr>
              <w:t>六、参加政府采购活动前3年内在经营活动中没有重大违法记录的声明投</w:t>
            </w:r>
          </w:p>
          <w:p>
            <w:pPr>
              <w:spacing w:line="300" w:lineRule="exact"/>
              <w:ind w:firstLine="0"/>
              <w:jc w:val="left"/>
            </w:pPr>
            <w:r>
              <w:rPr>
                <w:rFonts w:hint="eastAsia" w:ascii="宋体" w:hAnsi="宋体" w:eastAsia="宋体"/>
                <w:color w:val="000000"/>
                <w:sz w:val="15"/>
              </w:rPr>
              <w:t>标人“参加政府采购活动前3年内在经营活动中没有重大违法记录的书面</w:t>
            </w:r>
          </w:p>
          <w:p>
            <w:pPr>
              <w:spacing w:line="283" w:lineRule="exact"/>
              <w:ind w:firstLine="0"/>
              <w:jc w:val="left"/>
            </w:pPr>
            <w:r>
              <w:rPr>
                <w:rFonts w:hint="eastAsia" w:ascii="宋体" w:hAnsi="宋体" w:eastAsia="宋体"/>
                <w:color w:val="000000"/>
                <w:sz w:val="15"/>
              </w:rPr>
              <w:t>声明”。重大违法记录，是指投标人因违法经营受到刑事处罚或者责令</w:t>
            </w:r>
          </w:p>
          <w:p>
            <w:pPr>
              <w:spacing w:line="266" w:lineRule="exact"/>
              <w:ind w:firstLine="0"/>
              <w:jc w:val="left"/>
            </w:pPr>
            <w:r>
              <w:rPr>
                <w:rFonts w:hint="eastAsia" w:ascii="宋体" w:hAnsi="宋体" w:eastAsia="宋体"/>
                <w:color w:val="000000"/>
                <w:sz w:val="15"/>
              </w:rPr>
              <w:t>停产停业、吊销许可证或者执照、较大数额罚款等行政处罚。</w:t>
            </w:r>
          </w:p>
          <w:p>
            <w:pPr>
              <w:spacing w:line="320" w:lineRule="exact"/>
              <w:ind w:firstLine="0"/>
              <w:jc w:val="left"/>
            </w:pPr>
            <w:r>
              <w:rPr>
                <w:rFonts w:hint="eastAsia" w:ascii="Calibri" w:hAnsi="Calibri" w:eastAsia="Calibri"/>
                <w:color w:val="000000"/>
                <w:sz w:val="18"/>
              </w:rPr>
              <w:t>七、未被列入“信用中国”网站（www.creditchina.gov.cn）失信被执行</w:t>
            </w:r>
          </w:p>
          <w:p>
            <w:pPr>
              <w:spacing w:line="275" w:lineRule="exact"/>
              <w:ind w:firstLine="0"/>
              <w:jc w:val="left"/>
            </w:pPr>
            <w:r>
              <w:rPr>
                <w:rFonts w:hint="eastAsia" w:ascii="宋体" w:hAnsi="宋体" w:eastAsia="宋体"/>
                <w:color w:val="000000"/>
                <w:sz w:val="16"/>
              </w:rPr>
              <w:t>人、重大税收违法失信主体；“中国政府采购网”（www.ccgp.gov.cn）</w:t>
            </w:r>
          </w:p>
          <w:p>
            <w:pPr>
              <w:spacing w:line="300" w:lineRule="exact"/>
              <w:ind w:firstLine="0"/>
              <w:jc w:val="left"/>
            </w:pPr>
            <w:r>
              <w:rPr>
                <w:rFonts w:hint="eastAsia" w:ascii="宋体" w:hAnsi="宋体" w:eastAsia="宋体"/>
                <w:color w:val="000000"/>
                <w:sz w:val="15"/>
              </w:rPr>
              <w:t>政府采购严重违法失信行为记录名单的投供应商；“中国社会组织政务</w:t>
            </w:r>
          </w:p>
          <w:p>
            <w:pPr>
              <w:spacing w:line="335" w:lineRule="exact"/>
              <w:ind w:firstLine="0"/>
              <w:jc w:val="left"/>
            </w:pPr>
            <w:r>
              <w:rPr>
                <w:rFonts w:hint="eastAsia" w:ascii="Calibri" w:hAnsi="Calibri" w:eastAsia="Calibri"/>
                <w:color w:val="000000"/>
                <w:sz w:val="18"/>
              </w:rPr>
              <w:t>服务平台”网站（https：／／chinanpo.mca.gov.cn）严重违法失信社会组</w:t>
            </w:r>
          </w:p>
          <w:p>
            <w:pPr>
              <w:spacing w:line="283" w:lineRule="exact"/>
              <w:ind w:firstLine="0"/>
              <w:jc w:val="left"/>
            </w:pPr>
            <w:r>
              <w:rPr>
                <w:rFonts w:hint="eastAsia" w:ascii="宋体" w:hAnsi="宋体" w:eastAsia="宋体"/>
                <w:color w:val="000000"/>
                <w:sz w:val="17"/>
              </w:rPr>
              <w:t>织（联合体形式投标的，联合体成员存在不良信用记录，视同联合体存在</w:t>
            </w:r>
          </w:p>
          <w:p>
            <w:pPr>
              <w:spacing w:before="14" w:line="231" w:lineRule="exact"/>
              <w:ind w:firstLine="0"/>
              <w:jc w:val="left"/>
            </w:pPr>
            <w:r>
              <w:rPr>
                <w:rFonts w:hint="eastAsia" w:ascii="宋体" w:hAnsi="宋体" w:eastAsia="宋体"/>
                <w:color w:val="000000"/>
                <w:sz w:val="15"/>
              </w:rPr>
              <w:t>不良信用记录）。</w:t>
            </w:r>
          </w:p>
          <w:p>
            <w:pPr>
              <w:spacing w:before="23" w:line="247" w:lineRule="exact"/>
              <w:ind w:firstLine="0"/>
              <w:jc w:val="left"/>
            </w:pPr>
            <w:r>
              <w:rPr>
                <w:rFonts w:hint="eastAsia" w:ascii="宋体" w:hAnsi="宋体" w:eastAsia="宋体"/>
                <w:color w:val="000000"/>
                <w:sz w:val="17"/>
              </w:rPr>
              <w:t>1、查询渠道：</w:t>
            </w:r>
          </w:p>
          <w:p>
            <w:pPr>
              <w:spacing w:line="335" w:lineRule="exact"/>
              <w:ind w:firstLine="0"/>
              <w:jc w:val="left"/>
            </w:pPr>
            <w:r>
              <w:rPr>
                <w:rFonts w:hint="eastAsia" w:ascii="Calibri" w:hAnsi="Calibri" w:eastAsia="Calibri"/>
                <w:color w:val="000000"/>
                <w:sz w:val="18"/>
              </w:rPr>
              <w:t>①“信用中国”网站（www.creditchina.gov.cn）</w:t>
            </w:r>
          </w:p>
          <w:p>
            <w:pPr>
              <w:spacing w:line="320" w:lineRule="exact"/>
              <w:ind w:firstLine="0"/>
              <w:jc w:val="left"/>
            </w:pPr>
            <w:r>
              <w:rPr>
                <w:rFonts w:hint="eastAsia" w:ascii="Calibri" w:hAnsi="Calibri" w:eastAsia="Calibri"/>
                <w:color w:val="000000"/>
                <w:sz w:val="20"/>
              </w:rPr>
              <w:t>②“中国政府采购网”（www.ccgp.gov.cn）</w:t>
            </w:r>
          </w:p>
          <w:p>
            <w:pPr>
              <w:spacing w:line="255" w:lineRule="exact"/>
              <w:ind w:firstLine="0"/>
              <w:jc w:val="left"/>
            </w:pPr>
            <w:r>
              <w:rPr>
                <w:rFonts w:hint="eastAsia" w:ascii="宋体" w:hAnsi="宋体" w:eastAsia="宋体"/>
                <w:color w:val="000000"/>
                <w:sz w:val="15"/>
              </w:rPr>
              <w:t>③“中国社会组织政务服务平台”网站</w:t>
            </w:r>
          </w:p>
          <w:p>
            <w:pPr>
              <w:spacing w:before="19" w:line="316" w:lineRule="exact"/>
              <w:ind w:firstLine="0"/>
              <w:jc w:val="left"/>
            </w:pPr>
            <w:r>
              <w:rPr>
                <w:rFonts w:hint="eastAsia" w:ascii="Calibri" w:hAnsi="Calibri" w:eastAsia="Calibri"/>
                <w:color w:val="000000"/>
                <w:sz w:val="20"/>
              </w:rPr>
              <w:t>(https://chinanpo.mca.gov.cn)</w:t>
            </w:r>
          </w:p>
          <w:p>
            <w:pPr>
              <w:spacing w:before="8" w:line="304" w:lineRule="exact"/>
              <w:ind w:firstLine="0"/>
              <w:jc w:val="left"/>
            </w:pPr>
            <w:r>
              <w:rPr>
                <w:rFonts w:hint="eastAsia" w:ascii="宋体" w:hAnsi="宋体" w:eastAsia="宋体"/>
                <w:color w:val="000000"/>
                <w:sz w:val="19"/>
              </w:rPr>
              <w:t>（仅查询社会组织）；</w:t>
            </w:r>
          </w:p>
          <w:p>
            <w:pPr>
              <w:spacing w:before="20" w:line="321" w:lineRule="exact"/>
              <w:ind w:firstLine="0"/>
              <w:jc w:val="left"/>
            </w:pPr>
            <w:r>
              <w:rPr>
                <w:rFonts w:hint="eastAsia" w:ascii="宋体" w:hAnsi="宋体" w:eastAsia="宋体"/>
                <w:color w:val="000000"/>
                <w:sz w:val="17"/>
              </w:rPr>
              <w:t>2、截止时间：同投标截止时间；</w:t>
            </w:r>
          </w:p>
          <w:p>
            <w:pPr>
              <w:spacing w:line="266" w:lineRule="exact"/>
              <w:ind w:firstLine="0"/>
              <w:jc w:val="left"/>
            </w:pPr>
            <w:r>
              <w:rPr>
                <w:rFonts w:hint="eastAsia" w:ascii="宋体" w:hAnsi="宋体" w:eastAsia="宋体"/>
                <w:color w:val="000000"/>
                <w:sz w:val="15"/>
              </w:rPr>
              <w:t>3、信用信息的使用原则：经采购人认定的被列入失信被执行人、重大税</w:t>
            </w:r>
          </w:p>
        </w:tc>
      </w:tr>
    </w:tbl>
    <w:p>
      <w:pPr>
        <w:spacing w:line="1" w:lineRule="exact"/>
        <w:sectPr>
          <w:footerReference r:id="rId12" w:type="default"/>
          <w:type w:val="continuous"/>
          <w:pgSz w:w="11900" w:h="16840"/>
          <w:pgMar w:top="1260" w:right="1520" w:bottom="1440" w:left="170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8978900</wp:posOffset>
                </wp:positionV>
                <wp:extent cx="508000" cy="152400"/>
                <wp:effectExtent l="0" t="0" r="0" b="0"/>
                <wp:wrapNone/>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12</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07pt;height:12pt;width:40pt;mso-position-horizontal-relative:page;z-index:251659264;mso-width-relative:page;mso-height-relative:page;" filled="f" stroked="f" coordsize="21600,21600" o:gfxdata="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1RwjTRRM&#10;/Pzn9/nv//O/X6iM+vTWryDt1kJiGD6aAbbm3u/BGWkP3Kn4BUIoxuu8mF+BxqcGl0W1rIrFqDQb&#10;AqKQAM5yWS8wopBRVVd1uUwZ2QOUdT58YkahaDTYwSiTwuT4xQdoC1LvU2JlbW6ElGmcUqO+wXW1&#10;yNODSwReSA0PI6Gx8WiFYTdMLHemPQFJ+VmDwuVinseNSRcw3GPvbvKOlT8cguEiNRURR5ipEMwt&#10;9TrtWFyMx/eU9fBfbe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8jQbNgAAAANAQAADwAAAAAA&#10;AAABACAAAAAiAAAAZHJzL2Rvd25yZXYueG1sUEsBAhQAFAAAAAgAh07iQK+XyuPaAQAAnwMAAA4A&#10;AAAAAAAAAQAgAAAAJw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12</w:t>
                      </w:r>
                    </w:p>
                  </w:txbxContent>
                </v:textbox>
              </v:shape>
            </w:pict>
          </mc:Fallback>
        </mc:AlternateConten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2"/>
        <w:gridCol w:w="1406"/>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540" w:type="dxa"/>
            <w:vAlign w:val="center"/>
          </w:tcPr>
          <w:p/>
        </w:tc>
        <w:tc>
          <w:tcPr>
            <w:tcW w:w="1400" w:type="dxa"/>
            <w:vAlign w:val="center"/>
          </w:tcPr>
          <w:p/>
        </w:tc>
        <w:tc>
          <w:tcPr>
            <w:tcW w:w="6860" w:type="dxa"/>
            <w:vAlign w:val="top"/>
          </w:tcPr>
          <w:p>
            <w:pPr>
              <w:spacing w:line="332" w:lineRule="exact"/>
              <w:ind w:firstLine="0"/>
              <w:jc w:val="left"/>
            </w:pPr>
            <w:r>
              <w:rPr>
                <w:rFonts w:hint="eastAsia" w:ascii="宋体" w:hAnsi="宋体" w:eastAsia="宋体"/>
                <w:color w:val="000000"/>
                <w:sz w:val="14"/>
              </w:rPr>
              <w:t>收违法失信主体、政府采购严重违法失信行为记录名单的投标人、严重违</w:t>
            </w:r>
          </w:p>
          <w:p>
            <w:pPr>
              <w:spacing w:line="266" w:lineRule="exact"/>
              <w:ind w:firstLine="0"/>
              <w:jc w:val="left"/>
            </w:pPr>
            <w:r>
              <w:rPr>
                <w:rFonts w:hint="eastAsia" w:ascii="宋体" w:hAnsi="宋体" w:eastAsia="宋体"/>
                <w:color w:val="000000"/>
                <w:sz w:val="14"/>
              </w:rPr>
              <w:t>法失信社会组织，将拒绝其参与本次政府采购活动。</w:t>
            </w:r>
          </w:p>
        </w:tc>
      </w:tr>
    </w:tbl>
    <w:p>
      <w:pPr>
        <w:spacing w:line="1" w:lineRule="exact"/>
        <w:sectPr>
          <w:footerReference r:id="rId13" w:type="default"/>
          <w:type w:val="continuous"/>
          <w:pgSz w:w="11900" w:h="16840"/>
          <w:pgMar w:top="1320" w:right="1540" w:bottom="1440" w:left="148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3733800</wp:posOffset>
                </wp:positionH>
                <wp:positionV relativeFrom="paragraph">
                  <wp:posOffset>8928100</wp:posOffset>
                </wp:positionV>
                <wp:extent cx="520700" cy="165100"/>
                <wp:effectExtent l="0" t="0" r="0" b="0"/>
                <wp:wrapNone/>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pPr>
                            <w:r>
                              <w:rPr>
                                <w:rFonts w:hint="eastAsia" w:ascii="宋体" w:hAnsi="宋体" w:eastAsia="宋体"/>
                                <w:color w:val="000000"/>
                                <w:sz w:val="16"/>
                              </w:rPr>
                              <w:t>13</w:t>
                            </w:r>
                          </w:p>
                        </w:txbxContent>
                      </wps:txbx>
                      <wps:bodyPr lIns="25400" tIns="0" rIns="25400" bIns="0">
                        <a:noAutofit/>
                      </wps:bodyPr>
                    </wps:wsp>
                  </a:graphicData>
                </a:graphic>
              </wp:anchor>
            </w:drawing>
          </mc:Choice>
          <mc:Fallback>
            <w:pict>
              <v:shape id="文本框 2" o:spid="_x0000_s1026" o:spt="202" type="#_x0000_t202" style="position:absolute;left:0pt;margin-left:294pt;margin-top:703pt;height:13pt;width:41pt;mso-position-horizontal-relative:page;z-index:251659264;mso-width-relative:page;mso-height-relative:page;" filled="f" stroked="f" coordsize="21600,21600" o:gfxdata="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VjpImC&#10;iZ9//Tz//nv+8wOVUZ/B+gbS7iwkhvG9GWFrHvwenJH2yJ2KXyCEYrzOi6tr0PjU4rKoVlWxnJRm&#10;Y0AUEsBZruolRhQyquq6LlcpI3uEss6HD8woFI0WOxhlUpgcP/kAbUHqQ0qsrM2tkDKNU2o0tLiu&#10;lnl6cInAC6nhYSQ0NR6tMO7GmeXOdCcgKT9qULhcXu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BsCP9kAAAANAQAADwAAAAAA&#10;AAABACAAAAAiAAAAZHJzL2Rvd25yZXYueG1sUEsBAhQAFAAAAAgAh07iQHFC2EPZAQAAnwMAAA4A&#10;AAAAAAAAAQAgAAAAKAEAAGRycy9lMm9Eb2MueG1sUEsFBgAAAAAGAAYAWQEAAHMFA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00"/>
                          <w:sz w:val="16"/>
                        </w:rPr>
                        <w:t>13</w:t>
                      </w:r>
                    </w:p>
                  </w:txbxContent>
                </v:textbox>
              </v:shape>
            </w:pict>
          </mc:Fallback>
        </mc:AlternateContent>
      </w: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center"/>
        <w:rPr>
          <w:rFonts w:hint="eastAsia" w:ascii="宋体" w:hAnsi="宋体" w:eastAsia="宋体"/>
          <w:b/>
          <w:color w:val="000000"/>
          <w:sz w:val="36"/>
        </w:rPr>
      </w:pPr>
    </w:p>
    <w:p>
      <w:pPr>
        <w:spacing w:after="180" w:line="700" w:lineRule="exact"/>
        <w:jc w:val="both"/>
        <w:rPr>
          <w:rFonts w:hint="eastAsia" w:ascii="宋体" w:hAnsi="宋体" w:eastAsia="宋体"/>
          <w:b/>
          <w:color w:val="000000"/>
          <w:sz w:val="36"/>
        </w:rPr>
      </w:pPr>
    </w:p>
    <w:p>
      <w:pPr>
        <w:spacing w:after="180" w:line="700" w:lineRule="exact"/>
        <w:ind w:firstLine="2891" w:firstLineChars="800"/>
        <w:jc w:val="both"/>
      </w:pPr>
      <w:r>
        <w:rPr>
          <w:rFonts w:hint="eastAsia" w:ascii="宋体" w:hAnsi="宋体" w:eastAsia="宋体"/>
          <w:b/>
          <w:color w:val="000000"/>
          <w:sz w:val="36"/>
        </w:rPr>
        <w:t>第四章 投标人须知</w:t>
      </w:r>
    </w:p>
    <w:p>
      <w:pPr>
        <w:spacing w:line="320" w:lineRule="exact"/>
        <w:ind w:firstLine="3900"/>
        <w:jc w:val="both"/>
      </w:pPr>
      <w:r>
        <w:rPr>
          <w:rFonts w:hint="eastAsia" w:ascii="宋体" w:hAnsi="宋体" w:eastAsia="宋体"/>
          <w:b/>
          <w:color w:val="000000"/>
          <w:sz w:val="22"/>
        </w:rPr>
        <w:t>一、概念释义</w:t>
      </w:r>
    </w:p>
    <w:p>
      <w:pPr>
        <w:spacing w:line="360" w:lineRule="exact"/>
        <w:ind w:firstLine="200"/>
        <w:jc w:val="left"/>
      </w:pPr>
      <w:r>
        <w:rPr>
          <w:rFonts w:hint="eastAsia" w:ascii="宋体" w:hAnsi="宋体" w:eastAsia="宋体"/>
          <w:b/>
          <w:color w:val="000000"/>
          <w:sz w:val="22"/>
        </w:rPr>
        <w:t>1．适用范围</w:t>
      </w:r>
    </w:p>
    <w:p>
      <w:pPr>
        <w:spacing w:line="320" w:lineRule="exact"/>
        <w:ind w:firstLine="420"/>
        <w:jc w:val="left"/>
      </w:pPr>
      <w:r>
        <w:rPr>
          <w:rFonts w:hint="eastAsia" w:ascii="宋体" w:hAnsi="宋体" w:eastAsia="宋体"/>
          <w:color w:val="000000"/>
          <w:sz w:val="20"/>
        </w:rPr>
        <w:t>1.1本招标文件仅适用于本次“投标邀请”中所述采购项目。</w:t>
      </w:r>
    </w:p>
    <w:p>
      <w:pPr>
        <w:spacing w:line="320" w:lineRule="exact"/>
        <w:ind w:firstLine="200"/>
        <w:jc w:val="left"/>
      </w:pPr>
      <w:r>
        <w:rPr>
          <w:rFonts w:hint="eastAsia" w:ascii="宋体" w:hAnsi="宋体" w:eastAsia="宋体"/>
          <w:color w:val="000000"/>
          <w:sz w:val="22"/>
        </w:rPr>
        <w:t>1.2本招标文件解释权属于“投标邀请”所述的采购人。</w:t>
      </w:r>
    </w:p>
    <w:p>
      <w:pPr>
        <w:spacing w:line="420" w:lineRule="exact"/>
        <w:ind w:firstLine="200"/>
        <w:jc w:val="left"/>
      </w:pPr>
      <w:r>
        <w:rPr>
          <w:rFonts w:hint="eastAsia" w:ascii="宋体" w:hAnsi="宋体" w:eastAsia="宋体"/>
          <w:b/>
          <w:color w:val="000000"/>
          <w:sz w:val="22"/>
        </w:rPr>
        <w:t>2．定义</w:t>
      </w:r>
    </w:p>
    <w:p>
      <w:pPr>
        <w:spacing w:line="320" w:lineRule="exact"/>
        <w:ind w:firstLine="420"/>
        <w:jc w:val="left"/>
      </w:pPr>
      <w:r>
        <w:rPr>
          <w:rFonts w:hint="eastAsia" w:ascii="宋体" w:hAnsi="宋体" w:eastAsia="宋体"/>
          <w:color w:val="000000"/>
          <w:sz w:val="20"/>
        </w:rPr>
        <w:t>2.1“采购项目”：“投标人须知前附表”中所述的采购项目。</w:t>
      </w:r>
    </w:p>
    <w:p>
      <w:pPr>
        <w:spacing w:line="360" w:lineRule="exact"/>
        <w:ind w:firstLine="200"/>
        <w:jc w:val="left"/>
      </w:pPr>
      <w:r>
        <w:rPr>
          <w:rFonts w:hint="eastAsia" w:ascii="宋体" w:hAnsi="宋体" w:eastAsia="宋体"/>
          <w:color w:val="000000"/>
          <w:sz w:val="22"/>
        </w:rPr>
        <w:t>2.2“采购人”：“投标人须知前附表”中所述的组织本次招标的代理机构和采购人。</w:t>
      </w:r>
    </w:p>
    <w:p>
      <w:pPr>
        <w:spacing w:line="400" w:lineRule="exact"/>
        <w:ind w:firstLine="420"/>
        <w:jc w:val="both"/>
      </w:pPr>
      <w:r>
        <w:rPr>
          <w:rFonts w:hint="eastAsia" w:ascii="宋体" w:hAnsi="宋体" w:eastAsia="宋体"/>
          <w:color w:val="000000"/>
          <w:sz w:val="20"/>
        </w:rPr>
        <w:t>2.3“采购人”：是指依法进行政府采购的国家机关、事业单位、团体组织。采购人名称、地址、电话、联系人见“投标人须知前附表”。</w:t>
      </w:r>
    </w:p>
    <w:p>
      <w:pPr>
        <w:spacing w:line="400" w:lineRule="exact"/>
        <w:ind w:firstLine="420"/>
        <w:jc w:val="both"/>
      </w:pPr>
      <w:r>
        <w:rPr>
          <w:rFonts w:hint="eastAsia" w:ascii="宋体" w:hAnsi="宋体" w:eastAsia="宋体"/>
          <w:color w:val="000000"/>
          <w:sz w:val="20"/>
        </w:rPr>
        <w:t>2.4“代理机构”：接受采购人委托，代理采购项目的采购代理机构。代理机构名称、地址、电话、联系人见“投标人须知前附表”。</w:t>
      </w:r>
    </w:p>
    <w:p>
      <w:pPr>
        <w:spacing w:line="400" w:lineRule="exact"/>
        <w:ind w:firstLine="420"/>
        <w:jc w:val="both"/>
      </w:pPr>
      <w:r>
        <w:rPr>
          <w:rFonts w:hint="eastAsia" w:ascii="宋体" w:hAnsi="宋体" w:eastAsia="宋体"/>
          <w:color w:val="000000"/>
          <w:sz w:val="20"/>
        </w:rPr>
        <w:t>采购代理机构及其分支机构不得在所代理的采购项目中投标或者代理投标，不得为所代理的采购项目的投标人参加本项目提供投标咨询。</w:t>
      </w:r>
    </w:p>
    <w:p>
      <w:pPr>
        <w:spacing w:line="380" w:lineRule="exact"/>
        <w:ind w:firstLine="420"/>
        <w:jc w:val="both"/>
      </w:pPr>
      <w:r>
        <w:rPr>
          <w:rFonts w:hint="eastAsia" w:ascii="宋体" w:hAnsi="宋体" w:eastAsia="宋体"/>
          <w:color w:val="000000"/>
          <w:sz w:val="20"/>
        </w:rPr>
        <w:t>2.5“潜在投标人”指符合《中华人民共和国政府采购法》及相关法律法规和本招标文件的各项规定，且按照本项目招标公告及招标文件规定的方式获取招标文件的法人、其他组织或者自然人。</w:t>
      </w:r>
    </w:p>
    <w:p>
      <w:pPr>
        <w:spacing w:line="400" w:lineRule="exact"/>
        <w:ind w:firstLine="420"/>
        <w:jc w:val="both"/>
      </w:pPr>
      <w:r>
        <w:rPr>
          <w:rFonts w:hint="eastAsia" w:ascii="宋体" w:hAnsi="宋体" w:eastAsia="宋体"/>
          <w:color w:val="000000"/>
          <w:sz w:val="20"/>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spacing w:line="380" w:lineRule="exact"/>
        <w:ind w:firstLine="420"/>
        <w:jc w:val="both"/>
      </w:pPr>
      <w:r>
        <w:rPr>
          <w:rFonts w:hint="eastAsia" w:ascii="宋体" w:hAnsi="宋体" w:eastAsia="宋体"/>
          <w:color w:val="000000"/>
          <w:sz w:val="20"/>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w:t>
      </w:r>
    </w:p>
    <w:p>
      <w:pPr>
        <w:spacing w:line="400" w:lineRule="exact"/>
        <w:ind w:firstLine="420"/>
        <w:jc w:val="both"/>
      </w:pPr>
      <w:r>
        <w:rPr>
          <w:rFonts w:hint="eastAsia" w:ascii="宋体" w:hAnsi="宋体" w:eastAsia="宋体"/>
          <w:color w:val="000000"/>
          <w:sz w:val="20"/>
        </w:rPr>
        <w:t>2.7.1招标文件列明不允许或未列明允许进口产品参加投标的，均视为拒绝进口产品参加投标。</w:t>
      </w:r>
    </w:p>
    <w:p>
      <w:pPr>
        <w:spacing w:line="400" w:lineRule="exact"/>
        <w:ind w:firstLine="420"/>
        <w:jc w:val="both"/>
      </w:pPr>
      <w:r>
        <w:rPr>
          <w:rFonts w:hint="eastAsia" w:ascii="宋体" w:hAnsi="宋体" w:eastAsia="宋体"/>
          <w:color w:val="000000"/>
          <w:sz w:val="20"/>
        </w:rPr>
        <w:t>2.7.2 如招标文件中已说明，经财政部门审核同意，允许部分或全部产品采购进口产品，投标人既可提供本国产品，也可以提供进口产品。</w:t>
      </w:r>
    </w:p>
    <w:p>
      <w:pPr>
        <w:spacing w:line="340" w:lineRule="exact"/>
        <w:ind w:firstLine="200"/>
        <w:jc w:val="left"/>
      </w:pPr>
      <w:r>
        <w:rPr>
          <w:rFonts w:hint="eastAsia" w:ascii="宋体" w:hAnsi="宋体" w:eastAsia="宋体"/>
          <w:color w:val="000000"/>
          <w:sz w:val="20"/>
        </w:rPr>
        <w:t>2.8 招标文件中凡标有“★”的条款均系实质性要求条款。</w:t>
      </w:r>
      <w:r>
        <w:drawing>
          <wp:anchor distT="0" distB="0" distL="114300" distR="114300" simplePos="0" relativeHeight="251659264" behindDoc="0" locked="0" layoutInCell="1" allowOverlap="1">
            <wp:simplePos x="0" y="0"/>
            <wp:positionH relativeFrom="page">
              <wp:posOffset>2628900</wp:posOffset>
            </wp:positionH>
            <wp:positionV relativeFrom="paragraph">
              <wp:posOffset>12700</wp:posOffset>
            </wp:positionV>
            <wp:extent cx="190500" cy="152400"/>
            <wp:effectExtent l="0" t="0" r="0" b="0"/>
            <wp:wrapNone/>
            <wp:docPr id="3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ORMAL"/>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190500" cy="152400"/>
                    </a:xfrm>
                    <a:prstGeom prst="rect">
                      <a:avLst/>
                    </a:prstGeom>
                  </pic:spPr>
                </pic:pic>
              </a:graphicData>
            </a:graphic>
          </wp:anchor>
        </w:drawing>
      </w:r>
    </w:p>
    <w:p>
      <w:pPr>
        <w:spacing w:line="340" w:lineRule="exact"/>
        <w:ind w:firstLine="200"/>
        <w:jc w:val="left"/>
      </w:pPr>
      <w:r>
        <w:rPr>
          <w:rFonts w:hint="eastAsia" w:ascii="宋体" w:hAnsi="宋体" w:eastAsia="宋体"/>
          <w:b/>
          <w:color w:val="000000"/>
          <w:sz w:val="20"/>
        </w:rPr>
        <w:t>3．合格的投标人</w:t>
      </w:r>
    </w:p>
    <w:p>
      <w:pPr>
        <w:spacing w:line="400" w:lineRule="exact"/>
        <w:ind w:firstLine="420"/>
        <w:jc w:val="both"/>
      </w:pPr>
      <w:r>
        <w:rPr>
          <w:rFonts w:hint="eastAsia" w:ascii="宋体" w:hAnsi="宋体" w:eastAsia="宋体"/>
          <w:color w:val="000000"/>
          <w:sz w:val="20"/>
        </w:rPr>
        <w:t>3.1在中华人民共和国境内注册，具有本项目生产、制造、供应或实施能力，符合、承认并承诺履行本招标文件各项规定的法人、其他组织或者自然人。</w:t>
      </w:r>
    </w:p>
    <w:p>
      <w:pPr>
        <w:spacing w:line="400" w:lineRule="exact"/>
        <w:ind w:firstLine="420"/>
        <w:jc w:val="both"/>
        <w:sectPr>
          <w:footerReference r:id="rId14" w:type="default"/>
          <w:type w:val="continuous"/>
          <w:pgSz w:w="11900" w:h="16840"/>
          <w:pgMar w:top="1440" w:right="1380" w:bottom="1440" w:left="1360" w:header="0" w:footer="0" w:gutter="0"/>
          <w:cols w:space="720" w:num="1"/>
        </w:sectPr>
      </w:pPr>
      <w:r>
        <w:rPr>
          <w:rFonts w:hint="eastAsia" w:ascii="宋体" w:hAnsi="宋体" w:eastAsia="宋体"/>
          <w:color w:val="000000"/>
          <w:sz w:val="20"/>
        </w:rPr>
        <w:t>3.2 符合本项目“投标邀请”和“投标人须知前附表”中规定的合格投标人所必须具备的条件。</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8788400</wp:posOffset>
                </wp:positionV>
                <wp:extent cx="533400" cy="152400"/>
                <wp:effectExtent l="0" t="0" r="0" b="0"/>
                <wp:wrapNone/>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14</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92pt;height:12pt;width:42pt;mso-position-horizontal-relative:page;z-index:251659264;mso-width-relative:page;mso-height-relative:page;" filled="f" stroked="f" coordsize="21600,21600" o:gfxdata="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tcJIEwUT&#10;P//6ef799/znByqjPoP1DaTdWUgM43szwtY8+D04I+2ROxW/QAjFeJ0XV9eg8anFZVGtqmI5Kc3G&#10;gCgkgLNc1UuMKGRU1XVdrlJG9ghlnQ8fmFEoGi12MMqkMDl+8gHagtSHlFhZm1shZRqn1GhocV0t&#10;8/TgEoEXUsPDSGhqPFph3I0zy53pTkBSftSgcLm8yuPGpAsY7ql3N3unyu8OwXCRmoqIE8xcCOaW&#10;ep13LC7G03vK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exjG2AAAAA0BAAAPAAAAAAAA&#10;AAEAIAAAACIAAABkcnMvZG93bnJldi54bWxQSwECFAAUAAAACACHTuJABg1PxdkBAACfAwAADgAA&#10;AAAAAAABACAAAAAnAQAAZHJzL2Uyb0RvYy54bWxQSwUGAAAAAAYABgBZAQAAcgU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14</w:t>
                      </w:r>
                    </w:p>
                  </w:txbxContent>
                </v:textbox>
              </v:shape>
            </w:pict>
          </mc:Fallback>
        </mc:AlternateContent>
      </w:r>
    </w:p>
    <w:p>
      <w:pPr>
        <w:spacing w:line="380" w:lineRule="exact"/>
        <w:ind w:firstLine="420"/>
        <w:jc w:val="both"/>
      </w:pPr>
      <w:r>
        <w:rPr>
          <w:rFonts w:hint="eastAsia" w:ascii="宋体" w:hAnsi="宋体" w:eastAsia="宋体"/>
          <w:color w:val="000000"/>
          <w:sz w:val="20"/>
        </w:rPr>
        <w:t>3.3按照财政部《关于在政府采购活动中查询及使用信用记录有关问题的通知》（财库〔2016〕125号）要求，政府采购活动中查询及使用投标人信用记录的具体要求为：投标人未被列入失信被执行人、重大税收违法失信主体的投标人的投标人、政府采购严重违法失信行为记录名单。并查询严重违法失信社会组织名单（联合体形式投标的，联合体成员存在不良信用记录，视同联合体存在不良信用记录）。</w:t>
      </w:r>
    </w:p>
    <w:p>
      <w:pPr>
        <w:spacing w:line="360" w:lineRule="exact"/>
        <w:ind w:firstLine="320"/>
        <w:jc w:val="both"/>
      </w:pPr>
      <w:r>
        <w:rPr>
          <w:rFonts w:hint="eastAsia" w:ascii="宋体" w:hAnsi="宋体" w:eastAsia="宋体"/>
          <w:color w:val="000000"/>
          <w:sz w:val="18"/>
        </w:rPr>
        <w:t>3.3.1查询渠道：“信用中国”网站（www．creditchina．gov．cn）、“中国政府采购网”（www.ccgp.gov.cn）、“中国社会组织公共服务平台”网站（www.chinanpo.gov.cn）；</w:t>
      </w:r>
    </w:p>
    <w:p>
      <w:pPr>
        <w:spacing w:line="320" w:lineRule="exact"/>
        <w:ind w:firstLine="420"/>
        <w:jc w:val="left"/>
      </w:pPr>
      <w:r>
        <w:rPr>
          <w:rFonts w:hint="eastAsia" w:ascii="宋体" w:hAnsi="宋体" w:eastAsia="宋体"/>
          <w:color w:val="000000"/>
          <w:sz w:val="18"/>
        </w:rPr>
        <w:t>3.3.2截止时间：同投标截止时间；</w:t>
      </w:r>
    </w:p>
    <w:p>
      <w:pPr>
        <w:spacing w:line="380" w:lineRule="exact"/>
        <w:ind w:firstLine="420"/>
        <w:jc w:val="both"/>
      </w:pPr>
      <w:r>
        <w:rPr>
          <w:rFonts w:hint="eastAsia" w:ascii="宋体" w:hAnsi="宋体" w:eastAsia="宋体"/>
          <w:color w:val="000000"/>
          <w:sz w:val="20"/>
        </w:rPr>
        <w:t>3.3.3信用信息查询记录和证据留存具体方式：经采购人确认的查询结果网页截图作为查询记录和证据，与其他采购文件一并保存；</w:t>
      </w:r>
    </w:p>
    <w:p>
      <w:pPr>
        <w:spacing w:line="380" w:lineRule="exact"/>
        <w:ind w:firstLine="420"/>
        <w:jc w:val="both"/>
      </w:pPr>
      <w:r>
        <w:rPr>
          <w:rFonts w:hint="eastAsia" w:ascii="宋体" w:hAnsi="宋体" w:eastAsia="宋体"/>
          <w:color w:val="000000"/>
          <w:sz w:val="20"/>
        </w:rPr>
        <w:t>3.3.4信用信息的使用原则：经采购人认定的被列入失信被执行人、重大税收违法案件当事人名单的投标人、政府采购严重违法失信行为记录名单、严重违法失信社会组织名单的投标人，将拒绝其参与本次政府采购活动。</w:t>
      </w:r>
    </w:p>
    <w:p>
      <w:pPr>
        <w:spacing w:line="380" w:lineRule="exact"/>
        <w:ind w:firstLine="420"/>
        <w:jc w:val="both"/>
      </w:pPr>
      <w:r>
        <w:rPr>
          <w:rFonts w:hint="eastAsia" w:ascii="宋体" w:hAnsi="宋体" w:eastAsia="宋体"/>
          <w:color w:val="000000"/>
          <w:sz w:val="20"/>
        </w:rPr>
        <w:t>3.3.5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spacing w:line="380" w:lineRule="exact"/>
        <w:ind w:firstLine="420"/>
        <w:jc w:val="both"/>
      </w:pPr>
      <w:r>
        <w:rPr>
          <w:rFonts w:hint="eastAsia" w:ascii="宋体" w:hAnsi="宋体" w:eastAsia="宋体"/>
          <w:color w:val="000000"/>
          <w:sz w:val="20"/>
        </w:rPr>
        <w:t>3.4单位负责人为同一人或者存在直接控股、管理关系的不同供应商，不得参加同一合同项下的政府采购活动；</w:t>
      </w:r>
    </w:p>
    <w:p>
      <w:pPr>
        <w:spacing w:line="380" w:lineRule="exact"/>
        <w:ind w:firstLine="420"/>
        <w:jc w:val="both"/>
      </w:pPr>
      <w:r>
        <w:rPr>
          <w:rFonts w:hint="eastAsia" w:ascii="宋体" w:hAnsi="宋体" w:eastAsia="宋体"/>
          <w:color w:val="000000"/>
          <w:sz w:val="20"/>
        </w:rPr>
        <w:t>3.5除单一来源采购项目外，为采购项目提供整体设计、规范编制或者项目管理、监理、检测等服务的供应商，不得再参加该采购项目的其他采购活动。</w:t>
      </w:r>
    </w:p>
    <w:p>
      <w:pPr>
        <w:spacing w:line="380" w:lineRule="exact"/>
        <w:ind w:firstLine="420"/>
        <w:jc w:val="both"/>
      </w:pPr>
      <w:r>
        <w:rPr>
          <w:rFonts w:hint="eastAsia" w:ascii="宋体" w:hAnsi="宋体" w:eastAsia="宋体"/>
          <w:color w:val="000000"/>
          <w:sz w:val="20"/>
        </w:rPr>
        <w:t>3.6“投标邀请”和“投标人须知前附表”规定接受联合体投标的，除应符合本章第3.1项和3.2项要求外，还应遵守以下规定：</w:t>
      </w:r>
    </w:p>
    <w:p>
      <w:pPr>
        <w:spacing w:line="320" w:lineRule="exact"/>
        <w:ind w:firstLine="420"/>
        <w:jc w:val="left"/>
      </w:pPr>
      <w:r>
        <w:rPr>
          <w:rFonts w:hint="eastAsia" w:ascii="宋体" w:hAnsi="宋体" w:eastAsia="宋体"/>
          <w:color w:val="000000"/>
          <w:sz w:val="20"/>
        </w:rPr>
        <w:t>3.6.1在投标文件中向采购人提交联合体协议书，明确联合体各方承担的工作和义务；</w:t>
      </w:r>
    </w:p>
    <w:p>
      <w:pPr>
        <w:spacing w:line="380" w:lineRule="exact"/>
        <w:ind w:firstLine="420"/>
        <w:jc w:val="both"/>
      </w:pPr>
      <w:r>
        <w:rPr>
          <w:rFonts w:hint="eastAsia" w:ascii="宋体" w:hAnsi="宋体" w:eastAsia="宋体"/>
          <w:color w:val="000000"/>
          <w:sz w:val="20"/>
        </w:rPr>
        <w:t>3.6.2联合体中有同类资质的供应商按联合体分工承担相同工作的，应当按照资质等级较低的供应商确定资质等级；</w:t>
      </w:r>
    </w:p>
    <w:p>
      <w:pPr>
        <w:spacing w:line="380" w:lineRule="exact"/>
        <w:ind w:firstLine="420"/>
        <w:jc w:val="both"/>
      </w:pPr>
      <w:r>
        <w:rPr>
          <w:rFonts w:hint="eastAsia" w:ascii="宋体" w:hAnsi="宋体" w:eastAsia="宋体"/>
          <w:color w:val="000000"/>
          <w:sz w:val="20"/>
        </w:rPr>
        <w:t>3.6.3采购人根据采购项目的特殊要求规定投标人特定条件的，联合体各方中至少应当有一方符合采购规定的特定条件；</w:t>
      </w:r>
    </w:p>
    <w:p>
      <w:pPr>
        <w:spacing w:line="380" w:lineRule="exact"/>
        <w:ind w:firstLine="420"/>
        <w:jc w:val="both"/>
      </w:pPr>
      <w:r>
        <w:rPr>
          <w:rFonts w:hint="eastAsia" w:ascii="宋体" w:hAnsi="宋体" w:eastAsia="宋体"/>
          <w:color w:val="000000"/>
          <w:sz w:val="20"/>
        </w:rPr>
        <w:t>3.6.4联合体各方不得再单独参加或者与其他供应商另外组成联合体参加同一合同项下的政府采购活动；</w:t>
      </w:r>
    </w:p>
    <w:p>
      <w:pPr>
        <w:spacing w:line="380" w:lineRule="exact"/>
        <w:ind w:firstLine="420"/>
        <w:jc w:val="both"/>
      </w:pPr>
      <w:r>
        <w:rPr>
          <w:rFonts w:hint="eastAsia" w:ascii="宋体" w:hAnsi="宋体" w:eastAsia="宋体"/>
          <w:color w:val="000000"/>
          <w:sz w:val="20"/>
        </w:rPr>
        <w:t>3.6.5联合体各方应当共同与采购人签订采购合同，就采购合同约定的事项对采购人承担连带责任。</w:t>
      </w:r>
    </w:p>
    <w:p>
      <w:pPr>
        <w:spacing w:line="320" w:lineRule="exact"/>
        <w:ind w:firstLine="200"/>
        <w:jc w:val="left"/>
      </w:pPr>
      <w:r>
        <w:rPr>
          <w:rFonts w:hint="eastAsia" w:ascii="宋体" w:hAnsi="宋体" w:eastAsia="宋体"/>
          <w:color w:val="000000"/>
          <w:sz w:val="20"/>
        </w:rPr>
        <w:t>3.7 法律、行政法规规定的其他条件。</w:t>
      </w:r>
    </w:p>
    <w:p>
      <w:pPr>
        <w:spacing w:line="320" w:lineRule="exact"/>
        <w:ind w:firstLine="200"/>
        <w:jc w:val="left"/>
      </w:pPr>
      <w:r>
        <w:rPr>
          <w:rFonts w:hint="eastAsia" w:ascii="宋体" w:hAnsi="宋体" w:eastAsia="宋体"/>
          <w:b/>
          <w:color w:val="000000"/>
          <w:sz w:val="20"/>
        </w:rPr>
        <w:t>4．合格的货物和服务</w:t>
      </w:r>
    </w:p>
    <w:p>
      <w:pPr>
        <w:spacing w:line="380" w:lineRule="exact"/>
        <w:ind w:firstLine="420"/>
        <w:jc w:val="left"/>
        <w:sectPr>
          <w:footerReference r:id="rId15" w:type="default"/>
          <w:type w:val="continuous"/>
          <w:pgSz w:w="11900" w:h="16840"/>
          <w:pgMar w:top="1360" w:right="800" w:bottom="1440" w:left="1400" w:header="0" w:footer="0" w:gutter="0"/>
          <w:cols w:space="720" w:num="1"/>
        </w:sectPr>
      </w:pPr>
      <w:r>
        <w:rPr>
          <w:rFonts w:hint="eastAsia" w:ascii="宋体" w:hAnsi="宋体" w:eastAsia="宋体"/>
          <w:color w:val="000000"/>
          <w:sz w:val="20"/>
        </w:rPr>
        <w:t>4.1投标人提供的货物应当符合招标文件的要求，并且其质量完全符合国家标准、行业标准或</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8915400</wp:posOffset>
                </wp:positionV>
                <wp:extent cx="533400" cy="152400"/>
                <wp:effectExtent l="0" t="0" r="0" b="0"/>
                <wp:wrapNone/>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15</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2pt;height:12pt;width:42pt;mso-position-horizontal-relative:page;z-index:251659264;mso-width-relative:page;mso-height-relative:page;" filled="f" stroked="f" coordsize="21600,21600" o:gfxdata="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8wIjTRRM&#10;/Pzn9/nv//O/X6iM+vTWryDt1kJiGD6aAbbm3u/BGWkP3Kn4BUIoxuu8mF+BxqcGl0W1rIrFqDQb&#10;AqKQAM5yWS8wopBRVVd1uUwZ2QOUdT58YkahaDTYwSiTwuT4xQdoC1LvU2JlbW6ElGmcUqO+wXW1&#10;yNODSwReSA0PI6Gx8WiFYTdMLHemPQFJ+VmDwuVinseNSRcw3GPvbvKOlT8cguEiNRURR5ipEMwt&#10;9TrtWFyMx/eU9fBfbe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wJardgAAAANAQAADwAAAAAA&#10;AAABACAAAAAiAAAAZHJzL2Rvd25yZXYueG1sUEsBAhQAFAAAAAgAh07iQDSRLrraAQAAnwMAAA4A&#10;AAAAAAAAAQAgAAAAJw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15</w:t>
                      </w:r>
                    </w:p>
                  </w:txbxContent>
                </v:textbox>
              </v:shape>
            </w:pict>
          </mc:Fallback>
        </mc:AlternateContent>
      </w:r>
    </w:p>
    <w:p>
      <w:pPr>
        <w:spacing w:line="380" w:lineRule="exact"/>
        <w:ind w:firstLine="0"/>
        <w:jc w:val="left"/>
      </w:pPr>
      <w:r>
        <w:rPr>
          <w:rFonts w:hint="eastAsia" w:ascii="宋体" w:hAnsi="宋体" w:eastAsia="宋体"/>
          <w:color w:val="000000"/>
          <w:sz w:val="20"/>
        </w:rPr>
        <w:t>地方标准，均有标准的以高（严格）者为准。没有国家标准、行业标准和企业标准的，按照通常</w:t>
      </w:r>
    </w:p>
    <w:p>
      <w:pPr>
        <w:spacing w:line="380" w:lineRule="exact"/>
        <w:ind w:firstLine="0"/>
        <w:jc w:val="left"/>
      </w:pPr>
      <w:r>
        <w:rPr>
          <w:rFonts w:hint="eastAsia" w:ascii="宋体" w:hAnsi="宋体" w:eastAsia="宋体"/>
          <w:color w:val="000000"/>
          <w:sz w:val="20"/>
        </w:rPr>
        <w:t>标准或者符合采购目的的特定标准确定。</w:t>
      </w:r>
    </w:p>
    <w:p>
      <w:pPr>
        <w:spacing w:line="320" w:lineRule="exact"/>
        <w:ind w:firstLine="440"/>
        <w:jc w:val="left"/>
      </w:pPr>
      <w:r>
        <w:rPr>
          <w:rFonts w:hint="eastAsia" w:ascii="宋体" w:hAnsi="宋体" w:eastAsia="宋体"/>
          <w:color w:val="000000"/>
          <w:sz w:val="20"/>
        </w:rPr>
        <w:t>4.2投标人所提供的服务应当没有侵犯任何第三方的知识产权、技术秘密等合法权利。</w:t>
      </w:r>
    </w:p>
    <w:p>
      <w:pPr>
        <w:spacing w:line="380" w:lineRule="exact"/>
        <w:ind w:firstLine="420"/>
        <w:jc w:val="both"/>
      </w:pPr>
      <w:r>
        <w:rPr>
          <w:rFonts w:hint="eastAsia" w:ascii="宋体" w:hAnsi="宋体" w:eastAsia="宋体"/>
          <w:color w:val="000000"/>
          <w:sz w:val="18"/>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80" w:lineRule="exact"/>
        <w:ind w:firstLine="420"/>
        <w:jc w:val="both"/>
      </w:pPr>
      <w:r>
        <w:rPr>
          <w:rFonts w:hint="eastAsia" w:ascii="宋体" w:hAnsi="宋体" w:eastAsia="宋体"/>
          <w:color w:val="000000"/>
          <w:sz w:val="20"/>
        </w:rPr>
        <w:t>4.4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认证）。投标人不能提供超出此目录范畴外的替代品。</w:t>
      </w:r>
    </w:p>
    <w:p>
      <w:pPr>
        <w:spacing w:line="380" w:lineRule="exact"/>
        <w:ind w:firstLine="100"/>
        <w:jc w:val="both"/>
      </w:pPr>
      <w:r>
        <w:rPr>
          <w:rFonts w:hint="eastAsia" w:ascii="宋体" w:hAnsi="宋体" w:eastAsia="宋体"/>
          <w:color w:val="000000"/>
          <w:sz w:val="20"/>
        </w:rPr>
        <w:t>4.5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pPr>
        <w:spacing w:line="280" w:lineRule="exact"/>
        <w:ind w:firstLine="100"/>
        <w:jc w:val="left"/>
      </w:pPr>
      <w:r>
        <w:rPr>
          <w:rFonts w:hint="eastAsia" w:ascii="宋体" w:hAnsi="宋体" w:eastAsia="宋体"/>
          <w:b/>
          <w:color w:val="000000"/>
          <w:sz w:val="20"/>
        </w:rPr>
        <w:t>5．投标费用</w:t>
      </w:r>
    </w:p>
    <w:p>
      <w:pPr>
        <w:spacing w:line="380" w:lineRule="exact"/>
        <w:ind w:firstLine="420"/>
        <w:jc w:val="both"/>
      </w:pPr>
      <w:r>
        <w:rPr>
          <w:rFonts w:hint="eastAsia" w:ascii="宋体" w:hAnsi="宋体" w:eastAsia="宋体"/>
          <w:color w:val="000000"/>
          <w:sz w:val="20"/>
        </w:rPr>
        <w:t>不论投标的结果如何，投标人均应自行承担所有与投标有关的全部费用，采购人在任何情况下均无义务和责任承担这些费用。</w:t>
      </w:r>
    </w:p>
    <w:p>
      <w:pPr>
        <w:spacing w:line="280" w:lineRule="exact"/>
        <w:ind w:firstLine="100"/>
        <w:jc w:val="left"/>
      </w:pPr>
      <w:r>
        <w:rPr>
          <w:rFonts w:hint="eastAsia" w:ascii="宋体" w:hAnsi="宋体" w:eastAsia="宋体"/>
          <w:b/>
          <w:color w:val="000000"/>
          <w:sz w:val="20"/>
        </w:rPr>
        <w:t>6．信息发布</w:t>
      </w:r>
    </w:p>
    <w:p>
      <w:pPr>
        <w:spacing w:line="380" w:lineRule="exact"/>
        <w:ind w:firstLine="440"/>
        <w:jc w:val="both"/>
      </w:pPr>
      <w:r>
        <w:rPr>
          <w:rFonts w:hint="eastAsia" w:ascii="宋体" w:hAnsi="宋体" w:eastAsia="宋体"/>
          <w:color w:val="000000"/>
          <w:sz w:val="20"/>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spacing w:line="380" w:lineRule="exact"/>
        <w:ind w:firstLine="100"/>
        <w:jc w:val="left"/>
      </w:pPr>
      <w:r>
        <w:rPr>
          <w:rFonts w:hint="eastAsia" w:ascii="宋体" w:hAnsi="宋体" w:eastAsia="宋体"/>
          <w:b/>
          <w:color w:val="000000"/>
          <w:sz w:val="20"/>
        </w:rPr>
        <w:t>7．采购代理机构代理费用收取标准和方式</w:t>
      </w:r>
    </w:p>
    <w:p>
      <w:pPr>
        <w:spacing w:line="320" w:lineRule="exact"/>
        <w:ind w:firstLine="440"/>
        <w:jc w:val="left"/>
      </w:pPr>
      <w:r>
        <w:rPr>
          <w:rFonts w:hint="eastAsia" w:ascii="宋体" w:hAnsi="宋体" w:eastAsia="宋体"/>
          <w:color w:val="000000"/>
          <w:sz w:val="20"/>
        </w:rPr>
        <w:t>7.1 收取标准：按照中标合同金额的比例收取。详见投标人须知前附表。</w:t>
      </w:r>
    </w:p>
    <w:p>
      <w:pPr>
        <w:spacing w:line="280" w:lineRule="exact"/>
        <w:ind w:firstLine="140"/>
        <w:jc w:val="left"/>
      </w:pPr>
      <w:r>
        <w:rPr>
          <w:rFonts w:hint="eastAsia" w:ascii="宋体" w:hAnsi="宋体" w:eastAsia="宋体"/>
          <w:color w:val="000000"/>
          <w:sz w:val="22"/>
        </w:rPr>
        <w:t>7.2 收取方式：一次性以银行划账、电汇、汇票或支票的形式支付。</w:t>
      </w:r>
    </w:p>
    <w:p>
      <w:pPr>
        <w:spacing w:line="420" w:lineRule="exact"/>
        <w:ind w:firstLine="140"/>
        <w:jc w:val="left"/>
      </w:pPr>
      <w:r>
        <w:rPr>
          <w:rFonts w:hint="eastAsia" w:ascii="宋体" w:hAnsi="宋体" w:eastAsia="宋体"/>
          <w:b/>
          <w:color w:val="000000"/>
          <w:sz w:val="22"/>
        </w:rPr>
        <w:t>8．其他</w:t>
      </w:r>
    </w:p>
    <w:p>
      <w:pPr>
        <w:spacing w:line="380" w:lineRule="exact"/>
        <w:ind w:firstLine="420"/>
        <w:jc w:val="both"/>
      </w:pPr>
      <w:r>
        <w:rPr>
          <w:rFonts w:hint="eastAsia" w:ascii="宋体" w:hAnsi="宋体" w:eastAsia="宋体"/>
          <w:color w:val="000000"/>
          <w:sz w:val="20"/>
        </w:rPr>
        <w:t>本“投标人须知”的条款如与“投标邀请”“项目需求”“投标人须知前附表”和“资格审查与评标”就同一内容的表述不一致的，以“投标邀请”“项目需求”、“投标人须知前附表”和“资格审查与评标”中规定的内容为准。</w:t>
      </w:r>
    </w:p>
    <w:p>
      <w:pPr>
        <w:spacing w:line="320" w:lineRule="exact"/>
        <w:ind w:firstLine="3680"/>
        <w:jc w:val="both"/>
      </w:pPr>
      <w:r>
        <w:rPr>
          <w:rFonts w:hint="eastAsia" w:ascii="宋体" w:hAnsi="宋体" w:eastAsia="宋体"/>
          <w:b/>
          <w:color w:val="000000"/>
          <w:sz w:val="20"/>
        </w:rPr>
        <w:t>二、招标文件说明</w:t>
      </w:r>
    </w:p>
    <w:p>
      <w:pPr>
        <w:spacing w:line="420" w:lineRule="exact"/>
        <w:ind w:firstLine="140"/>
        <w:jc w:val="left"/>
        <w:sectPr>
          <w:footerReference r:id="rId16" w:type="default"/>
          <w:type w:val="continuous"/>
          <w:pgSz w:w="11900" w:h="16840"/>
          <w:pgMar w:top="1400" w:right="1340" w:bottom="1440" w:left="1360" w:header="0" w:footer="0" w:gutter="0"/>
          <w:cols w:space="720" w:num="1"/>
        </w:sectPr>
      </w:pPr>
      <w:r>
        <w:rPr>
          <w:rFonts w:hint="eastAsia" w:ascii="宋体" w:hAnsi="宋体" w:eastAsia="宋体"/>
          <w:b/>
          <w:color w:val="000000"/>
          <w:sz w:val="22"/>
        </w:rPr>
        <w:t>9．招标文件构成</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8890000</wp:posOffset>
                </wp:positionV>
                <wp:extent cx="533400" cy="139700"/>
                <wp:effectExtent l="0" t="0" r="0" b="0"/>
                <wp:wrapNone/>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16</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0pt;height:11pt;width:42pt;mso-position-horizontal-relative:page;z-index:251659264;mso-width-relative:page;mso-height-relative:page;" filled="f" stroked="f" coordsize="21600,21600" o:gfxdata="UEsDBAoAAAAAAIdO4kAAAAAAAAAAAAAAAAAEAAAAZHJzL1BLAwQUAAAACACHTuJAEIoaG9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9hlS95S2RhqRQjtmRZzmB/&#10;PqWpAlmV8v+K6hdQSwMEFAAAAAgAh07iQOpEPBra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fMKI00U&#10;TPz85/f57//zv1+ojPr01q8g7dZCYhg+mgG25t7vwRlpD9yp+AVCKMbrvJhfgcanBpdFtayKxag0&#10;GwKikADOclkvMKKQUVVXdblMGdkDlHU+fGJGoWg02MEok8Lk+MUHaAtS71NiZW1uhJRpnFKjvsF1&#10;tcjTg0sEXkgNDyOhsfFohWE3TCx3pj0BSflZg8LlYp7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CKGhvZAAAADQEAAA8AAAAA&#10;AAAAAQAgAAAAIgAAAGRycy9kb3ducmV2LnhtbFBLAQIUABQAAAAIAIdO4kDqRDwa2gEAAJ8DAAAO&#10;AAAAAAAAAAEAIAAAACgBAABkcnMvZTJvRG9jLnhtbFBLBQYAAAAABgAGAFkBAAB0BQ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16</w:t>
                      </w:r>
                    </w:p>
                  </w:txbxContent>
                </v:textbox>
              </v:shape>
            </w:pict>
          </mc:Fallback>
        </mc:AlternateContent>
      </w:r>
    </w:p>
    <w:p>
      <w:pPr>
        <w:spacing w:line="400" w:lineRule="exact"/>
        <w:ind w:firstLine="480"/>
        <w:jc w:val="left"/>
      </w:pPr>
      <w:r>
        <w:rPr>
          <w:rFonts w:hint="eastAsia" w:ascii="宋体" w:hAnsi="宋体" w:eastAsia="宋体"/>
          <w:color w:val="000000"/>
          <w:sz w:val="20"/>
        </w:rPr>
        <w:t>9.1 招标文件由以下部分组成：</w:t>
      </w:r>
    </w:p>
    <w:p>
      <w:pPr>
        <w:spacing w:line="400" w:lineRule="exact"/>
        <w:ind w:firstLine="480"/>
        <w:jc w:val="left"/>
      </w:pPr>
      <w:r>
        <w:rPr>
          <w:rFonts w:hint="eastAsia" w:ascii="宋体" w:hAnsi="宋体" w:eastAsia="宋体"/>
          <w:color w:val="000000"/>
          <w:sz w:val="20"/>
        </w:rPr>
        <w:t>（1）投标邀请（招标公告）</w:t>
      </w:r>
    </w:p>
    <w:p>
      <w:pPr>
        <w:spacing w:line="400" w:lineRule="exact"/>
        <w:ind w:firstLine="480"/>
        <w:jc w:val="left"/>
      </w:pPr>
      <w:r>
        <w:rPr>
          <w:rFonts w:hint="eastAsia" w:ascii="宋体" w:hAnsi="宋体" w:eastAsia="宋体"/>
          <w:color w:val="000000"/>
          <w:sz w:val="20"/>
        </w:rPr>
        <w:t>（2）项目需求</w:t>
      </w:r>
    </w:p>
    <w:p>
      <w:pPr>
        <w:spacing w:line="400" w:lineRule="exact"/>
        <w:ind w:firstLine="480"/>
        <w:jc w:val="left"/>
      </w:pPr>
      <w:r>
        <w:rPr>
          <w:rFonts w:hint="eastAsia" w:ascii="宋体" w:hAnsi="宋体" w:eastAsia="宋体"/>
          <w:color w:val="000000"/>
          <w:sz w:val="20"/>
        </w:rPr>
        <w:t>（3）投标人须知前附表</w:t>
      </w:r>
    </w:p>
    <w:p>
      <w:pPr>
        <w:spacing w:line="400" w:lineRule="exact"/>
        <w:ind w:firstLine="480"/>
        <w:jc w:val="left"/>
      </w:pPr>
      <w:r>
        <w:rPr>
          <w:rFonts w:hint="eastAsia" w:ascii="宋体" w:hAnsi="宋体" w:eastAsia="宋体"/>
          <w:color w:val="000000"/>
          <w:sz w:val="20"/>
        </w:rPr>
        <w:t>（4）投标人须知</w:t>
      </w:r>
    </w:p>
    <w:p>
      <w:pPr>
        <w:spacing w:line="400" w:lineRule="exact"/>
        <w:ind w:firstLine="480"/>
        <w:jc w:val="left"/>
      </w:pPr>
      <w:r>
        <w:rPr>
          <w:rFonts w:hint="eastAsia" w:ascii="宋体" w:hAnsi="宋体" w:eastAsia="宋体"/>
          <w:color w:val="000000"/>
          <w:sz w:val="20"/>
        </w:rPr>
        <w:t>（5）政府采购政策功能</w:t>
      </w:r>
    </w:p>
    <w:p>
      <w:pPr>
        <w:spacing w:line="400" w:lineRule="exact"/>
        <w:ind w:firstLine="480"/>
        <w:jc w:val="left"/>
      </w:pPr>
      <w:r>
        <w:rPr>
          <w:rFonts w:hint="eastAsia" w:ascii="宋体" w:hAnsi="宋体" w:eastAsia="宋体"/>
          <w:color w:val="000000"/>
          <w:sz w:val="20"/>
        </w:rPr>
        <w:t>（6）资格审查与评标</w:t>
      </w:r>
    </w:p>
    <w:p>
      <w:pPr>
        <w:spacing w:line="400" w:lineRule="exact"/>
        <w:ind w:firstLine="480"/>
        <w:jc w:val="left"/>
      </w:pPr>
      <w:r>
        <w:rPr>
          <w:rFonts w:hint="eastAsia" w:ascii="宋体" w:hAnsi="宋体" w:eastAsia="宋体"/>
          <w:color w:val="000000"/>
          <w:sz w:val="20"/>
        </w:rPr>
        <w:t>（7）合同条款及格式</w:t>
      </w:r>
    </w:p>
    <w:p>
      <w:pPr>
        <w:spacing w:line="400" w:lineRule="exact"/>
        <w:ind w:firstLine="480"/>
        <w:jc w:val="left"/>
      </w:pPr>
      <w:r>
        <w:rPr>
          <w:rFonts w:hint="eastAsia" w:ascii="宋体" w:hAnsi="宋体" w:eastAsia="宋体"/>
          <w:color w:val="000000"/>
          <w:sz w:val="20"/>
        </w:rPr>
        <w:t>（8）投标文件有关格式</w:t>
      </w:r>
    </w:p>
    <w:p>
      <w:pPr>
        <w:spacing w:line="400" w:lineRule="exact"/>
        <w:ind w:firstLine="480"/>
        <w:jc w:val="left"/>
      </w:pPr>
      <w:r>
        <w:rPr>
          <w:rFonts w:hint="eastAsia" w:ascii="宋体" w:hAnsi="宋体" w:eastAsia="宋体"/>
          <w:color w:val="000000"/>
          <w:sz w:val="20"/>
        </w:rPr>
        <w:t>（9）本项目招标文件的澄清、答复、修改、补充内容（如有的话）</w:t>
      </w:r>
    </w:p>
    <w:p>
      <w:pPr>
        <w:spacing w:line="400" w:lineRule="exact"/>
        <w:ind w:firstLine="480"/>
        <w:jc w:val="both"/>
      </w:pPr>
      <w:r>
        <w:rPr>
          <w:rFonts w:hint="eastAsia" w:ascii="宋体" w:hAnsi="宋体" w:eastAsia="宋体"/>
          <w:color w:val="000000"/>
          <w:sz w:val="20"/>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spacing w:line="400" w:lineRule="exact"/>
        <w:ind w:firstLine="240"/>
        <w:jc w:val="both"/>
      </w:pPr>
      <w:r>
        <w:rPr>
          <w:rFonts w:hint="eastAsia" w:ascii="宋体" w:hAnsi="宋体" w:eastAsia="宋体"/>
          <w:color w:val="000000"/>
          <w:sz w:val="20"/>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400" w:lineRule="exact"/>
        <w:ind w:firstLine="240"/>
        <w:jc w:val="left"/>
      </w:pPr>
      <w:r>
        <w:rPr>
          <w:rFonts w:hint="eastAsia" w:ascii="宋体" w:hAnsi="宋体" w:eastAsia="宋体"/>
          <w:b/>
          <w:color w:val="000000"/>
          <w:sz w:val="20"/>
        </w:rPr>
        <w:t>10．现场考察、开标前答疑会</w:t>
      </w:r>
    </w:p>
    <w:p>
      <w:pPr>
        <w:spacing w:line="400" w:lineRule="exact"/>
        <w:ind w:firstLine="480"/>
        <w:jc w:val="both"/>
      </w:pPr>
      <w:r>
        <w:rPr>
          <w:rFonts w:hint="eastAsia" w:ascii="宋体" w:hAnsi="宋体" w:eastAsia="宋体"/>
          <w:color w:val="000000"/>
          <w:sz w:val="20"/>
        </w:rPr>
        <w:t>10.1采购人根据采购项目的具体情况，可以在招标文件公告期满后，组织已获取招标文件的潜在投标人现场考察或者召开开标前答疑会。</w:t>
      </w:r>
    </w:p>
    <w:p>
      <w:pPr>
        <w:spacing w:line="400" w:lineRule="exact"/>
        <w:ind w:firstLine="480"/>
        <w:jc w:val="both"/>
      </w:pPr>
      <w:r>
        <w:rPr>
          <w:rFonts w:hint="eastAsia" w:ascii="宋体" w:hAnsi="宋体" w:eastAsia="宋体"/>
          <w:color w:val="000000"/>
          <w:sz w:val="20"/>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spacing w:line="400" w:lineRule="exact"/>
        <w:ind w:firstLine="480"/>
        <w:jc w:val="both"/>
      </w:pPr>
      <w:r>
        <w:rPr>
          <w:rFonts w:hint="eastAsia" w:ascii="宋体" w:hAnsi="宋体" w:eastAsia="宋体"/>
          <w:color w:val="000000"/>
          <w:sz w:val="20"/>
        </w:rPr>
        <w:t>10.2采购人组织现场考察或者召开答疑会的，应当在招标文件中载明，或者在招标文件公告期满后在财政部门指定的政府采购信息发布媒体和《全国公共资源交易平台（河南省·许昌市）》发布更正公告。</w:t>
      </w:r>
    </w:p>
    <w:p>
      <w:pPr>
        <w:spacing w:line="400" w:lineRule="exact"/>
        <w:ind w:firstLine="480"/>
        <w:jc w:val="both"/>
      </w:pPr>
      <w:r>
        <w:rPr>
          <w:rFonts w:hint="eastAsia" w:ascii="宋体" w:hAnsi="宋体" w:eastAsia="宋体"/>
          <w:color w:val="000000"/>
          <w:sz w:val="20"/>
        </w:rPr>
        <w:t>10.3 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spacing w:line="340" w:lineRule="exact"/>
        <w:ind w:firstLine="240"/>
        <w:jc w:val="left"/>
      </w:pPr>
      <w:r>
        <w:rPr>
          <w:rFonts w:hint="eastAsia" w:ascii="宋体" w:hAnsi="宋体" w:eastAsia="宋体"/>
          <w:color w:val="000000"/>
          <w:sz w:val="20"/>
        </w:rPr>
        <w:t>10.4 现场考察及参加开标前答疑会所发生的费用及一切责任由投标人自行承担。</w:t>
      </w:r>
    </w:p>
    <w:p>
      <w:pPr>
        <w:spacing w:line="340" w:lineRule="exact"/>
        <w:ind w:firstLine="240"/>
        <w:jc w:val="left"/>
      </w:pPr>
      <w:r>
        <w:rPr>
          <w:rFonts w:hint="eastAsia" w:ascii="宋体" w:hAnsi="宋体" w:eastAsia="宋体"/>
          <w:b/>
          <w:color w:val="000000"/>
          <w:sz w:val="20"/>
        </w:rPr>
        <w:t>11．招标文件的澄清或修改</w:t>
      </w:r>
    </w:p>
    <w:p>
      <w:pPr>
        <w:spacing w:line="400" w:lineRule="exact"/>
        <w:ind w:firstLine="480"/>
        <w:jc w:val="both"/>
      </w:pPr>
      <w:r>
        <w:rPr>
          <w:rFonts w:hint="eastAsia" w:ascii="宋体" w:hAnsi="宋体" w:eastAsia="宋体"/>
          <w:color w:val="000000"/>
          <w:sz w:val="20"/>
        </w:rPr>
        <w:t>11.1在投标截止期前，无论出于何种原因，采购人可主动地或在解答潜在投标人提出的澄清问题时对招标文件进行修改。</w:t>
      </w:r>
    </w:p>
    <w:p>
      <w:pPr>
        <w:spacing w:line="400" w:lineRule="exact"/>
        <w:ind w:firstLine="480"/>
        <w:jc w:val="both"/>
        <w:sectPr>
          <w:footerReference r:id="rId17" w:type="default"/>
          <w:type w:val="continuous"/>
          <w:pgSz w:w="11900" w:h="16840"/>
          <w:pgMar w:top="1420" w:right="1280" w:bottom="1440" w:left="1360" w:header="0" w:footer="0" w:gutter="0"/>
          <w:cols w:space="720" w:num="1"/>
        </w:sectPr>
      </w:pPr>
      <w:r>
        <w:rPr>
          <w:rFonts w:hint="eastAsia" w:ascii="宋体" w:hAnsi="宋体" w:eastAsia="宋体"/>
          <w:color w:val="000000"/>
          <w:sz w:val="20"/>
        </w:rPr>
        <w:t>11.2 采购人可以对已发出的招标文件进行必要的澄清或者修改。澄清或者修改的内容可能影响投标文件编制的，采购人将在投标截止时间15日前，在财政部门指定的政府采购信息发布媒体</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8877300</wp:posOffset>
                </wp:positionV>
                <wp:extent cx="533400" cy="152400"/>
                <wp:effectExtent l="0" t="0" r="0" b="0"/>
                <wp:wrapNone/>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17</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99pt;height:12pt;width:42pt;mso-position-horizontal-relative:page;z-index:251659264;mso-width-relative:page;mso-height-relative:page;" filled="f" stroked="f" coordsize="21600,21600" o:gfxdata="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BUaa&#10;KJj4+c/v89//53+/UBn16a1fQdqthcQwfDQDbM2934Mz0h64U/ELhFCM13kxvwKNTw0ui2pZFYtR&#10;aTYERCEBnOWyhooUMqrqqi6XKSN7gLLOh0/MKBSNBjsYZVKYHL/4AG1B6n1KrKzNjZAyjVNq1De4&#10;rhZ5enCJwAup4WEkNDYerTDshonlzrQnICk/a1C4XMzzuDHpAoZ77N1N3rHyh0MwXKSmIuIIMxWC&#10;uaVepx2Li/H4nrIe/qvN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c3AyLaAAAADQEAAA8AAAAA&#10;AAAAAQAgAAAAIgAAAGRycy9kb3ducmV2LnhtbFBLAQIUABQAAAAIAIdO4kDJPHoh2QEAAJ8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17</w:t>
                      </w:r>
                    </w:p>
                  </w:txbxContent>
                </v:textbox>
              </v:shape>
            </w:pict>
          </mc:Fallback>
        </mc:AlternateContent>
      </w:r>
    </w:p>
    <w:p>
      <w:pPr>
        <w:spacing w:line="380" w:lineRule="exact"/>
        <w:ind w:firstLine="0"/>
        <w:jc w:val="left"/>
      </w:pPr>
      <w:r>
        <w:rPr>
          <w:rFonts w:hint="eastAsia" w:ascii="宋体" w:hAnsi="宋体" w:eastAsia="宋体"/>
          <w:color w:val="000000"/>
          <w:sz w:val="20"/>
        </w:rPr>
        <w:t>和《全国公共资源交易平台（河南省·许昌市）》发布更正公告。</w:t>
      </w:r>
    </w:p>
    <w:p>
      <w:pPr>
        <w:spacing w:line="380" w:lineRule="exact"/>
        <w:ind w:firstLine="440"/>
        <w:jc w:val="both"/>
      </w:pPr>
      <w:r>
        <w:rPr>
          <w:rFonts w:hint="eastAsia" w:ascii="宋体" w:hAnsi="宋体" w:eastAsia="宋体"/>
          <w:color w:val="000000"/>
          <w:sz w:val="20"/>
        </w:rPr>
        <w:t>11.3 澄清或修改公告的内容为招标文件的组成部分，并对投标人具有约束力。当招标文件与澄清或修改公告就同一内容的表述不一致时，以最后发出的文件内容为准。</w:t>
      </w:r>
    </w:p>
    <w:p>
      <w:pPr>
        <w:spacing w:line="400" w:lineRule="exact"/>
        <w:ind w:firstLine="440"/>
        <w:jc w:val="both"/>
      </w:pPr>
      <w:r>
        <w:rPr>
          <w:rFonts w:hint="eastAsia" w:ascii="宋体" w:hAnsi="宋体" w:eastAsia="宋体"/>
          <w:color w:val="000000"/>
          <w:sz w:val="20"/>
        </w:rPr>
        <w:t>11.4 如果澄清或者修改发出的时间距规定的投标截止时间不足15日，采购人将顺延提交投标文件的截止时间。</w:t>
      </w:r>
    </w:p>
    <w:p>
      <w:pPr>
        <w:spacing w:line="320" w:lineRule="exact"/>
        <w:ind w:firstLine="3580"/>
        <w:jc w:val="left"/>
      </w:pPr>
      <w:r>
        <w:rPr>
          <w:rFonts w:hint="eastAsia" w:ascii="宋体" w:hAnsi="宋体" w:eastAsia="宋体"/>
          <w:b/>
          <w:color w:val="000000"/>
          <w:sz w:val="20"/>
        </w:rPr>
        <w:t>三、投标文件的编制</w:t>
      </w:r>
    </w:p>
    <w:p>
      <w:pPr>
        <w:spacing w:line="400" w:lineRule="exact"/>
        <w:ind w:firstLine="440"/>
        <w:jc w:val="left"/>
      </w:pPr>
      <w:r>
        <w:rPr>
          <w:rFonts w:hint="eastAsia" w:ascii="宋体" w:hAnsi="宋体" w:eastAsia="宋体"/>
          <w:b/>
          <w:color w:val="000000"/>
          <w:sz w:val="20"/>
        </w:rPr>
        <w:t>12．投标的语言及计量单位</w:t>
      </w:r>
    </w:p>
    <w:p>
      <w:pPr>
        <w:spacing w:line="380" w:lineRule="exact"/>
        <w:ind w:firstLine="440"/>
        <w:jc w:val="both"/>
      </w:pPr>
      <w:r>
        <w:rPr>
          <w:rFonts w:hint="eastAsia" w:ascii="宋体" w:hAnsi="宋体" w:eastAsia="宋体"/>
          <w:color w:val="000000"/>
          <w:sz w:val="20"/>
        </w:rPr>
        <w:t>12.1 投标人提交的投标文件以及投标人与采购人就有关投标事宜的所有来往书面文件均应使用中文。除签名、盖章、专用名称等特殊情形外，以中文以外的文字表述的投标文件视同未提供。</w:t>
      </w:r>
    </w:p>
    <w:p>
      <w:pPr>
        <w:spacing w:line="400" w:lineRule="exact"/>
        <w:ind w:firstLine="440"/>
        <w:jc w:val="both"/>
      </w:pPr>
      <w:r>
        <w:rPr>
          <w:rFonts w:hint="eastAsia" w:ascii="宋体" w:hAnsi="宋体" w:eastAsia="宋体"/>
          <w:color w:val="000000"/>
          <w:sz w:val="20"/>
        </w:rPr>
        <w:t>12.2 投标计量单位，招标文件已有明确规定的，使用招标文件规定的计量单位；招标文件没有规定的，一律采用中华人民共和国法定计量单位。</w:t>
      </w:r>
    </w:p>
    <w:p>
      <w:pPr>
        <w:spacing w:line="400" w:lineRule="exact"/>
        <w:ind w:firstLine="440"/>
        <w:jc w:val="left"/>
      </w:pPr>
      <w:r>
        <w:rPr>
          <w:rFonts w:hint="eastAsia" w:ascii="宋体" w:hAnsi="宋体" w:eastAsia="宋体"/>
          <w:b/>
          <w:color w:val="000000"/>
          <w:sz w:val="20"/>
        </w:rPr>
        <w:t>13．投标报价</w:t>
      </w:r>
    </w:p>
    <w:p>
      <w:pPr>
        <w:spacing w:line="380" w:lineRule="exact"/>
        <w:ind w:firstLine="440"/>
        <w:jc w:val="left"/>
      </w:pPr>
      <w:r>
        <w:rPr>
          <w:rFonts w:hint="eastAsia" w:ascii="宋体" w:hAnsi="宋体" w:eastAsia="宋体"/>
          <w:color w:val="000000"/>
          <w:sz w:val="20"/>
        </w:rPr>
        <w:t>13.1 本次招标项目的投标均以人民币为计算单位。</w:t>
      </w:r>
    </w:p>
    <w:p>
      <w:pPr>
        <w:spacing w:line="400" w:lineRule="exact"/>
        <w:ind w:firstLine="440"/>
        <w:jc w:val="both"/>
      </w:pPr>
      <w:r>
        <w:rPr>
          <w:rFonts w:hint="eastAsia" w:ascii="宋体" w:hAnsi="宋体" w:eastAsia="宋体"/>
          <w:color w:val="000000"/>
          <w:sz w:val="20"/>
        </w:rPr>
        <w:t>13.2 采购人不得向投标人索要或者接受其给予的赠品、回扣或者与采购无关的其他商品、服务。</w:t>
      </w:r>
    </w:p>
    <w:p>
      <w:pPr>
        <w:spacing w:line="380" w:lineRule="exact"/>
        <w:ind w:firstLine="440"/>
        <w:jc w:val="both"/>
      </w:pPr>
      <w:r>
        <w:rPr>
          <w:rFonts w:hint="eastAsia" w:ascii="宋体" w:hAnsi="宋体" w:eastAsia="宋体"/>
          <w:color w:val="000000"/>
          <w:sz w:val="20"/>
        </w:rPr>
        <w:t>13.3 投标人应对项目要求的全部内容进行报价，少报漏报将导致其投标为非实质性响应予以拒绝。</w:t>
      </w:r>
    </w:p>
    <w:p>
      <w:pPr>
        <w:spacing w:line="380" w:lineRule="exact"/>
        <w:ind w:firstLine="440"/>
        <w:jc w:val="both"/>
      </w:pPr>
      <w:r>
        <w:rPr>
          <w:rFonts w:hint="eastAsia" w:ascii="宋体" w:hAnsi="宋体" w:eastAsia="宋体"/>
          <w:color w:val="000000"/>
          <w:sz w:val="20"/>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80" w:lineRule="exact"/>
        <w:ind w:firstLine="440"/>
        <w:jc w:val="both"/>
      </w:pPr>
      <w:r>
        <w:rPr>
          <w:rFonts w:hint="eastAsia" w:ascii="宋体" w:hAnsi="宋体" w:eastAsia="宋体"/>
          <w:color w:val="000000"/>
          <w:sz w:val="20"/>
        </w:rPr>
        <w:t>13.5 本项目所涉及的运输、施工、安装、集成、调试、验收、备品和工具等费用均包含在投标报价中。</w:t>
      </w:r>
    </w:p>
    <w:p>
      <w:pPr>
        <w:spacing w:line="380" w:lineRule="exact"/>
        <w:ind w:firstLine="440"/>
        <w:jc w:val="both"/>
      </w:pPr>
      <w:r>
        <w:rPr>
          <w:rFonts w:hint="eastAsia" w:ascii="宋体" w:hAnsi="宋体" w:eastAsia="宋体"/>
          <w:color w:val="000000"/>
          <w:sz w:val="20"/>
        </w:rPr>
        <w:t>13.6 本次招标不接受可选择或可调整的投标方案和报价，任何有选择的或可调整的投标方案和报价将被视为非实质性响应投标而作无效投标处理。</w:t>
      </w:r>
    </w:p>
    <w:p>
      <w:pPr>
        <w:spacing w:line="380" w:lineRule="exact"/>
        <w:ind w:firstLine="440"/>
        <w:jc w:val="both"/>
      </w:pPr>
      <w:r>
        <w:rPr>
          <w:rFonts w:hint="eastAsia" w:ascii="宋体" w:hAnsi="宋体" w:eastAsia="宋体"/>
          <w:color w:val="000000"/>
          <w:sz w:val="20"/>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spacing w:line="340" w:lineRule="exact"/>
        <w:ind w:firstLine="220"/>
        <w:jc w:val="left"/>
      </w:pPr>
      <w:r>
        <w:rPr>
          <w:rFonts w:hint="eastAsia" w:ascii="宋体" w:hAnsi="宋体" w:eastAsia="宋体"/>
          <w:color w:val="000000"/>
          <w:sz w:val="22"/>
        </w:rPr>
        <w:t>13.8 最低报价不能作为中标的保证。</w:t>
      </w:r>
    </w:p>
    <w:p>
      <w:pPr>
        <w:spacing w:line="420" w:lineRule="exact"/>
        <w:ind w:firstLine="220"/>
        <w:jc w:val="left"/>
      </w:pPr>
      <w:r>
        <w:rPr>
          <w:rFonts w:hint="eastAsia" w:ascii="宋体" w:hAnsi="宋体" w:eastAsia="宋体"/>
          <w:b/>
          <w:color w:val="000000"/>
          <w:sz w:val="22"/>
        </w:rPr>
        <w:t>14．投标有效期</w:t>
      </w:r>
    </w:p>
    <w:p>
      <w:pPr>
        <w:spacing w:line="380" w:lineRule="exact"/>
        <w:ind w:firstLine="440"/>
        <w:jc w:val="both"/>
        <w:sectPr>
          <w:footerReference r:id="rId18" w:type="default"/>
          <w:type w:val="continuous"/>
          <w:pgSz w:w="11900" w:h="16840"/>
          <w:pgMar w:top="1400" w:right="1340" w:bottom="1440" w:left="1360" w:header="0" w:footer="0" w:gutter="0"/>
          <w:cols w:space="720" w:num="1"/>
        </w:sectPr>
      </w:pPr>
      <w:r>
        <w:rPr>
          <w:rFonts w:hint="eastAsia" w:ascii="宋体" w:hAnsi="宋体" w:eastAsia="宋体"/>
          <w:color w:val="000000"/>
          <w:sz w:val="20"/>
        </w:rPr>
        <w:t>14.1 投标有效期从提交投标文件的截止之日起算。本项目投标有效期详见投标人须知前附表。投标文件中承诺的投标有效期应当不少于“投标人须知前附表”载明的投标有效期。投标有效期</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8890000</wp:posOffset>
                </wp:positionV>
                <wp:extent cx="546100" cy="139700"/>
                <wp:effectExtent l="0" t="0" r="0" b="0"/>
                <wp:wrapNone/>
                <wp:docPr id="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6"/>
                              </w:rPr>
                              <w:t>18</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0pt;height:11pt;width:43pt;mso-position-horizontal-relative:page;z-index:251659264;mso-width-relative:page;mso-height-relative:page;" filled="f" stroked="f" coordsize="21600,21600" o:gfxdata="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HyLLdkAAAANAQAADwAAAAAA&#10;AAABACAAAAAiAAAAZHJzL2Rvd25yZXYueG1sUEsBAhQAFAAAAAgAh07iQBfpaIHZAQAAnwMAAA4A&#10;AAAAAAAAAQAgAAAAKA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6"/>
                        </w:rPr>
                        <w:t>18</w:t>
                      </w:r>
                    </w:p>
                  </w:txbxContent>
                </v:textbox>
              </v:shape>
            </w:pict>
          </mc:Fallback>
        </mc:AlternateContent>
      </w:r>
    </w:p>
    <w:p>
      <w:pPr>
        <w:spacing w:line="380" w:lineRule="exact"/>
        <w:ind w:firstLine="0"/>
        <w:jc w:val="left"/>
      </w:pPr>
      <w:r>
        <w:rPr>
          <w:rFonts w:hint="eastAsia" w:ascii="宋体" w:hAnsi="宋体" w:eastAsia="宋体"/>
          <w:color w:val="000000"/>
          <w:sz w:val="20"/>
        </w:rPr>
        <w:t>比招标文件规定短的属于非实质性响应，将被认定为无效投标。</w:t>
      </w:r>
    </w:p>
    <w:p>
      <w:pPr>
        <w:spacing w:line="380" w:lineRule="exact"/>
        <w:ind w:firstLine="420"/>
        <w:jc w:val="left"/>
      </w:pPr>
      <w:r>
        <w:rPr>
          <w:rFonts w:hint="eastAsia" w:ascii="宋体" w:hAnsi="宋体" w:eastAsia="宋体"/>
          <w:color w:val="000000"/>
          <w:sz w:val="20"/>
        </w:rPr>
        <w:t>14.2投标有效期内投标人撤销投标文件的，投标人将承担违背投标承诺函的责任追究。</w:t>
      </w:r>
    </w:p>
    <w:p>
      <w:pPr>
        <w:spacing w:line="380" w:lineRule="exact"/>
        <w:ind w:firstLine="420"/>
        <w:jc w:val="both"/>
      </w:pPr>
      <w:r>
        <w:rPr>
          <w:rFonts w:hint="eastAsia" w:ascii="宋体" w:hAnsi="宋体" w:eastAsia="宋体"/>
          <w:color w:val="000000"/>
          <w:sz w:val="20"/>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spacing w:line="380" w:lineRule="exact"/>
        <w:ind w:firstLine="420"/>
        <w:jc w:val="left"/>
      </w:pPr>
      <w:r>
        <w:rPr>
          <w:rFonts w:hint="eastAsia" w:ascii="宋体" w:hAnsi="宋体" w:eastAsia="宋体"/>
          <w:color w:val="000000"/>
          <w:sz w:val="20"/>
        </w:rPr>
        <w:t>14.4中标人的投标文件作为项目合同的附件，其有效期至中标人全部合同义务履行完毕为止。</w:t>
      </w:r>
    </w:p>
    <w:p>
      <w:pPr>
        <w:spacing w:line="380" w:lineRule="exact"/>
        <w:ind w:firstLine="420"/>
        <w:jc w:val="left"/>
      </w:pPr>
      <w:r>
        <w:rPr>
          <w:rFonts w:hint="eastAsia" w:ascii="宋体" w:hAnsi="宋体" w:eastAsia="宋体"/>
          <w:b/>
          <w:color w:val="000000"/>
          <w:sz w:val="20"/>
        </w:rPr>
        <w:t>15．投标文件构成</w:t>
      </w:r>
    </w:p>
    <w:p>
      <w:pPr>
        <w:spacing w:line="380" w:lineRule="exact"/>
        <w:ind w:firstLine="420"/>
        <w:jc w:val="left"/>
      </w:pPr>
      <w:r>
        <w:rPr>
          <w:rFonts w:hint="eastAsia" w:ascii="宋体" w:hAnsi="宋体" w:eastAsia="宋体"/>
          <w:color w:val="000000"/>
          <w:sz w:val="20"/>
        </w:rPr>
        <w:t>15.1 投标文件的构成应符合法律法规及招标文件的要求。</w:t>
      </w:r>
    </w:p>
    <w:p>
      <w:pPr>
        <w:spacing w:line="380" w:lineRule="exact"/>
        <w:ind w:firstLine="420"/>
        <w:jc w:val="both"/>
      </w:pPr>
      <w:r>
        <w:rPr>
          <w:rFonts w:hint="eastAsia" w:ascii="宋体" w:hAnsi="宋体" w:eastAsia="宋体"/>
          <w:color w:val="000000"/>
          <w:sz w:val="20"/>
        </w:rPr>
        <w:t>15.2 投标人应当按照招标文件的要求编制投标文件。投标文件应当对招标文件提出的要求和条件作出明确响应。</w:t>
      </w:r>
    </w:p>
    <w:p>
      <w:pPr>
        <w:spacing w:line="380" w:lineRule="exact"/>
        <w:ind w:firstLine="420"/>
        <w:jc w:val="left"/>
      </w:pPr>
      <w:r>
        <w:rPr>
          <w:rFonts w:hint="eastAsia" w:ascii="宋体" w:hAnsi="宋体" w:eastAsia="宋体"/>
          <w:color w:val="000000"/>
          <w:sz w:val="20"/>
        </w:rPr>
        <w:t>15.3 投标文件由资格证明材料、符合性证明材料、其它材料等组成。</w:t>
      </w:r>
    </w:p>
    <w:p>
      <w:pPr>
        <w:spacing w:line="380" w:lineRule="exact"/>
        <w:ind w:firstLine="420"/>
        <w:jc w:val="both"/>
      </w:pPr>
      <w:r>
        <w:rPr>
          <w:rFonts w:hint="eastAsia" w:ascii="宋体" w:hAnsi="宋体" w:eastAsia="宋体"/>
          <w:color w:val="000000"/>
          <w:sz w:val="20"/>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80" w:lineRule="exact"/>
        <w:ind w:firstLine="220"/>
        <w:jc w:val="both"/>
      </w:pPr>
      <w:r>
        <w:rPr>
          <w:rFonts w:hint="eastAsia" w:ascii="宋体" w:hAnsi="宋体" w:eastAsia="宋体"/>
          <w:color w:val="000000"/>
          <w:sz w:val="20"/>
        </w:rPr>
        <w:t>15.5投标人登录许昌公共资源交易系统下载“许昌投标文件制作系统SEARUN 最新版本”，按招标文件要求根据所投标段制作电子投标文件。一个标段对应生成一个文件夹（xxxx项目xx标段），后缀名为“.file”的文件用于电子投标使用。</w:t>
      </w:r>
    </w:p>
    <w:p>
      <w:pPr>
        <w:spacing w:line="380" w:lineRule="exact"/>
        <w:ind w:firstLine="420"/>
        <w:jc w:val="left"/>
      </w:pPr>
      <w:r>
        <w:rPr>
          <w:rFonts w:hint="eastAsia" w:ascii="宋体" w:hAnsi="宋体" w:eastAsia="宋体"/>
          <w:color w:val="000000"/>
          <w:sz w:val="20"/>
        </w:rPr>
        <w:t>电子投标文件制作技术咨询：0374-2961598。</w:t>
      </w:r>
    </w:p>
    <w:p>
      <w:pPr>
        <w:spacing w:line="380" w:lineRule="exact"/>
        <w:ind w:firstLine="220"/>
        <w:jc w:val="left"/>
      </w:pPr>
      <w:r>
        <w:rPr>
          <w:rFonts w:hint="eastAsia" w:ascii="宋体" w:hAnsi="宋体" w:eastAsia="宋体"/>
          <w:b/>
          <w:color w:val="000000"/>
          <w:sz w:val="20"/>
        </w:rPr>
        <w:t>16．投标文件格式</w:t>
      </w:r>
    </w:p>
    <w:p>
      <w:pPr>
        <w:spacing w:line="380" w:lineRule="exact"/>
        <w:ind w:firstLine="420"/>
        <w:jc w:val="both"/>
      </w:pPr>
      <w:r>
        <w:rPr>
          <w:rFonts w:hint="eastAsia" w:ascii="宋体" w:hAnsi="宋体" w:eastAsia="宋体"/>
          <w:color w:val="000000"/>
          <w:sz w:val="20"/>
        </w:rPr>
        <w:t>16.1投标文件应参照招标文件第八章（投标文件有关格式）的内容要求、编排顺序和格式要求，投标人应按照以上要求以A4幅将投标文件编上唯一的连贯页码，并在投标文件封面上注明</w:t>
      </w:r>
      <w:r>
        <w:rPr>
          <w:rFonts w:hint="eastAsia" w:ascii="宋体" w:hAnsi="宋体" w:eastAsia="宋体"/>
          <w:b/>
          <w:color w:val="000000"/>
          <w:sz w:val="20"/>
        </w:rPr>
        <w:t>：所投项目名称、项目编号、投标人名称、日期等字样。</w:t>
      </w:r>
    </w:p>
    <w:p>
      <w:pPr>
        <w:spacing w:line="380" w:lineRule="exact"/>
        <w:ind w:firstLine="420"/>
        <w:jc w:val="both"/>
      </w:pPr>
      <w:r>
        <w:rPr>
          <w:rFonts w:hint="eastAsia" w:ascii="宋体" w:hAnsi="宋体" w:eastAsia="宋体"/>
          <w:color w:val="000000"/>
          <w:sz w:val="20"/>
        </w:rPr>
        <w:t>16.2 投标人应按招标文件提供的格式编写投标文件。招标文件未提供标准格式的投标人可自行拟定。</w:t>
      </w:r>
    </w:p>
    <w:p>
      <w:pPr>
        <w:spacing w:line="380" w:lineRule="exact"/>
        <w:ind w:firstLine="420"/>
        <w:jc w:val="left"/>
      </w:pPr>
      <w:r>
        <w:rPr>
          <w:rFonts w:hint="eastAsia" w:ascii="宋体" w:hAnsi="宋体" w:eastAsia="宋体"/>
          <w:b/>
          <w:color w:val="000000"/>
          <w:sz w:val="20"/>
        </w:rPr>
        <w:t>17．投标保证金</w:t>
      </w:r>
    </w:p>
    <w:p>
      <w:pPr>
        <w:spacing w:line="380" w:lineRule="exact"/>
        <w:ind w:firstLine="420"/>
        <w:jc w:val="left"/>
      </w:pPr>
      <w:r>
        <w:rPr>
          <w:rFonts w:hint="eastAsia" w:ascii="宋体" w:hAnsi="宋体" w:eastAsia="宋体"/>
          <w:color w:val="000000"/>
          <w:sz w:val="20"/>
        </w:rPr>
        <w:t>17.1 本项目不收取。</w:t>
      </w:r>
    </w:p>
    <w:p>
      <w:pPr>
        <w:spacing w:line="380" w:lineRule="exact"/>
        <w:ind w:firstLine="220"/>
        <w:jc w:val="left"/>
      </w:pPr>
      <w:r>
        <w:rPr>
          <w:rFonts w:hint="eastAsia" w:ascii="宋体" w:hAnsi="宋体" w:eastAsia="宋体"/>
          <w:color w:val="000000"/>
          <w:sz w:val="20"/>
        </w:rPr>
        <w:t>17.2 投标人应提供投标承诺函。</w:t>
      </w:r>
    </w:p>
    <w:p>
      <w:pPr>
        <w:spacing w:line="380" w:lineRule="exact"/>
        <w:ind w:firstLine="220"/>
        <w:jc w:val="left"/>
      </w:pPr>
      <w:r>
        <w:rPr>
          <w:rFonts w:hint="eastAsia" w:ascii="宋体" w:hAnsi="宋体" w:eastAsia="宋体"/>
          <w:b/>
          <w:color w:val="000000"/>
          <w:sz w:val="20"/>
        </w:rPr>
        <w:t>18．投标文件的数量和签署盖章</w:t>
      </w:r>
    </w:p>
    <w:p>
      <w:pPr>
        <w:spacing w:line="380" w:lineRule="exact"/>
        <w:ind w:firstLine="420"/>
        <w:jc w:val="left"/>
      </w:pPr>
      <w:r>
        <w:rPr>
          <w:rFonts w:hint="eastAsia" w:ascii="宋体" w:hAnsi="宋体" w:eastAsia="宋体"/>
          <w:color w:val="000000"/>
          <w:sz w:val="20"/>
        </w:rPr>
        <w:t>18.1投标人应提交投标文件份数见“投标人须知前附表”。</w:t>
      </w:r>
    </w:p>
    <w:p>
      <w:pPr>
        <w:spacing w:line="380" w:lineRule="exact"/>
        <w:ind w:firstLine="420"/>
        <w:jc w:val="both"/>
        <w:sectPr>
          <w:footerReference r:id="rId19" w:type="default"/>
          <w:type w:val="continuous"/>
          <w:pgSz w:w="11900" w:h="16840"/>
          <w:pgMar w:top="1400" w:right="840" w:bottom="1440" w:left="1380" w:header="0" w:footer="0" w:gutter="0"/>
          <w:cols w:space="720" w:num="1"/>
        </w:sectPr>
      </w:pPr>
      <w:r>
        <w:rPr>
          <w:rFonts w:hint="eastAsia" w:ascii="宋体" w:hAnsi="宋体" w:eastAsia="宋体"/>
          <w:color w:val="000000"/>
          <w:sz w:val="20"/>
        </w:rPr>
        <w:t>18.2在招标文件中已明示需盖章及签名之处，电子投标文件应按招标文件要求加盖投标人电子印章和法人电子印章或授权代表电子印章。</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8890000</wp:posOffset>
                </wp:positionV>
                <wp:extent cx="533400" cy="152400"/>
                <wp:effectExtent l="0" t="0" r="0" b="0"/>
                <wp:wrapNone/>
                <wp:docPr id="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19</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0pt;height:12pt;width:42pt;mso-position-horizontal-relative:page;z-index:251659264;mso-width-relative:page;mso-height-relative:page;" filled="f" stroked="f" coordsize="21600,21600" o:gfxdata="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fMlRpoo&#10;mPj5z+/z3//nf79QGfXprV9B2q2FxDB8NANszb3fgzPSHrhT8QuEUIzXeTG/Ao1PDS6LalkVi1Fp&#10;NgREIQGc5bJeYEQho6qu6nKZMrIHKOt8+MSMQtFosINRJoXJ8YsP0Bak3qfEytrcCCnTOKVGfYPr&#10;apGnB5cIvJAaHkZCY+PRCsNumFjuTHsCkvKzBoXLxTyPG5MuYLjH3t3kHSt/OATDRWoqIo4wUyGY&#10;W+p12rG4GI/vKev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UXOZ/ZAAAADQEAAA8AAAAA&#10;AAAAAQAgAAAAIgAAAGRycy9kb3ducmV2LnhtbFBLAQIUABQAAAAIAIdO4kCPzPZX2gEAAJ8DAAAO&#10;AAAAAAAAAAEAIAAAACg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19</w:t>
                      </w:r>
                    </w:p>
                  </w:txbxContent>
                </v:textbox>
              </v:shape>
            </w:pict>
          </mc:Fallback>
        </mc:AlternateContent>
      </w:r>
    </w:p>
    <w:p>
      <w:pPr>
        <w:spacing w:line="380" w:lineRule="exact"/>
        <w:jc w:val="center"/>
      </w:pPr>
      <w:r>
        <w:rPr>
          <w:rFonts w:hint="eastAsia" w:ascii="宋体" w:hAnsi="宋体" w:eastAsia="宋体"/>
          <w:b/>
          <w:color w:val="000000"/>
          <w:sz w:val="20"/>
        </w:rPr>
        <w:t>四、投标文件的递交</w:t>
      </w:r>
    </w:p>
    <w:p>
      <w:pPr>
        <w:spacing w:line="320" w:lineRule="exact"/>
        <w:ind w:firstLine="0"/>
        <w:jc w:val="left"/>
      </w:pPr>
      <w:r>
        <w:rPr>
          <w:rFonts w:hint="eastAsia" w:ascii="宋体" w:hAnsi="宋体" w:eastAsia="宋体"/>
          <w:b/>
          <w:color w:val="000000"/>
          <w:sz w:val="20"/>
        </w:rPr>
        <w:t>19．投标截止时间</w:t>
      </w:r>
    </w:p>
    <w:p>
      <w:pPr>
        <w:spacing w:line="380" w:lineRule="exact"/>
        <w:ind w:firstLine="420"/>
        <w:jc w:val="both"/>
      </w:pPr>
      <w:r>
        <w:rPr>
          <w:rFonts w:hint="eastAsia" w:ascii="宋体" w:hAnsi="宋体" w:eastAsia="宋体"/>
          <w:color w:val="000000"/>
          <w:sz w:val="20"/>
        </w:rPr>
        <w:t>19.1投标人必须在“投标邀请”和“投标人须知前附表”中规定的投标截止时间前，将加密电子投标文件（.file格式）通过《全国公共资源交易平台（河南省·许昌市）》公共资源交易系统成功上传。</w:t>
      </w:r>
    </w:p>
    <w:p>
      <w:pPr>
        <w:spacing w:line="380" w:lineRule="exact"/>
        <w:ind w:firstLine="140"/>
        <w:jc w:val="both"/>
      </w:pPr>
      <w:r>
        <w:rPr>
          <w:rFonts w:hint="eastAsia" w:ascii="宋体" w:hAnsi="宋体" w:eastAsia="宋体"/>
          <w:color w:val="000000"/>
          <w:sz w:val="20"/>
        </w:rPr>
        <w:t>19.2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spacing w:line="380" w:lineRule="exact"/>
        <w:ind w:firstLine="140"/>
        <w:jc w:val="left"/>
      </w:pPr>
      <w:r>
        <w:rPr>
          <w:rFonts w:hint="eastAsia" w:ascii="宋体" w:hAnsi="宋体" w:eastAsia="宋体"/>
          <w:b/>
          <w:color w:val="000000"/>
          <w:sz w:val="20"/>
        </w:rPr>
        <w:t>20．迟交的投标文件</w:t>
      </w:r>
    </w:p>
    <w:p>
      <w:pPr>
        <w:spacing w:line="380" w:lineRule="exact"/>
        <w:ind w:firstLine="420"/>
        <w:jc w:val="left"/>
      </w:pPr>
      <w:r>
        <w:rPr>
          <w:rFonts w:hint="eastAsia" w:ascii="宋体" w:hAnsi="宋体" w:eastAsia="宋体"/>
          <w:color w:val="000000"/>
          <w:sz w:val="20"/>
        </w:rPr>
        <w:t>投标截止时间之后上传的投标文件，采购人将拒绝接收。</w:t>
      </w:r>
    </w:p>
    <w:p>
      <w:pPr>
        <w:spacing w:line="380" w:lineRule="exact"/>
        <w:ind w:firstLine="140"/>
        <w:jc w:val="left"/>
      </w:pPr>
      <w:r>
        <w:rPr>
          <w:rFonts w:hint="eastAsia" w:ascii="宋体" w:hAnsi="宋体" w:eastAsia="宋体"/>
          <w:b/>
          <w:color w:val="000000"/>
          <w:sz w:val="20"/>
        </w:rPr>
        <w:t>21．投标文件的修改和撤回</w:t>
      </w:r>
    </w:p>
    <w:p>
      <w:pPr>
        <w:spacing w:line="380" w:lineRule="exact"/>
        <w:ind w:firstLine="420"/>
        <w:jc w:val="both"/>
      </w:pPr>
      <w:r>
        <w:rPr>
          <w:rFonts w:hint="eastAsia" w:ascii="宋体" w:hAnsi="宋体" w:eastAsia="宋体"/>
          <w:color w:val="000000"/>
          <w:sz w:val="20"/>
        </w:rPr>
        <w:t>21.1投标人在投标截止时间前，对投标文件进行补充、修改或者撤回的，须书面通知采购人。投标人应当在投标截止时间前完成电子投标文件的提交，可以补充、修改或撤回。投标截止时间前未完成电子投标文件提交的，视为撤回投标文件。</w:t>
      </w:r>
    </w:p>
    <w:p>
      <w:pPr>
        <w:spacing w:line="380" w:lineRule="exact"/>
        <w:ind w:firstLine="420"/>
        <w:jc w:val="both"/>
      </w:pPr>
      <w:r>
        <w:rPr>
          <w:rFonts w:hint="eastAsia" w:ascii="宋体" w:hAnsi="宋体" w:eastAsia="宋体"/>
          <w:color w:val="000000"/>
          <w:sz w:val="20"/>
        </w:rPr>
        <w:t>21.2 投标人补充、修改的内容并作为投标文件的组成部分。补充或修改应当按招标文件要求签署、盖章、密封、递交，并应注明“修改”或“补充”字样。</w:t>
      </w:r>
    </w:p>
    <w:p>
      <w:pPr>
        <w:spacing w:line="380" w:lineRule="exact"/>
        <w:ind w:firstLine="420"/>
        <w:jc w:val="both"/>
      </w:pPr>
      <w:r>
        <w:rPr>
          <w:rFonts w:hint="eastAsia" w:ascii="宋体" w:hAnsi="宋体" w:eastAsia="宋体"/>
          <w:color w:val="000000"/>
          <w:sz w:val="20"/>
        </w:rPr>
        <w:t>21.3 投标人在递交投标文件后，可以撤回其投标，但投标人必须在规定的投标截止时间前以书面形式告知采购人。</w:t>
      </w:r>
    </w:p>
    <w:p>
      <w:pPr>
        <w:spacing w:line="400" w:lineRule="exact"/>
        <w:ind w:firstLine="140"/>
        <w:jc w:val="both"/>
      </w:pPr>
      <w:r>
        <w:rPr>
          <w:rFonts w:hint="eastAsia" w:ascii="宋体" w:hAnsi="宋体" w:eastAsia="宋体"/>
          <w:color w:val="000000"/>
          <w:sz w:val="20"/>
        </w:rPr>
        <w:t>21.4投标人不得在投标有效期内撤销投标文件，否则投标人将承担违背投标承诺函的责任追究。</w:t>
      </w:r>
    </w:p>
    <w:p>
      <w:pPr>
        <w:spacing w:line="400" w:lineRule="exact"/>
        <w:ind w:firstLine="140"/>
        <w:jc w:val="left"/>
      </w:pPr>
      <w:r>
        <w:rPr>
          <w:rFonts w:hint="eastAsia" w:ascii="宋体" w:hAnsi="宋体" w:eastAsia="宋体"/>
          <w:b/>
          <w:color w:val="000000"/>
          <w:sz w:val="20"/>
        </w:rPr>
        <w:t>22．除投标人须知前附表另有规定外，投标人所提交的电子投标文件不予退还。</w:t>
      </w:r>
    </w:p>
    <w:p>
      <w:pPr>
        <w:spacing w:line="320" w:lineRule="exact"/>
        <w:ind w:firstLine="3780"/>
        <w:jc w:val="both"/>
      </w:pPr>
      <w:r>
        <w:rPr>
          <w:rFonts w:hint="eastAsia" w:ascii="宋体" w:hAnsi="宋体" w:eastAsia="宋体"/>
          <w:b/>
          <w:color w:val="000000"/>
          <w:sz w:val="20"/>
        </w:rPr>
        <w:t>五、开标和评标</w:t>
      </w:r>
    </w:p>
    <w:p>
      <w:pPr>
        <w:spacing w:line="400" w:lineRule="exact"/>
        <w:ind w:firstLine="140"/>
        <w:jc w:val="left"/>
      </w:pPr>
      <w:r>
        <w:rPr>
          <w:rFonts w:hint="eastAsia" w:ascii="宋体" w:hAnsi="宋体" w:eastAsia="宋体"/>
          <w:b/>
          <w:color w:val="000000"/>
          <w:sz w:val="20"/>
        </w:rPr>
        <w:t>23．开标</w:t>
      </w:r>
    </w:p>
    <w:p>
      <w:pPr>
        <w:spacing w:line="380" w:lineRule="exact"/>
        <w:ind w:firstLine="420"/>
        <w:jc w:val="both"/>
      </w:pPr>
      <w:r>
        <w:rPr>
          <w:rFonts w:hint="eastAsia" w:ascii="宋体" w:hAnsi="宋体" w:eastAsia="宋体"/>
          <w:color w:val="000000"/>
          <w:sz w:val="20"/>
        </w:rPr>
        <w:t>23.1招标人将按招标文件规定的时间和地点组织远程不见面开标。开标由 代理机构主持，投标人无须到现场。评标委员会成员不得参加开标活动。</w:t>
      </w:r>
    </w:p>
    <w:p>
      <w:pPr>
        <w:spacing w:line="380" w:lineRule="exact"/>
        <w:ind w:firstLine="420"/>
        <w:jc w:val="both"/>
      </w:pPr>
      <w:r>
        <w:rPr>
          <w:rFonts w:hint="eastAsia" w:ascii="宋体" w:hAnsi="宋体" w:eastAsia="宋体"/>
          <w:color w:val="000000"/>
          <w:sz w:val="20"/>
        </w:rPr>
        <w:t>23.2招标人应当对开标、评标现场活动进行全程录音录像。录音录像应当 清晰可辨，音像资料作为采购文件一并存档。</w:t>
      </w:r>
    </w:p>
    <w:p>
      <w:pPr>
        <w:spacing w:line="380" w:lineRule="exact"/>
        <w:ind w:firstLine="420"/>
        <w:jc w:val="both"/>
      </w:pPr>
      <w:r>
        <w:rPr>
          <w:rFonts w:hint="eastAsia" w:ascii="宋体" w:hAnsi="宋体" w:eastAsia="宋体"/>
          <w:color w:val="000000"/>
          <w:sz w:val="20"/>
        </w:rPr>
        <w:t>23.3开标时，由代理机构开通远程不见面开标大厅及开启“文字互动”等 功能；投标人、代理机构进行电子投标文件的解密。解密后投标人选择功能栏“开标记录”按钮可查看投标人名称、投标价格、修改和撤回投标的通知（如有的话）和招标文件规定的需要宣布的其他内容。</w:t>
      </w:r>
    </w:p>
    <w:p>
      <w:pPr>
        <w:spacing w:line="380" w:lineRule="exact"/>
        <w:ind w:firstLine="420"/>
        <w:jc w:val="both"/>
      </w:pPr>
      <w:r>
        <w:rPr>
          <w:rFonts w:hint="eastAsia" w:ascii="宋体" w:hAnsi="宋体" w:eastAsia="宋体"/>
          <w:color w:val="000000"/>
          <w:sz w:val="20"/>
        </w:rPr>
        <w:t>23.3.1电子投标文件的解密。全流程电子化交易项目电子投标文件采用双 重加密。解密需分标段进行两次解密。</w:t>
      </w:r>
    </w:p>
    <w:p>
      <w:pPr>
        <w:spacing w:line="320" w:lineRule="exact"/>
        <w:ind w:firstLine="420"/>
        <w:jc w:val="left"/>
      </w:pPr>
      <w:r>
        <w:rPr>
          <w:rFonts w:hint="eastAsia" w:ascii="宋体" w:hAnsi="宋体" w:eastAsia="宋体"/>
          <w:color w:val="000000"/>
          <w:sz w:val="20"/>
        </w:rPr>
        <w:t>23.3.1.1投标人解密：投标人使用本单位CA数字证书远程进行解密。</w:t>
      </w:r>
    </w:p>
    <w:p>
      <w:pPr>
        <w:spacing w:line="340" w:lineRule="exact"/>
        <w:ind w:firstLine="420"/>
        <w:jc w:val="left"/>
        <w:sectPr>
          <w:footerReference r:id="rId20" w:type="default"/>
          <w:type w:val="continuous"/>
          <w:pgSz w:w="11900" w:h="16840"/>
          <w:pgMar w:top="1400" w:right="780" w:bottom="1440" w:left="1380" w:header="0" w:footer="0" w:gutter="0"/>
          <w:cols w:space="720" w:num="1"/>
        </w:sectPr>
      </w:pPr>
      <w:r>
        <w:rPr>
          <w:rFonts w:hint="eastAsia" w:ascii="宋体" w:hAnsi="宋体" w:eastAsia="宋体"/>
          <w:color w:val="000000"/>
          <w:sz w:val="20"/>
        </w:rPr>
        <w:t>23.3.1.2代理机构解密：代理机构按电子投标文件到达交易系统的先后顺 序，使用本单位CA</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46100" cy="139700"/>
                <wp:effectExtent l="0" t="0" r="0" b="0"/>
                <wp:wrapNone/>
                <wp:docPr id="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6"/>
                              </w:rPr>
                              <w:t>20</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1pt;width:43pt;mso-position-horizontal-relative:page;z-index:251659264;mso-width-relative:page;mso-height-relative:page;" filled="f" stroked="f" coordsize="21600,21600" o:gfxdata="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4ZCiO2AAAAA0BAAAPAAAAAAAA&#10;AAEAIAAAACIAAABkcnMvZG93bnJldi54bWxQSwECFAAUAAAACACHTuJAt2fLitkBAACfAwAADgAA&#10;AAAAAAABACAAAAAnAQAAZHJzL2Uyb0RvYy54bWxQSwUGAAAAAAYABgBZAQAAcgU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6"/>
                        </w:rPr>
                        <w:t>20</w:t>
                      </w:r>
                    </w:p>
                  </w:txbxContent>
                </v:textbox>
              </v:shape>
            </w:pict>
          </mc:Fallback>
        </mc:AlternateContent>
      </w:r>
    </w:p>
    <w:p>
      <w:pPr>
        <w:spacing w:line="400" w:lineRule="exact"/>
        <w:ind w:firstLine="0"/>
        <w:jc w:val="left"/>
      </w:pPr>
      <w:r>
        <w:rPr>
          <w:rFonts w:hint="eastAsia" w:ascii="宋体" w:hAnsi="宋体" w:eastAsia="宋体"/>
          <w:color w:val="000000"/>
          <w:sz w:val="20"/>
        </w:rPr>
        <w:t>数字证书进行再次解密。</w:t>
      </w:r>
    </w:p>
    <w:p>
      <w:pPr>
        <w:spacing w:line="340" w:lineRule="exact"/>
        <w:ind w:firstLine="420"/>
        <w:jc w:val="left"/>
      </w:pPr>
      <w:r>
        <w:rPr>
          <w:rFonts w:hint="eastAsia" w:ascii="宋体" w:hAnsi="宋体" w:eastAsia="宋体"/>
          <w:color w:val="000000"/>
          <w:sz w:val="20"/>
        </w:rPr>
        <w:t>23.3.1.3因投标人原因电子投标文件解密失败的，其投标将被拒绝。</w:t>
      </w:r>
    </w:p>
    <w:p>
      <w:pPr>
        <w:spacing w:line="400" w:lineRule="exact"/>
        <w:ind w:firstLine="420"/>
        <w:jc w:val="left"/>
      </w:pPr>
      <w:r>
        <w:rPr>
          <w:rFonts w:hint="eastAsia" w:ascii="宋体" w:hAnsi="宋体" w:eastAsia="宋体"/>
          <w:color w:val="000000"/>
          <w:sz w:val="20"/>
        </w:rPr>
        <w:t>23.4投标人不足3家的，不得开标。</w:t>
      </w:r>
    </w:p>
    <w:p>
      <w:pPr>
        <w:spacing w:line="380" w:lineRule="exact"/>
        <w:ind w:firstLine="420"/>
        <w:jc w:val="both"/>
      </w:pPr>
      <w:r>
        <w:rPr>
          <w:rFonts w:hint="eastAsia" w:ascii="宋体" w:hAnsi="宋体" w:eastAsia="宋体"/>
          <w:color w:val="000000"/>
          <w:sz w:val="20"/>
        </w:rPr>
        <w:t>23.5开标过程由采购代理机构负责记录，《开标记录表》经投标人进行电 子签章、由参加开标相关工作人员签字确认后随采购文件一并存档。投标人未 电子签章的，视同认可开标结果。</w:t>
      </w:r>
    </w:p>
    <w:p>
      <w:pPr>
        <w:spacing w:line="400" w:lineRule="exact"/>
        <w:ind w:firstLine="420"/>
        <w:jc w:val="both"/>
      </w:pPr>
      <w:r>
        <w:rPr>
          <w:rFonts w:hint="eastAsia" w:ascii="宋体" w:hAnsi="宋体" w:eastAsia="宋体"/>
          <w:color w:val="000000"/>
          <w:sz w:val="20"/>
        </w:rPr>
        <w:t>23.6投标人对开标过程和开标记录如有疑义，以及认为采购人、采购代理 机构相关工作人员有需要回避的情形的，应在不见面开标大厅“文字互动”对话框或“新增质疑”处在线提出询问或者回避申请。采购人、采购代理机构对 投标人代表提出的询问或者回避申请应当及时处理。</w:t>
      </w:r>
    </w:p>
    <w:p>
      <w:pPr>
        <w:spacing w:line="400" w:lineRule="exact"/>
        <w:ind w:firstLine="140"/>
        <w:jc w:val="both"/>
      </w:pPr>
      <w:r>
        <w:rPr>
          <w:rFonts w:hint="eastAsia" w:ascii="宋体" w:hAnsi="宋体" w:eastAsia="宋体"/>
          <w:color w:val="000000"/>
          <w:sz w:val="20"/>
        </w:rPr>
        <w:t>23.7项目远程不见面开标活动结束时，投标人应在《开标记录表》上进行 电子签章。投标人未签章的，视同认可开标结果。</w:t>
      </w:r>
    </w:p>
    <w:p>
      <w:pPr>
        <w:spacing w:line="400" w:lineRule="exact"/>
        <w:ind w:firstLine="140"/>
        <w:jc w:val="left"/>
      </w:pPr>
      <w:r>
        <w:rPr>
          <w:rFonts w:hint="eastAsia" w:ascii="宋体" w:hAnsi="宋体" w:eastAsia="宋体"/>
          <w:b/>
          <w:color w:val="000000"/>
          <w:sz w:val="20"/>
        </w:rPr>
        <w:t>24．资格审查</w:t>
      </w:r>
    </w:p>
    <w:p>
      <w:pPr>
        <w:spacing w:line="400" w:lineRule="exact"/>
        <w:ind w:firstLine="420"/>
        <w:jc w:val="left"/>
      </w:pPr>
      <w:r>
        <w:rPr>
          <w:rFonts w:hint="eastAsia" w:ascii="宋体" w:hAnsi="宋体" w:eastAsia="宋体"/>
          <w:color w:val="000000"/>
          <w:sz w:val="20"/>
        </w:rPr>
        <w:t>开标结束后，采购人依法对投标人的资格进行审查。合格投标人不足3家的，不得评标。</w:t>
      </w:r>
    </w:p>
    <w:p>
      <w:pPr>
        <w:spacing w:line="400" w:lineRule="exact"/>
        <w:ind w:firstLine="140"/>
        <w:jc w:val="left"/>
      </w:pPr>
      <w:r>
        <w:rPr>
          <w:rFonts w:hint="eastAsia" w:ascii="宋体" w:hAnsi="宋体" w:eastAsia="宋体"/>
          <w:b/>
          <w:color w:val="000000"/>
          <w:sz w:val="20"/>
        </w:rPr>
        <w:t>25．评标委员会的组成</w:t>
      </w:r>
    </w:p>
    <w:p>
      <w:pPr>
        <w:spacing w:line="380" w:lineRule="exact"/>
        <w:ind w:firstLine="420"/>
        <w:jc w:val="both"/>
      </w:pPr>
      <w:r>
        <w:rPr>
          <w:rFonts w:hint="eastAsia" w:ascii="宋体" w:hAnsi="宋体" w:eastAsia="宋体"/>
          <w:color w:val="000000"/>
          <w:sz w:val="20"/>
        </w:rPr>
        <w:t>25.1采购人将依法组建评标委员会，评标委员会成员人数应当为5人以上单数。评审专家依法从政府采购评审专家库中随机抽取。</w:t>
      </w:r>
    </w:p>
    <w:p>
      <w:pPr>
        <w:spacing w:line="400" w:lineRule="exact"/>
        <w:ind w:firstLine="420"/>
        <w:jc w:val="left"/>
      </w:pPr>
      <w:r>
        <w:rPr>
          <w:rFonts w:hint="eastAsia" w:ascii="宋体" w:hAnsi="宋体" w:eastAsia="宋体"/>
          <w:color w:val="000000"/>
          <w:sz w:val="20"/>
        </w:rPr>
        <w:t>25.1.1采购项目符合下列情形之一的，评标委员会成员人数应当为7人以上单数：</w:t>
      </w:r>
    </w:p>
    <w:p>
      <w:pPr>
        <w:spacing w:line="340" w:lineRule="exact"/>
        <w:ind w:firstLine="420"/>
        <w:jc w:val="left"/>
      </w:pPr>
      <w:r>
        <w:rPr>
          <w:rFonts w:hint="eastAsia" w:ascii="宋体" w:hAnsi="宋体" w:eastAsia="宋体"/>
          <w:color w:val="000000"/>
          <w:sz w:val="20"/>
        </w:rPr>
        <w:t>25.1.1.1采购预算金额在1000万元以上；</w:t>
      </w:r>
    </w:p>
    <w:p>
      <w:pPr>
        <w:spacing w:line="400" w:lineRule="exact"/>
        <w:ind w:firstLine="420"/>
        <w:jc w:val="left"/>
      </w:pPr>
      <w:r>
        <w:rPr>
          <w:rFonts w:hint="eastAsia" w:ascii="宋体" w:hAnsi="宋体" w:eastAsia="宋体"/>
          <w:color w:val="000000"/>
          <w:sz w:val="20"/>
        </w:rPr>
        <w:t>25.1.1.2技术复杂；</w:t>
      </w:r>
    </w:p>
    <w:p>
      <w:pPr>
        <w:spacing w:line="400" w:lineRule="exact"/>
        <w:ind w:firstLine="420"/>
        <w:jc w:val="left"/>
      </w:pPr>
      <w:r>
        <w:rPr>
          <w:rFonts w:hint="eastAsia" w:ascii="宋体" w:hAnsi="宋体" w:eastAsia="宋体"/>
          <w:color w:val="000000"/>
          <w:sz w:val="20"/>
        </w:rPr>
        <w:t>25.1.1.3社会影响较大。</w:t>
      </w:r>
    </w:p>
    <w:p>
      <w:pPr>
        <w:spacing w:line="400" w:lineRule="exact"/>
        <w:ind w:firstLine="420"/>
        <w:jc w:val="left"/>
      </w:pPr>
      <w:r>
        <w:rPr>
          <w:rFonts w:hint="eastAsia" w:ascii="宋体" w:hAnsi="宋体" w:eastAsia="宋体"/>
          <w:color w:val="000000"/>
          <w:sz w:val="20"/>
        </w:rPr>
        <w:t>25.2 采购代理机构工作人员不得参加由本机构代理的政府采购项目的评标。</w:t>
      </w:r>
    </w:p>
    <w:p>
      <w:pPr>
        <w:spacing w:line="340" w:lineRule="exact"/>
        <w:ind w:firstLine="420"/>
        <w:jc w:val="left"/>
      </w:pPr>
      <w:r>
        <w:rPr>
          <w:rFonts w:hint="eastAsia" w:ascii="宋体" w:hAnsi="宋体" w:eastAsia="宋体"/>
          <w:color w:val="000000"/>
          <w:sz w:val="20"/>
        </w:rPr>
        <w:t>25.3 评审专家与投标人存在下列利害关系之一的，应当回避：</w:t>
      </w:r>
    </w:p>
    <w:p>
      <w:pPr>
        <w:spacing w:line="380" w:lineRule="exact"/>
        <w:ind w:firstLine="420"/>
        <w:jc w:val="both"/>
      </w:pPr>
      <w:r>
        <w:rPr>
          <w:rFonts w:hint="eastAsia" w:ascii="宋体" w:hAnsi="宋体" w:eastAsia="宋体"/>
          <w:color w:val="000000"/>
          <w:sz w:val="20"/>
        </w:rPr>
        <w:t>25.3.1参加采购活动前三年内，与供应商存在劳动关系，或者担任过供应商的董事、监事，或者是供应商的控股股东或实际控制人；</w:t>
      </w:r>
    </w:p>
    <w:p>
      <w:pPr>
        <w:spacing w:line="380" w:lineRule="exact"/>
        <w:ind w:firstLine="420"/>
        <w:jc w:val="both"/>
      </w:pPr>
      <w:r>
        <w:rPr>
          <w:rFonts w:hint="eastAsia" w:ascii="宋体" w:hAnsi="宋体" w:eastAsia="宋体"/>
          <w:color w:val="000000"/>
          <w:sz w:val="20"/>
        </w:rPr>
        <w:t>25.3.2与供应商的法定代表人或者负责人有夫妻、直系血亲、三代以内旁系血亲或者近姻亲关系；</w:t>
      </w:r>
    </w:p>
    <w:p>
      <w:pPr>
        <w:spacing w:line="400" w:lineRule="exact"/>
        <w:ind w:firstLine="420"/>
        <w:jc w:val="left"/>
      </w:pPr>
      <w:r>
        <w:rPr>
          <w:rFonts w:hint="eastAsia" w:ascii="宋体" w:hAnsi="宋体" w:eastAsia="宋体"/>
          <w:color w:val="000000"/>
          <w:sz w:val="20"/>
        </w:rPr>
        <w:t>25.3.3与供应商有其他可能影响政府采购活动公平、公正进行的关系。</w:t>
      </w:r>
    </w:p>
    <w:p>
      <w:pPr>
        <w:spacing w:line="400" w:lineRule="exact"/>
        <w:ind w:firstLine="420"/>
        <w:jc w:val="both"/>
      </w:pPr>
      <w:r>
        <w:rPr>
          <w:rFonts w:hint="eastAsia" w:ascii="宋体" w:hAnsi="宋体" w:eastAsia="宋体"/>
          <w:color w:val="000000"/>
          <w:sz w:val="20"/>
        </w:rPr>
        <w:t>25.4 评审专家发现本人与参加采购活动的供应商有利害关系的，应当主动提出回避。采购人或者代理机构发现评审专家与参加采购活动的供应商有利害关系的，应当要求其回避。</w:t>
      </w:r>
    </w:p>
    <w:p>
      <w:pPr>
        <w:spacing w:line="340" w:lineRule="exact"/>
        <w:ind w:firstLine="420"/>
        <w:jc w:val="left"/>
      </w:pPr>
      <w:r>
        <w:rPr>
          <w:rFonts w:hint="eastAsia" w:ascii="宋体" w:hAnsi="宋体" w:eastAsia="宋体"/>
          <w:color w:val="000000"/>
          <w:sz w:val="20"/>
        </w:rPr>
        <w:t>25.5采购人不得担任评标小组长。</w:t>
      </w:r>
    </w:p>
    <w:p>
      <w:pPr>
        <w:spacing w:line="400" w:lineRule="exact"/>
        <w:ind w:firstLine="420"/>
        <w:jc w:val="both"/>
      </w:pPr>
      <w:r>
        <w:rPr>
          <w:rFonts w:hint="eastAsia" w:ascii="宋体" w:hAnsi="宋体" w:eastAsia="宋体"/>
          <w:color w:val="000000"/>
          <w:sz w:val="20"/>
        </w:rPr>
        <w:t>25.6 采购人可以在评标前说明项目背景和采购需求，说明内容不得含有歧视性、倾向性意见，不得超出招标文件所述范围。说明应当提交书面材料，并随采购文件一并存档。</w:t>
      </w:r>
    </w:p>
    <w:p>
      <w:pPr>
        <w:spacing w:line="340" w:lineRule="exact"/>
        <w:ind w:firstLine="200"/>
        <w:jc w:val="left"/>
      </w:pPr>
      <w:r>
        <w:rPr>
          <w:rFonts w:hint="eastAsia" w:ascii="宋体" w:hAnsi="宋体" w:eastAsia="宋体"/>
          <w:color w:val="000000"/>
          <w:sz w:val="22"/>
        </w:rPr>
        <w:t>25.7 评标委员会成员名单在评标结果公告前应当保密。</w:t>
      </w:r>
    </w:p>
    <w:p>
      <w:pPr>
        <w:spacing w:line="440" w:lineRule="exact"/>
        <w:ind w:firstLine="200"/>
        <w:jc w:val="left"/>
      </w:pPr>
      <w:r>
        <w:rPr>
          <w:rFonts w:hint="eastAsia" w:ascii="宋体" w:hAnsi="宋体" w:eastAsia="宋体"/>
          <w:b/>
          <w:color w:val="000000"/>
          <w:sz w:val="22"/>
        </w:rPr>
        <w:t>26．符合性审查</w:t>
      </w:r>
    </w:p>
    <w:p>
      <w:pPr>
        <w:spacing w:line="400" w:lineRule="exact"/>
        <w:ind w:firstLine="420"/>
        <w:jc w:val="left"/>
        <w:sectPr>
          <w:footerReference r:id="rId21" w:type="default"/>
          <w:type w:val="continuous"/>
          <w:pgSz w:w="11900" w:h="16840"/>
          <w:pgMar w:top="1400" w:right="840" w:bottom="1440" w:left="1360" w:header="0" w:footer="0" w:gutter="0"/>
          <w:cols w:space="720" w:num="1"/>
        </w:sectPr>
      </w:pPr>
      <w:r>
        <w:rPr>
          <w:rFonts w:hint="eastAsia" w:ascii="宋体" w:hAnsi="宋体" w:eastAsia="宋体"/>
          <w:color w:val="000000"/>
          <w:sz w:val="20"/>
        </w:rPr>
        <w:t>26.1 评标委员会依据有关法律法规和招标文件的规定，对符合资格的投标人的投标文件进行</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33400" cy="152400"/>
                <wp:effectExtent l="0" t="0" r="0" b="0"/>
                <wp:wrapNone/>
                <wp:docPr id="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21</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2pt;width:42pt;mso-position-horizontal-relative:page;z-index:251659264;mso-width-relative:page;mso-height-relative:page;" filled="f" stroked="f" coordsize="21600,21600" o:gfxdata="UEsDBAoAAAAAAIdO4kAAAAAAAAAAAAAAAAAEAAAAZHJzL1BLAwQUAAAACACHTuJAHK0/u9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9hlae8JbKwVIoRW7IsY7A/&#10;n9KlAlmV8v+K6hdQSwMEFAAAAAgAh07iQGmy2SrZ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cVRpoo&#10;mPj518/z77/nPz9QGfUZrF9B2p2FxDC+NyNszYPfgzPSHrlT8QuEUIw3eXF1DRqfWlwW1bIq6klp&#10;NgZEIQGc5bKpMaKQUVXXTblMGdkjlHU+fGBGoWi02MEok8Lk+MkHaAtSH1JiZW1uhZRpnFKjocVN&#10;VefpwSUCL6SGh5HQ1Hi0wrgbZ5Y7052ApPyoQeGyvsrjxqQLGO6pdzd7p8rvDsFwkZqKiBPMXAjm&#10;lnqddywuxtN7yn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K0/u9kAAAANAQAADwAAAAAA&#10;AAABACAAAAAiAAAAZHJzL2Rvd25yZXYueG1sUEsBAhQAFAAAAAgAh07iQGmy2Sr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21</w:t>
                      </w:r>
                    </w:p>
                  </w:txbxContent>
                </v:textbox>
              </v:shape>
            </w:pict>
          </mc:Fallback>
        </mc:AlternateContent>
      </w:r>
    </w:p>
    <w:p>
      <w:pPr>
        <w:spacing w:line="380" w:lineRule="exact"/>
        <w:ind w:firstLine="0"/>
        <w:jc w:val="left"/>
      </w:pPr>
      <w:r>
        <w:rPr>
          <w:rFonts w:hint="eastAsia" w:ascii="宋体" w:hAnsi="宋体" w:eastAsia="宋体"/>
          <w:color w:val="000000"/>
          <w:sz w:val="20"/>
        </w:rPr>
        <w:t>符合性审查，以确定其是否满足招标文件的实质性要求。</w:t>
      </w:r>
    </w:p>
    <w:p>
      <w:pPr>
        <w:spacing w:line="380" w:lineRule="exact"/>
        <w:ind w:firstLine="380"/>
        <w:jc w:val="left"/>
      </w:pPr>
      <w:r>
        <w:rPr>
          <w:rFonts w:hint="eastAsia" w:ascii="宋体" w:hAnsi="宋体" w:eastAsia="宋体"/>
          <w:color w:val="000000"/>
          <w:sz w:val="20"/>
        </w:rPr>
        <w:t>26.2 审查、评价投标文件是否符合招标文件的商务、技术等实质性要求。</w:t>
      </w:r>
    </w:p>
    <w:p>
      <w:pPr>
        <w:spacing w:line="380" w:lineRule="exact"/>
        <w:ind w:firstLine="380"/>
        <w:jc w:val="left"/>
      </w:pPr>
      <w:r>
        <w:rPr>
          <w:rFonts w:hint="eastAsia" w:ascii="宋体" w:hAnsi="宋体" w:eastAsia="宋体"/>
          <w:color w:val="000000"/>
          <w:sz w:val="20"/>
        </w:rPr>
        <w:t>26.3 可要求投标人对投标文件有关事项作出澄清或者说明。</w:t>
      </w:r>
    </w:p>
    <w:p>
      <w:pPr>
        <w:spacing w:line="380" w:lineRule="exact"/>
        <w:ind w:firstLine="380"/>
        <w:jc w:val="left"/>
      </w:pPr>
      <w:r>
        <w:rPr>
          <w:rFonts w:hint="eastAsia" w:ascii="宋体" w:hAnsi="宋体" w:eastAsia="宋体"/>
          <w:b/>
          <w:color w:val="000000"/>
          <w:sz w:val="20"/>
        </w:rPr>
        <w:t>27．投标文件的澄清</w:t>
      </w:r>
    </w:p>
    <w:p>
      <w:pPr>
        <w:spacing w:line="380" w:lineRule="exact"/>
        <w:ind w:firstLine="380"/>
        <w:jc w:val="both"/>
      </w:pPr>
      <w:r>
        <w:rPr>
          <w:rFonts w:hint="eastAsia" w:ascii="宋体" w:hAnsi="宋体" w:eastAsia="宋体"/>
          <w:color w:val="000000"/>
          <w:sz w:val="20"/>
        </w:rPr>
        <w:t>27.1 对于投标文件中含义不明确、同类问题表述不一致或者有明显文字和计算错误的内容，评标委员会应当以书面形式要求投标人作出必要的澄清、说明或者补正。</w:t>
      </w:r>
    </w:p>
    <w:p>
      <w:pPr>
        <w:spacing w:line="380" w:lineRule="exact"/>
        <w:ind w:firstLine="380"/>
        <w:jc w:val="both"/>
      </w:pPr>
      <w:r>
        <w:rPr>
          <w:rFonts w:hint="eastAsia" w:ascii="宋体" w:hAnsi="宋体" w:eastAsia="宋体"/>
          <w:color w:val="000000"/>
          <w:sz w:val="20"/>
        </w:rPr>
        <w:t>27.2 投标人的澄清、说明或者补正应当采用书面形式，并加盖公章，或者由法定代表人或其授权的代表签字。投标人的澄清、说明或者补正不得超出投标文件的范围或者改变投标文件的实质性内容。</w:t>
      </w:r>
    </w:p>
    <w:p>
      <w:pPr>
        <w:spacing w:line="380" w:lineRule="exact"/>
        <w:ind w:firstLine="380"/>
        <w:jc w:val="left"/>
      </w:pPr>
      <w:r>
        <w:rPr>
          <w:rFonts w:hint="eastAsia" w:ascii="宋体" w:hAnsi="宋体" w:eastAsia="宋体"/>
          <w:color w:val="000000"/>
          <w:sz w:val="20"/>
        </w:rPr>
        <w:t>27.3 投标人的澄清文件是其投标文件的组成部分。</w:t>
      </w:r>
    </w:p>
    <w:p>
      <w:pPr>
        <w:spacing w:line="380" w:lineRule="exact"/>
        <w:ind w:firstLine="380"/>
        <w:jc w:val="left"/>
      </w:pPr>
      <w:r>
        <w:rPr>
          <w:rFonts w:hint="eastAsia" w:ascii="宋体" w:hAnsi="宋体" w:eastAsia="宋体"/>
          <w:b/>
          <w:color w:val="000000"/>
          <w:sz w:val="20"/>
        </w:rPr>
        <w:t>28．投标文件报价出现前后不一致的修正</w:t>
      </w:r>
    </w:p>
    <w:p>
      <w:pPr>
        <w:spacing w:line="380" w:lineRule="exact"/>
        <w:ind w:firstLine="380"/>
        <w:jc w:val="both"/>
      </w:pPr>
      <w:r>
        <w:rPr>
          <w:rFonts w:hint="eastAsia" w:ascii="宋体" w:hAnsi="宋体" w:eastAsia="宋体"/>
          <w:color w:val="000000"/>
          <w:sz w:val="20"/>
        </w:rPr>
        <w:t>28.1 投标文件中开标一览表（报价表）内容与投标文件中相应内容不一致的，以开标一览表（报价表）为准；</w:t>
      </w:r>
    </w:p>
    <w:p>
      <w:pPr>
        <w:spacing w:line="380" w:lineRule="exact"/>
        <w:ind w:firstLine="380"/>
        <w:jc w:val="left"/>
      </w:pPr>
      <w:r>
        <w:rPr>
          <w:rFonts w:hint="eastAsia" w:ascii="宋体" w:hAnsi="宋体" w:eastAsia="宋体"/>
          <w:color w:val="000000"/>
          <w:sz w:val="20"/>
        </w:rPr>
        <w:t>28.2 大写金额和小写金额不一致的，以大写金额为准；</w:t>
      </w:r>
    </w:p>
    <w:p>
      <w:pPr>
        <w:spacing w:line="380" w:lineRule="exact"/>
        <w:ind w:firstLine="380"/>
        <w:jc w:val="left"/>
      </w:pPr>
      <w:r>
        <w:rPr>
          <w:rFonts w:hint="eastAsia" w:ascii="宋体" w:hAnsi="宋体" w:eastAsia="宋体"/>
          <w:color w:val="000000"/>
          <w:sz w:val="20"/>
        </w:rPr>
        <w:t>28.3 单价金额小数点或者百分比有明显错位的，以开标一览表的总价为准，并修改单价；</w:t>
      </w:r>
    </w:p>
    <w:p>
      <w:pPr>
        <w:spacing w:line="380" w:lineRule="exact"/>
        <w:ind w:firstLine="380"/>
        <w:jc w:val="both"/>
      </w:pPr>
      <w:r>
        <w:rPr>
          <w:rFonts w:hint="eastAsia" w:ascii="宋体" w:hAnsi="宋体" w:eastAsia="宋体"/>
          <w:color w:val="000000"/>
          <w:sz w:val="20"/>
        </w:rPr>
        <w:t>28.4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spacing w:line="380" w:lineRule="exact"/>
        <w:ind w:firstLine="380"/>
        <w:jc w:val="left"/>
      </w:pPr>
      <w:r>
        <w:rPr>
          <w:rFonts w:hint="eastAsia" w:ascii="宋体" w:hAnsi="宋体" w:eastAsia="宋体"/>
          <w:b/>
          <w:color w:val="000000"/>
          <w:sz w:val="20"/>
        </w:rPr>
        <w:t>29．投标无效情形</w:t>
      </w:r>
    </w:p>
    <w:p>
      <w:pPr>
        <w:spacing w:line="380" w:lineRule="exact"/>
        <w:ind w:firstLine="380"/>
        <w:jc w:val="left"/>
      </w:pPr>
      <w:r>
        <w:rPr>
          <w:rFonts w:hint="eastAsia" w:ascii="宋体" w:hAnsi="宋体" w:eastAsia="宋体"/>
          <w:color w:val="000000"/>
          <w:sz w:val="20"/>
        </w:rPr>
        <w:t>29.1 投标文件属下列情况之一的，按照无效投标处理：</w:t>
      </w:r>
    </w:p>
    <w:p>
      <w:pPr>
        <w:spacing w:line="380" w:lineRule="exact"/>
        <w:ind w:firstLine="380"/>
        <w:jc w:val="left"/>
      </w:pPr>
      <w:r>
        <w:rPr>
          <w:rFonts w:hint="eastAsia" w:ascii="宋体" w:hAnsi="宋体" w:eastAsia="宋体"/>
          <w:color w:val="000000"/>
          <w:sz w:val="20"/>
        </w:rPr>
        <w:t>29.1.1 未按照招标文件的规定提交投标承诺函的；</w:t>
      </w:r>
    </w:p>
    <w:p>
      <w:pPr>
        <w:spacing w:line="380" w:lineRule="exact"/>
        <w:ind w:firstLine="380"/>
        <w:jc w:val="left"/>
      </w:pPr>
      <w:r>
        <w:rPr>
          <w:rFonts w:hint="eastAsia" w:ascii="宋体" w:hAnsi="宋体" w:eastAsia="宋体"/>
          <w:color w:val="000000"/>
          <w:sz w:val="20"/>
        </w:rPr>
        <w:t>29.1.2 投标文件未按招标文件要求签署、盖章的；</w:t>
      </w:r>
    </w:p>
    <w:p>
      <w:pPr>
        <w:spacing w:line="380" w:lineRule="exact"/>
        <w:ind w:firstLine="380"/>
        <w:jc w:val="left"/>
      </w:pPr>
      <w:r>
        <w:rPr>
          <w:rFonts w:hint="eastAsia" w:ascii="宋体" w:hAnsi="宋体" w:eastAsia="宋体"/>
          <w:color w:val="000000"/>
          <w:sz w:val="20"/>
        </w:rPr>
        <w:t>29.1.3 不具备招标文件中规定的资格要求的；</w:t>
      </w:r>
    </w:p>
    <w:p>
      <w:pPr>
        <w:spacing w:line="320" w:lineRule="exact"/>
        <w:ind w:firstLine="380"/>
        <w:jc w:val="left"/>
      </w:pPr>
      <w:r>
        <w:rPr>
          <w:rFonts w:hint="eastAsia" w:ascii="宋体" w:hAnsi="宋体" w:eastAsia="宋体"/>
          <w:color w:val="000000"/>
          <w:sz w:val="20"/>
        </w:rPr>
        <w:t>29.1.4 报价超过招标文件中规定的预算金额或者最高限价的；</w:t>
      </w:r>
    </w:p>
    <w:p>
      <w:pPr>
        <w:spacing w:line="320" w:lineRule="exact"/>
        <w:ind w:firstLine="380"/>
        <w:jc w:val="left"/>
      </w:pPr>
      <w:r>
        <w:rPr>
          <w:rFonts w:hint="eastAsia" w:ascii="宋体" w:hAnsi="宋体" w:eastAsia="宋体"/>
          <w:color w:val="000000"/>
          <w:sz w:val="20"/>
        </w:rPr>
        <w:t>29.1.5 投标文件含有采购人不能接受的附加条件的。</w:t>
      </w:r>
    </w:p>
    <w:p>
      <w:pPr>
        <w:spacing w:line="380" w:lineRule="exact"/>
        <w:ind w:firstLine="380"/>
        <w:jc w:val="both"/>
      </w:pPr>
      <w:r>
        <w:rPr>
          <w:rFonts w:hint="eastAsia" w:ascii="宋体" w:hAnsi="宋体" w:eastAsia="宋体"/>
          <w:color w:val="000000"/>
          <w:sz w:val="20"/>
        </w:rPr>
        <w:t>29.2 根据《河南省财政厅关于防范供应商串通投标促进政府采购公平竞争的38通知》（豫财购（2021）6号）要求，参与同一个标段的供应商存在下列情形之一的，其投标文件无效：</w:t>
      </w:r>
    </w:p>
    <w:p>
      <w:pPr>
        <w:spacing w:line="380" w:lineRule="exact"/>
        <w:ind w:firstLine="380"/>
        <w:jc w:val="both"/>
      </w:pPr>
      <w:r>
        <w:rPr>
          <w:rFonts w:hint="eastAsia" w:ascii="宋体" w:hAnsi="宋体" w:eastAsia="宋体"/>
          <w:color w:val="000000"/>
          <w:sz w:val="20"/>
        </w:rPr>
        <w:t>29.2.1 不同供应商的电子投标文件上传计算机的网卡MAC地址、CPU序列号和硬盘序列号等硬件信息相同的；</w:t>
      </w:r>
    </w:p>
    <w:p>
      <w:pPr>
        <w:spacing w:line="320" w:lineRule="exact"/>
        <w:ind w:firstLine="380"/>
        <w:jc w:val="left"/>
      </w:pPr>
      <w:r>
        <w:rPr>
          <w:rFonts w:hint="eastAsia" w:ascii="宋体" w:hAnsi="宋体" w:eastAsia="宋体"/>
          <w:color w:val="000000"/>
          <w:sz w:val="20"/>
        </w:rPr>
        <w:t>29.2.2 不同供应商的投标文件由同一电子设备编制、打印加密或者上传；</w:t>
      </w:r>
    </w:p>
    <w:p>
      <w:pPr>
        <w:spacing w:line="380" w:lineRule="exact"/>
        <w:ind w:firstLine="380"/>
        <w:jc w:val="left"/>
      </w:pPr>
      <w:r>
        <w:rPr>
          <w:rFonts w:hint="eastAsia" w:ascii="宋体" w:hAnsi="宋体" w:eastAsia="宋体"/>
          <w:color w:val="000000"/>
          <w:sz w:val="20"/>
        </w:rPr>
        <w:t>29.2.3 不同供应商的投标文件由同一电子设备打印、复印；</w:t>
      </w:r>
    </w:p>
    <w:p>
      <w:pPr>
        <w:spacing w:line="380" w:lineRule="exact"/>
        <w:ind w:firstLine="380"/>
        <w:jc w:val="both"/>
      </w:pPr>
      <w:r>
        <w:rPr>
          <w:rFonts w:hint="eastAsia" w:ascii="宋体" w:hAnsi="宋体" w:eastAsia="宋体"/>
          <w:color w:val="000000"/>
          <w:sz w:val="20"/>
        </w:rPr>
        <w:t>29.2.4不同供应商的投标文件由同一人送达或者分发，或者不同供应商联系人为同一人或不同联系人的联系电话一致的；</w:t>
      </w:r>
    </w:p>
    <w:p>
      <w:pPr>
        <w:spacing w:line="320" w:lineRule="exact"/>
        <w:ind w:firstLine="380"/>
        <w:jc w:val="left"/>
        <w:sectPr>
          <w:footerReference r:id="rId22" w:type="default"/>
          <w:type w:val="continuous"/>
          <w:pgSz w:w="11900" w:h="16840"/>
          <w:pgMar w:top="1380" w:right="1160" w:bottom="1440" w:left="1400" w:header="0" w:footer="0" w:gutter="0"/>
          <w:cols w:space="720" w:num="1"/>
        </w:sectPr>
      </w:pPr>
      <w:r>
        <w:rPr>
          <w:rFonts w:hint="eastAsia" w:ascii="宋体" w:hAnsi="宋体" w:eastAsia="宋体"/>
          <w:color w:val="000000"/>
          <w:sz w:val="18"/>
        </w:rPr>
        <w:t>29.2.5不同供应商的投标文件的内容存在两处以上细节错误一致</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8902700</wp:posOffset>
                </wp:positionV>
                <wp:extent cx="546100" cy="152400"/>
                <wp:effectExtent l="0" t="0" r="0" b="0"/>
                <wp:wrapNone/>
                <wp:docPr id="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22</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1pt;height:12pt;width:43pt;mso-position-horizontal-relative:page;z-index:251659264;mso-width-relative:page;mso-height-relative:page;" filled="f" stroked="f" coordsize="21600,21600" o:gfxdata="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c1Rpoo&#10;mPj518/z77/nPz9QGfUZrF9B2p2FxDC+NyNszYPfgzPSHrlT8QuEUIw3eXF1DRqfWlwW1bIq6klp&#10;NgZEIQGc5bKBihQyquq6KZcpI3uEss6HD8woFI0WOxhlUpgcP/kAbUHqQ0qsrM2tkDKNU2o0tLip&#10;6jw9uETghdTwMBKaGo9WGHfjzHJnuhOQlB81KFzWV3ncmHQBwz317mbvVPndIRguUlMRcYKZC8Hc&#10;Uq/zjsXFeHpPWY//1eY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5jXXdkAAAANAQAADwAAAAAA&#10;AAABACAAAAAiAAAAZHJzL2Rvd25yZXYueG1sUEsBAhQAFAAAAAgAh07iQErKnxH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22</w:t>
                      </w:r>
                    </w:p>
                  </w:txbxContent>
                </v:textbox>
              </v:shape>
            </w:pict>
          </mc:Fallback>
        </mc:AlternateContent>
      </w:r>
    </w:p>
    <w:p>
      <w:pPr>
        <w:spacing w:line="380" w:lineRule="exact"/>
        <w:ind w:firstLine="420"/>
        <w:jc w:val="both"/>
      </w:pPr>
      <w:r>
        <w:rPr>
          <w:rFonts w:hint="eastAsia" w:ascii="宋体" w:hAnsi="宋体" w:eastAsia="宋体"/>
          <w:color w:val="000000"/>
          <w:sz w:val="20"/>
        </w:rPr>
        <w:t>29.2.6不同供应商的法定代表人、委托代理人、项目经理、项目负责人等由同一个单位缴纳社会保险或者领取报酬的；</w:t>
      </w:r>
    </w:p>
    <w:p>
      <w:pPr>
        <w:spacing w:line="320" w:lineRule="exact"/>
        <w:ind w:firstLine="420"/>
        <w:jc w:val="left"/>
      </w:pPr>
      <w:r>
        <w:rPr>
          <w:rFonts w:hint="eastAsia" w:ascii="宋体" w:hAnsi="宋体" w:eastAsia="宋体"/>
          <w:color w:val="000000"/>
          <w:sz w:val="20"/>
        </w:rPr>
        <w:t>29.2.7 不同供应商投标文件中法定代表人或者负责人签字出自同一人之手；</w:t>
      </w:r>
    </w:p>
    <w:p>
      <w:pPr>
        <w:spacing w:line="320" w:lineRule="exact"/>
        <w:ind w:firstLine="420"/>
        <w:jc w:val="left"/>
      </w:pPr>
      <w:r>
        <w:rPr>
          <w:rFonts w:hint="eastAsia" w:ascii="宋体" w:hAnsi="宋体" w:eastAsia="宋体"/>
          <w:color w:val="000000"/>
          <w:sz w:val="20"/>
        </w:rPr>
        <w:t>29.2.8 其它涉嫌串通的情形。</w:t>
      </w:r>
    </w:p>
    <w:p>
      <w:pPr>
        <w:spacing w:line="320" w:lineRule="exact"/>
        <w:ind w:firstLine="420"/>
        <w:jc w:val="left"/>
      </w:pPr>
      <w:r>
        <w:rPr>
          <w:rFonts w:hint="eastAsia" w:ascii="宋体" w:hAnsi="宋体" w:eastAsia="宋体"/>
          <w:color w:val="000000"/>
          <w:sz w:val="20"/>
        </w:rPr>
        <w:t>29.3 有下列情形之一的，视为投标人串通投标，其投标无效：</w:t>
      </w:r>
    </w:p>
    <w:p>
      <w:pPr>
        <w:spacing w:line="320" w:lineRule="exact"/>
        <w:ind w:firstLine="420"/>
        <w:jc w:val="left"/>
      </w:pPr>
      <w:r>
        <w:rPr>
          <w:rFonts w:hint="eastAsia" w:ascii="宋体" w:hAnsi="宋体" w:eastAsia="宋体"/>
          <w:color w:val="000000"/>
          <w:sz w:val="20"/>
        </w:rPr>
        <w:t>29.3.1 不同投标人的投标文件由同一单位或者个人编制；</w:t>
      </w:r>
    </w:p>
    <w:p>
      <w:pPr>
        <w:spacing w:line="320" w:lineRule="exact"/>
        <w:ind w:firstLine="420"/>
        <w:jc w:val="left"/>
      </w:pPr>
      <w:r>
        <w:rPr>
          <w:rFonts w:hint="eastAsia" w:ascii="宋体" w:hAnsi="宋体" w:eastAsia="宋体"/>
          <w:color w:val="000000"/>
          <w:sz w:val="20"/>
        </w:rPr>
        <w:t>29.3.2 不同投标人委托同一单位或者个人办理投标事宜；</w:t>
      </w:r>
    </w:p>
    <w:p>
      <w:pPr>
        <w:spacing w:line="320" w:lineRule="exact"/>
        <w:ind w:firstLine="420"/>
        <w:jc w:val="left"/>
      </w:pPr>
      <w:r>
        <w:rPr>
          <w:rFonts w:hint="eastAsia" w:ascii="宋体" w:hAnsi="宋体" w:eastAsia="宋体"/>
          <w:color w:val="000000"/>
          <w:sz w:val="20"/>
        </w:rPr>
        <w:t>29.3.3不同投标人的投标文件载明的项目管理成员或者联系人员为同一人；</w:t>
      </w:r>
    </w:p>
    <w:p>
      <w:pPr>
        <w:spacing w:line="320" w:lineRule="exact"/>
        <w:ind w:firstLine="420"/>
        <w:jc w:val="left"/>
      </w:pPr>
      <w:r>
        <w:rPr>
          <w:rFonts w:hint="eastAsia" w:ascii="宋体" w:hAnsi="宋体" w:eastAsia="宋体"/>
          <w:color w:val="000000"/>
          <w:sz w:val="20"/>
        </w:rPr>
        <w:t>29.3.4不同投标人的投标文件异常一致或者投标报价呈规律性差异；</w:t>
      </w:r>
    </w:p>
    <w:p>
      <w:pPr>
        <w:spacing w:line="320" w:lineRule="exact"/>
        <w:ind w:firstLine="420"/>
        <w:jc w:val="left"/>
      </w:pPr>
      <w:r>
        <w:rPr>
          <w:rFonts w:hint="eastAsia" w:ascii="宋体" w:hAnsi="宋体" w:eastAsia="宋体"/>
          <w:color w:val="000000"/>
          <w:sz w:val="20"/>
        </w:rPr>
        <w:t>29.3.5 不同投标人的投标文件相互混装；</w:t>
      </w:r>
    </w:p>
    <w:p>
      <w:pPr>
        <w:spacing w:line="380" w:lineRule="exact"/>
        <w:ind w:firstLine="420"/>
        <w:jc w:val="both"/>
      </w:pPr>
      <w:r>
        <w:rPr>
          <w:rFonts w:hint="eastAsia" w:ascii="宋体" w:hAnsi="宋体" w:eastAsia="宋体"/>
          <w:color w:val="000000"/>
          <w:sz w:val="20"/>
        </w:rPr>
        <w:t>29.4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pacing w:line="380" w:lineRule="exact"/>
        <w:ind w:firstLine="280"/>
        <w:jc w:val="both"/>
      </w:pPr>
      <w:r>
        <w:rPr>
          <w:rFonts w:hint="eastAsia" w:ascii="宋体" w:hAnsi="宋体" w:eastAsia="宋体"/>
          <w:color w:val="000000"/>
          <w:sz w:val="20"/>
        </w:rPr>
        <w:t>29.5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80" w:lineRule="exact"/>
        <w:ind w:firstLine="420"/>
        <w:jc w:val="both"/>
      </w:pPr>
      <w:r>
        <w:rPr>
          <w:rFonts w:hint="eastAsia" w:ascii="宋体" w:hAnsi="宋体" w:eastAsia="宋体"/>
          <w:color w:val="000000"/>
          <w:sz w:val="20"/>
        </w:rPr>
        <w:t>29.6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spacing w:line="320" w:lineRule="exact"/>
        <w:ind w:firstLine="420"/>
        <w:jc w:val="left"/>
      </w:pPr>
      <w:r>
        <w:rPr>
          <w:rFonts w:hint="eastAsia" w:ascii="宋体" w:hAnsi="宋体" w:eastAsia="宋体"/>
          <w:color w:val="000000"/>
          <w:sz w:val="20"/>
        </w:rPr>
        <w:t>29.7 法律、法规和招标文件规定的其他无效情形。</w:t>
      </w:r>
    </w:p>
    <w:p>
      <w:pPr>
        <w:spacing w:line="320" w:lineRule="exact"/>
        <w:ind w:firstLine="420"/>
        <w:jc w:val="left"/>
      </w:pPr>
      <w:r>
        <w:rPr>
          <w:rFonts w:hint="eastAsia" w:ascii="宋体" w:hAnsi="宋体" w:eastAsia="宋体"/>
          <w:b/>
          <w:color w:val="000000"/>
          <w:sz w:val="20"/>
        </w:rPr>
        <w:t>30．相同品牌投标人的认定（服务类项目不适用本条款规定）</w:t>
      </w:r>
    </w:p>
    <w:p>
      <w:pPr>
        <w:spacing w:line="380" w:lineRule="exact"/>
        <w:ind w:firstLine="420"/>
        <w:jc w:val="both"/>
      </w:pPr>
      <w:r>
        <w:rPr>
          <w:rFonts w:hint="eastAsia" w:ascii="宋体" w:hAnsi="宋体" w:eastAsia="宋体"/>
          <w:color w:val="000000"/>
          <w:sz w:val="20"/>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80" w:lineRule="exact"/>
        <w:ind w:firstLine="280"/>
        <w:jc w:val="both"/>
      </w:pPr>
      <w:r>
        <w:rPr>
          <w:rFonts w:hint="eastAsia" w:ascii="宋体" w:hAnsi="宋体" w:eastAsia="宋体"/>
          <w:color w:val="000000"/>
          <w:sz w:val="20"/>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firstLine="280"/>
        <w:jc w:val="left"/>
      </w:pPr>
      <w:r>
        <w:rPr>
          <w:rFonts w:hint="eastAsia" w:ascii="宋体" w:hAnsi="宋体" w:eastAsia="宋体"/>
          <w:b/>
          <w:color w:val="000000"/>
          <w:sz w:val="20"/>
        </w:rPr>
        <w:t>31．投标文件的比较与评价</w:t>
      </w:r>
    </w:p>
    <w:p>
      <w:pPr>
        <w:spacing w:line="380" w:lineRule="exact"/>
        <w:ind w:firstLine="420"/>
        <w:jc w:val="both"/>
        <w:sectPr>
          <w:footerReference r:id="rId23" w:type="default"/>
          <w:type w:val="continuous"/>
          <w:pgSz w:w="11900" w:h="16840"/>
          <w:pgMar w:top="1380" w:right="1380" w:bottom="1440" w:left="1360" w:header="0" w:footer="0" w:gutter="0"/>
          <w:cols w:space="720" w:num="1"/>
        </w:sectPr>
      </w:pPr>
      <w:r>
        <w:rPr>
          <w:rFonts w:hint="eastAsia" w:ascii="宋体" w:hAnsi="宋体" w:eastAsia="宋体"/>
          <w:color w:val="000000"/>
          <w:sz w:val="20"/>
        </w:rPr>
        <w:t>评标委员会按照招标文件中规定的评标方法和标准，对符合性审查合格的投标文件进行商务和技术评估，综合比较与评价。</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8902700</wp:posOffset>
                </wp:positionV>
                <wp:extent cx="546100" cy="152400"/>
                <wp:effectExtent l="0" t="0" r="0" b="0"/>
                <wp:wrapNone/>
                <wp:docPr id="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23</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1pt;height:12pt;width:43pt;mso-position-horizontal-relative:page;z-index:251659264;mso-width-relative:page;mso-height-relative:page;" filled="f" stroked="f" coordsize="21600,21600" o:gfxdata="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OY113ZAAAADQEAAA8AAAAA&#10;AAAAAQAgAAAAIgAAAGRycy9kb3ducmV2LnhtbFBLAQIUABQAAAAIAIdO4kCUH42x2gEAAJ8DAAAO&#10;AAAAAAAAAAEAIAAAACg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23</w:t>
                      </w:r>
                    </w:p>
                  </w:txbxContent>
                </v:textbox>
              </v:shape>
            </w:pict>
          </mc:Fallback>
        </mc:AlternateContent>
      </w:r>
    </w:p>
    <w:p>
      <w:pPr>
        <w:spacing w:line="300" w:lineRule="exact"/>
        <w:ind w:firstLine="0"/>
        <w:jc w:val="left"/>
      </w:pPr>
      <w:r>
        <w:rPr>
          <w:rFonts w:hint="eastAsia" w:ascii="宋体" w:hAnsi="宋体" w:eastAsia="宋体"/>
          <w:b/>
          <w:color w:val="000000"/>
          <w:sz w:val="20"/>
        </w:rPr>
        <w:t>32．评标方法、评标标准</w:t>
      </w:r>
    </w:p>
    <w:p>
      <w:pPr>
        <w:spacing w:line="300" w:lineRule="exact"/>
        <w:ind w:firstLine="420"/>
        <w:jc w:val="left"/>
      </w:pPr>
      <w:r>
        <w:rPr>
          <w:rFonts w:hint="eastAsia" w:ascii="宋体" w:hAnsi="宋体" w:eastAsia="宋体"/>
          <w:color w:val="000000"/>
          <w:sz w:val="20"/>
        </w:rPr>
        <w:t>32.1 评标方法分为最低评标价法和综合评分法。</w:t>
      </w:r>
    </w:p>
    <w:p>
      <w:pPr>
        <w:spacing w:line="300" w:lineRule="exact"/>
        <w:ind w:firstLine="420"/>
        <w:jc w:val="left"/>
      </w:pPr>
      <w:r>
        <w:rPr>
          <w:rFonts w:hint="eastAsia" w:ascii="宋体" w:hAnsi="宋体" w:eastAsia="宋体"/>
          <w:color w:val="000000"/>
          <w:sz w:val="20"/>
        </w:rPr>
        <w:t>32.1.1 最低评标价法</w:t>
      </w:r>
    </w:p>
    <w:p>
      <w:pPr>
        <w:spacing w:line="360" w:lineRule="exact"/>
        <w:ind w:left="20" w:firstLine="400"/>
        <w:jc w:val="both"/>
      </w:pPr>
      <w:r>
        <w:rPr>
          <w:rFonts w:hint="eastAsia" w:ascii="宋体" w:hAnsi="宋体" w:eastAsia="宋体"/>
          <w:color w:val="000000"/>
          <w:sz w:val="20"/>
        </w:rPr>
        <w:t>32.1.1.1 最低评标价法，是指投标文件满足招标文件全部实质性要求，且投标报价最低的投标人为中标候选人的评标方法。</w:t>
      </w:r>
    </w:p>
    <w:p>
      <w:pPr>
        <w:spacing w:line="360" w:lineRule="exact"/>
        <w:ind w:left="20" w:firstLine="400"/>
        <w:jc w:val="both"/>
      </w:pPr>
      <w:r>
        <w:rPr>
          <w:rFonts w:hint="eastAsia" w:ascii="宋体" w:hAnsi="宋体" w:eastAsia="宋体"/>
          <w:color w:val="000000"/>
          <w:sz w:val="20"/>
        </w:rPr>
        <w:t>32.1.1.2 采用最低评标价法评标时，除了算术修正和落实政府采购政策需进行的价格扣除外，不能对投标人的投标价格进行任何调整。</w:t>
      </w:r>
    </w:p>
    <w:p>
      <w:pPr>
        <w:spacing w:line="360" w:lineRule="exact"/>
        <w:ind w:left="20" w:firstLine="400"/>
        <w:jc w:val="both"/>
      </w:pPr>
      <w:r>
        <w:rPr>
          <w:rFonts w:hint="eastAsia" w:ascii="宋体" w:hAnsi="宋体" w:eastAsia="宋体"/>
          <w:color w:val="000000"/>
          <w:sz w:val="20"/>
        </w:rPr>
        <w:t>32.1.2 综合评分法，是指投标文件满足招标文件全部实质性要求，且按照评审因素的量化指标评审得分最高的投标人为中标候选人的评标方法。</w:t>
      </w:r>
    </w:p>
    <w:p>
      <w:pPr>
        <w:spacing w:line="300" w:lineRule="exact"/>
        <w:ind w:firstLine="420"/>
        <w:jc w:val="left"/>
      </w:pPr>
      <w:r>
        <w:rPr>
          <w:rFonts w:hint="eastAsia" w:ascii="宋体" w:hAnsi="宋体" w:eastAsia="宋体"/>
          <w:color w:val="000000"/>
          <w:sz w:val="20"/>
        </w:rPr>
        <w:t>32.2 价格分</w:t>
      </w:r>
    </w:p>
    <w:p>
      <w:pPr>
        <w:spacing w:line="340" w:lineRule="exact"/>
        <w:ind w:left="20" w:firstLine="400"/>
        <w:jc w:val="both"/>
      </w:pPr>
      <w:r>
        <w:rPr>
          <w:rFonts w:hint="eastAsia" w:ascii="宋体" w:hAnsi="宋体" w:eastAsia="宋体"/>
          <w:color w:val="000000"/>
          <w:sz w:val="20"/>
        </w:rPr>
        <w:t>32.2.1 价格分采用低价优先法计算，即满足招标文件要求且投标价格最低的投标报价为评标基准价，其价格分为满分。其他投标人的价格分统一按照下列公式计算：</w:t>
      </w:r>
    </w:p>
    <w:p>
      <w:pPr>
        <w:spacing w:after="60" w:line="340" w:lineRule="exact"/>
        <w:ind w:firstLine="420"/>
        <w:jc w:val="left"/>
      </w:pPr>
      <w:r>
        <w:rPr>
          <w:rFonts w:hint="eastAsia" w:ascii="宋体" w:hAnsi="宋体" w:eastAsia="宋体"/>
          <w:color w:val="000000"/>
          <w:sz w:val="20"/>
        </w:rPr>
        <w:t>投标报价得分＝（评标基准价／投标报价）x100</w:t>
      </w:r>
    </w:p>
    <w:p>
      <w:pPr>
        <w:spacing w:after="60" w:line="220" w:lineRule="exact"/>
        <w:ind w:left="420" w:right="5220" w:firstLine="0"/>
        <w:jc w:val="both"/>
      </w:pPr>
      <w:r>
        <w:rPr>
          <w:rFonts w:hint="eastAsia" w:ascii="宋体" w:hAnsi="宋体" w:eastAsia="宋体"/>
          <w:color w:val="000000"/>
          <w:sz w:val="16"/>
        </w:rPr>
        <w:t>评标总得分＝F1xA1＋F2xA2＋······＋F</w:t>
      </w:r>
      <m:oMath>
        <m:r>
          <m:rPr/>
          <w:rPr>
            <w:rFonts w:hint="eastAsia" w:ascii="宋体" w:hAnsi="宋体" w:eastAsia="宋体"/>
            <w:color w:val="000000"/>
            <w:sz w:val="19"/>
          </w:rPr>
          <m:t>⋯+Fn×An</m:t>
        </m:r>
      </m:oMath>
      <w:r>
        <w:rPr>
          <w:rFonts w:hint="eastAsia" w:ascii="宋体" w:hAnsi="宋体" w:eastAsia="宋体"/>
          <w:color w:val="000000"/>
          <w:sz w:val="16"/>
        </w:rPr>
        <w:t xml:space="preserve"> </w:t>
      </w:r>
    </w:p>
    <w:p>
      <w:pPr>
        <w:spacing w:line="300" w:lineRule="exact"/>
        <w:ind w:firstLine="420"/>
        <w:jc w:val="left"/>
      </w:pPr>
      <w:r>
        <w:rPr>
          <w:rFonts w:hint="eastAsia" w:ascii="宋体" w:hAnsi="宋体" w:eastAsia="宋体"/>
          <w:color w:val="000000"/>
          <w:sz w:val="18"/>
        </w:rPr>
        <w:t>F1、F2······Fn分别为各项评审因素的得分；</w:t>
      </w:r>
    </w:p>
    <w:p>
      <w:pPr>
        <w:spacing w:line="300" w:lineRule="exact"/>
        <w:ind w:left="420" w:firstLine="0"/>
        <w:jc w:val="left"/>
      </w:pPr>
      <w:r>
        <w:rPr>
          <w:rFonts w:hint="eastAsia" w:ascii="宋体" w:hAnsi="宋体" w:eastAsia="宋体"/>
          <w:color w:val="000000"/>
          <w:sz w:val="20"/>
        </w:rPr>
        <w:t>A1、A2、······An 分别为各项评审因素所占的权重</w:t>
      </w:r>
      <m:oMath>
        <m:r>
          <m:rPr/>
          <w:rPr>
            <w:rFonts w:hint="eastAsia" w:ascii="宋体" w:hAnsi="宋体" w:eastAsia="宋体"/>
            <w:color w:val="000000"/>
            <w:sz w:val="19"/>
          </w:rPr>
          <m:t>(A1+A2+⋯⋯+An=1)。</m:t>
        </m:r>
      </m:oMath>
    </w:p>
    <w:p>
      <w:pPr>
        <w:spacing w:line="360" w:lineRule="exact"/>
        <w:ind w:firstLine="260"/>
        <w:jc w:val="left"/>
      </w:pPr>
      <w:r>
        <w:rPr>
          <w:rFonts w:hint="eastAsia" w:ascii="宋体" w:hAnsi="宋体" w:eastAsia="宋体"/>
          <w:color w:val="000000"/>
          <w:sz w:val="20"/>
        </w:rPr>
        <w:t>32.2.2 评标过程中，不得去掉报价中的最高报价和最低报价。</w:t>
      </w:r>
    </w:p>
    <w:p>
      <w:pPr>
        <w:spacing w:line="340" w:lineRule="exact"/>
        <w:ind w:firstLine="400"/>
        <w:jc w:val="left"/>
      </w:pPr>
      <w:r>
        <w:rPr>
          <w:rFonts w:hint="eastAsia" w:ascii="宋体" w:hAnsi="宋体" w:eastAsia="宋体"/>
          <w:color w:val="000000"/>
          <w:sz w:val="20"/>
        </w:rPr>
        <w:t>32.2.3因落实政府采购政策进行价格调整的，以调整后的价格计算评标基准价和投标报价。</w:t>
      </w:r>
    </w:p>
    <w:p>
      <w:pPr>
        <w:spacing w:line="360" w:lineRule="exact"/>
        <w:ind w:firstLine="260"/>
        <w:jc w:val="left"/>
      </w:pPr>
      <w:r>
        <w:rPr>
          <w:rFonts w:hint="eastAsia" w:ascii="宋体" w:hAnsi="宋体" w:eastAsia="宋体"/>
          <w:b/>
          <w:color w:val="000000"/>
          <w:sz w:val="20"/>
        </w:rPr>
        <w:t>32.3 本次评标具体评标方法、评标标准见（第六章 资格审查与评标）。</w:t>
      </w:r>
    </w:p>
    <w:p>
      <w:pPr>
        <w:spacing w:line="360" w:lineRule="exact"/>
        <w:ind w:firstLine="260"/>
        <w:jc w:val="left"/>
      </w:pPr>
      <w:r>
        <w:rPr>
          <w:rFonts w:hint="eastAsia" w:ascii="宋体" w:hAnsi="宋体" w:eastAsia="宋体"/>
          <w:b/>
          <w:color w:val="000000"/>
          <w:sz w:val="20"/>
        </w:rPr>
        <w:t>33．推荐中标候选人</w:t>
      </w:r>
    </w:p>
    <w:p>
      <w:pPr>
        <w:spacing w:line="340" w:lineRule="exact"/>
        <w:ind w:firstLine="400"/>
        <w:jc w:val="both"/>
      </w:pPr>
      <w:r>
        <w:rPr>
          <w:rFonts w:hint="eastAsia" w:ascii="宋体" w:hAnsi="宋体" w:eastAsia="宋体"/>
          <w:color w:val="000000"/>
          <w:sz w:val="20"/>
        </w:rPr>
        <w:t>33.1 采用最低评标价法的，评标结果按投标报价由低到高顺序排列。投标报价相同的并列。投标文件满足招标文件全部实质性要求且投标报价最低的投标人为排名第一的中标候选人。</w:t>
      </w:r>
    </w:p>
    <w:p>
      <w:pPr>
        <w:spacing w:line="360" w:lineRule="exact"/>
        <w:ind w:firstLine="260"/>
        <w:jc w:val="both"/>
      </w:pPr>
      <w:r>
        <w:rPr>
          <w:rFonts w:hint="eastAsia" w:ascii="宋体" w:hAnsi="宋体" w:eastAsia="宋体"/>
          <w:color w:val="000000"/>
          <w:sz w:val="20"/>
        </w:rPr>
        <w:t>33.2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exact"/>
        <w:ind w:firstLine="260"/>
        <w:jc w:val="left"/>
      </w:pPr>
      <w:r>
        <w:rPr>
          <w:rFonts w:hint="eastAsia" w:ascii="宋体" w:hAnsi="宋体" w:eastAsia="宋体"/>
          <w:b/>
          <w:color w:val="000000"/>
          <w:sz w:val="20"/>
        </w:rPr>
        <w:t>34．评审意见无效情形</w:t>
      </w:r>
    </w:p>
    <w:p>
      <w:pPr>
        <w:spacing w:line="340" w:lineRule="exact"/>
        <w:ind w:firstLine="420"/>
        <w:jc w:val="left"/>
      </w:pPr>
      <w:r>
        <w:rPr>
          <w:rFonts w:hint="eastAsia" w:ascii="宋体" w:hAnsi="宋体" w:eastAsia="宋体"/>
          <w:color w:val="000000"/>
          <w:sz w:val="20"/>
        </w:rPr>
        <w:t>评标委员会及其成员有下列行为之一的，其评审意见无效：</w:t>
      </w:r>
    </w:p>
    <w:p>
      <w:pPr>
        <w:spacing w:line="340" w:lineRule="exact"/>
        <w:ind w:firstLine="400"/>
        <w:jc w:val="left"/>
      </w:pPr>
      <w:r>
        <w:rPr>
          <w:rFonts w:hint="eastAsia" w:ascii="宋体" w:hAnsi="宋体" w:eastAsia="宋体"/>
          <w:color w:val="000000"/>
          <w:sz w:val="20"/>
        </w:rPr>
        <w:t>34.1 确定参与评标至评标结束前私自接触投标人；</w:t>
      </w:r>
    </w:p>
    <w:p>
      <w:pPr>
        <w:spacing w:line="360" w:lineRule="exact"/>
        <w:ind w:firstLine="260"/>
        <w:jc w:val="both"/>
      </w:pPr>
      <w:r>
        <w:rPr>
          <w:rFonts w:hint="eastAsia" w:ascii="宋体" w:hAnsi="宋体" w:eastAsia="宋体"/>
          <w:color w:val="000000"/>
          <w:sz w:val="20"/>
        </w:rPr>
        <w:t>34.2 接受投标人提出的与投标文件不一致的澄清或者说明，《投标人须知》26条规定的情形除外；</w:t>
      </w:r>
    </w:p>
    <w:p>
      <w:pPr>
        <w:spacing w:line="300" w:lineRule="exact"/>
        <w:ind w:firstLine="420"/>
        <w:jc w:val="left"/>
      </w:pPr>
      <w:r>
        <w:rPr>
          <w:rFonts w:hint="eastAsia" w:ascii="宋体" w:hAnsi="宋体" w:eastAsia="宋体"/>
          <w:color w:val="000000"/>
          <w:sz w:val="18"/>
        </w:rPr>
        <w:t>34.3 违反评标纪律发表倾向性意见或者征询采购人的倾向性意见；</w:t>
      </w:r>
    </w:p>
    <w:p>
      <w:pPr>
        <w:spacing w:line="300" w:lineRule="exact"/>
        <w:ind w:firstLine="420"/>
        <w:jc w:val="left"/>
      </w:pPr>
      <w:r>
        <w:rPr>
          <w:rFonts w:hint="eastAsia" w:ascii="宋体" w:hAnsi="宋体" w:eastAsia="宋体"/>
          <w:color w:val="000000"/>
          <w:sz w:val="18"/>
        </w:rPr>
        <w:t>34.4 对需要专业判断的主观评审因素协商评分；</w:t>
      </w:r>
    </w:p>
    <w:p>
      <w:pPr>
        <w:spacing w:line="300" w:lineRule="exact"/>
        <w:ind w:firstLine="420"/>
        <w:jc w:val="left"/>
      </w:pPr>
      <w:r>
        <w:rPr>
          <w:rFonts w:hint="eastAsia" w:ascii="宋体" w:hAnsi="宋体" w:eastAsia="宋体"/>
          <w:color w:val="000000"/>
          <w:sz w:val="20"/>
        </w:rPr>
        <w:t>34.5 在评标过程中擅离职守，影响评标程序正常进行的；</w:t>
      </w:r>
    </w:p>
    <w:p>
      <w:pPr>
        <w:spacing w:line="300" w:lineRule="exact"/>
        <w:ind w:firstLine="420"/>
        <w:jc w:val="left"/>
        <w:sectPr>
          <w:footerReference r:id="rId24" w:type="default"/>
          <w:type w:val="continuous"/>
          <w:pgSz w:w="11900" w:h="16840"/>
          <w:pgMar w:top="1400" w:right="920" w:bottom="1440" w:left="1340" w:header="0" w:footer="0" w:gutter="0"/>
          <w:cols w:space="720" w:num="1"/>
        </w:sectPr>
      </w:pPr>
      <w:r>
        <w:rPr>
          <w:rFonts w:hint="eastAsia" w:ascii="宋体" w:hAnsi="宋体" w:eastAsia="宋体"/>
          <w:color w:val="000000"/>
          <w:sz w:val="20"/>
        </w:rPr>
        <w:t>34.6 记录、复制或者带走任何评标资料；</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46100" cy="152400"/>
                <wp:effectExtent l="0" t="0" r="0" b="0"/>
                <wp:wrapNone/>
                <wp:docPr id="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24</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2pt;width:43pt;mso-position-horizontal-relative:page;z-index:251659264;mso-width-relative:page;mso-height-relative:page;" filled="f" stroked="f" coordsize="21600,21600" o:gfxdata="UEsDBAoAAAAAAIdO4kAAAAAAAAAAAAAAAAAEAAAAZHJzL1BLAwQUAAAACACHTuJALfkLCt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9hlae8JbKwVIoRW7IsZ7A/&#10;n9KlAlmV8v+K6hdQSwMEFAAAAAgAh07iQAw6E2fa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dLjDRR&#10;MPHzr5/n33/Pf36gMuozWL+CtDsLiWF8b0bYmge/B2ekPXKn4hcIoRhv8uLqGjQ+tbgsqmVV1JPS&#10;bAyIQgI4y2VTY0Qho6qum3KZMrJHKOt8+MCMQtFosYNRJoXJ8ZMP0BakPqTEytrcCinTOKVGQ4ub&#10;qs7Tg0sEXkgNDyOhqfFohXE3zix3pjsBSflRg8JlfZXHjUkXMNxT7272TpXfHYLhIjUVESeYuRDM&#10;LfU671hcjKf3lPX4X2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35CwrZAAAADQEAAA8AAAAA&#10;AAAAAQAgAAAAIgAAAGRycy9kb3ducmV2LnhtbFBLAQIUABQAAAAIAIdO4kAMOhNn2gEAAJ8DAAAO&#10;AAAAAAAAAAEAIAAAACg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24</w:t>
                      </w:r>
                    </w:p>
                  </w:txbxContent>
                </v:textbox>
              </v:shape>
            </w:pict>
          </mc:Fallback>
        </mc:AlternateContent>
      </w:r>
    </w:p>
    <w:p>
      <w:pPr>
        <w:spacing w:line="380" w:lineRule="exact"/>
        <w:ind w:firstLine="420"/>
        <w:jc w:val="left"/>
      </w:pPr>
      <w:r>
        <w:rPr>
          <w:rFonts w:hint="eastAsia" w:ascii="宋体" w:hAnsi="宋体" w:eastAsia="宋体"/>
          <w:color w:val="000000"/>
          <w:sz w:val="20"/>
        </w:rPr>
        <w:t>34.7 其他不遵守评标纪律的行为。</w:t>
      </w:r>
    </w:p>
    <w:p>
      <w:pPr>
        <w:spacing w:line="380" w:lineRule="exact"/>
        <w:ind w:firstLine="420"/>
        <w:jc w:val="left"/>
      </w:pPr>
      <w:r>
        <w:rPr>
          <w:rFonts w:hint="eastAsia" w:ascii="宋体" w:hAnsi="宋体" w:eastAsia="宋体"/>
          <w:b/>
          <w:color w:val="000000"/>
          <w:sz w:val="20"/>
        </w:rPr>
        <w:t>35．保密</w:t>
      </w:r>
    </w:p>
    <w:p>
      <w:pPr>
        <w:spacing w:line="380" w:lineRule="exact"/>
        <w:ind w:firstLine="420"/>
        <w:jc w:val="both"/>
      </w:pPr>
      <w:r>
        <w:rPr>
          <w:rFonts w:hint="eastAsia" w:ascii="宋体" w:hAnsi="宋体" w:eastAsia="宋体"/>
          <w:color w:val="000000"/>
          <w:sz w:val="20"/>
        </w:rPr>
        <w:t>35.1 评审专家应当遵守评审工作纪律，不得泄露评审文件、评审情况和评审中获悉的商业秘密。</w:t>
      </w:r>
    </w:p>
    <w:p>
      <w:pPr>
        <w:spacing w:line="400" w:lineRule="exact"/>
        <w:ind w:firstLine="420"/>
        <w:jc w:val="both"/>
      </w:pPr>
      <w:r>
        <w:rPr>
          <w:rFonts w:hint="eastAsia" w:ascii="宋体" w:hAnsi="宋体" w:eastAsia="宋体"/>
          <w:color w:val="000000"/>
          <w:sz w:val="20"/>
        </w:rPr>
        <w:t>35.2 采购人、采购代理机构应当采取必要措施，保证评标在严格保密的情况下进行。有关人员对评标情况以及在评标过程中获悉的国家秘密、商业秘密负有保密责任。</w:t>
      </w:r>
    </w:p>
    <w:p>
      <w:pPr>
        <w:spacing w:line="320" w:lineRule="exact"/>
        <w:ind w:firstLine="3580"/>
        <w:jc w:val="left"/>
      </w:pPr>
      <w:r>
        <w:rPr>
          <w:rFonts w:hint="eastAsia" w:ascii="宋体" w:hAnsi="宋体" w:eastAsia="宋体"/>
          <w:b/>
          <w:color w:val="000000"/>
          <w:sz w:val="20"/>
        </w:rPr>
        <w:t>六、定标和授予合同</w:t>
      </w:r>
    </w:p>
    <w:p>
      <w:pPr>
        <w:spacing w:line="400" w:lineRule="exact"/>
        <w:ind w:firstLine="420"/>
        <w:jc w:val="left"/>
      </w:pPr>
      <w:r>
        <w:rPr>
          <w:rFonts w:hint="eastAsia" w:ascii="宋体" w:hAnsi="宋体" w:eastAsia="宋体"/>
          <w:b/>
          <w:color w:val="000000"/>
          <w:sz w:val="20"/>
        </w:rPr>
        <w:t>36．确定中标人</w:t>
      </w:r>
    </w:p>
    <w:p>
      <w:pPr>
        <w:spacing w:line="380" w:lineRule="exact"/>
        <w:ind w:firstLine="420"/>
        <w:jc w:val="both"/>
      </w:pPr>
      <w:r>
        <w:rPr>
          <w:rFonts w:hint="eastAsia" w:ascii="宋体" w:hAnsi="宋体" w:eastAsia="宋体"/>
          <w:color w:val="000000"/>
          <w:sz w:val="20"/>
        </w:rPr>
        <w:t>36.1 采购人应当自收到评标报告之日起5个工作日内，在评标报告确定的中标候选人名单中按顺序确定中标人。中标候选人并列的，由采购人采取随机抽取的方式确定。</w:t>
      </w:r>
    </w:p>
    <w:p>
      <w:pPr>
        <w:spacing w:line="380" w:lineRule="exact"/>
        <w:ind w:firstLine="420"/>
        <w:jc w:val="both"/>
      </w:pPr>
      <w:r>
        <w:rPr>
          <w:rFonts w:hint="eastAsia" w:ascii="宋体" w:hAnsi="宋体" w:eastAsia="宋体"/>
          <w:color w:val="000000"/>
          <w:sz w:val="20"/>
        </w:rPr>
        <w:t>36.2 采购人在收到评标报告5个工作日内未按评标报告推荐的中标候选人顺序确定中标人，又不能说明合法理由的，视同按评标报告推荐的顺序确定排名第一的中标候选人为中标人。</w:t>
      </w:r>
    </w:p>
    <w:p>
      <w:pPr>
        <w:spacing w:line="380" w:lineRule="exact"/>
        <w:ind w:firstLine="420"/>
        <w:jc w:val="left"/>
      </w:pPr>
      <w:r>
        <w:rPr>
          <w:rFonts w:hint="eastAsia" w:ascii="宋体" w:hAnsi="宋体" w:eastAsia="宋体"/>
          <w:b/>
          <w:color w:val="000000"/>
          <w:sz w:val="20"/>
        </w:rPr>
        <w:t>37．中标公告、发出中标通知书</w:t>
      </w:r>
    </w:p>
    <w:p>
      <w:pPr>
        <w:spacing w:line="380" w:lineRule="exact"/>
        <w:ind w:firstLine="420"/>
        <w:jc w:val="left"/>
      </w:pPr>
      <w:r>
        <w:rPr>
          <w:rFonts w:hint="eastAsia" w:ascii="宋体" w:hAnsi="宋体" w:eastAsia="宋体"/>
          <w:color w:val="000000"/>
          <w:sz w:val="20"/>
        </w:rPr>
        <w:t>37.1 采购人确认中标人后，采购人在公告中标结果的同时，向中标人发出中标通知书。</w:t>
      </w:r>
    </w:p>
    <w:p>
      <w:pPr>
        <w:spacing w:line="400" w:lineRule="exact"/>
        <w:ind w:firstLine="420"/>
        <w:jc w:val="left"/>
      </w:pPr>
      <w:r>
        <w:rPr>
          <w:rFonts w:hint="eastAsia" w:ascii="宋体" w:hAnsi="宋体" w:eastAsia="宋体"/>
          <w:color w:val="000000"/>
          <w:sz w:val="20"/>
        </w:rPr>
        <w:t>37.2 中标通知书发出后，采购人不得违法改变中标结果，中标人无正当理由不得放弃中标。</w:t>
      </w:r>
    </w:p>
    <w:p>
      <w:pPr>
        <w:spacing w:line="380" w:lineRule="exact"/>
        <w:ind w:firstLine="200"/>
        <w:jc w:val="both"/>
      </w:pPr>
      <w:r>
        <w:rPr>
          <w:rFonts w:hint="eastAsia" w:ascii="宋体" w:hAnsi="宋体" w:eastAsia="宋体"/>
          <w:color w:val="000000"/>
          <w:sz w:val="20"/>
        </w:rPr>
        <w:t>37.3中标人在接到中标通知时，须向代理机构发送投标报价及分项报价一览表（包含主要中标标的的名称、规格型号、数量、单价、服务要求等）电子文档，并同时通知代理机构联系人。</w:t>
      </w:r>
    </w:p>
    <w:p>
      <w:pPr>
        <w:spacing w:line="380" w:lineRule="exact"/>
        <w:ind w:firstLine="200"/>
        <w:jc w:val="left"/>
      </w:pPr>
      <w:r>
        <w:rPr>
          <w:rFonts w:hint="eastAsia" w:ascii="宋体" w:hAnsi="宋体" w:eastAsia="宋体"/>
          <w:b/>
          <w:color w:val="000000"/>
          <w:sz w:val="20"/>
        </w:rPr>
        <w:t>38．质疑提出与答复</w:t>
      </w:r>
    </w:p>
    <w:p>
      <w:pPr>
        <w:spacing w:line="400" w:lineRule="exact"/>
        <w:ind w:firstLine="420"/>
        <w:jc w:val="both"/>
      </w:pPr>
      <w:r>
        <w:rPr>
          <w:rFonts w:hint="eastAsia" w:ascii="宋体" w:hAnsi="宋体" w:eastAsia="宋体"/>
          <w:color w:val="000000"/>
          <w:sz w:val="20"/>
        </w:rPr>
        <w:t>38.1 供应商认为采购文件、采购过程和中标结果使自己的权益受到损害的，可以依法向采购人、采购代理机构提出质疑。提出质疑的供应商应当是参与本项目采购活动的供应商。</w:t>
      </w:r>
    </w:p>
    <w:p>
      <w:pPr>
        <w:spacing w:line="380" w:lineRule="exact"/>
        <w:ind w:firstLine="420"/>
        <w:jc w:val="both"/>
      </w:pPr>
      <w:r>
        <w:rPr>
          <w:rFonts w:hint="eastAsia" w:ascii="宋体" w:hAnsi="宋体" w:eastAsia="宋体"/>
          <w:color w:val="000000"/>
          <w:sz w:val="20"/>
        </w:rPr>
        <w:t>38.1.1对采购文件提出质疑的，潜在投标人应已依法获取采购文件，且应当在获取采购文件或者采购文件公告期限届满之日起7个工作日内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spacing w:line="380" w:lineRule="exact"/>
        <w:ind w:firstLine="420"/>
        <w:jc w:val="both"/>
      </w:pPr>
      <w:r>
        <w:rPr>
          <w:rFonts w:hint="eastAsia" w:ascii="宋体" w:hAnsi="宋体" w:eastAsia="宋体"/>
          <w:color w:val="000000"/>
          <w:sz w:val="20"/>
        </w:rPr>
        <w:t>38.1.2对采购过程提出质疑的，为各采购程序环节结束之日起七个工作日内，以书面形式向采购人和采购代理机构一次性提出；</w:t>
      </w:r>
    </w:p>
    <w:p>
      <w:pPr>
        <w:spacing w:line="380" w:lineRule="exact"/>
        <w:ind w:firstLine="420"/>
        <w:jc w:val="both"/>
      </w:pPr>
      <w:r>
        <w:rPr>
          <w:rFonts w:hint="eastAsia" w:ascii="宋体" w:hAnsi="宋体" w:eastAsia="宋体"/>
          <w:color w:val="000000"/>
          <w:sz w:val="20"/>
        </w:rPr>
        <w:t>38.1.3 对中标结果提出质疑的，为中标结果公告期限届满之日起七个工作日内，以书面形式向采购人和采购代理机构一次性提出。</w:t>
      </w:r>
    </w:p>
    <w:p>
      <w:pPr>
        <w:spacing w:line="380" w:lineRule="exact"/>
        <w:ind w:firstLine="420"/>
        <w:jc w:val="both"/>
      </w:pPr>
      <w:r>
        <w:rPr>
          <w:rFonts w:hint="eastAsia" w:ascii="宋体" w:hAnsi="宋体" w:eastAsia="宋体"/>
          <w:color w:val="000000"/>
          <w:sz w:val="20"/>
        </w:rPr>
        <w:t>38.2采购人、采购代理机构认为供应商质疑不成立，或者成立但未对中标结果构成影响的，继续开展采购活动；认为供应商质疑成立且影响或者可能影响中标结果的，按照下列情况处理：</w:t>
      </w:r>
    </w:p>
    <w:p>
      <w:pPr>
        <w:spacing w:line="380" w:lineRule="exact"/>
        <w:ind w:firstLine="420"/>
        <w:jc w:val="both"/>
      </w:pPr>
      <w:r>
        <w:rPr>
          <w:rFonts w:hint="eastAsia" w:ascii="宋体" w:hAnsi="宋体" w:eastAsia="宋体"/>
          <w:color w:val="000000"/>
          <w:sz w:val="20"/>
        </w:rPr>
        <w:t>38.2.1 对采购文件提出的质疑，依法通过澄清或者修改可以继续开展采购活动的，澄清或者修改采购文件后继续开展采购活动；否则应当修改采购文件后重新开展采购活动。</w:t>
      </w:r>
    </w:p>
    <w:p>
      <w:pPr>
        <w:spacing w:line="340" w:lineRule="exact"/>
        <w:ind w:firstLine="420"/>
        <w:jc w:val="left"/>
        <w:sectPr>
          <w:footerReference r:id="rId25" w:type="default"/>
          <w:type w:val="continuous"/>
          <w:pgSz w:w="11900" w:h="16840"/>
          <w:pgMar w:top="1400" w:right="820" w:bottom="1440" w:left="1360" w:header="0" w:footer="0" w:gutter="0"/>
          <w:cols w:space="720" w:num="1"/>
        </w:sectPr>
      </w:pPr>
      <w:r>
        <w:rPr>
          <w:rFonts w:hint="eastAsia" w:ascii="宋体" w:hAnsi="宋体" w:eastAsia="宋体"/>
          <w:color w:val="000000"/>
          <w:sz w:val="20"/>
        </w:rPr>
        <w:t>38.2.2 对采购过程、中标结果提出的质疑，合格供应商符合法定数量时，可以从合格的中标</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46100" cy="152400"/>
                <wp:effectExtent l="0" t="0" r="0" b="0"/>
                <wp:wrapNone/>
                <wp:docPr id="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25</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2pt;width:43pt;mso-position-horizontal-relative:page;z-index:251659264;mso-width-relative:page;mso-height-relative:page;" filled="f" stroked="f" coordsize="21600,21600" o:gfxdata="UEsDBAoAAAAAAIdO4kAAAAAAAAAAAAAAAAAEAAAAZHJzL1BLAwQUAAAACACHTuJALfkLCt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9hlae8JbKwVIoRW7IsZ7A/&#10;n9KlAlmV8v+K6hdQSwMEFAAAAAgAh07iQDJ85dv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1gpImC&#10;iZ9//Tz//nv+8wOVUZ/B+gbS7iwkhvG9GWFrHvwenJH2yJ2KXyCEYrzOi6tr0PjU4rKoVlWxnJRm&#10;Y0AUEsBZruolRhQyquq6LlcpI3uEss6HD8woFI0WOxhlUpgcP/kAbUHqQ0qsrM2tkDKNU2o0AJ9q&#10;macHlwi8kBoeRkJT49EK426cWe5MdwKS8qMGhcvlVR43Jl3AcE+9u9k7VX53CIaL1FREnGDmQjC3&#10;1Ou8Y3Exnt5T1uN/tb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fkLCtkAAAANAQAADwAAAAAA&#10;AAABACAAAAAiAAAAZHJzL2Rvd25yZXYueG1sUEsBAhQAFAAAAAgAh07iQDJ85dv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25</w:t>
                      </w:r>
                    </w:p>
                  </w:txbxContent>
                </v:textbox>
              </v:shape>
            </w:pict>
          </mc:Fallback>
        </mc:AlternateContent>
      </w:r>
    </w:p>
    <w:p>
      <w:pPr>
        <w:spacing w:line="380" w:lineRule="exact"/>
        <w:ind w:firstLine="0"/>
        <w:jc w:val="left"/>
      </w:pPr>
      <w:r>
        <w:rPr>
          <w:rFonts w:hint="eastAsia" w:ascii="宋体" w:hAnsi="宋体" w:eastAsia="宋体"/>
          <w:color w:val="000000"/>
          <w:sz w:val="20"/>
        </w:rPr>
        <w:t>候选人中另行确定中标供应商的，应当依法另行确定中标供应商；否则应当重新开展采购活动。</w:t>
      </w:r>
    </w:p>
    <w:p>
      <w:pPr>
        <w:spacing w:line="380" w:lineRule="exact"/>
        <w:ind w:firstLine="0"/>
        <w:jc w:val="left"/>
      </w:pPr>
      <w:r>
        <w:rPr>
          <w:rFonts w:hint="eastAsia" w:ascii="宋体" w:hAnsi="宋体" w:eastAsia="宋体"/>
          <w:b/>
          <w:color w:val="000000"/>
          <w:sz w:val="20"/>
        </w:rPr>
        <w:t>39．签订合同与备案</w:t>
      </w:r>
    </w:p>
    <w:p>
      <w:pPr>
        <w:spacing w:line="380" w:lineRule="exact"/>
        <w:ind w:firstLine="460"/>
        <w:jc w:val="both"/>
      </w:pPr>
      <w:r>
        <w:rPr>
          <w:rFonts w:hint="eastAsia" w:ascii="宋体" w:hAnsi="宋体" w:eastAsia="宋体"/>
          <w:color w:val="000000"/>
          <w:sz w:val="20"/>
        </w:rPr>
        <w:t>采购人应当自中标通知书发出之日起7日内，按照招标文件和中标人投标文件的规定，与中标人签订书面合同。所签订的合同不得对招标文件确定的事项和中标人投标文件作实质性修改。采购人自采购合同签订之日起，1个工作日内到许昌市财政局采购办进行合同备案，并登陆“许昌市政府采购网”进行网上备案。</w:t>
      </w:r>
    </w:p>
    <w:p>
      <w:pPr>
        <w:spacing w:line="380" w:lineRule="exact"/>
        <w:ind w:firstLine="0"/>
        <w:jc w:val="left"/>
      </w:pPr>
      <w:r>
        <w:rPr>
          <w:rFonts w:hint="eastAsia" w:ascii="宋体" w:hAnsi="宋体" w:eastAsia="宋体"/>
          <w:b/>
          <w:color w:val="000000"/>
          <w:sz w:val="20"/>
        </w:rPr>
        <w:t>40．履约保证金</w:t>
      </w:r>
    </w:p>
    <w:p>
      <w:pPr>
        <w:spacing w:line="380" w:lineRule="exact"/>
        <w:ind w:firstLine="460"/>
        <w:jc w:val="both"/>
      </w:pPr>
      <w:r>
        <w:rPr>
          <w:rFonts w:hint="eastAsia" w:ascii="宋体" w:hAnsi="宋体" w:eastAsia="宋体"/>
          <w:color w:val="000000"/>
          <w:sz w:val="20"/>
        </w:rPr>
        <w:t>“投标人须知前附表”中规定中标人提交履约保证金的，中标人应当以支票、汇票、本票或者金融机构、担保机构出具的保函等非现金形式向采购人提交。履约保证金的数额不得超过政府采购合同金额的10％。</w:t>
      </w:r>
    </w:p>
    <w:p>
      <w:pPr>
        <w:spacing w:line="380" w:lineRule="exact"/>
        <w:ind w:firstLine="0"/>
        <w:jc w:val="left"/>
      </w:pPr>
      <w:r>
        <w:rPr>
          <w:rFonts w:hint="eastAsia" w:ascii="宋体" w:hAnsi="宋体" w:eastAsia="宋体"/>
          <w:b/>
          <w:color w:val="000000"/>
          <w:sz w:val="20"/>
        </w:rPr>
        <w:t>41．政府采购合同融资</w:t>
      </w:r>
    </w:p>
    <w:p>
      <w:pPr>
        <w:spacing w:line="320" w:lineRule="exact"/>
        <w:ind w:firstLine="0"/>
        <w:jc w:val="left"/>
      </w:pPr>
      <w:r>
        <w:rPr>
          <w:rFonts w:hint="eastAsia" w:ascii="宋体" w:hAnsi="宋体" w:eastAsia="宋体"/>
          <w:color w:val="000000"/>
          <w:sz w:val="20"/>
        </w:rPr>
        <w:t>41.1 缓解中小企业融资难题</w:t>
      </w:r>
    </w:p>
    <w:p>
      <w:pPr>
        <w:spacing w:line="380" w:lineRule="exact"/>
        <w:ind w:firstLine="460"/>
        <w:jc w:val="both"/>
      </w:pPr>
      <w:r>
        <w:rPr>
          <w:rFonts w:hint="eastAsia" w:ascii="宋体" w:hAnsi="宋体" w:eastAsia="宋体"/>
          <w:color w:val="000000"/>
          <w:sz w:val="20"/>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spacing w:line="320" w:lineRule="exact"/>
        <w:ind w:firstLine="0"/>
        <w:jc w:val="left"/>
      </w:pPr>
      <w:r>
        <w:rPr>
          <w:rFonts w:hint="eastAsia" w:ascii="宋体" w:hAnsi="宋体" w:eastAsia="宋体"/>
          <w:color w:val="000000"/>
          <w:sz w:val="20"/>
        </w:rPr>
        <w:t>41.2 合作金融机构（排名不分先后）</w:t>
      </w:r>
    </w:p>
    <w:p>
      <w:pPr>
        <w:spacing w:line="380" w:lineRule="exact"/>
        <w:ind w:firstLine="460"/>
        <w:jc w:val="left"/>
      </w:pPr>
      <w:r>
        <w:rPr>
          <w:rFonts w:hint="eastAsia" w:ascii="宋体" w:hAnsi="宋体" w:eastAsia="宋体"/>
          <w:color w:val="000000"/>
          <w:sz w:val="20"/>
        </w:rPr>
        <w:t>合作金融机构名称：中原银行许昌分行（小微金融部）</w:t>
      </w:r>
    </w:p>
    <w:p>
      <w:pPr>
        <w:spacing w:line="380" w:lineRule="exact"/>
        <w:ind w:firstLine="460"/>
        <w:jc w:val="left"/>
      </w:pPr>
      <w:r>
        <w:rPr>
          <w:rFonts w:hint="eastAsia" w:ascii="宋体" w:hAnsi="宋体" w:eastAsia="宋体"/>
          <w:color w:val="000000"/>
          <w:sz w:val="20"/>
        </w:rPr>
        <w:t>联系人及电话：陈阳 13137407575 方金龙 15836539901</w:t>
      </w:r>
    </w:p>
    <w:p>
      <w:pPr>
        <w:spacing w:line="380" w:lineRule="exact"/>
        <w:ind w:firstLine="460"/>
        <w:jc w:val="left"/>
      </w:pPr>
      <w:r>
        <w:rPr>
          <w:rFonts w:hint="eastAsia" w:ascii="宋体" w:hAnsi="宋体" w:eastAsia="宋体"/>
          <w:color w:val="000000"/>
          <w:sz w:val="20"/>
        </w:rPr>
        <w:t>地址：许昌市建安大道与紫云路交汇处中原银行</w:t>
      </w:r>
    </w:p>
    <w:p>
      <w:pPr>
        <w:spacing w:line="380" w:lineRule="exact"/>
        <w:ind w:firstLine="460"/>
        <w:jc w:val="left"/>
      </w:pPr>
      <w:r>
        <w:rPr>
          <w:rFonts w:hint="eastAsia" w:ascii="宋体" w:hAnsi="宋体" w:eastAsia="宋体"/>
          <w:color w:val="000000"/>
          <w:sz w:val="20"/>
        </w:rPr>
        <w:t>合作金融机构名称：浦发银行许昌分行</w:t>
      </w:r>
    </w:p>
    <w:p>
      <w:pPr>
        <w:spacing w:line="380" w:lineRule="exact"/>
        <w:ind w:firstLine="460"/>
        <w:jc w:val="left"/>
      </w:pPr>
      <w:r>
        <w:rPr>
          <w:rFonts w:hint="eastAsia" w:ascii="宋体" w:hAnsi="宋体" w:eastAsia="宋体"/>
          <w:color w:val="000000"/>
          <w:sz w:val="20"/>
        </w:rPr>
        <w:t>联系人及电话：赵勇 0374-7313569、7313502 18937459920</w:t>
      </w:r>
    </w:p>
    <w:p>
      <w:pPr>
        <w:spacing w:line="380" w:lineRule="exact"/>
        <w:ind w:firstLine="460"/>
        <w:jc w:val="left"/>
      </w:pPr>
      <w:r>
        <w:rPr>
          <w:rFonts w:hint="eastAsia" w:ascii="宋体" w:hAnsi="宋体" w:eastAsia="宋体"/>
          <w:color w:val="000000"/>
          <w:sz w:val="20"/>
        </w:rPr>
        <w:t>地址：许昌市许继大道1163号许继花园</w:t>
      </w:r>
    </w:p>
    <w:p>
      <w:pPr>
        <w:spacing w:line="380" w:lineRule="exact"/>
        <w:ind w:firstLine="460"/>
        <w:jc w:val="left"/>
      </w:pPr>
      <w:r>
        <w:rPr>
          <w:rFonts w:hint="eastAsia" w:ascii="宋体" w:hAnsi="宋体" w:eastAsia="宋体"/>
          <w:color w:val="000000"/>
          <w:sz w:val="20"/>
        </w:rPr>
        <w:t>合作金融机构名称：交通银行许昌分行</w:t>
      </w:r>
    </w:p>
    <w:p>
      <w:pPr>
        <w:spacing w:line="380" w:lineRule="exact"/>
        <w:ind w:firstLine="460"/>
        <w:jc w:val="left"/>
      </w:pPr>
      <w:r>
        <w:rPr>
          <w:rFonts w:hint="eastAsia" w:ascii="宋体" w:hAnsi="宋体" w:eastAsia="宋体"/>
          <w:color w:val="000000"/>
          <w:sz w:val="20"/>
        </w:rPr>
        <w:t>联系人：宋纪刚 0374-2369912 13733951305</w:t>
      </w:r>
    </w:p>
    <w:p>
      <w:pPr>
        <w:spacing w:line="380" w:lineRule="exact"/>
        <w:ind w:firstLine="460"/>
        <w:jc w:val="left"/>
      </w:pPr>
      <w:r>
        <w:rPr>
          <w:rFonts w:hint="eastAsia" w:ascii="宋体" w:hAnsi="宋体" w:eastAsia="宋体"/>
          <w:color w:val="000000"/>
          <w:sz w:val="20"/>
        </w:rPr>
        <w:t>地址：许昌市莲城大道114号</w:t>
      </w:r>
    </w:p>
    <w:p>
      <w:pPr>
        <w:spacing w:line="380" w:lineRule="exact"/>
        <w:ind w:firstLine="460"/>
        <w:jc w:val="left"/>
      </w:pPr>
      <w:r>
        <w:rPr>
          <w:rFonts w:hint="eastAsia" w:ascii="宋体" w:hAnsi="宋体" w:eastAsia="宋体"/>
          <w:color w:val="000000"/>
          <w:sz w:val="20"/>
        </w:rPr>
        <w:t>合作金融机构名称：光大银行许昌分行</w:t>
      </w:r>
    </w:p>
    <w:p>
      <w:pPr>
        <w:spacing w:line="380" w:lineRule="exact"/>
        <w:ind w:firstLine="460"/>
        <w:jc w:val="left"/>
      </w:pPr>
      <w:r>
        <w:rPr>
          <w:rFonts w:hint="eastAsia" w:ascii="宋体" w:hAnsi="宋体" w:eastAsia="宋体"/>
          <w:color w:val="000000"/>
          <w:sz w:val="20"/>
        </w:rPr>
        <w:t>联系人：李东磊 0374-2928168 18569936868</w:t>
      </w:r>
    </w:p>
    <w:p>
      <w:pPr>
        <w:spacing w:line="380" w:lineRule="exact"/>
        <w:ind w:firstLine="460"/>
        <w:jc w:val="left"/>
      </w:pPr>
      <w:r>
        <w:rPr>
          <w:rFonts w:hint="eastAsia" w:ascii="宋体" w:hAnsi="宋体" w:eastAsia="宋体"/>
          <w:color w:val="000000"/>
          <w:sz w:val="20"/>
        </w:rPr>
        <w:t>地址：许昌市魏都区八一路文峰路交叉口西北角</w:t>
      </w:r>
    </w:p>
    <w:p>
      <w:pPr>
        <w:spacing w:line="380" w:lineRule="exact"/>
        <w:ind w:firstLine="460"/>
        <w:jc w:val="left"/>
      </w:pPr>
      <w:r>
        <w:rPr>
          <w:rFonts w:hint="eastAsia" w:ascii="宋体" w:hAnsi="宋体" w:eastAsia="宋体"/>
          <w:color w:val="000000"/>
          <w:sz w:val="20"/>
        </w:rPr>
        <w:t>合作金融机构名称：招商银行许昌分行</w:t>
      </w:r>
    </w:p>
    <w:p>
      <w:pPr>
        <w:spacing w:line="380" w:lineRule="exact"/>
        <w:ind w:firstLine="460"/>
        <w:jc w:val="left"/>
      </w:pPr>
      <w:r>
        <w:rPr>
          <w:rFonts w:hint="eastAsia" w:ascii="宋体" w:hAnsi="宋体" w:eastAsia="宋体"/>
          <w:color w:val="000000"/>
          <w:sz w:val="20"/>
        </w:rPr>
        <w:t>联系人及电话：崔星迪 0374-5376058 18839983051</w:t>
      </w:r>
    </w:p>
    <w:p>
      <w:pPr>
        <w:spacing w:line="380" w:lineRule="exact"/>
        <w:ind w:firstLine="460"/>
        <w:jc w:val="left"/>
        <w:sectPr>
          <w:footerReference r:id="rId26" w:type="default"/>
          <w:type w:val="continuous"/>
          <w:pgSz w:w="11900" w:h="16840"/>
          <w:pgMar w:top="1380" w:right="1040" w:bottom="1440" w:left="1380" w:header="0" w:footer="0" w:gutter="0"/>
          <w:cols w:space="720" w:num="1"/>
        </w:sectPr>
      </w:pPr>
      <w:r>
        <w:rPr>
          <w:rFonts w:hint="eastAsia" w:ascii="宋体" w:hAnsi="宋体" w:eastAsia="宋体"/>
          <w:color w:val="000000"/>
          <w:sz w:val="20"/>
        </w:rPr>
        <w:t>地址：许昌市建安大道中段新天下AB座</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8902700</wp:posOffset>
                </wp:positionV>
                <wp:extent cx="533400" cy="139700"/>
                <wp:effectExtent l="0" t="0" r="0" b="0"/>
                <wp:wrapNone/>
                <wp:docPr id="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6"/>
                              </w:rPr>
                              <w:t>26</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1pt;height:11pt;width:42pt;mso-position-horizontal-relative:page;z-index:251659264;mso-width-relative:page;mso-height-relative:page;" filled="f" stroked="f" coordsize="21600,21600" o:gfxdata="UEsDBAoAAAAAAIdO4kAAAAAAAAAAAAAAAAAEAAAAZHJzL1BLAwQUAAAACACHTuJAlwArAt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9hlS95S2RhqVJGbMmynMH+&#10;fEpZlFUp/6+ofgFQSwMEFAAAAAgAh07iQOyp93vY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1hpImC&#10;iZ9//Tz//nv+8wOVUZ/B+gbS7iwkhvG9GWFrHvwenJH2yJ2KXyCEYrzOi6tr0PjU4rKoVlWxnJRm&#10;Y0AUEsBZruolRhQyquq6LlcpI3uEss6HD8woFI0WOxhlUpgcP/kAbUHqQ0qsrM2tkDKNU2o0RD7L&#10;PD24ROCF1PAwEpoaj1YYd+PMcme6E5CUHzUoXC6v8rgx6QKGe+rdzd6p8rtDMFykpiLiBDMXgrml&#10;Xucdi4vx9J6yHv+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ACsC2QAAAA0BAAAPAAAAAAAA&#10;AAEAIAAAACIAAABkcnMvZG93bnJldi54bWxQSwECFAAUAAAACACHTuJA7Kn3e9gBAACfAwAADgAA&#10;AAAAAAABACAAAAAoAQAAZHJzL2Uyb0RvYy54bWxQSwUGAAAAAAYABgBZAQAAcgU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6"/>
                        </w:rPr>
                        <w:t>26</w:t>
                      </w:r>
                    </w:p>
                  </w:txbxContent>
                </v:textbox>
              </v:shape>
            </w:pict>
          </mc:Fallback>
        </mc:AlternateContent>
      </w:r>
    </w:p>
    <w:p>
      <w:pPr>
        <w:spacing w:line="380" w:lineRule="exact"/>
        <w:ind w:firstLine="420"/>
        <w:jc w:val="left"/>
      </w:pPr>
      <w:r>
        <w:rPr>
          <w:rFonts w:hint="eastAsia" w:ascii="宋体" w:hAnsi="宋体" w:eastAsia="宋体"/>
          <w:color w:val="000000"/>
          <w:sz w:val="22"/>
        </w:rPr>
        <w:t>合作金融机构名称：邮储银行许昌市分行</w:t>
      </w:r>
    </w:p>
    <w:p>
      <w:pPr>
        <w:spacing w:line="380" w:lineRule="exact"/>
        <w:ind w:firstLine="420"/>
        <w:jc w:val="left"/>
      </w:pPr>
      <w:r>
        <w:rPr>
          <w:rFonts w:hint="eastAsia" w:ascii="宋体" w:hAnsi="宋体" w:eastAsia="宋体"/>
          <w:color w:val="000000"/>
          <w:sz w:val="22"/>
        </w:rPr>
        <w:t>联系人及电话：张彦峰13839001972 武松涛18839902679</w:t>
      </w:r>
    </w:p>
    <w:p>
      <w:pPr>
        <w:spacing w:line="380" w:lineRule="exact"/>
        <w:ind w:firstLine="420"/>
        <w:jc w:val="left"/>
      </w:pPr>
      <w:r>
        <w:rPr>
          <w:rFonts w:hint="eastAsia" w:ascii="宋体" w:hAnsi="宋体" w:eastAsia="宋体"/>
          <w:color w:val="000000"/>
          <w:sz w:val="22"/>
        </w:rPr>
        <w:t>徐亚爽15038297574</w:t>
      </w:r>
    </w:p>
    <w:p>
      <w:pPr>
        <w:spacing w:line="380" w:lineRule="exact"/>
        <w:ind w:firstLine="420"/>
        <w:jc w:val="left"/>
      </w:pPr>
      <w:r>
        <w:rPr>
          <w:rFonts w:hint="eastAsia" w:ascii="宋体" w:hAnsi="宋体" w:eastAsia="宋体"/>
          <w:color w:val="000000"/>
          <w:sz w:val="22"/>
        </w:rPr>
        <w:t>地址：许昌市莲城大道邮储银行莲城支行二楼</w:t>
      </w:r>
    </w:p>
    <w:p>
      <w:pPr>
        <w:spacing w:line="380" w:lineRule="exact"/>
        <w:ind w:firstLine="420"/>
        <w:jc w:val="left"/>
      </w:pPr>
      <w:r>
        <w:rPr>
          <w:rFonts w:hint="eastAsia" w:ascii="宋体" w:hAnsi="宋体" w:eastAsia="宋体"/>
          <w:color w:val="000000"/>
          <w:sz w:val="22"/>
        </w:rPr>
        <w:t>合作金融机构名称：中国银行许昌分行</w:t>
      </w:r>
    </w:p>
    <w:p>
      <w:pPr>
        <w:spacing w:line="380" w:lineRule="exact"/>
        <w:ind w:firstLine="420"/>
        <w:jc w:val="left"/>
      </w:pPr>
      <w:r>
        <w:rPr>
          <w:rFonts w:hint="eastAsia" w:ascii="宋体" w:hAnsi="宋体" w:eastAsia="宋体"/>
          <w:color w:val="000000"/>
          <w:sz w:val="22"/>
        </w:rPr>
        <w:t>联系人及电话：白炜 13938772680 刘晓飞 0374-3338596</w:t>
      </w:r>
    </w:p>
    <w:p>
      <w:pPr>
        <w:spacing w:line="380" w:lineRule="exact"/>
        <w:ind w:firstLine="420"/>
        <w:jc w:val="left"/>
      </w:pPr>
      <w:r>
        <w:rPr>
          <w:rFonts w:hint="eastAsia" w:ascii="宋体" w:hAnsi="宋体" w:eastAsia="宋体"/>
          <w:color w:val="000000"/>
          <w:sz w:val="22"/>
        </w:rPr>
        <w:t>地址：许昌市魏都区建设路1488号</w:t>
      </w:r>
    </w:p>
    <w:p>
      <w:pPr>
        <w:spacing w:line="380" w:lineRule="exact"/>
        <w:ind w:firstLine="420"/>
        <w:jc w:val="left"/>
      </w:pPr>
      <w:r>
        <w:rPr>
          <w:rFonts w:hint="eastAsia" w:ascii="宋体" w:hAnsi="宋体" w:eastAsia="宋体"/>
          <w:color w:val="000000"/>
          <w:sz w:val="22"/>
        </w:rPr>
        <w:t>合作金融机构名称：中信银行郑州红专路支行</w:t>
      </w:r>
    </w:p>
    <w:p>
      <w:pPr>
        <w:spacing w:line="380" w:lineRule="exact"/>
        <w:ind w:firstLine="420"/>
        <w:jc w:val="left"/>
      </w:pPr>
      <w:r>
        <w:rPr>
          <w:rFonts w:hint="eastAsia" w:ascii="宋体" w:hAnsi="宋体" w:eastAsia="宋体"/>
          <w:color w:val="000000"/>
          <w:sz w:val="22"/>
        </w:rPr>
        <w:t>联系人：韩晨 13253490679</w:t>
      </w:r>
    </w:p>
    <w:p>
      <w:pPr>
        <w:spacing w:line="380" w:lineRule="exact"/>
        <w:ind w:firstLine="420"/>
        <w:jc w:val="left"/>
      </w:pPr>
      <w:r>
        <w:rPr>
          <w:rFonts w:hint="eastAsia" w:ascii="宋体" w:hAnsi="宋体" w:eastAsia="宋体"/>
          <w:color w:val="000000"/>
          <w:sz w:val="22"/>
        </w:rPr>
        <w:t>地址：郑州市金水区经三路北26号中信银行郑州红专路支行</w:t>
      </w:r>
    </w:p>
    <w:p>
      <w:pPr>
        <w:spacing w:line="380" w:lineRule="exact"/>
        <w:ind w:firstLine="0"/>
        <w:jc w:val="left"/>
      </w:pPr>
      <w:r>
        <w:rPr>
          <w:rFonts w:hint="eastAsia" w:ascii="宋体" w:hAnsi="宋体" w:eastAsia="宋体"/>
          <w:color w:val="000000"/>
          <w:sz w:val="22"/>
        </w:rPr>
        <w:t>41.3“许昌市政府采购合同融资金融产品推介名录”链接</w:t>
      </w:r>
    </w:p>
    <w:p>
      <w:pPr>
        <w:spacing w:line="380" w:lineRule="exact"/>
        <w:ind w:left="420" w:firstLine="400"/>
        <w:jc w:val="both"/>
        <w:sectPr>
          <w:footerReference r:id="rId27" w:type="default"/>
          <w:type w:val="continuous"/>
          <w:pgSz w:w="11900" w:h="16840"/>
          <w:pgMar w:top="1400" w:right="1360" w:bottom="1440" w:left="1360" w:header="0" w:footer="0" w:gutter="0"/>
          <w:cols w:space="720" w:num="1"/>
        </w:sectPr>
      </w:pPr>
      <w:r>
        <w:rPr>
          <w:rFonts w:hint="eastAsia" w:ascii="宋体" w:hAnsi="宋体" w:eastAsia="宋体"/>
          <w:color w:val="000000"/>
          <w:sz w:val="22"/>
        </w:rPr>
        <w:t>http://xuchang.hngp.gov.cn/xuchang/content?infoId=1606365368231095&amp;channelCode=H 711001</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46100" cy="152400"/>
                <wp:effectExtent l="0" t="0" r="0" b="0"/>
                <wp:wrapNone/>
                <wp:docPr id="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27</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2pt;width:43pt;mso-position-horizontal-relative:page;z-index:251659264;mso-width-relative:page;mso-height-relative:page;" filled="f" stroked="f" coordsize="21600,21600" o:gfxdata="UEsDBAoAAAAAAIdO4kAAAAAAAAAAAAAAAAAEAAAAZHJzL1BLAwQUAAAACACHTuJALfkLCt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QsK2QAAAA0BAAAPAAAAAAAA&#10;AAEAIAAAACIAAABkcnMvZG93bnJldi54bWxQSwECFAAUAAAACACHTuJAz9GxQNgBAACfAwAADgAA&#10;AAAAAAABACAAAAAoAQAAZHJzL2Uyb0RvYy54bWxQSwUGAAAAAAYABgBZAQAAcgU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27</w:t>
                      </w:r>
                    </w:p>
                  </w:txbxContent>
                </v:textbox>
              </v:shape>
            </w:pict>
          </mc:Fallback>
        </mc:AlternateContent>
      </w:r>
    </w:p>
    <w:p>
      <w:pPr>
        <w:spacing w:line="660" w:lineRule="exact"/>
        <w:jc w:val="center"/>
        <w:rPr>
          <w:rFonts w:hint="eastAsia" w:ascii="宋体" w:hAnsi="宋体" w:eastAsia="宋体"/>
          <w:b/>
          <w:color w:val="000000"/>
          <w:sz w:val="34"/>
        </w:rPr>
      </w:pPr>
    </w:p>
    <w:p>
      <w:pPr>
        <w:spacing w:line="660" w:lineRule="exact"/>
        <w:jc w:val="center"/>
        <w:rPr>
          <w:rFonts w:hint="eastAsia" w:ascii="宋体" w:hAnsi="宋体" w:eastAsia="宋体"/>
          <w:b/>
          <w:color w:val="000000"/>
          <w:sz w:val="34"/>
        </w:rPr>
      </w:pPr>
    </w:p>
    <w:p>
      <w:pPr>
        <w:spacing w:line="660" w:lineRule="exact"/>
        <w:jc w:val="center"/>
        <w:rPr>
          <w:rFonts w:hint="eastAsia" w:ascii="宋体" w:hAnsi="宋体" w:eastAsia="宋体"/>
          <w:b/>
          <w:color w:val="000000"/>
          <w:sz w:val="34"/>
        </w:rPr>
      </w:pPr>
    </w:p>
    <w:p>
      <w:pPr>
        <w:spacing w:line="660" w:lineRule="exact"/>
        <w:jc w:val="center"/>
        <w:rPr>
          <w:rFonts w:hint="eastAsia" w:ascii="宋体" w:hAnsi="宋体" w:eastAsia="宋体"/>
          <w:b/>
          <w:color w:val="000000"/>
          <w:sz w:val="34"/>
        </w:rPr>
      </w:pPr>
    </w:p>
    <w:p>
      <w:pPr>
        <w:spacing w:line="660" w:lineRule="exact"/>
        <w:jc w:val="center"/>
        <w:rPr>
          <w:rFonts w:hint="eastAsia" w:ascii="宋体" w:hAnsi="宋体" w:eastAsia="宋体"/>
          <w:b/>
          <w:color w:val="000000"/>
          <w:sz w:val="34"/>
        </w:rPr>
      </w:pPr>
    </w:p>
    <w:p>
      <w:pPr>
        <w:spacing w:line="660" w:lineRule="exact"/>
        <w:jc w:val="center"/>
        <w:rPr>
          <w:rFonts w:hint="eastAsia" w:ascii="宋体" w:hAnsi="宋体" w:eastAsia="宋体"/>
          <w:b/>
          <w:color w:val="000000"/>
          <w:sz w:val="34"/>
        </w:rPr>
      </w:pPr>
    </w:p>
    <w:p>
      <w:pPr>
        <w:spacing w:line="660" w:lineRule="exact"/>
        <w:jc w:val="center"/>
        <w:rPr>
          <w:rFonts w:hint="eastAsia" w:ascii="宋体" w:hAnsi="宋体" w:eastAsia="宋体"/>
          <w:b/>
          <w:color w:val="000000"/>
          <w:sz w:val="34"/>
        </w:rPr>
      </w:pPr>
    </w:p>
    <w:p>
      <w:pPr>
        <w:spacing w:line="660" w:lineRule="exact"/>
        <w:jc w:val="center"/>
        <w:rPr>
          <w:rFonts w:hint="eastAsia" w:ascii="宋体" w:hAnsi="宋体" w:eastAsia="宋体"/>
          <w:b/>
          <w:color w:val="000000"/>
          <w:sz w:val="34"/>
        </w:rPr>
      </w:pPr>
    </w:p>
    <w:p>
      <w:pPr>
        <w:spacing w:line="660" w:lineRule="exact"/>
        <w:jc w:val="center"/>
        <w:rPr>
          <w:rFonts w:hint="eastAsia" w:ascii="宋体" w:hAnsi="宋体" w:eastAsia="宋体"/>
          <w:b/>
          <w:color w:val="000000"/>
          <w:sz w:val="34"/>
        </w:rPr>
      </w:pPr>
    </w:p>
    <w:p>
      <w:pPr>
        <w:spacing w:line="660" w:lineRule="exact"/>
        <w:jc w:val="center"/>
      </w:pPr>
      <w:r>
        <w:rPr>
          <w:rFonts w:hint="eastAsia" w:ascii="宋体" w:hAnsi="宋体" w:eastAsia="宋体"/>
          <w:b/>
          <w:color w:val="000000"/>
          <w:sz w:val="34"/>
        </w:rPr>
        <w:t>第五章 政府采购政策功能</w:t>
      </w:r>
    </w:p>
    <w:p>
      <w:pPr>
        <w:spacing w:line="380" w:lineRule="exact"/>
        <w:ind w:firstLine="400"/>
        <w:jc w:val="both"/>
      </w:pPr>
      <w:r>
        <w:rPr>
          <w:rFonts w:hint="eastAsia" w:ascii="宋体" w:hAnsi="宋体" w:eastAsia="宋体"/>
          <w:color w:val="000000"/>
          <w:sz w:val="20"/>
        </w:rPr>
        <w:t>根据《中华人民共和国政府采购法》《中华人民共和国政府采购法实施条例》《政府购货物和服务招标投标管理办法》等规定，政府采购项目应落实节约能源、保护环境、促进中小企业发展、支持监狱企业发展、促进残疾人就业、支持脱贫攻坚等政府采购政策。</w:t>
      </w:r>
    </w:p>
    <w:p>
      <w:pPr>
        <w:spacing w:line="380" w:lineRule="exact"/>
        <w:ind w:firstLine="400"/>
        <w:jc w:val="left"/>
      </w:pPr>
      <w:r>
        <w:rPr>
          <w:rFonts w:hint="eastAsia" w:ascii="宋体" w:hAnsi="宋体" w:eastAsia="宋体"/>
          <w:b/>
          <w:color w:val="000000"/>
          <w:sz w:val="20"/>
        </w:rPr>
        <w:t>一、节能能源、保护环境</w:t>
      </w:r>
    </w:p>
    <w:p>
      <w:pPr>
        <w:spacing w:line="380" w:lineRule="exact"/>
        <w:ind w:firstLine="400"/>
        <w:jc w:val="both"/>
      </w:pPr>
      <w:r>
        <w:rPr>
          <w:rFonts w:hint="eastAsia" w:ascii="宋体" w:hAnsi="宋体" w:eastAsia="宋体"/>
          <w:color w:val="000000"/>
          <w:sz w:val="20"/>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80" w:lineRule="exact"/>
        <w:ind w:firstLine="400"/>
        <w:jc w:val="left"/>
      </w:pPr>
      <w:r>
        <w:rPr>
          <w:rFonts w:hint="eastAsia" w:ascii="宋体" w:hAnsi="宋体" w:eastAsia="宋体"/>
          <w:b/>
          <w:color w:val="000000"/>
          <w:sz w:val="20"/>
        </w:rPr>
        <w:t>二、促进中小企业发展（不含民办非企业）</w:t>
      </w:r>
    </w:p>
    <w:p>
      <w:pPr>
        <w:spacing w:line="380" w:lineRule="exact"/>
        <w:ind w:firstLine="400"/>
        <w:jc w:val="both"/>
      </w:pPr>
      <w:r>
        <w:rPr>
          <w:rFonts w:hint="eastAsia" w:ascii="宋体" w:hAnsi="宋体" w:eastAsia="宋体"/>
          <w:color w:val="000000"/>
          <w:sz w:val="20"/>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80" w:lineRule="exact"/>
        <w:ind w:firstLine="400"/>
        <w:jc w:val="both"/>
      </w:pPr>
      <w:r>
        <w:rPr>
          <w:rFonts w:hint="eastAsia" w:ascii="宋体" w:hAnsi="宋体" w:eastAsia="宋体"/>
          <w:color w:val="000000"/>
          <w:sz w:val="20"/>
        </w:rPr>
        <w:t>2、在货物采购项目中，供应商提供的货物既有中小企业制造货物，也有大型企业制造货物的，不享受《政府采购促进中小企业发展管理办法》（财库［2020］46号）规定的中小企业扶持政策。</w:t>
      </w:r>
    </w:p>
    <w:p>
      <w:pPr>
        <w:spacing w:line="380" w:lineRule="exact"/>
        <w:ind w:firstLine="400"/>
        <w:jc w:val="both"/>
      </w:pPr>
      <w:r>
        <w:rPr>
          <w:rFonts w:hint="eastAsia" w:ascii="宋体" w:hAnsi="宋体" w:eastAsia="宋体"/>
          <w:color w:val="000000"/>
          <w:sz w:val="20"/>
        </w:rPr>
        <w:t>3、以联合体形式参加政府采购活动，联合体各方均为中小企业的，联合体视同中小企业。其中，联合体各方均为小微企业的，联合体视同小微企业。</w:t>
      </w:r>
    </w:p>
    <w:p>
      <w:pPr>
        <w:spacing w:line="380" w:lineRule="exact"/>
        <w:ind w:firstLine="400"/>
        <w:jc w:val="both"/>
      </w:pPr>
      <w:r>
        <w:rPr>
          <w:rFonts w:hint="eastAsia" w:ascii="宋体" w:hAnsi="宋体" w:eastAsia="宋体"/>
          <w:color w:val="000000"/>
          <w:sz w:val="20"/>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80" w:lineRule="exact"/>
        <w:ind w:firstLine="400"/>
        <w:jc w:val="both"/>
      </w:pPr>
      <w:r>
        <w:rPr>
          <w:rFonts w:hint="eastAsia" w:ascii="宋体" w:hAnsi="宋体" w:eastAsia="宋体"/>
          <w:color w:val="000000"/>
          <w:sz w:val="20"/>
        </w:rPr>
        <w:t>5、按照本次采购标的所属行业的划型标准，符合条件的中小企业应按照招标文件格式要求提供《中小企业声明函》，否则不得享受相关中小企业扶持政策。</w:t>
      </w:r>
    </w:p>
    <w:p>
      <w:pPr>
        <w:spacing w:line="380" w:lineRule="exact"/>
        <w:ind w:firstLine="400"/>
        <w:jc w:val="left"/>
      </w:pPr>
      <w:r>
        <w:rPr>
          <w:rFonts w:hint="eastAsia" w:ascii="宋体" w:hAnsi="宋体" w:eastAsia="宋体"/>
          <w:b/>
          <w:color w:val="000000"/>
          <w:sz w:val="20"/>
        </w:rPr>
        <w:t>三、支持监狱企业发展</w:t>
      </w:r>
    </w:p>
    <w:p>
      <w:pPr>
        <w:spacing w:line="380" w:lineRule="exact"/>
        <w:ind w:firstLine="400"/>
        <w:jc w:val="both"/>
        <w:sectPr>
          <w:footerReference r:id="rId28" w:type="default"/>
          <w:type w:val="continuous"/>
          <w:pgSz w:w="11900" w:h="16840"/>
          <w:pgMar w:top="1440" w:right="1380" w:bottom="1440" w:left="1420" w:header="0" w:footer="0" w:gutter="0"/>
          <w:cols w:space="720" w:num="1"/>
        </w:sectPr>
      </w:pPr>
      <w:r>
        <w:rPr>
          <w:rFonts w:hint="eastAsia" w:ascii="宋体" w:hAnsi="宋体" w:eastAsia="宋体"/>
          <w:color w:val="000000"/>
          <w:sz w:val="18"/>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8788400</wp:posOffset>
                </wp:positionV>
                <wp:extent cx="558800" cy="152400"/>
                <wp:effectExtent l="0" t="0" r="0" b="0"/>
                <wp:wrapNone/>
                <wp:docPr id="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28</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92pt;height:12pt;width:44pt;mso-position-horizontal-relative:page;z-index:251659264;mso-width-relative:page;mso-height-relative:page;" filled="f" stroked="f" coordsize="21600,21600" o:gfxdata="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1AiNN&#10;FEz8/Of3+e//879fqIz69NavIO3WQmIYPpoBtube78EZaQ/cqfgFQijG67y4WoDGpwaXRbWsivmo&#10;NBsCopAAznJZzzGikFFVi7pcpozsAco6Hz4xo1A0GuxglElhcvziA7QFqfcpsbI2N0LKNE6pUQ98&#10;qnmeHlwi8EJqeBgJjY1HKwy7YWK5M+0JSMrPGhQu51d53Jh0AcM99u4m71j5wyEYLlJTEXGEmQrB&#10;3FKv047FxXh8T1kP/9Xm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Vju2XaAAAADQEAAA8AAAAA&#10;AAAAAQAgAAAAIgAAAGRycy9kb3ducmV2LnhtbFBLAQIUABQAAAAIAIdO4kARBKPg2QEAAJ8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28</w:t>
                      </w:r>
                    </w:p>
                  </w:txbxContent>
                </v:textbox>
              </v:shape>
            </w:pict>
          </mc:Fallback>
        </mc:AlternateContent>
      </w:r>
    </w:p>
    <w:p>
      <w:pPr>
        <w:spacing w:line="320" w:lineRule="exact"/>
        <w:ind w:firstLine="400"/>
        <w:jc w:val="left"/>
      </w:pPr>
      <w:r>
        <w:rPr>
          <w:rFonts w:hint="eastAsia" w:ascii="宋体" w:hAnsi="宋体" w:eastAsia="宋体"/>
          <w:b/>
          <w:color w:val="000000"/>
          <w:sz w:val="20"/>
        </w:rPr>
        <w:t>四、促进残疾人就业</w:t>
      </w:r>
    </w:p>
    <w:p>
      <w:pPr>
        <w:spacing w:line="380" w:lineRule="exact"/>
        <w:ind w:firstLine="400"/>
        <w:jc w:val="both"/>
      </w:pPr>
      <w:r>
        <w:rPr>
          <w:rFonts w:hint="eastAsia" w:ascii="宋体" w:hAnsi="宋体" w:eastAsia="宋体"/>
          <w:color w:val="000000"/>
          <w:sz w:val="20"/>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80" w:lineRule="exact"/>
        <w:ind w:firstLine="400"/>
        <w:jc w:val="both"/>
      </w:pPr>
      <w:r>
        <w:rPr>
          <w:rFonts w:hint="eastAsia" w:ascii="宋体" w:hAnsi="宋体" w:eastAsia="宋体"/>
          <w:color w:val="000000"/>
          <w:sz w:val="20"/>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80" w:lineRule="exact"/>
        <w:ind w:firstLine="400"/>
        <w:jc w:val="both"/>
        <w:sectPr>
          <w:footerReference r:id="rId29" w:type="default"/>
          <w:type w:val="continuous"/>
          <w:pgSz w:w="11900" w:h="16840"/>
          <w:pgMar w:top="1400" w:right="1320" w:bottom="1440" w:left="1380" w:header="0" w:footer="0" w:gutter="0"/>
          <w:cols w:space="720" w:num="1"/>
        </w:sectPr>
      </w:pPr>
      <w:r>
        <w:rPr>
          <w:rFonts w:hint="eastAsia" w:ascii="宋体" w:hAnsi="宋体" w:eastAsia="宋体"/>
          <w:color w:val="000000"/>
          <w:sz w:val="20"/>
        </w:rPr>
        <w:t>3、中标人为残疾人福利性单位的，采购人应当随中标结果同时公告其《残疾人福利性单位声明函》，接受社会监督。</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46100" cy="152400"/>
                <wp:effectExtent l="0" t="0" r="0" b="0"/>
                <wp:wrapNone/>
                <wp:docPr id="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29</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2pt;width:43pt;mso-position-horizontal-relative:page;z-index:251659264;mso-width-relative:page;mso-height-relative:page;" filled="f" stroked="f" coordsize="21600,21600" o:gfxdata="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3CSBMF&#10;Ez//+nn+/ff85wcqoz6D9Q2k3VlIDON7M8LWPPg9OCPtkTsVv0AIxXidF1fXoPGpxWVRrapiOSnN&#10;xoAoJICzXNVLjChkVNV1Xa5SRvYIZZ0PH5hRKBotdjDKpDA5fvIB2oLUh5RYWZtbIWUap9RoAD7V&#10;Mk8PLhF4ITU8jISmxqMVxt04s9yZ7gQk5UcNCpfLqzxuTLqA4Z56d7N3qvzuEAwXqamIOMHMhWBu&#10;qdd5x+JiPL2nrMf/a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fkLCtkAAAANAQAADwAAAAAA&#10;AAABACAAAAAiAAAAZHJzL2Rvd25yZXYueG1sUEsBAhQAFAAAAAgAh07iQIkhPTb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29</w:t>
                      </w:r>
                    </w:p>
                  </w:txbxContent>
                </v:textbox>
              </v:shape>
            </w:pict>
          </mc:Fallback>
        </mc:AlternateContent>
      </w:r>
    </w:p>
    <w:p>
      <w:pPr>
        <w:spacing w:line="680" w:lineRule="exact"/>
        <w:jc w:val="center"/>
      </w:pPr>
      <w:r>
        <w:rPr>
          <w:rFonts w:hint="eastAsia" w:ascii="宋体" w:hAnsi="宋体" w:eastAsia="宋体"/>
          <w:b/>
          <w:color w:val="000000"/>
          <w:sz w:val="34"/>
        </w:rPr>
        <w:t>第六章 评标办法</w:t>
      </w:r>
    </w:p>
    <w:p>
      <w:pPr>
        <w:spacing w:line="340" w:lineRule="exact"/>
        <w:ind w:firstLine="420"/>
        <w:jc w:val="both"/>
      </w:pPr>
      <w:r>
        <w:rPr>
          <w:rFonts w:hint="eastAsia" w:ascii="宋体" w:hAnsi="宋体" w:eastAsia="宋体"/>
          <w:b/>
          <w:color w:val="000000"/>
          <w:sz w:val="20"/>
        </w:rPr>
        <w:t>一、资格审查</w:t>
      </w:r>
    </w:p>
    <w:p>
      <w:pPr>
        <w:spacing w:line="400" w:lineRule="exact"/>
        <w:ind w:firstLine="420"/>
        <w:jc w:val="both"/>
      </w:pPr>
      <w:r>
        <w:rPr>
          <w:rFonts w:hint="eastAsia" w:ascii="宋体" w:hAnsi="宋体" w:eastAsia="宋体"/>
          <w:color w:val="000000"/>
          <w:sz w:val="20"/>
        </w:rPr>
        <w:t>（一）开标结束后，采购人（采购代理机构）依法对投标人资格进行审查。确定符合资格的投标人不少于3家的，将组织评标委员会进行评标。</w:t>
      </w:r>
    </w:p>
    <w:p>
      <w:pPr>
        <w:spacing w:line="400" w:lineRule="exact"/>
        <w:ind w:firstLine="420"/>
        <w:jc w:val="both"/>
      </w:pPr>
      <w:r>
        <w:rPr>
          <w:rFonts w:hint="eastAsia" w:ascii="宋体" w:hAnsi="宋体" w:eastAsia="宋体"/>
          <w:color w:val="000000"/>
          <w:sz w:val="20"/>
        </w:rPr>
        <w:t>（二）资格证明材料（本栏所列内容为本项目的资格审查条件，如有一项不符合要求，则不能进入下一步评审）。</w:t>
      </w:r>
    </w:p>
    <w:p>
      <w:pPr>
        <w:spacing w:line="400" w:lineRule="exact"/>
        <w:ind w:firstLine="420"/>
        <w:jc w:val="left"/>
      </w:pPr>
      <w:r>
        <w:rPr>
          <w:rFonts w:hint="eastAsia" w:ascii="宋体" w:hAnsi="宋体" w:eastAsia="宋体"/>
          <w:color w:val="000000"/>
          <w:sz w:val="20"/>
        </w:rPr>
        <w:t>（三）资格审查中所涉及到的证书及材料，均须在电子投标文件中提供扫描件（或图片）。</w:t>
      </w:r>
    </w:p>
    <w:tbl>
      <w:tblPr>
        <w:tblStyle w:val="9"/>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8"/>
        <w:gridCol w:w="2407"/>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740" w:type="dxa"/>
            <w:vAlign w:val="center"/>
          </w:tcPr>
          <w:p>
            <w:pPr>
              <w:spacing w:line="240" w:lineRule="exact"/>
              <w:jc w:val="center"/>
            </w:pPr>
            <w:r>
              <w:rPr>
                <w:rFonts w:hint="eastAsia" w:ascii="宋体" w:hAnsi="宋体" w:eastAsia="宋体"/>
                <w:color w:val="000000"/>
                <w:sz w:val="16"/>
              </w:rPr>
              <w:t>序号</w:t>
            </w:r>
          </w:p>
        </w:tc>
        <w:tc>
          <w:tcPr>
            <w:tcW w:w="2380" w:type="dxa"/>
            <w:vAlign w:val="center"/>
          </w:tcPr>
          <w:p>
            <w:pPr>
              <w:spacing w:line="225" w:lineRule="exact"/>
              <w:jc w:val="center"/>
            </w:pPr>
            <w:r>
              <w:rPr>
                <w:rFonts w:hint="eastAsia" w:ascii="宋体" w:hAnsi="宋体" w:eastAsia="宋体"/>
                <w:color w:val="000000"/>
                <w:sz w:val="16"/>
              </w:rPr>
              <w:t>资格审查因素</w:t>
            </w:r>
          </w:p>
        </w:tc>
        <w:tc>
          <w:tcPr>
            <w:tcW w:w="5660" w:type="dxa"/>
            <w:vAlign w:val="center"/>
          </w:tcPr>
          <w:p>
            <w:pPr>
              <w:spacing w:line="182" w:lineRule="exact"/>
              <w:jc w:val="center"/>
            </w:pPr>
            <w:r>
              <w:rPr>
                <w:rFonts w:hint="eastAsia" w:ascii="宋体" w:hAnsi="宋体" w:eastAsia="宋体"/>
                <w:color w:val="000000"/>
                <w:sz w:val="16"/>
              </w:rPr>
              <w:t>说明与要</w:t>
            </w:r>
          </w:p>
          <w:p>
            <w:pPr>
              <w:spacing w:line="160" w:lineRule="exact"/>
              <w:jc w:val="center"/>
            </w:pPr>
            <w:r>
              <w:rPr>
                <w:rFonts w:hint="eastAsia" w:ascii="宋体" w:hAnsi="宋体" w:eastAsia="宋体"/>
                <w:color w:val="000000"/>
                <w:sz w:val="16"/>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740" w:type="dxa"/>
            <w:vAlign w:val="bottom"/>
          </w:tcPr>
          <w:p>
            <w:pPr>
              <w:spacing w:before="298" w:line="210" w:lineRule="exact"/>
              <w:jc w:val="center"/>
            </w:pPr>
            <w:r>
              <w:rPr>
                <w:rFonts w:hint="eastAsia" w:ascii="宋体" w:hAnsi="宋体" w:eastAsia="宋体"/>
                <w:color w:val="000000"/>
                <w:sz w:val="16"/>
              </w:rPr>
              <w:t>1</w:t>
            </w:r>
          </w:p>
        </w:tc>
        <w:tc>
          <w:tcPr>
            <w:tcW w:w="2380" w:type="dxa"/>
            <w:vAlign w:val="center"/>
          </w:tcPr>
          <w:p>
            <w:pPr>
              <w:spacing w:line="240" w:lineRule="exact"/>
              <w:jc w:val="center"/>
            </w:pPr>
            <w:r>
              <w:rPr>
                <w:rFonts w:hint="eastAsia" w:ascii="宋体" w:hAnsi="宋体" w:eastAsia="宋体"/>
                <w:color w:val="000000"/>
                <w:sz w:val="16"/>
              </w:rPr>
              <w:t>投标函</w:t>
            </w:r>
          </w:p>
        </w:tc>
        <w:tc>
          <w:tcPr>
            <w:tcW w:w="5660" w:type="dxa"/>
            <w:vAlign w:val="center"/>
          </w:tcPr>
          <w:p>
            <w:pPr>
              <w:spacing w:line="225" w:lineRule="exact"/>
              <w:ind w:firstLine="0"/>
              <w:jc w:val="left"/>
            </w:pPr>
            <w:r>
              <w:rPr>
                <w:rFonts w:hint="eastAsia" w:ascii="宋体" w:hAnsi="宋体" w:eastAsia="宋体"/>
                <w:color w:val="000000"/>
                <w:sz w:val="16"/>
              </w:rPr>
              <w:t>参考招标文件第八章3.1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jc w:val="center"/>
        </w:trPr>
        <w:tc>
          <w:tcPr>
            <w:tcW w:w="740" w:type="dxa"/>
            <w:vAlign w:val="center"/>
          </w:tcPr>
          <w:p>
            <w:pPr>
              <w:spacing w:before="570" w:line="240" w:lineRule="exact"/>
              <w:jc w:val="center"/>
            </w:pPr>
            <w:r>
              <w:rPr>
                <w:rFonts w:hint="eastAsia" w:ascii="宋体" w:hAnsi="宋体" w:eastAsia="宋体"/>
                <w:color w:val="000000"/>
                <w:sz w:val="16"/>
              </w:rPr>
              <w:t>2</w:t>
            </w:r>
          </w:p>
        </w:tc>
        <w:tc>
          <w:tcPr>
            <w:tcW w:w="2380" w:type="dxa"/>
            <w:vAlign w:val="top"/>
          </w:tcPr>
          <w:p>
            <w:pPr>
              <w:spacing w:before="256" w:line="252" w:lineRule="exact"/>
              <w:jc w:val="center"/>
            </w:pPr>
            <w:r>
              <w:rPr>
                <w:rFonts w:hint="eastAsia" w:ascii="宋体" w:hAnsi="宋体" w:eastAsia="宋体"/>
                <w:color w:val="000000"/>
                <w:sz w:val="15"/>
              </w:rPr>
              <w:t>许昌市政府采购</w:t>
            </w:r>
          </w:p>
          <w:p>
            <w:pPr>
              <w:spacing w:line="283" w:lineRule="exact"/>
              <w:jc w:val="center"/>
            </w:pPr>
            <w:r>
              <w:rPr>
                <w:rFonts w:hint="eastAsia" w:ascii="宋体" w:hAnsi="宋体" w:eastAsia="宋体"/>
                <w:color w:val="000000"/>
                <w:sz w:val="15"/>
              </w:rPr>
              <w:t>供应商信用承诺函</w:t>
            </w:r>
          </w:p>
        </w:tc>
        <w:tc>
          <w:tcPr>
            <w:tcW w:w="5660" w:type="dxa"/>
            <w:vAlign w:val="center"/>
          </w:tcPr>
          <w:p>
            <w:pPr>
              <w:spacing w:before="396" w:line="225" w:lineRule="exact"/>
              <w:ind w:firstLine="0"/>
              <w:jc w:val="left"/>
            </w:pPr>
            <w:r>
              <w:rPr>
                <w:rFonts w:hint="eastAsia" w:ascii="宋体" w:hAnsi="宋体" w:eastAsia="宋体"/>
                <w:color w:val="000000"/>
                <w:sz w:val="15"/>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0" w:hRule="atLeast"/>
          <w:jc w:val="center"/>
        </w:trPr>
        <w:tc>
          <w:tcPr>
            <w:tcW w:w="740" w:type="dxa"/>
            <w:vAlign w:val="center"/>
          </w:tcPr>
          <w:p>
            <w:pPr>
              <w:spacing w:before="577" w:line="210" w:lineRule="exact"/>
              <w:jc w:val="center"/>
            </w:pPr>
            <w:r>
              <w:rPr>
                <w:rFonts w:hint="eastAsia" w:ascii="宋体" w:hAnsi="宋体" w:eastAsia="宋体"/>
                <w:color w:val="000000"/>
                <w:sz w:val="16"/>
              </w:rPr>
              <w:t>3</w:t>
            </w:r>
          </w:p>
        </w:tc>
        <w:tc>
          <w:tcPr>
            <w:tcW w:w="2380" w:type="dxa"/>
            <w:vAlign w:val="center"/>
          </w:tcPr>
          <w:p>
            <w:pPr>
              <w:spacing w:before="585" w:line="320" w:lineRule="exact"/>
              <w:jc w:val="center"/>
            </w:pPr>
            <w:r>
              <w:rPr>
                <w:rFonts w:hint="eastAsia" w:ascii="宋体" w:hAnsi="宋体" w:eastAsia="宋体"/>
                <w:color w:val="000000"/>
                <w:sz w:val="22"/>
              </w:rPr>
              <w:t>投标报价</w:t>
            </w:r>
          </w:p>
        </w:tc>
        <w:tc>
          <w:tcPr>
            <w:tcW w:w="5660" w:type="dxa"/>
            <w:vAlign w:val="top"/>
          </w:tcPr>
          <w:p>
            <w:pPr>
              <w:spacing w:before="52" w:line="266" w:lineRule="exact"/>
              <w:ind w:firstLine="0"/>
              <w:jc w:val="both"/>
            </w:pPr>
            <w:r>
              <w:rPr>
                <w:rFonts w:hint="eastAsia" w:ascii="宋体" w:hAnsi="宋体" w:eastAsia="宋体"/>
                <w:color w:val="000000"/>
                <w:sz w:val="15"/>
              </w:rPr>
              <w:t>投标报价是否超出招标文件中规定的预算金额，超出预算</w:t>
            </w:r>
          </w:p>
          <w:p>
            <w:pPr>
              <w:spacing w:before="46" w:line="283" w:lineRule="exact"/>
              <w:ind w:firstLine="0"/>
              <w:jc w:val="both"/>
            </w:pPr>
            <w:r>
              <w:rPr>
                <w:rFonts w:hint="eastAsia" w:ascii="宋体" w:hAnsi="宋体" w:eastAsia="宋体"/>
                <w:color w:val="000000"/>
                <w:sz w:val="15"/>
              </w:rPr>
              <w:t>金额的投标无效。如投标人须知前附表规定最高限价，则</w:t>
            </w:r>
          </w:p>
          <w:p>
            <w:pPr>
              <w:spacing w:before="46" w:line="266" w:lineRule="exact"/>
              <w:ind w:firstLine="0"/>
              <w:jc w:val="left"/>
            </w:pPr>
            <w:r>
              <w:rPr>
                <w:rFonts w:hint="eastAsia" w:ascii="宋体" w:hAnsi="宋体" w:eastAsia="宋体"/>
                <w:color w:val="000000"/>
                <w:sz w:val="15"/>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740" w:type="dxa"/>
            <w:vAlign w:val="center"/>
          </w:tcPr>
          <w:p>
            <w:pPr>
              <w:spacing w:line="210" w:lineRule="exact"/>
              <w:jc w:val="center"/>
            </w:pPr>
            <w:r>
              <w:rPr>
                <w:rFonts w:hint="eastAsia" w:ascii="宋体" w:hAnsi="宋体" w:eastAsia="宋体"/>
                <w:color w:val="000000"/>
                <w:sz w:val="16"/>
              </w:rPr>
              <w:t>4</w:t>
            </w:r>
          </w:p>
        </w:tc>
        <w:tc>
          <w:tcPr>
            <w:tcW w:w="2380" w:type="dxa"/>
            <w:vAlign w:val="center"/>
          </w:tcPr>
          <w:p>
            <w:pPr>
              <w:spacing w:line="225" w:lineRule="exact"/>
              <w:jc w:val="center"/>
            </w:pPr>
            <w:r>
              <w:rPr>
                <w:rFonts w:hint="eastAsia" w:ascii="宋体" w:hAnsi="宋体" w:eastAsia="宋体"/>
                <w:color w:val="000000"/>
                <w:sz w:val="16"/>
              </w:rPr>
              <w:t>投标承诺函</w:t>
            </w:r>
          </w:p>
        </w:tc>
        <w:tc>
          <w:tcPr>
            <w:tcW w:w="5660" w:type="dxa"/>
            <w:vAlign w:val="center"/>
          </w:tcPr>
          <w:p>
            <w:pPr>
              <w:spacing w:line="225" w:lineRule="exact"/>
              <w:ind w:firstLine="0"/>
              <w:jc w:val="left"/>
            </w:pPr>
            <w:r>
              <w:rPr>
                <w:rFonts w:hint="eastAsia" w:ascii="宋体" w:hAnsi="宋体" w:eastAsia="宋体"/>
                <w:color w:val="000000"/>
                <w:sz w:val="16"/>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740" w:type="dxa"/>
            <w:vAlign w:val="center"/>
          </w:tcPr>
          <w:p>
            <w:pPr>
              <w:spacing w:line="210" w:lineRule="exact"/>
              <w:jc w:val="center"/>
            </w:pPr>
            <w:r>
              <w:rPr>
                <w:rFonts w:hint="eastAsia" w:ascii="宋体" w:hAnsi="宋体" w:eastAsia="宋体"/>
                <w:color w:val="000000"/>
                <w:sz w:val="16"/>
              </w:rPr>
              <w:t>5</w:t>
            </w:r>
          </w:p>
        </w:tc>
        <w:tc>
          <w:tcPr>
            <w:tcW w:w="2380" w:type="dxa"/>
            <w:vAlign w:val="center"/>
          </w:tcPr>
          <w:p>
            <w:pPr>
              <w:spacing w:line="225" w:lineRule="exact"/>
              <w:jc w:val="center"/>
            </w:pPr>
            <w:r>
              <w:rPr>
                <w:rFonts w:hint="eastAsia" w:ascii="宋体" w:hAnsi="宋体" w:eastAsia="宋体"/>
                <w:color w:val="000000"/>
                <w:sz w:val="16"/>
              </w:rPr>
              <w:t>联合体协议</w:t>
            </w:r>
          </w:p>
        </w:tc>
        <w:tc>
          <w:tcPr>
            <w:tcW w:w="5660" w:type="dxa"/>
            <w:vAlign w:val="top"/>
          </w:tcPr>
          <w:p>
            <w:pPr>
              <w:spacing w:before="83" w:line="216" w:lineRule="exact"/>
              <w:jc w:val="center"/>
            </w:pPr>
            <w:r>
              <w:rPr>
                <w:rFonts w:hint="eastAsia" w:ascii="宋体" w:hAnsi="宋体" w:eastAsia="宋体"/>
                <w:color w:val="000000"/>
                <w:sz w:val="16"/>
              </w:rPr>
              <w:t>招标文件接受联合体投标且投标人为联合体的，投标人应提</w:t>
            </w:r>
          </w:p>
          <w:p>
            <w:pPr>
              <w:spacing w:line="195" w:lineRule="exact"/>
              <w:ind w:firstLine="0"/>
              <w:jc w:val="left"/>
            </w:pPr>
            <w:r>
              <w:rPr>
                <w:rFonts w:hint="eastAsia" w:ascii="宋体" w:hAnsi="宋体" w:eastAsia="宋体"/>
                <w:color w:val="000000"/>
                <w:sz w:val="16"/>
              </w:rPr>
              <w:t>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80" w:hRule="atLeast"/>
          <w:jc w:val="center"/>
        </w:trPr>
        <w:tc>
          <w:tcPr>
            <w:tcW w:w="740" w:type="dxa"/>
            <w:vAlign w:val="center"/>
          </w:tcPr>
          <w:p>
            <w:pPr>
              <w:spacing w:before="2059" w:line="210" w:lineRule="exact"/>
              <w:jc w:val="center"/>
            </w:pPr>
            <w:r>
              <w:rPr>
                <w:rFonts w:hint="eastAsia" w:ascii="宋体" w:hAnsi="宋体" w:eastAsia="宋体"/>
                <w:color w:val="000000"/>
                <w:sz w:val="16"/>
              </w:rPr>
              <w:t>6</w:t>
            </w:r>
          </w:p>
        </w:tc>
        <w:tc>
          <w:tcPr>
            <w:tcW w:w="2380" w:type="dxa"/>
            <w:vAlign w:val="top"/>
          </w:tcPr>
          <w:p>
            <w:pPr>
              <w:spacing w:before="2013" w:line="268" w:lineRule="exact"/>
              <w:ind w:firstLine="0"/>
              <w:jc w:val="left"/>
            </w:pPr>
            <w:r>
              <w:rPr>
                <w:rFonts w:hint="eastAsia" w:ascii="宋体" w:hAnsi="宋体" w:eastAsia="宋体"/>
                <w:color w:val="000000"/>
                <w:sz w:val="15"/>
              </w:rPr>
              <w:t>投标人身份证明</w:t>
            </w:r>
          </w:p>
          <w:p>
            <w:pPr>
              <w:spacing w:line="316" w:lineRule="exact"/>
              <w:jc w:val="center"/>
            </w:pPr>
            <w:r>
              <w:rPr>
                <w:rFonts w:hint="eastAsia" w:ascii="宋体" w:hAnsi="宋体" w:eastAsia="宋体"/>
                <w:color w:val="000000"/>
                <w:sz w:val="22"/>
              </w:rPr>
              <w:t>及授权</w:t>
            </w:r>
          </w:p>
        </w:tc>
        <w:tc>
          <w:tcPr>
            <w:tcW w:w="5660" w:type="dxa"/>
            <w:vAlign w:val="center"/>
          </w:tcPr>
          <w:p>
            <w:pPr>
              <w:spacing w:before="17" w:line="300" w:lineRule="exact"/>
              <w:ind w:firstLine="0"/>
              <w:jc w:val="left"/>
            </w:pPr>
            <w:r>
              <w:rPr>
                <w:rFonts w:hint="eastAsia" w:ascii="宋体" w:hAnsi="宋体" w:eastAsia="宋体"/>
                <w:color w:val="000000"/>
                <w:sz w:val="15"/>
              </w:rPr>
              <w:t>1、法定代表人身份证明或提供法定代表人授权委托书及被授</w:t>
            </w:r>
          </w:p>
          <w:p>
            <w:pPr>
              <w:spacing w:line="289" w:lineRule="exact"/>
              <w:ind w:firstLine="0"/>
              <w:jc w:val="left"/>
            </w:pPr>
            <w:r>
              <w:rPr>
                <w:rFonts w:hint="eastAsia" w:ascii="宋体" w:hAnsi="宋体" w:eastAsia="宋体"/>
                <w:color w:val="000000"/>
                <w:sz w:val="17"/>
              </w:rPr>
              <w:t>权人身份证明。（法人投标提供）</w:t>
            </w:r>
          </w:p>
          <w:p>
            <w:pPr>
              <w:spacing w:line="266" w:lineRule="exact"/>
              <w:ind w:firstLine="0"/>
              <w:jc w:val="left"/>
            </w:pPr>
            <w:r>
              <w:rPr>
                <w:rFonts w:hint="eastAsia" w:ascii="宋体" w:hAnsi="宋体" w:eastAsia="宋体"/>
                <w:color w:val="000000"/>
                <w:sz w:val="15"/>
              </w:rPr>
              <w:t>2、单位负责人身份证明或提供单位负责人授权委托书及被授</w:t>
            </w:r>
          </w:p>
          <w:p>
            <w:pPr>
              <w:spacing w:line="272" w:lineRule="exact"/>
              <w:ind w:firstLine="0"/>
              <w:jc w:val="left"/>
            </w:pPr>
            <w:r>
              <w:rPr>
                <w:rFonts w:hint="eastAsia" w:ascii="宋体" w:hAnsi="宋体" w:eastAsia="宋体"/>
                <w:color w:val="000000"/>
                <w:sz w:val="17"/>
              </w:rPr>
              <w:t>权人身份证明。（非法人投标提供）</w:t>
            </w:r>
          </w:p>
          <w:p>
            <w:pPr>
              <w:spacing w:line="320" w:lineRule="exact"/>
              <w:ind w:firstLine="0"/>
              <w:jc w:val="left"/>
            </w:pPr>
            <w:r>
              <w:rPr>
                <w:rFonts w:hint="eastAsia" w:ascii="宋体" w:hAnsi="宋体" w:eastAsia="宋体"/>
                <w:color w:val="000000"/>
                <w:sz w:val="21"/>
              </w:rPr>
              <w:t>注：</w:t>
            </w:r>
          </w:p>
          <w:p>
            <w:pPr>
              <w:spacing w:line="318" w:lineRule="exact"/>
              <w:ind w:firstLine="0"/>
              <w:jc w:val="left"/>
            </w:pPr>
            <w:r>
              <w:rPr>
                <w:rFonts w:hint="eastAsia" w:ascii="宋体" w:hAnsi="宋体" w:eastAsia="宋体"/>
                <w:color w:val="000000"/>
                <w:sz w:val="15"/>
              </w:rPr>
              <w:t>①企业（银行、保险、石油石化、电力、电信等行业除外）、</w:t>
            </w:r>
          </w:p>
          <w:p>
            <w:pPr>
              <w:spacing w:line="300" w:lineRule="exact"/>
              <w:ind w:firstLine="0"/>
              <w:jc w:val="left"/>
            </w:pPr>
            <w:r>
              <w:rPr>
                <w:rFonts w:hint="eastAsia" w:ascii="宋体" w:hAnsi="宋体" w:eastAsia="宋体"/>
                <w:color w:val="000000"/>
                <w:sz w:val="15"/>
              </w:rPr>
              <w:t>事业单位和社会团体投标人以法人身份参加投标的，法定代表</w:t>
            </w:r>
          </w:p>
          <w:p>
            <w:pPr>
              <w:spacing w:line="240" w:lineRule="exact"/>
              <w:ind w:firstLine="0"/>
              <w:jc w:val="both"/>
            </w:pPr>
            <w:r>
              <w:rPr>
                <w:rFonts w:hint="eastAsia" w:ascii="宋体" w:hAnsi="宋体" w:eastAsia="宋体"/>
                <w:color w:val="000000"/>
                <w:sz w:val="15"/>
              </w:rPr>
              <w:t>人应与实际提交的“营业执照等证明文件”载明的一致。</w:t>
            </w:r>
          </w:p>
          <w:p>
            <w:pPr>
              <w:spacing w:line="300" w:lineRule="exact"/>
              <w:ind w:firstLine="0"/>
              <w:jc w:val="left"/>
            </w:pPr>
            <w:r>
              <w:rPr>
                <w:rFonts w:hint="eastAsia" w:ascii="宋体" w:hAnsi="宋体" w:eastAsia="宋体"/>
                <w:color w:val="000000"/>
                <w:sz w:val="15"/>
              </w:rPr>
              <w:t>②银行、保险、石油石化、电力、电信等行业：以法人身份参</w:t>
            </w:r>
          </w:p>
          <w:p>
            <w:pPr>
              <w:spacing w:line="266" w:lineRule="exact"/>
              <w:ind w:firstLine="0"/>
              <w:jc w:val="left"/>
            </w:pPr>
            <w:r>
              <w:rPr>
                <w:rFonts w:hint="eastAsia" w:ascii="宋体" w:hAnsi="宋体" w:eastAsia="宋体"/>
                <w:color w:val="000000"/>
                <w:sz w:val="15"/>
              </w:rPr>
              <w:t>加投标的，法定代表人应与实际提交的“营业执照等证明文</w:t>
            </w:r>
          </w:p>
          <w:p>
            <w:pPr>
              <w:spacing w:line="283" w:lineRule="exact"/>
              <w:ind w:firstLine="0"/>
              <w:jc w:val="left"/>
            </w:pPr>
            <w:r>
              <w:rPr>
                <w:rFonts w:hint="eastAsia" w:ascii="宋体" w:hAnsi="宋体" w:eastAsia="宋体"/>
                <w:color w:val="000000"/>
                <w:sz w:val="15"/>
              </w:rPr>
              <w:t>件”载明的一致；以非法人身份参加投标的，“单位负责人”</w:t>
            </w:r>
          </w:p>
          <w:p>
            <w:pPr>
              <w:spacing w:line="300" w:lineRule="exact"/>
              <w:ind w:firstLine="0"/>
              <w:jc w:val="left"/>
            </w:pPr>
            <w:r>
              <w:rPr>
                <w:rFonts w:hint="eastAsia" w:ascii="宋体" w:hAnsi="宋体" w:eastAsia="宋体"/>
                <w:color w:val="000000"/>
                <w:sz w:val="15"/>
              </w:rPr>
              <w:t>指代表单位行使职权的主要负责人，应与实际提交的“营业执</w:t>
            </w:r>
          </w:p>
          <w:p>
            <w:pPr>
              <w:spacing w:line="250" w:lineRule="exact"/>
              <w:ind w:firstLine="0"/>
              <w:jc w:val="left"/>
            </w:pPr>
            <w:r>
              <w:rPr>
                <w:rFonts w:hint="eastAsia" w:ascii="宋体" w:hAnsi="宋体" w:eastAsia="宋体"/>
                <w:color w:val="000000"/>
                <w:sz w:val="15"/>
              </w:rPr>
              <w:t>照等证明文件”载明的一致。</w:t>
            </w:r>
          </w:p>
          <w:p>
            <w:pPr>
              <w:spacing w:line="268" w:lineRule="exact"/>
              <w:ind w:firstLine="0"/>
              <w:jc w:val="left"/>
            </w:pPr>
            <w:r>
              <w:rPr>
                <w:rFonts w:hint="eastAsia" w:ascii="宋体" w:hAnsi="宋体" w:eastAsia="宋体"/>
                <w:color w:val="000000"/>
                <w:sz w:val="15"/>
              </w:rPr>
              <w:t>③投标人为自然人的，无需填写法定代表人授权书。</w:t>
            </w:r>
          </w:p>
        </w:tc>
      </w:tr>
    </w:tbl>
    <w:p>
      <w:pPr>
        <w:spacing w:line="1" w:lineRule="exact"/>
        <w:sectPr>
          <w:footerReference r:id="rId30" w:type="default"/>
          <w:type w:val="continuous"/>
          <w:pgSz w:w="11900" w:h="16840"/>
          <w:pgMar w:top="1420" w:right="1180" w:bottom="1440" w:left="136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8877300</wp:posOffset>
                </wp:positionV>
                <wp:extent cx="533400" cy="139700"/>
                <wp:effectExtent l="0" t="0" r="0" b="0"/>
                <wp:wrapNone/>
                <wp:docPr id="7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6"/>
                              </w:rPr>
                              <w:t>30</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99pt;height:11pt;width:42pt;mso-position-horizontal-relative:page;z-index:251659264;mso-width-relative:page;mso-height-relative:page;" filled="f" stroked="f" coordsize="21600,21600" o:gfxdata="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iwIjTRRM&#10;/Pzn9/nv//O/X6iM+vTWryDt1kJiGD6aAbbm3u/BGWkP3Kn4BUIoxuu8uFqAxqcGl0W1rIr5qDQb&#10;AqKQAM5yWc8xopBRVYu6XKaM7AHKOh8+MaNQNBrsYJRJYXL84gO0Ban3KbGyNjdCyjROqVHf4Lqa&#10;5+nBJQIvpIaHkdDYeLTCsBsmljvTnoCk/KxB4XJ+lceNSRcw3GPvbvKOlT8cguEiNRURR5ipEMwt&#10;9TrtWFyMx/eU9fBfbe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0HN6NgAAAANAQAADwAAAAAA&#10;AAABACAAAAAiAAAAZHJzL2Rvd25yZXYueG1sUEsBAhQAFAAAAAgAh07iQLGKAOvaAQAAnwMAAA4A&#10;AAAAAAAAAQAgAAAAJw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6"/>
                        </w:rPr>
                        <w:t>30</w:t>
                      </w:r>
                    </w:p>
                  </w:txbxContent>
                </v:textbox>
              </v:shape>
            </w:pict>
          </mc:Fallback>
        </mc:AlternateConten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2"/>
        <w:gridCol w:w="238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0" w:hRule="atLeast"/>
        </w:trPr>
        <w:tc>
          <w:tcPr>
            <w:tcW w:w="740" w:type="dxa"/>
            <w:vAlign w:val="center"/>
          </w:tcPr>
          <w:p>
            <w:pPr>
              <w:spacing w:before="670" w:line="210" w:lineRule="exact"/>
              <w:jc w:val="center"/>
            </w:pPr>
            <w:r>
              <w:rPr>
                <w:rFonts w:hint="eastAsia" w:ascii="宋体" w:hAnsi="宋体" w:eastAsia="宋体"/>
                <w:color w:val="000000"/>
                <w:sz w:val="16"/>
              </w:rPr>
              <w:t>7</w:t>
            </w:r>
          </w:p>
        </w:tc>
        <w:tc>
          <w:tcPr>
            <w:tcW w:w="2380" w:type="dxa"/>
            <w:vAlign w:val="top"/>
          </w:tcPr>
          <w:p>
            <w:pPr>
              <w:spacing w:before="190" w:line="318" w:lineRule="exact"/>
              <w:ind w:firstLine="0"/>
              <w:jc w:val="left"/>
            </w:pPr>
            <w:r>
              <w:rPr>
                <w:rFonts w:hint="eastAsia" w:ascii="宋体" w:hAnsi="宋体" w:eastAsia="宋体"/>
                <w:color w:val="000000"/>
                <w:sz w:val="15"/>
              </w:rPr>
              <w:t>单位负责人为同一人或者</w:t>
            </w:r>
          </w:p>
          <w:p>
            <w:pPr>
              <w:spacing w:line="300" w:lineRule="exact"/>
              <w:ind w:firstLine="0"/>
              <w:jc w:val="left"/>
            </w:pPr>
            <w:r>
              <w:rPr>
                <w:rFonts w:hint="eastAsia" w:ascii="宋体" w:hAnsi="宋体" w:eastAsia="宋体"/>
                <w:color w:val="000000"/>
                <w:sz w:val="15"/>
              </w:rPr>
              <w:t>存在直接控股、管理关系</w:t>
            </w:r>
          </w:p>
          <w:p>
            <w:pPr>
              <w:spacing w:line="302" w:lineRule="exact"/>
              <w:ind w:firstLine="0"/>
              <w:jc w:val="left"/>
            </w:pPr>
            <w:r>
              <w:rPr>
                <w:rFonts w:hint="eastAsia" w:ascii="宋体" w:hAnsi="宋体" w:eastAsia="宋体"/>
                <w:color w:val="000000"/>
                <w:sz w:val="17"/>
              </w:rPr>
              <w:t>的不同供应商，不得参加</w:t>
            </w:r>
          </w:p>
          <w:p>
            <w:pPr>
              <w:spacing w:line="266" w:lineRule="exact"/>
              <w:ind w:firstLine="0"/>
              <w:jc w:val="left"/>
            </w:pPr>
            <w:r>
              <w:rPr>
                <w:rFonts w:hint="eastAsia" w:ascii="宋体" w:hAnsi="宋体" w:eastAsia="宋体"/>
                <w:color w:val="000000"/>
                <w:sz w:val="15"/>
              </w:rPr>
              <w:t>同一合同项下的政府采购</w:t>
            </w:r>
          </w:p>
          <w:p>
            <w:pPr>
              <w:spacing w:line="320" w:lineRule="exact"/>
              <w:ind w:firstLine="0"/>
              <w:jc w:val="left"/>
            </w:pPr>
            <w:r>
              <w:rPr>
                <w:rFonts w:hint="eastAsia" w:ascii="宋体" w:hAnsi="宋体" w:eastAsia="宋体"/>
                <w:color w:val="000000"/>
                <w:sz w:val="22"/>
              </w:rPr>
              <w:t>活动</w:t>
            </w:r>
          </w:p>
        </w:tc>
        <w:tc>
          <w:tcPr>
            <w:tcW w:w="5680" w:type="dxa"/>
            <w:vAlign w:val="top"/>
          </w:tcPr>
          <w:p>
            <w:pPr>
              <w:spacing w:before="483" w:line="300" w:lineRule="exact"/>
              <w:ind w:firstLine="0"/>
              <w:jc w:val="left"/>
            </w:pPr>
            <w:r>
              <w:rPr>
                <w:rFonts w:hint="eastAsia" w:ascii="宋体" w:hAnsi="宋体" w:eastAsia="宋体"/>
                <w:color w:val="000000"/>
                <w:sz w:val="15"/>
              </w:rPr>
              <w:t>投标人提供与参加本项目投标的其他供应商之间，单位负责</w:t>
            </w:r>
          </w:p>
          <w:p>
            <w:pPr>
              <w:spacing w:line="283" w:lineRule="exact"/>
              <w:ind w:firstLine="0"/>
              <w:jc w:val="left"/>
            </w:pPr>
            <w:r>
              <w:rPr>
                <w:rFonts w:hint="eastAsia" w:ascii="宋体" w:hAnsi="宋体" w:eastAsia="宋体"/>
                <w:color w:val="000000"/>
                <w:sz w:val="15"/>
              </w:rPr>
              <w:t>人不为同一人并且不存在直接控股、管理关系承诺函（承诺</w:t>
            </w:r>
          </w:p>
          <w:p>
            <w:pPr>
              <w:spacing w:line="247" w:lineRule="exact"/>
              <w:ind w:firstLine="0"/>
              <w:jc w:val="left"/>
            </w:pPr>
            <w:r>
              <w:rPr>
                <w:rFonts w:hint="eastAsia" w:ascii="宋体" w:hAnsi="宋体" w:eastAsia="宋体"/>
                <w:color w:val="000000"/>
                <w:sz w:val="17"/>
              </w:rPr>
              <w:t>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0" w:hRule="atLeast"/>
        </w:trPr>
        <w:tc>
          <w:tcPr>
            <w:tcW w:w="740" w:type="dxa"/>
            <w:vAlign w:val="center"/>
          </w:tcPr>
          <w:p>
            <w:pPr>
              <w:spacing w:before="812" w:line="210" w:lineRule="exact"/>
              <w:jc w:val="center"/>
            </w:pPr>
            <w:r>
              <w:rPr>
                <w:rFonts w:hint="eastAsia" w:ascii="宋体" w:hAnsi="宋体" w:eastAsia="宋体"/>
                <w:color w:val="000000"/>
                <w:sz w:val="16"/>
              </w:rPr>
              <w:t>8</w:t>
            </w:r>
          </w:p>
        </w:tc>
        <w:tc>
          <w:tcPr>
            <w:tcW w:w="2380" w:type="dxa"/>
            <w:vAlign w:val="top"/>
          </w:tcPr>
          <w:p>
            <w:pPr>
              <w:spacing w:before="230" w:line="240" w:lineRule="exact"/>
              <w:ind w:firstLine="0"/>
              <w:jc w:val="left"/>
            </w:pPr>
            <w:r>
              <w:rPr>
                <w:rFonts w:hint="eastAsia" w:ascii="宋体" w:hAnsi="宋体" w:eastAsia="宋体"/>
                <w:color w:val="000000"/>
                <w:sz w:val="15"/>
              </w:rPr>
              <w:t>为本项目提供整体设计、</w:t>
            </w:r>
          </w:p>
          <w:p>
            <w:pPr>
              <w:spacing w:line="240" w:lineRule="exact"/>
              <w:ind w:firstLine="0"/>
              <w:jc w:val="left"/>
            </w:pPr>
            <w:r>
              <w:rPr>
                <w:rFonts w:hint="eastAsia" w:ascii="宋体" w:hAnsi="宋体" w:eastAsia="宋体"/>
                <w:color w:val="000000"/>
                <w:sz w:val="15"/>
              </w:rPr>
              <w:t>规范编制或者项目管理、</w:t>
            </w:r>
          </w:p>
          <w:p>
            <w:pPr>
              <w:spacing w:line="266" w:lineRule="exact"/>
              <w:ind w:firstLine="0"/>
              <w:jc w:val="left"/>
            </w:pPr>
            <w:r>
              <w:rPr>
                <w:rFonts w:hint="eastAsia" w:ascii="宋体" w:hAnsi="宋体" w:eastAsia="宋体"/>
                <w:color w:val="000000"/>
                <w:sz w:val="15"/>
              </w:rPr>
              <w:t>监理、检测等服务的供应</w:t>
            </w:r>
          </w:p>
          <w:p>
            <w:pPr>
              <w:spacing w:line="225" w:lineRule="exact"/>
              <w:ind w:firstLine="0"/>
              <w:jc w:val="left"/>
            </w:pPr>
            <w:r>
              <w:rPr>
                <w:rFonts w:hint="eastAsia" w:ascii="宋体" w:hAnsi="宋体" w:eastAsia="宋体"/>
                <w:color w:val="000000"/>
                <w:sz w:val="15"/>
              </w:rPr>
              <w:t>商不得参加本</w:t>
            </w:r>
          </w:p>
          <w:p>
            <w:pPr>
              <w:spacing w:line="316" w:lineRule="exact"/>
              <w:ind w:firstLine="0"/>
              <w:jc w:val="left"/>
            </w:pPr>
            <w:r>
              <w:rPr>
                <w:rFonts w:hint="eastAsia" w:ascii="宋体" w:hAnsi="宋体" w:eastAsia="宋体"/>
                <w:color w:val="000000"/>
                <w:sz w:val="22"/>
              </w:rPr>
              <w:t>项目投标</w:t>
            </w:r>
          </w:p>
        </w:tc>
        <w:tc>
          <w:tcPr>
            <w:tcW w:w="5680" w:type="dxa"/>
            <w:vAlign w:val="top"/>
          </w:tcPr>
          <w:p>
            <w:pPr>
              <w:spacing w:before="769" w:line="266" w:lineRule="exact"/>
              <w:ind w:firstLine="0"/>
              <w:jc w:val="left"/>
            </w:pPr>
            <w:r>
              <w:rPr>
                <w:rFonts w:hint="eastAsia" w:ascii="宋体" w:hAnsi="宋体" w:eastAsia="宋体"/>
                <w:color w:val="000000"/>
                <w:sz w:val="15"/>
              </w:rPr>
              <w:t>投标人提供未为本项目提供整体设计、规范编制或者项目管</w:t>
            </w:r>
          </w:p>
          <w:p>
            <w:pPr>
              <w:spacing w:line="225" w:lineRule="exact"/>
              <w:ind w:firstLine="0"/>
              <w:jc w:val="left"/>
            </w:pPr>
            <w:r>
              <w:rPr>
                <w:rFonts w:hint="eastAsia" w:ascii="宋体" w:hAnsi="宋体" w:eastAsia="宋体"/>
                <w:color w:val="000000"/>
                <w:sz w:val="15"/>
              </w:rPr>
              <w:t>理、监理、检测等服务承诺函（承诺函格式自拟）。</w:t>
            </w:r>
          </w:p>
        </w:tc>
      </w:tr>
    </w:tbl>
    <w:p>
      <w:pPr>
        <w:spacing w:before="280" w:line="320" w:lineRule="exact"/>
        <w:ind w:firstLine="420"/>
        <w:jc w:val="left"/>
      </w:pPr>
      <w:r>
        <w:rPr>
          <w:rFonts w:hint="eastAsia" w:ascii="宋体" w:hAnsi="宋体" w:eastAsia="宋体"/>
          <w:b/>
          <w:color w:val="000000"/>
          <w:sz w:val="20"/>
        </w:rPr>
        <w:t>二、评标</w:t>
      </w:r>
    </w:p>
    <w:p>
      <w:pPr>
        <w:spacing w:line="340" w:lineRule="exact"/>
        <w:ind w:firstLine="420"/>
        <w:jc w:val="left"/>
      </w:pPr>
      <w:r>
        <w:rPr>
          <w:rFonts w:hint="eastAsia" w:ascii="宋体" w:hAnsi="宋体" w:eastAsia="宋体"/>
          <w:b/>
          <w:color w:val="000000"/>
          <w:sz w:val="22"/>
        </w:rPr>
        <w:t>（一）评标方法</w:t>
      </w:r>
    </w:p>
    <w:p>
      <w:pPr>
        <w:spacing w:line="380" w:lineRule="exact"/>
        <w:ind w:firstLine="420"/>
        <w:jc w:val="left"/>
      </w:pPr>
      <w:r>
        <w:rPr>
          <w:rFonts w:hint="eastAsia" w:ascii="宋体" w:hAnsi="宋体" w:eastAsia="宋体"/>
          <w:color w:val="000000"/>
          <w:sz w:val="20"/>
        </w:rPr>
        <w:t>本项目采用综合评分法。总分为100分。</w:t>
      </w:r>
    </w:p>
    <w:p>
      <w:pPr>
        <w:spacing w:line="340" w:lineRule="exact"/>
        <w:ind w:firstLine="420"/>
        <w:jc w:val="left"/>
      </w:pPr>
      <w:r>
        <w:rPr>
          <w:rFonts w:hint="eastAsia" w:ascii="宋体" w:hAnsi="宋体" w:eastAsia="宋体"/>
          <w:b/>
          <w:color w:val="000000"/>
          <w:sz w:val="22"/>
        </w:rPr>
        <w:t>（二）评标委员会负责具体评标事务，并独立履行下列职责</w:t>
      </w:r>
    </w:p>
    <w:p>
      <w:pPr>
        <w:spacing w:line="380" w:lineRule="exact"/>
        <w:ind w:firstLine="420"/>
        <w:jc w:val="left"/>
      </w:pPr>
      <w:r>
        <w:rPr>
          <w:rFonts w:hint="eastAsia" w:ascii="宋体" w:hAnsi="宋体" w:eastAsia="宋体"/>
          <w:b/>
          <w:color w:val="000000"/>
          <w:sz w:val="20"/>
        </w:rPr>
        <w:t>1、审查、评价投标文件是否符合招标文件的商务、技术等实质性要求；</w:t>
      </w:r>
    </w:p>
    <w:p>
      <w:pPr>
        <w:spacing w:line="380" w:lineRule="exact"/>
        <w:ind w:firstLine="420"/>
        <w:jc w:val="both"/>
      </w:pPr>
      <w:r>
        <w:rPr>
          <w:rFonts w:hint="eastAsia" w:ascii="宋体" w:hAnsi="宋体" w:eastAsia="宋体"/>
          <w:color w:val="000000"/>
          <w:sz w:val="20"/>
        </w:rPr>
        <w:t>评标委员会对符合资格的投标人的投标文件进行符合性审查，以确定其是否满足招标文件的商务、技术等实质性要求。</w:t>
      </w:r>
    </w:p>
    <w:p>
      <w:pPr>
        <w:spacing w:line="380" w:lineRule="exact"/>
        <w:ind w:firstLine="420"/>
        <w:jc w:val="left"/>
      </w:pPr>
      <w:r>
        <w:rPr>
          <w:rFonts w:hint="eastAsia" w:ascii="宋体" w:hAnsi="宋体" w:eastAsia="宋体"/>
          <w:color w:val="000000"/>
          <w:sz w:val="20"/>
        </w:rPr>
        <w:t>注：符合性审查中所涉及到的证书及材料，均应在电子投标文件中提供扫描件（或图片）。</w:t>
      </w:r>
    </w:p>
    <w:p>
      <w:pPr>
        <w:spacing w:line="380" w:lineRule="exact"/>
        <w:ind w:firstLine="420"/>
        <w:jc w:val="left"/>
      </w:pPr>
      <w:r>
        <w:rPr>
          <w:rFonts w:hint="eastAsia" w:ascii="宋体" w:hAnsi="宋体" w:eastAsia="宋体"/>
          <w:b/>
          <w:color w:val="000000"/>
          <w:sz w:val="20"/>
        </w:rPr>
        <w:t>2、要求投标人对投标文件有关事项作出澄清或者说明；</w:t>
      </w:r>
    </w:p>
    <w:p>
      <w:pPr>
        <w:spacing w:line="380" w:lineRule="exact"/>
        <w:ind w:firstLine="420"/>
        <w:jc w:val="both"/>
      </w:pPr>
      <w:r>
        <w:rPr>
          <w:rFonts w:hint="eastAsia" w:ascii="宋体" w:hAnsi="宋体" w:eastAsia="宋体"/>
          <w:color w:val="000000"/>
          <w:sz w:val="20"/>
        </w:rPr>
        <w:t>对于投标文件中含义不明确、同类问题表述不一致或者有明显文字和计算错误的内容，评标委员会应当以书面形式要求投标人作出必要的澄清、说明或者补正。</w:t>
      </w:r>
    </w:p>
    <w:p>
      <w:pPr>
        <w:spacing w:line="380" w:lineRule="exact"/>
        <w:ind w:firstLine="420"/>
        <w:jc w:val="both"/>
      </w:pPr>
      <w:r>
        <w:rPr>
          <w:rFonts w:hint="eastAsia" w:ascii="宋体" w:hAnsi="宋体" w:eastAsia="宋体"/>
          <w:color w:val="000000"/>
          <w:sz w:val="20"/>
        </w:rPr>
        <w:t>投标人的澄清、说明或者补正应当采用书面形式，并加盖公章，或者由法定代表人或其授权的代表签字。投标人的澄清、说明或者补正不得超出投标文件的范围或者改变投标文件的实质性内容。</w:t>
      </w:r>
    </w:p>
    <w:p>
      <w:pPr>
        <w:spacing w:line="380" w:lineRule="exact"/>
        <w:ind w:firstLine="420"/>
        <w:jc w:val="left"/>
      </w:pPr>
      <w:r>
        <w:rPr>
          <w:rFonts w:hint="eastAsia" w:ascii="宋体" w:hAnsi="宋体" w:eastAsia="宋体"/>
          <w:color w:val="000000"/>
          <w:sz w:val="20"/>
        </w:rPr>
        <w:t>3、对投标文件进行比较和评价；</w:t>
      </w:r>
    </w:p>
    <w:p>
      <w:pPr>
        <w:spacing w:line="380" w:lineRule="exact"/>
        <w:ind w:firstLine="420"/>
        <w:jc w:val="both"/>
      </w:pPr>
      <w:r>
        <w:rPr>
          <w:rFonts w:hint="eastAsia" w:ascii="宋体" w:hAnsi="宋体" w:eastAsia="宋体"/>
          <w:color w:val="000000"/>
          <w:sz w:val="20"/>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80" w:lineRule="exact"/>
        <w:ind w:firstLine="420"/>
        <w:jc w:val="left"/>
      </w:pPr>
      <w:r>
        <w:rPr>
          <w:rFonts w:hint="eastAsia" w:ascii="宋体" w:hAnsi="宋体" w:eastAsia="宋体"/>
          <w:color w:val="000000"/>
          <w:sz w:val="20"/>
        </w:rPr>
        <w:t>注：评标标准中所涉及到的证书及材料，均应在电子投标文件中提供扫描件（或图片）。</w:t>
      </w:r>
    </w:p>
    <w:p>
      <w:pPr>
        <w:spacing w:line="320" w:lineRule="exact"/>
        <w:ind w:firstLine="420"/>
        <w:jc w:val="left"/>
      </w:pPr>
      <w:r>
        <w:rPr>
          <w:rFonts w:hint="eastAsia" w:ascii="宋体" w:hAnsi="宋体" w:eastAsia="宋体"/>
          <w:b/>
          <w:color w:val="000000"/>
          <w:sz w:val="20"/>
        </w:rPr>
        <w:t>（1）价格分计算</w:t>
      </w:r>
    </w:p>
    <w:p>
      <w:pPr>
        <w:spacing w:line="380" w:lineRule="exact"/>
        <w:ind w:firstLine="420"/>
        <w:jc w:val="both"/>
      </w:pPr>
      <w:r>
        <w:rPr>
          <w:rFonts w:hint="eastAsia" w:ascii="宋体" w:hAnsi="宋体" w:eastAsia="宋体"/>
          <w:color w:val="000000"/>
          <w:sz w:val="20"/>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80" w:lineRule="exact"/>
        <w:ind w:firstLine="420"/>
        <w:jc w:val="both"/>
        <w:sectPr>
          <w:footerReference r:id="rId31" w:type="default"/>
          <w:type w:val="continuous"/>
          <w:pgSz w:w="11900" w:h="16840"/>
          <w:pgMar w:top="1340" w:right="1180" w:bottom="1440" w:left="1420" w:header="0" w:footer="0" w:gutter="0"/>
          <w:cols w:space="720" w:num="1"/>
        </w:sectPr>
      </w:pPr>
      <w:r>
        <w:rPr>
          <w:rFonts w:hint="eastAsia" w:ascii="宋体" w:hAnsi="宋体" w:eastAsia="宋体"/>
          <w:color w:val="000000"/>
          <w:sz w:val="20"/>
        </w:rPr>
        <w:t>1）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8928100</wp:posOffset>
                </wp:positionV>
                <wp:extent cx="533400" cy="139700"/>
                <wp:effectExtent l="0" t="0" r="0" b="0"/>
                <wp:wrapNone/>
                <wp:docPr id="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6"/>
                              </w:rPr>
                              <w:t>31</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3pt;height:11pt;width:42pt;mso-position-horizontal-relative:page;z-index:251659264;mso-width-relative:page;mso-height-relative:page;" filled="f" stroked="f" coordsize="21600,21600" o:gfxdata="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YsKI00U&#10;TPz85/f57//zv1+ojPr01q8g7dZCYhg+mgG25t7vwRlpD9yp+AVCKMbrvLhagManBpdFtayK+ag0&#10;GwKikADOclnPMaKQUVWLulymjOwByjofPjGjUDQa7GCUSWFy/OIDtAWp9ymxsjY3Qso0TqlR3+C6&#10;mufpwSUCL6SGh5HQ2Hi0wrAbJpY7056ApPysQeFyfpX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CvThTZAAAADQEAAA8AAAAA&#10;AAAAAQAgAAAAIgAAAGRycy9kb3ducmV2LnhtbFBLAQIUABQAAAAIAIdO4kBvXxJL2gEAAJ8DAAAO&#10;AAAAAAAAAAEAIAAAACgBAABkcnMvZTJvRG9jLnhtbFBLBQYAAAAABgAGAFkBAAB0BQ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6"/>
                        </w:rPr>
                        <w:t>31</w:t>
                      </w:r>
                    </w:p>
                  </w:txbxContent>
                </v:textbox>
              </v:shape>
            </w:pict>
          </mc:Fallback>
        </mc:AlternateContent>
      </w:r>
    </w:p>
    <w:p>
      <w:pPr>
        <w:spacing w:line="380" w:lineRule="exact"/>
        <w:ind w:firstLine="0"/>
        <w:jc w:val="both"/>
      </w:pPr>
      <w:r>
        <w:rPr>
          <w:rFonts w:hint="eastAsia" w:ascii="宋体" w:hAnsi="宋体" w:eastAsia="宋体"/>
          <w:color w:val="000000"/>
          <w:sz w:val="20"/>
        </w:rPr>
        <w:t>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小型和微型企业不包含民办非企业单位。</w:t>
      </w:r>
    </w:p>
    <w:p>
      <w:pPr>
        <w:spacing w:line="400" w:lineRule="exact"/>
        <w:ind w:firstLine="400"/>
        <w:jc w:val="both"/>
      </w:pPr>
      <w:r>
        <w:rPr>
          <w:rFonts w:hint="eastAsia" w:ascii="宋体" w:hAnsi="宋体" w:eastAsia="宋体"/>
          <w:color w:val="000000"/>
          <w:sz w:val="20"/>
        </w:rPr>
        <w:t>2）对监狱企业价格给予20％的扣除，用扣除后的价格参与评审。监狱企业应当提供由省级以上监狱管理局、戒毒管理局（含新疆生产建设兵团）出具的属于监狱企业的证明文件。</w:t>
      </w:r>
    </w:p>
    <w:p>
      <w:pPr>
        <w:spacing w:line="400" w:lineRule="exact"/>
        <w:ind w:firstLine="400"/>
        <w:jc w:val="both"/>
      </w:pPr>
      <w:r>
        <w:rPr>
          <w:rFonts w:hint="eastAsia" w:ascii="宋体" w:hAnsi="宋体" w:eastAsia="宋体"/>
          <w:color w:val="000000"/>
          <w:sz w:val="20"/>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40" w:lineRule="exact"/>
        <w:ind w:firstLine="400"/>
        <w:jc w:val="left"/>
      </w:pPr>
      <w:r>
        <w:rPr>
          <w:rFonts w:hint="eastAsia" w:ascii="宋体" w:hAnsi="宋体" w:eastAsia="宋体"/>
          <w:b/>
          <w:color w:val="000000"/>
          <w:sz w:val="20"/>
        </w:rPr>
        <w:t>（2）关于相同品牌产品（服务类项目不适用本条款规定）</w:t>
      </w:r>
    </w:p>
    <w:p>
      <w:pPr>
        <w:spacing w:line="380" w:lineRule="exact"/>
        <w:ind w:firstLine="400"/>
        <w:jc w:val="both"/>
      </w:pPr>
      <w:r>
        <w:rPr>
          <w:rFonts w:hint="eastAsia" w:ascii="宋体" w:hAnsi="宋体" w:eastAsia="宋体"/>
          <w:color w:val="000000"/>
          <w:sz w:val="20"/>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380" w:lineRule="exact"/>
        <w:ind w:firstLine="400"/>
        <w:jc w:val="both"/>
      </w:pPr>
      <w:r>
        <w:rPr>
          <w:rFonts w:hint="eastAsia" w:ascii="宋体" w:hAnsi="宋体" w:eastAsia="宋体"/>
          <w:color w:val="000000"/>
          <w:sz w:val="20"/>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spacing w:line="340" w:lineRule="exact"/>
        <w:ind w:firstLine="400"/>
        <w:jc w:val="left"/>
      </w:pPr>
      <w:r>
        <w:rPr>
          <w:rFonts w:hint="eastAsia" w:ascii="宋体" w:hAnsi="宋体" w:eastAsia="宋体"/>
          <w:b/>
          <w:color w:val="000000"/>
          <w:sz w:val="20"/>
        </w:rPr>
        <w:t>（3）强制采购节能产品和优先采购节能产品、优先采购环保产品</w:t>
      </w:r>
    </w:p>
    <w:p>
      <w:pPr>
        <w:spacing w:line="400" w:lineRule="exact"/>
        <w:ind w:firstLine="400"/>
        <w:jc w:val="both"/>
      </w:pPr>
      <w:r>
        <w:rPr>
          <w:rFonts w:hint="eastAsia" w:ascii="宋体" w:hAnsi="宋体" w:eastAsia="宋体"/>
          <w:color w:val="000000"/>
          <w:sz w:val="20"/>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spacing w:line="380" w:lineRule="exact"/>
        <w:ind w:firstLine="400"/>
        <w:jc w:val="left"/>
      </w:pPr>
      <w:r>
        <w:rPr>
          <w:rFonts w:hint="eastAsia" w:ascii="宋体" w:hAnsi="宋体" w:eastAsia="宋体"/>
          <w:color w:val="000000"/>
          <w:sz w:val="20"/>
        </w:rPr>
        <w:t>投标人所投其他产品若属于《节能产品政府采购品目清单》优先采购产品，投标文件中应提</w:t>
      </w:r>
    </w:p>
    <w:p>
      <w:pPr>
        <w:spacing w:line="380" w:lineRule="exact"/>
        <w:ind w:firstLine="400"/>
        <w:jc w:val="both"/>
      </w:pPr>
      <w:r>
        <w:rPr>
          <w:rFonts w:hint="eastAsia" w:ascii="宋体" w:hAnsi="宋体" w:eastAsia="宋体"/>
          <w:color w:val="000000"/>
          <w:sz w:val="20"/>
        </w:rPr>
        <w:t>供具有国家确定的认证机构出具的、处于有效期之内的节能产品认证证书，评标委员会根据本项目评标标准予以判定并赋分。</w:t>
      </w:r>
    </w:p>
    <w:p>
      <w:pPr>
        <w:spacing w:line="400" w:lineRule="exact"/>
        <w:ind w:firstLine="400"/>
        <w:jc w:val="both"/>
        <w:sectPr>
          <w:footerReference r:id="rId32" w:type="default"/>
          <w:type w:val="continuous"/>
          <w:pgSz w:w="11900" w:h="16840"/>
          <w:pgMar w:top="1380" w:right="1040" w:bottom="1440" w:left="1380" w:header="0" w:footer="0" w:gutter="0"/>
          <w:cols w:space="720" w:num="1"/>
        </w:sectPr>
      </w:pPr>
      <w:r>
        <w:rPr>
          <w:rFonts w:hint="eastAsia" w:ascii="宋体" w:hAnsi="宋体" w:eastAsia="宋体"/>
          <w:color w:val="000000"/>
          <w:sz w:val="20"/>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8902700</wp:posOffset>
                </wp:positionV>
                <wp:extent cx="546100" cy="152400"/>
                <wp:effectExtent l="0" t="0" r="0" b="0"/>
                <wp:wrapNone/>
                <wp:docPr id="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32</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1pt;height:12pt;width:43pt;mso-position-horizontal-relative:page;z-index:251659264;mso-width-relative:page;mso-height-relative:page;" filled="f" stroked="f" coordsize="21600,21600" o:gfxdata="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Ys5Rpoo&#10;mPj5z+/z3//nf79QGfXprV9B2q2FxDB8NANszb3fgzPSHrhT8QuEUIzXeXG1AI1PDS6LalkV81Fp&#10;NgREIQGc5bKGihQyqmpRl8uUkT1AWefDJ2YUikaDHYwyKUyOX3yAtiD1PiVW1uZGSJnGKTXqG1xX&#10;8zw9uETghdTwMBIaG49WGHbDxHJn2hOQlJ81KFzOr/K4MekChnvs3U3esfKHQzBcpKYi4ggzFYK5&#10;pV6nHYuL8fiesh7+q8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5jXXdkAAAANAQAADwAAAAAA&#10;AAABACAAAAAiAAAAZHJzL2Rvd25yZXYueG1sUEsBAhQAFAAAAAgAh07iQEwnVHD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32</w:t>
                      </w:r>
                    </w:p>
                  </w:txbxContent>
                </v:textbox>
              </v:shape>
            </w:pict>
          </mc:Fallback>
        </mc:AlternateContent>
      </w:r>
    </w:p>
    <w:p>
      <w:pPr>
        <w:spacing w:line="380" w:lineRule="exact"/>
        <w:ind w:firstLine="360"/>
        <w:jc w:val="left"/>
      </w:pPr>
      <w:r>
        <w:rPr>
          <w:rFonts w:hint="eastAsia" w:ascii="宋体" w:hAnsi="宋体" w:eastAsia="宋体"/>
          <w:color w:val="000000"/>
          <w:sz w:val="20"/>
        </w:rPr>
        <w:t>（4）网络关键设备、网络安全专用产品要求</w:t>
      </w:r>
    </w:p>
    <w:p>
      <w:pPr>
        <w:spacing w:line="380" w:lineRule="exact"/>
        <w:ind w:firstLine="360"/>
        <w:jc w:val="both"/>
      </w:pPr>
      <w:r>
        <w:rPr>
          <w:rFonts w:hint="eastAsia" w:ascii="宋体" w:hAnsi="宋体" w:eastAsia="宋体"/>
          <w:color w:val="000000"/>
          <w:sz w:val="20"/>
        </w:rPr>
        <w:t>1）项目中涉及网络关键设备或网络安全专用产品的，至少符合以下条件之一：一是已由具备资格的机构安全认证合格或安全检测符合要求；二是已获得《计算机信息系统安全专用产品销售许可证》，且在有效期内。</w:t>
      </w:r>
    </w:p>
    <w:p>
      <w:pPr>
        <w:spacing w:line="380" w:lineRule="exact"/>
        <w:ind w:firstLine="360"/>
        <w:jc w:val="left"/>
      </w:pPr>
      <w:r>
        <w:rPr>
          <w:rFonts w:hint="eastAsia" w:ascii="宋体" w:hAnsi="宋体" w:eastAsia="宋体"/>
          <w:color w:val="000000"/>
          <w:sz w:val="20"/>
        </w:rPr>
        <w:t>提供资料（下列资料任意一项）</w:t>
      </w:r>
    </w:p>
    <w:p>
      <w:pPr>
        <w:spacing w:line="380" w:lineRule="exact"/>
        <w:ind w:firstLine="360"/>
        <w:jc w:val="left"/>
      </w:pPr>
      <w:r>
        <w:rPr>
          <w:rFonts w:hint="eastAsia" w:ascii="宋体" w:hAnsi="宋体" w:eastAsia="宋体"/>
          <w:color w:val="000000"/>
          <w:sz w:val="20"/>
        </w:rPr>
        <w:t>①网络关键设备和网络安全专用产品安全认证证书；</w:t>
      </w:r>
    </w:p>
    <w:p>
      <w:pPr>
        <w:spacing w:line="380" w:lineRule="exact"/>
        <w:ind w:firstLine="360"/>
        <w:jc w:val="left"/>
      </w:pPr>
      <w:r>
        <w:rPr>
          <w:rFonts w:hint="eastAsia" w:ascii="宋体" w:hAnsi="宋体" w:eastAsia="宋体"/>
          <w:color w:val="000000"/>
          <w:sz w:val="20"/>
        </w:rPr>
        <w:t>②网络关键设备安全检测证书、网络安全专用产品安全检测证书；</w:t>
      </w:r>
    </w:p>
    <w:p>
      <w:pPr>
        <w:spacing w:line="380" w:lineRule="exact"/>
        <w:ind w:firstLine="360"/>
        <w:jc w:val="left"/>
      </w:pPr>
      <w:r>
        <w:rPr>
          <w:rFonts w:hint="eastAsia" w:ascii="宋体" w:hAnsi="宋体" w:eastAsia="宋体"/>
          <w:color w:val="000000"/>
          <w:sz w:val="20"/>
        </w:rPr>
        <w:t>③计算机信息系统安全专用产品销售许可证；</w:t>
      </w:r>
    </w:p>
    <w:p>
      <w:pPr>
        <w:spacing w:line="380" w:lineRule="exact"/>
        <w:ind w:firstLine="360"/>
        <w:jc w:val="both"/>
      </w:pPr>
      <w:r>
        <w:rPr>
          <w:rFonts w:hint="eastAsia" w:ascii="宋体" w:hAnsi="宋体" w:eastAsia="宋体"/>
          <w:color w:val="000000"/>
          <w:sz w:val="20"/>
        </w:rPr>
        <w:t>④中国网信网或工业和信息化部网站或公安部网站或国家认证认可监督管理委员会网站公布的认证、检测结果（提供公布安全认证、安全检测结果页面网址和安全认证、检测结果截图）。</w:t>
      </w:r>
    </w:p>
    <w:p>
      <w:pPr>
        <w:spacing w:line="380" w:lineRule="exact"/>
        <w:ind w:firstLine="360"/>
        <w:jc w:val="left"/>
      </w:pPr>
      <w:r>
        <w:rPr>
          <w:rFonts w:hint="eastAsia" w:ascii="宋体" w:hAnsi="宋体" w:eastAsia="宋体"/>
          <w:b/>
          <w:color w:val="000000"/>
          <w:sz w:val="20"/>
        </w:rPr>
        <w:t>（5）支持脱贫攻坚（物业服务项目）</w:t>
      </w:r>
    </w:p>
    <w:p>
      <w:pPr>
        <w:spacing w:line="380" w:lineRule="exact"/>
        <w:ind w:firstLine="360"/>
        <w:jc w:val="both"/>
      </w:pPr>
      <w:r>
        <w:rPr>
          <w:rFonts w:hint="eastAsia" w:ascii="宋体" w:hAnsi="宋体" w:eastAsia="宋体"/>
          <w:color w:val="000000"/>
          <w:sz w:val="20"/>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spacing w:line="380" w:lineRule="exact"/>
        <w:ind w:firstLine="360"/>
        <w:jc w:val="left"/>
      </w:pPr>
      <w:r>
        <w:rPr>
          <w:rFonts w:hint="eastAsia" w:ascii="宋体" w:hAnsi="宋体" w:eastAsia="宋体"/>
          <w:b/>
          <w:color w:val="000000"/>
          <w:sz w:val="20"/>
        </w:rPr>
        <w:t>（6）投标无效情形</w:t>
      </w:r>
    </w:p>
    <w:p>
      <w:pPr>
        <w:spacing w:line="380" w:lineRule="exact"/>
        <w:ind w:firstLine="360"/>
        <w:jc w:val="both"/>
      </w:pPr>
      <w:r>
        <w:rPr>
          <w:rFonts w:hint="eastAsia" w:ascii="宋体" w:hAnsi="宋体" w:eastAsia="宋体"/>
          <w:color w:val="000000"/>
          <w:sz w:val="20"/>
        </w:rPr>
        <w:t>1）投标人应当遵循公平竞争的原则，不得恶意串通，不得妨碍其他投标人的竞争行为，不得损害采购人或者其他投标人的合法权益。在评标过程中发现投标人有上述情形的，评标委员会应当认定其投标无效。</w:t>
      </w:r>
    </w:p>
    <w:p>
      <w:pPr>
        <w:spacing w:line="380" w:lineRule="exact"/>
        <w:ind w:firstLine="360"/>
        <w:jc w:val="left"/>
      </w:pPr>
      <w:r>
        <w:rPr>
          <w:rFonts w:hint="eastAsia" w:ascii="宋体" w:hAnsi="宋体" w:eastAsia="宋体"/>
          <w:color w:val="000000"/>
          <w:sz w:val="20"/>
        </w:rPr>
        <w:t>2）符合性审查资料未按招标文件要求签署、盖章的；</w:t>
      </w:r>
    </w:p>
    <w:p>
      <w:pPr>
        <w:spacing w:line="380" w:lineRule="exact"/>
        <w:ind w:firstLine="360"/>
        <w:jc w:val="left"/>
      </w:pPr>
      <w:r>
        <w:rPr>
          <w:rFonts w:hint="eastAsia" w:ascii="宋体" w:hAnsi="宋体" w:eastAsia="宋体"/>
          <w:color w:val="000000"/>
          <w:sz w:val="20"/>
        </w:rPr>
        <w:t>3）有下列情形之一的，视为投标人串通投标，其投标无效：</w:t>
      </w:r>
    </w:p>
    <w:p>
      <w:pPr>
        <w:spacing w:line="380" w:lineRule="exact"/>
        <w:ind w:firstLine="360"/>
        <w:jc w:val="left"/>
      </w:pPr>
      <w:r>
        <w:rPr>
          <w:rFonts w:hint="eastAsia" w:ascii="宋体" w:hAnsi="宋体" w:eastAsia="宋体"/>
          <w:color w:val="000000"/>
          <w:sz w:val="20"/>
        </w:rPr>
        <w:t>A.不同投标人的投标文件由同一单位或者个人编制；</w:t>
      </w:r>
    </w:p>
    <w:p>
      <w:pPr>
        <w:spacing w:line="380" w:lineRule="exact"/>
        <w:ind w:firstLine="360"/>
        <w:jc w:val="left"/>
      </w:pPr>
      <w:r>
        <w:rPr>
          <w:rFonts w:hint="eastAsia" w:ascii="宋体" w:hAnsi="宋体" w:eastAsia="宋体"/>
          <w:color w:val="000000"/>
          <w:sz w:val="20"/>
        </w:rPr>
        <w:t>B.不同投标人委托同一单位或者个人办理投标事宜；</w:t>
      </w:r>
    </w:p>
    <w:p>
      <w:pPr>
        <w:spacing w:line="380" w:lineRule="exact"/>
        <w:ind w:firstLine="360"/>
        <w:jc w:val="left"/>
      </w:pPr>
      <w:r>
        <w:rPr>
          <w:rFonts w:hint="eastAsia" w:ascii="宋体" w:hAnsi="宋体" w:eastAsia="宋体"/>
          <w:color w:val="000000"/>
          <w:sz w:val="20"/>
        </w:rPr>
        <w:t>C.不同投标人的投标文件载明的项目管理成员或者联系人员为同一人；</w:t>
      </w:r>
    </w:p>
    <w:p>
      <w:pPr>
        <w:spacing w:line="380" w:lineRule="exact"/>
        <w:ind w:firstLine="360"/>
        <w:jc w:val="left"/>
      </w:pPr>
      <w:r>
        <w:rPr>
          <w:rFonts w:hint="eastAsia" w:ascii="宋体" w:hAnsi="宋体" w:eastAsia="宋体"/>
          <w:color w:val="000000"/>
          <w:sz w:val="20"/>
        </w:rPr>
        <w:t>D.不同投标人的投标文件异常一致或者投标报价呈规律性差异；</w:t>
      </w:r>
    </w:p>
    <w:p>
      <w:pPr>
        <w:spacing w:line="380" w:lineRule="exact"/>
        <w:ind w:firstLine="360"/>
        <w:jc w:val="left"/>
      </w:pPr>
      <w:r>
        <w:rPr>
          <w:rFonts w:hint="eastAsia" w:ascii="宋体" w:hAnsi="宋体" w:eastAsia="宋体"/>
          <w:color w:val="000000"/>
          <w:sz w:val="20"/>
        </w:rPr>
        <w:t>E.不同投标人的投标文件相互混装；</w:t>
      </w:r>
    </w:p>
    <w:p>
      <w:pPr>
        <w:spacing w:line="380" w:lineRule="exact"/>
        <w:ind w:firstLine="360"/>
        <w:jc w:val="both"/>
      </w:pPr>
      <w:r>
        <w:rPr>
          <w:rFonts w:hint="eastAsia" w:ascii="宋体" w:hAnsi="宋体" w:eastAsia="宋体"/>
          <w:color w:val="000000"/>
          <w:sz w:val="20"/>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80" w:lineRule="exact"/>
        <w:ind w:firstLine="360"/>
        <w:jc w:val="left"/>
      </w:pPr>
      <w:r>
        <w:rPr>
          <w:rFonts w:hint="eastAsia" w:ascii="宋体" w:hAnsi="宋体" w:eastAsia="宋体"/>
          <w:color w:val="000000"/>
          <w:sz w:val="20"/>
        </w:rPr>
        <w:t>5）法律、法规和招标文件规定的其他无效情形。</w:t>
      </w:r>
    </w:p>
    <w:p>
      <w:pPr>
        <w:spacing w:line="280" w:lineRule="exact"/>
        <w:ind w:firstLine="360"/>
        <w:jc w:val="left"/>
      </w:pPr>
      <w:r>
        <w:rPr>
          <w:rFonts w:hint="eastAsia" w:ascii="宋体" w:hAnsi="宋体" w:eastAsia="宋体"/>
          <w:b/>
          <w:color w:val="000000"/>
          <w:sz w:val="20"/>
        </w:rPr>
        <w:t>（7）评标标准</w:t>
      </w:r>
    </w:p>
    <w:p>
      <w:pPr>
        <w:spacing w:line="380" w:lineRule="exact"/>
        <w:ind w:left="360" w:firstLine="0"/>
        <w:jc w:val="left"/>
      </w:pPr>
      <w:r>
        <w:rPr>
          <w:rFonts w:hint="eastAsia" w:ascii="宋体" w:hAnsi="宋体" w:eastAsia="宋体"/>
          <w:color w:val="000000"/>
          <w:sz w:val="20"/>
        </w:rPr>
        <w:t>分值构成价格分值：20分</w:t>
      </w:r>
    </w:p>
    <w:p>
      <w:pPr>
        <w:spacing w:line="340" w:lineRule="exact"/>
        <w:ind w:left="360" w:firstLine="0"/>
        <w:jc w:val="left"/>
      </w:pPr>
      <w:r>
        <w:rPr>
          <w:rFonts w:hint="eastAsia" w:ascii="宋体" w:hAnsi="宋体" w:eastAsia="宋体"/>
          <w:color w:val="000000"/>
          <w:sz w:val="18"/>
        </w:rPr>
        <w:t>（总分100分）商务部分：24分</w:t>
      </w:r>
    </w:p>
    <w:p>
      <w:pPr>
        <w:spacing w:line="380" w:lineRule="exact"/>
        <w:ind w:firstLine="4540"/>
        <w:jc w:val="both"/>
        <w:sectPr>
          <w:footerReference r:id="rId33" w:type="default"/>
          <w:type w:val="continuous"/>
          <w:pgSz w:w="11900" w:h="16840"/>
          <w:pgMar w:top="1400" w:right="1400" w:bottom="1440" w:left="1380" w:header="0" w:footer="0" w:gutter="0"/>
          <w:cols w:space="720" w:num="1"/>
        </w:sectPr>
      </w:pPr>
      <w:r>
        <w:rPr>
          <w:rFonts w:hint="eastAsia" w:ascii="宋体" w:hAnsi="宋体" w:eastAsia="宋体"/>
          <w:color w:val="000000"/>
          <w:sz w:val="20"/>
        </w:rPr>
        <w:t>技术部分：56分</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46100" cy="139700"/>
                <wp:effectExtent l="0" t="0" r="0" b="0"/>
                <wp:wrapNone/>
                <wp:docPr id="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33</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1pt;width:43pt;mso-position-horizontal-relative:page;z-index:251659264;mso-width-relative:page;mso-height-relative:page;" filled="f" stroked="f" coordsize="21600,21600" o:gfxdata="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iwVGmiiY&#10;+PnP7/Pf/+d/v1AZ9emtX0HarYXEMHw0A2zNvd+DM9IeuFPxC4RQjNd5cbUAjU8NLotqWRXzUWk2&#10;BEQhAZzlsp5jRCGjqhZ1uUwZ2QOUdT58YkahaDTYwSiTwuT4xQdoC1LvU2JlbW6ElGmcUqO+wXU1&#10;z9ODSwReSA0PI6Gx8WiFYTdMLHemPQFJ+VmDwuX8Ko8bky5guMfe3eQdK384BMNFaioijjBTIZhb&#10;6nXasbgYj+8p6+G/2t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QojtgAAAANAQAADwAAAAAA&#10;AAABACAAAAAiAAAAZHJzL2Rvd25yZXYueG1sUEsBAhQAFAAAAAgAh07iQJLyRtDaAQAAnwMAAA4A&#10;AAAAAAAAAQAgAAAAJw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33</w:t>
                      </w:r>
                    </w:p>
                  </w:txbxContent>
                </v:textbox>
              </v:shape>
            </w:pict>
          </mc:Fallback>
        </mc:AlternateConten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54"/>
        <w:gridCol w:w="641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9120" w:type="dxa"/>
            <w:gridSpan w:val="3"/>
            <w:vAlign w:val="center"/>
          </w:tcPr>
          <w:p>
            <w:pPr>
              <w:spacing w:line="240" w:lineRule="exact"/>
              <w:jc w:val="center"/>
            </w:pPr>
            <w:r>
              <w:rPr>
                <w:rFonts w:hint="eastAsia" w:ascii="宋体" w:hAnsi="宋体" w:eastAsia="宋体"/>
                <w:color w:val="000000"/>
                <w:sz w:val="16"/>
              </w:rPr>
              <w:t>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640" w:type="dxa"/>
            <w:vAlign w:val="center"/>
          </w:tcPr>
          <w:p>
            <w:pPr>
              <w:spacing w:line="232" w:lineRule="exact"/>
              <w:jc w:val="center"/>
            </w:pPr>
            <w:r>
              <w:rPr>
                <w:rFonts w:hint="eastAsia" w:ascii="宋体" w:hAnsi="宋体" w:eastAsia="宋体"/>
                <w:color w:val="000000"/>
                <w:sz w:val="16"/>
              </w:rPr>
              <w:t>评分因素</w:t>
            </w:r>
          </w:p>
        </w:tc>
        <w:tc>
          <w:tcPr>
            <w:tcW w:w="6360" w:type="dxa"/>
            <w:vAlign w:val="center"/>
          </w:tcPr>
          <w:p>
            <w:pPr>
              <w:spacing w:line="232" w:lineRule="exact"/>
              <w:jc w:val="center"/>
            </w:pPr>
            <w:r>
              <w:rPr>
                <w:rFonts w:hint="eastAsia" w:ascii="宋体" w:hAnsi="宋体" w:eastAsia="宋体"/>
                <w:color w:val="000000"/>
                <w:sz w:val="16"/>
              </w:rPr>
              <w:t>评标标准</w:t>
            </w:r>
          </w:p>
        </w:tc>
        <w:tc>
          <w:tcPr>
            <w:tcW w:w="1120" w:type="dxa"/>
            <w:vAlign w:val="center"/>
          </w:tcPr>
          <w:p>
            <w:pPr>
              <w:spacing w:line="232" w:lineRule="exact"/>
              <w:jc w:val="center"/>
            </w:pPr>
            <w:r>
              <w:rPr>
                <w:rFonts w:hint="eastAsia" w:ascii="宋体" w:hAnsi="宋体" w:eastAsia="宋体"/>
                <w:color w:val="000000"/>
                <w:sz w:val="1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00" w:hRule="atLeast"/>
          <w:jc w:val="center"/>
        </w:trPr>
        <w:tc>
          <w:tcPr>
            <w:tcW w:w="1640" w:type="dxa"/>
            <w:vAlign w:val="top"/>
          </w:tcPr>
          <w:p>
            <w:pPr>
              <w:spacing w:before="471" w:line="335" w:lineRule="exact"/>
              <w:jc w:val="center"/>
            </w:pPr>
            <w:r>
              <w:rPr>
                <w:rFonts w:hint="eastAsia" w:ascii="宋体" w:hAnsi="宋体" w:eastAsia="宋体"/>
                <w:color w:val="000000"/>
                <w:sz w:val="22"/>
              </w:rPr>
              <w:t>投标报价</w:t>
            </w:r>
          </w:p>
          <w:p>
            <w:pPr>
              <w:spacing w:before="31" w:line="316" w:lineRule="exact"/>
              <w:jc w:val="center"/>
            </w:pPr>
            <w:r>
              <w:rPr>
                <w:rFonts w:hint="eastAsia" w:ascii="宋体" w:hAnsi="宋体" w:eastAsia="宋体"/>
                <w:color w:val="000000"/>
                <w:sz w:val="22"/>
              </w:rPr>
              <w:t>评分标准</w:t>
            </w:r>
          </w:p>
        </w:tc>
        <w:tc>
          <w:tcPr>
            <w:tcW w:w="6360" w:type="dxa"/>
            <w:vAlign w:val="top"/>
          </w:tcPr>
          <w:p>
            <w:pPr>
              <w:spacing w:before="88" w:line="300" w:lineRule="exact"/>
              <w:ind w:firstLine="0"/>
              <w:jc w:val="both"/>
            </w:pPr>
            <w:r>
              <w:rPr>
                <w:rFonts w:hint="eastAsia" w:ascii="宋体" w:hAnsi="宋体" w:eastAsia="宋体"/>
                <w:color w:val="000000"/>
                <w:sz w:val="15"/>
              </w:rPr>
              <w:t>评标基准价：即满足招标文件要求且投标价格最低的投标报价为评</w:t>
            </w:r>
          </w:p>
          <w:p>
            <w:pPr>
              <w:spacing w:line="283" w:lineRule="exact"/>
              <w:ind w:firstLine="0"/>
              <w:jc w:val="both"/>
            </w:pPr>
            <w:r>
              <w:rPr>
                <w:rFonts w:hint="eastAsia" w:ascii="宋体" w:hAnsi="宋体" w:eastAsia="宋体"/>
                <w:color w:val="000000"/>
                <w:sz w:val="15"/>
              </w:rPr>
              <w:t>标基准价，其价格分为满分。其他投标人的价格分统一按照下列公</w:t>
            </w:r>
          </w:p>
          <w:p>
            <w:pPr>
              <w:spacing w:before="6" w:line="316" w:lineRule="exact"/>
              <w:ind w:firstLine="0"/>
              <w:jc w:val="left"/>
            </w:pPr>
            <w:r>
              <w:rPr>
                <w:rFonts w:hint="eastAsia" w:ascii="宋体" w:hAnsi="宋体" w:eastAsia="宋体"/>
                <w:color w:val="000000"/>
                <w:sz w:val="22"/>
              </w:rPr>
              <w:t>式计算：</w:t>
            </w:r>
          </w:p>
          <w:p>
            <w:pPr>
              <w:spacing w:before="18" w:line="272" w:lineRule="exact"/>
              <w:jc w:val="center"/>
            </w:pPr>
            <w:r>
              <w:rPr>
                <w:rFonts w:hint="eastAsia" w:ascii="宋体" w:hAnsi="宋体" w:eastAsia="宋体"/>
                <w:color w:val="000000"/>
                <w:sz w:val="17"/>
              </w:rPr>
              <w:t>投标报价得分＝（评标基准价／投标报价）x20</w:t>
            </w:r>
          </w:p>
        </w:tc>
        <w:tc>
          <w:tcPr>
            <w:tcW w:w="1120" w:type="dxa"/>
            <w:vAlign w:val="center"/>
          </w:tcPr>
          <w:p>
            <w:pPr>
              <w:spacing w:before="789" w:line="320" w:lineRule="exact"/>
              <w:jc w:val="center"/>
            </w:pPr>
            <w:r>
              <w:rPr>
                <w:rFonts w:hint="eastAsia" w:ascii="宋体" w:hAnsi="宋体" w:eastAsia="宋体"/>
                <w:color w:val="000000"/>
                <w:sz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9120" w:type="dxa"/>
            <w:gridSpan w:val="3"/>
            <w:vAlign w:val="center"/>
          </w:tcPr>
          <w:p>
            <w:pPr>
              <w:spacing w:line="240" w:lineRule="exact"/>
              <w:jc w:val="center"/>
            </w:pPr>
            <w:r>
              <w:rPr>
                <w:rFonts w:hint="eastAsia" w:ascii="宋体" w:hAnsi="宋体" w:eastAsia="宋体"/>
                <w:color w:val="000000"/>
                <w:sz w:val="16"/>
              </w:rPr>
              <w:t>商务部分（满分26分）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640" w:type="dxa"/>
            <w:vAlign w:val="center"/>
          </w:tcPr>
          <w:p>
            <w:pPr>
              <w:spacing w:line="240" w:lineRule="exact"/>
              <w:jc w:val="center"/>
            </w:pPr>
            <w:r>
              <w:rPr>
                <w:rFonts w:hint="eastAsia" w:ascii="宋体" w:hAnsi="宋体" w:eastAsia="宋体"/>
                <w:color w:val="000000"/>
                <w:sz w:val="16"/>
              </w:rPr>
              <w:t>评分因素</w:t>
            </w:r>
          </w:p>
        </w:tc>
        <w:tc>
          <w:tcPr>
            <w:tcW w:w="6360" w:type="dxa"/>
            <w:vAlign w:val="center"/>
          </w:tcPr>
          <w:p>
            <w:pPr>
              <w:spacing w:line="240" w:lineRule="exact"/>
              <w:jc w:val="center"/>
            </w:pPr>
            <w:r>
              <w:rPr>
                <w:rFonts w:hint="eastAsia" w:ascii="宋体" w:hAnsi="宋体" w:eastAsia="宋体"/>
                <w:color w:val="000000"/>
                <w:sz w:val="16"/>
              </w:rPr>
              <w:t>评标标准</w:t>
            </w:r>
          </w:p>
        </w:tc>
        <w:tc>
          <w:tcPr>
            <w:tcW w:w="1120" w:type="dxa"/>
            <w:vAlign w:val="center"/>
          </w:tcPr>
          <w:p>
            <w:pPr>
              <w:spacing w:line="240" w:lineRule="exact"/>
              <w:jc w:val="center"/>
            </w:pPr>
            <w:r>
              <w:rPr>
                <w:rFonts w:hint="eastAsia" w:ascii="宋体" w:hAnsi="宋体" w:eastAsia="宋体"/>
                <w:color w:val="000000"/>
                <w:sz w:val="1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0" w:hRule="atLeast"/>
          <w:jc w:val="center"/>
        </w:trPr>
        <w:tc>
          <w:tcPr>
            <w:tcW w:w="1640" w:type="dxa"/>
            <w:vAlign w:val="center"/>
          </w:tcPr>
          <w:p>
            <w:pPr>
              <w:spacing w:before="368" w:line="218" w:lineRule="exact"/>
              <w:jc w:val="center"/>
            </w:pPr>
            <w:r>
              <w:rPr>
                <w:rFonts w:hint="eastAsia" w:ascii="宋体" w:hAnsi="宋体" w:eastAsia="宋体"/>
                <w:color w:val="000000"/>
                <w:sz w:val="15"/>
              </w:rPr>
              <w:t>投标人业绩</w:t>
            </w:r>
          </w:p>
        </w:tc>
        <w:tc>
          <w:tcPr>
            <w:tcW w:w="6360" w:type="dxa"/>
            <w:vAlign w:val="top"/>
          </w:tcPr>
          <w:p>
            <w:pPr>
              <w:spacing w:line="268" w:lineRule="exact"/>
              <w:ind w:firstLine="0"/>
              <w:jc w:val="left"/>
            </w:pPr>
            <w:r>
              <w:rPr>
                <w:rFonts w:hint="eastAsia" w:ascii="宋体" w:hAnsi="宋体" w:eastAsia="宋体"/>
                <w:color w:val="000000"/>
                <w:sz w:val="15"/>
              </w:rPr>
              <w:t>自2020年1月1日以来投标人具有安全技术服务或安全隐患排查相关</w:t>
            </w:r>
          </w:p>
          <w:p>
            <w:pPr>
              <w:spacing w:before="11" w:line="272" w:lineRule="exact"/>
              <w:ind w:firstLine="0"/>
              <w:jc w:val="both"/>
            </w:pPr>
            <w:r>
              <w:rPr>
                <w:rFonts w:hint="eastAsia" w:ascii="宋体" w:hAnsi="宋体" w:eastAsia="宋体"/>
                <w:color w:val="000000"/>
                <w:sz w:val="17"/>
              </w:rPr>
              <w:t>业绩的，每项得5分，最高得20分；（以中标通知书和合同扫描件</w:t>
            </w:r>
          </w:p>
          <w:p>
            <w:pPr>
              <w:spacing w:before="13" w:line="316" w:lineRule="exact"/>
              <w:ind w:firstLine="0"/>
              <w:jc w:val="left"/>
            </w:pPr>
            <w:r>
              <w:rPr>
                <w:rFonts w:hint="eastAsia" w:ascii="宋体" w:hAnsi="宋体" w:eastAsia="宋体"/>
                <w:color w:val="000000"/>
                <w:sz w:val="22"/>
              </w:rPr>
              <w:t>为准）</w:t>
            </w:r>
          </w:p>
        </w:tc>
        <w:tc>
          <w:tcPr>
            <w:tcW w:w="1120" w:type="dxa"/>
            <w:vAlign w:val="center"/>
          </w:tcPr>
          <w:p>
            <w:pPr>
              <w:spacing w:before="441" w:line="316" w:lineRule="exact"/>
              <w:jc w:val="center"/>
            </w:pPr>
            <w:r>
              <w:rPr>
                <w:rFonts w:hint="eastAsia" w:ascii="宋体" w:hAnsi="宋体" w:eastAsia="宋体"/>
                <w:color w:val="000000"/>
                <w:sz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1640" w:type="dxa"/>
            <w:vAlign w:val="center"/>
          </w:tcPr>
          <w:p>
            <w:pPr>
              <w:spacing w:before="347" w:line="225" w:lineRule="exact"/>
              <w:jc w:val="center"/>
            </w:pPr>
            <w:r>
              <w:rPr>
                <w:rFonts w:hint="eastAsia" w:ascii="宋体" w:hAnsi="宋体" w:eastAsia="宋体"/>
                <w:color w:val="000000"/>
                <w:sz w:val="15"/>
              </w:rPr>
              <w:t>项目班子配备</w:t>
            </w:r>
          </w:p>
        </w:tc>
        <w:tc>
          <w:tcPr>
            <w:tcW w:w="6360" w:type="dxa"/>
            <w:vAlign w:val="top"/>
          </w:tcPr>
          <w:p>
            <w:pPr>
              <w:spacing w:line="300" w:lineRule="exact"/>
              <w:ind w:firstLine="0"/>
              <w:jc w:val="both"/>
            </w:pPr>
            <w:r>
              <w:rPr>
                <w:rFonts w:hint="eastAsia" w:ascii="宋体" w:hAnsi="宋体" w:eastAsia="宋体"/>
                <w:color w:val="000000"/>
                <w:sz w:val="15"/>
              </w:rPr>
              <w:t>拟派考评人员具有政府职能部门颁发的中级及以上职称证书的每人</w:t>
            </w:r>
          </w:p>
          <w:p>
            <w:pPr>
              <w:spacing w:line="289" w:lineRule="exact"/>
              <w:ind w:firstLine="0"/>
              <w:jc w:val="both"/>
            </w:pPr>
            <w:r>
              <w:rPr>
                <w:rFonts w:hint="eastAsia" w:ascii="宋体" w:hAnsi="宋体" w:eastAsia="宋体"/>
                <w:color w:val="000000"/>
                <w:sz w:val="17"/>
              </w:rPr>
              <w:t>得1分，最高得4分，拟派考评组长为高级职称的，得2分，本项最</w:t>
            </w:r>
          </w:p>
          <w:p>
            <w:pPr>
              <w:spacing w:before="5" w:line="244" w:lineRule="exact"/>
              <w:ind w:firstLine="0"/>
              <w:jc w:val="left"/>
            </w:pPr>
            <w:r>
              <w:rPr>
                <w:rFonts w:hint="eastAsia" w:ascii="宋体" w:hAnsi="宋体" w:eastAsia="宋体"/>
                <w:color w:val="000000"/>
                <w:sz w:val="13"/>
              </w:rPr>
              <w:t>高得6分。</w:t>
            </w:r>
          </w:p>
        </w:tc>
        <w:tc>
          <w:tcPr>
            <w:tcW w:w="1120" w:type="dxa"/>
            <w:vAlign w:val="center"/>
          </w:tcPr>
          <w:p>
            <w:pPr>
              <w:spacing w:before="440" w:line="280" w:lineRule="exact"/>
              <w:jc w:val="center"/>
            </w:pPr>
            <w:r>
              <w:rPr>
                <w:rFonts w:hint="eastAsia" w:ascii="宋体" w:hAnsi="宋体" w:eastAsia="宋体"/>
                <w:color w:val="000000"/>
                <w:sz w:val="2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center"/>
        </w:trPr>
        <w:tc>
          <w:tcPr>
            <w:tcW w:w="9120" w:type="dxa"/>
            <w:gridSpan w:val="3"/>
            <w:vAlign w:val="center"/>
          </w:tcPr>
          <w:p>
            <w:pPr>
              <w:spacing w:line="240" w:lineRule="exact"/>
              <w:jc w:val="center"/>
            </w:pPr>
            <w:r>
              <w:rPr>
                <w:rFonts w:hint="eastAsia" w:ascii="宋体" w:hAnsi="宋体" w:eastAsia="宋体"/>
                <w:color w:val="000000"/>
                <w:sz w:val="16"/>
              </w:rPr>
              <w:t>技术部分（满分54分）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640" w:type="dxa"/>
            <w:vAlign w:val="center"/>
          </w:tcPr>
          <w:p>
            <w:pPr>
              <w:spacing w:line="240" w:lineRule="exact"/>
              <w:jc w:val="center"/>
            </w:pPr>
            <w:r>
              <w:rPr>
                <w:rFonts w:hint="eastAsia" w:ascii="宋体" w:hAnsi="宋体" w:eastAsia="宋体"/>
                <w:color w:val="000000"/>
                <w:sz w:val="16"/>
              </w:rPr>
              <w:t>评分因素</w:t>
            </w:r>
          </w:p>
        </w:tc>
        <w:tc>
          <w:tcPr>
            <w:tcW w:w="6360" w:type="dxa"/>
            <w:vAlign w:val="center"/>
          </w:tcPr>
          <w:p>
            <w:pPr>
              <w:spacing w:line="240" w:lineRule="exact"/>
              <w:jc w:val="center"/>
            </w:pPr>
            <w:r>
              <w:rPr>
                <w:rFonts w:hint="eastAsia" w:ascii="宋体" w:hAnsi="宋体" w:eastAsia="宋体"/>
                <w:color w:val="000000"/>
                <w:sz w:val="16"/>
              </w:rPr>
              <w:t>评标标准</w:t>
            </w:r>
          </w:p>
        </w:tc>
        <w:tc>
          <w:tcPr>
            <w:tcW w:w="1120" w:type="dxa"/>
            <w:vAlign w:val="center"/>
          </w:tcPr>
          <w:p>
            <w:pPr>
              <w:spacing w:line="240" w:lineRule="exact"/>
              <w:jc w:val="center"/>
            </w:pPr>
            <w:r>
              <w:rPr>
                <w:rFonts w:hint="eastAsia" w:ascii="宋体" w:hAnsi="宋体" w:eastAsia="宋体"/>
                <w:color w:val="000000"/>
                <w:sz w:val="1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atLeast"/>
          <w:jc w:val="center"/>
        </w:trPr>
        <w:tc>
          <w:tcPr>
            <w:tcW w:w="1640" w:type="dxa"/>
            <w:vAlign w:val="top"/>
          </w:tcPr>
          <w:p>
            <w:pPr>
              <w:spacing w:before="392" w:line="218" w:lineRule="exact"/>
              <w:jc w:val="center"/>
            </w:pPr>
            <w:r>
              <w:rPr>
                <w:rFonts w:hint="eastAsia" w:ascii="宋体" w:hAnsi="宋体" w:eastAsia="宋体"/>
                <w:color w:val="000000"/>
                <w:sz w:val="15"/>
              </w:rPr>
              <w:t>项目总体服务</w:t>
            </w:r>
          </w:p>
          <w:p>
            <w:pPr>
              <w:spacing w:before="24" w:line="320" w:lineRule="exact"/>
              <w:ind w:firstLine="0"/>
              <w:jc w:val="left"/>
            </w:pPr>
            <w:r>
              <w:rPr>
                <w:rFonts w:hint="eastAsia" w:ascii="宋体" w:hAnsi="宋体" w:eastAsia="宋体"/>
                <w:color w:val="000000"/>
                <w:sz w:val="22"/>
              </w:rPr>
              <w:t>方案</w:t>
            </w:r>
          </w:p>
        </w:tc>
        <w:tc>
          <w:tcPr>
            <w:tcW w:w="6360" w:type="dxa"/>
            <w:vAlign w:val="top"/>
          </w:tcPr>
          <w:p>
            <w:pPr>
              <w:spacing w:before="154" w:line="300" w:lineRule="exact"/>
              <w:ind w:firstLine="0"/>
              <w:jc w:val="both"/>
            </w:pPr>
            <w:r>
              <w:rPr>
                <w:rFonts w:hint="eastAsia" w:ascii="宋体" w:hAnsi="宋体" w:eastAsia="宋体"/>
                <w:color w:val="000000"/>
                <w:sz w:val="15"/>
              </w:rPr>
              <w:t>根据项目实际，制定切实可行的服务方案，包括但不限于项目整体</w:t>
            </w:r>
          </w:p>
          <w:p>
            <w:pPr>
              <w:spacing w:line="266" w:lineRule="exact"/>
              <w:ind w:firstLine="0"/>
              <w:jc w:val="both"/>
            </w:pPr>
            <w:r>
              <w:rPr>
                <w:rFonts w:hint="eastAsia" w:ascii="宋体" w:hAnsi="宋体" w:eastAsia="宋体"/>
                <w:color w:val="000000"/>
                <w:sz w:val="15"/>
              </w:rPr>
              <w:t>实施方案、进度控制方案、服务响应方案。内容完整、安排合理、</w:t>
            </w:r>
          </w:p>
          <w:p>
            <w:pPr>
              <w:spacing w:line="302" w:lineRule="exact"/>
              <w:ind w:firstLine="0"/>
              <w:jc w:val="both"/>
            </w:pPr>
            <w:r>
              <w:rPr>
                <w:rFonts w:hint="eastAsia" w:ascii="宋体" w:hAnsi="宋体" w:eastAsia="宋体"/>
                <w:color w:val="000000"/>
                <w:sz w:val="17"/>
              </w:rPr>
              <w:t>可行性强，描述详细得14分，不缺项但仅有简单描述得9.8分，否</w:t>
            </w:r>
          </w:p>
          <w:p>
            <w:pPr>
              <w:spacing w:before="4" w:line="232" w:lineRule="exact"/>
              <w:ind w:firstLine="0"/>
              <w:jc w:val="left"/>
            </w:pPr>
            <w:r>
              <w:rPr>
                <w:rFonts w:hint="eastAsia" w:ascii="宋体" w:hAnsi="宋体" w:eastAsia="宋体"/>
                <w:color w:val="000000"/>
                <w:sz w:val="13"/>
              </w:rPr>
              <w:t>则不得分。</w:t>
            </w:r>
          </w:p>
        </w:tc>
        <w:tc>
          <w:tcPr>
            <w:tcW w:w="1120" w:type="dxa"/>
            <w:vAlign w:val="center"/>
          </w:tcPr>
          <w:p>
            <w:pPr>
              <w:spacing w:before="769" w:line="320" w:lineRule="exact"/>
              <w:jc w:val="center"/>
            </w:pPr>
            <w:r>
              <w:rPr>
                <w:rFonts w:hint="eastAsia" w:ascii="宋体" w:hAnsi="宋体" w:eastAsia="宋体"/>
                <w:color w:val="000000"/>
                <w:sz w:val="22"/>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0" w:hRule="atLeast"/>
          <w:jc w:val="center"/>
        </w:trPr>
        <w:tc>
          <w:tcPr>
            <w:tcW w:w="1640" w:type="dxa"/>
            <w:vAlign w:val="top"/>
          </w:tcPr>
          <w:p>
            <w:pPr>
              <w:spacing w:line="231" w:lineRule="exact"/>
              <w:ind w:firstLine="0"/>
              <w:jc w:val="both"/>
            </w:pPr>
            <w:r>
              <w:rPr>
                <w:rFonts w:hint="eastAsia" w:ascii="宋体" w:hAnsi="宋体" w:eastAsia="宋体"/>
                <w:color w:val="000000"/>
                <w:sz w:val="15"/>
              </w:rPr>
              <w:t>投入排查设</w:t>
            </w:r>
          </w:p>
          <w:p>
            <w:pPr>
              <w:spacing w:before="23" w:line="218" w:lineRule="exact"/>
              <w:jc w:val="center"/>
            </w:pPr>
            <w:r>
              <w:rPr>
                <w:rFonts w:hint="eastAsia" w:ascii="宋体" w:hAnsi="宋体" w:eastAsia="宋体"/>
                <w:color w:val="000000"/>
                <w:sz w:val="15"/>
              </w:rPr>
              <w:t>备、主要排查</w:t>
            </w:r>
          </w:p>
          <w:p>
            <w:pPr>
              <w:spacing w:before="25" w:line="218" w:lineRule="exact"/>
              <w:jc w:val="center"/>
            </w:pPr>
            <w:r>
              <w:rPr>
                <w:rFonts w:hint="eastAsia" w:ascii="宋体" w:hAnsi="宋体" w:eastAsia="宋体"/>
                <w:color w:val="000000"/>
                <w:sz w:val="15"/>
              </w:rPr>
              <w:t>方法、工作程</w:t>
            </w:r>
          </w:p>
          <w:p>
            <w:pPr>
              <w:spacing w:before="69" w:line="316" w:lineRule="exact"/>
              <w:ind w:firstLine="0"/>
              <w:jc w:val="left"/>
            </w:pPr>
            <w:r>
              <w:rPr>
                <w:rFonts w:hint="eastAsia" w:ascii="宋体" w:hAnsi="宋体" w:eastAsia="宋体"/>
                <w:color w:val="000000"/>
                <w:sz w:val="26"/>
              </w:rPr>
              <w:t>序</w:t>
            </w:r>
          </w:p>
        </w:tc>
        <w:tc>
          <w:tcPr>
            <w:tcW w:w="6360" w:type="dxa"/>
            <w:vAlign w:val="top"/>
          </w:tcPr>
          <w:p>
            <w:pPr>
              <w:spacing w:before="124" w:line="318" w:lineRule="exact"/>
              <w:ind w:firstLine="0"/>
              <w:jc w:val="both"/>
            </w:pPr>
            <w:r>
              <w:rPr>
                <w:rFonts w:hint="eastAsia" w:ascii="宋体" w:hAnsi="宋体" w:eastAsia="宋体"/>
                <w:color w:val="000000"/>
                <w:sz w:val="15"/>
              </w:rPr>
              <w:t>针对本项目排查设备、主要排查方法和工作程序制定方案，设备先</w:t>
            </w:r>
          </w:p>
          <w:p>
            <w:pPr>
              <w:spacing w:line="266" w:lineRule="exact"/>
              <w:ind w:firstLine="0"/>
              <w:jc w:val="both"/>
            </w:pPr>
            <w:r>
              <w:rPr>
                <w:rFonts w:hint="eastAsia" w:ascii="宋体" w:hAnsi="宋体" w:eastAsia="宋体"/>
                <w:color w:val="000000"/>
                <w:sz w:val="15"/>
              </w:rPr>
              <w:t>进、排查方法和工作程序针对性、可行性强，描述详细得14分，</w:t>
            </w:r>
          </w:p>
          <w:p>
            <w:pPr>
              <w:spacing w:line="255" w:lineRule="exact"/>
              <w:ind w:firstLine="0"/>
              <w:jc w:val="left"/>
            </w:pPr>
            <w:r>
              <w:rPr>
                <w:rFonts w:hint="eastAsia" w:ascii="宋体" w:hAnsi="宋体" w:eastAsia="宋体"/>
                <w:color w:val="000000"/>
                <w:sz w:val="15"/>
              </w:rPr>
              <w:t>不缺项但仅有简单描述得9.8分，否则不得分。</w:t>
            </w:r>
          </w:p>
        </w:tc>
        <w:tc>
          <w:tcPr>
            <w:tcW w:w="1120" w:type="dxa"/>
            <w:vAlign w:val="center"/>
          </w:tcPr>
          <w:p>
            <w:pPr>
              <w:spacing w:before="590" w:line="296" w:lineRule="exact"/>
              <w:jc w:val="center"/>
            </w:pPr>
            <w:r>
              <w:rPr>
                <w:rFonts w:hint="eastAsia" w:ascii="宋体" w:hAnsi="宋体" w:eastAsia="宋体"/>
                <w:color w:val="000000"/>
                <w:sz w:val="20"/>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jc w:val="center"/>
        </w:trPr>
        <w:tc>
          <w:tcPr>
            <w:tcW w:w="1640" w:type="dxa"/>
            <w:vAlign w:val="center"/>
          </w:tcPr>
          <w:p>
            <w:pPr>
              <w:spacing w:before="366" w:line="225" w:lineRule="exact"/>
              <w:jc w:val="center"/>
            </w:pPr>
            <w:r>
              <w:rPr>
                <w:rFonts w:hint="eastAsia" w:ascii="宋体" w:hAnsi="宋体" w:eastAsia="宋体"/>
                <w:color w:val="000000"/>
                <w:sz w:val="15"/>
              </w:rPr>
              <w:t>进度保障措施</w:t>
            </w:r>
          </w:p>
        </w:tc>
        <w:tc>
          <w:tcPr>
            <w:tcW w:w="6360" w:type="dxa"/>
            <w:vAlign w:val="top"/>
          </w:tcPr>
          <w:p>
            <w:pPr>
              <w:spacing w:line="266" w:lineRule="exact"/>
              <w:ind w:firstLine="0"/>
              <w:jc w:val="both"/>
            </w:pPr>
            <w:r>
              <w:rPr>
                <w:rFonts w:hint="eastAsia" w:ascii="宋体" w:hAnsi="宋体" w:eastAsia="宋体"/>
                <w:color w:val="000000"/>
                <w:sz w:val="15"/>
              </w:rPr>
              <w:t>根据项目实际，制定切实可行的进度保障措施，要求推进措施具</w:t>
            </w:r>
          </w:p>
          <w:p>
            <w:pPr>
              <w:spacing w:line="283" w:lineRule="exact"/>
              <w:ind w:firstLine="0"/>
              <w:jc w:val="both"/>
            </w:pPr>
            <w:r>
              <w:rPr>
                <w:rFonts w:hint="eastAsia" w:ascii="宋体" w:hAnsi="宋体" w:eastAsia="宋体"/>
                <w:color w:val="000000"/>
                <w:sz w:val="15"/>
              </w:rPr>
              <w:t>体、有效，整体及各阶段进度计划、节点控制计划明确，各部门</w:t>
            </w:r>
          </w:p>
          <w:p>
            <w:pPr>
              <w:spacing w:line="302" w:lineRule="exact"/>
              <w:ind w:firstLine="0"/>
              <w:jc w:val="both"/>
            </w:pPr>
            <w:r>
              <w:rPr>
                <w:rFonts w:hint="eastAsia" w:ascii="宋体" w:hAnsi="宋体" w:eastAsia="宋体"/>
                <w:color w:val="000000"/>
                <w:sz w:val="17"/>
              </w:rPr>
              <w:t>（人员）责任、任务明确，劳动力配备计划合理、可行，描述详细</w:t>
            </w:r>
          </w:p>
        </w:tc>
        <w:tc>
          <w:tcPr>
            <w:tcW w:w="1120" w:type="dxa"/>
            <w:vAlign w:val="center"/>
          </w:tcPr>
          <w:p>
            <w:pPr>
              <w:spacing w:before="368" w:line="316" w:lineRule="exact"/>
              <w:jc w:val="center"/>
            </w:pPr>
            <w:r>
              <w:rPr>
                <w:rFonts w:hint="eastAsia" w:ascii="宋体" w:hAnsi="宋体" w:eastAsia="宋体"/>
                <w:color w:val="000000"/>
                <w:sz w:val="22"/>
              </w:rPr>
              <w:t>14分</w:t>
            </w:r>
          </w:p>
        </w:tc>
      </w:tr>
    </w:tbl>
    <w:p>
      <w:pPr>
        <w:spacing w:line="1" w:lineRule="exact"/>
        <w:sectPr>
          <w:footerReference r:id="rId34" w:type="default"/>
          <w:type w:val="continuous"/>
          <w:pgSz w:w="11900" w:h="16840"/>
          <w:pgMar w:top="1400" w:right="1320" w:bottom="1400" w:left="134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8902700</wp:posOffset>
                </wp:positionV>
                <wp:extent cx="546100" cy="127000"/>
                <wp:effectExtent l="0" t="0" r="0" b="0"/>
                <wp:wrapNone/>
                <wp:docPr id="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pPr>
                            <w:r>
                              <w:rPr>
                                <w:rFonts w:hint="eastAsia" w:ascii="宋体" w:hAnsi="宋体" w:eastAsia="宋体"/>
                                <w:color w:val="000000"/>
                                <w:sz w:val="16"/>
                              </w:rPr>
                              <w:t>34</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1pt;height:10pt;width:43pt;mso-position-horizontal-relative:page;z-index:251659264;mso-width-relative:page;mso-height-relative:page;" filled="f" stroked="f" coordsize="21600,21600" o:gfxdata="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iyVGmiiY&#10;+PnP7/Pf/+d/v1AZ9emtX0HarYXEMHw0A2zNvd+DM9IeuFPxC4RQjNd5cbUAjU8NLotqWRXzUWk2&#10;BEQhAZzlsp5jRCGjqhZ1uUwZ2QOUdT58YkahaDTYwSiTwuT4xQdoC1LvU2JlbW6ElGmcUqO+wXU1&#10;z9ODSwReSA0PI6Gx8WiFYTdMLHemPQFJ+VmDwuX8Ko8bky5guMfe3eQdK384BMNFaioijjBTIZhb&#10;6nXasbgYj+8p6+G/2t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nM6E9gAAAANAQAADwAAAAAA&#10;AAABACAAAAAiAAAAZHJzL2Rvd25yZXYueG1sUEsBAhQAFAAAAAgAh07iQArX2AbaAQAAnwMAAA4A&#10;AAAAAAAAAQAgAAAAJwEAAGRycy9lMm9Eb2MueG1sUEsFBgAAAAAGAAYAWQEAAHMFAAAAAA==&#10;">
                <v:fill on="f" focussize="0,0"/>
                <v:stroke on="f" weight="0.5pt"/>
                <v:imagedata o:title=""/>
                <o:lock v:ext="edit" aspectratio="f"/>
                <v:textbox inset="2pt,0mm,2pt,0mm">
                  <w:txbxContent>
                    <w:p>
                      <w:pPr>
                        <w:spacing w:line="180" w:lineRule="exact"/>
                        <w:jc w:val="center"/>
                      </w:pPr>
                      <w:r>
                        <w:rPr>
                          <w:rFonts w:hint="eastAsia" w:ascii="宋体" w:hAnsi="宋体" w:eastAsia="宋体"/>
                          <w:color w:val="000000"/>
                          <w:sz w:val="16"/>
                        </w:rPr>
                        <w:t>34</w:t>
                      </w:r>
                    </w:p>
                  </w:txbxContent>
                </v:textbox>
              </v:shape>
            </w:pict>
          </mc:Fallback>
        </mc:AlternateConten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17"/>
        <w:gridCol w:w="6345"/>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620" w:type="dxa"/>
            <w:vAlign w:val="center"/>
          </w:tcPr>
          <w:p/>
        </w:tc>
        <w:tc>
          <w:tcPr>
            <w:tcW w:w="6360" w:type="dxa"/>
            <w:vAlign w:val="top"/>
          </w:tcPr>
          <w:p>
            <w:pPr>
              <w:spacing w:line="240" w:lineRule="exact"/>
              <w:ind w:firstLine="0"/>
              <w:jc w:val="left"/>
            </w:pPr>
            <w:r>
              <w:rPr>
                <w:rFonts w:hint="eastAsia" w:ascii="宋体" w:hAnsi="宋体" w:eastAsia="宋体"/>
                <w:color w:val="000000"/>
                <w:sz w:val="16"/>
              </w:rPr>
              <w:t>得14分，不缺项但仅有简单描述得9.8分，否则不得分。</w:t>
            </w:r>
          </w:p>
        </w:tc>
        <w:tc>
          <w:tcPr>
            <w:tcW w:w="11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0" w:hRule="atLeast"/>
          <w:jc w:val="center"/>
        </w:trPr>
        <w:tc>
          <w:tcPr>
            <w:tcW w:w="1620" w:type="dxa"/>
            <w:vAlign w:val="top"/>
          </w:tcPr>
          <w:p>
            <w:pPr>
              <w:spacing w:line="242" w:lineRule="exact"/>
              <w:jc w:val="center"/>
            </w:pPr>
            <w:r>
              <w:rPr>
                <w:rFonts w:hint="eastAsia" w:ascii="宋体" w:hAnsi="宋体" w:eastAsia="宋体"/>
                <w:color w:val="000000"/>
                <w:sz w:val="15"/>
              </w:rPr>
              <w:t>项目重点难点</w:t>
            </w:r>
          </w:p>
          <w:p>
            <w:pPr>
              <w:spacing w:before="25" w:line="218" w:lineRule="exact"/>
              <w:jc w:val="center"/>
            </w:pPr>
            <w:r>
              <w:rPr>
                <w:rFonts w:hint="eastAsia" w:ascii="宋体" w:hAnsi="宋体" w:eastAsia="宋体"/>
                <w:color w:val="000000"/>
                <w:sz w:val="15"/>
              </w:rPr>
              <w:t>分析、应对措</w:t>
            </w:r>
          </w:p>
          <w:p>
            <w:pPr>
              <w:spacing w:before="24" w:line="218" w:lineRule="exact"/>
              <w:jc w:val="center"/>
            </w:pPr>
            <w:r>
              <w:rPr>
                <w:rFonts w:hint="eastAsia" w:ascii="宋体" w:hAnsi="宋体" w:eastAsia="宋体"/>
                <w:color w:val="000000"/>
                <w:sz w:val="15"/>
              </w:rPr>
              <w:t>施及相关建议</w:t>
            </w:r>
          </w:p>
          <w:p>
            <w:pPr>
              <w:spacing w:before="23" w:line="335" w:lineRule="exact"/>
              <w:ind w:firstLine="0"/>
              <w:jc w:val="left"/>
            </w:pPr>
            <w:r>
              <w:rPr>
                <w:rFonts w:hint="eastAsia" w:ascii="宋体" w:hAnsi="宋体" w:eastAsia="宋体"/>
                <w:color w:val="000000"/>
                <w:sz w:val="22"/>
              </w:rPr>
              <w:t>的合理性</w:t>
            </w:r>
          </w:p>
        </w:tc>
        <w:tc>
          <w:tcPr>
            <w:tcW w:w="6360" w:type="dxa"/>
            <w:vAlign w:val="top"/>
          </w:tcPr>
          <w:p>
            <w:pPr>
              <w:spacing w:before="164" w:line="266" w:lineRule="exact"/>
              <w:ind w:firstLine="0"/>
              <w:jc w:val="left"/>
            </w:pPr>
            <w:r>
              <w:rPr>
                <w:rFonts w:hint="eastAsia" w:ascii="宋体" w:hAnsi="宋体" w:eastAsia="宋体"/>
                <w:color w:val="000000"/>
                <w:sz w:val="15"/>
              </w:rPr>
              <w:t>根据项目特征，对项目重点难点分析、应急措施的方案、确保采购</w:t>
            </w:r>
          </w:p>
          <w:p>
            <w:pPr>
              <w:spacing w:line="266" w:lineRule="exact"/>
              <w:ind w:firstLine="0"/>
              <w:jc w:val="left"/>
            </w:pPr>
            <w:r>
              <w:rPr>
                <w:rFonts w:hint="eastAsia" w:ascii="宋体" w:hAnsi="宋体" w:eastAsia="宋体"/>
                <w:color w:val="000000"/>
                <w:sz w:val="15"/>
              </w:rPr>
              <w:t>人的利益不受损害的建议和措施。分析透彻方案合理，建议适用得</w:t>
            </w:r>
          </w:p>
          <w:p>
            <w:pPr>
              <w:spacing w:before="3" w:line="240" w:lineRule="exact"/>
              <w:ind w:firstLine="0"/>
              <w:jc w:val="left"/>
            </w:pPr>
            <w:r>
              <w:rPr>
                <w:rFonts w:hint="eastAsia" w:ascii="宋体" w:hAnsi="宋体" w:eastAsia="宋体"/>
                <w:color w:val="000000"/>
                <w:sz w:val="15"/>
              </w:rPr>
              <w:t>12分，不缺项但仅有简单描述得8.4分，否则不得分。</w:t>
            </w:r>
          </w:p>
        </w:tc>
        <w:tc>
          <w:tcPr>
            <w:tcW w:w="1100" w:type="dxa"/>
            <w:vAlign w:val="center"/>
          </w:tcPr>
          <w:p>
            <w:pPr>
              <w:spacing w:before="632" w:line="316" w:lineRule="exact"/>
              <w:jc w:val="center"/>
            </w:pPr>
            <w:r>
              <w:rPr>
                <w:rFonts w:hint="eastAsia" w:ascii="宋体" w:hAnsi="宋体" w:eastAsia="宋体"/>
                <w:color w:val="000000"/>
                <w:sz w:val="22"/>
              </w:rPr>
              <w:t>12分</w:t>
            </w:r>
          </w:p>
        </w:tc>
      </w:tr>
    </w:tbl>
    <w:p>
      <w:pPr>
        <w:spacing w:line="1" w:lineRule="exact"/>
        <w:sectPr>
          <w:footerReference r:id="rId35" w:type="default"/>
          <w:type w:val="continuous"/>
          <w:pgSz w:w="11900" w:h="16840"/>
          <w:pgMar w:top="1380" w:right="1420" w:bottom="1440" w:left="140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8902700</wp:posOffset>
                </wp:positionV>
                <wp:extent cx="546100" cy="152400"/>
                <wp:effectExtent l="0" t="0" r="0" b="0"/>
                <wp:wrapNone/>
                <wp:docPr id="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35</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1pt;height:12pt;width:43pt;mso-position-horizontal-relative:page;z-index:251659264;mso-width-relative:page;mso-height-relative:page;" filled="f" stroked="f" coordsize="21600,21600" o:gfxdata="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OY113ZAAAADQEAAA8AAAAA&#10;AAAAAQAgAAAAIgAAAGRycy9kb3ducmV2LnhtbFBLAQIUABQAAAAIAIdO4kBh+ecl2gEAAJ8DAAAO&#10;AAAAAAAAAAEAIAAAACg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35</w:t>
                      </w:r>
                    </w:p>
                  </w:txbxContent>
                </v:textbox>
              </v:shape>
            </w:pict>
          </mc:Fallback>
        </mc:AlternateContent>
      </w:r>
    </w:p>
    <w:p>
      <w:pPr>
        <w:spacing w:line="380" w:lineRule="exact"/>
        <w:ind w:firstLine="520"/>
        <w:jc w:val="left"/>
      </w:pPr>
      <w:r>
        <w:rPr>
          <w:rFonts w:hint="eastAsia" w:ascii="宋体" w:hAnsi="宋体" w:eastAsia="宋体"/>
          <w:b/>
          <w:color w:val="000000"/>
          <w:sz w:val="20"/>
        </w:rPr>
        <w:t>其中：价格分计算（落实政府采购政策价格调整部分）</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66"/>
        <w:gridCol w:w="2899"/>
        <w:gridCol w:w="2738"/>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jc w:val="center"/>
        </w:trPr>
        <w:tc>
          <w:tcPr>
            <w:tcW w:w="960" w:type="dxa"/>
            <w:vAlign w:val="center"/>
          </w:tcPr>
          <w:p>
            <w:pPr>
              <w:spacing w:line="240" w:lineRule="exact"/>
              <w:jc w:val="center"/>
            </w:pPr>
            <w:r>
              <w:rPr>
                <w:rFonts w:hint="eastAsia" w:ascii="宋体" w:hAnsi="宋体" w:eastAsia="宋体"/>
                <w:color w:val="000000"/>
                <w:sz w:val="16"/>
              </w:rPr>
              <w:t>序号</w:t>
            </w:r>
          </w:p>
        </w:tc>
        <w:tc>
          <w:tcPr>
            <w:tcW w:w="2880" w:type="dxa"/>
            <w:vAlign w:val="center"/>
          </w:tcPr>
          <w:p>
            <w:pPr>
              <w:spacing w:line="240" w:lineRule="exact"/>
              <w:jc w:val="center"/>
            </w:pPr>
            <w:r>
              <w:rPr>
                <w:rFonts w:hint="eastAsia" w:ascii="宋体" w:hAnsi="宋体" w:eastAsia="宋体"/>
                <w:color w:val="000000"/>
                <w:sz w:val="16"/>
              </w:rPr>
              <w:t>情形</w:t>
            </w:r>
          </w:p>
        </w:tc>
        <w:tc>
          <w:tcPr>
            <w:tcW w:w="2720" w:type="dxa"/>
            <w:vAlign w:val="center"/>
          </w:tcPr>
          <w:p>
            <w:pPr>
              <w:spacing w:line="225" w:lineRule="exact"/>
              <w:jc w:val="center"/>
            </w:pPr>
            <w:r>
              <w:rPr>
                <w:rFonts w:hint="eastAsia" w:ascii="宋体" w:hAnsi="宋体" w:eastAsia="宋体"/>
                <w:color w:val="000000"/>
                <w:sz w:val="16"/>
              </w:rPr>
              <w:t>价格扣除比例</w:t>
            </w:r>
          </w:p>
        </w:tc>
        <w:tc>
          <w:tcPr>
            <w:tcW w:w="2580" w:type="dxa"/>
            <w:vAlign w:val="center"/>
          </w:tcPr>
          <w:p>
            <w:pPr>
              <w:spacing w:line="203" w:lineRule="exact"/>
              <w:jc w:val="center"/>
            </w:pPr>
            <w:r>
              <w:rPr>
                <w:rFonts w:hint="eastAsia" w:ascii="宋体" w:hAnsi="宋体" w:eastAsia="宋体"/>
                <w:color w:val="000000"/>
                <w:sz w:val="16"/>
              </w:rPr>
              <w:t>计算</w:t>
            </w:r>
          </w:p>
          <w:p>
            <w:pPr>
              <w:spacing w:line="186" w:lineRule="exact"/>
              <w:jc w:val="center"/>
            </w:pPr>
            <w:r>
              <w:rPr>
                <w:rFonts w:hint="eastAsia" w:ascii="宋体" w:hAnsi="宋体" w:eastAsia="宋体"/>
                <w:color w:val="000000"/>
                <w:sz w:val="16"/>
              </w:rPr>
              <w:t>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jc w:val="center"/>
        </w:trPr>
        <w:tc>
          <w:tcPr>
            <w:tcW w:w="960" w:type="dxa"/>
            <w:vAlign w:val="center"/>
          </w:tcPr>
          <w:p>
            <w:pPr>
              <w:spacing w:before="216" w:line="210" w:lineRule="exact"/>
              <w:jc w:val="center"/>
            </w:pPr>
            <w:r>
              <w:rPr>
                <w:rFonts w:hint="eastAsia" w:ascii="宋体" w:hAnsi="宋体" w:eastAsia="宋体"/>
                <w:color w:val="000000"/>
                <w:sz w:val="16"/>
              </w:rPr>
              <w:t>1</w:t>
            </w:r>
          </w:p>
        </w:tc>
        <w:tc>
          <w:tcPr>
            <w:tcW w:w="2880" w:type="dxa"/>
            <w:vAlign w:val="center"/>
          </w:tcPr>
          <w:p>
            <w:pPr>
              <w:spacing w:line="225" w:lineRule="exact"/>
              <w:jc w:val="center"/>
            </w:pPr>
            <w:r>
              <w:rPr>
                <w:rFonts w:hint="eastAsia" w:ascii="宋体" w:hAnsi="宋体" w:eastAsia="宋体"/>
                <w:color w:val="000000"/>
                <w:sz w:val="16"/>
              </w:rPr>
              <w:t>非联合体投标人</w:t>
            </w:r>
          </w:p>
        </w:tc>
        <w:tc>
          <w:tcPr>
            <w:tcW w:w="2720" w:type="dxa"/>
            <w:vAlign w:val="top"/>
          </w:tcPr>
          <w:p>
            <w:pPr>
              <w:spacing w:before="113" w:line="250" w:lineRule="exact"/>
              <w:ind w:firstLine="0"/>
              <w:jc w:val="both"/>
            </w:pPr>
            <w:r>
              <w:rPr>
                <w:rFonts w:hint="eastAsia" w:ascii="宋体" w:hAnsi="宋体" w:eastAsia="宋体"/>
                <w:color w:val="000000"/>
                <w:sz w:val="16"/>
              </w:rPr>
              <w:t>对小型和微型企业产品的</w:t>
            </w:r>
          </w:p>
          <w:p>
            <w:pPr>
              <w:spacing w:line="218" w:lineRule="exact"/>
              <w:jc w:val="center"/>
            </w:pPr>
            <w:r>
              <w:rPr>
                <w:rFonts w:hint="eastAsia" w:ascii="宋体" w:hAnsi="宋体" w:eastAsia="宋体"/>
                <w:color w:val="000000"/>
                <w:sz w:val="16"/>
              </w:rPr>
              <w:t>价格扣除 20％</w:t>
            </w:r>
          </w:p>
        </w:tc>
        <w:tc>
          <w:tcPr>
            <w:tcW w:w="2580" w:type="dxa"/>
            <w:vMerge w:val="restart"/>
            <w:vAlign w:val="top"/>
          </w:tcPr>
          <w:p>
            <w:pPr>
              <w:spacing w:before="795" w:line="321" w:lineRule="exact"/>
              <w:jc w:val="center"/>
            </w:pPr>
            <w:r>
              <w:rPr>
                <w:rFonts w:hint="eastAsia" w:ascii="宋体" w:hAnsi="宋体" w:eastAsia="宋体"/>
                <w:color w:val="000000"/>
                <w:sz w:val="17"/>
              </w:rPr>
              <w:t>评标价格＝小型和微型</w:t>
            </w:r>
          </w:p>
          <w:p>
            <w:pPr>
              <w:spacing w:line="335" w:lineRule="exact"/>
              <w:jc w:val="center"/>
            </w:pPr>
            <w:r>
              <w:rPr>
                <w:rFonts w:hint="eastAsia" w:ascii="宋体" w:hAnsi="宋体" w:eastAsia="宋体"/>
                <w:color w:val="000000"/>
                <w:sz w:val="20"/>
              </w:rPr>
              <w:t>企业报价x（1％-</w:t>
            </w:r>
          </w:p>
          <w:p>
            <w:pPr>
              <w:spacing w:line="237" w:lineRule="exact"/>
              <w:jc w:val="center"/>
            </w:pPr>
            <w:r>
              <w:rPr>
                <w:rFonts w:hint="eastAsia" w:ascii="宋体" w:hAnsi="宋体" w:eastAsia="宋体"/>
                <w:color w:val="000000"/>
                <w:sz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960" w:type="dxa"/>
            <w:vAlign w:val="center"/>
          </w:tcPr>
          <w:p>
            <w:pPr>
              <w:spacing w:before="502" w:line="210" w:lineRule="exact"/>
              <w:jc w:val="center"/>
            </w:pPr>
            <w:r>
              <w:rPr>
                <w:rFonts w:hint="eastAsia" w:ascii="宋体" w:hAnsi="宋体" w:eastAsia="宋体"/>
                <w:color w:val="000000"/>
                <w:sz w:val="16"/>
              </w:rPr>
              <w:t>2</w:t>
            </w:r>
          </w:p>
        </w:tc>
        <w:tc>
          <w:tcPr>
            <w:tcW w:w="2880" w:type="dxa"/>
            <w:vAlign w:val="top"/>
          </w:tcPr>
          <w:p>
            <w:pPr>
              <w:spacing w:before="393" w:line="255" w:lineRule="exact"/>
              <w:jc w:val="center"/>
            </w:pPr>
            <w:r>
              <w:rPr>
                <w:rFonts w:hint="eastAsia" w:ascii="宋体" w:hAnsi="宋体" w:eastAsia="宋体"/>
                <w:color w:val="000000"/>
                <w:sz w:val="15"/>
              </w:rPr>
              <w:t>联合体各方均为小型、</w:t>
            </w:r>
          </w:p>
          <w:p>
            <w:pPr>
              <w:spacing w:before="85" w:line="316" w:lineRule="exact"/>
              <w:jc w:val="center"/>
            </w:pPr>
            <w:r>
              <w:rPr>
                <w:rFonts w:hint="eastAsia" w:ascii="宋体" w:hAnsi="宋体" w:eastAsia="宋体"/>
                <w:color w:val="000000"/>
                <w:sz w:val="22"/>
              </w:rPr>
              <w:t>微型企业</w:t>
            </w:r>
          </w:p>
        </w:tc>
        <w:tc>
          <w:tcPr>
            <w:tcW w:w="2720" w:type="dxa"/>
            <w:vAlign w:val="top"/>
          </w:tcPr>
          <w:p>
            <w:pPr>
              <w:spacing w:before="72" w:line="240" w:lineRule="exact"/>
              <w:ind w:firstLine="0"/>
              <w:jc w:val="both"/>
            </w:pPr>
            <w:r>
              <w:rPr>
                <w:rFonts w:hint="eastAsia" w:ascii="宋体" w:hAnsi="宋体" w:eastAsia="宋体"/>
                <w:color w:val="000000"/>
                <w:sz w:val="15"/>
              </w:rPr>
              <w:t>对小型和微型企业产品的</w:t>
            </w:r>
          </w:p>
          <w:p>
            <w:pPr>
              <w:spacing w:line="247" w:lineRule="exact"/>
              <w:jc w:val="center"/>
            </w:pPr>
            <w:r>
              <w:rPr>
                <w:rFonts w:hint="eastAsia" w:ascii="宋体" w:hAnsi="宋体" w:eastAsia="宋体"/>
                <w:color w:val="000000"/>
                <w:sz w:val="17"/>
              </w:rPr>
              <w:t>价格扣除 20％</w:t>
            </w:r>
          </w:p>
          <w:p>
            <w:pPr>
              <w:spacing w:line="272" w:lineRule="exact"/>
              <w:ind w:firstLine="0"/>
              <w:jc w:val="both"/>
            </w:pPr>
            <w:r>
              <w:rPr>
                <w:rFonts w:hint="eastAsia" w:ascii="宋体" w:hAnsi="宋体" w:eastAsia="宋体"/>
                <w:color w:val="000000"/>
                <w:sz w:val="17"/>
              </w:rPr>
              <w:t>（不再享受序号3的价格</w:t>
            </w:r>
          </w:p>
          <w:p>
            <w:pPr>
              <w:spacing w:line="316" w:lineRule="exact"/>
              <w:jc w:val="center"/>
            </w:pPr>
            <w:r>
              <w:rPr>
                <w:rFonts w:hint="eastAsia" w:ascii="宋体" w:hAnsi="宋体" w:eastAsia="宋体"/>
                <w:color w:val="000000"/>
                <w:sz w:val="22"/>
              </w:rPr>
              <w:t>折扣）</w:t>
            </w:r>
          </w:p>
        </w:tc>
        <w:tc>
          <w:tcPr>
            <w:tcW w:w="25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20" w:hRule="atLeast"/>
          <w:jc w:val="center"/>
        </w:trPr>
        <w:tc>
          <w:tcPr>
            <w:tcW w:w="960" w:type="dxa"/>
            <w:vAlign w:val="center"/>
          </w:tcPr>
          <w:p>
            <w:pPr>
              <w:spacing w:before="792" w:line="210" w:lineRule="exact"/>
              <w:jc w:val="center"/>
            </w:pPr>
            <w:r>
              <w:rPr>
                <w:rFonts w:hint="eastAsia" w:ascii="宋体" w:hAnsi="宋体" w:eastAsia="宋体"/>
                <w:color w:val="000000"/>
                <w:sz w:val="16"/>
              </w:rPr>
              <w:t>3</w:t>
            </w:r>
          </w:p>
        </w:tc>
        <w:tc>
          <w:tcPr>
            <w:tcW w:w="2880" w:type="dxa"/>
            <w:vAlign w:val="top"/>
          </w:tcPr>
          <w:p>
            <w:pPr>
              <w:spacing w:line="240" w:lineRule="exact"/>
              <w:ind w:firstLine="0"/>
              <w:jc w:val="left"/>
            </w:pPr>
            <w:r>
              <w:rPr>
                <w:rFonts w:hint="eastAsia" w:ascii="宋体" w:hAnsi="宋体" w:eastAsia="宋体"/>
                <w:color w:val="000000"/>
                <w:sz w:val="15"/>
              </w:rPr>
              <w:t>接受大中型企业与小微企业</w:t>
            </w:r>
          </w:p>
          <w:p>
            <w:pPr>
              <w:spacing w:line="240" w:lineRule="exact"/>
              <w:ind w:firstLine="0"/>
              <w:jc w:val="left"/>
            </w:pPr>
            <w:r>
              <w:rPr>
                <w:rFonts w:hint="eastAsia" w:ascii="宋体" w:hAnsi="宋体" w:eastAsia="宋体"/>
                <w:color w:val="000000"/>
                <w:sz w:val="15"/>
              </w:rPr>
              <w:t>组成联合体或者允许大中型</w:t>
            </w:r>
          </w:p>
          <w:p>
            <w:pPr>
              <w:spacing w:line="255" w:lineRule="exact"/>
              <w:ind w:firstLine="0"/>
              <w:jc w:val="left"/>
            </w:pPr>
            <w:r>
              <w:rPr>
                <w:rFonts w:hint="eastAsia" w:ascii="宋体" w:hAnsi="宋体" w:eastAsia="宋体"/>
                <w:color w:val="000000"/>
                <w:sz w:val="15"/>
              </w:rPr>
              <w:t>企业向一家或者多家小微企</w:t>
            </w:r>
          </w:p>
          <w:p>
            <w:pPr>
              <w:spacing w:line="321" w:lineRule="exact"/>
              <w:ind w:firstLine="0"/>
              <w:jc w:val="left"/>
            </w:pPr>
            <w:r>
              <w:rPr>
                <w:rFonts w:hint="eastAsia" w:ascii="宋体" w:hAnsi="宋体" w:eastAsia="宋体"/>
                <w:color w:val="000000"/>
                <w:sz w:val="17"/>
              </w:rPr>
              <w:t>业分包的采购项目，对于联</w:t>
            </w:r>
          </w:p>
          <w:p>
            <w:pPr>
              <w:spacing w:line="266" w:lineRule="exact"/>
              <w:ind w:firstLine="0"/>
              <w:jc w:val="left"/>
            </w:pPr>
            <w:r>
              <w:rPr>
                <w:rFonts w:hint="eastAsia" w:ascii="宋体" w:hAnsi="宋体" w:eastAsia="宋体"/>
                <w:color w:val="000000"/>
                <w:sz w:val="15"/>
              </w:rPr>
              <w:t>合协议或者分包意向协议约</w:t>
            </w:r>
          </w:p>
          <w:p>
            <w:pPr>
              <w:spacing w:line="255" w:lineRule="exact"/>
              <w:ind w:firstLine="0"/>
              <w:jc w:val="left"/>
            </w:pPr>
            <w:r>
              <w:rPr>
                <w:rFonts w:hint="eastAsia" w:ascii="宋体" w:hAnsi="宋体" w:eastAsia="宋体"/>
                <w:color w:val="000000"/>
                <w:sz w:val="15"/>
              </w:rPr>
              <w:t>定小微企业的合同份额占到</w:t>
            </w:r>
          </w:p>
          <w:p>
            <w:pPr>
              <w:spacing w:line="321" w:lineRule="exact"/>
              <w:ind w:firstLine="0"/>
              <w:jc w:val="left"/>
            </w:pPr>
            <w:r>
              <w:rPr>
                <w:rFonts w:hint="eastAsia" w:ascii="宋体" w:hAnsi="宋体" w:eastAsia="宋体"/>
                <w:color w:val="000000"/>
                <w:sz w:val="17"/>
              </w:rPr>
              <w:t>合同总金额30％以上</w:t>
            </w:r>
          </w:p>
        </w:tc>
        <w:tc>
          <w:tcPr>
            <w:tcW w:w="2720" w:type="dxa"/>
            <w:vAlign w:val="top"/>
          </w:tcPr>
          <w:p>
            <w:pPr>
              <w:spacing w:before="795" w:line="255" w:lineRule="exact"/>
              <w:jc w:val="center"/>
            </w:pPr>
            <w:r>
              <w:rPr>
                <w:rFonts w:hint="eastAsia" w:ascii="宋体" w:hAnsi="宋体" w:eastAsia="宋体"/>
                <w:color w:val="000000"/>
                <w:sz w:val="15"/>
              </w:rPr>
              <w:t>对联合体总金额扣除</w:t>
            </w:r>
          </w:p>
          <w:p>
            <w:pPr>
              <w:spacing w:line="316" w:lineRule="exact"/>
              <w:jc w:val="center"/>
            </w:pPr>
            <w:r>
              <w:rPr>
                <w:rFonts w:hint="eastAsia" w:ascii="宋体" w:hAnsi="宋体" w:eastAsia="宋体"/>
                <w:color w:val="000000"/>
                <w:sz w:val="22"/>
              </w:rPr>
              <w:t>4%</w:t>
            </w:r>
          </w:p>
        </w:tc>
        <w:tc>
          <w:tcPr>
            <w:tcW w:w="2580" w:type="dxa"/>
            <w:vAlign w:val="top"/>
          </w:tcPr>
          <w:p>
            <w:pPr>
              <w:spacing w:before="661" w:line="247" w:lineRule="exact"/>
              <w:jc w:val="center"/>
            </w:pPr>
            <w:r>
              <w:rPr>
                <w:rFonts w:hint="eastAsia" w:ascii="宋体" w:hAnsi="宋体" w:eastAsia="宋体"/>
                <w:color w:val="000000"/>
                <w:sz w:val="17"/>
              </w:rPr>
              <w:t>评标价格＝投标价</w:t>
            </w:r>
          </w:p>
          <w:p>
            <w:pPr>
              <w:spacing w:line="280" w:lineRule="exact"/>
              <w:jc w:val="center"/>
            </w:pPr>
            <w:r>
              <w:rPr>
                <w:rFonts w:hint="eastAsia" w:ascii="Calibri" w:hAnsi="Calibri" w:eastAsia="Calibri"/>
                <w:color w:val="000000"/>
                <w:sz w:val="19"/>
              </w:rPr>
              <w:t>x(1%-</w:t>
            </w:r>
          </w:p>
          <w:p>
            <w:pPr>
              <w:spacing w:line="280" w:lineRule="exact"/>
              <w:jc w:val="center"/>
            </w:pPr>
            <w:r>
              <w:rPr>
                <w:rFonts w:hint="eastAsia" w:ascii="宋体" w:hAnsi="宋体" w:eastAsia="宋体"/>
                <w:color w:val="00000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960" w:type="dxa"/>
            <w:vAlign w:val="center"/>
          </w:tcPr>
          <w:p>
            <w:pPr>
              <w:spacing w:before="114" w:line="210" w:lineRule="exact"/>
              <w:jc w:val="center"/>
            </w:pPr>
            <w:r>
              <w:rPr>
                <w:rFonts w:hint="eastAsia" w:ascii="宋体" w:hAnsi="宋体" w:eastAsia="宋体"/>
                <w:color w:val="000000"/>
                <w:sz w:val="16"/>
              </w:rPr>
              <w:t>4</w:t>
            </w:r>
          </w:p>
        </w:tc>
        <w:tc>
          <w:tcPr>
            <w:tcW w:w="2880" w:type="dxa"/>
            <w:vAlign w:val="center"/>
          </w:tcPr>
          <w:p>
            <w:pPr>
              <w:spacing w:line="240" w:lineRule="exact"/>
              <w:jc w:val="center"/>
            </w:pPr>
            <w:r>
              <w:rPr>
                <w:rFonts w:hint="eastAsia" w:ascii="宋体" w:hAnsi="宋体" w:eastAsia="宋体"/>
                <w:color w:val="000000"/>
                <w:sz w:val="16"/>
              </w:rPr>
              <w:t>监狱企业</w:t>
            </w:r>
          </w:p>
        </w:tc>
        <w:tc>
          <w:tcPr>
            <w:tcW w:w="2720" w:type="dxa"/>
            <w:vAlign w:val="top"/>
          </w:tcPr>
          <w:p>
            <w:pPr>
              <w:spacing w:before="20" w:line="250" w:lineRule="exact"/>
              <w:jc w:val="center"/>
            </w:pPr>
            <w:r>
              <w:rPr>
                <w:rFonts w:hint="eastAsia" w:ascii="宋体" w:hAnsi="宋体" w:eastAsia="宋体"/>
                <w:color w:val="000000"/>
                <w:sz w:val="16"/>
              </w:rPr>
              <w:t>对监狱企业产品价格扣除</w:t>
            </w:r>
          </w:p>
          <w:p>
            <w:pPr>
              <w:spacing w:line="218" w:lineRule="exact"/>
              <w:jc w:val="center"/>
            </w:pPr>
            <w:r>
              <w:rPr>
                <w:rFonts w:hint="eastAsia" w:ascii="宋体" w:hAnsi="宋体" w:eastAsia="宋体"/>
                <w:color w:val="000000"/>
                <w:sz w:val="16"/>
              </w:rPr>
              <w:t>20%</w:t>
            </w:r>
          </w:p>
        </w:tc>
        <w:tc>
          <w:tcPr>
            <w:tcW w:w="2580" w:type="dxa"/>
            <w:vAlign w:val="top"/>
          </w:tcPr>
          <w:p>
            <w:pPr>
              <w:spacing w:before="15" w:line="208" w:lineRule="exact"/>
              <w:jc w:val="center"/>
            </w:pPr>
            <w:r>
              <w:rPr>
                <w:rFonts w:hint="eastAsia" w:ascii="宋体" w:hAnsi="宋体" w:eastAsia="宋体"/>
                <w:color w:val="000000"/>
                <w:sz w:val="16"/>
              </w:rPr>
              <w:t>评标价格＝投标报价一监</w:t>
            </w:r>
          </w:p>
          <w:p>
            <w:pPr>
              <w:spacing w:line="231" w:lineRule="exact"/>
              <w:jc w:val="center"/>
            </w:pPr>
            <w:r>
              <w:rPr>
                <w:rFonts w:hint="eastAsia" w:ascii="宋体" w:hAnsi="宋体" w:eastAsia="宋体"/>
                <w:color w:val="000000"/>
                <w:sz w:val="16"/>
              </w:rPr>
              <w:t>狱企业产品的价格x20％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0" w:hRule="atLeast"/>
          <w:jc w:val="center"/>
        </w:trPr>
        <w:tc>
          <w:tcPr>
            <w:tcW w:w="960" w:type="dxa"/>
            <w:vAlign w:val="center"/>
          </w:tcPr>
          <w:p>
            <w:pPr>
              <w:spacing w:before="235" w:line="210" w:lineRule="exact"/>
              <w:jc w:val="center"/>
            </w:pPr>
            <w:r>
              <w:rPr>
                <w:rFonts w:hint="eastAsia" w:ascii="宋体" w:hAnsi="宋体" w:eastAsia="宋体"/>
                <w:color w:val="000000"/>
                <w:sz w:val="16"/>
              </w:rPr>
              <w:t>5</w:t>
            </w:r>
          </w:p>
        </w:tc>
        <w:tc>
          <w:tcPr>
            <w:tcW w:w="2880" w:type="dxa"/>
            <w:vAlign w:val="center"/>
          </w:tcPr>
          <w:p>
            <w:pPr>
              <w:spacing w:line="225" w:lineRule="exact"/>
              <w:jc w:val="center"/>
            </w:pPr>
            <w:r>
              <w:rPr>
                <w:rFonts w:hint="eastAsia" w:ascii="宋体" w:hAnsi="宋体" w:eastAsia="宋体"/>
                <w:color w:val="000000"/>
                <w:sz w:val="16"/>
              </w:rPr>
              <w:t>残疾人福利性单位</w:t>
            </w:r>
          </w:p>
        </w:tc>
        <w:tc>
          <w:tcPr>
            <w:tcW w:w="2720" w:type="dxa"/>
            <w:vAlign w:val="top"/>
          </w:tcPr>
          <w:p>
            <w:pPr>
              <w:spacing w:before="158" w:line="225" w:lineRule="exact"/>
              <w:ind w:firstLine="0"/>
              <w:jc w:val="left"/>
            </w:pPr>
            <w:r>
              <w:rPr>
                <w:rFonts w:hint="eastAsia" w:ascii="宋体" w:hAnsi="宋体" w:eastAsia="宋体"/>
                <w:color w:val="000000"/>
                <w:sz w:val="16"/>
              </w:rPr>
              <w:t>对残疾人福利性单位产品</w:t>
            </w:r>
          </w:p>
          <w:p>
            <w:pPr>
              <w:spacing w:line="218" w:lineRule="exact"/>
              <w:jc w:val="center"/>
            </w:pPr>
            <w:r>
              <w:rPr>
                <w:rFonts w:hint="eastAsia" w:ascii="宋体" w:hAnsi="宋体" w:eastAsia="宋体"/>
                <w:color w:val="000000"/>
                <w:sz w:val="16"/>
              </w:rPr>
              <w:t>价格扣除 20％</w:t>
            </w:r>
          </w:p>
        </w:tc>
        <w:tc>
          <w:tcPr>
            <w:tcW w:w="2580" w:type="dxa"/>
            <w:vAlign w:val="top"/>
          </w:tcPr>
          <w:p>
            <w:pPr>
              <w:spacing w:before="15" w:line="208" w:lineRule="exact"/>
              <w:jc w:val="center"/>
            </w:pPr>
            <w:r>
              <w:rPr>
                <w:rFonts w:hint="eastAsia" w:ascii="宋体" w:hAnsi="宋体" w:eastAsia="宋体"/>
                <w:color w:val="000000"/>
                <w:sz w:val="16"/>
              </w:rPr>
              <w:t>评标价格＝投标报价一残</w:t>
            </w:r>
          </w:p>
          <w:p>
            <w:pPr>
              <w:spacing w:line="195" w:lineRule="exact"/>
              <w:jc w:val="center"/>
            </w:pPr>
            <w:r>
              <w:rPr>
                <w:rFonts w:hint="eastAsia" w:ascii="宋体" w:hAnsi="宋体" w:eastAsia="宋体"/>
                <w:color w:val="000000"/>
                <w:sz w:val="16"/>
              </w:rPr>
              <w:t>疾人福利性单位产品的价</w:t>
            </w:r>
          </w:p>
          <w:p>
            <w:pPr>
              <w:spacing w:line="216" w:lineRule="exact"/>
              <w:ind w:firstLine="0"/>
              <w:jc w:val="left"/>
            </w:pPr>
            <w:r>
              <w:rPr>
                <w:rFonts w:hint="eastAsia" w:ascii="宋体" w:hAnsi="宋体" w:eastAsia="宋体"/>
                <w:color w:val="000000"/>
                <w:sz w:val="16"/>
              </w:rPr>
              <w:t>格x20％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80" w:hRule="atLeast"/>
          <w:jc w:val="center"/>
        </w:trPr>
        <w:tc>
          <w:tcPr>
            <w:tcW w:w="9140" w:type="dxa"/>
            <w:gridSpan w:val="4"/>
            <w:vAlign w:val="top"/>
          </w:tcPr>
          <w:p>
            <w:pPr>
              <w:spacing w:line="240" w:lineRule="exact"/>
              <w:ind w:firstLine="0"/>
              <w:jc w:val="both"/>
            </w:pPr>
            <w:r>
              <w:rPr>
                <w:rFonts w:hint="eastAsia" w:ascii="宋体" w:hAnsi="宋体" w:eastAsia="宋体"/>
                <w:color w:val="000000"/>
                <w:sz w:val="15"/>
              </w:rPr>
              <w:t>1、中小企业应在投标文件提供《中小企业声明函》。监狱企业应当在投标文件中提供由省</w:t>
            </w:r>
          </w:p>
          <w:p>
            <w:pPr>
              <w:spacing w:line="300" w:lineRule="exact"/>
              <w:ind w:firstLine="0"/>
              <w:jc w:val="both"/>
            </w:pPr>
            <w:r>
              <w:rPr>
                <w:rFonts w:hint="eastAsia" w:ascii="宋体" w:hAnsi="宋体" w:eastAsia="宋体"/>
                <w:color w:val="000000"/>
                <w:sz w:val="15"/>
              </w:rPr>
              <w:t>级以上监狱管理局、戒毒管理局（含新疆生产建设兵团）出具的属于监狱企业的证明文件。残疾</w:t>
            </w:r>
          </w:p>
          <w:p>
            <w:pPr>
              <w:spacing w:line="283" w:lineRule="exact"/>
              <w:ind w:firstLine="0"/>
              <w:jc w:val="both"/>
            </w:pPr>
            <w:r>
              <w:rPr>
                <w:rFonts w:hint="eastAsia" w:ascii="宋体" w:hAnsi="宋体" w:eastAsia="宋体"/>
                <w:color w:val="000000"/>
                <w:sz w:val="15"/>
              </w:rPr>
              <w:t>人福 利性单位应当在投标文件中提供《残疾人福利性单位声明函》。</w:t>
            </w:r>
          </w:p>
          <w:p>
            <w:pPr>
              <w:spacing w:line="283" w:lineRule="exact"/>
              <w:ind w:firstLine="0"/>
              <w:jc w:val="both"/>
            </w:pPr>
            <w:r>
              <w:rPr>
                <w:rFonts w:hint="eastAsia" w:ascii="宋体" w:hAnsi="宋体" w:eastAsia="宋体"/>
                <w:color w:val="000000"/>
                <w:sz w:val="15"/>
              </w:rPr>
              <w:t>2、经评标委员会审查、评价，投标文件符合招标文件实质性要求且进行了政策性价格扣除</w:t>
            </w:r>
          </w:p>
          <w:p>
            <w:pPr>
              <w:spacing w:line="266" w:lineRule="exact"/>
              <w:ind w:firstLine="0"/>
              <w:jc w:val="both"/>
            </w:pPr>
            <w:r>
              <w:rPr>
                <w:rFonts w:hint="eastAsia" w:ascii="宋体" w:hAnsi="宋体" w:eastAsia="宋体"/>
                <w:color w:val="000000"/>
                <w:sz w:val="15"/>
              </w:rPr>
              <w:t>后，以评标价格的最低价者定为评标基准价，其价格分为满分。其他投标人的价格分统一按下列</w:t>
            </w:r>
          </w:p>
          <w:p>
            <w:pPr>
              <w:spacing w:line="247" w:lineRule="exact"/>
              <w:ind w:firstLine="0"/>
              <w:jc w:val="left"/>
            </w:pPr>
            <w:r>
              <w:rPr>
                <w:rFonts w:hint="eastAsia" w:ascii="宋体" w:hAnsi="宋体" w:eastAsia="宋体"/>
                <w:color w:val="000000"/>
                <w:sz w:val="17"/>
              </w:rPr>
              <w:t>公式计算。即：</w:t>
            </w:r>
          </w:p>
          <w:p>
            <w:pPr>
              <w:spacing w:line="225" w:lineRule="exact"/>
              <w:ind w:firstLine="0"/>
              <w:jc w:val="both"/>
            </w:pPr>
            <w:r>
              <w:rPr>
                <w:rFonts w:hint="eastAsia" w:ascii="宋体" w:hAnsi="宋体" w:eastAsia="宋体"/>
                <w:color w:val="000000"/>
                <w:sz w:val="15"/>
              </w:rPr>
              <w:t>评标基准价＝评标价格的最低价</w:t>
            </w:r>
          </w:p>
          <w:p>
            <w:pPr>
              <w:spacing w:line="272" w:lineRule="exact"/>
              <w:ind w:firstLine="0"/>
              <w:jc w:val="both"/>
            </w:pPr>
            <w:r>
              <w:rPr>
                <w:rFonts w:hint="eastAsia" w:ascii="宋体" w:hAnsi="宋体" w:eastAsia="宋体"/>
                <w:color w:val="000000"/>
                <w:sz w:val="17"/>
              </w:rPr>
              <w:t>其他投标报价得分＝（评标基准价／评标价格）x评标标准中价格分值</w:t>
            </w:r>
          </w:p>
        </w:tc>
      </w:tr>
    </w:tbl>
    <w:p>
      <w:pPr>
        <w:spacing w:before="120" w:line="420" w:lineRule="exact"/>
        <w:ind w:firstLine="140"/>
        <w:jc w:val="both"/>
      </w:pPr>
      <w:r>
        <w:rPr>
          <w:rFonts w:hint="eastAsia" w:ascii="宋体" w:hAnsi="宋体" w:eastAsia="宋体"/>
          <w:color w:val="000000"/>
          <w:sz w:val="22"/>
        </w:rPr>
        <w:t>备注：</w:t>
      </w:r>
    </w:p>
    <w:p>
      <w:pPr>
        <w:spacing w:line="380" w:lineRule="exact"/>
        <w:ind w:left="80" w:firstLine="460"/>
        <w:jc w:val="left"/>
      </w:pPr>
      <w:r>
        <w:rPr>
          <w:rFonts w:hint="eastAsia" w:ascii="宋体" w:hAnsi="宋体" w:eastAsia="宋体"/>
          <w:color w:val="000000"/>
          <w:sz w:val="20"/>
        </w:rPr>
        <w:t>a、不接受联合体投标的项目，本表中第2项、第3项情形不适用。</w:t>
      </w:r>
    </w:p>
    <w:p>
      <w:pPr>
        <w:spacing w:line="380" w:lineRule="exact"/>
        <w:ind w:left="80" w:firstLine="460"/>
        <w:jc w:val="both"/>
      </w:pPr>
      <w:r>
        <w:rPr>
          <w:rFonts w:hint="eastAsia" w:ascii="宋体" w:hAnsi="宋体" w:eastAsia="宋体"/>
          <w:color w:val="000000"/>
          <w:sz w:val="20"/>
        </w:rPr>
        <w:t>b、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80" w:lineRule="exact"/>
        <w:ind w:left="80" w:firstLine="460"/>
        <w:jc w:val="both"/>
      </w:pPr>
      <w:r>
        <w:rPr>
          <w:rFonts w:hint="eastAsia" w:ascii="宋体" w:hAnsi="宋体" w:eastAsia="宋体"/>
          <w:color w:val="000000"/>
          <w:sz w:val="20"/>
        </w:rPr>
        <w:t>c、中小企业、残疾人福利性单位提供其他企业制造的货物的，则该货物的制造商也必须为上述企业，否则不能享受价格优惠。</w:t>
      </w:r>
    </w:p>
    <w:p>
      <w:pPr>
        <w:spacing w:line="380" w:lineRule="exact"/>
        <w:ind w:left="80" w:firstLine="460"/>
        <w:jc w:val="left"/>
        <w:sectPr>
          <w:footerReference r:id="rId36" w:type="default"/>
          <w:type w:val="continuous"/>
          <w:pgSz w:w="11900" w:h="16840"/>
          <w:pgMar w:top="1380" w:right="1340" w:bottom="1400" w:left="1320" w:header="0" w:footer="0" w:gutter="0"/>
          <w:cols w:space="720" w:num="1"/>
        </w:sectPr>
      </w:pPr>
      <w:r>
        <w:rPr>
          <w:rFonts w:hint="eastAsia" w:ascii="宋体" w:hAnsi="宋体" w:eastAsia="宋体"/>
          <w:color w:val="000000"/>
          <w:sz w:val="20"/>
        </w:rPr>
        <w:t>d、残疾人福利性单位属于小型、微型企业的，不重复享受政策。</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8915400</wp:posOffset>
                </wp:positionV>
                <wp:extent cx="546100" cy="127000"/>
                <wp:effectExtent l="0" t="0" r="0" b="0"/>
                <wp:wrapNone/>
                <wp:docPr id="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36</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2pt;height:10pt;width:43pt;mso-position-horizontal-relative:page;z-index:251659264;mso-width-relative:page;mso-height-relative:page;" filled="f" stroked="f" coordsize="21600,21600" o:gfxdata="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jRXuvZAAAADQEAAA8AAAAA&#10;AAAAAQAgAAAAIgAAAGRycy9kb3ducmV2LnhtbFBLAQIUABQAAAAIAIdO4kC/LPWF2gEAAJ8DAAAO&#10;AAAAAAAAAAEAIAAAACgBAABkcnMvZTJvRG9jLnhtbFBLBQYAAAAABgAGAFkBAAB0BQ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36</w:t>
                      </w:r>
                    </w:p>
                  </w:txbxContent>
                </v:textbox>
              </v:shape>
            </w:pict>
          </mc:Fallback>
        </mc:AlternateContent>
      </w:r>
    </w:p>
    <w:p>
      <w:pPr>
        <w:spacing w:line="320" w:lineRule="exact"/>
        <w:ind w:firstLine="420"/>
        <w:jc w:val="left"/>
      </w:pPr>
      <w:r>
        <w:rPr>
          <w:rFonts w:hint="eastAsia" w:ascii="宋体" w:hAnsi="宋体" w:eastAsia="宋体"/>
          <w:color w:val="000000"/>
          <w:sz w:val="18"/>
        </w:rPr>
        <w:t>E、小型和微型企业不包括民办非企业单位。</w:t>
      </w:r>
    </w:p>
    <w:p>
      <w:pPr>
        <w:spacing w:line="380" w:lineRule="exact"/>
        <w:ind w:firstLine="420"/>
        <w:jc w:val="left"/>
      </w:pPr>
      <w:r>
        <w:rPr>
          <w:rFonts w:hint="eastAsia" w:ascii="宋体" w:hAnsi="宋体" w:eastAsia="宋体"/>
          <w:b/>
          <w:color w:val="000000"/>
          <w:sz w:val="20"/>
        </w:rPr>
        <w:t>（8）评标结果汇总完成后，除下列情形外，任何人不得修改评标结果：</w:t>
      </w:r>
    </w:p>
    <w:p>
      <w:pPr>
        <w:spacing w:line="380" w:lineRule="exact"/>
        <w:ind w:firstLine="420"/>
        <w:jc w:val="left"/>
      </w:pPr>
      <w:r>
        <w:rPr>
          <w:rFonts w:hint="eastAsia" w:ascii="宋体" w:hAnsi="宋体" w:eastAsia="宋体"/>
          <w:color w:val="000000"/>
          <w:sz w:val="20"/>
        </w:rPr>
        <w:t>1）分值汇总计算错误的；</w:t>
      </w:r>
    </w:p>
    <w:p>
      <w:pPr>
        <w:spacing w:line="380" w:lineRule="exact"/>
        <w:ind w:firstLine="420"/>
        <w:jc w:val="left"/>
      </w:pPr>
      <w:r>
        <w:rPr>
          <w:rFonts w:hint="eastAsia" w:ascii="宋体" w:hAnsi="宋体" w:eastAsia="宋体"/>
          <w:color w:val="000000"/>
          <w:sz w:val="20"/>
        </w:rPr>
        <w:t>2）分项评分超出评分标准范围的；</w:t>
      </w:r>
    </w:p>
    <w:p>
      <w:pPr>
        <w:spacing w:line="380" w:lineRule="exact"/>
        <w:ind w:firstLine="420"/>
        <w:jc w:val="left"/>
      </w:pPr>
      <w:r>
        <w:rPr>
          <w:rFonts w:hint="eastAsia" w:ascii="宋体" w:hAnsi="宋体" w:eastAsia="宋体"/>
          <w:color w:val="000000"/>
          <w:sz w:val="20"/>
        </w:rPr>
        <w:t>3）评标委员会成员对客观评审因素评分不一致的；</w:t>
      </w:r>
    </w:p>
    <w:p>
      <w:pPr>
        <w:spacing w:line="380" w:lineRule="exact"/>
        <w:ind w:firstLine="420"/>
        <w:jc w:val="left"/>
      </w:pPr>
      <w:r>
        <w:rPr>
          <w:rFonts w:hint="eastAsia" w:ascii="宋体" w:hAnsi="宋体" w:eastAsia="宋体"/>
          <w:color w:val="000000"/>
          <w:sz w:val="20"/>
        </w:rPr>
        <w:t>4）经评标委员会认定评分畸高、畸低的。</w:t>
      </w:r>
    </w:p>
    <w:p>
      <w:pPr>
        <w:spacing w:line="380" w:lineRule="exact"/>
        <w:ind w:firstLine="420"/>
        <w:jc w:val="both"/>
      </w:pPr>
      <w:r>
        <w:rPr>
          <w:rFonts w:hint="eastAsia" w:ascii="宋体" w:hAnsi="宋体" w:eastAsia="宋体"/>
          <w:color w:val="000000"/>
          <w:sz w:val="2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80" w:lineRule="exact"/>
        <w:ind w:firstLine="420"/>
        <w:jc w:val="both"/>
      </w:pPr>
      <w:r>
        <w:rPr>
          <w:rFonts w:hint="eastAsia" w:ascii="宋体" w:hAnsi="宋体" w:eastAsia="宋体"/>
          <w:color w:val="000000"/>
          <w:sz w:val="20"/>
        </w:rPr>
        <w:t>投标人对本条第一款情形提出质疑的，采购人或者采购代理机构可以组织原评标委员会进行重新评审，重新评审改变评标结果的，应当书面报告本级财政部门。</w:t>
      </w:r>
    </w:p>
    <w:p>
      <w:pPr>
        <w:spacing w:line="380" w:lineRule="exact"/>
        <w:ind w:firstLine="420"/>
        <w:jc w:val="both"/>
      </w:pPr>
      <w:r>
        <w:rPr>
          <w:rFonts w:hint="eastAsia" w:ascii="宋体" w:hAnsi="宋体" w:eastAsia="宋体"/>
          <w:color w:val="000000"/>
          <w:sz w:val="20"/>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spacing w:line="380" w:lineRule="exact"/>
        <w:ind w:firstLine="420"/>
        <w:jc w:val="left"/>
      </w:pPr>
      <w:r>
        <w:rPr>
          <w:rFonts w:hint="eastAsia" w:ascii="宋体" w:hAnsi="宋体" w:eastAsia="宋体"/>
          <w:b/>
          <w:color w:val="000000"/>
          <w:sz w:val="20"/>
        </w:rPr>
        <w:t>（10）评标委员会争议处理</w:t>
      </w:r>
    </w:p>
    <w:p>
      <w:pPr>
        <w:spacing w:line="380" w:lineRule="exact"/>
        <w:ind w:firstLine="420"/>
        <w:jc w:val="both"/>
      </w:pPr>
      <w:r>
        <w:rPr>
          <w:rFonts w:hint="eastAsia" w:ascii="宋体" w:hAnsi="宋体" w:eastAsia="宋体"/>
          <w:color w:val="000000"/>
          <w:sz w:val="20"/>
        </w:rPr>
        <w:t>评标委员会成员对需要共同认定的事项存在争议的，应当按照少数服从多数的原则作出结论。持不同意见的评标委员会成员应当在评标报告上签署不同意见及理由，否则视为同意评标报告。</w:t>
      </w:r>
    </w:p>
    <w:p>
      <w:pPr>
        <w:spacing w:line="380" w:lineRule="exact"/>
        <w:ind w:firstLine="420"/>
        <w:jc w:val="left"/>
        <w:sectPr>
          <w:footerReference r:id="rId37" w:type="default"/>
          <w:type w:val="continuous"/>
          <w:pgSz w:w="11900" w:h="16840"/>
          <w:pgMar w:top="1400" w:right="1420" w:bottom="1440" w:left="1400" w:header="0" w:footer="0" w:gutter="0"/>
          <w:cols w:space="720" w:num="1"/>
        </w:sectPr>
      </w:pPr>
      <w:r>
        <w:rPr>
          <w:rFonts w:hint="eastAsia" w:ascii="宋体" w:hAnsi="宋体" w:eastAsia="宋体"/>
          <w:b/>
          <w:color w:val="000000"/>
          <w:sz w:val="20"/>
        </w:rPr>
        <w:t>4、确定中标候选人名单，以及根据采购人委托直接确定中标人。</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46100" cy="139700"/>
                <wp:effectExtent l="0" t="0" r="0" b="0"/>
                <wp:wrapNone/>
                <wp:docPr id="8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20"/>
                              </w:rPr>
                              <w:t>37</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1pt;width:43pt;mso-position-horizontal-relative:page;z-index:251659264;mso-width-relative:page;mso-height-relative:page;" filled="f" stroked="f" coordsize="21600,21600" o:gfxdata="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4ZCiO2AAAAA0BAAAPAAAAAAAA&#10;AAEAIAAAACIAAABkcnMvZG93bnJldi54bWxQSwECFAAUAAAACACHTuJAnFSzvtkBAACfAwAADgAA&#10;AAAAAAABACAAAAAnAQAAZHJzL2Uyb0RvYy54bWxQSwUGAAAAAAYABgBZAQAAcgU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20"/>
                        </w:rPr>
                        <w:t>37</w:t>
                      </w:r>
                    </w:p>
                  </w:txbxContent>
                </v:textbox>
              </v:shape>
            </w:pict>
          </mc:Fallback>
        </mc:AlternateContent>
      </w:r>
    </w:p>
    <w:p>
      <w:pPr>
        <w:spacing w:after="100" w:line="600" w:lineRule="exact"/>
        <w:ind w:firstLine="1860"/>
        <w:jc w:val="both"/>
      </w:pPr>
      <w:r>
        <w:rPr>
          <w:rFonts w:hint="eastAsia" w:ascii="宋体" w:hAnsi="宋体" w:eastAsia="宋体"/>
          <w:b/>
          <w:color w:val="000000"/>
          <w:sz w:val="36"/>
        </w:rPr>
        <w:t>第七章 合同条款及格式</w:t>
      </w:r>
    </w:p>
    <w:p>
      <w:pPr>
        <w:spacing w:line="340" w:lineRule="exact"/>
        <w:ind w:firstLine="980"/>
        <w:jc w:val="both"/>
      </w:pPr>
      <w:r>
        <w:rPr>
          <w:rFonts w:hint="eastAsia" w:ascii="宋体" w:hAnsi="宋体" w:eastAsia="宋体"/>
          <w:b/>
          <w:color w:val="000000"/>
          <w:sz w:val="20"/>
        </w:rPr>
        <w:t>（此合同仅供参考。以最终采购人与中标人签定的合同条款为准进行公示，</w:t>
      </w:r>
    </w:p>
    <w:p>
      <w:pPr>
        <w:spacing w:line="340" w:lineRule="exact"/>
        <w:jc w:val="center"/>
      </w:pPr>
      <w:r>
        <w:rPr>
          <w:rFonts w:hint="eastAsia" w:ascii="宋体" w:hAnsi="宋体" w:eastAsia="宋体"/>
          <w:b/>
          <w:color w:val="000000"/>
          <w:sz w:val="20"/>
        </w:rPr>
        <w:t>最终签定合同的主要条款不能与招标文件有冲突）</w:t>
      </w:r>
    </w:p>
    <w:p>
      <w:pPr>
        <w:spacing w:line="340" w:lineRule="exact"/>
        <w:ind w:firstLine="460"/>
        <w:jc w:val="left"/>
      </w:pPr>
      <w:r>
        <w:rPr>
          <w:rFonts w:hint="eastAsia" w:ascii="宋体" w:hAnsi="宋体" w:eastAsia="宋体"/>
          <w:color w:val="000000"/>
          <w:sz w:val="20"/>
        </w:rPr>
        <w:t>甲方：（采购人全称）</w:t>
      </w:r>
    </w:p>
    <w:p>
      <w:pPr>
        <w:spacing w:line="340" w:lineRule="exact"/>
        <w:ind w:firstLine="460"/>
        <w:jc w:val="left"/>
      </w:pPr>
      <w:r>
        <w:rPr>
          <w:rFonts w:hint="eastAsia" w:ascii="宋体" w:hAnsi="宋体" w:eastAsia="宋体"/>
          <w:color w:val="000000"/>
          <w:sz w:val="20"/>
        </w:rPr>
        <w:t>乙方：（中标人全称）</w:t>
      </w:r>
    </w:p>
    <w:p>
      <w:pPr>
        <w:spacing w:line="340" w:lineRule="exact"/>
        <w:ind w:left="460" w:firstLine="0"/>
        <w:jc w:val="left"/>
      </w:pPr>
      <w:r>
        <w:rPr>
          <w:rFonts w:hint="eastAsia" w:ascii="宋体" w:hAnsi="宋体" w:eastAsia="宋体"/>
          <w:color w:val="000000"/>
          <w:sz w:val="20"/>
        </w:rPr>
        <w:t>根据项目编号为</w:t>
      </w:r>
      <w:r>
        <w:rPr>
          <w:rFonts w:hint="eastAsia" w:ascii="Arial" w:hAnsi="Arial" w:eastAsia="Arial"/>
          <w:color w:val="000000"/>
          <w:sz w:val="12"/>
        </w:rPr>
        <w:t xml:space="preserve">                                          </w:t>
      </w:r>
      <w:r>
        <w:rPr>
          <w:rFonts w:hint="eastAsia" w:ascii="宋体" w:hAnsi="宋体" w:eastAsia="宋体"/>
          <w:color w:val="000000"/>
          <w:sz w:val="20"/>
        </w:rPr>
        <w:t>的（填写“项目名称”）项目（以下简称：“本项</w:t>
      </w:r>
    </w:p>
    <w:p>
      <w:pPr>
        <w:spacing w:line="300" w:lineRule="exact"/>
        <w:ind w:firstLine="0"/>
        <w:jc w:val="left"/>
      </w:pPr>
      <w:r>
        <w:rPr>
          <w:rFonts w:hint="eastAsia" w:ascii="宋体" w:hAnsi="宋体" w:eastAsia="宋体"/>
          <w:color w:val="000000"/>
          <w:sz w:val="20"/>
        </w:rPr>
        <w:t>目”）的招标结果，乙方为中标人。现经甲乙双方友好协商，就以下事项达成一致并签订本合同：</w:t>
      </w:r>
    </w:p>
    <w:p>
      <w:pPr>
        <w:spacing w:line="300" w:lineRule="exact"/>
        <w:ind w:firstLine="460"/>
        <w:jc w:val="left"/>
      </w:pPr>
      <w:r>
        <w:rPr>
          <w:rFonts w:hint="eastAsia" w:ascii="宋体" w:hAnsi="宋体" w:eastAsia="宋体"/>
          <w:color w:val="000000"/>
          <w:sz w:val="20"/>
        </w:rPr>
        <w:t>1、下列合同文件是构成本合同不可分割的部分：</w:t>
      </w:r>
    </w:p>
    <w:p>
      <w:pPr>
        <w:spacing w:line="300" w:lineRule="exact"/>
        <w:ind w:firstLine="460"/>
        <w:jc w:val="left"/>
      </w:pPr>
      <w:r>
        <w:rPr>
          <w:rFonts w:hint="eastAsia" w:ascii="宋体" w:hAnsi="宋体" w:eastAsia="宋体"/>
          <w:color w:val="000000"/>
          <w:sz w:val="20"/>
        </w:rPr>
        <w:t>1.1合同条款；</w:t>
      </w:r>
    </w:p>
    <w:p>
      <w:pPr>
        <w:spacing w:line="300" w:lineRule="exact"/>
        <w:ind w:firstLine="460"/>
        <w:jc w:val="left"/>
      </w:pPr>
      <w:r>
        <w:rPr>
          <w:rFonts w:hint="eastAsia" w:ascii="宋体" w:hAnsi="宋体" w:eastAsia="宋体"/>
          <w:color w:val="000000"/>
          <w:sz w:val="20"/>
        </w:rPr>
        <w:t>1.2招标文件、乙方的投标文件；</w:t>
      </w:r>
    </w:p>
    <w:p>
      <w:pPr>
        <w:spacing w:line="340" w:lineRule="exact"/>
        <w:ind w:firstLine="460"/>
        <w:jc w:val="left"/>
      </w:pPr>
      <w:r>
        <w:rPr>
          <w:rFonts w:hint="eastAsia" w:ascii="宋体" w:hAnsi="宋体" w:eastAsia="宋体"/>
          <w:color w:val="000000"/>
          <w:sz w:val="20"/>
        </w:rPr>
        <w:t>1.3其他文件或材料：□无。□（按照实际情况编制填写需要增加的内容）。</w:t>
      </w:r>
    </w:p>
    <w:p>
      <w:pPr>
        <w:spacing w:line="340" w:lineRule="exact"/>
        <w:ind w:firstLine="460"/>
        <w:jc w:val="left"/>
      </w:pPr>
      <w:r>
        <w:rPr>
          <w:rFonts w:hint="eastAsia" w:ascii="宋体" w:hAnsi="宋体" w:eastAsia="宋体"/>
          <w:color w:val="000000"/>
          <w:sz w:val="20"/>
        </w:rPr>
        <w:t>2、合同标的</w:t>
      </w:r>
    </w:p>
    <w:p>
      <w:pPr>
        <w:spacing w:line="340" w:lineRule="exact"/>
        <w:ind w:firstLine="460"/>
        <w:jc w:val="left"/>
      </w:pPr>
      <w:r>
        <w:rPr>
          <w:rFonts w:hint="eastAsia" w:ascii="宋体" w:hAnsi="宋体" w:eastAsia="宋体"/>
          <w:color w:val="000000"/>
          <w:sz w:val="20"/>
        </w:rPr>
        <w:t>（按照实际情况编制填写，可以是表格或文字描述）。</w:t>
      </w:r>
    </w:p>
    <w:p>
      <w:pPr>
        <w:spacing w:line="340" w:lineRule="exact"/>
        <w:ind w:firstLine="460"/>
        <w:jc w:val="left"/>
      </w:pPr>
      <w:r>
        <w:rPr>
          <w:rFonts w:hint="eastAsia" w:ascii="宋体" w:hAnsi="宋体" w:eastAsia="宋体"/>
          <w:color w:val="000000"/>
          <w:sz w:val="20"/>
        </w:rPr>
        <w:t>3、合同总金额</w:t>
      </w:r>
    </w:p>
    <w:p>
      <w:pPr>
        <w:spacing w:line="340" w:lineRule="exact"/>
        <w:ind w:left="300" w:firstLine="140"/>
        <w:jc w:val="left"/>
      </w:pPr>
      <w:r>
        <w:rPr>
          <w:rFonts w:hint="eastAsia" w:ascii="宋体" w:hAnsi="宋体" w:eastAsia="宋体"/>
          <w:color w:val="000000"/>
          <w:sz w:val="20"/>
        </w:rPr>
        <w:t>3.1合同总金额为人民币大写：</w:t>
      </w:r>
      <w:r>
        <w:rPr>
          <w:rFonts w:hint="eastAsia" w:ascii="Arial" w:hAnsi="Arial" w:eastAsia="Arial"/>
          <w:color w:val="000000"/>
          <w:sz w:val="12"/>
        </w:rPr>
        <w:t xml:space="preserve">                                         </w:t>
      </w:r>
      <w:r>
        <w:rPr>
          <w:rFonts w:hint="eastAsia" w:ascii="宋体" w:hAnsi="宋体" w:eastAsia="宋体"/>
          <w:color w:val="000000"/>
          <w:sz w:val="20"/>
        </w:rPr>
        <w:t>元（¥</w:t>
      </w:r>
      <w:r>
        <w:rPr>
          <w:rFonts w:hint="eastAsia" w:ascii="Arial" w:hAnsi="Arial" w:eastAsia="Arial"/>
          <w:color w:val="000000"/>
          <w:sz w:val="12"/>
        </w:rPr>
        <w:t xml:space="preserve">                                    </w:t>
      </w:r>
      <w:r>
        <w:rPr>
          <w:rFonts w:hint="eastAsia" w:ascii="宋体" w:hAnsi="宋体" w:eastAsia="宋体"/>
          <w:color w:val="000000"/>
          <w:sz w:val="20"/>
        </w:rPr>
        <w:t>)。</w:t>
      </w:r>
    </w:p>
    <w:p>
      <w:pPr>
        <w:spacing w:line="340" w:lineRule="exact"/>
        <w:ind w:left="300" w:firstLine="140"/>
        <w:jc w:val="left"/>
      </w:pPr>
      <w:r>
        <w:rPr>
          <w:rFonts w:hint="eastAsia" w:ascii="宋体" w:hAnsi="宋体" w:eastAsia="宋体"/>
          <w:color w:val="000000"/>
          <w:sz w:val="20"/>
        </w:rPr>
        <w:t>4、合同标的交付时间、地点和条件</w:t>
      </w:r>
    </w:p>
    <w:p>
      <w:pPr>
        <w:spacing w:line="340" w:lineRule="exact"/>
        <w:ind w:firstLine="460"/>
        <w:jc w:val="left"/>
      </w:pPr>
      <w:r>
        <w:rPr>
          <w:rFonts w:hint="eastAsia" w:ascii="宋体" w:hAnsi="宋体" w:eastAsia="宋体"/>
          <w:color w:val="000000"/>
          <w:sz w:val="20"/>
        </w:rPr>
        <w:t>4.1交付时间：</w:t>
      </w:r>
    </w:p>
    <w:p>
      <w:pPr>
        <w:spacing w:line="340" w:lineRule="exact"/>
        <w:ind w:left="300" w:firstLine="140"/>
        <w:jc w:val="left"/>
      </w:pPr>
      <w:r>
        <w:rPr>
          <w:rFonts w:hint="eastAsia" w:ascii="宋体" w:hAnsi="宋体" w:eastAsia="宋体"/>
          <w:color w:val="000000"/>
          <w:sz w:val="20"/>
        </w:rPr>
        <w:t>4.2交付地点：</w:t>
      </w:r>
      <w:r>
        <w:rPr>
          <w:rFonts w:hint="eastAsia" w:ascii="Arial" w:hAnsi="Arial" w:eastAsia="Arial"/>
          <w:color w:val="000000"/>
          <w:sz w:val="12"/>
        </w:rPr>
        <w:t xml:space="preserve">                                                                            </w:t>
      </w:r>
      <w:r>
        <w:rPr>
          <w:rFonts w:hint="eastAsia" w:ascii="宋体" w:hAnsi="宋体" w:eastAsia="宋体"/>
          <w:color w:val="000000"/>
          <w:sz w:val="20"/>
        </w:rPr>
        <w:t>;</w:t>
      </w:r>
    </w:p>
    <w:p>
      <w:pPr>
        <w:spacing w:line="340" w:lineRule="exact"/>
        <w:ind w:left="140" w:firstLine="300"/>
        <w:jc w:val="left"/>
      </w:pPr>
      <w:r>
        <w:rPr>
          <w:rFonts w:hint="eastAsia" w:ascii="宋体" w:hAnsi="宋体" w:eastAsia="宋体"/>
          <w:color w:val="000000"/>
          <w:sz w:val="20"/>
        </w:rPr>
        <w:t>4.3交付条件：</w:t>
      </w:r>
      <w:r>
        <w:rPr>
          <w:rFonts w:hint="eastAsia" w:ascii="Arial" w:hAnsi="Arial" w:eastAsia="Arial"/>
          <w:color w:val="000000"/>
          <w:sz w:val="12"/>
        </w:rPr>
        <w:t xml:space="preserve">                                                                            </w:t>
      </w:r>
      <w:r>
        <w:rPr>
          <w:rFonts w:hint="eastAsia" w:ascii="宋体" w:hAnsi="宋体" w:eastAsia="宋体"/>
          <w:color w:val="000000"/>
          <w:sz w:val="20"/>
        </w:rPr>
        <w:t>。</w:t>
      </w:r>
    </w:p>
    <w:p>
      <w:pPr>
        <w:spacing w:line="340" w:lineRule="exact"/>
        <w:ind w:left="140" w:firstLine="300"/>
        <w:jc w:val="left"/>
      </w:pPr>
      <w:r>
        <w:rPr>
          <w:rFonts w:hint="eastAsia" w:ascii="宋体" w:hAnsi="宋体" w:eastAsia="宋体"/>
          <w:color w:val="000000"/>
          <w:sz w:val="20"/>
        </w:rPr>
        <w:t>5、合同标的应符合招标文件、乙方投标文件的规定或约定，具体如下：</w:t>
      </w:r>
    </w:p>
    <w:p>
      <w:pPr>
        <w:spacing w:line="340" w:lineRule="exact"/>
        <w:ind w:firstLine="460"/>
        <w:jc w:val="left"/>
      </w:pPr>
      <w:r>
        <w:rPr>
          <w:rFonts w:hint="eastAsia" w:ascii="宋体" w:hAnsi="宋体" w:eastAsia="宋体"/>
          <w:color w:val="000000"/>
          <w:sz w:val="20"/>
        </w:rPr>
        <w:t>（按照实际情况编制填写，可以是表格或文字描述）。</w:t>
      </w:r>
    </w:p>
    <w:p>
      <w:pPr>
        <w:spacing w:line="340" w:lineRule="exact"/>
        <w:ind w:left="140" w:firstLine="300"/>
        <w:jc w:val="left"/>
      </w:pPr>
      <w:r>
        <w:rPr>
          <w:rFonts w:hint="eastAsia" w:ascii="宋体" w:hAnsi="宋体" w:eastAsia="宋体"/>
          <w:color w:val="000000"/>
          <w:sz w:val="20"/>
        </w:rPr>
        <w:t>6、验收</w:t>
      </w:r>
    </w:p>
    <w:p>
      <w:pPr>
        <w:spacing w:line="300" w:lineRule="exact"/>
        <w:ind w:firstLine="460"/>
        <w:jc w:val="left"/>
      </w:pPr>
      <w:r>
        <w:rPr>
          <w:rFonts w:hint="eastAsia" w:ascii="宋体" w:hAnsi="宋体" w:eastAsia="宋体"/>
          <w:color w:val="000000"/>
          <w:sz w:val="20"/>
        </w:rPr>
        <w:t>6.1验收应按照招标文件、乙方投标文件的规定或约定进行，具体如下：</w:t>
      </w:r>
    </w:p>
    <w:p>
      <w:pPr>
        <w:spacing w:line="340" w:lineRule="exact"/>
        <w:ind w:firstLine="460"/>
        <w:jc w:val="left"/>
      </w:pPr>
      <w:r>
        <w:rPr>
          <w:rFonts w:hint="eastAsia" w:ascii="宋体" w:hAnsi="宋体" w:eastAsia="宋体"/>
          <w:color w:val="000000"/>
          <w:sz w:val="20"/>
        </w:rPr>
        <w:t>（按照实际情况编制填写，可以是表格或文字描述）。</w:t>
      </w:r>
    </w:p>
    <w:p>
      <w:pPr>
        <w:spacing w:line="340" w:lineRule="exact"/>
        <w:ind w:firstLine="460"/>
        <w:jc w:val="left"/>
      </w:pPr>
      <w:r>
        <w:rPr>
          <w:rFonts w:hint="eastAsia" w:ascii="宋体" w:hAnsi="宋体" w:eastAsia="宋体"/>
          <w:color w:val="000000"/>
          <w:sz w:val="20"/>
        </w:rPr>
        <w:t>6.2本项目是否邀请其他投标人参与验收：</w:t>
      </w:r>
    </w:p>
    <w:p>
      <w:pPr>
        <w:spacing w:line="340" w:lineRule="exact"/>
        <w:ind w:firstLine="460"/>
        <w:jc w:val="left"/>
      </w:pPr>
      <w:r>
        <w:rPr>
          <w:rFonts w:hint="eastAsia" w:ascii="宋体" w:hAnsi="宋体" w:eastAsia="宋体"/>
          <w:color w:val="000000"/>
          <w:sz w:val="20"/>
        </w:rPr>
        <w:t>□不邀请。□邀请，具体如下：（按照招标文件规定填写）。</w:t>
      </w:r>
    </w:p>
    <w:p>
      <w:pPr>
        <w:spacing w:line="340" w:lineRule="exact"/>
        <w:ind w:firstLine="460"/>
        <w:jc w:val="left"/>
      </w:pPr>
      <w:r>
        <w:rPr>
          <w:rFonts w:hint="eastAsia" w:ascii="宋体" w:hAnsi="宋体" w:eastAsia="宋体"/>
          <w:color w:val="000000"/>
          <w:sz w:val="20"/>
        </w:rPr>
        <w:t>7、合同款项的支付应按照招标文件的规定进行，具体如下：</w:t>
      </w:r>
    </w:p>
    <w:p>
      <w:pPr>
        <w:spacing w:line="340" w:lineRule="exact"/>
        <w:ind w:firstLine="460"/>
        <w:jc w:val="left"/>
      </w:pPr>
      <w:r>
        <w:rPr>
          <w:rFonts w:hint="eastAsia" w:ascii="宋体" w:hAnsi="宋体" w:eastAsia="宋体"/>
          <w:color w:val="000000"/>
          <w:sz w:val="20"/>
        </w:rPr>
        <w:t>（按照实际情况编制填写，可以是表格或文字描述，包括一次性支付或分期支付等）。</w:t>
      </w:r>
    </w:p>
    <w:p>
      <w:pPr>
        <w:spacing w:line="340" w:lineRule="exact"/>
        <w:ind w:firstLine="460"/>
        <w:jc w:val="left"/>
      </w:pPr>
      <w:r>
        <w:rPr>
          <w:rFonts w:hint="eastAsia" w:ascii="宋体" w:hAnsi="宋体" w:eastAsia="宋体"/>
          <w:color w:val="000000"/>
          <w:sz w:val="20"/>
        </w:rPr>
        <w:t>8、履约保证金</w:t>
      </w:r>
    </w:p>
    <w:p>
      <w:pPr>
        <w:spacing w:line="300" w:lineRule="exact"/>
        <w:ind w:firstLine="460"/>
        <w:jc w:val="left"/>
      </w:pPr>
      <w:r>
        <w:rPr>
          <w:rFonts w:hint="eastAsia" w:ascii="宋体" w:hAnsi="宋体" w:eastAsia="宋体"/>
          <w:color w:val="000000"/>
          <w:sz w:val="18"/>
        </w:rPr>
        <w:t>□无。□有，具体如下：（按照招标文件规定填写）。</w:t>
      </w:r>
    </w:p>
    <w:p>
      <w:pPr>
        <w:spacing w:line="340" w:lineRule="exact"/>
        <w:ind w:firstLine="460"/>
        <w:jc w:val="left"/>
      </w:pPr>
      <w:r>
        <w:rPr>
          <w:rFonts w:hint="eastAsia" w:ascii="宋体" w:hAnsi="宋体" w:eastAsia="宋体"/>
          <w:color w:val="000000"/>
          <w:sz w:val="20"/>
        </w:rPr>
        <w:t>9、合同有效期</w:t>
      </w:r>
    </w:p>
    <w:p>
      <w:pPr>
        <w:spacing w:line="340" w:lineRule="exact"/>
        <w:ind w:firstLine="460"/>
        <w:jc w:val="left"/>
      </w:pPr>
      <w:r>
        <w:rPr>
          <w:rFonts w:hint="eastAsia" w:ascii="宋体" w:hAnsi="宋体" w:eastAsia="宋体"/>
          <w:color w:val="000000"/>
          <w:sz w:val="20"/>
        </w:rPr>
        <w:t>（按照实际情况编制填写，可以是表格或文字描述）。</w:t>
      </w:r>
    </w:p>
    <w:p>
      <w:pPr>
        <w:spacing w:line="340" w:lineRule="exact"/>
        <w:ind w:firstLine="460"/>
        <w:jc w:val="left"/>
        <w:sectPr>
          <w:footerReference r:id="rId38" w:type="default"/>
          <w:type w:val="continuous"/>
          <w:pgSz w:w="11900" w:h="16840"/>
          <w:pgMar w:top="1420" w:right="980" w:bottom="1440" w:left="1380" w:header="0" w:footer="0" w:gutter="0"/>
          <w:cols w:space="720" w:num="1"/>
        </w:sectPr>
      </w:pPr>
      <w:r>
        <w:rPr>
          <w:rFonts w:hint="eastAsia" w:ascii="宋体" w:hAnsi="宋体" w:eastAsia="宋体"/>
          <w:color w:val="000000"/>
          <w:sz w:val="20"/>
        </w:rPr>
        <w:t>10、违约责任</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8877300</wp:posOffset>
                </wp:positionV>
                <wp:extent cx="533400" cy="139700"/>
                <wp:effectExtent l="0" t="0" r="0" b="0"/>
                <wp:wrapNone/>
                <wp:docPr id="8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38</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99pt;height:11pt;width:42pt;mso-position-horizontal-relative:page;z-index:251659264;mso-width-relative:page;mso-height-relative:page;" filled="f" stroked="f" coordsize="21600,21600" o:gfxdata="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L7y8zZAAAADQEAAA8AAAAA&#10;AAAAAQAgAAAAIgAAAGRycy9kb3ducmV2LnhtbFBLAQIUABQAAAAIAIdO4kBCgaEe2gEAAJ8DAAAO&#10;AAAAAAAAAAEAIAAAACgBAABkcnMvZTJvRG9jLnhtbFBLBQYAAAAABgAGAFkBAAB0BQ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38</w:t>
                      </w:r>
                    </w:p>
                  </w:txbxContent>
                </v:textbox>
              </v:shape>
            </w:pict>
          </mc:Fallback>
        </mc:AlternateContent>
      </w:r>
    </w:p>
    <w:p>
      <w:pPr>
        <w:spacing w:line="380" w:lineRule="exact"/>
        <w:ind w:firstLine="420"/>
        <w:jc w:val="left"/>
      </w:pPr>
      <w:r>
        <w:rPr>
          <w:rFonts w:hint="eastAsia" w:ascii="宋体" w:hAnsi="宋体" w:eastAsia="宋体"/>
          <w:color w:val="000000"/>
          <w:sz w:val="20"/>
        </w:rPr>
        <w:t>（按照实际情况编制填写，可以是表格或文字描述）。</w:t>
      </w:r>
    </w:p>
    <w:p>
      <w:pPr>
        <w:spacing w:line="380" w:lineRule="exact"/>
        <w:ind w:firstLine="420"/>
        <w:jc w:val="left"/>
      </w:pPr>
      <w:r>
        <w:rPr>
          <w:rFonts w:hint="eastAsia" w:ascii="宋体" w:hAnsi="宋体" w:eastAsia="宋体"/>
          <w:color w:val="000000"/>
          <w:sz w:val="20"/>
        </w:rPr>
        <w:t>11、知识产权</w:t>
      </w:r>
    </w:p>
    <w:p>
      <w:pPr>
        <w:spacing w:line="380" w:lineRule="exact"/>
        <w:ind w:firstLine="420"/>
        <w:jc w:val="both"/>
      </w:pPr>
      <w:r>
        <w:rPr>
          <w:rFonts w:hint="eastAsia" w:ascii="宋体" w:hAnsi="宋体" w:eastAsia="宋体"/>
          <w:color w:val="000000"/>
          <w:sz w:val="2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80" w:lineRule="exact"/>
        <w:ind w:firstLine="420"/>
        <w:jc w:val="both"/>
      </w:pPr>
      <w:r>
        <w:rPr>
          <w:rFonts w:hint="eastAsia" w:ascii="宋体" w:hAnsi="宋体" w:eastAsia="宋体"/>
          <w:color w:val="000000"/>
          <w:sz w:val="20"/>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80" w:lineRule="exact"/>
        <w:ind w:firstLine="420"/>
        <w:jc w:val="left"/>
      </w:pPr>
      <w:r>
        <w:rPr>
          <w:rFonts w:hint="eastAsia" w:ascii="宋体" w:hAnsi="宋体" w:eastAsia="宋体"/>
          <w:color w:val="000000"/>
          <w:sz w:val="20"/>
        </w:rPr>
        <w:t>12、解决争议的方法</w:t>
      </w:r>
    </w:p>
    <w:p>
      <w:pPr>
        <w:spacing w:line="380" w:lineRule="exact"/>
        <w:ind w:firstLine="420"/>
        <w:jc w:val="left"/>
      </w:pPr>
      <w:r>
        <w:rPr>
          <w:rFonts w:hint="eastAsia" w:ascii="宋体" w:hAnsi="宋体" w:eastAsia="宋体"/>
          <w:color w:val="000000"/>
          <w:sz w:val="20"/>
        </w:rPr>
        <w:t>12.1甲、乙双方协商解决。</w:t>
      </w:r>
    </w:p>
    <w:p>
      <w:pPr>
        <w:spacing w:line="380" w:lineRule="exact"/>
        <w:ind w:firstLine="420"/>
        <w:jc w:val="left"/>
      </w:pPr>
      <w:r>
        <w:rPr>
          <w:rFonts w:hint="eastAsia" w:ascii="宋体" w:hAnsi="宋体" w:eastAsia="宋体"/>
          <w:color w:val="000000"/>
          <w:sz w:val="20"/>
        </w:rPr>
        <w:t>12.2若协商解决不成，则通过下列途径之一解决：</w:t>
      </w:r>
    </w:p>
    <w:p>
      <w:pPr>
        <w:spacing w:line="380" w:lineRule="exact"/>
        <w:ind w:firstLine="420"/>
        <w:jc w:val="left"/>
      </w:pPr>
      <w:r>
        <w:rPr>
          <w:rFonts w:hint="eastAsia" w:ascii="宋体" w:hAnsi="宋体" w:eastAsia="宋体"/>
          <w:color w:val="000000"/>
          <w:sz w:val="20"/>
        </w:rPr>
        <w:t>□提交仲裁委员会仲裁，具体如下：（按照实际情况编制填写）。</w:t>
      </w:r>
    </w:p>
    <w:p>
      <w:pPr>
        <w:spacing w:line="320" w:lineRule="exact"/>
        <w:ind w:firstLine="420"/>
        <w:jc w:val="left"/>
      </w:pPr>
      <w:r>
        <w:rPr>
          <w:rFonts w:hint="eastAsia" w:ascii="宋体" w:hAnsi="宋体" w:eastAsia="宋体"/>
          <w:color w:val="000000"/>
          <w:sz w:val="20"/>
        </w:rPr>
        <w:t>□向人民法院提起诉讼，具体如下：（按照实际情况编制填写）。</w:t>
      </w:r>
    </w:p>
    <w:p>
      <w:pPr>
        <w:spacing w:line="380" w:lineRule="exact"/>
        <w:ind w:firstLine="420"/>
        <w:jc w:val="left"/>
      </w:pPr>
      <w:r>
        <w:rPr>
          <w:rFonts w:hint="eastAsia" w:ascii="宋体" w:hAnsi="宋体" w:eastAsia="宋体"/>
          <w:color w:val="000000"/>
          <w:sz w:val="20"/>
        </w:rPr>
        <w:t>13、不可抗力</w:t>
      </w:r>
    </w:p>
    <w:p>
      <w:pPr>
        <w:spacing w:line="380" w:lineRule="exact"/>
        <w:ind w:firstLine="420"/>
        <w:jc w:val="both"/>
      </w:pPr>
      <w:r>
        <w:rPr>
          <w:rFonts w:hint="eastAsia" w:ascii="宋体" w:hAnsi="宋体" w:eastAsia="宋体"/>
          <w:color w:val="000000"/>
          <w:sz w:val="20"/>
        </w:rPr>
        <w:t>13.1因不可抗力造成违约的，遭受不可抗力一方应及时向对方通报不能履行或不能完全履行的理由，并在随后取得有关主管机关证明后的7日内向另一方提供不可抗力发生及持续期间的充分证据。基于以上行为，允许遭受不可抗力一方延期履行、部分履行或不履行合同，并根据情况可部分或全部免于承担违约责任。</w:t>
      </w:r>
    </w:p>
    <w:p>
      <w:pPr>
        <w:spacing w:line="380" w:lineRule="exact"/>
        <w:ind w:firstLine="420"/>
        <w:jc w:val="both"/>
      </w:pPr>
      <w:r>
        <w:rPr>
          <w:rFonts w:hint="eastAsia" w:ascii="宋体" w:hAnsi="宋体" w:eastAsia="宋体"/>
          <w:color w:val="000000"/>
          <w:sz w:val="20"/>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80" w:lineRule="exact"/>
        <w:ind w:firstLine="420"/>
        <w:jc w:val="left"/>
      </w:pPr>
      <w:r>
        <w:rPr>
          <w:rFonts w:hint="eastAsia" w:ascii="宋体" w:hAnsi="宋体" w:eastAsia="宋体"/>
          <w:color w:val="000000"/>
          <w:sz w:val="20"/>
        </w:rPr>
        <w:t>14、合同条款</w:t>
      </w:r>
    </w:p>
    <w:p>
      <w:pPr>
        <w:spacing w:line="380" w:lineRule="exact"/>
        <w:ind w:firstLine="420"/>
        <w:jc w:val="both"/>
      </w:pPr>
      <w:r>
        <w:rPr>
          <w:rFonts w:hint="eastAsia" w:ascii="宋体" w:hAnsi="宋体" w:eastAsia="宋体"/>
          <w:color w:val="000000"/>
          <w:sz w:val="20"/>
        </w:rPr>
        <w:t>（按照实际情况编制填写。招标文件已有规定的，双方均不得变更或调整；招标文件未作规定的，双方可通过友好协商进行约定）。</w:t>
      </w:r>
    </w:p>
    <w:p>
      <w:pPr>
        <w:spacing w:line="380" w:lineRule="exact"/>
        <w:ind w:firstLine="420"/>
        <w:jc w:val="left"/>
      </w:pPr>
      <w:r>
        <w:rPr>
          <w:rFonts w:hint="eastAsia" w:ascii="宋体" w:hAnsi="宋体" w:eastAsia="宋体"/>
          <w:color w:val="000000"/>
          <w:sz w:val="20"/>
        </w:rPr>
        <w:t>15、其他约定</w:t>
      </w:r>
    </w:p>
    <w:p>
      <w:pPr>
        <w:spacing w:line="320" w:lineRule="exact"/>
        <w:ind w:firstLine="420"/>
        <w:jc w:val="left"/>
      </w:pPr>
      <w:r>
        <w:rPr>
          <w:rFonts w:hint="eastAsia" w:ascii="宋体" w:hAnsi="宋体" w:eastAsia="宋体"/>
          <w:color w:val="000000"/>
          <w:sz w:val="20"/>
        </w:rPr>
        <w:t>15.1合同文件与本合同具有同等法律效力。</w:t>
      </w:r>
    </w:p>
    <w:p>
      <w:pPr>
        <w:spacing w:line="320" w:lineRule="exact"/>
        <w:ind w:firstLine="420"/>
        <w:jc w:val="left"/>
      </w:pPr>
      <w:r>
        <w:rPr>
          <w:rFonts w:hint="eastAsia" w:ascii="宋体" w:hAnsi="宋体" w:eastAsia="宋体"/>
          <w:color w:val="000000"/>
          <w:sz w:val="20"/>
        </w:rPr>
        <w:t>15.2本合同未尽事宜，双方可另行补充。</w:t>
      </w:r>
    </w:p>
    <w:p>
      <w:pPr>
        <w:spacing w:line="320" w:lineRule="exact"/>
        <w:ind w:firstLine="420"/>
        <w:jc w:val="left"/>
      </w:pPr>
      <w:r>
        <w:rPr>
          <w:rFonts w:hint="eastAsia" w:ascii="宋体" w:hAnsi="宋体" w:eastAsia="宋体"/>
          <w:color w:val="000000"/>
          <w:sz w:val="18"/>
        </w:rPr>
        <w:t>15.3合同生效：自签订之日起生效。</w:t>
      </w:r>
    </w:p>
    <w:p>
      <w:pPr>
        <w:spacing w:line="380" w:lineRule="exact"/>
        <w:ind w:firstLine="420"/>
        <w:jc w:val="both"/>
      </w:pPr>
      <w:r>
        <w:rPr>
          <w:rFonts w:hint="eastAsia" w:ascii="宋体" w:hAnsi="宋体" w:eastAsia="宋体"/>
          <w:color w:val="000000"/>
          <w:sz w:val="20"/>
        </w:rPr>
        <w:t>15.4本合同一式（填写具体份数）份，经双方授权代表签字并盖章后生效。甲方、乙方各执（填写具体份数）份，送（填写需要备案的监管部门的全称）备案（填写具体份数）份，具有同等效力。</w:t>
      </w:r>
    </w:p>
    <w:p>
      <w:pPr>
        <w:spacing w:line="320" w:lineRule="exact"/>
        <w:ind w:firstLine="420"/>
        <w:jc w:val="left"/>
        <w:sectPr>
          <w:footerReference r:id="rId39" w:type="default"/>
          <w:type w:val="continuous"/>
          <w:pgSz w:w="11900" w:h="16840"/>
          <w:pgMar w:top="1400" w:right="1380" w:bottom="1440" w:left="1420" w:header="0" w:footer="0" w:gutter="0"/>
          <w:cols w:space="720" w:num="1"/>
        </w:sectPr>
      </w:pPr>
      <w:r>
        <w:rPr>
          <w:rFonts w:hint="eastAsia" w:ascii="宋体" w:hAnsi="宋体" w:eastAsia="宋体"/>
          <w:color w:val="000000"/>
          <w:sz w:val="20"/>
        </w:rPr>
        <w:t>15.5其他：□无。□（按照实际情况编制填写需要增加的内容）。</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546100" cy="139700"/>
                <wp:effectExtent l="0" t="0" r="0" b="0"/>
                <wp:wrapNone/>
                <wp:docPr id="8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39</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1pt;width:43pt;mso-position-horizontal-relative:page;z-index:251659264;mso-width-relative:page;mso-height-relative:page;" filled="f" stroked="f" coordsize="21600,21600" o:gfxdata="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QojtgAAAANAQAADwAAAAAA&#10;AAABACAAAAAiAAAAZHJzL2Rvd25yZXYueG1sUEsBAhQAFAAAAAgAh07iQNqkP8jaAQAAnwMAAA4A&#10;AAAAAAAAAQAgAAAAJw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39</w:t>
                      </w:r>
                    </w:p>
                  </w:txbxContent>
                </v:textbox>
              </v:shape>
            </w:pict>
          </mc:Fallback>
        </mc:AlternateContent>
      </w:r>
    </w:p>
    <w:p>
      <w:pPr>
        <w:spacing w:before="540" w:after="120" w:line="220" w:lineRule="exact"/>
        <w:ind w:firstLine="0"/>
        <w:jc w:val="left"/>
      </w:pPr>
      <w:r>
        <w:rPr>
          <w:rFonts w:hint="eastAsia" w:ascii="宋体" w:hAnsi="宋体" w:eastAsia="宋体"/>
          <w:color w:val="000000"/>
          <w:sz w:val="18"/>
        </w:rPr>
        <w:t>甲方：</w:t>
      </w:r>
      <w:r>
        <w:rPr>
          <w:rFonts w:hint="eastAsia" w:ascii="Arial" w:hAnsi="Arial" w:eastAsia="Arial"/>
          <w:color w:val="000000"/>
          <w:sz w:val="12"/>
        </w:rPr>
        <w:t xml:space="preserve">                                                          </w:t>
      </w:r>
      <w:r>
        <w:rPr>
          <w:rFonts w:hint="eastAsia" w:ascii="宋体" w:hAnsi="宋体" w:eastAsia="宋体"/>
          <w:color w:val="000000"/>
          <w:sz w:val="18"/>
        </w:rPr>
        <w:t>乙方：</w:t>
      </w:r>
      <w:r>
        <mc:AlternateContent>
          <mc:Choice Requires="wps">
            <w:drawing>
              <wp:anchor distT="0" distB="0" distL="114300" distR="114300" simplePos="0" relativeHeight="251659264" behindDoc="0" locked="0" layoutInCell="1" allowOverlap="1">
                <wp:simplePos x="0" y="0"/>
                <wp:positionH relativeFrom="page">
                  <wp:posOffset>838200</wp:posOffset>
                </wp:positionH>
                <wp:positionV relativeFrom="paragraph">
                  <wp:posOffset>12700</wp:posOffset>
                </wp:positionV>
                <wp:extent cx="5842000" cy="38100"/>
                <wp:effectExtent l="0" t="0" r="0" b="0"/>
                <wp:wrapNone/>
                <wp:docPr id="9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540" w:after="120" w:line="220" w:lineRule="exact"/>
                              <w:ind w:firstLine="0"/>
                              <w:jc w:val="left"/>
                            </w:pPr>
                            <w:r>
                              <w:pict>
                                <v:rect id="_x0000_i1026" o:spt="1" style="height:1.5pt;width:458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6pt;margin-top:1pt;height:3pt;width:460pt;mso-position-horizontal-relative:page;z-index:251659264;mso-width-relative:page;mso-height-relative:page;" filled="f" stroked="f" coordsize="21600,21600" o:gfxdata="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40IVh1QAAAAgBAAAPAAAAAAAAAAEA&#10;IAAAACIAAABkcnMvZG93bnJldi54bWxQSwECFAAUAAAACACHTuJA4g8CFdkBAACfAwAADgAAAAAA&#10;AAABACAAAAAkAQAAZHJzL2Uyb0RvYy54bWxQSwUGAAAAAAYABgBZAQAAbwUAAAAA&#10;">
                <v:fill on="f" focussize="0,0"/>
                <v:stroke on="f" weight="0.5pt"/>
                <v:imagedata o:title=""/>
                <o:lock v:ext="edit" aspectratio="f"/>
                <v:textbox inset="2pt,0mm,2pt,0mm">
                  <w:txbxContent>
                    <w:p>
                      <w:pPr>
                        <w:spacing w:before="540" w:after="120" w:line="220" w:lineRule="exact"/>
                        <w:ind w:firstLine="0"/>
                        <w:jc w:val="left"/>
                      </w:pPr>
                      <w:r>
                        <w:pict>
                          <v:rect id="_x0000_i1026" o:spt="1" style="height:1.5pt;width:458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pPr>
        <w:spacing w:after="120" w:line="220" w:lineRule="exact"/>
        <w:ind w:firstLine="0"/>
        <w:jc w:val="left"/>
      </w:pPr>
      <w:r>
        <w:rPr>
          <w:rFonts w:hint="eastAsia" w:ascii="宋体" w:hAnsi="宋体" w:eastAsia="宋体"/>
          <w:color w:val="000000"/>
          <w:sz w:val="18"/>
        </w:rPr>
        <w:t>住所：</w:t>
      </w:r>
      <w:r>
        <w:rPr>
          <w:rFonts w:hint="eastAsia" w:ascii="Arial" w:hAnsi="Arial" w:eastAsia="Arial"/>
          <w:color w:val="000000"/>
          <w:sz w:val="12"/>
        </w:rPr>
        <w:t xml:space="preserve">                                                           </w:t>
      </w:r>
      <w:r>
        <w:rPr>
          <w:rFonts w:hint="eastAsia" w:ascii="宋体" w:hAnsi="宋体" w:eastAsia="宋体"/>
          <w:color w:val="000000"/>
          <w:sz w:val="18"/>
        </w:rPr>
        <w:t>住所：</w:t>
      </w:r>
    </w:p>
    <w:p>
      <w:pPr>
        <w:spacing w:after="120" w:line="240" w:lineRule="exact"/>
        <w:ind w:firstLine="0"/>
        <w:jc w:val="left"/>
      </w:pPr>
      <w:r>
        <w:rPr>
          <w:rFonts w:hint="eastAsia" w:ascii="宋体" w:hAnsi="宋体" w:eastAsia="宋体"/>
          <w:color w:val="000000"/>
          <w:sz w:val="20"/>
        </w:rPr>
        <w:t>法定代表人（单位负责人）：</w:t>
      </w:r>
      <w:r>
        <w:rPr>
          <w:rFonts w:hint="eastAsia" w:ascii="Arial" w:hAnsi="Arial" w:eastAsia="Arial"/>
          <w:color w:val="000000"/>
          <w:sz w:val="12"/>
        </w:rPr>
        <w:t xml:space="preserve">                        </w:t>
      </w:r>
      <w:r>
        <w:rPr>
          <w:rFonts w:hint="eastAsia" w:ascii="宋体" w:hAnsi="宋体" w:eastAsia="宋体"/>
          <w:color w:val="000000"/>
          <w:sz w:val="20"/>
        </w:rPr>
        <w:t>法定代表人（单位负责人）：</w:t>
      </w:r>
    </w:p>
    <w:p>
      <w:pPr>
        <w:spacing w:after="120" w:line="240" w:lineRule="exact"/>
        <w:ind w:firstLine="0"/>
        <w:jc w:val="left"/>
      </w:pPr>
      <w:r>
        <w:rPr>
          <w:rFonts w:hint="eastAsia" w:ascii="宋体" w:hAnsi="宋体" w:eastAsia="宋体"/>
          <w:color w:val="000000"/>
          <w:sz w:val="20"/>
        </w:rPr>
        <w:t>联系方法：</w:t>
      </w:r>
      <w:r>
        <w:rPr>
          <w:rFonts w:hint="eastAsia" w:ascii="Arial" w:hAnsi="Arial" w:eastAsia="Arial"/>
          <w:color w:val="000000"/>
          <w:sz w:val="12"/>
        </w:rPr>
        <w:t xml:space="preserve">                                                   </w:t>
      </w:r>
      <w:r>
        <w:rPr>
          <w:rFonts w:hint="eastAsia" w:ascii="宋体" w:hAnsi="宋体" w:eastAsia="宋体"/>
          <w:color w:val="000000"/>
          <w:sz w:val="20"/>
        </w:rPr>
        <w:t>联系方法：</w:t>
      </w:r>
    </w:p>
    <w:p>
      <w:pPr>
        <w:spacing w:after="120" w:line="220" w:lineRule="exact"/>
        <w:ind w:firstLine="0"/>
        <w:jc w:val="left"/>
      </w:pPr>
      <w:r>
        <w:rPr>
          <w:rFonts w:hint="eastAsia" w:ascii="宋体" w:hAnsi="宋体" w:eastAsia="宋体"/>
          <w:color w:val="000000"/>
          <w:sz w:val="18"/>
        </w:rPr>
        <w:t>开户银行：</w:t>
      </w:r>
      <w:r>
        <w:rPr>
          <w:rFonts w:hint="eastAsia" w:ascii="Arial" w:hAnsi="Arial" w:eastAsia="Arial"/>
          <w:color w:val="000000"/>
          <w:sz w:val="12"/>
        </w:rPr>
        <w:t xml:space="preserve">                                                   </w:t>
      </w:r>
      <w:r>
        <w:rPr>
          <w:rFonts w:hint="eastAsia" w:ascii="宋体" w:hAnsi="宋体" w:eastAsia="宋体"/>
          <w:color w:val="000000"/>
          <w:sz w:val="18"/>
        </w:rPr>
        <w:t>开户银行：</w:t>
      </w:r>
    </w:p>
    <w:p>
      <w:pPr>
        <w:spacing w:after="940" w:line="240" w:lineRule="exact"/>
        <w:ind w:firstLine="0"/>
        <w:jc w:val="left"/>
      </w:pPr>
      <w:r>
        <w:rPr>
          <w:rFonts w:hint="eastAsia" w:ascii="宋体" w:hAnsi="宋体" w:eastAsia="宋体"/>
          <w:color w:val="000000"/>
          <w:sz w:val="20"/>
        </w:rPr>
        <w:t>账号：</w:t>
      </w:r>
      <w:r>
        <w:rPr>
          <w:rFonts w:hint="eastAsia" w:ascii="Arial" w:hAnsi="Arial" w:eastAsia="Arial"/>
          <w:color w:val="000000"/>
          <w:sz w:val="12"/>
        </w:rPr>
        <w:t xml:space="preserve">                                                           </w:t>
      </w:r>
      <w:r>
        <w:rPr>
          <w:rFonts w:hint="eastAsia" w:ascii="宋体" w:hAnsi="宋体" w:eastAsia="宋体"/>
          <w:color w:val="000000"/>
          <w:sz w:val="20"/>
        </w:rPr>
        <w:t>账号：</w:t>
      </w:r>
    </w:p>
    <w:p>
      <w:pPr>
        <w:spacing w:after="120" w:line="260" w:lineRule="exact"/>
        <w:ind w:firstLine="0"/>
        <w:jc w:val="left"/>
      </w:pPr>
      <w:r>
        <w:rPr>
          <w:rFonts w:hint="eastAsia" w:ascii="宋体" w:hAnsi="宋体" w:eastAsia="宋体"/>
          <w:color w:val="000000"/>
          <w:sz w:val="22"/>
        </w:rPr>
        <w:t>签订地点：</w:t>
      </w:r>
    </w:p>
    <w:p>
      <w:pPr>
        <w:spacing w:line="220" w:lineRule="exact"/>
        <w:ind w:firstLine="0"/>
        <w:jc w:val="left"/>
        <w:sectPr>
          <w:footerReference r:id="rId40" w:type="default"/>
          <w:type w:val="continuous"/>
          <w:pgSz w:w="11900" w:h="16840"/>
          <w:pgMar w:top="1160" w:right="1420" w:bottom="1440" w:left="1300" w:header="0" w:footer="0" w:gutter="0"/>
          <w:cols w:space="720" w:num="1"/>
        </w:sectPr>
      </w:pPr>
      <w:r>
        <w:rPr>
          <w:rFonts w:hint="eastAsia" w:ascii="宋体" w:hAnsi="宋体" w:eastAsia="宋体"/>
          <w:color w:val="000000"/>
          <w:sz w:val="18"/>
        </w:rPr>
        <w:t>签订日期：</w:t>
      </w:r>
      <w:r>
        <w:rPr>
          <w:rFonts w:hint="eastAsia" w:ascii="Arial" w:hAnsi="Arial" w:eastAsia="Arial"/>
          <w:color w:val="000000"/>
          <w:sz w:val="12"/>
        </w:rPr>
        <w:t xml:space="preserve">                 </w:t>
      </w:r>
      <w:r>
        <w:rPr>
          <w:rFonts w:hint="eastAsia" w:ascii="宋体" w:hAnsi="宋体" w:eastAsia="宋体"/>
          <w:color w:val="000000"/>
          <w:sz w:val="18"/>
        </w:rPr>
        <w:t>年</w:t>
      </w:r>
      <w:r>
        <w:rPr>
          <w:rFonts w:hint="eastAsia" w:ascii="Arial" w:hAnsi="Arial" w:eastAsia="Arial"/>
          <w:color w:val="000000"/>
          <w:sz w:val="12"/>
        </w:rPr>
        <w:t xml:space="preserve">           </w:t>
      </w:r>
      <w:r>
        <w:rPr>
          <w:rFonts w:hint="eastAsia" w:ascii="宋体" w:hAnsi="宋体" w:eastAsia="宋体"/>
          <w:color w:val="000000"/>
          <w:sz w:val="18"/>
        </w:rPr>
        <w:t>月</w:t>
      </w:r>
      <w:r>
        <w:rPr>
          <w:rFonts w:hint="eastAsia" w:ascii="Arial" w:hAnsi="Arial" w:eastAsia="Arial"/>
          <w:color w:val="000000"/>
          <w:sz w:val="12"/>
        </w:rPr>
        <w:t xml:space="preserve">           </w:t>
      </w:r>
      <w:r>
        <w:rPr>
          <w:rFonts w:hint="eastAsia" w:ascii="宋体" w:hAnsi="宋体" w:eastAsia="宋体"/>
          <w:color w:val="000000"/>
          <w:sz w:val="18"/>
        </w:rPr>
        <w:t>日</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8712200</wp:posOffset>
                </wp:positionV>
                <wp:extent cx="520700" cy="152400"/>
                <wp:effectExtent l="0" t="0" r="0" b="0"/>
                <wp:wrapNone/>
                <wp:docPr id="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40</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86pt;height:12pt;width:41pt;mso-position-horizontal-relative:page;z-index:251659264;mso-width-relative:page;mso-height-relative:page;" filled="f" stroked="f" coordsize="21600,21600" o:gfxdata="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arCSBMF&#10;Ez//+nn+/ff85wcqoz6D9Q2k3VlIDON7M8LWPPg9OCPtkTsVv0AIxXidF1fXoPGpxWVRrapiOSnN&#10;xoAoJICzXNVLjChkVNV1Xa5SRvYIZZ0PH5hRKBotdjDKpDA5fvIB2oLUh5RYWZtbIWUap9RoaHFd&#10;LfP04BKBF1LDw0hoajxaYdyNM8ud6U5AUn7UoHC5vMrjxqQLGO6pdzd7p8rvDsFwkZqKiBPMXAjm&#10;lnqddywuxtN7yn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J0sTdkAAAANAQAADwAAAAAA&#10;AAABACAAAAAiAAAAZHJzL2Rvd25yZXYueG1sUEsBAhQAFAAAAAgAh07iQDzaELX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40</w:t>
                      </w:r>
                    </w:p>
                  </w:txbxContent>
                </v:textbox>
              </v:shape>
            </w:pict>
          </mc:Fallback>
        </mc:AlternateContent>
      </w:r>
    </w:p>
    <w:p>
      <w:pPr>
        <w:spacing w:after="2000" w:line="400" w:lineRule="exact"/>
        <w:ind w:firstLine="1620"/>
        <w:jc w:val="both"/>
        <w:rPr>
          <w:rFonts w:hint="eastAsia" w:ascii="宋体" w:hAnsi="宋体" w:eastAsia="宋体"/>
          <w:b/>
          <w:color w:val="000000"/>
          <w:sz w:val="34"/>
        </w:rPr>
      </w:pPr>
    </w:p>
    <w:p>
      <w:pPr>
        <w:spacing w:after="2000" w:line="400" w:lineRule="exact"/>
        <w:ind w:firstLine="1620"/>
        <w:jc w:val="both"/>
        <w:rPr>
          <w:rFonts w:hint="eastAsia" w:ascii="宋体" w:hAnsi="宋体" w:eastAsia="宋体"/>
          <w:b/>
          <w:color w:val="000000"/>
          <w:sz w:val="34"/>
        </w:rPr>
      </w:pPr>
    </w:p>
    <w:p>
      <w:pPr>
        <w:spacing w:after="2000" w:line="400" w:lineRule="exact"/>
        <w:ind w:firstLine="1620"/>
        <w:jc w:val="both"/>
      </w:pPr>
      <w:r>
        <w:rPr>
          <w:rFonts w:hint="eastAsia" w:ascii="宋体" w:hAnsi="宋体" w:eastAsia="宋体"/>
          <w:b/>
          <w:color w:val="000000"/>
          <w:sz w:val="34"/>
        </w:rPr>
        <w:t>第八章 投标文件有关格式</w:t>
      </w:r>
    </w:p>
    <w:p>
      <w:pPr>
        <w:spacing w:after="2280" w:line="460" w:lineRule="exact"/>
        <w:ind w:firstLine="2320"/>
        <w:jc w:val="both"/>
      </w:pPr>
      <w:r>
        <w:rPr>
          <w:rFonts w:hint="eastAsia" w:ascii="宋体" w:hAnsi="宋体" w:eastAsia="宋体"/>
          <w:b/>
          <w:color w:val="000000"/>
          <w:sz w:val="38"/>
        </w:rPr>
        <w:t>（项目名称）</w:t>
      </w:r>
    </w:p>
    <w:p>
      <w:pPr>
        <w:spacing w:after="280" w:line="800" w:lineRule="exact"/>
        <w:jc w:val="center"/>
      </w:pPr>
      <w:r>
        <w:rPr>
          <w:rFonts w:hint="eastAsia" w:ascii="宋体" w:hAnsi="宋体" w:eastAsia="宋体"/>
          <w:b/>
          <w:color w:val="000000"/>
          <w:sz w:val="66"/>
        </w:rPr>
        <w:t>投标文件</w:t>
      </w:r>
    </w:p>
    <w:p>
      <w:pPr>
        <w:spacing w:after="1820" w:line="260" w:lineRule="exact"/>
        <w:jc w:val="center"/>
      </w:pPr>
      <w:r>
        <w:rPr>
          <w:rFonts w:hint="eastAsia" w:ascii="宋体" w:hAnsi="宋体" w:eastAsia="宋体"/>
          <w:color w:val="000000"/>
          <w:sz w:val="22"/>
        </w:rPr>
        <w:t>项目编号：</w:t>
      </w:r>
    </w:p>
    <w:p>
      <w:pPr>
        <w:spacing w:after="540" w:line="220" w:lineRule="exact"/>
        <w:ind w:firstLine="0"/>
        <w:jc w:val="left"/>
      </w:pPr>
      <w:r>
        <w:rPr>
          <w:rFonts w:hint="eastAsia" w:ascii="宋体" w:hAnsi="宋体" w:eastAsia="宋体"/>
          <w:color w:val="000000"/>
          <w:sz w:val="18"/>
        </w:rPr>
        <w:t>投标人：（盖单位章）</w:t>
      </w:r>
    </w:p>
    <w:p>
      <w:pPr>
        <w:spacing w:after="280" w:line="260" w:lineRule="exact"/>
        <w:ind w:firstLine="0"/>
        <w:jc w:val="left"/>
      </w:pPr>
      <w:r>
        <w:rPr>
          <w:rFonts w:hint="eastAsia" w:ascii="宋体" w:hAnsi="宋体" w:eastAsia="宋体"/>
          <w:color w:val="000000"/>
          <w:sz w:val="22"/>
        </w:rPr>
        <w:t>法定代表人／单位负责人或其委托代理人：（签字或盖章）</w:t>
      </w:r>
    </w:p>
    <w:p>
      <w:pPr>
        <w:spacing w:line="260" w:lineRule="exact"/>
        <w:ind w:firstLine="2000"/>
        <w:jc w:val="left"/>
        <w:sectPr>
          <w:footerReference r:id="rId41" w:type="default"/>
          <w:type w:val="continuous"/>
          <w:pgSz w:w="11900" w:h="16840"/>
          <w:pgMar w:top="1420" w:right="1800" w:bottom="1440" w:left="1800" w:header="0" w:footer="0" w:gutter="0"/>
          <w:cols w:space="720" w:num="1"/>
        </w:sectPr>
      </w:pPr>
      <w:r>
        <w:rPr>
          <w:rFonts w:hint="eastAsia" w:ascii="宋体" w:hAnsi="宋体" w:eastAsia="宋体"/>
          <w:color w:val="000000"/>
          <w:sz w:val="22"/>
        </w:rPr>
        <w:t>日期：年月日</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8877300</wp:posOffset>
                </wp:positionV>
                <wp:extent cx="520700" cy="152400"/>
                <wp:effectExtent l="0" t="0" r="0" b="0"/>
                <wp:wrapNone/>
                <wp:docPr id="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41</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99pt;height:12pt;width:41pt;mso-position-horizontal-relative:page;z-index:251659264;mso-width-relative:page;mso-height-relative:page;" filled="f" stroked="f" coordsize="21600,21600" o:gfxdata="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mM3k9oAAAANAQAADwAAAAAA&#10;AAABACAAAAAiAAAAZHJzL2Rvd25yZXYueG1sUEsBAhQAFAAAAAgAh07iQB+iVo7YAQAAnwMAAA4A&#10;AAAAAAAAAQAgAAAAKQ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41</w:t>
                      </w:r>
                    </w:p>
                  </w:txbxContent>
                </v:textbox>
              </v:shape>
            </w:pict>
          </mc:Fallback>
        </mc:AlternateContent>
      </w:r>
    </w:p>
    <w:p>
      <w:pPr>
        <w:spacing w:line="300" w:lineRule="exact"/>
        <w:ind w:firstLine="200"/>
        <w:jc w:val="both"/>
      </w:pPr>
      <w:r>
        <w:rPr>
          <w:rFonts w:hint="eastAsia" w:ascii="宋体" w:hAnsi="宋体" w:eastAsia="宋体"/>
          <w:color w:val="000000"/>
          <w:sz w:val="26"/>
        </w:rPr>
        <w:t>一、投标人应答索引表</w:t>
      </w:r>
    </w:p>
    <w:tbl>
      <w:tblPr>
        <w:tblStyle w:val="9"/>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08"/>
        <w:gridCol w:w="3376"/>
        <w:gridCol w:w="1900"/>
        <w:gridCol w:w="186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center"/>
        </w:trPr>
        <w:tc>
          <w:tcPr>
            <w:tcW w:w="700" w:type="dxa"/>
            <w:vAlign w:val="center"/>
          </w:tcPr>
          <w:p>
            <w:pPr>
              <w:spacing w:line="160" w:lineRule="exact"/>
              <w:jc w:val="center"/>
            </w:pPr>
            <w:r>
              <w:rPr>
                <w:rFonts w:hint="eastAsia" w:ascii="宋体" w:hAnsi="宋体" w:eastAsia="宋体"/>
                <w:color w:val="000000"/>
                <w:sz w:val="16"/>
              </w:rPr>
              <w:t>序号</w:t>
            </w:r>
          </w:p>
        </w:tc>
        <w:tc>
          <w:tcPr>
            <w:tcW w:w="3340" w:type="dxa"/>
            <w:vAlign w:val="center"/>
          </w:tcPr>
          <w:p>
            <w:pPr>
              <w:spacing w:line="240" w:lineRule="exact"/>
              <w:ind w:firstLine="0"/>
              <w:jc w:val="left"/>
            </w:pPr>
            <w:r>
              <w:rPr>
                <w:rFonts w:hint="eastAsia" w:ascii="宋体" w:hAnsi="宋体" w:eastAsia="宋体"/>
                <w:color w:val="000000"/>
                <w:sz w:val="16"/>
              </w:rPr>
              <w:t>项目</w:t>
            </w:r>
          </w:p>
        </w:tc>
        <w:tc>
          <w:tcPr>
            <w:tcW w:w="1880" w:type="dxa"/>
            <w:vAlign w:val="center"/>
          </w:tcPr>
          <w:p>
            <w:pPr>
              <w:spacing w:line="253" w:lineRule="exact"/>
              <w:jc w:val="center"/>
            </w:pPr>
            <w:r>
              <w:rPr>
                <w:rFonts w:hint="eastAsia" w:ascii="宋体" w:hAnsi="宋体" w:eastAsia="宋体"/>
                <w:color w:val="000000"/>
                <w:sz w:val="16"/>
              </w:rPr>
              <w:t>投标人应答</w:t>
            </w:r>
          </w:p>
          <w:p>
            <w:pPr>
              <w:spacing w:line="253" w:lineRule="exact"/>
              <w:jc w:val="center"/>
            </w:pPr>
            <w:r>
              <w:rPr>
                <w:rFonts w:hint="eastAsia" w:ascii="宋体" w:hAnsi="宋体" w:eastAsia="宋体"/>
                <w:color w:val="000000"/>
                <w:sz w:val="16"/>
              </w:rPr>
              <w:t>（有／没有）</w:t>
            </w:r>
          </w:p>
        </w:tc>
        <w:tc>
          <w:tcPr>
            <w:tcW w:w="1840" w:type="dxa"/>
            <w:vAlign w:val="center"/>
          </w:tcPr>
          <w:p>
            <w:pPr>
              <w:spacing w:line="253" w:lineRule="exact"/>
              <w:jc w:val="center"/>
            </w:pPr>
            <w:r>
              <w:rPr>
                <w:rFonts w:hint="eastAsia" w:ascii="宋体" w:hAnsi="宋体" w:eastAsia="宋体"/>
                <w:color w:val="000000"/>
                <w:sz w:val="16"/>
              </w:rPr>
              <w:t>投标文件中所</w:t>
            </w:r>
          </w:p>
          <w:p>
            <w:pPr>
              <w:spacing w:line="253" w:lineRule="exact"/>
              <w:jc w:val="center"/>
            </w:pPr>
            <w:r>
              <w:rPr>
                <w:rFonts w:hint="eastAsia" w:ascii="宋体" w:hAnsi="宋体" w:eastAsia="宋体"/>
                <w:color w:val="000000"/>
                <w:sz w:val="16"/>
              </w:rPr>
              <w:t>在页码</w:t>
            </w:r>
          </w:p>
        </w:tc>
        <w:tc>
          <w:tcPr>
            <w:tcW w:w="1480" w:type="dxa"/>
            <w:vAlign w:val="center"/>
          </w:tcPr>
          <w:p>
            <w:pPr>
              <w:spacing w:line="240" w:lineRule="exact"/>
              <w:jc w:val="center"/>
            </w:pPr>
            <w:r>
              <w:rPr>
                <w:rFonts w:hint="eastAsia" w:ascii="宋体" w:hAnsi="宋体" w:eastAsia="宋体"/>
                <w:color w:val="000000"/>
                <w:sz w:val="16"/>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10" w:lineRule="exact"/>
              <w:jc w:val="center"/>
            </w:pPr>
            <w:r>
              <w:rPr>
                <w:rFonts w:hint="eastAsia" w:ascii="宋体" w:hAnsi="宋体" w:eastAsia="宋体"/>
                <w:color w:val="000000"/>
                <w:sz w:val="16"/>
              </w:rPr>
              <w:t>1</w:t>
            </w:r>
          </w:p>
        </w:tc>
        <w:tc>
          <w:tcPr>
            <w:tcW w:w="3340" w:type="dxa"/>
            <w:vAlign w:val="center"/>
          </w:tcPr>
          <w:p>
            <w:pPr>
              <w:spacing w:line="225" w:lineRule="exact"/>
              <w:ind w:firstLine="0"/>
              <w:jc w:val="left"/>
            </w:pPr>
            <w:r>
              <w:rPr>
                <w:rFonts w:hint="eastAsia" w:ascii="宋体" w:hAnsi="宋体" w:eastAsia="宋体"/>
                <w:color w:val="000000"/>
                <w:sz w:val="16"/>
              </w:rPr>
              <w:t>投标人应答索引表</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40" w:lineRule="exact"/>
              <w:jc w:val="center"/>
            </w:pPr>
            <w:r>
              <w:rPr>
                <w:rFonts w:hint="eastAsia" w:ascii="宋体" w:hAnsi="宋体" w:eastAsia="宋体"/>
                <w:color w:val="000000"/>
                <w:sz w:val="16"/>
              </w:rPr>
              <w:t>2</w:t>
            </w:r>
          </w:p>
        </w:tc>
        <w:tc>
          <w:tcPr>
            <w:tcW w:w="3340" w:type="dxa"/>
            <w:vAlign w:val="center"/>
          </w:tcPr>
          <w:p>
            <w:pPr>
              <w:spacing w:line="240" w:lineRule="exact"/>
              <w:ind w:firstLine="0"/>
              <w:jc w:val="left"/>
            </w:pPr>
            <w:r>
              <w:rPr>
                <w:rFonts w:hint="eastAsia" w:ascii="宋体" w:hAnsi="宋体" w:eastAsia="宋体"/>
                <w:color w:val="000000"/>
                <w:sz w:val="16"/>
              </w:rPr>
              <w:t>开标一览表</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10" w:lineRule="exact"/>
              <w:jc w:val="center"/>
            </w:pPr>
            <w:r>
              <w:rPr>
                <w:rFonts w:hint="eastAsia" w:ascii="宋体" w:hAnsi="宋体" w:eastAsia="宋体"/>
                <w:color w:val="000000"/>
                <w:sz w:val="16"/>
              </w:rPr>
              <w:t>3</w:t>
            </w:r>
          </w:p>
        </w:tc>
        <w:tc>
          <w:tcPr>
            <w:tcW w:w="3340" w:type="dxa"/>
            <w:vAlign w:val="center"/>
          </w:tcPr>
          <w:p>
            <w:pPr>
              <w:spacing w:line="240" w:lineRule="exact"/>
              <w:ind w:firstLine="0"/>
              <w:jc w:val="left"/>
            </w:pPr>
            <w:r>
              <w:rPr>
                <w:rFonts w:hint="eastAsia" w:ascii="宋体" w:hAnsi="宋体" w:eastAsia="宋体"/>
                <w:color w:val="000000"/>
                <w:sz w:val="16"/>
              </w:rPr>
              <w:t>投标函</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700" w:type="dxa"/>
            <w:vAlign w:val="center"/>
          </w:tcPr>
          <w:p>
            <w:pPr>
              <w:spacing w:line="240" w:lineRule="exact"/>
              <w:jc w:val="center"/>
            </w:pPr>
            <w:r>
              <w:rPr>
                <w:rFonts w:hint="eastAsia" w:ascii="宋体" w:hAnsi="宋体" w:eastAsia="宋体"/>
                <w:color w:val="000000"/>
                <w:sz w:val="16"/>
              </w:rPr>
              <w:t>4</w:t>
            </w:r>
          </w:p>
        </w:tc>
        <w:tc>
          <w:tcPr>
            <w:tcW w:w="3340" w:type="dxa"/>
            <w:vAlign w:val="center"/>
          </w:tcPr>
          <w:p>
            <w:pPr>
              <w:spacing w:line="256" w:lineRule="exact"/>
              <w:jc w:val="center"/>
            </w:pPr>
            <w:r>
              <w:rPr>
                <w:rFonts w:hint="eastAsia" w:ascii="宋体" w:hAnsi="宋体" w:eastAsia="宋体"/>
                <w:color w:val="000000"/>
                <w:sz w:val="16"/>
              </w:rPr>
              <w:t>法定代表人（单位负责人）资格</w:t>
            </w:r>
          </w:p>
          <w:p>
            <w:pPr>
              <w:spacing w:line="232" w:lineRule="exact"/>
              <w:ind w:firstLine="0"/>
              <w:jc w:val="left"/>
            </w:pPr>
            <w:r>
              <w:rPr>
                <w:rFonts w:hint="eastAsia" w:ascii="宋体" w:hAnsi="宋体" w:eastAsia="宋体"/>
                <w:color w:val="000000"/>
                <w:sz w:val="16"/>
              </w:rPr>
              <w:t>证明书</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700" w:type="dxa"/>
            <w:vAlign w:val="center"/>
          </w:tcPr>
          <w:p>
            <w:pPr>
              <w:spacing w:before="117" w:line="210" w:lineRule="exact"/>
              <w:jc w:val="center"/>
            </w:pPr>
            <w:r>
              <w:rPr>
                <w:rFonts w:hint="eastAsia" w:ascii="宋体" w:hAnsi="宋体" w:eastAsia="宋体"/>
                <w:color w:val="000000"/>
                <w:sz w:val="16"/>
              </w:rPr>
              <w:t>5</w:t>
            </w:r>
          </w:p>
        </w:tc>
        <w:tc>
          <w:tcPr>
            <w:tcW w:w="3340" w:type="dxa"/>
            <w:vAlign w:val="center"/>
          </w:tcPr>
          <w:p>
            <w:pPr>
              <w:spacing w:line="256" w:lineRule="exact"/>
              <w:jc w:val="center"/>
            </w:pPr>
            <w:r>
              <w:rPr>
                <w:rFonts w:hint="eastAsia" w:ascii="宋体" w:hAnsi="宋体" w:eastAsia="宋体"/>
                <w:color w:val="000000"/>
                <w:sz w:val="16"/>
              </w:rPr>
              <w:t>法定代表人（单位负责人）授权</w:t>
            </w:r>
          </w:p>
          <w:p>
            <w:pPr>
              <w:spacing w:line="197" w:lineRule="exact"/>
              <w:ind w:firstLine="0"/>
              <w:jc w:val="left"/>
            </w:pPr>
            <w:r>
              <w:rPr>
                <w:rFonts w:hint="eastAsia" w:ascii="宋体" w:hAnsi="宋体" w:eastAsia="宋体"/>
                <w:color w:val="000000"/>
                <w:sz w:val="16"/>
              </w:rPr>
              <w:t>书</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10" w:lineRule="exact"/>
              <w:jc w:val="center"/>
            </w:pPr>
            <w:r>
              <w:rPr>
                <w:rFonts w:hint="eastAsia" w:ascii="宋体" w:hAnsi="宋体" w:eastAsia="宋体"/>
                <w:color w:val="000000"/>
                <w:sz w:val="16"/>
              </w:rPr>
              <w:t>6</w:t>
            </w:r>
          </w:p>
        </w:tc>
        <w:tc>
          <w:tcPr>
            <w:tcW w:w="3340" w:type="dxa"/>
            <w:vAlign w:val="center"/>
          </w:tcPr>
          <w:p>
            <w:pPr>
              <w:spacing w:line="232" w:lineRule="exact"/>
              <w:ind w:firstLine="0"/>
              <w:jc w:val="left"/>
            </w:pPr>
            <w:r>
              <w:rPr>
                <w:rFonts w:hint="eastAsia" w:ascii="宋体" w:hAnsi="宋体" w:eastAsia="宋体"/>
                <w:color w:val="000000"/>
                <w:sz w:val="16"/>
              </w:rPr>
              <w:t>投标承诺函</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700" w:type="dxa"/>
            <w:vAlign w:val="center"/>
          </w:tcPr>
          <w:p>
            <w:pPr>
              <w:spacing w:before="100" w:line="210" w:lineRule="exact"/>
              <w:jc w:val="center"/>
            </w:pPr>
            <w:r>
              <w:rPr>
                <w:rFonts w:hint="eastAsia" w:ascii="宋体" w:hAnsi="宋体" w:eastAsia="宋体"/>
                <w:color w:val="000000"/>
                <w:sz w:val="16"/>
              </w:rPr>
              <w:t>7</w:t>
            </w:r>
          </w:p>
        </w:tc>
        <w:tc>
          <w:tcPr>
            <w:tcW w:w="3340" w:type="dxa"/>
            <w:vAlign w:val="center"/>
          </w:tcPr>
          <w:p>
            <w:pPr>
              <w:spacing w:line="240" w:lineRule="exact"/>
              <w:jc w:val="center"/>
            </w:pPr>
            <w:r>
              <w:rPr>
                <w:rFonts w:hint="eastAsia" w:ascii="宋体" w:hAnsi="宋体" w:eastAsia="宋体"/>
                <w:color w:val="000000"/>
                <w:sz w:val="16"/>
              </w:rPr>
              <w:t>许昌市政府采购供应商信用承诺</w:t>
            </w:r>
          </w:p>
          <w:p>
            <w:pPr>
              <w:spacing w:line="197" w:lineRule="exact"/>
              <w:ind w:firstLine="0"/>
              <w:jc w:val="left"/>
            </w:pPr>
            <w:r>
              <w:rPr>
                <w:rFonts w:hint="eastAsia" w:ascii="宋体" w:hAnsi="宋体" w:eastAsia="宋体"/>
                <w:color w:val="000000"/>
                <w:sz w:val="16"/>
              </w:rPr>
              <w:t>函</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10" w:lineRule="exact"/>
              <w:jc w:val="center"/>
            </w:pPr>
            <w:r>
              <w:rPr>
                <w:rFonts w:hint="eastAsia" w:ascii="宋体" w:hAnsi="宋体" w:eastAsia="宋体"/>
                <w:color w:val="000000"/>
                <w:sz w:val="16"/>
              </w:rPr>
              <w:t>8</w:t>
            </w:r>
          </w:p>
        </w:tc>
        <w:tc>
          <w:tcPr>
            <w:tcW w:w="3340" w:type="dxa"/>
            <w:vAlign w:val="center"/>
          </w:tcPr>
          <w:p>
            <w:pPr>
              <w:spacing w:line="240" w:lineRule="exact"/>
              <w:ind w:firstLine="0"/>
              <w:jc w:val="left"/>
            </w:pPr>
            <w:r>
              <w:rPr>
                <w:rFonts w:hint="eastAsia" w:ascii="宋体" w:hAnsi="宋体" w:eastAsia="宋体"/>
                <w:color w:val="000000"/>
                <w:sz w:val="16"/>
              </w:rPr>
              <w:t>联合体协议</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0" w:hRule="atLeast"/>
          <w:jc w:val="center"/>
        </w:trPr>
        <w:tc>
          <w:tcPr>
            <w:tcW w:w="700" w:type="dxa"/>
            <w:vAlign w:val="center"/>
          </w:tcPr>
          <w:p>
            <w:pPr>
              <w:spacing w:before="492" w:line="210" w:lineRule="exact"/>
              <w:jc w:val="center"/>
            </w:pPr>
            <w:r>
              <w:rPr>
                <w:rFonts w:hint="eastAsia" w:ascii="宋体" w:hAnsi="宋体" w:eastAsia="宋体"/>
                <w:color w:val="000000"/>
                <w:sz w:val="16"/>
              </w:rPr>
              <w:t>9</w:t>
            </w:r>
          </w:p>
        </w:tc>
        <w:tc>
          <w:tcPr>
            <w:tcW w:w="3340" w:type="dxa"/>
            <w:vAlign w:val="center"/>
          </w:tcPr>
          <w:p>
            <w:pPr>
              <w:spacing w:line="245" w:lineRule="exact"/>
              <w:ind w:firstLine="0"/>
              <w:jc w:val="left"/>
            </w:pPr>
            <w:r>
              <w:rPr>
                <w:rFonts w:hint="eastAsia" w:ascii="宋体" w:hAnsi="宋体" w:eastAsia="宋体"/>
                <w:color w:val="000000"/>
                <w:sz w:val="15"/>
              </w:rPr>
              <w:t>投标人与参加本项目投标的其他</w:t>
            </w:r>
          </w:p>
          <w:p>
            <w:pPr>
              <w:spacing w:line="262" w:lineRule="exact"/>
              <w:ind w:firstLine="0"/>
              <w:jc w:val="both"/>
            </w:pPr>
            <w:r>
              <w:rPr>
                <w:rFonts w:hint="eastAsia" w:ascii="宋体" w:hAnsi="宋体" w:eastAsia="宋体"/>
                <w:color w:val="000000"/>
                <w:sz w:val="17"/>
              </w:rPr>
              <w:t>供应 商之间，单位负责人不为</w:t>
            </w:r>
          </w:p>
          <w:p>
            <w:pPr>
              <w:spacing w:line="255" w:lineRule="exact"/>
              <w:ind w:firstLine="0"/>
              <w:jc w:val="both"/>
            </w:pPr>
            <w:r>
              <w:rPr>
                <w:rFonts w:hint="eastAsia" w:ascii="宋体" w:hAnsi="宋体" w:eastAsia="宋体"/>
                <w:color w:val="000000"/>
                <w:sz w:val="15"/>
              </w:rPr>
              <w:t>同一人并且不 存在直接控股、</w:t>
            </w:r>
          </w:p>
          <w:p>
            <w:pPr>
              <w:spacing w:line="242" w:lineRule="exact"/>
              <w:ind w:firstLine="0"/>
              <w:jc w:val="left"/>
            </w:pPr>
            <w:r>
              <w:rPr>
                <w:rFonts w:hint="eastAsia" w:ascii="宋体" w:hAnsi="宋体" w:eastAsia="宋体"/>
                <w:color w:val="000000"/>
                <w:sz w:val="15"/>
              </w:rPr>
              <w:t>管理关系承诺函</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0" w:hRule="atLeast"/>
          <w:jc w:val="center"/>
        </w:trPr>
        <w:tc>
          <w:tcPr>
            <w:tcW w:w="700" w:type="dxa"/>
            <w:vAlign w:val="center"/>
          </w:tcPr>
          <w:p>
            <w:pPr>
              <w:spacing w:before="328" w:line="280" w:lineRule="exact"/>
              <w:jc w:val="center"/>
            </w:pPr>
            <w:r>
              <w:rPr>
                <w:rFonts w:hint="eastAsia" w:ascii="宋体" w:hAnsi="宋体" w:eastAsia="宋体"/>
                <w:color w:val="000000"/>
                <w:sz w:val="16"/>
              </w:rPr>
              <w:t>10</w:t>
            </w:r>
          </w:p>
        </w:tc>
        <w:tc>
          <w:tcPr>
            <w:tcW w:w="3340" w:type="dxa"/>
            <w:vAlign w:val="top"/>
          </w:tcPr>
          <w:p>
            <w:pPr>
              <w:spacing w:before="44" w:line="255" w:lineRule="exact"/>
              <w:ind w:firstLine="0"/>
              <w:jc w:val="both"/>
            </w:pPr>
            <w:r>
              <w:rPr>
                <w:rFonts w:hint="eastAsia" w:ascii="宋体" w:hAnsi="宋体" w:eastAsia="宋体"/>
                <w:color w:val="000000"/>
                <w:sz w:val="15"/>
              </w:rPr>
              <w:t>投标人未为本项目提供整体设</w:t>
            </w:r>
          </w:p>
          <w:p>
            <w:pPr>
              <w:spacing w:line="255" w:lineRule="exact"/>
              <w:ind w:firstLine="0"/>
              <w:jc w:val="both"/>
            </w:pPr>
            <w:r>
              <w:rPr>
                <w:rFonts w:hint="eastAsia" w:ascii="宋体" w:hAnsi="宋体" w:eastAsia="宋体"/>
                <w:color w:val="000000"/>
                <w:sz w:val="15"/>
              </w:rPr>
              <w:t>计、规范 编制或者项目管理、</w:t>
            </w:r>
          </w:p>
          <w:p>
            <w:pPr>
              <w:spacing w:line="240" w:lineRule="exact"/>
              <w:ind w:firstLine="0"/>
              <w:jc w:val="left"/>
            </w:pPr>
            <w:r>
              <w:rPr>
                <w:rFonts w:hint="eastAsia" w:ascii="宋体" w:hAnsi="宋体" w:eastAsia="宋体"/>
                <w:color w:val="000000"/>
                <w:sz w:val="15"/>
              </w:rPr>
              <w:t>监理、检测等服务 承诺函</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40" w:lineRule="exact"/>
              <w:jc w:val="center"/>
            </w:pPr>
            <w:r>
              <w:rPr>
                <w:rFonts w:hint="eastAsia" w:ascii="宋体" w:hAnsi="宋体" w:eastAsia="宋体"/>
                <w:color w:val="000000"/>
                <w:sz w:val="16"/>
              </w:rPr>
              <w:t>11</w:t>
            </w:r>
          </w:p>
        </w:tc>
        <w:tc>
          <w:tcPr>
            <w:tcW w:w="3340" w:type="dxa"/>
            <w:vAlign w:val="center"/>
          </w:tcPr>
          <w:p>
            <w:pPr>
              <w:spacing w:line="225" w:lineRule="exact"/>
              <w:ind w:firstLine="0"/>
              <w:jc w:val="left"/>
            </w:pPr>
            <w:r>
              <w:rPr>
                <w:rFonts w:hint="eastAsia" w:ascii="宋体" w:hAnsi="宋体" w:eastAsia="宋体"/>
                <w:color w:val="000000"/>
                <w:sz w:val="16"/>
              </w:rPr>
              <w:t>投标分项报价表</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40" w:lineRule="exact"/>
              <w:jc w:val="center"/>
            </w:pPr>
            <w:r>
              <w:rPr>
                <w:rFonts w:hint="eastAsia" w:ascii="宋体" w:hAnsi="宋体" w:eastAsia="宋体"/>
                <w:color w:val="000000"/>
                <w:sz w:val="16"/>
              </w:rPr>
              <w:t>12</w:t>
            </w:r>
          </w:p>
        </w:tc>
        <w:tc>
          <w:tcPr>
            <w:tcW w:w="3340" w:type="dxa"/>
            <w:vAlign w:val="center"/>
          </w:tcPr>
          <w:p>
            <w:pPr>
              <w:spacing w:line="225" w:lineRule="exact"/>
              <w:ind w:firstLine="0"/>
              <w:jc w:val="left"/>
            </w:pPr>
            <w:r>
              <w:rPr>
                <w:rFonts w:hint="eastAsia" w:ascii="宋体" w:hAnsi="宋体" w:eastAsia="宋体"/>
                <w:color w:val="000000"/>
                <w:sz w:val="16"/>
              </w:rPr>
              <w:t>技术规格偏离表</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32" w:lineRule="exact"/>
              <w:jc w:val="center"/>
            </w:pPr>
            <w:r>
              <w:rPr>
                <w:rFonts w:hint="eastAsia" w:ascii="宋体" w:hAnsi="宋体" w:eastAsia="宋体"/>
                <w:color w:val="000000"/>
                <w:sz w:val="16"/>
              </w:rPr>
              <w:t>13</w:t>
            </w:r>
          </w:p>
        </w:tc>
        <w:tc>
          <w:tcPr>
            <w:tcW w:w="3340" w:type="dxa"/>
            <w:vAlign w:val="center"/>
          </w:tcPr>
          <w:p>
            <w:pPr>
              <w:spacing w:line="240" w:lineRule="exact"/>
              <w:ind w:firstLine="0"/>
              <w:jc w:val="left"/>
            </w:pPr>
            <w:r>
              <w:rPr>
                <w:rFonts w:hint="eastAsia" w:ascii="宋体" w:hAnsi="宋体" w:eastAsia="宋体"/>
                <w:color w:val="000000"/>
                <w:sz w:val="16"/>
              </w:rPr>
              <w:t>技术方案（实施方案）</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700" w:type="dxa"/>
            <w:vAlign w:val="center"/>
          </w:tcPr>
          <w:p>
            <w:pPr>
              <w:spacing w:line="240" w:lineRule="exact"/>
              <w:jc w:val="center"/>
            </w:pPr>
            <w:r>
              <w:rPr>
                <w:rFonts w:hint="eastAsia" w:ascii="宋体" w:hAnsi="宋体" w:eastAsia="宋体"/>
                <w:color w:val="000000"/>
                <w:sz w:val="16"/>
              </w:rPr>
              <w:t>14</w:t>
            </w:r>
          </w:p>
        </w:tc>
        <w:tc>
          <w:tcPr>
            <w:tcW w:w="3340" w:type="dxa"/>
            <w:vAlign w:val="center"/>
          </w:tcPr>
          <w:p>
            <w:pPr>
              <w:spacing w:line="240" w:lineRule="exact"/>
              <w:ind w:firstLine="0"/>
              <w:jc w:val="left"/>
            </w:pPr>
            <w:r>
              <w:rPr>
                <w:rFonts w:hint="eastAsia" w:ascii="宋体" w:hAnsi="宋体" w:eastAsia="宋体"/>
                <w:color w:val="000000"/>
                <w:sz w:val="16"/>
              </w:rPr>
              <w:t>售后服务方案</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40" w:lineRule="exact"/>
              <w:jc w:val="center"/>
            </w:pPr>
            <w:r>
              <w:rPr>
                <w:rFonts w:hint="eastAsia" w:ascii="宋体" w:hAnsi="宋体" w:eastAsia="宋体"/>
                <w:color w:val="000000"/>
                <w:sz w:val="16"/>
              </w:rPr>
              <w:t>15</w:t>
            </w:r>
          </w:p>
        </w:tc>
        <w:tc>
          <w:tcPr>
            <w:tcW w:w="3340" w:type="dxa"/>
            <w:vAlign w:val="center"/>
          </w:tcPr>
          <w:p>
            <w:pPr>
              <w:spacing w:line="240" w:lineRule="exact"/>
              <w:ind w:firstLine="0"/>
              <w:jc w:val="left"/>
            </w:pPr>
            <w:r>
              <w:rPr>
                <w:rFonts w:hint="eastAsia" w:ascii="宋体" w:hAnsi="宋体" w:eastAsia="宋体"/>
                <w:color w:val="000000"/>
                <w:sz w:val="16"/>
              </w:rPr>
              <w:t>业绩情况表</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700" w:type="dxa"/>
            <w:vAlign w:val="center"/>
          </w:tcPr>
          <w:p>
            <w:pPr>
              <w:spacing w:line="240" w:lineRule="exact"/>
              <w:jc w:val="center"/>
            </w:pPr>
            <w:r>
              <w:rPr>
                <w:rFonts w:hint="eastAsia" w:ascii="宋体" w:hAnsi="宋体" w:eastAsia="宋体"/>
                <w:color w:val="000000"/>
                <w:sz w:val="16"/>
              </w:rPr>
              <w:t>16</w:t>
            </w:r>
          </w:p>
        </w:tc>
        <w:tc>
          <w:tcPr>
            <w:tcW w:w="3340" w:type="dxa"/>
            <w:vAlign w:val="center"/>
          </w:tcPr>
          <w:p>
            <w:pPr>
              <w:spacing w:line="240" w:lineRule="exact"/>
              <w:jc w:val="center"/>
            </w:pPr>
            <w:r>
              <w:rPr>
                <w:rFonts w:hint="eastAsia" w:ascii="宋体" w:hAnsi="宋体" w:eastAsia="宋体"/>
                <w:color w:val="000000"/>
                <w:sz w:val="16"/>
              </w:rPr>
              <w:t>政府强制采购节能产品品目清单</w:t>
            </w:r>
          </w:p>
          <w:p>
            <w:pPr>
              <w:spacing w:line="232" w:lineRule="exact"/>
              <w:ind w:firstLine="0"/>
              <w:jc w:val="left"/>
            </w:pPr>
            <w:r>
              <w:rPr>
                <w:rFonts w:hint="eastAsia" w:ascii="宋体" w:hAnsi="宋体" w:eastAsia="宋体"/>
                <w:color w:val="000000"/>
                <w:sz w:val="16"/>
              </w:rPr>
              <w:t>情况</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700" w:type="dxa"/>
            <w:vAlign w:val="center"/>
          </w:tcPr>
          <w:p>
            <w:pPr>
              <w:spacing w:line="232" w:lineRule="exact"/>
              <w:jc w:val="center"/>
            </w:pPr>
            <w:r>
              <w:rPr>
                <w:rFonts w:hint="eastAsia" w:ascii="宋体" w:hAnsi="宋体" w:eastAsia="宋体"/>
                <w:color w:val="000000"/>
                <w:sz w:val="16"/>
              </w:rPr>
              <w:t>17</w:t>
            </w:r>
          </w:p>
        </w:tc>
        <w:tc>
          <w:tcPr>
            <w:tcW w:w="3340" w:type="dxa"/>
            <w:vAlign w:val="center"/>
          </w:tcPr>
          <w:p>
            <w:pPr>
              <w:spacing w:line="255" w:lineRule="exact"/>
              <w:jc w:val="center"/>
            </w:pPr>
            <w:r>
              <w:rPr>
                <w:rFonts w:hint="eastAsia" w:ascii="宋体" w:hAnsi="宋体" w:eastAsia="宋体"/>
                <w:color w:val="000000"/>
                <w:sz w:val="16"/>
              </w:rPr>
              <w:t>优先采购节能产品政府采购品目</w:t>
            </w:r>
          </w:p>
          <w:p>
            <w:pPr>
              <w:spacing w:line="226" w:lineRule="exact"/>
              <w:ind w:firstLine="0"/>
              <w:jc w:val="left"/>
            </w:pPr>
            <w:r>
              <w:rPr>
                <w:rFonts w:hint="eastAsia" w:ascii="宋体" w:hAnsi="宋体" w:eastAsia="宋体"/>
                <w:color w:val="000000"/>
                <w:sz w:val="16"/>
              </w:rPr>
              <w:t>清单 情况</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700" w:type="dxa"/>
            <w:vAlign w:val="center"/>
          </w:tcPr>
          <w:p>
            <w:pPr>
              <w:spacing w:line="232" w:lineRule="exact"/>
              <w:jc w:val="center"/>
            </w:pPr>
            <w:r>
              <w:rPr>
                <w:rFonts w:hint="eastAsia" w:ascii="宋体" w:hAnsi="宋体" w:eastAsia="宋体"/>
                <w:color w:val="000000"/>
                <w:sz w:val="16"/>
              </w:rPr>
              <w:t>18</w:t>
            </w:r>
          </w:p>
        </w:tc>
        <w:tc>
          <w:tcPr>
            <w:tcW w:w="3340" w:type="dxa"/>
            <w:vAlign w:val="center"/>
          </w:tcPr>
          <w:p>
            <w:pPr>
              <w:spacing w:line="231" w:lineRule="exact"/>
              <w:jc w:val="center"/>
            </w:pPr>
            <w:r>
              <w:rPr>
                <w:rFonts w:hint="eastAsia" w:ascii="宋体" w:hAnsi="宋体" w:eastAsia="宋体"/>
                <w:color w:val="000000"/>
                <w:sz w:val="16"/>
              </w:rPr>
              <w:t>优先采购环境标志产品政府采购</w:t>
            </w:r>
          </w:p>
          <w:p>
            <w:pPr>
              <w:spacing w:line="259" w:lineRule="exact"/>
              <w:ind w:firstLine="0"/>
              <w:jc w:val="left"/>
            </w:pPr>
            <w:r>
              <w:rPr>
                <w:rFonts w:hint="eastAsia" w:ascii="宋体" w:hAnsi="宋体" w:eastAsia="宋体"/>
                <w:color w:val="000000"/>
                <w:sz w:val="16"/>
              </w:rPr>
              <w:t>品目 清单情况</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700" w:type="dxa"/>
            <w:vAlign w:val="center"/>
          </w:tcPr>
          <w:p>
            <w:pPr>
              <w:spacing w:line="232" w:lineRule="exact"/>
              <w:jc w:val="center"/>
            </w:pPr>
            <w:r>
              <w:rPr>
                <w:rFonts w:hint="eastAsia" w:ascii="宋体" w:hAnsi="宋体" w:eastAsia="宋体"/>
                <w:color w:val="000000"/>
                <w:sz w:val="16"/>
              </w:rPr>
              <w:t>19</w:t>
            </w:r>
          </w:p>
        </w:tc>
        <w:tc>
          <w:tcPr>
            <w:tcW w:w="3340" w:type="dxa"/>
            <w:vAlign w:val="center"/>
          </w:tcPr>
          <w:p>
            <w:pPr>
              <w:spacing w:line="225" w:lineRule="exact"/>
              <w:ind w:firstLine="0"/>
              <w:jc w:val="left"/>
            </w:pPr>
            <w:r>
              <w:rPr>
                <w:rFonts w:hint="eastAsia" w:ascii="宋体" w:hAnsi="宋体" w:eastAsia="宋体"/>
                <w:color w:val="000000"/>
                <w:sz w:val="16"/>
              </w:rPr>
              <w:t>中小企业声明函</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32" w:lineRule="exact"/>
              <w:jc w:val="center"/>
            </w:pPr>
            <w:r>
              <w:rPr>
                <w:rFonts w:hint="eastAsia" w:ascii="宋体" w:hAnsi="宋体" w:eastAsia="宋体"/>
                <w:color w:val="000000"/>
                <w:sz w:val="16"/>
              </w:rPr>
              <w:t>20</w:t>
            </w:r>
          </w:p>
        </w:tc>
        <w:tc>
          <w:tcPr>
            <w:tcW w:w="3340" w:type="dxa"/>
            <w:vAlign w:val="center"/>
          </w:tcPr>
          <w:p>
            <w:pPr>
              <w:spacing w:line="225" w:lineRule="exact"/>
              <w:ind w:firstLine="0"/>
              <w:jc w:val="left"/>
            </w:pPr>
            <w:r>
              <w:rPr>
                <w:rFonts w:hint="eastAsia" w:ascii="宋体" w:hAnsi="宋体" w:eastAsia="宋体"/>
                <w:color w:val="000000"/>
                <w:sz w:val="16"/>
              </w:rPr>
              <w:t>残疾人福利性单位声明函</w:t>
            </w:r>
          </w:p>
        </w:tc>
        <w:tc>
          <w:tcPr>
            <w:tcW w:w="1880" w:type="dxa"/>
            <w:vAlign w:val="center"/>
          </w:tcPr>
          <w:p/>
        </w:tc>
        <w:tc>
          <w:tcPr>
            <w:tcW w:w="184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700" w:type="dxa"/>
            <w:vAlign w:val="center"/>
          </w:tcPr>
          <w:p>
            <w:pPr>
              <w:spacing w:line="240" w:lineRule="exact"/>
              <w:jc w:val="center"/>
            </w:pPr>
            <w:r>
              <w:rPr>
                <w:rFonts w:hint="eastAsia" w:ascii="宋体" w:hAnsi="宋体" w:eastAsia="宋体"/>
                <w:color w:val="000000"/>
                <w:sz w:val="16"/>
              </w:rPr>
              <w:t>21</w:t>
            </w:r>
          </w:p>
        </w:tc>
        <w:tc>
          <w:tcPr>
            <w:tcW w:w="3340" w:type="dxa"/>
            <w:vAlign w:val="center"/>
          </w:tcPr>
          <w:p>
            <w:pPr>
              <w:spacing w:line="225" w:lineRule="exact"/>
              <w:ind w:firstLine="0"/>
              <w:jc w:val="left"/>
            </w:pPr>
            <w:r>
              <w:rPr>
                <w:rFonts w:hint="eastAsia" w:ascii="宋体" w:hAnsi="宋体" w:eastAsia="宋体"/>
                <w:color w:val="000000"/>
                <w:sz w:val="16"/>
              </w:rPr>
              <w:t>监狱企业证明文件</w:t>
            </w:r>
          </w:p>
        </w:tc>
        <w:tc>
          <w:tcPr>
            <w:tcW w:w="1880" w:type="dxa"/>
            <w:vAlign w:val="center"/>
          </w:tcPr>
          <w:p/>
        </w:tc>
        <w:tc>
          <w:tcPr>
            <w:tcW w:w="1840" w:type="dxa"/>
            <w:vAlign w:val="center"/>
          </w:tcPr>
          <w:p/>
        </w:tc>
        <w:tc>
          <w:tcPr>
            <w:tcW w:w="1480" w:type="dxa"/>
            <w:vAlign w:val="center"/>
          </w:tcPr>
          <w:p/>
        </w:tc>
      </w:tr>
    </w:tbl>
    <w:p>
      <w:pPr>
        <w:spacing w:line="1" w:lineRule="exact"/>
        <w:sectPr>
          <w:footerReference r:id="rId42" w:type="default"/>
          <w:type w:val="continuous"/>
          <w:pgSz w:w="11900" w:h="16840"/>
          <w:pgMar w:top="1400" w:right="1280" w:bottom="1440" w:left="126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8890000</wp:posOffset>
                </wp:positionV>
                <wp:extent cx="584200" cy="152400"/>
                <wp:effectExtent l="0" t="0" r="0" b="0"/>
                <wp:wrapNone/>
                <wp:docPr id="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6"/>
                              </w:rPr>
                              <w:t>42</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0pt;height:12pt;width:46pt;mso-position-horizontal-relative:page;z-index:251659264;mso-width-relative:page;mso-height-relative:page;" filled="f" stroked="f" coordsize="21600,21600" o:gfxdata="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csFRpoo&#10;mPj5z+/z3//nf79QGfXprV9B2q2FxDB8NANszb3fgzPSHrhT8QuEUIzXeXG1AI1PDS6LalkV81Fp&#10;NgREIQGc5bKeY0Qho6oWdblMGdkDlHU+fGJGoWg02MEok8Lk+MUHaAtS71NiZW1uhJRpnFKjvsF1&#10;Nc/Tg0sEXkgNDyOhsfFohWE3TCx3pj0BSflZg8Ll/CqPG5MuYLjH3t3kHSt/OATDRWoqIo4wUyGY&#10;W+p12rG4GI/vKev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Wr6iDZAAAADQEAAA8AAAAA&#10;AAAAAQAgAAAAIgAAAGRycy9kb3ducmV2LnhtbFBLAQIUABQAAAAIAIdO4kDBd0Qu2gEAAJ8DAAAO&#10;AAAAAAAAAAEAIAAAACgBAABkcnMvZTJvRG9jLnhtbFBLBQYAAAAABgAGAFkBAAB0BQ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6"/>
                        </w:rPr>
                        <w:t>42</w:t>
                      </w:r>
                    </w:p>
                  </w:txbxContent>
                </v:textbox>
              </v:shape>
            </w:pict>
          </mc:Fallback>
        </mc:AlternateContent>
      </w:r>
    </w:p>
    <w:tbl>
      <w:tblPr>
        <w:tblStyle w:val="9"/>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06"/>
        <w:gridCol w:w="3369"/>
        <w:gridCol w:w="1876"/>
        <w:gridCol w:w="187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jc w:val="center"/>
        </w:trPr>
        <w:tc>
          <w:tcPr>
            <w:tcW w:w="700" w:type="dxa"/>
            <w:vAlign w:val="center"/>
          </w:tcPr>
          <w:p>
            <w:pPr>
              <w:spacing w:before="314" w:line="280" w:lineRule="exact"/>
              <w:jc w:val="center"/>
            </w:pPr>
            <w:r>
              <w:rPr>
                <w:rFonts w:hint="eastAsia" w:ascii="宋体" w:hAnsi="宋体" w:eastAsia="宋体"/>
                <w:color w:val="000000"/>
                <w:sz w:val="16"/>
              </w:rPr>
              <w:t>22</w:t>
            </w:r>
          </w:p>
        </w:tc>
        <w:tc>
          <w:tcPr>
            <w:tcW w:w="3340" w:type="dxa"/>
            <w:vAlign w:val="center"/>
          </w:tcPr>
          <w:p>
            <w:pPr>
              <w:spacing w:line="255" w:lineRule="exact"/>
              <w:jc w:val="center"/>
            </w:pPr>
            <w:r>
              <w:rPr>
                <w:rFonts w:hint="eastAsia" w:ascii="宋体" w:hAnsi="宋体" w:eastAsia="宋体"/>
                <w:color w:val="000000"/>
                <w:sz w:val="16"/>
              </w:rPr>
              <w:t>中国信息安全认证中心按国家标</w:t>
            </w:r>
          </w:p>
          <w:p>
            <w:pPr>
              <w:spacing w:line="255" w:lineRule="exact"/>
              <w:ind w:firstLine="0"/>
              <w:jc w:val="left"/>
            </w:pPr>
            <w:r>
              <w:rPr>
                <w:rFonts w:hint="eastAsia" w:ascii="宋体" w:hAnsi="宋体" w:eastAsia="宋体"/>
                <w:color w:val="000000"/>
                <w:sz w:val="16"/>
              </w:rPr>
              <w:t>准认 证颁发的信息安全产品有</w:t>
            </w:r>
          </w:p>
          <w:p>
            <w:pPr>
              <w:spacing w:line="242" w:lineRule="exact"/>
              <w:ind w:firstLine="0"/>
              <w:jc w:val="left"/>
            </w:pPr>
            <w:r>
              <w:rPr>
                <w:rFonts w:hint="eastAsia" w:ascii="宋体" w:hAnsi="宋体" w:eastAsia="宋体"/>
                <w:color w:val="000000"/>
                <w:sz w:val="16"/>
              </w:rPr>
              <w:t>效认证证书</w:t>
            </w:r>
          </w:p>
        </w:tc>
        <w:tc>
          <w:tcPr>
            <w:tcW w:w="1860" w:type="dxa"/>
            <w:vAlign w:val="center"/>
          </w:tcPr>
          <w:p/>
        </w:tc>
        <w:tc>
          <w:tcPr>
            <w:tcW w:w="1860" w:type="dxa"/>
            <w:vAlign w:val="center"/>
          </w:tcPr>
          <w:p/>
        </w:tc>
        <w:tc>
          <w:tcPr>
            <w:tcW w:w="14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700" w:type="dxa"/>
            <w:vAlign w:val="center"/>
          </w:tcPr>
          <w:p>
            <w:pPr>
              <w:spacing w:line="232" w:lineRule="exact"/>
              <w:jc w:val="center"/>
            </w:pPr>
            <w:r>
              <w:rPr>
                <w:rFonts w:hint="eastAsia" w:ascii="宋体" w:hAnsi="宋体" w:eastAsia="宋体"/>
                <w:color w:val="000000"/>
                <w:sz w:val="16"/>
              </w:rPr>
              <w:t>23</w:t>
            </w:r>
          </w:p>
        </w:tc>
        <w:tc>
          <w:tcPr>
            <w:tcW w:w="3340" w:type="dxa"/>
            <w:vAlign w:val="center"/>
          </w:tcPr>
          <w:p>
            <w:pPr>
              <w:spacing w:line="240" w:lineRule="exact"/>
              <w:ind w:firstLine="0"/>
              <w:jc w:val="left"/>
            </w:pPr>
            <w:r>
              <w:rPr>
                <w:rFonts w:hint="eastAsia" w:ascii="宋体" w:hAnsi="宋体" w:eastAsia="宋体"/>
                <w:color w:val="000000"/>
                <w:sz w:val="16"/>
              </w:rPr>
              <w:t>其它资料</w:t>
            </w:r>
          </w:p>
        </w:tc>
        <w:tc>
          <w:tcPr>
            <w:tcW w:w="1860" w:type="dxa"/>
            <w:vAlign w:val="center"/>
          </w:tcPr>
          <w:p/>
        </w:tc>
        <w:tc>
          <w:tcPr>
            <w:tcW w:w="1860" w:type="dxa"/>
            <w:vAlign w:val="center"/>
          </w:tcPr>
          <w:p/>
        </w:tc>
        <w:tc>
          <w:tcPr>
            <w:tcW w:w="1480" w:type="dxa"/>
            <w:vAlign w:val="center"/>
          </w:tcPr>
          <w:p/>
        </w:tc>
      </w:tr>
    </w:tbl>
    <w:p>
      <w:pPr>
        <w:spacing w:line="1" w:lineRule="exact"/>
        <w:sectPr>
          <w:footerReference r:id="rId43" w:type="default"/>
          <w:type w:val="continuous"/>
          <w:pgSz w:w="11900" w:h="16840"/>
          <w:pgMar w:top="1380" w:right="1320" w:bottom="1440" w:left="124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8890000</wp:posOffset>
                </wp:positionV>
                <wp:extent cx="558800" cy="165100"/>
                <wp:effectExtent l="0" t="0" r="0" b="0"/>
                <wp:wrapNone/>
                <wp:docPr id="9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pPr>
                            <w:r>
                              <w:rPr>
                                <w:rFonts w:hint="eastAsia" w:ascii="宋体" w:hAnsi="宋体" w:eastAsia="宋体"/>
                                <w:color w:val="000000"/>
                                <w:sz w:val="20"/>
                              </w:rPr>
                              <w:t>43</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0pt;height:13pt;width:44pt;mso-position-horizontal-relative:page;z-index:251659264;mso-width-relative:page;mso-height-relative:page;" filled="f" stroked="f" coordsize="21600,21600" o:gfxdata="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Uacb2gAAAA0BAAAPAAAA&#10;AAAAAAEAIAAAACIAAABkcnMvZG93bnJldi54bWxQSwECFAAUAAAACACHTuJAWVLa+NoBAACfAwAA&#10;DgAAAAAAAAABACAAAAApAQAAZHJzL2Uyb0RvYy54bWxQSwUGAAAAAAYABgBZAQAAdQU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00"/>
                          <w:sz w:val="20"/>
                        </w:rPr>
                        <w:t>43</w:t>
                      </w:r>
                    </w:p>
                  </w:txbxContent>
                </v:textbox>
              </v:shape>
            </w:pict>
          </mc:Fallback>
        </mc:AlternateContent>
      </w:r>
    </w:p>
    <w:p>
      <w:pPr>
        <w:spacing w:before="200" w:after="80" w:line="440" w:lineRule="exact"/>
        <w:ind w:firstLine="3260"/>
        <w:jc w:val="both"/>
      </w:pPr>
      <w:r>
        <w:rPr>
          <w:rFonts w:hint="eastAsia" w:ascii="宋体" w:hAnsi="宋体" w:eastAsia="宋体"/>
          <w:b/>
          <w:color w:val="000000"/>
          <w:sz w:val="34"/>
        </w:rPr>
        <w:t>二、开标一览表</w:t>
      </w:r>
    </w:p>
    <w:p>
      <w:pPr>
        <w:spacing w:after="240" w:line="320" w:lineRule="exact"/>
        <w:ind w:firstLine="980"/>
        <w:jc w:val="both"/>
      </w:pPr>
      <w:r>
        <w:rPr>
          <w:rFonts w:hint="eastAsia" w:ascii="宋体" w:hAnsi="宋体" w:eastAsia="宋体"/>
          <w:color w:val="000000"/>
          <w:sz w:val="22"/>
        </w:rPr>
        <w:t>项目编号：</w:t>
      </w:r>
    </w:p>
    <w:p>
      <w:pPr>
        <w:spacing w:after="80" w:line="320" w:lineRule="exact"/>
        <w:ind w:firstLine="980"/>
        <w:jc w:val="both"/>
      </w:pPr>
      <w:r>
        <w:rPr>
          <w:rFonts w:hint="eastAsia" w:ascii="宋体" w:hAnsi="宋体" w:eastAsia="宋体"/>
          <w:color w:val="000000"/>
          <w:sz w:val="22"/>
        </w:rPr>
        <w:t>项目名称：</w:t>
      </w:r>
    </w:p>
    <w:p>
      <w:pPr>
        <w:spacing w:after="240" w:line="360" w:lineRule="exact"/>
        <w:ind w:firstLine="5980"/>
        <w:jc w:val="both"/>
      </w:pPr>
      <w:r>
        <w:rPr>
          <w:rFonts w:hint="eastAsia" w:ascii="宋体" w:hAnsi="宋体" w:eastAsia="宋体"/>
          <w:color w:val="000000"/>
          <w:sz w:val="25"/>
        </w:rPr>
        <w:t>单位：（人民币）</w:t>
      </w:r>
    </w:p>
    <w:tbl>
      <w:tblPr>
        <w:tblStyle w:val="9"/>
        <w:tblW w:w="94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64"/>
        <w:gridCol w:w="2390"/>
        <w:gridCol w:w="2551"/>
        <w:gridCol w:w="106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right"/>
        </w:trPr>
        <w:tc>
          <w:tcPr>
            <w:tcW w:w="1060" w:type="dxa"/>
            <w:vAlign w:val="center"/>
          </w:tcPr>
          <w:p>
            <w:pPr>
              <w:spacing w:line="330" w:lineRule="exact"/>
              <w:jc w:val="center"/>
            </w:pPr>
            <w:r>
              <w:rPr>
                <w:rFonts w:hint="eastAsia" w:ascii="宋体" w:hAnsi="宋体" w:eastAsia="宋体"/>
                <w:color w:val="000000"/>
                <w:sz w:val="22"/>
              </w:rPr>
              <w:t>序号</w:t>
            </w:r>
          </w:p>
        </w:tc>
        <w:tc>
          <w:tcPr>
            <w:tcW w:w="2380" w:type="dxa"/>
            <w:vAlign w:val="center"/>
          </w:tcPr>
          <w:p>
            <w:pPr>
              <w:spacing w:line="330" w:lineRule="exact"/>
              <w:jc w:val="center"/>
            </w:pPr>
            <w:r>
              <w:rPr>
                <w:rFonts w:hint="eastAsia" w:ascii="宋体" w:hAnsi="宋体" w:eastAsia="宋体"/>
                <w:color w:val="000000"/>
                <w:sz w:val="22"/>
              </w:rPr>
              <w:t>项目名称</w:t>
            </w:r>
          </w:p>
        </w:tc>
        <w:tc>
          <w:tcPr>
            <w:tcW w:w="2540" w:type="dxa"/>
            <w:vAlign w:val="center"/>
          </w:tcPr>
          <w:p>
            <w:pPr>
              <w:spacing w:line="285" w:lineRule="exact"/>
              <w:ind w:firstLine="0"/>
              <w:jc w:val="left"/>
            </w:pPr>
            <w:r>
              <w:rPr>
                <w:rFonts w:hint="eastAsia" w:ascii="宋体" w:hAnsi="宋体" w:eastAsia="宋体"/>
                <w:color w:val="000000"/>
                <w:sz w:val="22"/>
              </w:rPr>
              <w:t>投标总报价（元）</w:t>
            </w:r>
          </w:p>
        </w:tc>
        <w:tc>
          <w:tcPr>
            <w:tcW w:w="1060" w:type="dxa"/>
            <w:vAlign w:val="center"/>
          </w:tcPr>
          <w:p>
            <w:pPr>
              <w:spacing w:line="300" w:lineRule="exact"/>
              <w:ind w:firstLine="0"/>
              <w:jc w:val="left"/>
            </w:pPr>
            <w:r>
              <w:rPr>
                <w:rFonts w:hint="eastAsia" w:ascii="宋体" w:hAnsi="宋体" w:eastAsia="宋体"/>
                <w:color w:val="000000"/>
                <w:sz w:val="22"/>
              </w:rPr>
              <w:t>服务期限</w:t>
            </w:r>
          </w:p>
        </w:tc>
        <w:tc>
          <w:tcPr>
            <w:tcW w:w="2340" w:type="dxa"/>
            <w:vAlign w:val="center"/>
          </w:tcPr>
          <w:p>
            <w:pPr>
              <w:spacing w:line="300"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0" w:hRule="atLeast"/>
          <w:jc w:val="right"/>
        </w:trPr>
        <w:tc>
          <w:tcPr>
            <w:tcW w:w="1060" w:type="dxa"/>
            <w:vAlign w:val="center"/>
          </w:tcPr>
          <w:p/>
        </w:tc>
        <w:tc>
          <w:tcPr>
            <w:tcW w:w="2380" w:type="dxa"/>
            <w:vAlign w:val="center"/>
          </w:tcPr>
          <w:p/>
        </w:tc>
        <w:tc>
          <w:tcPr>
            <w:tcW w:w="2540" w:type="dxa"/>
            <w:vAlign w:val="top"/>
          </w:tcPr>
          <w:p>
            <w:pPr>
              <w:spacing w:before="386" w:line="316" w:lineRule="exact"/>
              <w:ind w:firstLine="0"/>
              <w:jc w:val="left"/>
            </w:pPr>
            <w:r>
              <w:rPr>
                <w:rFonts w:hint="eastAsia" w:ascii="宋体" w:hAnsi="宋体" w:eastAsia="宋体"/>
                <w:color w:val="000000"/>
                <w:sz w:val="22"/>
              </w:rPr>
              <w:t>大写：</w:t>
            </w:r>
          </w:p>
          <w:p>
            <w:pPr>
              <w:spacing w:before="25" w:line="320" w:lineRule="exact"/>
              <w:ind w:firstLine="0"/>
              <w:jc w:val="left"/>
            </w:pPr>
            <w:r>
              <w:rPr>
                <w:rFonts w:hint="eastAsia" w:ascii="宋体" w:hAnsi="宋体" w:eastAsia="宋体"/>
                <w:color w:val="000000"/>
                <w:sz w:val="22"/>
              </w:rPr>
              <w:t>小写：</w:t>
            </w:r>
          </w:p>
        </w:tc>
        <w:tc>
          <w:tcPr>
            <w:tcW w:w="1060" w:type="dxa"/>
            <w:vAlign w:val="center"/>
          </w:tcPr>
          <w:p/>
        </w:tc>
        <w:tc>
          <w:tcPr>
            <w:tcW w:w="2340" w:type="dxa"/>
            <w:vAlign w:val="center"/>
          </w:tcPr>
          <w:p/>
        </w:tc>
      </w:tr>
    </w:tbl>
    <w:p>
      <w:pPr>
        <w:spacing w:before="520" w:after="880" w:line="280" w:lineRule="exact"/>
        <w:ind w:firstLine="0"/>
        <w:jc w:val="left"/>
      </w:pPr>
      <w:r>
        <w:rPr>
          <w:rFonts w:hint="eastAsia" w:ascii="宋体" w:hAnsi="宋体" w:eastAsia="宋体"/>
          <w:color w:val="000000"/>
          <w:sz w:val="20"/>
        </w:rPr>
        <w:t>投标人名称</w:t>
      </w:r>
      <w:r>
        <w:rPr>
          <w:rFonts w:hint="eastAsia" w:ascii="宋体" w:hAnsi="宋体" w:eastAsia="宋体"/>
          <w:color w:val="000000"/>
          <w:sz w:val="20"/>
          <w:u w:val="single"/>
        </w:rPr>
        <w:t>： （全称）   （公章）：</w:t>
      </w:r>
    </w:p>
    <w:p>
      <w:pPr>
        <w:spacing w:after="880" w:line="280" w:lineRule="exact"/>
        <w:ind w:firstLine="0"/>
        <w:jc w:val="left"/>
      </w:pPr>
      <w:r>
        <w:rPr>
          <w:rFonts w:hint="eastAsia" w:ascii="宋体" w:hAnsi="宋体" w:eastAsia="宋体"/>
          <w:color w:val="000000"/>
          <w:sz w:val="20"/>
        </w:rPr>
        <w:t>投标人法定代表人（单位负责人）或授权代表签字：</w:t>
      </w:r>
    </w:p>
    <w:p>
      <w:pPr>
        <w:spacing w:after="80" w:line="320" w:lineRule="exact"/>
        <w:ind w:firstLine="0"/>
        <w:jc w:val="left"/>
      </w:pPr>
      <w:r>
        <w:rPr>
          <w:rFonts w:hint="eastAsia" w:ascii="宋体" w:hAnsi="宋体" w:eastAsia="宋体"/>
          <w:color w:val="000000"/>
          <w:sz w:val="22"/>
        </w:rPr>
        <w:t>日期：年月日</w:t>
      </w:r>
    </w:p>
    <w:p>
      <w:pPr>
        <w:spacing w:after="80" w:line="280" w:lineRule="exact"/>
        <w:ind w:firstLine="0"/>
        <w:jc w:val="left"/>
      </w:pPr>
      <w:r>
        <w:rPr>
          <w:rFonts w:hint="eastAsia" w:ascii="宋体" w:hAnsi="宋体" w:eastAsia="宋体"/>
          <w:color w:val="000000"/>
          <w:sz w:val="20"/>
        </w:rPr>
        <w:t>注：1、交付日期指完成该项目的最终时间（日历天）。</w:t>
      </w:r>
    </w:p>
    <w:p>
      <w:pPr>
        <w:spacing w:line="260" w:lineRule="exact"/>
        <w:ind w:firstLine="0"/>
        <w:jc w:val="left"/>
        <w:sectPr>
          <w:footerReference r:id="rId44" w:type="default"/>
          <w:type w:val="continuous"/>
          <w:pgSz w:w="11900" w:h="16840"/>
          <w:pgMar w:top="1440" w:right="760" w:bottom="1440" w:left="1380" w:header="0" w:footer="0" w:gutter="0"/>
          <w:cols w:space="720" w:num="1"/>
        </w:sectPr>
      </w:pPr>
      <w:r>
        <w:rPr>
          <w:rFonts w:hint="eastAsia" w:ascii="宋体" w:hAnsi="宋体" w:eastAsia="宋体"/>
          <w:color w:val="000000"/>
          <w:sz w:val="20"/>
        </w:rPr>
        <w:t>2、如招标公告明确项目交付日期以年为单位，本表应填写完成该项目的年限。</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8750300</wp:posOffset>
                </wp:positionV>
                <wp:extent cx="533400" cy="152400"/>
                <wp:effectExtent l="0" t="0" r="0" b="0"/>
                <wp:wrapNone/>
                <wp:docPr id="1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44</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89pt;height:12pt;width:42pt;mso-position-horizontal-relative:page;z-index:251659264;mso-width-relative:page;mso-height-relative:page;" filled="f" stroked="f" coordsize="21600,21600" o:gfxdata="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eQFxhp&#10;omDk518/z7//nv/8QGU0aLC+AdydBWQY35sRwA9xD8Goe+ROxS8oQjFf58XVNZh8anFZVKuqWE5W&#10;szEgCgAIlqt6iREFRFVd1+UqIbJHKut8+MCMQnHTYgezTBaT4ycfoC2APkBiZW1uhZRpnlKjocV1&#10;tczThUsGbkgNF6OgqfG4C+NunFXuTHcCkfKjBovL5VUen0w6wMY9je7m6FT53SEYLlJTkXGimQvB&#10;4FKv8yOLL+PpOaEef6zN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XWzenaAAAADQEAAA8AAAAA&#10;AAAAAQAgAAAAIgAAAGRycy9kb3ducmV2LnhtbFBLAQIUABQAAAAIAIdO4kCpCZMY2QEAAKA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44</w:t>
                      </w:r>
                    </w:p>
                  </w:txbxContent>
                </v:textbox>
              </v:shape>
            </w:pict>
          </mc:Fallback>
        </mc:AlternateContent>
      </w:r>
    </w:p>
    <w:p>
      <w:pPr>
        <w:spacing w:before="5140" w:line="440" w:lineRule="exact"/>
        <w:jc w:val="center"/>
        <w:sectPr>
          <w:footerReference r:id="rId45" w:type="default"/>
          <w:type w:val="continuous"/>
          <w:pgSz w:w="11900" w:h="16840"/>
          <w:pgMar w:top="1160" w:right="1420" w:bottom="1440" w:left="1300" w:header="0" w:footer="0" w:gutter="0"/>
          <w:cols w:space="720" w:num="1"/>
        </w:sectPr>
      </w:pPr>
      <w:r>
        <w:rPr>
          <w:rFonts w:hint="eastAsia" w:ascii="宋体" w:hAnsi="宋体" w:eastAsia="宋体"/>
          <w:b/>
          <w:color w:val="000000"/>
          <w:sz w:val="36"/>
        </w:rPr>
        <w:t>三、资格审查证明材料</w:t>
      </w:r>
      <w:r>
        <mc:AlternateContent>
          <mc:Choice Requires="wps">
            <w:drawing>
              <wp:anchor distT="0" distB="0" distL="114300" distR="114300" simplePos="0" relativeHeight="251659264" behindDoc="0" locked="0" layoutInCell="1" allowOverlap="1">
                <wp:simplePos x="0" y="0"/>
                <wp:positionH relativeFrom="page">
                  <wp:posOffset>838200</wp:posOffset>
                </wp:positionH>
                <wp:positionV relativeFrom="paragraph">
                  <wp:posOffset>-50800</wp:posOffset>
                </wp:positionV>
                <wp:extent cx="5842000" cy="38100"/>
                <wp:effectExtent l="0" t="0" r="0" b="0"/>
                <wp:wrapNone/>
                <wp:docPr id="10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5140" w:line="440" w:lineRule="exact"/>
                              <w:jc w:val="center"/>
                            </w:pPr>
                            <w:r>
                              <w:pict>
                                <v:rect id="_x0000_i1027" o:spt="1" style="height:1.5pt;width:458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6pt;margin-top:-4pt;height:3pt;width:460pt;mso-position-horizontal-relative:page;z-index:251659264;mso-width-relative:page;mso-height-relative:page;" filled="f" stroked="f" coordsize="21600,21600" o:gfxdata="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cu9atYAAAAKAQAADwAAAAAAAAAB&#10;ACAAAAAiAAAAZHJzL2Rvd25yZXYueG1sUEsBAhQAFAAAAAgAh07iQHfcgbjZAQAAoAMAAA4AAAAA&#10;AAAAAQAgAAAAJQEAAGRycy9lMm9Eb2MueG1sUEsFBgAAAAAGAAYAWQEAAHAFAAAAAA==&#10;">
                <v:fill on="f" focussize="0,0"/>
                <v:stroke on="f" weight="0.5pt"/>
                <v:imagedata o:title=""/>
                <o:lock v:ext="edit" aspectratio="f"/>
                <v:textbox inset="2pt,0mm,2pt,0mm">
                  <w:txbxContent>
                    <w:p>
                      <w:pPr>
                        <w:spacing w:before="5140" w:line="440" w:lineRule="exact"/>
                        <w:jc w:val="center"/>
                      </w:pPr>
                      <w:r>
                        <w:pict>
                          <v:rect id="_x0000_i1027" o:spt="1" style="height:1.5pt;width:458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5727700</wp:posOffset>
                </wp:positionV>
                <wp:extent cx="838200" cy="152400"/>
                <wp:effectExtent l="0" t="0" r="0" b="0"/>
                <wp:wrapNone/>
                <wp:docPr id="10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45</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451pt;height:12pt;width:66pt;mso-position-horizontal-relative:page;z-index:251659264;mso-width-relative:page;mso-height-relative:page;" filled="f" stroked="f" coordsize="21600,21600" o:gfxdata="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5AvMdJE&#10;wcjPv36ef/89//mBymjQYH0DuDsLyDC+NyOAH+IeglH3yJ2KX1CEYr7Oi6trMPnU4rKoVlWxnKxm&#10;Y0AUABAsVzVUpICoquu6XCVE9khlnQ8fmFEoblrsYJbJYnL85AO0BdAHSKysza2QMs1TajS0uK6W&#10;ebpwycANqeFiFDQ1Hndh3I2zyp3pTiBSftRgcbm8yuOTSQfYuKfR3RydKr87BMNFaioyTjRzIRhc&#10;6nV+ZPFlPD0n1OOPtb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QyOv9kAAAALAQAADwAAAAAA&#10;AAABACAAAAAiAAAAZHJzL2Rvd25yZXYueG1sUEsBAhQAFAAAAAgAh07iQFSkx4PZAQAAoA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45</w:t>
                      </w:r>
                    </w:p>
                  </w:txbxContent>
                </v:textbox>
              </v:shape>
            </w:pict>
          </mc:Fallback>
        </mc:AlternateContent>
      </w:r>
    </w:p>
    <w:p>
      <w:pPr>
        <w:spacing w:after="480" w:line="420" w:lineRule="exact"/>
        <w:ind w:firstLine="3440"/>
        <w:jc w:val="both"/>
      </w:pPr>
      <w:r>
        <w:rPr>
          <w:rFonts w:hint="eastAsia" w:ascii="宋体" w:hAnsi="宋体" w:eastAsia="宋体"/>
          <w:b/>
          <w:color w:val="000000"/>
          <w:sz w:val="22"/>
        </w:rPr>
        <w:t>3.1投标函</w:t>
      </w:r>
    </w:p>
    <w:p>
      <w:pPr>
        <w:spacing w:line="560" w:lineRule="exact"/>
        <w:ind w:firstLine="460"/>
        <w:jc w:val="left"/>
      </w:pPr>
      <w:r>
        <w:rPr>
          <w:rFonts w:hint="eastAsia" w:ascii="宋体" w:hAnsi="宋体" w:eastAsia="宋体"/>
          <w:color w:val="000000"/>
          <w:sz w:val="29"/>
        </w:rPr>
        <w:t>致：</w:t>
      </w:r>
      <w:r>
        <w:rPr>
          <w:rFonts w:hint="eastAsia" w:ascii="宋体" w:hAnsi="宋体" w:eastAsia="宋体"/>
          <w:color w:val="000000"/>
          <w:sz w:val="29"/>
          <w:u w:val="single"/>
        </w:rPr>
        <w:t>（采购人）</w:t>
      </w:r>
    </w:p>
    <w:p>
      <w:pPr>
        <w:spacing w:line="380" w:lineRule="exact"/>
        <w:ind w:firstLine="460"/>
        <w:jc w:val="both"/>
      </w:pPr>
      <w:r>
        <w:rPr>
          <w:rFonts w:hint="eastAsia" w:ascii="宋体" w:hAnsi="宋体" w:eastAsia="宋体"/>
          <w:color w:val="000000"/>
          <w:sz w:val="20"/>
        </w:rPr>
        <w:t>根据贵方</w:t>
      </w:r>
      <w:r>
        <w:rPr>
          <w:rFonts w:hint="eastAsia" w:ascii="宋体" w:hAnsi="宋体" w:eastAsia="宋体"/>
          <w:color w:val="000000"/>
          <w:sz w:val="20"/>
          <w:u w:val="single"/>
        </w:rPr>
        <w:t>（项目名称、招标编号）</w:t>
      </w:r>
      <w:r>
        <w:rPr>
          <w:rFonts w:hint="eastAsia" w:ascii="宋体" w:hAnsi="宋体" w:eastAsia="宋体"/>
          <w:color w:val="000000"/>
          <w:sz w:val="20"/>
        </w:rPr>
        <w:t>采购的招标公告及投标邀请，</w:t>
      </w:r>
      <w:r>
        <w:rPr>
          <w:rFonts w:hint="eastAsia" w:ascii="宋体" w:hAnsi="宋体" w:eastAsia="宋体"/>
          <w:color w:val="000000"/>
          <w:sz w:val="20"/>
          <w:u w:val="single"/>
        </w:rPr>
        <w:t>（姓名和职务）</w:t>
      </w:r>
      <w:r>
        <w:rPr>
          <w:rFonts w:hint="eastAsia" w:ascii="宋体" w:hAnsi="宋体" w:eastAsia="宋体"/>
          <w:color w:val="000000"/>
          <w:sz w:val="20"/>
        </w:rPr>
        <w:t>被正式授权并代表投标人</w:t>
      </w:r>
      <w:r>
        <w:rPr>
          <w:rFonts w:hint="eastAsia" w:ascii="宋体" w:hAnsi="宋体" w:eastAsia="宋体"/>
          <w:color w:val="000000"/>
          <w:sz w:val="20"/>
          <w:u w:val="single"/>
        </w:rPr>
        <w:t>（投标人名称、地址）</w:t>
      </w:r>
      <w:r>
        <w:rPr>
          <w:rFonts w:hint="eastAsia" w:ascii="宋体" w:hAnsi="宋体" w:eastAsia="宋体"/>
          <w:color w:val="000000"/>
          <w:sz w:val="20"/>
        </w:rPr>
        <w:t>提交。</w:t>
      </w:r>
    </w:p>
    <w:p>
      <w:pPr>
        <w:spacing w:line="380" w:lineRule="exact"/>
        <w:ind w:firstLine="460"/>
        <w:jc w:val="left"/>
      </w:pPr>
      <w:r>
        <w:rPr>
          <w:rFonts w:hint="eastAsia" w:ascii="宋体" w:hAnsi="宋体" w:eastAsia="宋体"/>
          <w:color w:val="000000"/>
          <w:sz w:val="20"/>
        </w:rPr>
        <w:t>我方确认收到贵方提供的</w:t>
      </w:r>
      <w:r>
        <w:rPr>
          <w:rFonts w:hint="eastAsia" w:ascii="宋体" w:hAnsi="宋体" w:eastAsia="宋体"/>
          <w:color w:val="000000"/>
          <w:sz w:val="20"/>
          <w:u w:val="single"/>
        </w:rPr>
        <w:t>（项目名称、招标编号）</w:t>
      </w:r>
      <w:r>
        <w:rPr>
          <w:rFonts w:hint="eastAsia" w:ascii="宋体" w:hAnsi="宋体" w:eastAsia="宋体"/>
          <w:color w:val="000000"/>
          <w:sz w:val="20"/>
        </w:rPr>
        <w:t>招标文件的全部内容。</w:t>
      </w:r>
    </w:p>
    <w:p>
      <w:pPr>
        <w:spacing w:line="400" w:lineRule="exact"/>
        <w:ind w:firstLine="460"/>
        <w:jc w:val="both"/>
      </w:pPr>
      <w:r>
        <w:rPr>
          <w:rFonts w:hint="eastAsia" w:ascii="宋体" w:hAnsi="宋体" w:eastAsia="宋体"/>
          <w:color w:val="000000"/>
          <w:sz w:val="2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spacing w:line="380" w:lineRule="exact"/>
        <w:ind w:firstLine="460"/>
        <w:jc w:val="left"/>
      </w:pPr>
      <w:r>
        <w:rPr>
          <w:rFonts w:hint="eastAsia" w:ascii="宋体" w:hAnsi="宋体" w:eastAsia="宋体"/>
          <w:color w:val="000000"/>
          <w:sz w:val="20"/>
        </w:rPr>
        <w:t>我方已完全明白招标文件的所有条款要求，并申明如下：</w:t>
      </w:r>
    </w:p>
    <w:p>
      <w:pPr>
        <w:spacing w:line="380" w:lineRule="exact"/>
        <w:ind w:firstLine="460"/>
        <w:jc w:val="left"/>
      </w:pPr>
      <w:r>
        <w:rPr>
          <w:rFonts w:hint="eastAsia" w:ascii="宋体" w:hAnsi="宋体" w:eastAsia="宋体"/>
          <w:color w:val="000000"/>
          <w:sz w:val="20"/>
        </w:rPr>
        <w:t>一、按招标文件提供的全部货物与相关服务的投标总价详见《开标一览表》。</w:t>
      </w:r>
    </w:p>
    <w:p>
      <w:pPr>
        <w:spacing w:line="380" w:lineRule="exact"/>
        <w:ind w:firstLine="460"/>
        <w:jc w:val="both"/>
      </w:pPr>
      <w:r>
        <w:rPr>
          <w:rFonts w:hint="eastAsia" w:ascii="宋体" w:hAnsi="宋体" w:eastAsia="宋体"/>
          <w:color w:val="000000"/>
          <w:sz w:val="20"/>
        </w:rPr>
        <w:t>二、我方同意在本项目招标文件中规定的开标日起90天内遵守本投标文件中的承诺且在此期限期满之前均具有约束力。我方同意并遵守本招标文件“投标人须知”中第十四 条第三款关于延长投标有效期的规定。如中标，有效期将延至供货终止日为止。在此提 交的资格证明文件均至投标截止日有效，如有在投标有效期内失效的，我方承诺在中标 后补齐一切手续，保证所有资格证明文件能在签订采购合同时直至采购合同终止日有效。</w:t>
      </w:r>
    </w:p>
    <w:p>
      <w:pPr>
        <w:spacing w:line="380" w:lineRule="exact"/>
        <w:ind w:firstLine="460"/>
        <w:jc w:val="both"/>
      </w:pPr>
      <w:r>
        <w:rPr>
          <w:rFonts w:hint="eastAsia" w:ascii="宋体" w:hAnsi="宋体" w:eastAsia="宋体"/>
          <w:color w:val="000000"/>
          <w:sz w:val="20"/>
        </w:rPr>
        <w:t>三、我方明白并同意，在规定的开标日之后，投标有效期之内撤销投标的，则我方承担违背投标承诺的责任追究。</w:t>
      </w:r>
    </w:p>
    <w:p>
      <w:pPr>
        <w:spacing w:line="380" w:lineRule="exact"/>
        <w:ind w:firstLine="460"/>
        <w:jc w:val="left"/>
      </w:pPr>
      <w:r>
        <w:rPr>
          <w:rFonts w:hint="eastAsia" w:ascii="宋体" w:hAnsi="宋体" w:eastAsia="宋体"/>
          <w:color w:val="000000"/>
          <w:sz w:val="20"/>
        </w:rPr>
        <w:t>四、我方同意按照贵方可能提出的要求而提供与投标有关的任何其它数据、信息或资料。</w:t>
      </w:r>
    </w:p>
    <w:p>
      <w:pPr>
        <w:spacing w:line="380" w:lineRule="exact"/>
        <w:ind w:firstLine="460"/>
        <w:jc w:val="left"/>
      </w:pPr>
      <w:r>
        <w:rPr>
          <w:rFonts w:hint="eastAsia" w:ascii="宋体" w:hAnsi="宋体" w:eastAsia="宋体"/>
          <w:color w:val="000000"/>
          <w:sz w:val="20"/>
        </w:rPr>
        <w:t>五、我方理解贵方不一定接受最低投标价或任何贵方可能收到的投标。</w:t>
      </w:r>
    </w:p>
    <w:p>
      <w:pPr>
        <w:spacing w:line="380" w:lineRule="exact"/>
        <w:ind w:firstLine="460"/>
        <w:jc w:val="both"/>
      </w:pPr>
      <w:r>
        <w:rPr>
          <w:rFonts w:hint="eastAsia" w:ascii="宋体" w:hAnsi="宋体" w:eastAsia="宋体"/>
          <w:color w:val="000000"/>
          <w:sz w:val="20"/>
        </w:rPr>
        <w:t>六、我方如果中标，将保证履行招标文件及其澄清、修改文件（如果有）中的全部责任和义务，按质、按量、按期完成《项目需求》及《合同书》中的全部任务。</w:t>
      </w:r>
    </w:p>
    <w:p>
      <w:pPr>
        <w:spacing w:line="380" w:lineRule="exact"/>
        <w:ind w:firstLine="460"/>
        <w:jc w:val="left"/>
      </w:pPr>
      <w:r>
        <w:rPr>
          <w:rFonts w:hint="eastAsia" w:ascii="宋体" w:hAnsi="宋体" w:eastAsia="宋体"/>
          <w:color w:val="000000"/>
          <w:sz w:val="20"/>
        </w:rPr>
        <w:t>七、我方在此保证所提交的所有文件和全部说明是真实的和正确的。</w:t>
      </w:r>
    </w:p>
    <w:p>
      <w:pPr>
        <w:spacing w:line="380" w:lineRule="exact"/>
        <w:ind w:firstLine="460"/>
        <w:jc w:val="both"/>
      </w:pPr>
      <w:r>
        <w:rPr>
          <w:rFonts w:hint="eastAsia" w:ascii="宋体" w:hAnsi="宋体" w:eastAsia="宋体"/>
          <w:color w:val="000000"/>
          <w:sz w:val="20"/>
        </w:rPr>
        <w:t>八、我方投标报价已包含应向知识产权所有权人支付的所有相关税费，并保证采购人在中国使用我方提供的货物时，如有第三方提出侵犯其知识产权主张的，责任由我方承担。</w:t>
      </w:r>
    </w:p>
    <w:p>
      <w:pPr>
        <w:spacing w:line="380" w:lineRule="exact"/>
        <w:ind w:firstLine="460"/>
        <w:jc w:val="left"/>
      </w:pPr>
      <w:r>
        <w:rPr>
          <w:rFonts w:hint="eastAsia" w:ascii="宋体" w:hAnsi="宋体" w:eastAsia="宋体"/>
          <w:color w:val="000000"/>
          <w:sz w:val="20"/>
        </w:rPr>
        <w:t>九、我方具备《政府采购法》第二十二条规定的条件；承诺如下：</w:t>
      </w:r>
    </w:p>
    <w:p>
      <w:pPr>
        <w:spacing w:line="380" w:lineRule="exact"/>
        <w:ind w:firstLine="460"/>
        <w:jc w:val="both"/>
      </w:pPr>
      <w:r>
        <w:rPr>
          <w:rFonts w:hint="eastAsia" w:ascii="宋体" w:hAnsi="宋体" w:eastAsia="宋体"/>
          <w:color w:val="000000"/>
          <w:sz w:val="20"/>
        </w:rPr>
        <w:t>1．具有独立承担民事责任能力的在中华人民共和国境内注册的法人或其他组织或自然人，有效的营业执照（或事业法人登记证或身份证等相关证明）。</w:t>
      </w:r>
    </w:p>
    <w:p>
      <w:pPr>
        <w:spacing w:line="380" w:lineRule="exact"/>
        <w:ind w:firstLine="460"/>
        <w:jc w:val="both"/>
      </w:pPr>
      <w:r>
        <w:rPr>
          <w:rFonts w:hint="eastAsia" w:ascii="宋体" w:hAnsi="宋体" w:eastAsia="宋体"/>
          <w:color w:val="000000"/>
          <w:sz w:val="20"/>
        </w:rPr>
        <w:t>2．我方已依法缴纳了各项税费及社会保险费用，如有需要，可随时向采购人提供近三个月内的相关缴费证明，以便核查。</w:t>
      </w:r>
    </w:p>
    <w:p>
      <w:pPr>
        <w:spacing w:line="380" w:lineRule="exact"/>
        <w:ind w:firstLine="460"/>
        <w:jc w:val="both"/>
        <w:sectPr>
          <w:footerReference r:id="rId46" w:type="default"/>
          <w:type w:val="continuous"/>
          <w:pgSz w:w="11900" w:h="16840"/>
          <w:pgMar w:top="1400" w:right="1320" w:bottom="1440" w:left="1380" w:header="0" w:footer="0" w:gutter="0"/>
          <w:cols w:space="720" w:num="1"/>
        </w:sectPr>
      </w:pPr>
      <w:r>
        <w:rPr>
          <w:rFonts w:hint="eastAsia" w:ascii="宋体" w:hAnsi="宋体" w:eastAsia="宋体"/>
          <w:color w:val="000000"/>
          <w:sz w:val="20"/>
        </w:rPr>
        <w:t>3．我方已依法建立健全的财务会计制度，如有需要，可随时向采购人提供相关证明材料，以便核查。</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8890000</wp:posOffset>
                </wp:positionV>
                <wp:extent cx="533400" cy="152400"/>
                <wp:effectExtent l="0" t="0" r="0" b="0"/>
                <wp:wrapNone/>
                <wp:docPr id="10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14"/>
                              </w:rPr>
                              <w:t>46</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0pt;height:12pt;width:42pt;mso-position-horizontal-relative:page;z-index:251659264;mso-width-relative:page;mso-height-relative:page;" filled="f" stroked="f" coordsize="21600,21600" o:gfxdata="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Rc5n9kAAAANAQAADwAAAAAA&#10;AAABACAAAAAiAAAAZHJzL2Rvd25yZXYueG1sUEsBAhQAFAAAAAgAh07iQIpx1SPZAQAAoAMAAA4A&#10;AAAAAAAAAQAgAAAAKA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14"/>
                        </w:rPr>
                        <w:t>46</w:t>
                      </w:r>
                    </w:p>
                  </w:txbxContent>
                </v:textbox>
              </v:shape>
            </w:pict>
          </mc:Fallback>
        </mc:AlternateContent>
      </w:r>
    </w:p>
    <w:p>
      <w:pPr>
        <w:spacing w:after="120" w:line="260" w:lineRule="exact"/>
        <w:ind w:firstLine="560"/>
        <w:jc w:val="left"/>
      </w:pPr>
      <w:r>
        <w:rPr>
          <w:rFonts w:hint="eastAsia" w:ascii="宋体" w:hAnsi="宋体" w:eastAsia="宋体"/>
          <w:color w:val="000000"/>
          <w:sz w:val="20"/>
        </w:rPr>
        <w:t>4．参加政府采购活动前三年内，在经营活动中没有重大违法记录。</w:t>
      </w:r>
    </w:p>
    <w:p>
      <w:pPr>
        <w:spacing w:after="120" w:line="260" w:lineRule="exact"/>
        <w:ind w:firstLine="560"/>
        <w:jc w:val="left"/>
      </w:pPr>
      <w:r>
        <w:rPr>
          <w:rFonts w:hint="eastAsia" w:ascii="宋体" w:hAnsi="宋体" w:eastAsia="宋体"/>
          <w:color w:val="000000"/>
          <w:sz w:val="20"/>
        </w:rPr>
        <w:t>5．符合法律、行政法规规定的其他条件。</w:t>
      </w:r>
    </w:p>
    <w:p>
      <w:pPr>
        <w:spacing w:after="120" w:line="260" w:lineRule="exact"/>
        <w:ind w:firstLine="560"/>
        <w:jc w:val="both"/>
      </w:pPr>
      <w:r>
        <w:rPr>
          <w:rFonts w:hint="eastAsia" w:ascii="宋体" w:hAnsi="宋体" w:eastAsia="宋体"/>
          <w:color w:val="000000"/>
          <w:sz w:val="20"/>
        </w:rPr>
        <w:t>以上内容如有虚假或与事实不符的，评审委员会可将我方做无效投标处理，我方愿意承担相应的法律责任。</w:t>
      </w:r>
    </w:p>
    <w:p>
      <w:pPr>
        <w:spacing w:after="120" w:line="260" w:lineRule="exact"/>
        <w:ind w:firstLine="560"/>
        <w:jc w:val="left"/>
      </w:pPr>
      <w:r>
        <w:rPr>
          <w:rFonts w:hint="eastAsia" w:ascii="宋体" w:hAnsi="宋体" w:eastAsia="宋体"/>
          <w:color w:val="000000"/>
          <w:sz w:val="20"/>
        </w:rPr>
        <w:t>十、我方具备履行合同所必需的设备和专业技术能力。</w:t>
      </w:r>
    </w:p>
    <w:p>
      <w:pPr>
        <w:spacing w:after="120" w:line="260" w:lineRule="exact"/>
        <w:ind w:firstLine="560"/>
        <w:jc w:val="both"/>
      </w:pPr>
      <w:r>
        <w:rPr>
          <w:rFonts w:hint="eastAsia" w:ascii="宋体" w:hAnsi="宋体" w:eastAsia="宋体"/>
          <w:color w:val="000000"/>
          <w:sz w:val="20"/>
        </w:rPr>
        <w:t>十一、我方承诺：负责安排协调与省、市应急管理部门的日常工作对接，提高应急管理工作质量，助力许昌市城乡一体化示范区应急管理工作在省、市综合评价排名中争先进位。</w:t>
      </w:r>
    </w:p>
    <w:p>
      <w:pPr>
        <w:spacing w:after="560" w:line="260" w:lineRule="exact"/>
        <w:ind w:firstLine="560"/>
        <w:jc w:val="left"/>
      </w:pPr>
      <w:r>
        <w:rPr>
          <w:rFonts w:hint="eastAsia" w:ascii="宋体" w:hAnsi="宋体" w:eastAsia="宋体"/>
          <w:color w:val="000000"/>
          <w:sz w:val="20"/>
        </w:rPr>
        <w:t>十二、我方对在本函及投标文件中所作的所有承诺承担法律责任。</w:t>
      </w:r>
    </w:p>
    <w:p>
      <w:pPr>
        <w:spacing w:after="120" w:line="260" w:lineRule="exact"/>
        <w:ind w:firstLine="0"/>
        <w:jc w:val="left"/>
      </w:pPr>
      <w:r>
        <w:rPr>
          <w:rFonts w:hint="eastAsia" w:ascii="宋体" w:hAnsi="宋体" w:eastAsia="宋体"/>
          <w:color w:val="000000"/>
          <w:sz w:val="20"/>
        </w:rPr>
        <w:t>所有与本招标有关的一切正式往来请寄：</w:t>
      </w:r>
    </w:p>
    <w:p>
      <w:pPr>
        <w:spacing w:after="180" w:line="220" w:lineRule="exact"/>
        <w:ind w:left="560" w:firstLine="0"/>
        <w:jc w:val="left"/>
      </w:pPr>
      <w:r>
        <w:rPr>
          <w:rFonts w:hint="eastAsia" w:ascii="宋体" w:hAnsi="宋体" w:eastAsia="宋体"/>
          <w:color w:val="000000"/>
          <w:sz w:val="18"/>
        </w:rPr>
        <w:t>地</w:t>
      </w:r>
      <w:r>
        <w:rPr>
          <w:rFonts w:hint="eastAsia" w:ascii="Arial" w:hAnsi="Arial" w:eastAsia="Arial"/>
          <w:color w:val="000000"/>
          <w:sz w:val="12"/>
        </w:rPr>
        <w:t xml:space="preserve">         </w:t>
      </w:r>
      <w:r>
        <w:rPr>
          <w:rFonts w:hint="eastAsia" w:ascii="宋体" w:hAnsi="宋体" w:eastAsia="宋体"/>
          <w:color w:val="000000"/>
          <w:sz w:val="18"/>
        </w:rPr>
        <w:t>址：</w:t>
      </w:r>
      <w:r>
        <w:rPr>
          <w:rFonts w:hint="eastAsia" w:ascii="Arial" w:hAnsi="Arial" w:eastAsia="Arial"/>
          <w:color w:val="000000"/>
          <w:sz w:val="12"/>
        </w:rPr>
        <w:t xml:space="preserve">         </w:t>
      </w:r>
      <w:r>
        <w:rPr>
          <w:rFonts w:hint="eastAsia" w:ascii="宋体" w:hAnsi="宋体" w:eastAsia="宋体"/>
          <w:color w:val="000000"/>
          <w:sz w:val="18"/>
        </w:rPr>
        <w:t>邮政编码：</w:t>
      </w:r>
    </w:p>
    <w:p>
      <w:pPr>
        <w:spacing w:after="120" w:line="220" w:lineRule="exact"/>
        <w:ind w:left="560" w:firstLine="0"/>
        <w:jc w:val="left"/>
      </w:pPr>
      <w:r>
        <w:rPr>
          <w:rFonts w:hint="eastAsia" w:ascii="宋体" w:hAnsi="宋体" w:eastAsia="宋体"/>
          <w:color w:val="000000"/>
          <w:sz w:val="20"/>
        </w:rPr>
        <w:t>电</w:t>
      </w:r>
      <w:r>
        <w:rPr>
          <w:rFonts w:hint="eastAsia" w:ascii="Arial" w:hAnsi="Arial" w:eastAsia="Arial"/>
          <w:color w:val="000000"/>
          <w:sz w:val="12"/>
        </w:rPr>
        <w:t xml:space="preserve">         </w:t>
      </w:r>
      <w:r>
        <w:rPr>
          <w:rFonts w:hint="eastAsia" w:ascii="宋体" w:hAnsi="宋体" w:eastAsia="宋体"/>
          <w:color w:val="000000"/>
          <w:sz w:val="20"/>
        </w:rPr>
        <w:t>话：</w:t>
      </w:r>
      <w:r>
        <w:rPr>
          <w:rFonts w:hint="eastAsia" w:ascii="Arial" w:hAnsi="Arial" w:eastAsia="Arial"/>
          <w:color w:val="000000"/>
          <w:sz w:val="12"/>
        </w:rPr>
        <w:t xml:space="preserve">         </w:t>
      </w:r>
      <w:r>
        <w:rPr>
          <w:rFonts w:hint="eastAsia" w:ascii="宋体" w:hAnsi="宋体" w:eastAsia="宋体"/>
          <w:color w:val="000000"/>
          <w:sz w:val="20"/>
        </w:rPr>
        <w:t>传</w:t>
      </w:r>
      <w:r>
        <w:rPr>
          <w:rFonts w:hint="eastAsia" w:ascii="Arial" w:hAnsi="Arial" w:eastAsia="Arial"/>
          <w:color w:val="000000"/>
          <w:sz w:val="12"/>
        </w:rPr>
        <w:t xml:space="preserve">         </w:t>
      </w:r>
      <w:r>
        <w:rPr>
          <w:rFonts w:hint="eastAsia" w:ascii="宋体" w:hAnsi="宋体" w:eastAsia="宋体"/>
          <w:color w:val="000000"/>
          <w:sz w:val="20"/>
        </w:rPr>
        <w:t>真：</w:t>
      </w:r>
    </w:p>
    <w:p>
      <w:pPr>
        <w:spacing w:after="120" w:line="260" w:lineRule="exact"/>
        <w:ind w:left="560" w:firstLine="0"/>
        <w:jc w:val="left"/>
      </w:pPr>
      <w:r>
        <w:rPr>
          <w:rFonts w:hint="eastAsia" w:ascii="宋体" w:hAnsi="宋体" w:eastAsia="宋体"/>
          <w:color w:val="000000"/>
          <w:sz w:val="20"/>
        </w:rPr>
        <w:t>投标人代表姓名：</w:t>
      </w:r>
      <w:r>
        <w:rPr>
          <w:rFonts w:hint="eastAsia" w:ascii="Arial" w:hAnsi="Arial" w:eastAsia="Arial"/>
          <w:color w:val="000000"/>
          <w:sz w:val="12"/>
        </w:rPr>
        <w:t xml:space="preserve">            </w:t>
      </w:r>
      <w:r>
        <w:rPr>
          <w:rFonts w:hint="eastAsia" w:ascii="宋体" w:hAnsi="宋体" w:eastAsia="宋体"/>
          <w:color w:val="000000"/>
          <w:sz w:val="20"/>
        </w:rPr>
        <w:t>职</w:t>
      </w:r>
      <w:r>
        <w:rPr>
          <w:rFonts w:hint="eastAsia" w:ascii="Arial" w:hAnsi="Arial" w:eastAsia="Arial"/>
          <w:color w:val="000000"/>
          <w:sz w:val="12"/>
        </w:rPr>
        <w:t xml:space="preserve">         </w:t>
      </w:r>
      <w:r>
        <w:rPr>
          <w:rFonts w:hint="eastAsia" w:ascii="宋体" w:hAnsi="宋体" w:eastAsia="宋体"/>
          <w:color w:val="000000"/>
          <w:sz w:val="20"/>
        </w:rPr>
        <w:t>务：</w:t>
      </w:r>
    </w:p>
    <w:p>
      <w:pPr>
        <w:spacing w:after="560" w:line="260" w:lineRule="exact"/>
        <w:ind w:left="560" w:firstLine="0"/>
        <w:jc w:val="both"/>
      </w:pPr>
      <w:r>
        <w:rPr>
          <w:rFonts w:hint="eastAsia" w:ascii="宋体" w:hAnsi="宋体" w:eastAsia="宋体"/>
          <w:color w:val="000000"/>
          <w:sz w:val="20"/>
        </w:rPr>
        <w:t>投标人法定代表人／单位负责人（或法定代表人／单位负责人授权代表）签字或盖章：投标人名称（盖章）：</w:t>
      </w:r>
    </w:p>
    <w:p>
      <w:pPr>
        <w:spacing w:line="280" w:lineRule="exact"/>
        <w:ind w:firstLine="560"/>
        <w:jc w:val="left"/>
        <w:sectPr>
          <w:footerReference r:id="rId47" w:type="default"/>
          <w:type w:val="continuous"/>
          <w:pgSz w:w="11900" w:h="16840"/>
          <w:pgMar w:top="1400" w:right="1560" w:bottom="1440" w:left="1360" w:header="0" w:footer="0" w:gutter="0"/>
          <w:cols w:space="720" w:num="1"/>
        </w:sectPr>
      </w:pPr>
      <w:r>
        <w:rPr>
          <w:rFonts w:hint="eastAsia" w:ascii="宋体" w:hAnsi="宋体" w:eastAsia="宋体"/>
          <w:color w:val="000000"/>
          <w:sz w:val="22"/>
        </w:rPr>
        <w:t>日期：年月日</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8890000</wp:posOffset>
                </wp:positionV>
                <wp:extent cx="520700" cy="152400"/>
                <wp:effectExtent l="0" t="0" r="0" b="0"/>
                <wp:wrapNone/>
                <wp:docPr id="10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47</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0pt;height:12pt;width:41pt;mso-position-horizontal-relative:page;z-index:251659264;mso-width-relative:page;mso-height-relative:page;" filled="f" stroked="f" coordsize="21600,21600" o:gfxdata="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5CvMNJE&#10;wcjPv36ef/89//mBymjQYH0DuDsLyDC+NyOAH+IeglH3yJ2KX1CEYr7Oi6trMPnU4rKoVlWxnKxm&#10;Y0AUABAsV/USIwqIqrquy1VCZI9U1vnwgRmF4qbFDmaZLCbHTz5AWwB9gMTK2twKKdM8pUZDi+tq&#10;macLlwzckBouRkFT43EXxt04q9yZ7gQi5UcNFpfLqzw+mXSAjXsa3c3RqfK7QzBcpKYi40QzF4LB&#10;pV7nRxZfxtNzQj3+W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EMNLtkAAAANAQAADwAAAAAA&#10;AAABACAAAAAiAAAAZHJzL2Rvd25yZXYueG1sUEsBAhQAFAAAAAgAh07iQBJUS/XZAQAAoA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47</w:t>
                      </w:r>
                    </w:p>
                  </w:txbxContent>
                </v:textbox>
              </v:shape>
            </w:pict>
          </mc:Fallback>
        </mc:AlternateContent>
      </w:r>
    </w:p>
    <w:p>
      <w:pPr>
        <w:spacing w:before="520" w:after="460" w:line="280" w:lineRule="exact"/>
        <w:jc w:val="center"/>
      </w:pPr>
      <w:r>
        <w:rPr>
          <w:rFonts w:hint="eastAsia" w:ascii="宋体" w:hAnsi="宋体" w:eastAsia="宋体"/>
          <w:b/>
          <w:color w:val="000000"/>
          <w:sz w:val="20"/>
        </w:rPr>
        <w:t>3.2法定代表人（单位负责人）资格证明书</w:t>
      </w:r>
    </w:p>
    <w:p>
      <w:pPr>
        <w:spacing w:after="80" w:line="300" w:lineRule="exact"/>
        <w:ind w:firstLine="480"/>
        <w:jc w:val="left"/>
      </w:pPr>
      <w:r>
        <w:rPr>
          <w:rFonts w:hint="eastAsia" w:ascii="宋体" w:hAnsi="宋体" w:eastAsia="宋体"/>
          <w:color w:val="000000"/>
          <w:sz w:val="22"/>
        </w:rPr>
        <w:t>单位名称：</w:t>
      </w:r>
      <w:r>
        <mc:AlternateContent>
          <mc:Choice Requires="wps">
            <w:drawing>
              <wp:anchor distT="0" distB="0" distL="114300" distR="114300" simplePos="0" relativeHeight="251659264" behindDoc="0" locked="0" layoutInCell="1" allowOverlap="1">
                <wp:simplePos x="0" y="0"/>
                <wp:positionH relativeFrom="page">
                  <wp:posOffset>838200</wp:posOffset>
                </wp:positionH>
                <wp:positionV relativeFrom="paragraph">
                  <wp:posOffset>-863600</wp:posOffset>
                </wp:positionV>
                <wp:extent cx="5842000" cy="38100"/>
                <wp:effectExtent l="0" t="0" r="0" b="0"/>
                <wp:wrapNone/>
                <wp:docPr id="1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80" w:line="300" w:lineRule="exact"/>
                              <w:ind w:firstLine="480"/>
                              <w:jc w:val="left"/>
                            </w:pPr>
                            <w:r>
                              <w:pict>
                                <v:rect id="_x0000_i1028" o:spt="1" style="height:1.5pt;width:458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6pt;margin-top:-68pt;height:3pt;width:460pt;mso-position-horizontal-relative:page;z-index:251659264;mso-width-relative:page;mso-height-relative:page;" filled="f" stroked="f" coordsize="21600,21600" o:gfxdata="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AUGGmi&#10;YOTnXz/Pv/+e//xAZTRosL4B3J0FZBjfmxHAD3EPwah75E7FLyhCMV/nxdU1mHxqcVlUq6pYTlaz&#10;MSAKAAiWq3qJEQVEVV3X5Sohskcq63z4wIxCcdNiB7NMFpPjJx+gLYA+QGJlbW6FlGmeUqOhxXW1&#10;zNOFSwZuSA0Xo6Cp8bgL426cVe5MdwKR8qMGi8vlVR6fTDrAxj2N7uboVPndIRguUlORcaKZC8Hg&#10;Uq/zI4sv4+k5oR5/rM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WQ/tkAAAAOAQAADwAAAAAA&#10;AAABACAAAAAiAAAAZHJzL2Rvd25yZXYueG1sUEsBAhQAFAAAAAgAh07iQCr/dijZAQAAoAMAAA4A&#10;AAAAAAAAAQAgAAAAKAEAAGRycy9lMm9Eb2MueG1sUEsFBgAAAAAGAAYAWQEAAHMFAAAAAA==&#10;">
                <v:fill on="f" focussize="0,0"/>
                <v:stroke on="f" weight="0.5pt"/>
                <v:imagedata o:title=""/>
                <o:lock v:ext="edit" aspectratio="f"/>
                <v:textbox inset="2pt,0mm,2pt,0mm">
                  <w:txbxContent>
                    <w:p>
                      <w:pPr>
                        <w:spacing w:after="80" w:line="300" w:lineRule="exact"/>
                        <w:ind w:firstLine="480"/>
                        <w:jc w:val="left"/>
                      </w:pPr>
                      <w:r>
                        <w:pict>
                          <v:rect id="_x0000_i1028" o:spt="1" style="height:1.5pt;width:458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pPr>
        <w:spacing w:after="80" w:line="300" w:lineRule="exact"/>
        <w:ind w:firstLine="480"/>
        <w:jc w:val="left"/>
      </w:pPr>
      <w:r>
        <w:rPr>
          <w:rFonts w:hint="eastAsia" w:ascii="宋体" w:hAnsi="宋体" w:eastAsia="宋体"/>
          <w:color w:val="000000"/>
          <w:sz w:val="22"/>
        </w:rPr>
        <w:t>地址：</w:t>
      </w:r>
    </w:p>
    <w:p>
      <w:pPr>
        <w:spacing w:after="460" w:line="280" w:lineRule="exact"/>
        <w:ind w:left="480" w:firstLine="0"/>
        <w:jc w:val="left"/>
      </w:pPr>
      <w:r>
        <w:rPr>
          <w:rFonts w:hint="eastAsia" w:ascii="宋体" w:hAnsi="宋体" w:eastAsia="宋体"/>
          <w:color w:val="000000"/>
          <w:sz w:val="20"/>
        </w:rPr>
        <w:t>姓名：</w:t>
      </w:r>
      <w:r>
        <w:rPr>
          <w:rFonts w:hint="eastAsia" w:ascii="Arial" w:hAnsi="Arial" w:eastAsia="Arial"/>
          <w:color w:val="000000"/>
          <w:sz w:val="12"/>
        </w:rPr>
        <w:t xml:space="preserve">        </w:t>
      </w:r>
      <w:r>
        <w:rPr>
          <w:rFonts w:hint="eastAsia" w:ascii="宋体" w:hAnsi="宋体" w:eastAsia="宋体"/>
          <w:color w:val="000000"/>
          <w:sz w:val="20"/>
        </w:rPr>
        <w:t>性别：年龄：职务：</w:t>
      </w:r>
    </w:p>
    <w:p>
      <w:pPr>
        <w:spacing w:after="80" w:line="280" w:lineRule="exact"/>
        <w:ind w:firstLine="480"/>
        <w:jc w:val="both"/>
      </w:pPr>
      <w:r>
        <w:rPr>
          <w:rFonts w:hint="eastAsia" w:ascii="宋体" w:hAnsi="宋体" w:eastAsia="宋体"/>
          <w:color w:val="000000"/>
          <w:sz w:val="20"/>
        </w:rPr>
        <w:t>本人系</w:t>
      </w:r>
      <w:r>
        <w:rPr>
          <w:rFonts w:hint="eastAsia" w:ascii="宋体" w:hAnsi="宋体" w:eastAsia="宋体"/>
          <w:color w:val="000000"/>
          <w:sz w:val="20"/>
          <w:u w:val="single"/>
        </w:rPr>
        <w:t>投标人名称</w:t>
      </w:r>
      <w:r>
        <w:rPr>
          <w:rFonts w:hint="eastAsia" w:ascii="宋体" w:hAnsi="宋体" w:eastAsia="宋体"/>
          <w:color w:val="000000"/>
          <w:sz w:val="20"/>
        </w:rPr>
        <w:t>的法定代表人（单位负责人）。就参加贵方招标编号为</w:t>
      </w:r>
      <w:r>
        <w:rPr>
          <w:rFonts w:hint="eastAsia" w:ascii="宋体" w:hAnsi="宋体" w:eastAsia="宋体"/>
          <w:color w:val="000000"/>
          <w:sz w:val="20"/>
          <w:u w:val="single"/>
        </w:rPr>
        <w:t>项目编号的项目名</w:t>
      </w:r>
      <w:r>
        <w:rPr>
          <w:rFonts w:hint="eastAsia" w:ascii="宋体" w:hAnsi="宋体" w:eastAsia="宋体"/>
          <w:color w:val="000000"/>
          <w:sz w:val="20"/>
        </w:rPr>
        <w:t>称公开招标项目的投标报价，签署上述项目的投标文件及合同的执行、完成、服务和保修，签署合同和处理与之有关的一切事务。</w:t>
      </w:r>
    </w:p>
    <w:p>
      <w:pPr>
        <w:spacing w:after="460" w:line="280" w:lineRule="exact"/>
        <w:ind w:firstLine="480"/>
        <w:jc w:val="left"/>
      </w:pPr>
      <w:r>
        <w:rPr>
          <w:rFonts w:hint="eastAsia" w:ascii="宋体" w:hAnsi="宋体" w:eastAsia="宋体"/>
          <w:color w:val="000000"/>
          <w:sz w:val="20"/>
        </w:rPr>
        <w:t>特此证明。</w:t>
      </w:r>
    </w:p>
    <w:p>
      <w:pPr>
        <w:spacing w:after="1300" w:line="280" w:lineRule="exact"/>
        <w:ind w:firstLine="480"/>
        <w:jc w:val="left"/>
      </w:pPr>
      <w:r>
        <w:rPr>
          <w:rFonts w:hint="eastAsia" w:ascii="宋体" w:hAnsi="宋体" w:eastAsia="宋体"/>
          <w:color w:val="000000"/>
          <w:sz w:val="20"/>
        </w:rPr>
        <w:t>法定代表人（单位负责人）联系电话（手机）：</w:t>
      </w:r>
    </w:p>
    <w:p>
      <w:pPr>
        <w:spacing w:after="2000" w:line="280" w:lineRule="exact"/>
        <w:ind w:firstLine="480"/>
        <w:jc w:val="left"/>
      </w:pPr>
      <w:r>
        <w:rPr>
          <w:rFonts w:hint="eastAsia" w:ascii="宋体" w:hAnsi="宋体" w:eastAsia="宋体"/>
          <w:color w:val="000000"/>
          <w:sz w:val="20"/>
        </w:rPr>
        <w:t>【此处请粘贴法定代表人（单位负责人）身份证复印件，需清晰反映身份证有效期限】</w:t>
      </w:r>
    </w:p>
    <w:p>
      <w:pPr>
        <w:spacing w:after="280" w:line="280" w:lineRule="exact"/>
        <w:ind w:firstLine="3680"/>
        <w:jc w:val="left"/>
      </w:pPr>
      <w:r>
        <w:rPr>
          <w:rFonts w:hint="eastAsia" w:ascii="宋体" w:hAnsi="宋体" w:eastAsia="宋体"/>
          <w:color w:val="000000"/>
          <w:sz w:val="20"/>
        </w:rPr>
        <w:t>投标人名称（并加盖公章）：</w:t>
      </w:r>
    </w:p>
    <w:p>
      <w:pPr>
        <w:spacing w:after="560" w:line="280" w:lineRule="exact"/>
        <w:jc w:val="center"/>
      </w:pPr>
      <w:r>
        <w:rPr>
          <w:rFonts w:hint="eastAsia" w:ascii="宋体" w:hAnsi="宋体" w:eastAsia="宋体"/>
          <w:color w:val="000000"/>
          <w:sz w:val="20"/>
        </w:rPr>
        <w:t>签署日期：年月日</w:t>
      </w:r>
    </w:p>
    <w:p>
      <w:pPr>
        <w:spacing w:line="280" w:lineRule="exact"/>
        <w:ind w:firstLine="480"/>
        <w:jc w:val="left"/>
        <w:sectPr>
          <w:footerReference r:id="rId48" w:type="default"/>
          <w:type w:val="continuous"/>
          <w:pgSz w:w="11900" w:h="16840"/>
          <w:pgMar w:top="1160" w:right="1420" w:bottom="1440" w:left="1300" w:header="0" w:footer="0" w:gutter="0"/>
          <w:cols w:space="720" w:num="1"/>
        </w:sectPr>
      </w:pPr>
      <w:r>
        <w:rPr>
          <w:rFonts w:hint="eastAsia" w:ascii="宋体" w:hAnsi="宋体" w:eastAsia="宋体"/>
          <w:color w:val="000000"/>
          <w:sz w:val="20"/>
        </w:rPr>
        <w:t>说明：法定代表人（单位负责人）参加本招标项目投标的，仅须出具此证明书。</w:t>
      </w: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8724900</wp:posOffset>
                </wp:positionV>
                <wp:extent cx="533400" cy="139700"/>
                <wp:effectExtent l="0" t="0" r="0" b="0"/>
                <wp:wrapNone/>
                <wp:docPr id="1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48</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87pt;height:11pt;width:42pt;mso-position-horizontal-relative:page;z-index:251659264;mso-width-relative:page;mso-height-relative:page;" filled="f" stroked="f" coordsize="21600,21600" o:gfxdata="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UGGmi&#10;YOTnXz/Pv/+e//xAZTRosL4B3J0FZBjfmxHAD3EPwah75E7FLyhCMV/nxdU1mHxqcVlUq6pYTlaz&#10;MSAKAAiWq3qJEQVEVV3X5Sohskcq63z4wIxCcdNiB7NMFpPjJx+gLYA+QGJlbW6FlGmeUqOhxXW1&#10;zNOFSwZuSA0Xo6Cp8bgL426cVe5MdwKR8qMGi8vlVR6fTDrAxj2N7uboVPndIRguUlORcaKZC8Hg&#10;Uq/zI4sv4+k5oR5/rM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vZfgNkAAAANAQAADwAAAAAA&#10;AAABACAAAAAiAAAAZHJzL2Rvd25yZXYueG1sUEsBAhQAFAAAAAgAh07iQPQqZIjZAQAAoA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48</w:t>
                      </w:r>
                    </w:p>
                  </w:txbxContent>
                </v:textbox>
              </v:shape>
            </w:pict>
          </mc:Fallback>
        </mc:AlternateContent>
      </w:r>
    </w:p>
    <w:p>
      <w:pPr>
        <w:spacing w:before="520" w:after="120" w:line="320" w:lineRule="exact"/>
        <w:ind w:firstLine="2400"/>
        <w:jc w:val="left"/>
      </w:pPr>
      <w:r>
        <w:rPr>
          <w:rFonts w:hint="eastAsia" w:ascii="宋体" w:hAnsi="宋体" w:eastAsia="宋体"/>
          <w:b/>
          <w:color w:val="000000"/>
          <w:sz w:val="20"/>
        </w:rPr>
        <w:t>3.3 法定代表人（单位负责人）授权书</w:t>
      </w:r>
    </w:p>
    <w:p>
      <w:pPr>
        <w:spacing w:line="380" w:lineRule="exact"/>
        <w:ind w:firstLine="500"/>
        <w:jc w:val="both"/>
      </w:pPr>
      <w:r>
        <w:rPr>
          <w:rFonts w:hint="eastAsia" w:ascii="宋体" w:hAnsi="宋体" w:eastAsia="宋体"/>
          <w:color w:val="000000"/>
          <w:sz w:val="21"/>
        </w:rPr>
        <w:t>本人</w:t>
      </w:r>
      <w:r>
        <w:rPr>
          <w:rFonts w:hint="eastAsia" w:ascii="宋体" w:hAnsi="宋体" w:eastAsia="宋体"/>
          <w:color w:val="000000"/>
          <w:sz w:val="21"/>
          <w:u w:val="single"/>
        </w:rPr>
        <w:t>＿法人姓名系投标人名称</w:t>
      </w:r>
      <w:r>
        <w:rPr>
          <w:rFonts w:hint="eastAsia" w:ascii="宋体" w:hAnsi="宋体" w:eastAsia="宋体"/>
          <w:color w:val="000000"/>
          <w:sz w:val="21"/>
        </w:rPr>
        <w:t>的法定代表人（单位负责人），现委托</w:t>
      </w:r>
      <w:r>
        <w:rPr>
          <w:rFonts w:hint="eastAsia" w:ascii="宋体" w:hAnsi="宋体" w:eastAsia="宋体"/>
          <w:color w:val="000000"/>
          <w:sz w:val="21"/>
          <w:u w:val="single"/>
        </w:rPr>
        <w:t>姓名，职</w:t>
      </w:r>
      <w:r>
        <w:rPr>
          <w:rFonts w:hint="eastAsia" w:ascii="宋体" w:hAnsi="宋体" w:eastAsia="宋体"/>
          <w:color w:val="000000"/>
          <w:sz w:val="21"/>
        </w:rPr>
        <w:t>务以我方的名义参加贵</w:t>
      </w:r>
      <w:r>
        <w:rPr>
          <w:rFonts w:hint="eastAsia" w:ascii="宋体" w:hAnsi="宋体" w:eastAsia="宋体"/>
          <w:color w:val="000000"/>
          <w:sz w:val="21"/>
          <w:u w:val="single"/>
        </w:rPr>
        <w:t>方项目</w:t>
      </w:r>
      <w:r>
        <w:rPr>
          <w:rFonts w:hint="eastAsia" w:ascii="宋体" w:hAnsi="宋体" w:eastAsia="宋体"/>
          <w:color w:val="000000"/>
          <w:sz w:val="21"/>
        </w:rPr>
        <w:t>的投标活动，并代表我方全权办理针对上述项目的投标、开标、投标文件澄清、签约等一切具体事务和签署相关文件。</w:t>
      </w:r>
    </w:p>
    <w:p>
      <w:pPr>
        <w:spacing w:line="380" w:lineRule="exact"/>
        <w:ind w:firstLine="500"/>
        <w:jc w:val="left"/>
      </w:pPr>
      <w:r>
        <w:rPr>
          <w:rFonts w:hint="eastAsia" w:ascii="宋体" w:hAnsi="宋体" w:eastAsia="宋体"/>
          <w:color w:val="000000"/>
          <w:sz w:val="20"/>
        </w:rPr>
        <w:t>我方对被授权人的签名事项负全部责任。</w:t>
      </w:r>
      <w:r>
        <mc:AlternateContent>
          <mc:Choice Requires="wps">
            <w:drawing>
              <wp:anchor distT="0" distB="0" distL="114300" distR="114300" simplePos="0" relativeHeight="251659264" behindDoc="0" locked="0" layoutInCell="1" allowOverlap="1">
                <wp:simplePos x="0" y="0"/>
                <wp:positionH relativeFrom="page">
                  <wp:posOffset>850900</wp:posOffset>
                </wp:positionH>
                <wp:positionV relativeFrom="paragraph">
                  <wp:posOffset>-1460500</wp:posOffset>
                </wp:positionV>
                <wp:extent cx="5829300" cy="38100"/>
                <wp:effectExtent l="0" t="0" r="0" b="0"/>
                <wp:wrapNone/>
                <wp:docPr id="1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ind w:firstLine="500"/>
                              <w:jc w:val="left"/>
                            </w:pPr>
                            <w:r>
                              <w:pict>
                                <v:rect id="_x0000_i1029" o:spt="1" style="height:1.5pt;width:457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7pt;margin-top:-115pt;height:3pt;width:459pt;mso-position-horizontal-relative:page;z-index:251659264;mso-width-relative:page;mso-height-relative:page;" filled="f" stroked="f" coordsize="21600,21600" o:gfxdata="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SSiWGGmi&#10;4MnPv36ef/89//mBymjQYH0DuDsLyDC+NyOAH+IeglH3yJ2KX1CEYr7Oi6trMPnU4rKoVhWQJ6vZ&#10;GBAFAATLVQ0VKSCq6rouVwmRPVJZ58MHZhSKmxY7eMtkMTl+8gHIAPoAiZW1uRVSpiJSo6HFdbXM&#10;04VLBm5IDRejoKnxuAvjbpxV7kx3ApHyowaLy+VVHkcmHWDjnkZ3c3Sq/O4QDBepqcg40cyF4OFS&#10;r/OQxcl4ek6oxx9r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9YtnV2QAAAA4BAAAPAAAAAAAA&#10;AAEAIAAAACIAAABkcnMvZG93bnJldi54bWxQSwECFAAUAAAACACHTuJA11Iis9gBAACgAwAADgAA&#10;AAAAAAABACAAAAAoAQAAZHJzL2Uyb0RvYy54bWxQSwUGAAAAAAYABgBZAQAAcgUAAAAA&#10;">
                <v:fill on="f" focussize="0,0"/>
                <v:stroke on="f" weight="0.5pt"/>
                <v:imagedata o:title=""/>
                <o:lock v:ext="edit" aspectratio="f"/>
                <v:textbox inset="2pt,0mm,2pt,0mm">
                  <w:txbxContent>
                    <w:p>
                      <w:pPr>
                        <w:spacing w:line="380" w:lineRule="exact"/>
                        <w:ind w:firstLine="500"/>
                        <w:jc w:val="left"/>
                      </w:pPr>
                      <w:r>
                        <w:pict>
                          <v:rect id="_x0000_i1029" o:spt="1" style="height:1.5pt;width:457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pPr>
        <w:spacing w:line="380" w:lineRule="exact"/>
        <w:ind w:firstLine="500"/>
        <w:jc w:val="both"/>
      </w:pPr>
      <w:r>
        <w:rPr>
          <w:rFonts w:hint="eastAsia" w:ascii="宋体" w:hAnsi="宋体" w:eastAsia="宋体"/>
          <w:color w:val="000000"/>
          <w:sz w:val="20"/>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pacing w:after="360" w:line="380" w:lineRule="exact"/>
        <w:ind w:firstLine="500"/>
        <w:jc w:val="left"/>
      </w:pPr>
      <w:r>
        <w:rPr>
          <w:rFonts w:hint="eastAsia" w:ascii="宋体" w:hAnsi="宋体" w:eastAsia="宋体"/>
          <w:color w:val="000000"/>
          <w:sz w:val="20"/>
        </w:rPr>
        <w:t>被授权人无转委托权，特此委托。</w:t>
      </w:r>
    </w:p>
    <w:p>
      <w:pPr>
        <w:spacing w:line="380" w:lineRule="exact"/>
        <w:ind w:firstLine="500"/>
        <w:jc w:val="left"/>
      </w:pPr>
      <w:r>
        <w:rPr>
          <w:rFonts w:hint="eastAsia" w:ascii="宋体" w:hAnsi="宋体" w:eastAsia="宋体"/>
          <w:color w:val="000000"/>
          <w:sz w:val="20"/>
        </w:rPr>
        <w:t>投标人名称：</w:t>
      </w:r>
      <w:r>
        <w:rPr>
          <w:rFonts w:hint="eastAsia" w:ascii="宋体" w:hAnsi="宋体" w:eastAsia="宋体"/>
          <w:color w:val="000000"/>
          <w:sz w:val="20"/>
          <w:u w:val="single"/>
        </w:rPr>
        <w:t xml:space="preserve">（全称）   </w:t>
      </w:r>
      <w:r>
        <w:rPr>
          <w:rFonts w:hint="eastAsia" w:ascii="宋体" w:hAnsi="宋体" w:eastAsia="宋体"/>
          <w:color w:val="000000"/>
          <w:sz w:val="20"/>
        </w:rPr>
        <w:t>（盖单位公章）</w:t>
      </w:r>
    </w:p>
    <w:p>
      <w:pPr>
        <w:spacing w:line="380" w:lineRule="exact"/>
        <w:ind w:firstLine="500"/>
        <w:jc w:val="left"/>
      </w:pPr>
      <w:r>
        <w:rPr>
          <w:rFonts w:hint="eastAsia" w:ascii="宋体" w:hAnsi="宋体" w:eastAsia="宋体"/>
          <w:color w:val="000000"/>
          <w:sz w:val="21"/>
        </w:rPr>
        <w:t>法定代表人（单位负责人）：＿（签字或加盖章）</w:t>
      </w:r>
    </w:p>
    <w:p>
      <w:pPr>
        <w:spacing w:after="360" w:line="380" w:lineRule="exact"/>
        <w:ind w:firstLine="500"/>
        <w:jc w:val="left"/>
      </w:pPr>
      <w:r>
        <w:rPr>
          <w:rFonts w:hint="eastAsia" w:ascii="宋体" w:hAnsi="宋体" w:eastAsia="宋体"/>
          <w:color w:val="000000"/>
          <w:sz w:val="20"/>
        </w:rPr>
        <w:t>法定代表人授权代表（单位负责人）：＿（签字或加盖名章）</w:t>
      </w:r>
    </w:p>
    <w:p>
      <w:pPr>
        <w:spacing w:after="360" w:line="380" w:lineRule="exact"/>
        <w:ind w:firstLine="500"/>
        <w:jc w:val="left"/>
      </w:pPr>
      <w:r>
        <w:rPr>
          <w:rFonts w:hint="eastAsia" w:ascii="宋体" w:hAnsi="宋体" w:eastAsia="宋体"/>
          <w:color w:val="000000"/>
          <w:sz w:val="20"/>
        </w:rPr>
        <w:t>法定代表人（单位负责人）授权代表联系电话（手机）：</w:t>
      </w:r>
    </w:p>
    <w:tbl>
      <w:tblPr>
        <w:tblStyle w:val="9"/>
        <w:tblW w:w="90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20" w:hRule="atLeast"/>
          <w:jc w:val="right"/>
        </w:trPr>
        <w:tc>
          <w:tcPr>
            <w:tcW w:w="4480" w:type="dxa"/>
            <w:vAlign w:val="center"/>
          </w:tcPr>
          <w:p>
            <w:pPr>
              <w:spacing w:before="1001" w:line="255" w:lineRule="exact"/>
              <w:ind w:firstLine="0"/>
              <w:jc w:val="left"/>
            </w:pPr>
            <w:r>
              <w:rPr>
                <w:rFonts w:hint="eastAsia" w:ascii="宋体" w:hAnsi="宋体" w:eastAsia="宋体"/>
                <w:color w:val="000000"/>
                <w:sz w:val="17"/>
              </w:rPr>
              <w:t>法定代表人（单位负责人）身份证（正面）</w:t>
            </w:r>
          </w:p>
        </w:tc>
        <w:tc>
          <w:tcPr>
            <w:tcW w:w="4480" w:type="dxa"/>
            <w:vAlign w:val="center"/>
          </w:tcPr>
          <w:p>
            <w:pPr>
              <w:spacing w:before="1043" w:line="255" w:lineRule="exact"/>
              <w:ind w:firstLine="0"/>
              <w:jc w:val="left"/>
            </w:pPr>
            <w:r>
              <w:rPr>
                <w:rFonts w:hint="eastAsia" w:ascii="宋体" w:hAnsi="宋体" w:eastAsia="宋体"/>
                <w:color w:val="000000"/>
                <w:sz w:val="17"/>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0" w:hRule="atLeast"/>
          <w:jc w:val="right"/>
        </w:trPr>
        <w:tc>
          <w:tcPr>
            <w:tcW w:w="4480" w:type="dxa"/>
            <w:vAlign w:val="top"/>
          </w:tcPr>
          <w:p>
            <w:pPr>
              <w:spacing w:before="904" w:line="321" w:lineRule="exact"/>
              <w:ind w:firstLine="0"/>
              <w:jc w:val="both"/>
            </w:pPr>
            <w:r>
              <w:rPr>
                <w:rFonts w:hint="eastAsia" w:ascii="宋体" w:hAnsi="宋体" w:eastAsia="宋体"/>
                <w:color w:val="000000"/>
                <w:sz w:val="17"/>
              </w:rPr>
              <w:t>法定代表人（单位负责人）授权代表身份证</w:t>
            </w:r>
          </w:p>
          <w:p>
            <w:pPr>
              <w:spacing w:line="300" w:lineRule="exact"/>
              <w:jc w:val="center"/>
            </w:pPr>
            <w:r>
              <w:rPr>
                <w:rFonts w:hint="eastAsia" w:ascii="宋体" w:hAnsi="宋体" w:eastAsia="宋体"/>
                <w:color w:val="000000"/>
                <w:sz w:val="19"/>
              </w:rPr>
              <w:t>（正面）</w:t>
            </w:r>
          </w:p>
        </w:tc>
        <w:tc>
          <w:tcPr>
            <w:tcW w:w="4480" w:type="dxa"/>
            <w:vAlign w:val="top"/>
          </w:tcPr>
          <w:p>
            <w:pPr>
              <w:spacing w:before="904" w:line="321" w:lineRule="exact"/>
              <w:ind w:firstLine="0"/>
              <w:jc w:val="both"/>
            </w:pPr>
            <w:r>
              <w:rPr>
                <w:rFonts w:hint="eastAsia" w:ascii="宋体" w:hAnsi="宋体" w:eastAsia="宋体"/>
                <w:color w:val="000000"/>
                <w:sz w:val="17"/>
              </w:rPr>
              <w:t>法定代表人（单位负责人）授权代表身份证</w:t>
            </w:r>
          </w:p>
          <w:p>
            <w:pPr>
              <w:spacing w:line="300" w:lineRule="exact"/>
              <w:jc w:val="center"/>
            </w:pPr>
            <w:r>
              <w:rPr>
                <w:rFonts w:hint="eastAsia" w:ascii="宋体" w:hAnsi="宋体" w:eastAsia="宋体"/>
                <w:color w:val="000000"/>
                <w:sz w:val="19"/>
              </w:rPr>
              <w:t>（反面）</w:t>
            </w:r>
          </w:p>
        </w:tc>
      </w:tr>
    </w:tbl>
    <w:p>
      <w:pPr>
        <w:spacing w:line="1" w:lineRule="exact"/>
        <w:sectPr>
          <w:footerReference r:id="rId49" w:type="default"/>
          <w:type w:val="continuous"/>
          <w:pgSz w:w="11900" w:h="16840"/>
          <w:pgMar w:top="1160" w:right="1020" w:bottom="1440" w:left="132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8724900</wp:posOffset>
                </wp:positionV>
                <wp:extent cx="533400" cy="139700"/>
                <wp:effectExtent l="0" t="0" r="0" b="0"/>
                <wp:wrapNone/>
                <wp:docPr id="1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宋体" w:hAnsi="宋体" w:eastAsia="宋体"/>
                                <w:color w:val="000000"/>
                                <w:sz w:val="20"/>
                              </w:rPr>
                              <w:t>49</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687pt;height:11pt;width:42pt;mso-position-horizontal-relative:page;z-index:251659264;mso-width-relative:page;mso-height-relative:page;" filled="f" stroked="f" coordsize="21600,21600" o:gfxdata="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vZfgNkAAAANAQAADwAAAAAA&#10;AAABACAAAAAiAAAAZHJzL2Rvd25yZXYueG1sUEsBAhQAFAAAAAgAh07iQAmHMBPZAQAAoAMAAA4A&#10;AAAAAAAAAQAgAAAAKAEAAGRycy9lMm9Eb2MueG1sUEsFBgAAAAAGAAYAWQEAAHMFAAAAAA==&#10;">
                <v:fill on="f" focussize="0,0"/>
                <v:stroke on="f" weight="0.5pt"/>
                <v:imagedata o:title=""/>
                <o:lock v:ext="edit" aspectratio="f"/>
                <v:textbox inset="2pt,0mm,2pt,0mm">
                  <w:txbxContent>
                    <w:p>
                      <w:pPr>
                        <w:spacing w:line="200" w:lineRule="exact"/>
                        <w:jc w:val="center"/>
                      </w:pPr>
                      <w:r>
                        <w:rPr>
                          <w:rFonts w:hint="eastAsia" w:ascii="宋体" w:hAnsi="宋体" w:eastAsia="宋体"/>
                          <w:color w:val="000000"/>
                          <w:sz w:val="20"/>
                        </w:rPr>
                        <w:t>49</w:t>
                      </w:r>
                    </w:p>
                  </w:txbxContent>
                </v:textbox>
              </v:shape>
            </w:pict>
          </mc:Fallback>
        </mc:AlternateContent>
      </w:r>
    </w:p>
    <w:p>
      <w:pPr>
        <w:spacing w:before="540" w:after="480" w:line="280" w:lineRule="exact"/>
        <w:jc w:val="center"/>
      </w:pPr>
      <w:r>
        <w:rPr>
          <w:rFonts w:hint="eastAsia" w:ascii="宋体" w:hAnsi="宋体" w:eastAsia="宋体"/>
          <w:b/>
          <w:color w:val="000000"/>
          <w:sz w:val="20"/>
        </w:rPr>
        <w:t>3.4投标承诺函</w:t>
      </w:r>
    </w:p>
    <w:p>
      <w:pPr>
        <w:spacing w:after="440" w:line="300" w:lineRule="exact"/>
        <w:ind w:firstLine="480"/>
        <w:jc w:val="left"/>
      </w:pPr>
      <w:r>
        <w:rPr>
          <w:rFonts w:hint="eastAsia" w:ascii="宋体" w:hAnsi="宋体" w:eastAsia="宋体"/>
          <w:color w:val="000000"/>
          <w:sz w:val="22"/>
        </w:rPr>
        <w:t>招标人：</w:t>
      </w:r>
      <w:r>
        <mc:AlternateContent>
          <mc:Choice Requires="wps">
            <w:drawing>
              <wp:anchor distT="0" distB="0" distL="114300" distR="114300" simplePos="0" relativeHeight="251659264" behindDoc="0" locked="0" layoutInCell="1" allowOverlap="1">
                <wp:simplePos x="0" y="0"/>
                <wp:positionH relativeFrom="page">
                  <wp:posOffset>838200</wp:posOffset>
                </wp:positionH>
                <wp:positionV relativeFrom="paragraph">
                  <wp:posOffset>-850900</wp:posOffset>
                </wp:positionV>
                <wp:extent cx="5842000" cy="38100"/>
                <wp:effectExtent l="0" t="0" r="0" b="0"/>
                <wp:wrapNone/>
                <wp:docPr id="1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40" w:line="300" w:lineRule="exact"/>
                              <w:ind w:firstLine="480"/>
                              <w:jc w:val="left"/>
                            </w:pPr>
                            <w:r>
                              <w:pict>
                                <v:rect id="_x0000_i1030" o:spt="1" style="height:1.5pt;width:458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6pt;margin-top:-67pt;height:3pt;width:460pt;mso-position-horizontal-relative:page;z-index:251659264;mso-width-relative:page;mso-height-relative:page;" filled="f" stroked="f" coordsize="21600,21600" o:gfxdata="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CsMNJE&#10;wcjPv36ef/89//mBymjQYH0DuDsLyDC+NyOAH+IeglH3yJ2KX1CEYr7Oi6trMPnU4rKoVlWxnKxm&#10;Y0AUABAsV/USIwqIqrquy1VCZI9U1vnwgRmF4qbFDmaZLCbHTz5AWwB9gMTK2twKKdM8pUZDi+tq&#10;macLlwzckBouRkFT43EXxt04q9yZ7gQi5UcNFpfLqzw+mXSAjXsa3c3RqfK7QzBcpKYi40QzF4LB&#10;pV7nRxZfxtNzQj3+W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mJpedkAAAAOAQAADwAAAAAA&#10;AAABACAAAAAiAAAAZHJzL2Rvd25yZXYueG1sUEsBAhQAFAAAAAgAh07iQJGirsXZAQAAoAMAAA4A&#10;AAAAAAAAAQAgAAAAKAEAAGRycy9lMm9Eb2MueG1sUEsFBgAAAAAGAAYAWQEAAHMFAAAAAA==&#10;">
                <v:fill on="f" focussize="0,0"/>
                <v:stroke on="f" weight="0.5pt"/>
                <v:imagedata o:title=""/>
                <o:lock v:ext="edit" aspectratio="f"/>
                <v:textbox inset="2pt,0mm,2pt,0mm">
                  <w:txbxContent>
                    <w:p>
                      <w:pPr>
                        <w:spacing w:after="440" w:line="300" w:lineRule="exact"/>
                        <w:ind w:firstLine="480"/>
                        <w:jc w:val="left"/>
                      </w:pPr>
                      <w:r>
                        <w:pict>
                          <v:rect id="_x0000_i1030" o:spt="1" style="height:1.5pt;width:458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pPr>
        <w:spacing w:line="360" w:lineRule="exact"/>
        <w:ind w:firstLine="480"/>
        <w:jc w:val="both"/>
      </w:pPr>
      <w:r>
        <w:rPr>
          <w:rFonts w:hint="eastAsia" w:ascii="宋体" w:hAnsi="宋体" w:eastAsia="宋体"/>
          <w:color w:val="000000"/>
          <w:sz w:val="20"/>
        </w:rPr>
        <w:t>经研究，我方自愿参与贵方年月日 （招标编号、项目名称、包号）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after="80" w:line="280" w:lineRule="exact"/>
        <w:ind w:firstLine="480"/>
        <w:jc w:val="left"/>
      </w:pPr>
      <w:r>
        <w:rPr>
          <w:rFonts w:hint="eastAsia" w:ascii="宋体" w:hAnsi="宋体" w:eastAsia="宋体"/>
          <w:color w:val="000000"/>
          <w:sz w:val="20"/>
        </w:rPr>
        <w:t>一、在投标有效期内撤销投标文件；</w:t>
      </w:r>
    </w:p>
    <w:p>
      <w:pPr>
        <w:spacing w:after="80" w:line="280" w:lineRule="exact"/>
        <w:ind w:firstLine="480"/>
        <w:jc w:val="left"/>
      </w:pPr>
      <w:r>
        <w:rPr>
          <w:rFonts w:hint="eastAsia" w:ascii="宋体" w:hAnsi="宋体" w:eastAsia="宋体"/>
          <w:color w:val="000000"/>
          <w:sz w:val="20"/>
        </w:rPr>
        <w:t>二、在投标文件中提供虚假材料；</w:t>
      </w:r>
    </w:p>
    <w:p>
      <w:pPr>
        <w:spacing w:after="80" w:line="280" w:lineRule="exact"/>
        <w:ind w:firstLine="480"/>
        <w:jc w:val="left"/>
      </w:pPr>
      <w:r>
        <w:rPr>
          <w:rFonts w:hint="eastAsia" w:ascii="宋体" w:hAnsi="宋体" w:eastAsia="宋体"/>
          <w:color w:val="000000"/>
          <w:sz w:val="20"/>
        </w:rPr>
        <w:t>三、除因不可抗力或招标文件认可的情形以外，中标后不与采购人签订合同；</w:t>
      </w:r>
    </w:p>
    <w:p>
      <w:pPr>
        <w:spacing w:after="80" w:line="280" w:lineRule="exact"/>
        <w:ind w:firstLine="480"/>
        <w:jc w:val="left"/>
      </w:pPr>
      <w:r>
        <w:rPr>
          <w:rFonts w:hint="eastAsia" w:ascii="宋体" w:hAnsi="宋体" w:eastAsia="宋体"/>
          <w:color w:val="000000"/>
          <w:sz w:val="20"/>
        </w:rPr>
        <w:t>四、与采购人、其他投标人或者采购代理机构恶意串通；</w:t>
      </w:r>
    </w:p>
    <w:p>
      <w:pPr>
        <w:spacing w:after="1740" w:line="280" w:lineRule="exact"/>
        <w:ind w:firstLine="480"/>
        <w:jc w:val="left"/>
      </w:pPr>
      <w:r>
        <w:rPr>
          <w:rFonts w:hint="eastAsia" w:ascii="宋体" w:hAnsi="宋体" w:eastAsia="宋体"/>
          <w:color w:val="000000"/>
          <w:sz w:val="20"/>
        </w:rPr>
        <w:t>五、法律法规及本招标文件规定的其他严重违法行为。</w:t>
      </w:r>
    </w:p>
    <w:p>
      <w:pPr>
        <w:spacing w:after="380" w:line="320" w:lineRule="exact"/>
        <w:ind w:firstLine="0"/>
        <w:jc w:val="right"/>
      </w:pPr>
      <w:r>
        <w:rPr>
          <w:rFonts w:hint="eastAsia" w:ascii="宋体" w:hAnsi="宋体" w:eastAsia="宋体"/>
          <w:color w:val="000000"/>
          <w:sz w:val="23"/>
        </w:rPr>
        <w:t>单位名称（盖章）：</w:t>
      </w:r>
    </w:p>
    <w:p>
      <w:pPr>
        <w:spacing w:line="220" w:lineRule="exact"/>
        <w:ind w:left="5080" w:firstLine="0"/>
        <w:jc w:val="left"/>
        <w:sectPr>
          <w:footerReference r:id="rId50" w:type="default"/>
          <w:type w:val="continuous"/>
          <w:pgSz w:w="11900" w:h="16840"/>
          <w:pgMar w:top="1160" w:right="1400" w:bottom="1440" w:left="1300" w:header="0" w:footer="0" w:gutter="0"/>
          <w:cols w:space="720" w:num="1"/>
        </w:sectPr>
      </w:pPr>
      <w:r>
        <w:rPr>
          <w:rFonts w:hint="eastAsia" w:ascii="宋体" w:hAnsi="宋体" w:eastAsia="宋体"/>
          <w:color w:val="000000"/>
          <w:sz w:val="18"/>
        </w:rPr>
        <w:t>日</w:t>
      </w:r>
      <w:r>
        <w:rPr>
          <w:rFonts w:hint="eastAsia" w:ascii="Arial" w:hAnsi="Arial" w:eastAsia="Arial"/>
          <w:color w:val="000000"/>
          <w:sz w:val="12"/>
        </w:rPr>
        <w:t xml:space="preserve">         </w:t>
      </w:r>
      <w:r>
        <w:rPr>
          <w:rFonts w:hint="eastAsia" w:ascii="宋体" w:hAnsi="宋体" w:eastAsia="宋体"/>
          <w:color w:val="000000"/>
          <w:sz w:val="18"/>
        </w:rPr>
        <w:t>期：</w:t>
      </w:r>
      <w:r>
        <w:rPr>
          <w:rFonts w:hint="eastAsia" w:ascii="Arial" w:hAnsi="Arial" w:eastAsia="Arial"/>
          <w:color w:val="000000"/>
          <w:sz w:val="12"/>
        </w:rPr>
        <w:t xml:space="preserve">             </w:t>
      </w:r>
      <w:r>
        <w:rPr>
          <w:rFonts w:hint="eastAsia" w:ascii="宋体" w:hAnsi="宋体" w:eastAsia="宋体"/>
          <w:color w:val="000000"/>
          <w:sz w:val="18"/>
        </w:rPr>
        <w:t>年</w:t>
      </w:r>
      <w:r>
        <w:rPr>
          <w:rFonts w:hint="eastAsia" w:ascii="Arial" w:hAnsi="Arial" w:eastAsia="Arial"/>
          <w:color w:val="000000"/>
          <w:sz w:val="12"/>
        </w:rPr>
        <w:t xml:space="preserve">         </w:t>
      </w:r>
      <w:r>
        <w:rPr>
          <w:rFonts w:hint="eastAsia" w:ascii="宋体" w:hAnsi="宋体" w:eastAsia="宋体"/>
          <w:color w:val="000000"/>
          <w:sz w:val="18"/>
        </w:rPr>
        <w:t>月</w:t>
      </w:r>
      <w:r>
        <w:rPr>
          <w:rFonts w:hint="eastAsia" w:ascii="Arial" w:hAnsi="Arial" w:eastAsia="Arial"/>
          <w:color w:val="000000"/>
          <w:sz w:val="12"/>
        </w:rPr>
        <w:t xml:space="preserve">         </w:t>
      </w:r>
      <w:r>
        <w:rPr>
          <w:rFonts w:hint="eastAsia" w:ascii="宋体" w:hAnsi="宋体" w:eastAsia="宋体"/>
          <w:color w:val="000000"/>
          <w:sz w:val="18"/>
        </w:rPr>
        <w:t>日</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8712200</wp:posOffset>
                </wp:positionV>
                <wp:extent cx="546100" cy="139700"/>
                <wp:effectExtent l="0" t="0" r="0" b="0"/>
                <wp:wrapNone/>
                <wp:docPr id="1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50</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86pt;height:11pt;width:43pt;mso-position-horizontal-relative:page;z-index:251659264;mso-width-relative:page;mso-height-relative:page;" filled="f" stroked="f" coordsize="21600,21600" o:gfxdata="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dQFhhp&#10;omDk518/z7//nv/8QGU0aLC+AdydBWQY35sRwA9xD8Goe+ROxS8oQjFf58XVNZh8anFZVKuqWE5W&#10;szEgCgAIlqt6iREFRFVd1+UqIbJHKut8+MCMQnHTYgezTBaT4ycfoC2APkBiZW1uhZRpnlKjocV1&#10;tczThUsGbkgNF6OgqfG4C+NunFXuTHcCkfKjBovL5VUen0w6wMY9je7m6FT53SEYLlJTkXGimQvB&#10;4FKv8yOLL+PpOaEef6zN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lR5KPaAAAADQEAAA8AAAAA&#10;AAAAAQAgAAAAIgAAAGRycy9kb3ducmV2LnhtbFBLAQIUABQAAAAIAIdO4kCv5Fh52QEAAKA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50</w:t>
                      </w:r>
                    </w:p>
                  </w:txbxContent>
                </v:textbox>
              </v:shape>
            </w:pict>
          </mc:Fallback>
        </mc:AlternateContent>
      </w:r>
    </w:p>
    <w:p>
      <w:pPr>
        <w:spacing w:before="520" w:after="360" w:line="320" w:lineRule="exact"/>
        <w:ind w:firstLine="2440"/>
        <w:jc w:val="left"/>
      </w:pPr>
      <w:r>
        <w:rPr>
          <w:rFonts w:hint="eastAsia" w:ascii="宋体" w:hAnsi="宋体" w:eastAsia="宋体"/>
          <w:b/>
          <w:color w:val="000000"/>
          <w:sz w:val="20"/>
        </w:rPr>
        <w:t>3.5 许昌市政府采购供应商信用承诺函</w:t>
      </w:r>
    </w:p>
    <w:p>
      <w:pPr>
        <w:spacing w:after="360" w:line="420" w:lineRule="exact"/>
        <w:ind w:firstLine="360"/>
        <w:jc w:val="left"/>
      </w:pPr>
      <w:r>
        <w:rPr>
          <w:rFonts w:hint="eastAsia" w:ascii="宋体" w:hAnsi="宋体" w:eastAsia="宋体"/>
          <w:color w:val="000000"/>
          <w:sz w:val="22"/>
          <w:u w:val="single"/>
        </w:rPr>
        <w:t>致招标人：</w:t>
      </w:r>
      <w:r>
        <mc:AlternateContent>
          <mc:Choice Requires="wps">
            <w:drawing>
              <wp:anchor distT="0" distB="0" distL="114300" distR="114300" simplePos="0" relativeHeight="251659264" behindDoc="0" locked="0" layoutInCell="1" allowOverlap="1">
                <wp:simplePos x="0" y="0"/>
                <wp:positionH relativeFrom="page">
                  <wp:posOffset>838200</wp:posOffset>
                </wp:positionH>
                <wp:positionV relativeFrom="paragraph">
                  <wp:posOffset>-850900</wp:posOffset>
                </wp:positionV>
                <wp:extent cx="5842000" cy="38100"/>
                <wp:effectExtent l="0" t="0" r="0" b="0"/>
                <wp:wrapNone/>
                <wp:docPr id="1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360" w:line="420" w:lineRule="exact"/>
                              <w:ind w:firstLine="360"/>
                              <w:jc w:val="left"/>
                            </w:pPr>
                            <w:r>
                              <w:pict>
                                <v:rect id="_x0000_i1031" o:spt="1" style="height:1.5pt;width:458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6pt;margin-top:-67pt;height:3pt;width:460pt;mso-position-horizontal-relative:page;z-index:251659264;mso-width-relative:page;mso-height-relative:page;" filled="f" stroked="f" coordsize="21600,21600" o:gfxdata="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WGGmi&#10;YOTnXz/Pv/+e//xAZTRosL4B3J0FZBjfmxHAD3EPwah75E7FLyhCMV/nxdU1mHxqcVlUq6pYTlaz&#10;MSAKAAiWq3qJEQVEVV3X5Sohskcq63z4wIxCcdNiB7NMFpPjJx+gLYA+QGJlbW6FlGmeUqOhxXW1&#10;zNOFSwZuSA0Xo6Cp8bgL426cVe5MdwKR8qMGi8vlVR6fTDrAxj2N7uboVPndIRguUlORcaKZC8Hg&#10;Uq/zI4sv4+k5oR5/rM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mJpedkAAAAOAQAADwAAAAAA&#10;AAABACAAAAAiAAAAZHJzL2Rvd25yZXYueG1sUEsBAhQAFAAAAAgAh07iQHExStnZAQAAoAMAAA4A&#10;AAAAAAAAAQAgAAAAKAEAAGRycy9lMm9Eb2MueG1sUEsFBgAAAAAGAAYAWQEAAHMFAAAAAA==&#10;">
                <v:fill on="f" focussize="0,0"/>
                <v:stroke on="f" weight="0.5pt"/>
                <v:imagedata o:title=""/>
                <o:lock v:ext="edit" aspectratio="f"/>
                <v:textbox inset="2pt,0mm,2pt,0mm">
                  <w:txbxContent>
                    <w:p>
                      <w:pPr>
                        <w:spacing w:after="360" w:line="420" w:lineRule="exact"/>
                        <w:ind w:firstLine="360"/>
                        <w:jc w:val="left"/>
                      </w:pPr>
                      <w:r>
                        <w:pict>
                          <v:rect id="_x0000_i1031" o:spt="1" style="height:1.5pt;width:458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pPr>
        <w:spacing w:line="400" w:lineRule="exact"/>
        <w:ind w:firstLine="360"/>
        <w:jc w:val="left"/>
      </w:pPr>
      <w:r>
        <w:rPr>
          <w:rFonts w:hint="eastAsia" w:ascii="宋体" w:hAnsi="宋体" w:eastAsia="宋体"/>
          <w:color w:val="000000"/>
          <w:sz w:val="21"/>
        </w:rPr>
        <w:t>单位名称（自然人姓名）：</w:t>
      </w:r>
    </w:p>
    <w:p>
      <w:pPr>
        <w:spacing w:line="380" w:lineRule="exact"/>
        <w:ind w:firstLine="360"/>
        <w:jc w:val="left"/>
      </w:pPr>
      <w:r>
        <w:rPr>
          <w:rFonts w:hint="eastAsia" w:ascii="宋体" w:hAnsi="宋体" w:eastAsia="宋体"/>
          <w:color w:val="000000"/>
          <w:sz w:val="20"/>
        </w:rPr>
        <w:t>统一社会信用代码（身份证号码）：</w:t>
      </w:r>
    </w:p>
    <w:p>
      <w:pPr>
        <w:spacing w:line="400" w:lineRule="exact"/>
        <w:ind w:firstLine="360"/>
        <w:jc w:val="left"/>
      </w:pPr>
      <w:r>
        <w:rPr>
          <w:rFonts w:hint="eastAsia" w:ascii="宋体" w:hAnsi="宋体" w:eastAsia="宋体"/>
          <w:color w:val="000000"/>
          <w:sz w:val="21"/>
        </w:rPr>
        <w:t>法定代表人（负责人）：</w:t>
      </w:r>
    </w:p>
    <w:p>
      <w:pPr>
        <w:spacing w:line="380" w:lineRule="exact"/>
        <w:ind w:firstLine="360"/>
        <w:jc w:val="left"/>
      </w:pPr>
      <w:r>
        <w:rPr>
          <w:rFonts w:hint="eastAsia" w:ascii="宋体" w:hAnsi="宋体" w:eastAsia="宋体"/>
          <w:color w:val="000000"/>
          <w:sz w:val="20"/>
        </w:rPr>
        <w:t>联系地址和电话：</w:t>
      </w:r>
    </w:p>
    <w:p>
      <w:pPr>
        <w:spacing w:line="380" w:lineRule="exact"/>
        <w:ind w:left="100" w:firstLine="260"/>
        <w:jc w:val="both"/>
      </w:pPr>
      <w:r>
        <w:rPr>
          <w:rFonts w:hint="eastAsia" w:ascii="宋体" w:hAnsi="宋体" w:eastAsia="宋体"/>
          <w:color w:val="000000"/>
          <w:sz w:val="20"/>
        </w:rPr>
        <w:t>为维护公平、公正、公开的政府采购市场秩序，树立诚实守信的政府采购供应商形象，我单位（本人）自愿作出以下承诺：</w:t>
      </w:r>
    </w:p>
    <w:p>
      <w:pPr>
        <w:spacing w:line="380" w:lineRule="exact"/>
        <w:ind w:firstLine="420"/>
        <w:jc w:val="both"/>
      </w:pPr>
      <w:r>
        <w:rPr>
          <w:rFonts w:hint="eastAsia" w:ascii="宋体" w:hAnsi="宋体" w:eastAsia="宋体"/>
          <w:color w:val="000000"/>
          <w:sz w:val="20"/>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80" w:lineRule="exact"/>
        <w:ind w:firstLine="360"/>
        <w:jc w:val="left"/>
      </w:pPr>
      <w:r>
        <w:rPr>
          <w:rFonts w:hint="eastAsia" w:ascii="宋体" w:hAnsi="宋体" w:eastAsia="宋体"/>
          <w:color w:val="000000"/>
          <w:sz w:val="20"/>
        </w:rPr>
        <w:t>（一）具有独立承担民事责任的能力；</w:t>
      </w:r>
    </w:p>
    <w:p>
      <w:pPr>
        <w:spacing w:line="380" w:lineRule="exact"/>
        <w:ind w:firstLine="360"/>
        <w:jc w:val="left"/>
      </w:pPr>
      <w:r>
        <w:rPr>
          <w:rFonts w:hint="eastAsia" w:ascii="宋体" w:hAnsi="宋体" w:eastAsia="宋体"/>
          <w:color w:val="000000"/>
          <w:sz w:val="20"/>
        </w:rPr>
        <w:t>（二）具有良好的商业信誉和健全的财务会计制度；</w:t>
      </w:r>
    </w:p>
    <w:p>
      <w:pPr>
        <w:spacing w:line="380" w:lineRule="exact"/>
        <w:ind w:firstLine="360"/>
        <w:jc w:val="left"/>
      </w:pPr>
      <w:r>
        <w:rPr>
          <w:rFonts w:hint="eastAsia" w:ascii="宋体" w:hAnsi="宋体" w:eastAsia="宋体"/>
          <w:color w:val="000000"/>
          <w:sz w:val="20"/>
        </w:rPr>
        <w:t>（三）具有履行合同所必需的设备和专业技术能力；</w:t>
      </w:r>
    </w:p>
    <w:p>
      <w:pPr>
        <w:spacing w:line="380" w:lineRule="exact"/>
        <w:ind w:firstLine="360"/>
        <w:jc w:val="left"/>
      </w:pPr>
      <w:r>
        <w:rPr>
          <w:rFonts w:hint="eastAsia" w:ascii="宋体" w:hAnsi="宋体" w:eastAsia="宋体"/>
          <w:color w:val="000000"/>
          <w:sz w:val="20"/>
        </w:rPr>
        <w:t>（四）有依法缴纳税收和社会保障资金的良好记录；</w:t>
      </w:r>
    </w:p>
    <w:p>
      <w:pPr>
        <w:spacing w:line="380" w:lineRule="exact"/>
        <w:ind w:firstLine="360"/>
        <w:jc w:val="left"/>
      </w:pPr>
      <w:r>
        <w:rPr>
          <w:rFonts w:hint="eastAsia" w:ascii="宋体" w:hAnsi="宋体" w:eastAsia="宋体"/>
          <w:color w:val="000000"/>
          <w:sz w:val="20"/>
        </w:rPr>
        <w:t>（五）参加政府采购活动前三年内，在经营活动中没有重大违法记录；</w:t>
      </w:r>
    </w:p>
    <w:p>
      <w:pPr>
        <w:spacing w:line="380" w:lineRule="exact"/>
        <w:ind w:firstLine="360"/>
        <w:jc w:val="both"/>
      </w:pPr>
      <w:r>
        <w:rPr>
          <w:rFonts w:hint="eastAsia" w:ascii="宋体" w:hAnsi="宋体" w:eastAsia="宋体"/>
          <w:color w:val="000000"/>
          <w:sz w:val="20"/>
        </w:rPr>
        <w:t>（六）未被列入经营异常名录或者严重违法失信名单、失信被执行人，重大税收违法案件当事人名单、政府采购严重违法失信行为记录名单；</w:t>
      </w:r>
    </w:p>
    <w:p>
      <w:pPr>
        <w:spacing w:line="380" w:lineRule="exact"/>
        <w:ind w:firstLine="360"/>
        <w:jc w:val="left"/>
      </w:pPr>
      <w:r>
        <w:rPr>
          <w:rFonts w:hint="eastAsia" w:ascii="宋体" w:hAnsi="宋体" w:eastAsia="宋体"/>
          <w:color w:val="000000"/>
          <w:sz w:val="20"/>
        </w:rPr>
        <w:t>（七）未被相关监管部门作出行政处罚且尚在处罚有效期的；</w:t>
      </w:r>
    </w:p>
    <w:p>
      <w:pPr>
        <w:spacing w:line="380" w:lineRule="exact"/>
        <w:ind w:firstLine="360"/>
        <w:jc w:val="left"/>
      </w:pPr>
      <w:r>
        <w:rPr>
          <w:rFonts w:hint="eastAsia" w:ascii="宋体" w:hAnsi="宋体" w:eastAsia="宋体"/>
          <w:color w:val="000000"/>
          <w:sz w:val="20"/>
        </w:rPr>
        <w:t>（八）未曾作出虚假采购承诺；</w:t>
      </w:r>
    </w:p>
    <w:p>
      <w:pPr>
        <w:spacing w:line="380" w:lineRule="exact"/>
        <w:ind w:firstLine="360"/>
        <w:jc w:val="left"/>
      </w:pPr>
      <w:r>
        <w:rPr>
          <w:rFonts w:hint="eastAsia" w:ascii="宋体" w:hAnsi="宋体" w:eastAsia="宋体"/>
          <w:color w:val="000000"/>
          <w:sz w:val="20"/>
        </w:rPr>
        <w:t>（九）符合法律、行政法规规定的其他条件。</w:t>
      </w:r>
    </w:p>
    <w:p>
      <w:pPr>
        <w:spacing w:after="360" w:line="380" w:lineRule="exact"/>
        <w:ind w:firstLine="420"/>
        <w:jc w:val="both"/>
      </w:pPr>
      <w:r>
        <w:rPr>
          <w:rFonts w:hint="eastAsia" w:ascii="宋体" w:hAnsi="宋体" w:eastAsia="宋体"/>
          <w:color w:val="000000"/>
          <w:sz w:val="20"/>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440" w:lineRule="exact"/>
        <w:ind w:firstLine="360"/>
        <w:jc w:val="left"/>
      </w:pPr>
      <w:r>
        <w:rPr>
          <w:rFonts w:hint="eastAsia" w:ascii="宋体" w:hAnsi="宋体" w:eastAsia="宋体"/>
          <w:color w:val="000000"/>
          <w:sz w:val="23"/>
        </w:rPr>
        <w:t>供应商（电子章）：</w:t>
      </w:r>
    </w:p>
    <w:p>
      <w:pPr>
        <w:spacing w:line="380" w:lineRule="exact"/>
        <w:ind w:firstLine="360"/>
        <w:jc w:val="left"/>
      </w:pPr>
      <w:r>
        <w:rPr>
          <w:rFonts w:hint="eastAsia" w:ascii="宋体" w:hAnsi="宋体" w:eastAsia="宋体"/>
          <w:color w:val="000000"/>
          <w:sz w:val="20"/>
        </w:rPr>
        <w:t>法定代表人、负责人、本人或授权代表（签字或电子印章）：</w:t>
      </w:r>
    </w:p>
    <w:p>
      <w:pPr>
        <w:spacing w:line="420" w:lineRule="exact"/>
        <w:ind w:firstLine="360"/>
        <w:jc w:val="left"/>
        <w:sectPr>
          <w:footerReference r:id="rId51" w:type="default"/>
          <w:type w:val="continuous"/>
          <w:pgSz w:w="11900" w:h="16840"/>
          <w:pgMar w:top="1160" w:right="1400" w:bottom="1400" w:left="1300" w:header="0" w:footer="0" w:gutter="0"/>
          <w:cols w:space="720" w:num="1"/>
        </w:sectPr>
      </w:pPr>
      <w:r>
        <w:rPr>
          <w:rFonts w:hint="eastAsia" w:ascii="宋体" w:hAnsi="宋体" w:eastAsia="宋体"/>
          <w:color w:val="000000"/>
          <w:sz w:val="22"/>
        </w:rPr>
        <w:t>日期：年月日</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8724900</wp:posOffset>
                </wp:positionV>
                <wp:extent cx="533400" cy="152400"/>
                <wp:effectExtent l="0" t="0" r="0" b="0"/>
                <wp:wrapNone/>
                <wp:docPr id="1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51</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87pt;height:12pt;width:42pt;mso-position-horizontal-relative:page;z-index:251659264;mso-width-relative:page;mso-height-relative:page;" filled="f" stroked="f" coordsize="21600,21600" o:gfxdata="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dQLjHS&#10;RMHIz79+nn//Pf/5gcpo0GB9A7g7C8gwvjcjgB/iHoJR98idil9QhGK+zourazD51OKyqFZVsZys&#10;ZmNAFAAQLFc1VKSAqKrrulwlRPZIZZ0PH5hRKG5a7GCWyWJy/OQDtAXQB0isrM2tkDLNU2o0tLiu&#10;lnm6cMnADanhYhQ0NR53YdyNs8qd6U4gUn7UYHG5vMrjk0kH2Lin0d0cnSq/OwTDRWoqMk40cyEY&#10;XOp1fmTxZTw9J9Tjj7W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QHob3aAAAADQEAAA8AAAAA&#10;AAAAAQAgAAAAIgAAAGRycy9kb3ducmV2LnhtbFBLAQIUABQAAAAIAIdO4kBSSQzi2QEAAKA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51</w:t>
                      </w:r>
                    </w:p>
                  </w:txbxContent>
                </v:textbox>
              </v:shape>
            </w:pict>
          </mc:Fallback>
        </mc:AlternateContent>
      </w:r>
    </w:p>
    <w:p>
      <w:pPr>
        <w:spacing w:before="660" w:line="360" w:lineRule="exact"/>
        <w:ind w:firstLine="480"/>
        <w:jc w:val="both"/>
      </w:pPr>
      <w:r>
        <w:rPr>
          <w:rFonts w:hint="eastAsia" w:ascii="宋体" w:hAnsi="宋体" w:eastAsia="宋体"/>
          <w:color w:val="000000"/>
          <w:sz w:val="20"/>
        </w:rPr>
        <w:t>注：1、投标人须在投标文件中按此模板提供承诺函，未提供视为未实质性响应招标文件要求，按无效投标处理。</w:t>
      </w:r>
      <w:r>
        <mc:AlternateContent>
          <mc:Choice Requires="wps">
            <w:drawing>
              <wp:anchor distT="0" distB="0" distL="114300" distR="114300" simplePos="0" relativeHeight="251659264" behindDoc="0" locked="0" layoutInCell="1" allowOverlap="1">
                <wp:simplePos x="0" y="0"/>
                <wp:positionH relativeFrom="page">
                  <wp:posOffset>838200</wp:posOffset>
                </wp:positionH>
                <wp:positionV relativeFrom="paragraph">
                  <wp:posOffset>12700</wp:posOffset>
                </wp:positionV>
                <wp:extent cx="5829300" cy="38100"/>
                <wp:effectExtent l="0" t="0" r="0" b="0"/>
                <wp:wrapNone/>
                <wp:docPr id="1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660" w:line="360" w:lineRule="exact"/>
                              <w:ind w:firstLine="480"/>
                              <w:jc w:val="both"/>
                            </w:pPr>
                            <w:r>
                              <w:pict>
                                <v:rect id="_x0000_i1032" o:spt="1" style="height:1.5pt;width:457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6pt;margin-top:1pt;height:3pt;width:459pt;mso-position-horizontal-relative:page;z-index:251659264;mso-width-relative:page;mso-height-relative:page;" filled="f" stroked="f" coordsize="21600,21600" o:gfxdata="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uadvNYAAAAIAQAADwAAAAAAAAAB&#10;ACAAAAAiAAAAZHJzL2Rvd25yZXYueG1sUEsBAhQAFAAAAAgAh07iQIycHkLZAQAAoAMAAA4AAAAA&#10;AAAAAQAgAAAAJQEAAGRycy9lMm9Eb2MueG1sUEsFBgAAAAAGAAYAWQEAAHAFAAAAAA==&#10;">
                <v:fill on="f" focussize="0,0"/>
                <v:stroke on="f" weight="0.5pt"/>
                <v:imagedata o:title=""/>
                <o:lock v:ext="edit" aspectratio="f"/>
                <v:textbox inset="2pt,0mm,2pt,0mm">
                  <w:txbxContent>
                    <w:p>
                      <w:pPr>
                        <w:spacing w:before="660" w:line="360" w:lineRule="exact"/>
                        <w:ind w:firstLine="480"/>
                        <w:jc w:val="both"/>
                      </w:pPr>
                      <w:r>
                        <w:pict>
                          <v:rect id="_x0000_i1032" o:spt="1" style="height:1.5pt;width:457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p>
    <w:p>
      <w:pPr>
        <w:spacing w:line="360" w:lineRule="exact"/>
        <w:ind w:firstLine="480"/>
        <w:jc w:val="both"/>
        <w:sectPr>
          <w:footerReference r:id="rId52" w:type="default"/>
          <w:type w:val="continuous"/>
          <w:pgSz w:w="11900" w:h="16840"/>
          <w:pgMar w:top="1160" w:right="1400" w:bottom="1440" w:left="1300" w:header="0" w:footer="0" w:gutter="0"/>
          <w:cols w:space="720" w:num="1"/>
        </w:sectPr>
      </w:pPr>
      <w:r>
        <w:rPr>
          <w:rFonts w:hint="eastAsia" w:ascii="宋体" w:hAnsi="宋体" w:eastAsia="宋体"/>
          <w:color w:val="000000"/>
          <w:sz w:val="20"/>
        </w:rPr>
        <w:t>2、投标人的法定代表人或者授权代表的签字或盖章应真实、有效，如由授权代表签字或盖章的，应提供“法定代表人授权书”。</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8623300</wp:posOffset>
                </wp:positionV>
                <wp:extent cx="546100" cy="165100"/>
                <wp:effectExtent l="0" t="0" r="0" b="0"/>
                <wp:wrapNone/>
                <wp:docPr id="1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pPr>
                            <w:r>
                              <w:rPr>
                                <w:rFonts w:hint="eastAsia" w:ascii="宋体" w:hAnsi="宋体" w:eastAsia="宋体"/>
                                <w:color w:val="000000"/>
                                <w:sz w:val="20"/>
                              </w:rPr>
                              <w:t>52</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79pt;height:13pt;width:43pt;mso-position-horizontal-relative:page;z-index:251659264;mso-width-relative:page;mso-height-relative:page;" filled="f" stroked="f" coordsize="21600,21600" o:gfxdata="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CuMNJE&#10;wcjPv36ef/89//mBymjQYH0DuDsLyDC+NyOAH+IeglH3yJ2KX1CEYr7Oi6trMPnU4rKoVlWxnKxm&#10;Y0AUABAsV/USIwqIqrquy1VCZI9U1vnwgRmF4qbFDmaZLCbHTz5AWwB9gMTK2twKKdM8pUZDi+tq&#10;macLlwzckBouRkFT43EXxt04q9yZ7gQi5UcNFpfLqzw+mXSAjXsa3c3RqfK7QzBcpKYi40QzF4LB&#10;pV7nRxZfxtNzQj3+W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bAPPdkAAAANAQAADwAAAAAA&#10;AAABACAAAAAiAAAAZHJzL2Rvd25yZXYueG1sUEsBAhQAFAAAAAgAh07iQBS5gJTZAQAAoAMAAA4A&#10;AAAAAAAAAQAgAAAAKAEAAGRycy9lMm9Eb2MueG1sUEsFBgAAAAAGAAYAWQEAAHMFA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00"/>
                          <w:sz w:val="20"/>
                        </w:rPr>
                        <w:t>52</w:t>
                      </w:r>
                    </w:p>
                  </w:txbxContent>
                </v:textbox>
              </v:shape>
            </w:pict>
          </mc:Fallback>
        </mc:AlternateContent>
      </w:r>
    </w:p>
    <w:p>
      <w:pPr>
        <w:spacing w:after="1140" w:line="380" w:lineRule="exact"/>
        <w:ind w:firstLine="0"/>
        <w:jc w:val="both"/>
      </w:pPr>
      <w:r>
        <w:rPr>
          <w:rFonts w:hint="eastAsia" w:ascii="宋体" w:hAnsi="宋体" w:eastAsia="宋体"/>
          <w:color w:val="000000"/>
          <w:sz w:val="24"/>
        </w:rPr>
        <w:t>3.6投标人提供与参加本项目投标的其他供应商之间，单位负责人不为同一人并且不存在直接控股、管理关系承诺函。（承诺函格式自拟）</w:t>
      </w:r>
    </w:p>
    <w:p>
      <w:pPr>
        <w:spacing w:after="1420" w:line="380" w:lineRule="exact"/>
        <w:ind w:firstLine="0"/>
        <w:jc w:val="both"/>
      </w:pPr>
      <w:r>
        <w:rPr>
          <w:rFonts w:hint="eastAsia" w:ascii="宋体" w:hAnsi="宋体" w:eastAsia="宋体"/>
          <w:color w:val="000000"/>
          <w:sz w:val="24"/>
        </w:rPr>
        <w:t>3.7投标人提供未为本项目提供整体设计、规范编制或者项目管理、监理、检测等服务承诺函。（承诺函格式自拟）</w:t>
      </w:r>
    </w:p>
    <w:p>
      <w:pPr>
        <w:spacing w:line="340" w:lineRule="exact"/>
        <w:ind w:firstLine="2880"/>
        <w:jc w:val="left"/>
        <w:sectPr>
          <w:footerReference r:id="rId53" w:type="default"/>
          <w:type w:val="continuous"/>
          <w:pgSz w:w="11900" w:h="16840"/>
          <w:pgMar w:top="1380" w:right="1400" w:bottom="1440" w:left="1420" w:header="0" w:footer="0" w:gutter="0"/>
          <w:cols w:space="720" w:num="1"/>
        </w:sectPr>
      </w:pPr>
      <w:r>
        <w:rPr>
          <w:rFonts w:hint="eastAsia" w:ascii="宋体" w:hAnsi="宋体" w:eastAsia="宋体"/>
          <w:color w:val="000000"/>
          <w:sz w:val="24"/>
        </w:rPr>
        <w:t>3.8、其他资格证书或材料</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8890000</wp:posOffset>
                </wp:positionV>
                <wp:extent cx="635000" cy="165100"/>
                <wp:effectExtent l="0" t="0" r="0" b="0"/>
                <wp:wrapNone/>
                <wp:docPr id="1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pPr>
                            <w:r>
                              <w:rPr>
                                <w:rFonts w:hint="eastAsia" w:ascii="宋体" w:hAnsi="宋体" w:eastAsia="宋体"/>
                                <w:color w:val="000000"/>
                                <w:sz w:val="16"/>
                              </w:rPr>
                              <w:t>53</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700pt;height:13pt;width:50pt;mso-position-horizontal-relative:page;z-index:251659264;mso-width-relative:page;mso-height-relative:page;" filled="f" stroked="f" coordsize="21600,21600" o:gfxdata="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BUYaaJg&#10;5OdfP8+//57//EBlNGiwvgHcnQVkGN+bEcAPcQ/BqHvkTsUvKEIxX+fF1TWYfGpxWVSrqlhOVrMx&#10;IAoACJareokRBURVXdflKiGyRyrrfPjAjEJx02IHs0wWk+MnH6AtgD5AYmVtboWUaZ5So6HFdbXM&#10;04VLBm5IDRejoKnxuAvjbpxV7kx3ApHyowaLy+VVHp9MOsDGPY3u5uhU+d0hGC5SU5FxopkLweBS&#10;r/Mjiy/j6TmhHn+s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Yx3R2AAAAA0BAAAPAAAAAAAA&#10;AAEAIAAAACIAAABkcnMvZG93bnJldi54bWxQSwECFAAUAAAACACHTuJALBK9SdkBAACgAwAADgAA&#10;AAAAAAABACAAAAAnAQAAZHJzL2Uyb0RvYy54bWxQSwUGAAAAAAYABgBZAQAAcgUAAAAA&#10;">
                <v:fill on="f" focussize="0,0"/>
                <v:stroke on="f" weight="0.5pt"/>
                <v:imagedata o:title=""/>
                <o:lock v:ext="edit" aspectratio="f"/>
                <v:textbox inset="2pt,0mm,2pt,0mm">
                  <w:txbxContent>
                    <w:p>
                      <w:pPr>
                        <w:spacing w:line="240" w:lineRule="exact"/>
                        <w:jc w:val="center"/>
                      </w:pPr>
                      <w:r>
                        <w:rPr>
                          <w:rFonts w:hint="eastAsia" w:ascii="宋体" w:hAnsi="宋体" w:eastAsia="宋体"/>
                          <w:color w:val="000000"/>
                          <w:sz w:val="16"/>
                        </w:rPr>
                        <w:t>53</w:t>
                      </w:r>
                    </w:p>
                  </w:txbxContent>
                </v:textbox>
              </v:shape>
            </w:pict>
          </mc:Fallback>
        </mc:AlternateContent>
      </w:r>
    </w:p>
    <w:p>
      <w:pPr>
        <w:spacing w:before="840" w:line="420" w:lineRule="exact"/>
        <w:jc w:val="center"/>
        <w:sectPr>
          <w:footerReference r:id="rId54" w:type="default"/>
          <w:type w:val="continuous"/>
          <w:pgSz w:w="11900" w:h="16840"/>
          <w:pgMar w:top="1160" w:right="1420" w:bottom="1440" w:left="1320" w:header="0" w:footer="0" w:gutter="0"/>
          <w:cols w:space="720" w:num="1"/>
        </w:sectPr>
      </w:pPr>
      <w:r>
        <w:rPr>
          <w:rFonts w:hint="eastAsia" w:ascii="宋体" w:hAnsi="宋体" w:eastAsia="宋体"/>
          <w:b/>
          <w:color w:val="000000"/>
          <w:sz w:val="34"/>
        </w:rPr>
        <w:t>四、符合性审查证明材料</w:t>
      </w:r>
      <w:r>
        <mc:AlternateContent>
          <mc:Choice Requires="wps">
            <w:drawing>
              <wp:anchor distT="0" distB="0" distL="114300" distR="114300" simplePos="0" relativeHeight="251659264" behindDoc="0" locked="0" layoutInCell="1" allowOverlap="1">
                <wp:simplePos x="0" y="0"/>
                <wp:positionH relativeFrom="page">
                  <wp:posOffset>850900</wp:posOffset>
                </wp:positionH>
                <wp:positionV relativeFrom="paragraph">
                  <wp:posOffset>12700</wp:posOffset>
                </wp:positionV>
                <wp:extent cx="5816600" cy="38100"/>
                <wp:effectExtent l="0" t="0" r="0" b="0"/>
                <wp:wrapNone/>
                <wp:docPr id="1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840" w:line="420" w:lineRule="exact"/>
                              <w:jc w:val="center"/>
                            </w:pPr>
                            <w:r>
                              <w:pict>
                                <v:rect id="_x0000_i1033" o:spt="1" style="height:1.5pt;width:456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7pt;margin-top:1pt;height:3pt;width:458pt;mso-position-horizontal-relative:page;z-index:251659264;mso-width-relative:page;mso-height-relative:page;" filled="f" stroked="f" coordsize="21600,21600" o:gfxdata="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3bUDXAAAACAEAAA8AAAAAAAAA&#10;AQAgAAAAIgAAAGRycy9kb3ducmV2LnhtbFBLAQIUABQAAAAIAIdO4kDyx6/p2QEAAKADAAAOAAAA&#10;AAAAAAEAIAAAACYBAABkcnMvZTJvRG9jLnhtbFBLBQYAAAAABgAGAFkBAABxBQAAAAA=&#10;">
                <v:fill on="f" focussize="0,0"/>
                <v:stroke on="f" weight="0.5pt"/>
                <v:imagedata o:title=""/>
                <o:lock v:ext="edit" aspectratio="f"/>
                <v:textbox inset="2pt,0mm,2pt,0mm">
                  <w:txbxContent>
                    <w:p>
                      <w:pPr>
                        <w:spacing w:before="840" w:line="420" w:lineRule="exact"/>
                        <w:jc w:val="center"/>
                      </w:pPr>
                      <w:r>
                        <w:pict>
                          <v:rect id="_x0000_i1033" o:spt="1" style="height:1.5pt;width:456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8509000</wp:posOffset>
                </wp:positionV>
                <wp:extent cx="838200" cy="165100"/>
                <wp:effectExtent l="0" t="0" r="0" b="0"/>
                <wp:wrapNone/>
                <wp:docPr id="1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54</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70pt;height:13pt;width:66pt;mso-position-horizontal-relative:page;z-index:251659264;mso-width-relative:page;mso-height-relative:page;" filled="f" stroked="f" coordsize="21600,21600" o:gfxdata="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dQLTHS&#10;RMHIz79+nn//Pf/5gcpo0GB9A7g7C8gwvjcjgB/iHoJR98idil9QhGK+zourazD51OKyqFZVsZys&#10;ZmNAFAAQLFc1VKSAqKrrulwlRPZIZZ0PH5hRKG5a7GCWyWJy/OQDtAXQB0isrM2tkDLNU2o0tLiu&#10;lnm6cMnADanhYhQ0NR53YdyNs8qd6U4gUn7UYHG5vMrjk0kH2Lin0d0cnSq/OwTDRWoqMk40cyEY&#10;XOp1fmTxZTw9J9Tjj7W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CCYLaAAAADQEAAA8AAAAA&#10;AAAAAQAgAAAAIgAAAGRycy9kb3ducmV2LnhtbFBLAQIUABQAAAAIAIdO4kDRv+nS2QEAAKA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54</w:t>
                      </w:r>
                    </w:p>
                  </w:txbxContent>
                </v:textbox>
              </v:shape>
            </w:pict>
          </mc:Fallback>
        </mc:AlternateContent>
      </w:r>
    </w:p>
    <w:p>
      <w:pPr>
        <w:spacing w:after="700" w:line="280" w:lineRule="exact"/>
        <w:ind w:firstLine="960"/>
        <w:jc w:val="both"/>
      </w:pPr>
      <w:r>
        <w:rPr>
          <w:rFonts w:hint="eastAsia" w:ascii="宋体" w:hAnsi="宋体" w:eastAsia="宋体"/>
          <w:b/>
          <w:color w:val="000000"/>
          <w:sz w:val="24"/>
        </w:rPr>
        <w:t>4.1 技术方案</w:t>
      </w:r>
    </w:p>
    <w:p>
      <w:pPr>
        <w:spacing w:line="240" w:lineRule="exact"/>
        <w:ind w:firstLine="0"/>
        <w:jc w:val="left"/>
        <w:sectPr>
          <w:footerReference r:id="rId55" w:type="default"/>
          <w:type w:val="continuous"/>
          <w:pgSz w:w="11900" w:h="16840"/>
          <w:pgMar w:top="1420" w:right="1800" w:bottom="1440" w:left="1800" w:header="0" w:footer="0" w:gutter="0"/>
          <w:cols w:space="720" w:num="1"/>
        </w:sectPr>
      </w:pPr>
      <w:r>
        <w:rPr>
          <w:rFonts w:hint="eastAsia" w:ascii="宋体" w:hAnsi="宋体" w:eastAsia="宋体"/>
          <w:color w:val="000000"/>
          <w:sz w:val="20"/>
        </w:rPr>
        <w:t>（投标人根据招标文件要求自行编制）</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8864600</wp:posOffset>
                </wp:positionV>
                <wp:extent cx="596900" cy="165100"/>
                <wp:effectExtent l="0" t="0" r="0" b="0"/>
                <wp:wrapNone/>
                <wp:docPr id="1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55</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98pt;height:13pt;width:47pt;mso-position-horizontal-relative:page;z-index:251659264;mso-width-relative:page;mso-height-relative:page;" filled="f" stroked="f" coordsize="21600,21600" o:gfxdata="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MNfm3aAAAADQEAAA8AAAAA&#10;AAAAAQAgAAAAIgAAAGRycy9kb3ducmV2LnhtbFBLAQIUABQAAAAIAIdO4kAPavty2QEAAKA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55</w:t>
                      </w:r>
                    </w:p>
                  </w:txbxContent>
                </v:textbox>
              </v:shape>
            </w:pict>
          </mc:Fallback>
        </mc:AlternateContent>
      </w:r>
    </w:p>
    <w:p>
      <w:pPr>
        <w:spacing w:after="700" w:line="280" w:lineRule="exact"/>
        <w:ind w:firstLine="960"/>
        <w:jc w:val="both"/>
      </w:pPr>
      <w:r>
        <w:rPr>
          <w:rFonts w:hint="eastAsia" w:ascii="宋体" w:hAnsi="宋体" w:eastAsia="宋体"/>
          <w:b/>
          <w:color w:val="000000"/>
          <w:sz w:val="24"/>
        </w:rPr>
        <w:t>4.2 服务承诺</w:t>
      </w:r>
    </w:p>
    <w:p>
      <w:pPr>
        <w:spacing w:line="240" w:lineRule="exact"/>
        <w:ind w:firstLine="0"/>
        <w:jc w:val="left"/>
        <w:sectPr>
          <w:footerReference r:id="rId56" w:type="default"/>
          <w:type w:val="continuous"/>
          <w:pgSz w:w="11900" w:h="16840"/>
          <w:pgMar w:top="1420" w:right="1800" w:bottom="1440" w:left="1800" w:header="0" w:footer="0" w:gutter="0"/>
          <w:cols w:space="720" w:num="1"/>
        </w:sectPr>
      </w:pPr>
      <w:r>
        <w:rPr>
          <w:rFonts w:hint="eastAsia" w:ascii="宋体" w:hAnsi="宋体" w:eastAsia="宋体"/>
          <w:color w:val="000000"/>
          <w:sz w:val="20"/>
        </w:rPr>
        <w:t>（投标人根据招标文件要求自行编制）</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8864600</wp:posOffset>
                </wp:positionV>
                <wp:extent cx="596900" cy="165100"/>
                <wp:effectExtent l="0" t="0" r="0" b="0"/>
                <wp:wrapNone/>
                <wp:docPr id="1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56</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98pt;height:13pt;width:47pt;mso-position-horizontal-relative:page;z-index:251659264;mso-width-relative:page;mso-height-relative:page;" filled="f" stroked="f" coordsize="21600,21600" o:gfxdata="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MNfm3aAAAADQEAAA8AAAAA&#10;AAAAAQAgAAAAIgAAAGRycy9kb3ducmV2LnhtbFBLAQIUABQAAAAIAIdO4kCXT2Wk2QEAAKA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56</w:t>
                      </w:r>
                    </w:p>
                  </w:txbxContent>
                </v:textbox>
              </v:shape>
            </w:pict>
          </mc:Fallback>
        </mc:AlternateContent>
      </w:r>
    </w:p>
    <w:p>
      <w:pPr>
        <w:spacing w:before="260" w:after="360" w:line="300" w:lineRule="exact"/>
        <w:ind w:firstLine="3340"/>
        <w:jc w:val="both"/>
      </w:pPr>
      <w:r>
        <w:rPr>
          <w:rFonts w:hint="eastAsia" w:ascii="宋体" w:hAnsi="宋体" w:eastAsia="宋体"/>
          <w:b/>
          <w:color w:val="000000"/>
          <w:sz w:val="22"/>
        </w:rPr>
        <w:t>4.3 业绩情况表</w:t>
      </w:r>
    </w:p>
    <w:p>
      <w:pPr>
        <w:spacing w:after="120" w:line="300" w:lineRule="exact"/>
        <w:ind w:firstLine="140"/>
        <w:jc w:val="left"/>
      </w:pPr>
      <w:r>
        <w:rPr>
          <w:rFonts w:hint="eastAsia" w:ascii="宋体" w:hAnsi="宋体" w:eastAsia="宋体"/>
          <w:color w:val="000000"/>
          <w:sz w:val="22"/>
        </w:rPr>
        <w:t>项目编号：</w:t>
      </w:r>
    </w:p>
    <w:p>
      <w:pPr>
        <w:spacing w:after="120" w:line="300" w:lineRule="exact"/>
        <w:ind w:firstLine="140"/>
        <w:jc w:val="left"/>
      </w:pPr>
      <w:r>
        <w:rPr>
          <w:rFonts w:hint="eastAsia" w:ascii="宋体" w:hAnsi="宋体" w:eastAsia="宋体"/>
          <w:color w:val="000000"/>
          <w:sz w:val="22"/>
        </w:rPr>
        <w:t>项目名称：</w:t>
      </w:r>
    </w:p>
    <w:tbl>
      <w:tblPr>
        <w:tblStyle w:val="9"/>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0"/>
        <w:gridCol w:w="1740"/>
        <w:gridCol w:w="3580"/>
        <w:gridCol w:w="142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700" w:type="dxa"/>
            <w:vAlign w:val="center"/>
          </w:tcPr>
          <w:p>
            <w:pPr>
              <w:spacing w:line="240" w:lineRule="exact"/>
              <w:jc w:val="center"/>
            </w:pPr>
            <w:r>
              <w:rPr>
                <w:rFonts w:hint="eastAsia" w:ascii="宋体" w:hAnsi="宋体" w:eastAsia="宋体"/>
                <w:color w:val="000000"/>
                <w:sz w:val="16"/>
              </w:rPr>
              <w:t>序号</w:t>
            </w:r>
          </w:p>
        </w:tc>
        <w:tc>
          <w:tcPr>
            <w:tcW w:w="1740" w:type="dxa"/>
            <w:vAlign w:val="center"/>
          </w:tcPr>
          <w:p>
            <w:pPr>
              <w:spacing w:line="225" w:lineRule="exact"/>
              <w:jc w:val="center"/>
            </w:pPr>
            <w:r>
              <w:rPr>
                <w:rFonts w:hint="eastAsia" w:ascii="宋体" w:hAnsi="宋体" w:eastAsia="宋体"/>
                <w:color w:val="000000"/>
                <w:sz w:val="16"/>
              </w:rPr>
              <w:t>客户单位名称</w:t>
            </w:r>
          </w:p>
        </w:tc>
        <w:tc>
          <w:tcPr>
            <w:tcW w:w="3580" w:type="dxa"/>
            <w:vAlign w:val="center"/>
          </w:tcPr>
          <w:p>
            <w:pPr>
              <w:spacing w:line="225" w:lineRule="exact"/>
              <w:jc w:val="center"/>
            </w:pPr>
            <w:r>
              <w:rPr>
                <w:rFonts w:hint="eastAsia" w:ascii="宋体" w:hAnsi="宋体" w:eastAsia="宋体"/>
                <w:color w:val="000000"/>
                <w:sz w:val="16"/>
              </w:rPr>
              <w:t>项目名称及主要内容</w:t>
            </w:r>
          </w:p>
        </w:tc>
        <w:tc>
          <w:tcPr>
            <w:tcW w:w="1420" w:type="dxa"/>
            <w:vAlign w:val="top"/>
          </w:tcPr>
          <w:p>
            <w:pPr>
              <w:spacing w:before="72" w:line="232" w:lineRule="exact"/>
              <w:ind w:firstLine="0"/>
              <w:jc w:val="left"/>
            </w:pPr>
            <w:r>
              <w:rPr>
                <w:rFonts w:hint="eastAsia" w:ascii="宋体" w:hAnsi="宋体" w:eastAsia="宋体"/>
                <w:color w:val="000000"/>
                <w:sz w:val="16"/>
              </w:rPr>
              <w:t>合同金额</w:t>
            </w:r>
          </w:p>
        </w:tc>
        <w:tc>
          <w:tcPr>
            <w:tcW w:w="1740" w:type="dxa"/>
            <w:vAlign w:val="center"/>
          </w:tcPr>
          <w:p>
            <w:pPr>
              <w:spacing w:line="225" w:lineRule="exact"/>
              <w:jc w:val="center"/>
            </w:pPr>
            <w:r>
              <w:rPr>
                <w:rFonts w:hint="eastAsia" w:ascii="宋体" w:hAnsi="宋体" w:eastAsia="宋体"/>
                <w:color w:val="000000"/>
                <w:sz w:val="16"/>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700" w:type="dxa"/>
            <w:vAlign w:val="center"/>
          </w:tcPr>
          <w:p>
            <w:pPr>
              <w:spacing w:line="240" w:lineRule="exact"/>
              <w:jc w:val="center"/>
            </w:pPr>
            <w:r>
              <w:rPr>
                <w:rFonts w:hint="eastAsia" w:ascii="宋体" w:hAnsi="宋体" w:eastAsia="宋体"/>
                <w:color w:val="000000"/>
                <w:sz w:val="16"/>
              </w:rPr>
              <w:t>1</w:t>
            </w:r>
          </w:p>
        </w:tc>
        <w:tc>
          <w:tcPr>
            <w:tcW w:w="1740" w:type="dxa"/>
            <w:vAlign w:val="center"/>
          </w:tcPr>
          <w:p/>
        </w:tc>
        <w:tc>
          <w:tcPr>
            <w:tcW w:w="3580" w:type="dxa"/>
            <w:vAlign w:val="center"/>
          </w:tcPr>
          <w:p/>
        </w:tc>
        <w:tc>
          <w:tcPr>
            <w:tcW w:w="1420" w:type="dxa"/>
            <w:vAlign w:val="center"/>
          </w:tcPr>
          <w:p/>
        </w:tc>
        <w:tc>
          <w:tcPr>
            <w:tcW w:w="17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700" w:type="dxa"/>
            <w:vAlign w:val="center"/>
          </w:tcPr>
          <w:p>
            <w:pPr>
              <w:spacing w:line="240" w:lineRule="exact"/>
              <w:jc w:val="center"/>
            </w:pPr>
            <w:r>
              <w:rPr>
                <w:rFonts w:hint="eastAsia" w:ascii="宋体" w:hAnsi="宋体" w:eastAsia="宋体"/>
                <w:color w:val="000000"/>
                <w:sz w:val="16"/>
              </w:rPr>
              <w:t>2</w:t>
            </w:r>
          </w:p>
        </w:tc>
        <w:tc>
          <w:tcPr>
            <w:tcW w:w="1740" w:type="dxa"/>
            <w:vAlign w:val="center"/>
          </w:tcPr>
          <w:p/>
        </w:tc>
        <w:tc>
          <w:tcPr>
            <w:tcW w:w="3580" w:type="dxa"/>
            <w:vAlign w:val="center"/>
          </w:tcPr>
          <w:p/>
        </w:tc>
        <w:tc>
          <w:tcPr>
            <w:tcW w:w="1420" w:type="dxa"/>
            <w:vAlign w:val="center"/>
          </w:tcPr>
          <w:p/>
        </w:tc>
        <w:tc>
          <w:tcPr>
            <w:tcW w:w="17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700" w:type="dxa"/>
            <w:vAlign w:val="center"/>
          </w:tcPr>
          <w:p>
            <w:pPr>
              <w:spacing w:line="240" w:lineRule="exact"/>
              <w:jc w:val="center"/>
            </w:pPr>
            <w:r>
              <w:rPr>
                <w:rFonts w:hint="eastAsia" w:ascii="宋体" w:hAnsi="宋体" w:eastAsia="宋体"/>
                <w:color w:val="000000"/>
                <w:sz w:val="16"/>
              </w:rPr>
              <w:t>3</w:t>
            </w:r>
          </w:p>
        </w:tc>
        <w:tc>
          <w:tcPr>
            <w:tcW w:w="1740" w:type="dxa"/>
            <w:vAlign w:val="center"/>
          </w:tcPr>
          <w:p/>
        </w:tc>
        <w:tc>
          <w:tcPr>
            <w:tcW w:w="3580" w:type="dxa"/>
            <w:vAlign w:val="center"/>
          </w:tcPr>
          <w:p/>
        </w:tc>
        <w:tc>
          <w:tcPr>
            <w:tcW w:w="1420" w:type="dxa"/>
            <w:vAlign w:val="center"/>
          </w:tcPr>
          <w:p/>
        </w:tc>
        <w:tc>
          <w:tcPr>
            <w:tcW w:w="17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700" w:type="dxa"/>
            <w:vAlign w:val="center"/>
          </w:tcPr>
          <w:p>
            <w:pPr>
              <w:spacing w:line="240" w:lineRule="exact"/>
              <w:jc w:val="center"/>
            </w:pPr>
            <w:r>
              <w:rPr>
                <w:rFonts w:hint="eastAsia" w:ascii="宋体" w:hAnsi="宋体" w:eastAsia="宋体"/>
                <w:color w:val="000000"/>
                <w:sz w:val="16"/>
              </w:rPr>
              <w:t>4</w:t>
            </w:r>
          </w:p>
        </w:tc>
        <w:tc>
          <w:tcPr>
            <w:tcW w:w="1740" w:type="dxa"/>
            <w:vAlign w:val="center"/>
          </w:tcPr>
          <w:p/>
        </w:tc>
        <w:tc>
          <w:tcPr>
            <w:tcW w:w="3580" w:type="dxa"/>
            <w:vAlign w:val="center"/>
          </w:tcPr>
          <w:p/>
        </w:tc>
        <w:tc>
          <w:tcPr>
            <w:tcW w:w="1420" w:type="dxa"/>
            <w:vAlign w:val="center"/>
          </w:tcPr>
          <w:p/>
        </w:tc>
        <w:tc>
          <w:tcPr>
            <w:tcW w:w="17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700" w:type="dxa"/>
            <w:vAlign w:val="center"/>
          </w:tcPr>
          <w:p>
            <w:pPr>
              <w:spacing w:before="303" w:line="180" w:lineRule="exact"/>
              <w:jc w:val="center"/>
            </w:pPr>
            <w:r>
              <w:rPr>
                <w:rFonts w:hint="eastAsia" w:ascii="宋体" w:hAnsi="宋体" w:eastAsia="宋体"/>
                <w:color w:val="000000"/>
                <w:sz w:val="12"/>
              </w:rPr>
              <w:t>······</w:t>
            </w:r>
          </w:p>
        </w:tc>
        <w:tc>
          <w:tcPr>
            <w:tcW w:w="1740" w:type="dxa"/>
            <w:vAlign w:val="center"/>
          </w:tcPr>
          <w:p/>
        </w:tc>
        <w:tc>
          <w:tcPr>
            <w:tcW w:w="3580" w:type="dxa"/>
            <w:vAlign w:val="center"/>
          </w:tcPr>
          <w:p/>
        </w:tc>
        <w:tc>
          <w:tcPr>
            <w:tcW w:w="1420" w:type="dxa"/>
            <w:vAlign w:val="center"/>
          </w:tcPr>
          <w:p/>
        </w:tc>
        <w:tc>
          <w:tcPr>
            <w:tcW w:w="1740" w:type="dxa"/>
            <w:vAlign w:val="center"/>
          </w:tcPr>
          <w:p/>
        </w:tc>
      </w:tr>
    </w:tbl>
    <w:p>
      <w:pPr>
        <w:spacing w:before="120" w:after="220" w:line="340" w:lineRule="exact"/>
        <w:ind w:firstLine="140"/>
        <w:jc w:val="left"/>
      </w:pPr>
      <w:r>
        <w:rPr>
          <w:rFonts w:hint="eastAsia" w:ascii="宋体" w:hAnsi="宋体" w:eastAsia="宋体"/>
          <w:color w:val="000000"/>
          <w:sz w:val="25"/>
        </w:rPr>
        <w:t>投标人（公章）：</w:t>
      </w:r>
    </w:p>
    <w:p>
      <w:pPr>
        <w:spacing w:after="740" w:line="280" w:lineRule="exact"/>
        <w:ind w:firstLine="140"/>
        <w:jc w:val="left"/>
      </w:pPr>
      <w:r>
        <w:rPr>
          <w:rFonts w:hint="eastAsia" w:ascii="宋体" w:hAnsi="宋体" w:eastAsia="宋体"/>
          <w:color w:val="000000"/>
          <w:sz w:val="20"/>
        </w:rPr>
        <w:t>投标人法定代表人／单位负责人（或授权代表）签字：</w:t>
      </w:r>
    </w:p>
    <w:p>
      <w:pPr>
        <w:spacing w:after="120" w:line="280" w:lineRule="exact"/>
        <w:ind w:firstLine="3020"/>
        <w:jc w:val="left"/>
      </w:pPr>
      <w:r>
        <w:rPr>
          <w:rFonts w:hint="eastAsia" w:ascii="宋体" w:hAnsi="宋体" w:eastAsia="宋体"/>
          <w:b/>
          <w:color w:val="000000"/>
          <w:sz w:val="20"/>
        </w:rPr>
        <w:t>4.4项目班子配备情况</w:t>
      </w:r>
    </w:p>
    <w:p>
      <w:pPr>
        <w:spacing w:line="280" w:lineRule="exact"/>
        <w:ind w:firstLine="2400"/>
        <w:jc w:val="left"/>
        <w:sectPr>
          <w:footerReference r:id="rId57" w:type="default"/>
          <w:type w:val="continuous"/>
          <w:pgSz w:w="11900" w:h="16840"/>
          <w:pgMar w:top="1440" w:right="820" w:bottom="1440" w:left="1800" w:header="0" w:footer="0" w:gutter="0"/>
          <w:cols w:space="720" w:num="1"/>
        </w:sectPr>
      </w:pPr>
      <w:r>
        <w:rPr>
          <w:rFonts w:hint="eastAsia" w:ascii="宋体" w:hAnsi="宋体" w:eastAsia="宋体"/>
          <w:color w:val="000000"/>
          <w:sz w:val="20"/>
        </w:rPr>
        <w:t>（投标人根据招标文件要求自行编制）</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8712200</wp:posOffset>
                </wp:positionV>
                <wp:extent cx="546100" cy="139700"/>
                <wp:effectExtent l="0" t="0" r="0" b="0"/>
                <wp:wrapNone/>
                <wp:docPr id="1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57</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86pt;height:11pt;width:43pt;mso-position-horizontal-relative:page;z-index:251659264;mso-width-relative:page;mso-height-relative:page;" filled="f" stroked="f" coordsize="21600,21600" o:gfxdata="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lR5KPaAAAADQEAAA8AAAAA&#10;AAAAAQAgAAAAIgAAAGRycy9kb3ducmV2LnhtbFBLAQIUABQAAAAIAIdO4kCl0wTb2QEAAKA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57</w:t>
                      </w:r>
                    </w:p>
                  </w:txbxContent>
                </v:textbox>
              </v:shape>
            </w:pict>
          </mc:Fallback>
        </mc:AlternateContent>
      </w:r>
    </w:p>
    <w:p>
      <w:pPr>
        <w:spacing w:before="820" w:after="560" w:line="320" w:lineRule="exact"/>
        <w:ind w:firstLine="2420"/>
        <w:jc w:val="left"/>
      </w:pPr>
      <w:r>
        <w:rPr>
          <w:rFonts w:hint="eastAsia" w:ascii="宋体" w:hAnsi="宋体" w:eastAsia="宋体"/>
          <w:b/>
          <w:color w:val="000000"/>
          <w:sz w:val="20"/>
        </w:rPr>
        <w:t>4.5 中小企业声明函（工程、服务）（若有）</w:t>
      </w:r>
      <w:r>
        <mc:AlternateContent>
          <mc:Choice Requires="wps">
            <w:drawing>
              <wp:anchor distT="0" distB="0" distL="114300" distR="114300" simplePos="0" relativeHeight="251659264" behindDoc="0" locked="0" layoutInCell="1" allowOverlap="1">
                <wp:simplePos x="0" y="0"/>
                <wp:positionH relativeFrom="page">
                  <wp:posOffset>850900</wp:posOffset>
                </wp:positionH>
                <wp:positionV relativeFrom="paragraph">
                  <wp:posOffset>12700</wp:posOffset>
                </wp:positionV>
                <wp:extent cx="5816600" cy="38100"/>
                <wp:effectExtent l="0" t="0" r="0" b="0"/>
                <wp:wrapNone/>
                <wp:docPr id="1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820" w:after="560" w:line="320" w:lineRule="exact"/>
                              <w:ind w:firstLine="2420"/>
                              <w:jc w:val="left"/>
                            </w:pPr>
                            <w:r>
                              <w:pict>
                                <v:rect id="_x0000_i1034" o:spt="1" style="height:1.5pt;width:456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67pt;margin-top:1pt;height:3pt;width:458pt;mso-position-horizontal-relative:page;z-index:251659264;mso-width-relative:page;mso-height-relative:page;" filled="f" stroked="f" coordsize="21600,21600" o:gfxdata="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3bUDXAAAACAEAAA8AAAAAAAAA&#10;AQAgAAAAIgAAAGRycy9kb3ducmV2LnhtbFBLAQIUABQAAAAIAIdO4kB7BhZ72QEAAKADAAAOAAAA&#10;AAAAAAEAIAAAACYBAABkcnMvZTJvRG9jLnhtbFBLBQYAAAAABgAGAFkBAABxBQAAAAA=&#10;">
                <v:fill on="f" focussize="0,0"/>
                <v:stroke on="f" weight="0.5pt"/>
                <v:imagedata o:title=""/>
                <o:lock v:ext="edit" aspectratio="f"/>
                <v:textbox inset="2pt,0mm,2pt,0mm">
                  <w:txbxContent>
                    <w:p>
                      <w:pPr>
                        <w:spacing w:before="820" w:after="560" w:line="320" w:lineRule="exact"/>
                        <w:ind w:firstLine="2420"/>
                        <w:jc w:val="left"/>
                      </w:pPr>
                      <w:r>
                        <w:pict>
                          <v:rect id="_x0000_i1034" o:spt="1" style="height:1.5pt;width:456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pPr>
        <w:spacing w:line="380" w:lineRule="exact"/>
        <w:ind w:firstLine="420"/>
        <w:jc w:val="both"/>
      </w:pPr>
      <w:r>
        <w:rPr>
          <w:rFonts w:hint="eastAsia" w:ascii="宋体" w:hAnsi="宋体" w:eastAsia="宋体"/>
          <w:color w:val="000000"/>
          <w:sz w:val="20"/>
        </w:rPr>
        <w:t>本公司（联合体）郑重声明，根据《政府采购促进中小企业发展管理办法》（财库（2020）46号）的规定，本公司（联合体）参加</w:t>
      </w:r>
      <w:r>
        <w:rPr>
          <w:rFonts w:hint="eastAsia" w:ascii="宋体" w:hAnsi="宋体" w:eastAsia="宋体"/>
          <w:color w:val="000000"/>
          <w:sz w:val="20"/>
          <w:u w:val="single"/>
        </w:rPr>
        <w:t>（单位名称）的（项目名称）</w:t>
      </w:r>
      <w:r>
        <w:rPr>
          <w:rFonts w:hint="eastAsia" w:ascii="宋体" w:hAnsi="宋体" w:eastAsia="宋体"/>
          <w:color w:val="000000"/>
          <w:sz w:val="20"/>
        </w:rPr>
        <w:t>采购活动，工程的施工单位全部为符合政策要求的中小企业（或者：服务全部由符合政策要求的中小企业承建）。相关企业（含联合体中的中小企业、签订分包意向协议的中小企业）的具体情况如下：</w:t>
      </w:r>
    </w:p>
    <w:p>
      <w:pPr>
        <w:spacing w:line="380" w:lineRule="exact"/>
        <w:ind w:firstLine="420"/>
        <w:jc w:val="both"/>
      </w:pPr>
      <w:r>
        <w:rPr>
          <w:rFonts w:hint="eastAsia" w:ascii="宋体" w:hAnsi="宋体" w:eastAsia="宋体"/>
          <w:color w:val="000000"/>
          <w:sz w:val="20"/>
        </w:rPr>
        <w:t>1．</w:t>
      </w:r>
      <w:r>
        <w:rPr>
          <w:rFonts w:hint="eastAsia" w:ascii="宋体" w:hAnsi="宋体" w:eastAsia="宋体"/>
          <w:color w:val="000000"/>
          <w:sz w:val="20"/>
          <w:u w:val="single"/>
        </w:rPr>
        <w:t>（标的名称）</w:t>
      </w:r>
      <w:r>
        <w:rPr>
          <w:rFonts w:hint="eastAsia" w:ascii="宋体" w:hAnsi="宋体" w:eastAsia="宋体"/>
          <w:color w:val="000000"/>
          <w:sz w:val="20"/>
        </w:rPr>
        <w:t>，属于</w:t>
      </w:r>
      <w:r>
        <w:rPr>
          <w:rFonts w:hint="eastAsia" w:ascii="宋体" w:hAnsi="宋体" w:eastAsia="宋体"/>
          <w:color w:val="000000"/>
          <w:sz w:val="20"/>
          <w:u w:val="single"/>
        </w:rPr>
        <w:t>（采购文件中明确的所属行业）</w:t>
      </w:r>
      <w:r>
        <w:rPr>
          <w:rFonts w:hint="eastAsia" w:ascii="宋体" w:hAnsi="宋体" w:eastAsia="宋体"/>
          <w:color w:val="000000"/>
          <w:sz w:val="20"/>
        </w:rPr>
        <w:t>行业；承建（承接）企业为</w:t>
      </w:r>
      <w:r>
        <w:rPr>
          <w:rFonts w:hint="eastAsia" w:ascii="宋体" w:hAnsi="宋体" w:eastAsia="宋体"/>
          <w:color w:val="000000"/>
          <w:sz w:val="20"/>
          <w:u w:val="single"/>
        </w:rPr>
        <w:t>（企业名称）</w:t>
      </w:r>
      <w:r>
        <w:rPr>
          <w:rFonts w:hint="eastAsia" w:ascii="宋体" w:hAnsi="宋体" w:eastAsia="宋体"/>
          <w:color w:val="000000"/>
          <w:sz w:val="20"/>
        </w:rPr>
        <w:t>，从业人员人，营业收入为万元，资产总额为万元，属于</w:t>
      </w:r>
      <w:r>
        <w:rPr>
          <w:rFonts w:hint="eastAsia" w:ascii="宋体" w:hAnsi="宋体" w:eastAsia="宋体"/>
          <w:color w:val="000000"/>
          <w:sz w:val="20"/>
          <w:u w:val="single"/>
        </w:rPr>
        <w:t>（中型企业、小型企业、微型企业）；</w:t>
      </w:r>
    </w:p>
    <w:p>
      <w:pPr>
        <w:spacing w:after="360" w:line="380" w:lineRule="exact"/>
        <w:ind w:firstLine="420"/>
        <w:jc w:val="both"/>
      </w:pPr>
      <w:r>
        <w:rPr>
          <w:rFonts w:hint="eastAsia" w:ascii="宋体" w:hAnsi="宋体" w:eastAsia="宋体"/>
          <w:color w:val="000000"/>
          <w:sz w:val="20"/>
        </w:rPr>
        <w:t>2．</w:t>
      </w:r>
      <w:r>
        <w:rPr>
          <w:rFonts w:hint="eastAsia" w:ascii="宋体" w:hAnsi="宋体" w:eastAsia="宋体"/>
          <w:color w:val="000000"/>
          <w:sz w:val="20"/>
          <w:u w:val="single"/>
        </w:rPr>
        <w:t>（标的名称）</w:t>
      </w:r>
      <w:r>
        <w:rPr>
          <w:rFonts w:hint="eastAsia" w:ascii="宋体" w:hAnsi="宋体" w:eastAsia="宋体"/>
          <w:color w:val="000000"/>
          <w:sz w:val="20"/>
        </w:rPr>
        <w:t>，属于</w:t>
      </w:r>
      <w:r>
        <w:rPr>
          <w:rFonts w:hint="eastAsia" w:ascii="宋体" w:hAnsi="宋体" w:eastAsia="宋体"/>
          <w:color w:val="000000"/>
          <w:sz w:val="20"/>
          <w:u w:val="single"/>
        </w:rPr>
        <w:t>（采购文件中明确的所属行业）</w:t>
      </w:r>
      <w:r>
        <w:rPr>
          <w:rFonts w:hint="eastAsia" w:ascii="宋体" w:hAnsi="宋体" w:eastAsia="宋体"/>
          <w:color w:val="000000"/>
          <w:sz w:val="20"/>
        </w:rPr>
        <w:t>行业；承建（承接）企业为</w:t>
      </w:r>
      <w:r>
        <w:rPr>
          <w:rFonts w:hint="eastAsia" w:ascii="宋体" w:hAnsi="宋体" w:eastAsia="宋体"/>
          <w:color w:val="000000"/>
          <w:sz w:val="20"/>
          <w:u w:val="single"/>
        </w:rPr>
        <w:t>（企业名称）</w:t>
      </w:r>
      <w:r>
        <w:rPr>
          <w:rFonts w:hint="eastAsia" w:ascii="宋体" w:hAnsi="宋体" w:eastAsia="宋体"/>
          <w:color w:val="000000"/>
          <w:sz w:val="20"/>
        </w:rPr>
        <w:t>，从业人员人，营业收入为万元，资产总额为万元，属于</w:t>
      </w:r>
      <w:r>
        <w:rPr>
          <w:rFonts w:hint="eastAsia" w:ascii="宋体" w:hAnsi="宋体" w:eastAsia="宋体"/>
          <w:color w:val="000000"/>
          <w:sz w:val="20"/>
          <w:u w:val="single"/>
        </w:rPr>
        <w:t>（中型企业、小型企业、微型企业）；</w:t>
      </w:r>
    </w:p>
    <w:p>
      <w:pPr>
        <w:spacing w:line="380" w:lineRule="exact"/>
        <w:ind w:firstLine="420"/>
        <w:jc w:val="both"/>
      </w:pPr>
      <w:r>
        <w:rPr>
          <w:rFonts w:hint="eastAsia" w:ascii="宋体" w:hAnsi="宋体" w:eastAsia="宋体"/>
          <w:color w:val="000000"/>
          <w:sz w:val="20"/>
        </w:rPr>
        <w:t>以上企业，不属于大企业的分支机构，不存在控股股东为大企业的情形，也不存在与大企业的负责人为同一人的情形。</w:t>
      </w:r>
    </w:p>
    <w:p>
      <w:pPr>
        <w:spacing w:after="800" w:line="380" w:lineRule="exact"/>
        <w:ind w:firstLine="420"/>
        <w:jc w:val="left"/>
      </w:pPr>
      <w:r>
        <w:rPr>
          <w:rFonts w:hint="eastAsia" w:ascii="宋体" w:hAnsi="宋体" w:eastAsia="宋体"/>
          <w:color w:val="000000"/>
          <w:sz w:val="20"/>
        </w:rPr>
        <w:t>本企业对上述声明内容的真实性负责。如有虚假，将依法承担相应责任。</w:t>
      </w:r>
    </w:p>
    <w:p>
      <w:pPr>
        <w:spacing w:line="420" w:lineRule="exact"/>
        <w:ind w:firstLine="5280"/>
        <w:jc w:val="left"/>
      </w:pPr>
      <w:r>
        <w:rPr>
          <w:rFonts w:hint="eastAsia" w:ascii="宋体" w:hAnsi="宋体" w:eastAsia="宋体"/>
          <w:color w:val="000000"/>
          <w:sz w:val="23"/>
        </w:rPr>
        <w:t>企业名称（盖章）：</w:t>
      </w:r>
    </w:p>
    <w:p>
      <w:pPr>
        <w:spacing w:line="400" w:lineRule="exact"/>
        <w:ind w:firstLine="5280"/>
        <w:jc w:val="both"/>
      </w:pPr>
      <w:r>
        <w:rPr>
          <w:rFonts w:hint="eastAsia" w:ascii="宋体" w:hAnsi="宋体" w:eastAsia="宋体"/>
          <w:color w:val="000000"/>
          <w:sz w:val="22"/>
        </w:rPr>
        <w:t>日期：</w:t>
      </w:r>
    </w:p>
    <w:p>
      <w:pPr>
        <w:spacing w:line="400" w:lineRule="exact"/>
        <w:ind w:firstLine="0"/>
        <w:jc w:val="left"/>
      </w:pPr>
      <w:r>
        <w:rPr>
          <w:rFonts w:hint="eastAsia" w:ascii="宋体" w:hAnsi="宋体" w:eastAsia="宋体"/>
          <w:color w:val="000000"/>
          <w:sz w:val="22"/>
        </w:rPr>
        <w:t>说明：</w:t>
      </w:r>
    </w:p>
    <w:p>
      <w:pPr>
        <w:spacing w:line="380" w:lineRule="exact"/>
        <w:ind w:firstLine="0"/>
        <w:jc w:val="left"/>
      </w:pPr>
      <w:r>
        <w:rPr>
          <w:rFonts w:hint="eastAsia" w:ascii="宋体" w:hAnsi="宋体" w:eastAsia="宋体"/>
          <w:color w:val="000000"/>
          <w:sz w:val="20"/>
        </w:rPr>
        <w:t>1、从业人员、营业收入、资产总额填报上一年度数据，无上一年度数据的新成立企业可不填报。</w:t>
      </w:r>
    </w:p>
    <w:p>
      <w:pPr>
        <w:spacing w:line="380" w:lineRule="exact"/>
        <w:ind w:firstLine="0"/>
        <w:jc w:val="both"/>
        <w:sectPr>
          <w:footerReference r:id="rId58" w:type="default"/>
          <w:type w:val="continuous"/>
          <w:pgSz w:w="11900" w:h="16840"/>
          <w:pgMar w:top="1160" w:right="1060" w:bottom="1440" w:left="1320" w:header="0" w:footer="0" w:gutter="0"/>
          <w:cols w:space="720" w:num="1"/>
        </w:sectPr>
      </w:pPr>
      <w:r>
        <w:rPr>
          <w:rFonts w:hint="eastAsia" w:ascii="宋体" w:hAnsi="宋体" w:eastAsia="宋体"/>
          <w:color w:val="000000"/>
          <w:sz w:val="20"/>
        </w:rPr>
        <w:t>2、中小企业参加政府采购活动，应当出具《中小企业声明函》，否则不得享受相关中小企业扶持政策。</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8534400</wp:posOffset>
                </wp:positionV>
                <wp:extent cx="533400" cy="139700"/>
                <wp:effectExtent l="0" t="0" r="0" b="0"/>
                <wp:wrapNone/>
                <wp:docPr id="1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4"/>
                              </w:rPr>
                              <w:t>58</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72pt;height:11pt;width:42pt;mso-position-horizontal-relative:page;z-index:251659264;mso-width-relative:page;mso-height-relative:page;" filled="f" stroked="f" coordsize="21600,21600" o:gfxdata="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XPwwtkAAAANAQAADwAAAAAA&#10;AAABACAAAAAiAAAAZHJzL2Rvd25yZXYueG1sUEsBAhQAFAAAAAgAh07iQFh+UEDZAQAAoA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4"/>
                        </w:rPr>
                        <w:t>58</w:t>
                      </w:r>
                    </w:p>
                  </w:txbxContent>
                </v:textbox>
              </v:shape>
            </w:pict>
          </mc:Fallback>
        </mc:AlternateContent>
      </w:r>
    </w:p>
    <w:p>
      <w:pPr>
        <w:spacing w:after="280" w:line="340" w:lineRule="exact"/>
        <w:jc w:val="center"/>
      </w:pPr>
      <w:r>
        <w:rPr>
          <w:rFonts w:hint="eastAsia" w:ascii="宋体" w:hAnsi="宋体" w:eastAsia="宋体"/>
          <w:b/>
          <w:color w:val="000000"/>
          <w:sz w:val="20"/>
        </w:rPr>
        <w:t>4.6 残疾人福利性单位声明函（若有）</w:t>
      </w:r>
    </w:p>
    <w:p>
      <w:pPr>
        <w:spacing w:line="380" w:lineRule="exact"/>
        <w:ind w:firstLine="480"/>
        <w:jc w:val="both"/>
      </w:pPr>
      <w:r>
        <w:rPr>
          <w:rFonts w:hint="eastAsia" w:ascii="宋体" w:hAnsi="宋体" w:eastAsia="宋体"/>
          <w:color w:val="000000"/>
          <w:sz w:val="20"/>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after="1340" w:line="340" w:lineRule="exact"/>
        <w:ind w:firstLine="480"/>
        <w:jc w:val="both"/>
      </w:pPr>
      <w:r>
        <w:rPr>
          <w:rFonts w:hint="eastAsia" w:ascii="宋体" w:hAnsi="宋体" w:eastAsia="宋体"/>
          <w:color w:val="000000"/>
          <w:sz w:val="20"/>
        </w:rPr>
        <w:t>本单位对上述声明的真实性负责。如有虚假，将依法承担相应责任。</w:t>
      </w:r>
    </w:p>
    <w:p>
      <w:pPr>
        <w:spacing w:line="400" w:lineRule="exact"/>
        <w:ind w:firstLine="2840"/>
        <w:jc w:val="left"/>
      </w:pPr>
      <w:r>
        <w:rPr>
          <w:rFonts w:hint="eastAsia" w:ascii="宋体" w:hAnsi="宋体" w:eastAsia="宋体"/>
          <w:color w:val="000000"/>
          <w:sz w:val="23"/>
        </w:rPr>
        <w:t>单位名称（盖章）：</w:t>
      </w:r>
    </w:p>
    <w:p>
      <w:pPr>
        <w:spacing w:line="380" w:lineRule="exact"/>
        <w:ind w:firstLine="2840"/>
        <w:jc w:val="both"/>
        <w:sectPr>
          <w:footerReference r:id="rId59" w:type="default"/>
          <w:type w:val="continuous"/>
          <w:pgSz w:w="11900" w:h="16840"/>
          <w:pgMar w:top="1400" w:right="1440" w:bottom="1440" w:left="1360" w:header="0" w:footer="0" w:gutter="0"/>
          <w:cols w:space="720" w:num="1"/>
        </w:sectPr>
      </w:pPr>
      <w:r>
        <w:rPr>
          <w:rFonts w:hint="eastAsia" w:ascii="宋体" w:hAnsi="宋体" w:eastAsia="宋体"/>
          <w:color w:val="000000"/>
          <w:sz w:val="22"/>
        </w:rPr>
        <w:t>日期：</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8877300</wp:posOffset>
                </wp:positionV>
                <wp:extent cx="546100" cy="165100"/>
                <wp:effectExtent l="0" t="0" r="0" b="0"/>
                <wp:wrapNone/>
                <wp:docPr id="1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16"/>
                              </w:rPr>
                              <w:t>59</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99pt;height:13pt;width:43pt;mso-position-horizontal-relative:page;z-index:251659264;mso-width-relative:page;mso-height-relative:page;" filled="f" stroked="f" coordsize="21600,21600" o:gfxdata="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pEEjPaAAAADQEAAA8AAAAA&#10;AAAAAQAgAAAAIgAAAGRycy9kb3ducmV2LnhtbFBLAQIUABQAAAAIAIdO4kCGq0Lg2QEAAKADAAAO&#10;AAAAAAAAAAEAIAAAACk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16"/>
                        </w:rPr>
                        <w:t>59</w:t>
                      </w:r>
                    </w:p>
                  </w:txbxContent>
                </v:textbox>
              </v:shape>
            </w:pict>
          </mc:Fallback>
        </mc:AlternateContent>
      </w:r>
    </w:p>
    <w:p>
      <w:pPr>
        <w:spacing w:after="1060" w:line="460" w:lineRule="exact"/>
        <w:ind w:firstLine="2760"/>
        <w:jc w:val="both"/>
      </w:pPr>
      <w:r>
        <w:rPr>
          <w:rFonts w:hint="eastAsia" w:ascii="宋体" w:hAnsi="宋体" w:eastAsia="宋体"/>
          <w:b/>
          <w:color w:val="000000"/>
          <w:sz w:val="36"/>
        </w:rPr>
        <w:t>五、其他资料（若有）</w:t>
      </w:r>
    </w:p>
    <w:p>
      <w:pPr>
        <w:spacing w:line="280" w:lineRule="exact"/>
        <w:ind w:firstLine="0"/>
        <w:jc w:val="both"/>
        <w:sectPr>
          <w:type w:val="continuous"/>
          <w:pgSz w:w="11900" w:h="16840"/>
          <w:pgMar w:top="1440" w:right="1360" w:bottom="1440" w:left="1360" w:header="0" w:footer="0" w:gutter="0"/>
          <w:cols w:space="720" w:num="1"/>
        </w:sectPr>
      </w:pPr>
      <w:r>
        <w:rPr>
          <w:rFonts w:hint="eastAsia" w:ascii="宋体" w:hAnsi="宋体" w:eastAsia="宋体"/>
          <w:color w:val="000000"/>
          <w:sz w:val="20"/>
        </w:rPr>
        <w:t>除招标文件另有规定外，供应商认为需要提交的其他证明材料 或资料加盖供应商公章后应在此项下提交。</w:t>
      </w:r>
      <w:r>
        <mc:AlternateContent>
          <mc:Choice Requires="wps">
            <w:drawing>
              <wp:anchor distT="0" distB="0" distL="114300" distR="114300" simplePos="0" relativeHeight="251659264" behindDoc="0" locked="0" layoutInCell="1" allowOverlap="1">
                <wp:simplePos x="0" y="0"/>
                <wp:positionH relativeFrom="page">
                  <wp:posOffset>3695700</wp:posOffset>
                </wp:positionH>
                <wp:positionV relativeFrom="paragraph">
                  <wp:posOffset>8763000</wp:posOffset>
                </wp:positionV>
                <wp:extent cx="711200" cy="152400"/>
                <wp:effectExtent l="0" t="0" r="0" b="0"/>
                <wp:wrapNone/>
                <wp:docPr id="1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宋体" w:hAnsi="宋体" w:eastAsia="宋体"/>
                                <w:color w:val="000000"/>
                                <w:sz w:val="20"/>
                              </w:rPr>
                              <w:t>60</w:t>
                            </w:r>
                          </w:p>
                        </w:txbxContent>
                      </wps:txbx>
                      <wps:bodyPr lIns="25400" tIns="0" rIns="25400" bIns="0">
                        <a:noAutofit/>
                      </wps:bodyPr>
                    </wps:wsp>
                  </a:graphicData>
                </a:graphic>
              </wp:anchor>
            </w:drawing>
          </mc:Choice>
          <mc:Fallback>
            <w:pict>
              <v:shape id="文本框 2" o:spid="_x0000_s1026" o:spt="202" type="#_x0000_t202" style="position:absolute;left:0pt;margin-left:291pt;margin-top:690pt;height:12pt;width:56pt;mso-position-horizontal-relative:page;z-index:251659264;mso-width-relative:page;mso-height-relative:page;" filled="f" stroked="f" coordsize="21600,21600" o:gfxdata="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XONPfZAAAADQEAAA8AAAAA&#10;AAAAAQAgAAAAIgAAAGRycy9kb3ducmV2LnhtbFBLAQIUABQAAAAIAIdO4kAejtw22gEAAKADAAAO&#10;AAAAAAAAAAEAIAAAACgBAABkcnMvZTJvRG9jLnhtbFBLBQYAAAAABgAGAFkBAAB0BQAAAAA=&#10;">
                <v:fill on="f" focussize="0,0"/>
                <v:stroke on="f" weight="0.5pt"/>
                <v:imagedata o:title=""/>
                <o:lock v:ext="edit" aspectratio="f"/>
                <v:textbox inset="2pt,0mm,2pt,0mm">
                  <w:txbxContent>
                    <w:p>
                      <w:pPr>
                        <w:spacing w:line="220" w:lineRule="exact"/>
                        <w:jc w:val="center"/>
                      </w:pPr>
                      <w:r>
                        <w:rPr>
                          <w:rFonts w:hint="eastAsia" w:ascii="宋体" w:hAnsi="宋体" w:eastAsia="宋体"/>
                          <w:color w:val="000000"/>
                          <w:sz w:val="20"/>
                        </w:rPr>
                        <w:t>60</w:t>
                      </w:r>
                    </w:p>
                  </w:txbxContent>
                </v:textbox>
              </v:shape>
            </w:pict>
          </mc:Fallback>
        </mc:AlternateContent>
      </w:r>
    </w:p>
    <w:p>
      <w:pPr>
        <w:spacing w:line="1" w:lineRule="exact"/>
      </w:pPr>
    </w:p>
    <w:p>
      <w:pPr>
        <w:pStyle w:val="5"/>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宋体" w:hAnsi="宋体" w:eastAsia="宋体"/>
        <w:color w:val="000000"/>
        <w:sz w:val="16"/>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4"/>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6"/>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6"/>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4"/>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4"/>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4"/>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6"/>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6"/>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6"/>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4"/>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jc w:val="center"/>
    </w:pPr>
    <w:r>
      <w:rPr>
        <w:rFonts w:hint="eastAsia" w:ascii="宋体" w:hAnsi="宋体" w:eastAsia="宋体"/>
        <w:color w:val="000000"/>
        <w:sz w:val="14"/>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jc w:val="center"/>
    </w:pPr>
    <w:r>
      <w:rPr>
        <w:rFonts w:hint="eastAsia" w:ascii="宋体" w:hAnsi="宋体" w:eastAsia="宋体"/>
        <w:color w:val="000000"/>
        <w:sz w:val="16"/>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20"/>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6"/>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宋体" w:hAnsi="宋体" w:eastAsia="宋体"/>
        <w:color w:val="000000"/>
        <w:sz w:val="20"/>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20"/>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宋体" w:hAnsi="宋体" w:eastAsia="宋体"/>
        <w:color w:val="000000"/>
        <w:sz w:val="20"/>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rFonts w:hint="eastAsia" w:ascii="宋体" w:hAnsi="宋体" w:eastAsia="宋体"/>
        <w:color w:val="000000"/>
        <w:sz w:val="16"/>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4"/>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4"/>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20"/>
      </w:rPr>
      <w:t>60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rFonts w:hint="eastAsia" w:ascii="宋体" w:hAnsi="宋体" w:eastAsia="宋体"/>
        <w:color w:val="000000"/>
        <w:sz w:val="14"/>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4"/>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rFonts w:hint="eastAsia" w:ascii="宋体" w:hAnsi="宋体" w:eastAsia="宋体"/>
        <w:color w:val="000000"/>
        <w:sz w:val="16"/>
      </w:rPr>
      <w:t>12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YjkwNGFlNjk2ZDE4NmZiOWYyMzc5YzAwZjY5NTIifQ=="/>
  </w:docVars>
  <w:rsids>
    <w:rsidRoot w:val="00000000"/>
    <w:rsid w:val="163C4F8E"/>
    <w:rsid w:val="1ABA169E"/>
    <w:rsid w:val="1D8B67FB"/>
    <w:rsid w:val="23307C29"/>
    <w:rsid w:val="266A16A4"/>
    <w:rsid w:val="2EA7204B"/>
    <w:rsid w:val="3B475E1E"/>
    <w:rsid w:val="45B941B6"/>
    <w:rsid w:val="56226FF5"/>
    <w:rsid w:val="5A932270"/>
    <w:rsid w:val="69D91713"/>
    <w:rsid w:val="77000046"/>
    <w:rsid w:val="77237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sz w:val="24"/>
    </w:rPr>
  </w:style>
  <w:style w:type="paragraph" w:styleId="3">
    <w:name w:val="Body Text"/>
    <w:basedOn w:val="1"/>
    <w:next w:val="4"/>
    <w:qFormat/>
    <w:uiPriority w:val="0"/>
    <w:pPr>
      <w:spacing w:after="120"/>
    </w:pPr>
  </w:style>
  <w:style w:type="paragraph" w:styleId="4">
    <w:name w:val="Body Text 2"/>
    <w:basedOn w:val="1"/>
    <w:next w:val="3"/>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customStyle="1" w:styleId="7">
    <w:name w:val="Blockquote"/>
    <w:basedOn w:val="1"/>
    <w:next w:val="1"/>
    <w:qFormat/>
    <w:uiPriority w:val="0"/>
    <w:pPr>
      <w:autoSpaceDE w:val="0"/>
      <w:autoSpaceDN w:val="0"/>
      <w:adjustRightInd w:val="0"/>
      <w:ind w:left="360" w:right="360"/>
      <w:jc w:val="left"/>
    </w:pPr>
    <w:rPr>
      <w:kern w:val="0"/>
      <w:sz w:val="24"/>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image" Target="media/image1.jpeg"/><Relationship Id="rId60" Type="http://schemas.openxmlformats.org/officeDocument/2006/relationships/theme" Target="theme/theme1.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2023-11-13T07:13:00Z</dcterms:created>
  <dc:creator>Administrator</dc:creator>
  <cp:lastModifiedBy>AA初心</cp:lastModifiedBy>
  <dcterms:modified xsi:type="dcterms:W3CDTF">2023-12-07T08:34:23Z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16AE8E3B61DE44C9B9D24790AA233379_12</vt:lpwstr>
  </property>
</Properties>
</file>