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9CDF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ascii="宋体" w:hAnsi="宋体" w:eastAsia="宋体" w:cstheme="majorEastAsia"/>
          <w:color w:val="auto"/>
          <w:szCs w:val="21"/>
          <w:highlight w:val="none"/>
        </w:rPr>
        <w:t>项目概况</w:t>
      </w:r>
    </w:p>
    <w:p w14:paraId="36D44419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禹州市人民医院后勤社会化管理（木工、杂工维修）服务项目的潜在投标人应在供应商使用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获取招标文件，并于2025年7月29日08时30分（北京时间）前递交响应文件。</w:t>
      </w:r>
    </w:p>
    <w:p w14:paraId="7369F08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一、项目基本情况</w:t>
      </w:r>
    </w:p>
    <w:p w14:paraId="2CFCDE33">
      <w:pPr>
        <w:spacing w:line="440" w:lineRule="exact"/>
        <w:ind w:firstLine="420" w:firstLineChars="200"/>
        <w:jc w:val="left"/>
        <w:rPr>
          <w:rFonts w:hint="default" w:ascii="宋体" w:hAnsi="宋体" w:eastAsia="宋体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1.项目编号：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禹财竞谈-2025-18</w:t>
      </w:r>
    </w:p>
    <w:p w14:paraId="003A6B1E">
      <w:pPr>
        <w:wordWrap w:val="0"/>
        <w:spacing w:line="440" w:lineRule="exact"/>
        <w:ind w:left="420" w:leftChars="20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2.项目名称：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禹州市人民医院后勤社会化管理（木工、杂工维修）服务项目</w:t>
      </w:r>
    </w:p>
    <w:p w14:paraId="581B57EF">
      <w:pPr>
        <w:wordWrap w:val="0"/>
        <w:spacing w:line="440" w:lineRule="exact"/>
        <w:ind w:left="420" w:leftChars="200"/>
        <w:jc w:val="left"/>
        <w:rPr>
          <w:rFonts w:hint="eastAsia" w:ascii="宋体" w:hAnsi="宋体" w:eastAsia="宋体" w:cstheme="majorEastAsia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3.采购方式：竞争性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eastAsia="zh-CN"/>
        </w:rPr>
        <w:t>谈判</w:t>
      </w:r>
    </w:p>
    <w:p w14:paraId="5A6A905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4.预算金额：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640000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元</w:t>
      </w:r>
    </w:p>
    <w:p w14:paraId="199E1DEC">
      <w:pPr>
        <w:spacing w:line="440" w:lineRule="exact"/>
        <w:ind w:firstLine="630" w:firstLineChars="3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最高限价：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640000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 xml:space="preserve">元 </w:t>
      </w:r>
    </w:p>
    <w:tbl>
      <w:tblPr>
        <w:tblStyle w:val="2"/>
        <w:tblW w:w="88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798"/>
        <w:gridCol w:w="1166"/>
        <w:gridCol w:w="1013"/>
        <w:gridCol w:w="1306"/>
        <w:gridCol w:w="1417"/>
        <w:gridCol w:w="1488"/>
      </w:tblGrid>
      <w:tr w14:paraId="4DB4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0E35441A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B7A3360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包号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961D5D1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包名称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F1B963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包预算</w:t>
            </w:r>
          </w:p>
          <w:p w14:paraId="174472F1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（元）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1548139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包最高限价（元）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187F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是否专门面向中小企业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782BE1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采购预留金额（元）</w:t>
            </w:r>
          </w:p>
        </w:tc>
      </w:tr>
      <w:tr w14:paraId="1F27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35161FCC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DC31240">
            <w:pPr>
              <w:tabs>
                <w:tab w:val="left" w:pos="7095"/>
              </w:tabs>
              <w:spacing w:line="360" w:lineRule="auto"/>
              <w:contextualSpacing/>
              <w:jc w:val="left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YZCG-DLT2025042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8D4DDB8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第一标段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CA77C99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640000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D212F95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640000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D10AEB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="宋体" w:hAnsi="宋体" w:eastAsia="宋体" w:cstheme="maj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是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411C34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 w:cstheme="maj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  <w:highlight w:val="none"/>
                <w:lang w:val="en-US" w:eastAsia="zh-CN"/>
              </w:rPr>
              <w:t>640000</w:t>
            </w:r>
          </w:p>
        </w:tc>
      </w:tr>
    </w:tbl>
    <w:p w14:paraId="49CC75EC">
      <w:pPr>
        <w:numPr>
          <w:ilvl w:val="0"/>
          <w:numId w:val="1"/>
        </w:num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采购需求（包括但不限于标的的名称、数量、简要技术需求或服务要求等）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eastAsia="zh-CN"/>
        </w:rPr>
        <w:t>：</w:t>
      </w:r>
    </w:p>
    <w:p w14:paraId="2037D948">
      <w:p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禹州市人民医院后勤社会化管理（木工、杂工）服务采购项目（不见面开标），共划分一个标段（详见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文件 ）</w:t>
      </w:r>
    </w:p>
    <w:p w14:paraId="47C2E136">
      <w:p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6.合同履行期限：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eastAsia="zh-CN"/>
        </w:rPr>
        <w:t>自合同生效之日起一年</w:t>
      </w:r>
    </w:p>
    <w:p w14:paraId="0F99F05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7.本项目是否接受联合体投标：否</w:t>
      </w:r>
    </w:p>
    <w:p w14:paraId="359E5F5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8.是否接受进口产品：否</w:t>
      </w:r>
    </w:p>
    <w:p w14:paraId="7D76ACC0">
      <w:pPr>
        <w:spacing w:line="440" w:lineRule="exact"/>
        <w:ind w:firstLine="420" w:firstLineChars="200"/>
        <w:jc w:val="left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9.是否专门面向中小企业：是</w:t>
      </w:r>
    </w:p>
    <w:p w14:paraId="522EB4E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二、申请人资格要求：</w:t>
      </w:r>
    </w:p>
    <w:p w14:paraId="2192F00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1.满足《中华人民共和国政府采购法》第二十二条规定。</w:t>
      </w:r>
    </w:p>
    <w:p w14:paraId="17C23CD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2.落实政府采购政策满足的资格要求：</w:t>
      </w:r>
    </w:p>
    <w:p w14:paraId="25D9870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本项目落实节约能源、保护环境、扶持不发达地区和少数民族地区、促进中小企业、监狱企业发展等政府采购政策。（本项目专门面向中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小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eastAsia="zh-CN"/>
        </w:rPr>
        <w:t>、微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企业采购）</w:t>
      </w:r>
    </w:p>
    <w:p w14:paraId="78D1D541">
      <w:pPr>
        <w:numPr>
          <w:ilvl w:val="0"/>
          <w:numId w:val="2"/>
        </w:numPr>
        <w:spacing w:line="440" w:lineRule="exact"/>
        <w:ind w:firstLine="420" w:firstLineChars="200"/>
        <w:jc w:val="left"/>
        <w:rPr>
          <w:rFonts w:hint="eastAsia" w:ascii="宋体" w:hAnsi="宋体" w:eastAsia="宋体" w:cs="仿宋_GB2312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本项目的特定资格要求</w:t>
      </w:r>
      <w:r>
        <w:rPr>
          <w:rFonts w:hint="eastAsia" w:ascii="宋体" w:hAnsi="宋体" w:eastAsia="宋体" w:cs="仿宋_GB2312"/>
          <w:color w:val="auto"/>
          <w:szCs w:val="21"/>
          <w:highlight w:val="none"/>
          <w:lang w:eastAsia="zh-CN"/>
        </w:rPr>
        <w:t>：</w:t>
      </w:r>
    </w:p>
    <w:p w14:paraId="5F5E75D2">
      <w:p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3.1、供应商须具有独立法人资格（以营业执照为准）；</w:t>
      </w:r>
    </w:p>
    <w:p w14:paraId="229959A0">
      <w:p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3.2、供应商须具有履行合同所必需的设备和专业技术能力；</w:t>
      </w:r>
    </w:p>
    <w:p w14:paraId="39CA3387">
      <w:p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3.3、</w:t>
      </w:r>
      <w:r>
        <w:rPr>
          <w:rFonts w:hint="eastAsia" w:ascii="宋体" w:hAnsi="宋体" w:eastAsia="宋体" w:cs="宋体"/>
          <w:szCs w:val="21"/>
        </w:rPr>
        <w:t>拟派技术人员中至少包含电工两名（须有电工证）、制冷工一名（须具有制冷证）、</w:t>
      </w:r>
      <w:r>
        <w:rPr>
          <w:rFonts w:hint="eastAsia" w:ascii="宋体" w:hAnsi="宋体" w:eastAsia="宋体" w:cs="宋体"/>
          <w:szCs w:val="21"/>
          <w:lang w:eastAsia="zh-CN"/>
        </w:rPr>
        <w:t>电焊工两名</w:t>
      </w:r>
      <w:r>
        <w:rPr>
          <w:rFonts w:hint="eastAsia" w:ascii="宋体" w:hAnsi="宋体" w:eastAsia="宋体" w:cs="宋体"/>
          <w:szCs w:val="21"/>
        </w:rPr>
        <w:t>（须具有焊工证）、管道工一名（须具有管道工证）、木工一名（须具有木工证）</w:t>
      </w:r>
      <w:r>
        <w:rPr>
          <w:rFonts w:hint="eastAsia" w:ascii="宋体" w:hAnsi="宋体" w:eastAsia="宋体" w:cs="宋体"/>
          <w:szCs w:val="21"/>
          <w:lang w:eastAsia="zh-CN"/>
        </w:rPr>
        <w:t>、信息管理员一名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。</w:t>
      </w:r>
    </w:p>
    <w:p w14:paraId="7F1522FB">
      <w:p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3.4、被委托人须是本单位职工，须提供公司为本人缴纳社会保险证明；</w:t>
      </w:r>
    </w:p>
    <w:p w14:paraId="3E8F95A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三、获取采购文件</w:t>
      </w:r>
    </w:p>
    <w:p w14:paraId="656D1D3D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1.时间：202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/>
          <w:color w:val="auto"/>
          <w:szCs w:val="21"/>
          <w:highlight w:val="none"/>
        </w:rPr>
        <w:t>日至 202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eastAsia="宋体"/>
          <w:color w:val="auto"/>
          <w:szCs w:val="21"/>
          <w:highlight w:val="none"/>
        </w:rPr>
        <w:t>日，每天上午00:00至12:00，下午12:01至23:59（北京时间，法定节假日除外）</w:t>
      </w:r>
    </w:p>
    <w:p w14:paraId="4AD6B686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2.地点：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谈判</w:t>
      </w:r>
      <w:r>
        <w:rPr>
          <w:rFonts w:hint="eastAsia" w:ascii="宋体" w:hAnsi="宋体" w:eastAsia="宋体"/>
          <w:color w:val="auto"/>
          <w:szCs w:val="21"/>
          <w:highlight w:val="none"/>
        </w:rPr>
        <w:t>响应截止时间前均可登录《全国公共资源交易平台（河南省·许昌市）》（下文所述“全国公共资源交易平台（河南省•许昌市）”的地址均为</w:t>
      </w:r>
      <w:r>
        <w:rPr>
          <w:rFonts w:ascii="宋体" w:hAnsi="宋体" w:eastAsia="宋体"/>
          <w:color w:val="auto"/>
          <w:szCs w:val="21"/>
          <w:highlight w:val="none"/>
        </w:rPr>
        <w:t>http://117.159.53.11:60632/）</w:t>
      </w:r>
      <w:r>
        <w:rPr>
          <w:rFonts w:hint="eastAsia" w:ascii="宋体" w:hAnsi="宋体" w:eastAsia="宋体"/>
          <w:color w:val="auto"/>
          <w:szCs w:val="21"/>
          <w:highlight w:val="none"/>
        </w:rPr>
        <w:t>“投标人</w:t>
      </w:r>
      <w:r>
        <w:rPr>
          <w:rFonts w:ascii="宋体" w:hAnsi="宋体" w:eastAsia="宋体"/>
          <w:color w:val="auto"/>
          <w:szCs w:val="21"/>
          <w:highlight w:val="none"/>
        </w:rPr>
        <w:t>登录”入口自行免费下载竞争性</w:t>
      </w:r>
      <w:r>
        <w:rPr>
          <w:rFonts w:hint="eastAsia" w:ascii="宋体" w:hAnsi="宋体" w:eastAsia="宋体"/>
          <w:color w:val="auto"/>
          <w:szCs w:val="21"/>
          <w:highlight w:val="none"/>
          <w:lang w:eastAsia="zh-CN"/>
        </w:rPr>
        <w:t>谈判</w:t>
      </w:r>
      <w:r>
        <w:rPr>
          <w:rFonts w:ascii="宋体" w:hAnsi="宋体" w:eastAsia="宋体"/>
          <w:color w:val="auto"/>
          <w:szCs w:val="21"/>
          <w:highlight w:val="none"/>
        </w:rPr>
        <w:t>文件。</w:t>
      </w:r>
    </w:p>
    <w:p w14:paraId="72A91118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3.方式：网上自行下载</w:t>
      </w:r>
    </w:p>
    <w:p w14:paraId="69649B00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4.售价：0元</w:t>
      </w:r>
    </w:p>
    <w:p w14:paraId="3CEEF67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四、响应文件提交</w:t>
      </w:r>
    </w:p>
    <w:p w14:paraId="2DCD318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1.截止时间：202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日08时30分（北京时间）</w:t>
      </w:r>
    </w:p>
    <w:p w14:paraId="2B5CF61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2.地点：本项目为全流程电子化交易项目，供应商须提交电子响应文件。</w:t>
      </w:r>
    </w:p>
    <w:p w14:paraId="7C4A06D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color w:val="auto"/>
          <w:szCs w:val="21"/>
          <w:highlight w:val="none"/>
        </w:rPr>
        <w:t>.XCSTF）。截至投标截止时间，交易系统投标通道将关闭，供应商未完成电子响应文件上传的，投标将被拒绝。</w:t>
      </w:r>
    </w:p>
    <w:p w14:paraId="55CB1E8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五、响应文件开启</w:t>
      </w:r>
    </w:p>
    <w:p w14:paraId="1F53107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1.时间：202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日08时30分（北京时间）</w:t>
      </w:r>
    </w:p>
    <w:p w14:paraId="5AFBC019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2.地点：供应商进入“全国公共资源交易平台（河南省•许昌市）”——点击“平台导航”下方左侧的“网上开标大厅”进入不见面大厅登录页面——选择“投标人”身份，使用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color w:val="auto"/>
          <w:szCs w:val="21"/>
          <w:highlight w:val="none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204B70C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六、发布公告的媒介及招标公告期限</w:t>
      </w:r>
    </w:p>
    <w:p w14:paraId="0A235B46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本次招标公告在《河南省政府采购网》《许昌市政府采购网》《全国公共资源交易平台（河南省·许昌市）》上发布。招标公告期限为三个工作日。</w:t>
      </w:r>
    </w:p>
    <w:p w14:paraId="55D9643F">
      <w:pPr>
        <w:numPr>
          <w:ilvl w:val="0"/>
          <w:numId w:val="3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其他补充事宜</w:t>
      </w:r>
    </w:p>
    <w:p w14:paraId="31458F0F">
      <w:pPr>
        <w:wordWrap w:val="0"/>
        <w:spacing w:line="440" w:lineRule="exact"/>
        <w:ind w:left="630" w:leftChars="300"/>
        <w:jc w:val="left"/>
        <w:rPr>
          <w:rFonts w:hint="default" w:ascii="宋体" w:hAnsi="宋体" w:eastAsia="宋体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1.监督单位：禹州市政府采购监督管理办公室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2.电话：0374-8112523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3.项目编号以本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文件中的采购编号为准，采购编号：</w:t>
      </w:r>
      <w:r>
        <w:rPr>
          <w:rFonts w:hint="eastAsia" w:ascii="宋体" w:hAnsi="宋体" w:eastAsia="宋体"/>
          <w:color w:val="auto"/>
          <w:szCs w:val="21"/>
          <w:highlight w:val="none"/>
          <w:lang w:val="en-US" w:eastAsia="zh-CN"/>
        </w:rPr>
        <w:t>YZCG-DLT2025042</w:t>
      </w:r>
    </w:p>
    <w:p w14:paraId="222E92D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  <w:highlight w:val="none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</w:rPr>
        <w:t>八、凡对本次招标提出询问，请按照以下方式联系</w:t>
      </w:r>
    </w:p>
    <w:p w14:paraId="057386BA">
      <w:pPr>
        <w:spacing w:line="440" w:lineRule="exact"/>
        <w:ind w:firstLine="420" w:firstLineChars="200"/>
        <w:rPr>
          <w:rFonts w:hint="eastAsia" w:ascii="宋体" w:hAnsi="宋体" w:eastAsia="宋体" w:cstheme="majorEastAsia"/>
          <w:color w:val="auto"/>
          <w:szCs w:val="21"/>
          <w:highlight w:val="none"/>
          <w:lang w:val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  <w:lang w:val="zh-CN" w:eastAsia="zh-CN"/>
        </w:rPr>
        <w:t>采购单位：禹州市人民医院</w:t>
      </w:r>
    </w:p>
    <w:p w14:paraId="0F7C2B63">
      <w:pPr>
        <w:spacing w:line="440" w:lineRule="exact"/>
        <w:ind w:firstLine="420" w:firstLineChars="200"/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  <w:lang w:val="zh-CN"/>
        </w:rPr>
        <w:t>地  址：禹州市康复路1号</w:t>
      </w:r>
    </w:p>
    <w:p w14:paraId="2AB4ECE9">
      <w:pPr>
        <w:spacing w:line="440" w:lineRule="exact"/>
        <w:ind w:firstLine="420" w:firstLineChars="200"/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  <w:lang w:val="zh-CN"/>
        </w:rPr>
        <w:t>联系人：</w:t>
      </w:r>
      <w:r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  <w:t>林女士</w:t>
      </w:r>
    </w:p>
    <w:p w14:paraId="51593264">
      <w:pPr>
        <w:spacing w:line="440" w:lineRule="exact"/>
        <w:ind w:firstLine="420" w:firstLineChars="200"/>
        <w:rPr>
          <w:rFonts w:hint="eastAsia" w:ascii="宋体" w:hAnsi="宋体" w:eastAsia="宋体" w:cstheme="maj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highlight w:val="none"/>
          <w:lang w:val="zh-CN"/>
        </w:rPr>
        <w:t>联系电话：</w:t>
      </w:r>
      <w:r>
        <w:rPr>
          <w:rFonts w:ascii="宋体"/>
          <w:color w:val="000000"/>
          <w:spacing w:val="0"/>
          <w:sz w:val="21"/>
        </w:rPr>
        <w:t>0374-6068569</w:t>
      </w:r>
    </w:p>
    <w:p w14:paraId="405CB7A0">
      <w:pPr>
        <w:spacing w:line="440" w:lineRule="exact"/>
        <w:ind w:firstLine="420" w:firstLineChars="200"/>
        <w:rPr>
          <w:rFonts w:hint="eastAsia" w:ascii="宋体" w:hAnsi="宋体" w:cs="仿宋_GB2312"/>
          <w:color w:val="auto"/>
          <w:szCs w:val="21"/>
          <w:highlight w:val="none"/>
          <w:lang w:val="zh-CN"/>
        </w:rPr>
      </w:pPr>
      <w:r>
        <w:rPr>
          <w:rFonts w:hint="eastAsia" w:ascii="宋体" w:hAnsi="宋体" w:cs="仿宋_GB2312"/>
          <w:color w:val="auto"/>
          <w:szCs w:val="21"/>
          <w:highlight w:val="none"/>
          <w:lang w:val="zh-CN" w:eastAsia="zh-CN"/>
        </w:rPr>
        <w:t>代理机构</w:t>
      </w:r>
      <w:r>
        <w:rPr>
          <w:rFonts w:hint="eastAsia" w:ascii="宋体" w:hAnsi="宋体" w:cs="仿宋_GB2312"/>
          <w:color w:val="auto"/>
          <w:szCs w:val="21"/>
          <w:highlight w:val="none"/>
          <w:lang w:val="zh-CN"/>
        </w:rPr>
        <w:t xml:space="preserve">：河南建威工程管理咨询有限公司  </w:t>
      </w:r>
    </w:p>
    <w:p w14:paraId="45F1EAB2">
      <w:pPr>
        <w:spacing w:line="440" w:lineRule="exact"/>
        <w:ind w:firstLine="420" w:firstLineChars="200"/>
        <w:rPr>
          <w:rFonts w:hint="eastAsia" w:ascii="宋体" w:hAnsi="宋体" w:cs="仿宋_GB2312"/>
          <w:color w:val="auto"/>
          <w:szCs w:val="21"/>
          <w:highlight w:val="none"/>
          <w:lang w:val="zh-CN" w:eastAsia="zh-CN"/>
        </w:rPr>
      </w:pPr>
      <w:r>
        <w:rPr>
          <w:rFonts w:hint="eastAsia" w:ascii="宋体" w:hAnsi="宋体" w:cs="仿宋_GB2312"/>
          <w:color w:val="auto"/>
          <w:szCs w:val="21"/>
          <w:highlight w:val="none"/>
          <w:lang w:val="zh-CN"/>
        </w:rPr>
        <w:t>地址：</w:t>
      </w: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highlight w:val="none"/>
        </w:rPr>
        <w:t>郑州市芦医庙大街粤浦科技郑州白沙科创中心3号楼一楼</w:t>
      </w:r>
    </w:p>
    <w:p w14:paraId="55113436">
      <w:pPr>
        <w:spacing w:line="440" w:lineRule="exact"/>
        <w:ind w:firstLine="420" w:firstLineChars="200"/>
        <w:rPr>
          <w:rFonts w:hint="eastAsia" w:ascii="宋体" w:hAnsi="宋体" w:cs="仿宋_GB2312"/>
          <w:color w:val="auto"/>
          <w:szCs w:val="21"/>
          <w:highlight w:val="none"/>
          <w:lang w:val="zh-CN" w:eastAsia="zh-CN"/>
        </w:rPr>
      </w:pPr>
      <w:r>
        <w:rPr>
          <w:rFonts w:hint="eastAsia" w:ascii="宋体" w:hAnsi="宋体" w:cs="仿宋_GB2312"/>
          <w:color w:val="auto"/>
          <w:szCs w:val="21"/>
          <w:highlight w:val="none"/>
          <w:lang w:val="zh-CN"/>
        </w:rPr>
        <w:t>联系人：</w:t>
      </w:r>
      <w:r>
        <w:rPr>
          <w:rFonts w:hint="eastAsia" w:ascii="宋体" w:hAnsi="宋体" w:cs="仿宋_GB2312"/>
          <w:color w:val="auto"/>
          <w:szCs w:val="21"/>
          <w:highlight w:val="none"/>
          <w:lang w:val="en-US" w:eastAsia="zh-CN"/>
        </w:rPr>
        <w:t>王</w:t>
      </w:r>
      <w:r>
        <w:rPr>
          <w:rFonts w:hint="eastAsia" w:ascii="宋体" w:hAnsi="宋体" w:cs="仿宋_GB2312"/>
          <w:color w:val="auto"/>
          <w:szCs w:val="21"/>
          <w:highlight w:val="none"/>
          <w:lang w:val="zh-CN" w:eastAsia="zh-CN"/>
        </w:rPr>
        <w:t>先生</w:t>
      </w:r>
    </w:p>
    <w:p w14:paraId="076F460E">
      <w:pPr>
        <w:spacing w:line="440" w:lineRule="exact"/>
        <w:ind w:firstLine="420" w:firstLineChars="200"/>
        <w:rPr>
          <w:rFonts w:hint="default" w:ascii="宋体" w:hAnsi="宋体" w:cs="仿宋_GB2312"/>
          <w:color w:val="auto"/>
          <w:szCs w:val="21"/>
          <w:highlight w:val="none"/>
          <w:lang w:val="en-US"/>
        </w:rPr>
      </w:pPr>
      <w:r>
        <w:rPr>
          <w:rFonts w:hint="eastAsia" w:ascii="宋体" w:hAnsi="宋体" w:cs="仿宋_GB2312"/>
          <w:color w:val="auto"/>
          <w:szCs w:val="21"/>
          <w:highlight w:val="none"/>
          <w:lang w:val="zh-CN"/>
        </w:rPr>
        <w:t>联系方式：</w:t>
      </w:r>
      <w:r>
        <w:rPr>
          <w:rFonts w:hint="eastAsia" w:ascii="宋体" w:hAnsi="宋体" w:cs="仿宋_GB2312"/>
          <w:color w:val="auto"/>
          <w:szCs w:val="21"/>
          <w:highlight w:val="none"/>
          <w:lang w:val="en-US" w:eastAsia="zh-CN"/>
        </w:rPr>
        <w:t>15890616061</w:t>
      </w:r>
    </w:p>
    <w:p w14:paraId="3E476E8E">
      <w:pPr>
        <w:spacing w:line="440" w:lineRule="exact"/>
        <w:ind w:firstLine="420" w:firstLineChars="200"/>
        <w:rPr>
          <w:rFonts w:ascii="宋体" w:hAnsi="宋体" w:cs="仿宋_GB2312"/>
          <w:color w:val="auto"/>
          <w:szCs w:val="21"/>
          <w:highlight w:val="none"/>
          <w:lang w:val="zh-CN"/>
        </w:rPr>
      </w:pPr>
      <w:r>
        <w:rPr>
          <w:rFonts w:hint="eastAsia" w:ascii="宋体" w:hAnsi="宋体" w:cs="仿宋_GB2312"/>
          <w:color w:val="auto"/>
          <w:szCs w:val="21"/>
          <w:highlight w:val="none"/>
          <w:lang w:val="zh-CN"/>
        </w:rPr>
        <w:t>监督单位：禹州市政府采购监督管理办公室</w:t>
      </w:r>
    </w:p>
    <w:p w14:paraId="54E0E7FF">
      <w:pPr>
        <w:spacing w:line="440" w:lineRule="exact"/>
        <w:ind w:firstLine="420" w:firstLineChars="200"/>
        <w:rPr>
          <w:color w:val="auto"/>
          <w:highlight w:val="none"/>
        </w:rPr>
      </w:pPr>
      <w:r>
        <w:rPr>
          <w:rFonts w:hint="eastAsia" w:ascii="宋体" w:hAnsi="宋体" w:cs="仿宋_GB2312"/>
          <w:color w:val="auto"/>
          <w:szCs w:val="21"/>
          <w:highlight w:val="none"/>
          <w:lang w:val="zh-CN"/>
        </w:rPr>
        <w:t>联系电话：</w:t>
      </w:r>
      <w:r>
        <w:rPr>
          <w:rFonts w:ascii="宋体" w:hAnsi="宋体" w:cs="仿宋_GB2312"/>
          <w:color w:val="auto"/>
          <w:szCs w:val="21"/>
          <w:highlight w:val="none"/>
          <w:lang w:val="zh-CN"/>
        </w:rPr>
        <w:t>0374-8112523</w:t>
      </w:r>
    </w:p>
    <w:p w14:paraId="10457A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2CB65"/>
    <w:multiLevelType w:val="singleLevel"/>
    <w:tmpl w:val="B4F2CB6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0BBA58"/>
    <w:multiLevelType w:val="singleLevel"/>
    <w:tmpl w:val="790BBA5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2025-07-21T07:04:32Z</dcterms:created>
  <dc:creator>HUAWEI</dc:creator>
  <cp:lastModifiedBy>HUAWEI</cp:lastModifiedBy>
  <dcterms:modified xsi:type="dcterms:W3CDTF">2025-07-21T07:04:37Z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eyJoZGlkIjoiMWQ1ODM0OGNkMzBlOGRhODFlNWNjOTFhYjhjOGVjYmEiLCJ1c2VySWQiOiIxMzcwODI1MTM1In0=</vt:lpwstr>
  </property>
  <property fmtid="{D5CDD505-2E9C-101B-9397-08002B2CF9AE}" pid="4" name="ICV">
    <vt:lpwstr>290D3DB01EC04A0B998E2951110A290B_12</vt:lpwstr>
  </property>
</Properties>
</file>