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3B420">
      <w:pPr>
        <w:pStyle w:val="14"/>
        <w:ind w:left="0" w:leftChars="0" w:firstLine="0" w:firstLineChars="0"/>
      </w:pPr>
    </w:p>
    <w:p w14:paraId="52BA3BA4">
      <w:pPr>
        <w:spacing w:line="600" w:lineRule="exact"/>
        <w:jc w:val="center"/>
        <w:rPr>
          <w:rFonts w:hint="eastAsia" w:ascii="宋体" w:hAnsi="宋体" w:eastAsia="宋体" w:cstheme="majorEastAsia"/>
          <w:b/>
          <w:bCs/>
          <w:sz w:val="36"/>
          <w:szCs w:val="36"/>
          <w:lang w:val="en-US" w:eastAsia="zh-CN"/>
        </w:rPr>
      </w:pPr>
      <w:r>
        <w:rPr>
          <w:rFonts w:hint="eastAsia" w:ascii="宋体" w:hAnsi="宋体" w:eastAsia="宋体" w:cstheme="majorEastAsia"/>
          <w:b/>
          <w:bCs/>
          <w:sz w:val="36"/>
          <w:szCs w:val="36"/>
        </w:rPr>
        <w:t>禹州市农业农村局2025年中央财政农业防灾救灾补助资金（第三批）采购项目</w:t>
      </w:r>
      <w:r>
        <w:rPr>
          <w:rFonts w:hint="eastAsia" w:ascii="宋体" w:hAnsi="宋体" w:eastAsia="宋体" w:cstheme="majorEastAsia"/>
          <w:b/>
          <w:bCs/>
          <w:sz w:val="36"/>
          <w:szCs w:val="36"/>
          <w:lang w:eastAsia="zh-CN"/>
        </w:rPr>
        <w:t>（二次）</w:t>
      </w:r>
    </w:p>
    <w:p w14:paraId="691FE330">
      <w:pPr>
        <w:pStyle w:val="14"/>
      </w:pPr>
    </w:p>
    <w:p w14:paraId="50F3EE97">
      <w:pPr>
        <w:pStyle w:val="15"/>
        <w:ind w:left="5250"/>
      </w:pPr>
    </w:p>
    <w:p w14:paraId="09BFAAF2"/>
    <w:p w14:paraId="529E348A">
      <w:pPr>
        <w:pStyle w:val="15"/>
        <w:ind w:left="5250"/>
      </w:pPr>
    </w:p>
    <w:p w14:paraId="1E82E95B">
      <w:pPr>
        <w:jc w:val="both"/>
        <w:rPr>
          <w:rFonts w:ascii="宋体" w:hAnsi="宋体" w:eastAsia="宋体" w:cs="黑体"/>
          <w:bCs/>
          <w:w w:val="90"/>
          <w:sz w:val="72"/>
          <w:szCs w:val="72"/>
        </w:rPr>
      </w:pPr>
    </w:p>
    <w:p w14:paraId="409F9FCE">
      <w:pPr>
        <w:pStyle w:val="2"/>
        <w:ind w:left="0" w:leftChars="0" w:firstLine="0" w:firstLineChars="0"/>
        <w:rPr>
          <w:rFonts w:ascii="宋体" w:hAnsi="宋体" w:eastAsia="宋体" w:cs="黑体"/>
          <w:bCs/>
          <w:w w:val="90"/>
          <w:sz w:val="24"/>
          <w:szCs w:val="24"/>
        </w:rPr>
      </w:pPr>
    </w:p>
    <w:p w14:paraId="17BDA1E2">
      <w:pPr>
        <w:rPr>
          <w:rFonts w:ascii="宋体" w:hAnsi="宋体" w:eastAsia="宋体" w:cs="黑体"/>
          <w:bCs/>
          <w:w w:val="90"/>
          <w:sz w:val="72"/>
          <w:szCs w:val="72"/>
        </w:rPr>
      </w:pPr>
    </w:p>
    <w:p w14:paraId="26F58349">
      <w:pPr>
        <w:pStyle w:val="2"/>
      </w:pPr>
    </w:p>
    <w:p w14:paraId="0B9267B7">
      <w:pPr>
        <w:jc w:val="center"/>
        <w:rPr>
          <w:rFonts w:ascii="宋体" w:hAnsi="宋体" w:eastAsia="宋体" w:cs="黑体"/>
          <w:bCs/>
          <w:w w:val="90"/>
          <w:sz w:val="72"/>
          <w:szCs w:val="72"/>
        </w:rPr>
      </w:pPr>
      <w:r>
        <w:rPr>
          <w:rFonts w:hint="eastAsia" w:ascii="宋体" w:hAnsi="宋体" w:eastAsia="宋体" w:cs="黑体"/>
          <w:bCs/>
          <w:w w:val="90"/>
          <w:sz w:val="72"/>
          <w:szCs w:val="72"/>
        </w:rPr>
        <w:t>竞争性谈判文件</w:t>
      </w:r>
    </w:p>
    <w:p w14:paraId="7790C548">
      <w:pPr>
        <w:rPr>
          <w:rFonts w:ascii="宋体" w:hAnsi="宋体" w:eastAsia="宋体"/>
        </w:rPr>
      </w:pPr>
    </w:p>
    <w:p w14:paraId="46E9FA01">
      <w:pPr>
        <w:rPr>
          <w:rFonts w:ascii="宋体" w:hAnsi="宋体" w:eastAsia="宋体"/>
        </w:rPr>
      </w:pPr>
    </w:p>
    <w:p w14:paraId="0E41AD3B">
      <w:pPr>
        <w:pStyle w:val="10"/>
        <w:rPr>
          <w:rFonts w:ascii="宋体" w:hAnsi="宋体" w:eastAsia="宋体"/>
        </w:rPr>
      </w:pPr>
    </w:p>
    <w:p w14:paraId="325F08F0">
      <w:pPr>
        <w:rPr>
          <w:rFonts w:ascii="宋体" w:hAnsi="宋体" w:eastAsia="宋体"/>
        </w:rPr>
      </w:pPr>
    </w:p>
    <w:p w14:paraId="4C9C6D89">
      <w:pPr>
        <w:rPr>
          <w:rFonts w:ascii="宋体" w:hAnsi="宋体" w:eastAsia="宋体"/>
        </w:rPr>
      </w:pPr>
    </w:p>
    <w:p w14:paraId="10FF1A8F">
      <w:pPr>
        <w:pStyle w:val="49"/>
        <w:rPr>
          <w:rFonts w:ascii="宋体" w:hAnsi="宋体" w:eastAsia="宋体"/>
        </w:rPr>
      </w:pPr>
    </w:p>
    <w:p w14:paraId="4D3B700E">
      <w:pPr>
        <w:pStyle w:val="49"/>
        <w:ind w:left="0" w:leftChars="0" w:firstLine="0" w:firstLineChars="0"/>
        <w:rPr>
          <w:rFonts w:ascii="宋体" w:hAnsi="宋体" w:eastAsia="宋体"/>
        </w:rPr>
      </w:pPr>
    </w:p>
    <w:p w14:paraId="72FAEBC0">
      <w:pPr>
        <w:pStyle w:val="49"/>
        <w:rPr>
          <w:rFonts w:ascii="宋体" w:hAnsi="宋体" w:eastAsia="宋体"/>
          <w:color w:val="auto"/>
        </w:rPr>
      </w:pPr>
    </w:p>
    <w:p w14:paraId="2F3FF9EF">
      <w:pPr>
        <w:pStyle w:val="49"/>
        <w:rPr>
          <w:rFonts w:ascii="宋体" w:hAnsi="宋体" w:eastAsia="宋体"/>
          <w:color w:val="auto"/>
        </w:rPr>
      </w:pPr>
    </w:p>
    <w:p w14:paraId="3F69508D">
      <w:pPr>
        <w:rPr>
          <w:rFonts w:ascii="宋体" w:hAnsi="宋体" w:eastAsia="宋体"/>
          <w:color w:val="auto"/>
        </w:rPr>
      </w:pPr>
    </w:p>
    <w:p w14:paraId="55AB114C">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YZCG-DLT202</w:t>
      </w:r>
      <w:r>
        <w:rPr>
          <w:rFonts w:hint="eastAsia" w:ascii="宋体" w:hAnsi="宋体" w:eastAsia="宋体" w:cstheme="majorEastAsia"/>
          <w:b/>
          <w:bCs/>
          <w:color w:val="auto"/>
          <w:sz w:val="36"/>
          <w:szCs w:val="36"/>
          <w:lang w:val="en-US" w:eastAsia="zh-CN"/>
        </w:rPr>
        <w:t>5047-1</w:t>
      </w:r>
    </w:p>
    <w:bookmarkEnd w:id="0"/>
    <w:p w14:paraId="70C2395D">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w:t>
      </w:r>
      <w:r>
        <w:rPr>
          <w:rFonts w:ascii="宋体" w:hAnsi="宋体" w:eastAsia="宋体" w:cstheme="majorEastAsia"/>
          <w:b/>
          <w:bCs/>
          <w:color w:val="auto"/>
          <w:sz w:val="36"/>
          <w:szCs w:val="36"/>
        </w:rPr>
        <w:t>禹州市农业农村局</w:t>
      </w:r>
    </w:p>
    <w:p w14:paraId="145038A3">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代理机构：师梦勘测设计集团有限公司</w:t>
      </w:r>
    </w:p>
    <w:p w14:paraId="66923AC2">
      <w:pPr>
        <w:pStyle w:val="14"/>
        <w:ind w:left="0" w:leftChars="0" w:firstLine="0" w:firstLineChars="0"/>
        <w:rPr>
          <w:color w:val="auto"/>
        </w:rPr>
      </w:pPr>
    </w:p>
    <w:p w14:paraId="1CAD0989">
      <w:pPr>
        <w:jc w:val="center"/>
        <w:rPr>
          <w:color w:val="auto"/>
        </w:rPr>
      </w:pPr>
      <w:r>
        <w:rPr>
          <w:rFonts w:hint="eastAsia" w:ascii="宋体" w:hAnsi="宋体" w:eastAsia="宋体" w:cstheme="majorEastAsia"/>
          <w:b/>
          <w:bCs/>
          <w:color w:val="auto"/>
          <w:sz w:val="36"/>
          <w:szCs w:val="36"/>
        </w:rPr>
        <w:t>二〇二</w:t>
      </w:r>
      <w:r>
        <w:rPr>
          <w:rFonts w:hint="eastAsia" w:ascii="宋体" w:hAnsi="宋体" w:eastAsia="宋体" w:cstheme="majorEastAsia"/>
          <w:b/>
          <w:bCs/>
          <w:color w:val="auto"/>
          <w:sz w:val="36"/>
          <w:szCs w:val="36"/>
          <w:lang w:val="en-US" w:eastAsia="zh-CN"/>
        </w:rPr>
        <w:t>五</w:t>
      </w:r>
      <w:r>
        <w:rPr>
          <w:rFonts w:hint="eastAsia" w:ascii="宋体" w:hAnsi="宋体" w:eastAsia="宋体" w:cstheme="majorEastAsia"/>
          <w:b/>
          <w:bCs/>
          <w:color w:val="auto"/>
          <w:sz w:val="36"/>
          <w:szCs w:val="36"/>
        </w:rPr>
        <w:t>年</w:t>
      </w:r>
      <w:r>
        <w:rPr>
          <w:rFonts w:hint="eastAsia" w:ascii="宋体" w:hAnsi="宋体" w:eastAsia="宋体" w:cstheme="majorEastAsia"/>
          <w:b/>
          <w:bCs/>
          <w:color w:val="auto"/>
          <w:sz w:val="36"/>
          <w:szCs w:val="36"/>
          <w:lang w:val="en-US" w:eastAsia="zh-CN"/>
        </w:rPr>
        <w:t>八</w:t>
      </w:r>
      <w:r>
        <w:rPr>
          <w:rFonts w:hint="eastAsia" w:ascii="宋体" w:hAnsi="宋体" w:eastAsia="宋体" w:cstheme="majorEastAsia"/>
          <w:b/>
          <w:bCs/>
          <w:color w:val="auto"/>
          <w:sz w:val="36"/>
          <w:szCs w:val="36"/>
        </w:rPr>
        <w:t>月</w:t>
      </w:r>
    </w:p>
    <w:p w14:paraId="28DB0E63">
      <w:pPr>
        <w:autoSpaceDE w:val="0"/>
        <w:autoSpaceDN w:val="0"/>
        <w:adjustRightInd w:val="0"/>
        <w:spacing w:line="700" w:lineRule="exact"/>
        <w:jc w:val="center"/>
        <w:rPr>
          <w:rFonts w:hint="eastAsia" w:ascii="宋体" w:hAnsi="宋体" w:eastAsia="宋体" w:cs="黑体"/>
          <w:b/>
          <w:bCs/>
          <w:color w:val="auto"/>
          <w:sz w:val="44"/>
          <w:szCs w:val="44"/>
          <w:lang w:val="zh-CN"/>
        </w:rPr>
      </w:pPr>
    </w:p>
    <w:p w14:paraId="1A8B8589">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14:paraId="6B1051DC">
      <w:pPr>
        <w:autoSpaceDE w:val="0"/>
        <w:autoSpaceDN w:val="0"/>
        <w:adjustRightInd w:val="0"/>
        <w:spacing w:line="700" w:lineRule="exact"/>
        <w:ind w:firstLine="551"/>
        <w:rPr>
          <w:rFonts w:ascii="宋体" w:hAnsi="宋体" w:eastAsia="宋体" w:cstheme="majorEastAsia"/>
          <w:b/>
          <w:bCs/>
          <w:color w:val="auto"/>
          <w:sz w:val="32"/>
          <w:szCs w:val="32"/>
          <w:lang w:val="zh-CN"/>
        </w:rPr>
      </w:pPr>
    </w:p>
    <w:p w14:paraId="13981728">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14:paraId="10998DFA">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14:paraId="7D7217A9">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14:paraId="7D7E2A2F">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14:paraId="6CC0541B">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14:paraId="6FFF540A">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14:paraId="73120D2A">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14:paraId="37BA7A49">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14:paraId="60016790">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14:paraId="03647BE7">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14:paraId="7DDBD5AC">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14:paraId="64F5EB8A">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14:paraId="30032C29">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14:paraId="5C5FB0C5">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14:paraId="3FA2F091">
      <w:pPr>
        <w:autoSpaceDE w:val="0"/>
        <w:autoSpaceDN w:val="0"/>
        <w:adjustRightInd w:val="0"/>
        <w:spacing w:line="700" w:lineRule="exact"/>
        <w:ind w:firstLine="551"/>
        <w:rPr>
          <w:rFonts w:ascii="宋体" w:hAnsi="宋体" w:eastAsia="宋体" w:cstheme="majorEastAsia"/>
          <w:b/>
          <w:color w:val="auto"/>
          <w:kern w:val="0"/>
          <w:sz w:val="32"/>
          <w:szCs w:val="32"/>
        </w:rPr>
      </w:pPr>
    </w:p>
    <w:p w14:paraId="4B6A35D0">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14:paraId="6A8BC1CF">
      <w:pPr>
        <w:pStyle w:val="47"/>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14:paraId="5825B459">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项目概况</w:t>
      </w:r>
    </w:p>
    <w:p w14:paraId="49009463">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eastAsia="宋体" w:cstheme="majorEastAsia"/>
          <w:color w:val="auto"/>
          <w:szCs w:val="21"/>
        </w:rPr>
      </w:pPr>
      <w:r>
        <w:rPr>
          <w:rFonts w:hint="eastAsia" w:ascii="宋体" w:hAnsi="宋体" w:eastAsia="宋体" w:cs="宋体"/>
          <w:color w:val="auto"/>
          <w:kern w:val="0"/>
          <w:szCs w:val="21"/>
          <w:lang w:eastAsia="zh-CN"/>
        </w:rPr>
        <w:t>禹州市农业农村局2025年中央财政农业防灾救灾补助资金（第三批）采购项目（二次）</w:t>
      </w:r>
      <w:r>
        <w:rPr>
          <w:rFonts w:hint="eastAsia" w:ascii="宋体" w:hAnsi="宋体" w:eastAsia="宋体" w:cstheme="majorEastAsia"/>
          <w:color w:val="auto"/>
          <w:szCs w:val="21"/>
        </w:rPr>
        <w:t>的潜在投标人应在谈判响应截止时间前登录《全国公共资源交易</w:t>
      </w:r>
      <w:r>
        <w:rPr>
          <w:rFonts w:hint="eastAsia" w:ascii="宋体" w:hAnsi="宋体" w:eastAsia="宋体" w:cstheme="majorEastAsia"/>
          <w:color w:val="auto"/>
          <w:szCs w:val="21"/>
        </w:rPr>
        <w:t>平台（河南省•许昌市）》（下文所述“全国公共资源交易平台（河南省•许昌市）”的地址均为https://ggzy.xuchang.gov.cn</w:t>
      </w:r>
      <w:r>
        <w:rPr>
          <w:rFonts w:ascii="宋体" w:hAnsi="宋体" w:eastAsia="宋体" w:cstheme="majorEastAsia"/>
          <w:color w:val="auto"/>
          <w:szCs w:val="21"/>
        </w:rPr>
        <w:t>）</w:t>
      </w:r>
      <w:r>
        <w:rPr>
          <w:rFonts w:hint="eastAsia" w:ascii="宋体" w:hAnsi="宋体" w:eastAsia="宋体" w:cstheme="majorEastAsia"/>
          <w:color w:val="auto"/>
          <w:szCs w:val="21"/>
        </w:rPr>
        <w:t>“投标人登录”入口自行免费下载获取招标文件，并于202</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年</w:t>
      </w:r>
      <w:r>
        <w:rPr>
          <w:rFonts w:hint="eastAsia" w:ascii="宋体" w:hAnsi="宋体" w:eastAsia="宋体" w:cstheme="majorEastAsia"/>
          <w:color w:val="auto"/>
          <w:szCs w:val="21"/>
          <w:lang w:val="en-US" w:eastAsia="zh-CN"/>
        </w:rPr>
        <w:t>8</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11</w:t>
      </w:r>
      <w:r>
        <w:rPr>
          <w:rFonts w:hint="eastAsia" w:ascii="宋体" w:hAnsi="宋体" w:eastAsia="宋体" w:cstheme="majorEastAsia"/>
          <w:color w:val="auto"/>
          <w:szCs w:val="21"/>
        </w:rPr>
        <w:t>日08时30分（北京时间）前递交响应文件。</w:t>
      </w:r>
    </w:p>
    <w:p w14:paraId="7EA2915F">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一、项目基本情况</w:t>
      </w:r>
    </w:p>
    <w:p w14:paraId="0F1FAED8">
      <w:pPr>
        <w:spacing w:line="440" w:lineRule="exact"/>
        <w:ind w:firstLine="420" w:firstLineChars="200"/>
        <w:jc w:val="left"/>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1.项目编号：YZCG-DLT202</w:t>
      </w:r>
      <w:r>
        <w:rPr>
          <w:rFonts w:hint="eastAsia" w:ascii="宋体" w:hAnsi="宋体" w:eastAsia="宋体" w:cstheme="majorEastAsia"/>
          <w:color w:val="auto"/>
          <w:szCs w:val="21"/>
          <w:lang w:val="en-US" w:eastAsia="zh-CN"/>
        </w:rPr>
        <w:t>5047-1</w:t>
      </w:r>
    </w:p>
    <w:p w14:paraId="5C997127">
      <w:pPr>
        <w:spacing w:line="440" w:lineRule="exact"/>
        <w:ind w:left="420" w:leftChars="200"/>
        <w:jc w:val="left"/>
        <w:rPr>
          <w:rFonts w:hint="eastAsia" w:ascii="宋体" w:hAnsi="宋体" w:eastAsia="宋体" w:cs="宋体"/>
          <w:color w:val="auto"/>
          <w:kern w:val="0"/>
          <w:szCs w:val="21"/>
          <w:lang w:eastAsia="zh-CN"/>
        </w:rPr>
      </w:pPr>
      <w:r>
        <w:rPr>
          <w:rFonts w:hint="eastAsia" w:ascii="宋体" w:hAnsi="宋体" w:eastAsia="宋体" w:cstheme="majorEastAsia"/>
          <w:color w:val="auto"/>
          <w:szCs w:val="21"/>
        </w:rPr>
        <w:t>2.项目名称：</w:t>
      </w:r>
      <w:r>
        <w:rPr>
          <w:rFonts w:hint="eastAsia" w:ascii="宋体" w:hAnsi="宋体" w:eastAsia="宋体" w:cs="宋体"/>
          <w:color w:val="auto"/>
          <w:kern w:val="0"/>
          <w:szCs w:val="21"/>
          <w:lang w:eastAsia="zh-CN"/>
        </w:rPr>
        <w:t>禹州市农业农村局2025年中央财政农业防灾救灾补助资金（第三批）采购项目（二次）</w:t>
      </w:r>
    </w:p>
    <w:p w14:paraId="4F266F40">
      <w:pPr>
        <w:spacing w:line="440" w:lineRule="exact"/>
        <w:ind w:left="420" w:leftChars="200"/>
        <w:jc w:val="left"/>
        <w:rPr>
          <w:rFonts w:ascii="宋体" w:hAnsi="宋体" w:eastAsia="宋体" w:cstheme="majorEastAsia"/>
          <w:color w:val="auto"/>
          <w:szCs w:val="21"/>
        </w:rPr>
      </w:pPr>
      <w:r>
        <w:rPr>
          <w:rFonts w:hint="eastAsia" w:ascii="宋体" w:hAnsi="宋体" w:eastAsia="宋体" w:cstheme="majorEastAsia"/>
          <w:color w:val="auto"/>
          <w:szCs w:val="21"/>
        </w:rPr>
        <w:t>3.采购方式：竞争性谈判</w:t>
      </w:r>
    </w:p>
    <w:p w14:paraId="5CA46992">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4.预算金额：</w:t>
      </w:r>
      <w:r>
        <w:rPr>
          <w:rFonts w:hint="eastAsia" w:ascii="宋体" w:hAnsi="宋体" w:eastAsia="宋体" w:cstheme="majorEastAsia"/>
          <w:color w:val="auto"/>
          <w:szCs w:val="21"/>
          <w:lang w:val="en-US" w:eastAsia="zh-CN"/>
        </w:rPr>
        <w:t>9500</w:t>
      </w:r>
      <w:r>
        <w:rPr>
          <w:rFonts w:hint="eastAsia" w:ascii="宋体" w:hAnsi="宋体" w:eastAsia="宋体" w:cstheme="majorEastAsia"/>
          <w:color w:val="auto"/>
          <w:szCs w:val="21"/>
        </w:rPr>
        <w:t>00</w:t>
      </w:r>
      <w:r>
        <w:rPr>
          <w:rFonts w:hint="eastAsia" w:ascii="宋体" w:hAnsi="宋体" w:eastAsia="宋体" w:cstheme="majorEastAsia"/>
          <w:color w:val="auto"/>
          <w:szCs w:val="21"/>
          <w:lang w:val="en-US" w:eastAsia="zh-CN"/>
        </w:rPr>
        <w:t>.00</w:t>
      </w:r>
      <w:r>
        <w:rPr>
          <w:rFonts w:hint="eastAsia" w:ascii="宋体" w:hAnsi="宋体" w:eastAsia="宋体" w:cstheme="majorEastAsia"/>
          <w:color w:val="auto"/>
          <w:szCs w:val="21"/>
        </w:rPr>
        <w:t>元</w:t>
      </w:r>
    </w:p>
    <w:p w14:paraId="12594F19">
      <w:pPr>
        <w:spacing w:line="440" w:lineRule="exact"/>
        <w:ind w:firstLine="630" w:firstLineChars="300"/>
        <w:jc w:val="left"/>
        <w:rPr>
          <w:rFonts w:hint="eastAsia" w:ascii="宋体" w:hAnsi="宋体" w:eastAsia="宋体" w:cstheme="majorEastAsia"/>
          <w:color w:val="auto"/>
          <w:szCs w:val="21"/>
        </w:rPr>
      </w:pPr>
      <w:r>
        <w:rPr>
          <w:rFonts w:hint="eastAsia" w:ascii="宋体" w:hAnsi="宋体" w:eastAsia="宋体" w:cstheme="majorEastAsia"/>
          <w:color w:val="auto"/>
          <w:szCs w:val="21"/>
        </w:rPr>
        <w:t>最高限价：</w:t>
      </w:r>
      <w:r>
        <w:rPr>
          <w:rFonts w:hint="eastAsia" w:ascii="宋体" w:hAnsi="宋体" w:eastAsia="宋体" w:cstheme="majorEastAsia"/>
          <w:color w:val="auto"/>
          <w:szCs w:val="21"/>
          <w:lang w:eastAsia="zh-CN"/>
        </w:rPr>
        <w:t>第一标段：</w:t>
      </w:r>
      <w:r>
        <w:rPr>
          <w:rFonts w:hint="eastAsia" w:ascii="宋体" w:hAnsi="宋体" w:eastAsia="宋体" w:cstheme="majorEastAsia"/>
          <w:color w:val="auto"/>
          <w:szCs w:val="21"/>
        </w:rPr>
        <w:t xml:space="preserve">302500.00元 </w:t>
      </w:r>
    </w:p>
    <w:tbl>
      <w:tblPr>
        <w:tblStyle w:val="26"/>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964"/>
        <w:gridCol w:w="3067"/>
        <w:gridCol w:w="1843"/>
        <w:gridCol w:w="1645"/>
      </w:tblGrid>
      <w:tr w14:paraId="784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blCellSpacing w:w="0" w:type="dxa"/>
        </w:trPr>
        <w:tc>
          <w:tcPr>
            <w:tcW w:w="656" w:type="dxa"/>
            <w:shd w:val="clear" w:color="auto" w:fill="auto"/>
            <w:vAlign w:val="center"/>
          </w:tcPr>
          <w:p w14:paraId="5026A46C">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序号</w:t>
            </w:r>
          </w:p>
        </w:tc>
        <w:tc>
          <w:tcPr>
            <w:tcW w:w="1964" w:type="dxa"/>
            <w:shd w:val="clear" w:color="auto" w:fill="auto"/>
            <w:vAlign w:val="center"/>
          </w:tcPr>
          <w:p w14:paraId="4CBC1883">
            <w:pPr>
              <w:tabs>
                <w:tab w:val="left" w:pos="7095"/>
              </w:tabs>
              <w:spacing w:line="360" w:lineRule="auto"/>
              <w:ind w:firstLine="840" w:firstLineChars="400"/>
              <w:contextualSpacing/>
              <w:rPr>
                <w:rFonts w:ascii="宋体" w:hAnsi="宋体" w:eastAsia="宋体"/>
                <w:color w:val="auto"/>
                <w:szCs w:val="21"/>
              </w:rPr>
            </w:pPr>
            <w:r>
              <w:rPr>
                <w:rFonts w:hint="eastAsia" w:ascii="宋体" w:hAnsi="宋体" w:eastAsia="宋体"/>
                <w:color w:val="auto"/>
                <w:szCs w:val="21"/>
              </w:rPr>
              <w:t>包号</w:t>
            </w:r>
          </w:p>
        </w:tc>
        <w:tc>
          <w:tcPr>
            <w:tcW w:w="3067" w:type="dxa"/>
            <w:shd w:val="clear" w:color="auto" w:fill="auto"/>
            <w:vAlign w:val="center"/>
          </w:tcPr>
          <w:p w14:paraId="236EA338">
            <w:pPr>
              <w:tabs>
                <w:tab w:val="left" w:pos="7095"/>
              </w:tabs>
              <w:spacing w:line="360" w:lineRule="auto"/>
              <w:ind w:firstLine="1050" w:firstLineChars="500"/>
              <w:contextualSpacing/>
              <w:jc w:val="both"/>
              <w:rPr>
                <w:rFonts w:ascii="宋体" w:hAnsi="宋体" w:eastAsia="宋体"/>
                <w:color w:val="auto"/>
                <w:szCs w:val="21"/>
              </w:rPr>
            </w:pPr>
            <w:r>
              <w:rPr>
                <w:rFonts w:hint="eastAsia" w:ascii="宋体" w:hAnsi="宋体" w:eastAsia="宋体"/>
                <w:color w:val="auto"/>
                <w:szCs w:val="21"/>
              </w:rPr>
              <w:t>包名称</w:t>
            </w:r>
          </w:p>
        </w:tc>
        <w:tc>
          <w:tcPr>
            <w:tcW w:w="1843" w:type="dxa"/>
            <w:shd w:val="clear" w:color="auto" w:fill="auto"/>
            <w:vAlign w:val="center"/>
          </w:tcPr>
          <w:p w14:paraId="58C3E878">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包预算（元）</w:t>
            </w:r>
          </w:p>
        </w:tc>
        <w:tc>
          <w:tcPr>
            <w:tcW w:w="1645" w:type="dxa"/>
            <w:shd w:val="clear" w:color="auto" w:fill="auto"/>
            <w:vAlign w:val="center"/>
          </w:tcPr>
          <w:p w14:paraId="4292B7AF">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包最高限价（元）</w:t>
            </w:r>
          </w:p>
        </w:tc>
      </w:tr>
      <w:tr w14:paraId="4B1D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14:paraId="69CAAB1E">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1</w:t>
            </w:r>
          </w:p>
        </w:tc>
        <w:tc>
          <w:tcPr>
            <w:tcW w:w="1964" w:type="dxa"/>
            <w:shd w:val="clear" w:color="auto" w:fill="auto"/>
            <w:vAlign w:val="center"/>
          </w:tcPr>
          <w:p w14:paraId="7D3D5E09">
            <w:pPr>
              <w:tabs>
                <w:tab w:val="left" w:pos="7095"/>
              </w:tabs>
              <w:spacing w:line="360" w:lineRule="auto"/>
              <w:contextualSpacing/>
              <w:jc w:val="center"/>
              <w:rPr>
                <w:rFonts w:hint="default" w:ascii="宋体" w:hAnsi="宋体" w:eastAsia="宋体"/>
                <w:color w:val="auto"/>
                <w:szCs w:val="21"/>
                <w:lang w:val="en-US" w:eastAsia="zh-CN"/>
              </w:rPr>
            </w:pPr>
            <w:r>
              <w:rPr>
                <w:rFonts w:hint="eastAsia" w:ascii="宋体" w:hAnsi="宋体" w:eastAsia="宋体" w:cstheme="majorEastAsia"/>
                <w:color w:val="auto"/>
                <w:szCs w:val="21"/>
              </w:rPr>
              <w:t>YZCG-DLT202</w:t>
            </w:r>
            <w:r>
              <w:rPr>
                <w:rFonts w:hint="eastAsia" w:ascii="宋体" w:hAnsi="宋体" w:eastAsia="宋体" w:cstheme="majorEastAsia"/>
                <w:color w:val="auto"/>
                <w:szCs w:val="21"/>
                <w:lang w:val="en-US" w:eastAsia="zh-CN"/>
              </w:rPr>
              <w:t>5047-1</w:t>
            </w:r>
          </w:p>
        </w:tc>
        <w:tc>
          <w:tcPr>
            <w:tcW w:w="3067" w:type="dxa"/>
            <w:shd w:val="clear" w:color="auto" w:fill="auto"/>
            <w:vAlign w:val="center"/>
          </w:tcPr>
          <w:p w14:paraId="154E6FCB">
            <w:pPr>
              <w:tabs>
                <w:tab w:val="left" w:pos="7095"/>
              </w:tabs>
              <w:spacing w:line="384" w:lineRule="auto"/>
              <w:contextualSpacing/>
              <w:jc w:val="center"/>
              <w:rPr>
                <w:rFonts w:ascii="宋体" w:hAnsi="宋体" w:eastAsia="宋体"/>
                <w:color w:val="auto"/>
                <w:szCs w:val="21"/>
              </w:rPr>
            </w:pPr>
            <w:r>
              <w:rPr>
                <w:rFonts w:hint="eastAsia" w:ascii="宋体" w:hAnsi="宋体" w:eastAsia="宋体" w:cs="宋体"/>
                <w:color w:val="auto"/>
                <w:kern w:val="0"/>
                <w:szCs w:val="21"/>
                <w:lang w:eastAsia="zh-CN"/>
              </w:rPr>
              <w:t>禹州市农业农村局2025年中央财政农业防灾救灾补助资金（第三批）采购项目（二次）第一标段</w:t>
            </w:r>
          </w:p>
        </w:tc>
        <w:tc>
          <w:tcPr>
            <w:tcW w:w="1843" w:type="dxa"/>
            <w:shd w:val="clear" w:color="auto" w:fill="auto"/>
            <w:vAlign w:val="center"/>
          </w:tcPr>
          <w:p w14:paraId="78EABC5E">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302500</w:t>
            </w:r>
          </w:p>
        </w:tc>
        <w:tc>
          <w:tcPr>
            <w:tcW w:w="1645" w:type="dxa"/>
            <w:shd w:val="clear" w:color="auto" w:fill="auto"/>
            <w:vAlign w:val="center"/>
          </w:tcPr>
          <w:p w14:paraId="6AB72695">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302500</w:t>
            </w:r>
          </w:p>
        </w:tc>
      </w:tr>
    </w:tbl>
    <w:p w14:paraId="0600C2AE">
      <w:pPr>
        <w:pStyle w:val="2"/>
        <w:rPr>
          <w:color w:val="auto"/>
        </w:rPr>
      </w:pPr>
    </w:p>
    <w:p w14:paraId="49F9F057">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5.采购需求（包括但不限于标的的名称、数量、简要技术需求或服务要求等）：</w:t>
      </w:r>
    </w:p>
    <w:p w14:paraId="451B268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禹州市农业农村局2025年中央财政农业防灾救灾补助资金（第三批）采购项目，共</w:t>
      </w:r>
      <w:r>
        <w:rPr>
          <w:rFonts w:hint="eastAsia" w:ascii="宋体" w:hAnsi="宋体" w:eastAsia="宋体" w:cstheme="majorEastAsia"/>
          <w:color w:val="auto"/>
          <w:szCs w:val="21"/>
          <w:lang w:eastAsia="zh-CN"/>
        </w:rPr>
        <w:t>划分两个标段</w:t>
      </w:r>
      <w:r>
        <w:rPr>
          <w:rFonts w:hint="eastAsia" w:ascii="宋体" w:hAnsi="宋体" w:eastAsia="宋体" w:cstheme="majorEastAsia"/>
          <w:color w:val="auto"/>
          <w:szCs w:val="21"/>
        </w:rPr>
        <w:t>；</w:t>
      </w:r>
      <w:r>
        <w:rPr>
          <w:rFonts w:hint="eastAsia" w:ascii="宋体" w:hAnsi="宋体" w:eastAsia="宋体" w:cstheme="majorEastAsia"/>
          <w:color w:val="auto"/>
          <w:szCs w:val="21"/>
          <w:lang w:val="en-US" w:eastAsia="zh-CN"/>
        </w:rPr>
        <w:t>本次采购</w:t>
      </w:r>
      <w:r>
        <w:rPr>
          <w:rFonts w:hint="eastAsia" w:ascii="宋体" w:hAnsi="宋体" w:eastAsia="宋体" w:cstheme="majorEastAsia"/>
          <w:color w:val="auto"/>
          <w:szCs w:val="21"/>
        </w:rPr>
        <w:t>第一标段：采购一批杀虫物资</w:t>
      </w:r>
      <w:r>
        <w:rPr>
          <w:rFonts w:hint="eastAsia" w:ascii="宋体" w:hAnsi="宋体" w:eastAsia="宋体" w:cstheme="majorEastAsia"/>
          <w:color w:val="auto"/>
          <w:szCs w:val="21"/>
          <w:lang w:eastAsia="zh-CN"/>
        </w:rPr>
        <w:t>。</w:t>
      </w:r>
      <w:r>
        <w:rPr>
          <w:rFonts w:hint="eastAsia" w:ascii="宋体" w:hAnsi="宋体" w:eastAsia="宋体" w:cstheme="majorEastAsia"/>
          <w:color w:val="auto"/>
          <w:szCs w:val="21"/>
        </w:rPr>
        <w:t>（详见谈判文件）</w:t>
      </w:r>
    </w:p>
    <w:p w14:paraId="44FE6CD7">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6.合同履行期限：签订合同后3日历天</w:t>
      </w:r>
    </w:p>
    <w:p w14:paraId="13E6754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7.本项目是否接受联合体投标：否</w:t>
      </w:r>
    </w:p>
    <w:p w14:paraId="05EF495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8.是否接受进口产品：否</w:t>
      </w:r>
    </w:p>
    <w:p w14:paraId="08F12092">
      <w:pPr>
        <w:spacing w:line="440" w:lineRule="exact"/>
        <w:ind w:firstLine="420" w:firstLineChars="200"/>
        <w:jc w:val="left"/>
        <w:rPr>
          <w:rFonts w:ascii="宋体" w:hAnsi="宋体" w:eastAsia="宋体"/>
          <w:color w:val="auto"/>
          <w:szCs w:val="21"/>
        </w:rPr>
      </w:pPr>
      <w:r>
        <w:rPr>
          <w:rFonts w:hint="eastAsia" w:ascii="宋体" w:hAnsi="宋体" w:eastAsia="宋体" w:cstheme="majorEastAsia"/>
          <w:color w:val="auto"/>
          <w:szCs w:val="21"/>
        </w:rPr>
        <w:t>9.是否专门面向中小企业：是</w:t>
      </w:r>
      <w:bookmarkStart w:id="8" w:name="_GoBack"/>
      <w:bookmarkEnd w:id="8"/>
    </w:p>
    <w:p w14:paraId="246DFE2D">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二、申请人资格要求：</w:t>
      </w:r>
    </w:p>
    <w:p w14:paraId="686C59E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1.满足《中华人民共和国政府采购法》第二十二条规定。</w:t>
      </w:r>
    </w:p>
    <w:p w14:paraId="151C308C">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2.落实政府采购政策满足的资格要求：</w:t>
      </w:r>
    </w:p>
    <w:p w14:paraId="04740D1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本项目落实节约能源、保护环境、扶持不发达地区和少数民族地区、促进中小企业、监狱企业发展等政府采购政策。（本项目专门面向中、小、微企业采购。）</w:t>
      </w:r>
    </w:p>
    <w:p w14:paraId="3E494DB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3.本项目的特定资格要求</w:t>
      </w:r>
    </w:p>
    <w:p w14:paraId="5026CFF5">
      <w:pPr>
        <w:spacing w:line="440" w:lineRule="exact"/>
        <w:ind w:firstLine="420" w:firstLineChars="200"/>
        <w:jc w:val="left"/>
        <w:rPr>
          <w:rFonts w:hint="eastAsia" w:ascii="宋体" w:hAnsi="宋体" w:eastAsia="宋体"/>
          <w:color w:val="auto"/>
          <w:szCs w:val="21"/>
          <w:lang w:val="en-US" w:eastAsia="zh-CN"/>
        </w:rPr>
      </w:pPr>
      <w:r>
        <w:rPr>
          <w:rFonts w:hint="eastAsia" w:ascii="宋体" w:hAnsi="宋体" w:eastAsia="宋体"/>
          <w:color w:val="auto"/>
          <w:szCs w:val="21"/>
          <w:lang w:val="en-US" w:eastAsia="zh-CN"/>
        </w:rPr>
        <w:t>无</w:t>
      </w:r>
    </w:p>
    <w:p w14:paraId="6CCCA61A">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三、获取采购文件</w:t>
      </w:r>
    </w:p>
    <w:p w14:paraId="6C30B35A">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1.时间：202</w:t>
      </w:r>
      <w:r>
        <w:rPr>
          <w:rFonts w:hint="eastAsia" w:ascii="宋体" w:hAnsi="宋体" w:eastAsia="宋体"/>
          <w:color w:val="auto"/>
          <w:szCs w:val="21"/>
          <w:lang w:val="en-US" w:eastAsia="zh-CN"/>
        </w:rPr>
        <w:t>5</w:t>
      </w:r>
      <w:r>
        <w:rPr>
          <w:rFonts w:hint="eastAsia" w:ascii="宋体" w:hAnsi="宋体" w:eastAsia="宋体"/>
          <w:color w:val="auto"/>
          <w:szCs w:val="21"/>
        </w:rPr>
        <w:t>年</w:t>
      </w:r>
      <w:r>
        <w:rPr>
          <w:rFonts w:hint="eastAsia" w:ascii="宋体" w:hAnsi="宋体" w:eastAsia="宋体"/>
          <w:color w:val="auto"/>
          <w:szCs w:val="21"/>
          <w:lang w:val="en-US" w:eastAsia="zh-CN"/>
        </w:rPr>
        <w:t>8</w:t>
      </w:r>
      <w:r>
        <w:rPr>
          <w:rFonts w:hint="eastAsia" w:ascii="宋体" w:hAnsi="宋体" w:eastAsia="宋体"/>
          <w:color w:val="auto"/>
          <w:szCs w:val="21"/>
        </w:rPr>
        <w:t>月</w:t>
      </w:r>
      <w:r>
        <w:rPr>
          <w:rFonts w:hint="eastAsia" w:ascii="宋体" w:hAnsi="宋体" w:eastAsia="宋体"/>
          <w:color w:val="auto"/>
          <w:szCs w:val="21"/>
          <w:lang w:val="en-US" w:eastAsia="zh-CN"/>
        </w:rPr>
        <w:t>5</w:t>
      </w:r>
      <w:r>
        <w:rPr>
          <w:rFonts w:hint="eastAsia" w:ascii="宋体" w:hAnsi="宋体" w:eastAsia="宋体"/>
          <w:color w:val="auto"/>
          <w:szCs w:val="21"/>
        </w:rPr>
        <w:t>日至 202</w:t>
      </w:r>
      <w:r>
        <w:rPr>
          <w:rFonts w:hint="eastAsia" w:ascii="宋体" w:hAnsi="宋体" w:eastAsia="宋体"/>
          <w:color w:val="auto"/>
          <w:szCs w:val="21"/>
          <w:lang w:val="en-US" w:eastAsia="zh-CN"/>
        </w:rPr>
        <w:t>5</w:t>
      </w:r>
      <w:r>
        <w:rPr>
          <w:rFonts w:hint="eastAsia" w:ascii="宋体" w:hAnsi="宋体" w:eastAsia="宋体"/>
          <w:color w:val="auto"/>
          <w:szCs w:val="21"/>
        </w:rPr>
        <w:t>年</w:t>
      </w:r>
      <w:r>
        <w:rPr>
          <w:rFonts w:hint="eastAsia" w:ascii="宋体" w:hAnsi="宋体" w:eastAsia="宋体"/>
          <w:color w:val="auto"/>
          <w:szCs w:val="21"/>
          <w:lang w:val="en-US" w:eastAsia="zh-CN"/>
        </w:rPr>
        <w:t>8</w:t>
      </w:r>
      <w:r>
        <w:rPr>
          <w:rFonts w:hint="eastAsia" w:ascii="宋体" w:hAnsi="宋体" w:eastAsia="宋体"/>
          <w:color w:val="auto"/>
          <w:szCs w:val="21"/>
        </w:rPr>
        <w:t>月</w:t>
      </w:r>
      <w:r>
        <w:rPr>
          <w:rFonts w:hint="eastAsia" w:ascii="宋体" w:hAnsi="宋体" w:eastAsia="宋体"/>
          <w:color w:val="auto"/>
          <w:szCs w:val="21"/>
          <w:lang w:val="en-US" w:eastAsia="zh-CN"/>
        </w:rPr>
        <w:t>11</w:t>
      </w:r>
      <w:r>
        <w:rPr>
          <w:rFonts w:hint="eastAsia" w:ascii="宋体" w:hAnsi="宋体" w:eastAsia="宋体"/>
          <w:color w:val="auto"/>
          <w:szCs w:val="21"/>
        </w:rPr>
        <w:t>日，每天上午00:00至12:00，下午12:01至23:59（北京时间，法定节假日除外。）</w:t>
      </w:r>
    </w:p>
    <w:p w14:paraId="23FA4034">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2.地点：谈判响应截止时间前均可登录《全国公共资源交易平台（河南省·许昌市）》（下文所述“全国公共资源交易平台（河南省•许昌市）”的地址均为https://ggzy.xuchang.gov.cn</w:t>
      </w:r>
      <w:r>
        <w:rPr>
          <w:rFonts w:ascii="宋体" w:hAnsi="宋体" w:eastAsia="宋体"/>
          <w:color w:val="auto"/>
          <w:szCs w:val="21"/>
        </w:rPr>
        <w:t>）</w:t>
      </w:r>
      <w:r>
        <w:rPr>
          <w:rFonts w:hint="eastAsia" w:ascii="宋体" w:hAnsi="宋体" w:eastAsia="宋体"/>
          <w:color w:val="auto"/>
          <w:szCs w:val="21"/>
        </w:rPr>
        <w:t>“投标人</w:t>
      </w:r>
      <w:r>
        <w:rPr>
          <w:rFonts w:ascii="宋体" w:hAnsi="宋体" w:eastAsia="宋体"/>
          <w:color w:val="auto"/>
          <w:szCs w:val="21"/>
        </w:rPr>
        <w:t>登录”入口自行免费下载。</w:t>
      </w:r>
    </w:p>
    <w:p w14:paraId="7295511C">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3.方式：网上自行下载</w:t>
      </w:r>
    </w:p>
    <w:p w14:paraId="4CA4CC0C">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4.售价：0元</w:t>
      </w:r>
    </w:p>
    <w:p w14:paraId="75CD64D7">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四、响应文件提交</w:t>
      </w:r>
    </w:p>
    <w:p w14:paraId="11D09B89">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1.截止时间：202</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年</w:t>
      </w:r>
      <w:r>
        <w:rPr>
          <w:rFonts w:hint="eastAsia" w:ascii="宋体" w:hAnsi="宋体" w:eastAsia="宋体" w:cstheme="majorEastAsia"/>
          <w:color w:val="auto"/>
          <w:szCs w:val="21"/>
          <w:lang w:val="en-US" w:eastAsia="zh-CN"/>
        </w:rPr>
        <w:t>8</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11</w:t>
      </w:r>
      <w:r>
        <w:rPr>
          <w:rFonts w:hint="eastAsia" w:ascii="宋体" w:hAnsi="宋体" w:eastAsia="宋体" w:cstheme="majorEastAsia"/>
          <w:color w:val="auto"/>
          <w:szCs w:val="21"/>
        </w:rPr>
        <w:t>日08时30分（北京时间）</w:t>
      </w:r>
    </w:p>
    <w:p w14:paraId="7E9852C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2.地点：本项目为全流程电子化交易项目，供应商须提交电子响应文件。</w:t>
      </w:r>
    </w:p>
    <w:p w14:paraId="05B8BBA0">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rPr>
        <w:t>.XCSTF）。截至投标截止时间，交易系统投标通道将关闭，供应商未完成电子响应文件上传的，投标将被拒绝。</w:t>
      </w:r>
    </w:p>
    <w:p w14:paraId="14556D8C">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五、响应文件开启</w:t>
      </w:r>
    </w:p>
    <w:p w14:paraId="6AF7EAF3">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1.时间：202</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年</w:t>
      </w:r>
      <w:r>
        <w:rPr>
          <w:rFonts w:hint="eastAsia" w:ascii="宋体" w:hAnsi="宋体" w:eastAsia="宋体" w:cstheme="majorEastAsia"/>
          <w:color w:val="auto"/>
          <w:szCs w:val="21"/>
          <w:lang w:val="en-US" w:eastAsia="zh-CN"/>
        </w:rPr>
        <w:t>8</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11</w:t>
      </w:r>
      <w:r>
        <w:rPr>
          <w:rFonts w:hint="eastAsia" w:ascii="宋体" w:hAnsi="宋体" w:eastAsia="宋体" w:cstheme="majorEastAsia"/>
          <w:color w:val="auto"/>
          <w:szCs w:val="21"/>
        </w:rPr>
        <w:t>日08时30分（北京时间）</w:t>
      </w:r>
    </w:p>
    <w:p w14:paraId="5101013A">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74F3F0BF">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六、发布公告的媒介及招标公告期限</w:t>
      </w:r>
    </w:p>
    <w:p w14:paraId="694A237D">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本次招标公告在《河南省政府采购网》《许昌市政府采购网》《全国公共资源交易平台（河南省·许昌市）》上发布。招标公告期限为三个工作日。</w:t>
      </w:r>
    </w:p>
    <w:p w14:paraId="66F4EDB8">
      <w:pPr>
        <w:numPr>
          <w:ilvl w:val="0"/>
          <w:numId w:val="5"/>
        </w:num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其他补充事宜</w:t>
      </w:r>
    </w:p>
    <w:p w14:paraId="30C36A36">
      <w:pPr>
        <w:wordWrap w:val="0"/>
        <w:spacing w:line="440" w:lineRule="exact"/>
        <w:ind w:left="630" w:leftChars="300"/>
        <w:jc w:val="left"/>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1.监督单位：禹州市政府采购监督管理办公室</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2.电话：0374-8112523</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3.项目编号以本谈判文件中的采购编号为准，采购编号：YZCG-DLT202</w:t>
      </w:r>
      <w:r>
        <w:rPr>
          <w:rFonts w:hint="eastAsia" w:ascii="宋体" w:hAnsi="宋体" w:eastAsia="宋体" w:cstheme="majorEastAsia"/>
          <w:color w:val="auto"/>
          <w:szCs w:val="21"/>
          <w:lang w:val="en-US" w:eastAsia="zh-CN"/>
        </w:rPr>
        <w:t>5047-1</w:t>
      </w:r>
    </w:p>
    <w:p w14:paraId="662B649D">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八、凡对本次招标提出询问，请按照以下方式联系</w:t>
      </w:r>
    </w:p>
    <w:p w14:paraId="4B8DC4ED">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1. 采购人信息</w:t>
      </w:r>
    </w:p>
    <w:p w14:paraId="717552E9">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仿宋_GB2312"/>
          <w:color w:val="auto"/>
          <w:szCs w:val="21"/>
          <w:lang w:val="zh-CN"/>
        </w:rPr>
        <w:t>名称</w:t>
      </w:r>
      <w:r>
        <w:rPr>
          <w:rFonts w:hint="eastAsia" w:ascii="宋体" w:hAnsi="宋体" w:eastAsia="宋体" w:cstheme="majorEastAsia"/>
          <w:color w:val="auto"/>
          <w:szCs w:val="21"/>
        </w:rPr>
        <w:t>：禹州市农业农村局</w:t>
      </w:r>
    </w:p>
    <w:p w14:paraId="492B662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地 址：禹州市禹王大道29号</w:t>
      </w:r>
    </w:p>
    <w:p w14:paraId="1F9AA2D0">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联系人：</w:t>
      </w:r>
      <w:r>
        <w:rPr>
          <w:rFonts w:hint="eastAsia" w:ascii="宋体" w:hAnsi="宋体" w:eastAsia="宋体" w:cstheme="majorEastAsia"/>
          <w:color w:val="auto"/>
          <w:szCs w:val="21"/>
          <w:lang w:val="en-US" w:eastAsia="zh-CN"/>
        </w:rPr>
        <w:t>张</w:t>
      </w:r>
      <w:r>
        <w:rPr>
          <w:rFonts w:hint="eastAsia" w:ascii="宋体" w:hAnsi="宋体" w:eastAsia="宋体" w:cstheme="majorEastAsia"/>
          <w:color w:val="auto"/>
          <w:szCs w:val="21"/>
        </w:rPr>
        <w:t>女士</w:t>
      </w:r>
    </w:p>
    <w:p w14:paraId="0012B1DC">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联系电话：0374-8609623</w:t>
      </w:r>
    </w:p>
    <w:p w14:paraId="4E72DC0C">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2.采购代理机构信息（如有）</w:t>
      </w:r>
    </w:p>
    <w:p w14:paraId="08051C5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名称：师梦勘测设计集团有限公司</w:t>
      </w:r>
    </w:p>
    <w:p w14:paraId="3CA12A8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地址：郑州市高新技术开发区冬青街</w:t>
      </w:r>
      <w:r>
        <w:rPr>
          <w:rFonts w:ascii="宋体" w:hAnsi="宋体" w:eastAsia="宋体" w:cs="仿宋_GB2312"/>
          <w:color w:val="auto"/>
          <w:szCs w:val="21"/>
          <w:lang w:val="zh-CN"/>
        </w:rPr>
        <w:t>46号B区007号</w:t>
      </w:r>
    </w:p>
    <w:p w14:paraId="6EDA47E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联系人：王女士</w:t>
      </w:r>
    </w:p>
    <w:p w14:paraId="162A419E">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r>
        <w:rPr>
          <w:rFonts w:hint="eastAsia" w:ascii="宋体" w:hAnsi="宋体" w:eastAsia="宋体" w:cs="仿宋_GB2312"/>
          <w:color w:val="auto"/>
          <w:szCs w:val="21"/>
          <w:lang w:val="en-US" w:eastAsia="zh-CN"/>
        </w:rPr>
        <w:t>16696877523</w:t>
      </w:r>
    </w:p>
    <w:p w14:paraId="5DEEF761">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3.项目联系方式</w:t>
      </w:r>
    </w:p>
    <w:p w14:paraId="40A48CFF">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项目联系人：王女士</w:t>
      </w:r>
    </w:p>
    <w:p w14:paraId="6582436E">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r>
        <w:rPr>
          <w:rFonts w:hint="eastAsia" w:ascii="宋体" w:hAnsi="宋体" w:eastAsia="宋体" w:cs="仿宋_GB2312"/>
          <w:color w:val="auto"/>
          <w:szCs w:val="21"/>
          <w:lang w:val="en-US" w:eastAsia="zh-CN"/>
        </w:rPr>
        <w:t>16696877523</w:t>
      </w:r>
    </w:p>
    <w:p w14:paraId="6020290C">
      <w:pPr>
        <w:spacing w:line="440" w:lineRule="exact"/>
        <w:jc w:val="left"/>
        <w:rPr>
          <w:rFonts w:ascii="宋体" w:hAnsi="宋体" w:eastAsia="宋体" w:cstheme="majorEastAsia"/>
          <w:b/>
          <w:color w:val="auto"/>
          <w:szCs w:val="21"/>
        </w:rPr>
      </w:pPr>
      <w:r>
        <w:rPr>
          <w:rFonts w:hint="eastAsia" w:ascii="宋体" w:hAnsi="宋体" w:eastAsia="宋体" w:cstheme="majorEastAsia"/>
          <w:b/>
          <w:color w:val="auto"/>
          <w:szCs w:val="21"/>
        </w:rPr>
        <w:t>温馨提示：</w:t>
      </w:r>
    </w:p>
    <w:p w14:paraId="537BF18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本项目为全流程电子化交易项目，请认真阅读谈判文件，并注意以下事项。</w:t>
      </w:r>
    </w:p>
    <w:p w14:paraId="78FAA716">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1.供应商参加本项目投标，需提前自行联系CA数字证书或移动数字证书服务机构办理数字认证证书并进行电子签章。</w:t>
      </w:r>
    </w:p>
    <w:p w14:paraId="29F138C0">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2.谈判文件下载、响应文件制作、提交、远程不见面开标（电子投标文件的解密）环节，供应商须使用同一个CA数字证书或移动数字证书（证书须在有效期内并可正常使用）。</w:t>
      </w:r>
    </w:p>
    <w:p w14:paraId="3DA7DD9A">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3.电子响应文件的制作</w:t>
      </w:r>
    </w:p>
    <w:p w14:paraId="364E00C7">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3.1 供应商登录“全国公共资源交易平台（河南省•许昌市）”下载“新点投标文件制作软件（河南省版）”的最新版本制作电子响应文件。</w:t>
      </w:r>
    </w:p>
    <w:p w14:paraId="24BE338F">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3.2 供应商对同一项目多个标段进行响应的，应分别下载所投标段的</w:t>
      </w:r>
      <w:r>
        <w:rPr>
          <w:rFonts w:hint="eastAsia" w:ascii="宋体" w:hAnsi="宋体" w:eastAsia="宋体" w:cstheme="majorEastAsia"/>
          <w:color w:val="auto"/>
          <w:szCs w:val="21"/>
        </w:rPr>
        <w:t>谈判</w:t>
      </w:r>
      <w:r>
        <w:rPr>
          <w:rFonts w:ascii="宋体" w:hAnsi="宋体" w:eastAsia="宋体" w:cstheme="majorEastAsia"/>
          <w:color w:val="auto"/>
          <w:szCs w:val="21"/>
        </w:rPr>
        <w:t>文件，按标段制作响应文件。一个标段对应生成2份电子响应文件（后缀格式为.XCSTF和.nXCSTF）</w:t>
      </w:r>
      <w:r>
        <w:rPr>
          <w:rFonts w:hint="eastAsia" w:ascii="宋体" w:hAnsi="宋体" w:eastAsia="宋体" w:cstheme="majorEastAsia"/>
          <w:color w:val="auto"/>
          <w:szCs w:val="21"/>
        </w:rPr>
        <w:t>，</w:t>
      </w:r>
      <w:r>
        <w:rPr>
          <w:rFonts w:ascii="宋体" w:hAnsi="宋体" w:eastAsia="宋体" w:cstheme="majorEastAsia"/>
          <w:color w:val="auto"/>
          <w:szCs w:val="21"/>
        </w:rPr>
        <w:t>其中后缀格式为“.XCSTF”的加密电子响应文件用于上传至交易系统中投标。</w:t>
      </w:r>
    </w:p>
    <w:p w14:paraId="1CB4BBF6">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4.加密电子响应文件的提交</w:t>
      </w:r>
    </w:p>
    <w:p w14:paraId="0526FB24">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4.1 供应商对同一项目多个标段进行响应的，加密电子响应文件应按标段分别提交。</w:t>
      </w:r>
    </w:p>
    <w:p w14:paraId="1FA0AC69">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4.2 加密电子响应文件成功上传至“全国公共资源交易平台（河南省•许昌市）”后，应在上传页面进行模拟解密，以验证是否能够成功解密。</w:t>
      </w:r>
    </w:p>
    <w:p w14:paraId="0BC9D565">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5.远程不见面开标（电子响应文件的解密）</w:t>
      </w:r>
    </w:p>
    <w:p w14:paraId="3EE93641">
      <w:pPr>
        <w:spacing w:line="440" w:lineRule="exact"/>
        <w:ind w:firstLine="420" w:firstLineChars="200"/>
        <w:jc w:val="left"/>
        <w:rPr>
          <w:rFonts w:ascii="宋体" w:hAnsi="宋体" w:eastAsia="宋体" w:cstheme="majorEastAsia"/>
          <w:szCs w:val="21"/>
        </w:rPr>
      </w:pPr>
      <w:r>
        <w:rPr>
          <w:rFonts w:ascii="宋体" w:hAnsi="宋体" w:eastAsia="宋体" w:cstheme="majorEastAsia"/>
          <w:color w:val="auto"/>
          <w:szCs w:val="21"/>
        </w:rPr>
        <w:t>5.1 本项目采用远程“不见面”开标方式，投标前请详细阅读“全国公共资源交易平台（河南省•许昌市）”的“服务指南”栏目下《必看！</w:t>
      </w:r>
      <w:r>
        <w:rPr>
          <w:rFonts w:ascii="宋体" w:hAnsi="宋体" w:eastAsia="宋体" w:cstheme="majorEastAsia"/>
          <w:szCs w:val="21"/>
        </w:rPr>
        <w:t>新交易平台使用手册》中的相关内容。</w:t>
      </w:r>
    </w:p>
    <w:p w14:paraId="52053009">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5.2 供应商应按新交易平台使用手册提前设置好浏览器，并于开标时间前登录本项目网上开标大厅，按照规定的开标时间准时参加网上开标。</w:t>
      </w:r>
    </w:p>
    <w:p w14:paraId="2D341A5A">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5.3 根据开标大厅界面右侧“公告栏”中的系统提示，供应商应在“标书解密”环节完成解密操作。供应商未解密或因供应商原因解密失败的，其响应文件将被退回。</w:t>
      </w:r>
    </w:p>
    <w:p w14:paraId="43D7472F">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5.4 在“唱标”环节，供应商应对唱标信息进行确认，供应商未进行唱标确认操作的，视同认可唱标结果。</w:t>
      </w:r>
    </w:p>
    <w:p w14:paraId="68683957">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5.5 在“开标结束”环节，供应商应在《开标情况记录表》上进行电子签章。供应商未签章的，视同认可开标结果。</w:t>
      </w:r>
    </w:p>
    <w:p w14:paraId="57FDDE4A">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5.6 供应商对开标过程和开标记录如有异议，可在本项目开标大厅界面右下方“发起异议”中</w:t>
      </w:r>
      <w:r>
        <w:rPr>
          <w:rFonts w:hint="eastAsia" w:ascii="宋体" w:hAnsi="宋体" w:eastAsia="宋体" w:cstheme="majorEastAsia"/>
          <w:szCs w:val="21"/>
        </w:rPr>
        <w:t>提出</w:t>
      </w:r>
      <w:r>
        <w:rPr>
          <w:rFonts w:ascii="宋体" w:hAnsi="宋体" w:eastAsia="宋体" w:cstheme="majorEastAsia"/>
          <w:szCs w:val="21"/>
        </w:rPr>
        <w:t>异议。</w:t>
      </w:r>
    </w:p>
    <w:p w14:paraId="50D40352">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6.评标依据</w:t>
      </w:r>
    </w:p>
    <w:p w14:paraId="321971E0">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6.1 全流程电子化交易（不见面开标）项目，谈判小组以成功上传、解密的电子响应文件为评审依据。</w:t>
      </w:r>
    </w:p>
    <w:p w14:paraId="023DB152">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6.2 评审期间，供应商（参加</w:t>
      </w:r>
      <w:r>
        <w:rPr>
          <w:rFonts w:hint="eastAsia" w:ascii="宋体" w:hAnsi="宋体" w:eastAsia="宋体" w:cstheme="majorEastAsia"/>
          <w:szCs w:val="21"/>
        </w:rPr>
        <w:t>谈判</w:t>
      </w:r>
      <w:r>
        <w:rPr>
          <w:rFonts w:ascii="宋体" w:hAnsi="宋体" w:eastAsia="宋体" w:cstheme="majorEastAsia"/>
          <w:szCs w:val="21"/>
        </w:rPr>
        <w:t>的法定代表人或其授权代表）应保持通讯手机畅通，并根据谈判小组要求在规定时间内提供：</w:t>
      </w:r>
    </w:p>
    <w:p w14:paraId="170121EC">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w:t>
      </w:r>
      <w:r>
        <w:rPr>
          <w:rFonts w:ascii="宋体" w:hAnsi="宋体" w:eastAsia="宋体" w:cstheme="majorEastAsia"/>
          <w:szCs w:val="21"/>
        </w:rPr>
        <w:t>1）最后报价（加盖公章，或者由法定代表人或其授权的代表签字）；</w:t>
      </w:r>
    </w:p>
    <w:p w14:paraId="534DFA8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提交方式：供应商须使用</w:t>
      </w:r>
      <w:r>
        <w:rPr>
          <w:rFonts w:ascii="宋体" w:hAnsi="宋体" w:eastAsia="宋体" w:cstheme="majorEastAsia"/>
          <w:szCs w:val="21"/>
        </w:rPr>
        <w:t>CA数字证书或移动数字证书登录“全国公共资源交易平台（河南省•许昌市）”进行最后报价，最后报价应包括：①总报价②分项报价。</w:t>
      </w:r>
    </w:p>
    <w:p w14:paraId="795A30C7">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注：①谈判小组要求供应商提交最后报价时，在谈判小组规定时间内，供应商应提交最后报价（包括总报价及分项报价）。最后报价是供应商响应文件的有效组成部分。</w:t>
      </w:r>
    </w:p>
    <w:p w14:paraId="2B4E3765">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②谈判文件第二章“采购需求”中“采购清单”以工程量清单提供的，供应商应以工程量清单方式提交最后报价。</w:t>
      </w:r>
    </w:p>
    <w:p w14:paraId="23B350C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③请供应商根据项目情况，可提前准备分项报价。</w:t>
      </w:r>
    </w:p>
    <w:p w14:paraId="4B60950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w:t>
      </w:r>
      <w:r>
        <w:rPr>
          <w:rFonts w:ascii="宋体" w:hAnsi="宋体" w:eastAsia="宋体" w:cstheme="majorEastAsia"/>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0A9833FD">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 相关事项</w:t>
      </w:r>
    </w:p>
    <w:p w14:paraId="4638540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29404CA6">
      <w:pPr>
        <w:spacing w:line="440" w:lineRule="exact"/>
        <w:ind w:firstLine="420" w:firstLineChars="200"/>
        <w:jc w:val="left"/>
        <w:rPr>
          <w:rFonts w:hint="eastAsia" w:ascii="宋体" w:hAnsi="宋体" w:eastAsia="宋体" w:cs="宋体"/>
          <w:b/>
          <w:kern w:val="0"/>
          <w:sz w:val="32"/>
          <w:szCs w:val="32"/>
        </w:rPr>
      </w:pPr>
      <w:r>
        <w:rPr>
          <w:rFonts w:hint="eastAsia" w:ascii="宋体" w:hAnsi="宋体" w:eastAsia="宋体" w:cstheme="majorEastAsia"/>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316C41F1">
      <w:pPr>
        <w:jc w:val="center"/>
        <w:rPr>
          <w:rFonts w:hint="eastAsia" w:ascii="宋体" w:hAnsi="宋体" w:eastAsia="宋体" w:cs="宋体"/>
          <w:b/>
          <w:kern w:val="0"/>
          <w:sz w:val="32"/>
          <w:szCs w:val="32"/>
        </w:rPr>
      </w:pPr>
    </w:p>
    <w:p w14:paraId="10F0F7FC">
      <w:pPr>
        <w:jc w:val="center"/>
        <w:rPr>
          <w:rFonts w:hint="eastAsia" w:ascii="宋体" w:hAnsi="宋体" w:eastAsia="宋体" w:cs="宋体"/>
          <w:b/>
          <w:kern w:val="0"/>
          <w:sz w:val="32"/>
          <w:szCs w:val="32"/>
        </w:rPr>
      </w:pPr>
    </w:p>
    <w:p w14:paraId="217CFDD9">
      <w:pPr>
        <w:jc w:val="center"/>
        <w:rPr>
          <w:rFonts w:hint="eastAsia" w:ascii="宋体" w:hAnsi="宋体" w:eastAsia="宋体" w:cs="宋体"/>
          <w:b/>
          <w:kern w:val="0"/>
          <w:sz w:val="32"/>
          <w:szCs w:val="32"/>
        </w:rPr>
      </w:pPr>
    </w:p>
    <w:p w14:paraId="17367F06">
      <w:pPr>
        <w:jc w:val="center"/>
        <w:rPr>
          <w:rFonts w:hint="eastAsia" w:ascii="宋体" w:hAnsi="宋体" w:eastAsia="宋体" w:cs="宋体"/>
          <w:b/>
          <w:kern w:val="0"/>
          <w:sz w:val="32"/>
          <w:szCs w:val="32"/>
        </w:rPr>
      </w:pPr>
    </w:p>
    <w:p w14:paraId="7FF9028D">
      <w:pPr>
        <w:jc w:val="center"/>
        <w:rPr>
          <w:rFonts w:hint="eastAsia" w:ascii="宋体" w:hAnsi="宋体" w:eastAsia="宋体" w:cs="宋体"/>
          <w:b/>
          <w:kern w:val="0"/>
          <w:sz w:val="32"/>
          <w:szCs w:val="32"/>
        </w:rPr>
      </w:pPr>
    </w:p>
    <w:p w14:paraId="3D0B3E28">
      <w:pPr>
        <w:jc w:val="center"/>
        <w:rPr>
          <w:rFonts w:hint="eastAsia" w:ascii="宋体" w:hAnsi="宋体" w:eastAsia="宋体" w:cs="宋体"/>
          <w:b/>
          <w:kern w:val="0"/>
          <w:sz w:val="32"/>
          <w:szCs w:val="32"/>
        </w:rPr>
      </w:pPr>
    </w:p>
    <w:p w14:paraId="473752A1">
      <w:pPr>
        <w:jc w:val="center"/>
        <w:rPr>
          <w:rFonts w:hint="eastAsia" w:ascii="宋体" w:hAnsi="宋体" w:eastAsia="宋体" w:cs="宋体"/>
          <w:b/>
          <w:kern w:val="0"/>
          <w:sz w:val="32"/>
          <w:szCs w:val="32"/>
        </w:rPr>
      </w:pPr>
    </w:p>
    <w:p w14:paraId="53B761A2">
      <w:pPr>
        <w:jc w:val="center"/>
        <w:rPr>
          <w:rFonts w:hint="eastAsia" w:ascii="宋体" w:hAnsi="宋体" w:eastAsia="宋体" w:cs="宋体"/>
          <w:b/>
          <w:kern w:val="0"/>
          <w:sz w:val="32"/>
          <w:szCs w:val="32"/>
        </w:rPr>
      </w:pPr>
    </w:p>
    <w:p w14:paraId="75E11814">
      <w:pPr>
        <w:jc w:val="center"/>
        <w:rPr>
          <w:rFonts w:hint="eastAsia" w:ascii="宋体" w:hAnsi="宋体" w:eastAsia="宋体" w:cs="宋体"/>
          <w:b/>
          <w:kern w:val="0"/>
          <w:sz w:val="32"/>
          <w:szCs w:val="32"/>
        </w:rPr>
      </w:pPr>
    </w:p>
    <w:p w14:paraId="621129C9">
      <w:pPr>
        <w:jc w:val="center"/>
        <w:rPr>
          <w:rFonts w:hint="eastAsia" w:ascii="宋体" w:hAnsi="宋体" w:eastAsia="宋体" w:cs="宋体"/>
          <w:b/>
          <w:kern w:val="0"/>
          <w:sz w:val="32"/>
          <w:szCs w:val="32"/>
        </w:rPr>
      </w:pPr>
    </w:p>
    <w:p w14:paraId="68B1C767">
      <w:pPr>
        <w:jc w:val="center"/>
        <w:rPr>
          <w:rFonts w:hint="eastAsia" w:ascii="宋体" w:hAnsi="宋体" w:eastAsia="宋体" w:cs="宋体"/>
          <w:b/>
          <w:kern w:val="0"/>
          <w:sz w:val="32"/>
          <w:szCs w:val="32"/>
        </w:rPr>
      </w:pPr>
    </w:p>
    <w:p w14:paraId="0C0F72C8">
      <w:pPr>
        <w:jc w:val="center"/>
        <w:rPr>
          <w:rFonts w:hint="eastAsia" w:ascii="宋体" w:hAnsi="宋体" w:eastAsia="宋体" w:cs="宋体"/>
          <w:b/>
          <w:kern w:val="0"/>
          <w:sz w:val="32"/>
          <w:szCs w:val="32"/>
        </w:rPr>
      </w:pPr>
    </w:p>
    <w:p w14:paraId="4B3BD517">
      <w:pPr>
        <w:jc w:val="center"/>
        <w:rPr>
          <w:rFonts w:hint="eastAsia" w:ascii="宋体" w:hAnsi="宋体" w:eastAsia="宋体" w:cs="宋体"/>
          <w:b/>
          <w:kern w:val="0"/>
          <w:sz w:val="32"/>
          <w:szCs w:val="32"/>
        </w:rPr>
      </w:pPr>
    </w:p>
    <w:p w14:paraId="7A9D216C">
      <w:pPr>
        <w:jc w:val="center"/>
        <w:rPr>
          <w:rFonts w:hint="eastAsia" w:ascii="宋体" w:hAnsi="宋体" w:eastAsia="宋体" w:cs="宋体"/>
          <w:b/>
          <w:kern w:val="0"/>
          <w:sz w:val="32"/>
          <w:szCs w:val="32"/>
        </w:rPr>
      </w:pPr>
    </w:p>
    <w:p w14:paraId="736B4640">
      <w:pPr>
        <w:jc w:val="center"/>
        <w:rPr>
          <w:rFonts w:hint="eastAsia" w:ascii="宋体" w:hAnsi="宋体" w:eastAsia="宋体" w:cs="宋体"/>
          <w:b/>
          <w:kern w:val="0"/>
          <w:sz w:val="32"/>
          <w:szCs w:val="32"/>
        </w:rPr>
      </w:pPr>
    </w:p>
    <w:p w14:paraId="73099B2F">
      <w:pPr>
        <w:jc w:val="center"/>
        <w:rPr>
          <w:rFonts w:hint="eastAsia" w:ascii="宋体" w:hAnsi="宋体" w:eastAsia="宋体" w:cs="宋体"/>
          <w:b/>
          <w:kern w:val="0"/>
          <w:sz w:val="32"/>
          <w:szCs w:val="32"/>
        </w:rPr>
      </w:pPr>
    </w:p>
    <w:p w14:paraId="212AA0BC">
      <w:pPr>
        <w:jc w:val="center"/>
        <w:rPr>
          <w:rFonts w:hint="eastAsia" w:ascii="宋体" w:hAnsi="宋体" w:eastAsia="宋体" w:cs="宋体"/>
          <w:b/>
          <w:kern w:val="0"/>
          <w:sz w:val="32"/>
          <w:szCs w:val="32"/>
        </w:rPr>
      </w:pPr>
    </w:p>
    <w:p w14:paraId="5BBE4EBA">
      <w:pPr>
        <w:jc w:val="center"/>
        <w:rPr>
          <w:rFonts w:hint="eastAsia" w:ascii="宋体" w:hAnsi="宋体" w:eastAsia="宋体" w:cs="宋体"/>
          <w:b/>
          <w:kern w:val="0"/>
          <w:sz w:val="32"/>
          <w:szCs w:val="32"/>
        </w:rPr>
      </w:pPr>
    </w:p>
    <w:p w14:paraId="5E0D298E">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14:paraId="3FC2F536">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一、本项目需实现的功能或者目标：</w:t>
      </w:r>
    </w:p>
    <w:p w14:paraId="69FABFA0">
      <w:pPr>
        <w:spacing w:line="440" w:lineRule="exact"/>
        <w:ind w:firstLine="420" w:firstLineChars="200"/>
        <w:jc w:val="left"/>
        <w:rPr>
          <w:rFonts w:ascii="宋体" w:hAnsi="宋体" w:eastAsia="宋体"/>
          <w:szCs w:val="21"/>
        </w:rPr>
      </w:pPr>
      <w:r>
        <w:rPr>
          <w:rFonts w:hint="eastAsia" w:ascii="宋体" w:hAnsi="宋体" w:eastAsia="宋体" w:cs="宋体"/>
          <w:kern w:val="0"/>
          <w:szCs w:val="21"/>
          <w:lang w:eastAsia="zh-CN"/>
        </w:rPr>
        <w:t>禹州市农业农村局2025年中央财政农业防灾救灾补助资金（第三批）采购项目，</w:t>
      </w:r>
      <w:r>
        <w:rPr>
          <w:rFonts w:hint="eastAsia" w:ascii="宋体" w:hAnsi="宋体" w:eastAsia="宋体" w:cs="宋体"/>
          <w:kern w:val="0"/>
          <w:szCs w:val="21"/>
          <w:lang w:val="en-US" w:eastAsia="zh-CN"/>
        </w:rPr>
        <w:t>需采购农作物重大病虫害防控物资及服务，重点用于一、二类病虫害高风险区、主要粮油作物大面积单产提升高产示范区和玉米病虫害绿色防控区，重发区域病虫疫情得到有效控制，不出现大面积绝收成灾、有力保障我市农业生产安全。</w:t>
      </w:r>
    </w:p>
    <w:p w14:paraId="293D1B97">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p w14:paraId="717C4110">
      <w:pPr>
        <w:pStyle w:val="14"/>
        <w:ind w:left="0" w:leftChars="0" w:firstLine="0" w:firstLineChars="0"/>
        <w:rPr>
          <w:rFonts w:ascii="宋体" w:hAnsi="宋体" w:eastAsia="宋体"/>
        </w:rPr>
      </w:pPr>
      <w:r>
        <w:rPr>
          <w:rFonts w:hint="eastAsia" w:ascii="宋体" w:hAnsi="宋体" w:eastAsia="宋体"/>
        </w:rPr>
        <w:t>第一标段：</w:t>
      </w:r>
    </w:p>
    <w:tbl>
      <w:tblPr>
        <w:tblStyle w:val="26"/>
        <w:tblpPr w:leftFromText="180" w:rightFromText="180" w:vertAnchor="text" w:horzAnchor="margin" w:tblpY="135"/>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18"/>
        <w:gridCol w:w="4486"/>
        <w:gridCol w:w="717"/>
        <w:gridCol w:w="837"/>
        <w:gridCol w:w="880"/>
      </w:tblGrid>
      <w:tr w14:paraId="2327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5" w:type="dxa"/>
            <w:vAlign w:val="center"/>
          </w:tcPr>
          <w:p w14:paraId="51B20E49">
            <w:pPr>
              <w:spacing w:line="300" w:lineRule="exact"/>
              <w:jc w:val="center"/>
              <w:rPr>
                <w:rFonts w:ascii="宋体" w:hAnsi="宋体" w:eastAsia="宋体" w:cs="仿宋_GB2312"/>
                <w:szCs w:val="21"/>
              </w:rPr>
            </w:pPr>
            <w:r>
              <w:rPr>
                <w:rFonts w:hint="eastAsia" w:ascii="宋体" w:hAnsi="宋体" w:eastAsia="宋体" w:cs="仿宋_GB2312"/>
                <w:szCs w:val="21"/>
              </w:rPr>
              <w:t>序号</w:t>
            </w:r>
          </w:p>
        </w:tc>
        <w:tc>
          <w:tcPr>
            <w:tcW w:w="1018" w:type="dxa"/>
            <w:vAlign w:val="center"/>
          </w:tcPr>
          <w:p w14:paraId="56092FCE">
            <w:pPr>
              <w:spacing w:line="300" w:lineRule="exact"/>
              <w:jc w:val="center"/>
              <w:rPr>
                <w:rFonts w:hint="eastAsia" w:ascii="宋体" w:hAnsi="宋体" w:eastAsia="宋体" w:cs="仿宋_GB2312"/>
                <w:szCs w:val="21"/>
              </w:rPr>
            </w:pPr>
            <w:r>
              <w:rPr>
                <w:rFonts w:hint="eastAsia" w:ascii="宋体" w:hAnsi="宋体" w:eastAsia="宋体" w:cs="仿宋_GB2312"/>
                <w:szCs w:val="21"/>
              </w:rPr>
              <w:t>采购</w:t>
            </w:r>
          </w:p>
          <w:p w14:paraId="51E40F6C">
            <w:pPr>
              <w:spacing w:line="300" w:lineRule="exact"/>
              <w:jc w:val="center"/>
              <w:rPr>
                <w:rFonts w:ascii="宋体" w:hAnsi="宋体" w:eastAsia="宋体" w:cs="仿宋_GB2312"/>
                <w:szCs w:val="21"/>
              </w:rPr>
            </w:pPr>
            <w:r>
              <w:rPr>
                <w:rFonts w:hint="eastAsia" w:ascii="宋体" w:hAnsi="宋体" w:eastAsia="宋体" w:cs="仿宋_GB2312"/>
                <w:szCs w:val="21"/>
              </w:rPr>
              <w:t>名称</w:t>
            </w:r>
          </w:p>
        </w:tc>
        <w:tc>
          <w:tcPr>
            <w:tcW w:w="4486" w:type="dxa"/>
            <w:vAlign w:val="center"/>
          </w:tcPr>
          <w:p w14:paraId="33DF9105">
            <w:pPr>
              <w:spacing w:line="300" w:lineRule="exact"/>
              <w:jc w:val="center"/>
              <w:rPr>
                <w:rFonts w:ascii="宋体" w:hAnsi="宋体" w:eastAsia="宋体" w:cs="仿宋_GB2312"/>
                <w:szCs w:val="21"/>
              </w:rPr>
            </w:pPr>
            <w:r>
              <w:rPr>
                <w:rFonts w:hint="eastAsia" w:ascii="宋体" w:hAnsi="宋体" w:eastAsia="宋体" w:cs="仿宋_GB2312"/>
                <w:szCs w:val="21"/>
              </w:rPr>
              <w:t>技术参数</w:t>
            </w:r>
          </w:p>
        </w:tc>
        <w:tc>
          <w:tcPr>
            <w:tcW w:w="717" w:type="dxa"/>
            <w:vAlign w:val="center"/>
          </w:tcPr>
          <w:p w14:paraId="4578721F">
            <w:pPr>
              <w:spacing w:line="300" w:lineRule="exact"/>
              <w:jc w:val="center"/>
              <w:rPr>
                <w:rFonts w:ascii="宋体" w:hAnsi="宋体" w:eastAsia="宋体" w:cs="仿宋_GB2312"/>
                <w:szCs w:val="21"/>
              </w:rPr>
            </w:pPr>
            <w:r>
              <w:rPr>
                <w:rFonts w:hint="eastAsia" w:ascii="宋体" w:hAnsi="宋体" w:eastAsia="宋体" w:cs="仿宋_GB2312"/>
                <w:szCs w:val="21"/>
              </w:rPr>
              <w:t>单位</w:t>
            </w:r>
          </w:p>
        </w:tc>
        <w:tc>
          <w:tcPr>
            <w:tcW w:w="837" w:type="dxa"/>
            <w:vAlign w:val="center"/>
          </w:tcPr>
          <w:p w14:paraId="15ED1C47">
            <w:pPr>
              <w:spacing w:line="300" w:lineRule="exact"/>
              <w:jc w:val="center"/>
              <w:rPr>
                <w:rFonts w:ascii="宋体" w:hAnsi="宋体" w:eastAsia="宋体" w:cs="仿宋_GB2312"/>
                <w:szCs w:val="21"/>
              </w:rPr>
            </w:pPr>
            <w:r>
              <w:rPr>
                <w:rFonts w:hint="eastAsia" w:ascii="宋体" w:hAnsi="宋体" w:eastAsia="宋体" w:cs="仿宋_GB2312"/>
                <w:szCs w:val="21"/>
              </w:rPr>
              <w:t>数量</w:t>
            </w:r>
          </w:p>
        </w:tc>
        <w:tc>
          <w:tcPr>
            <w:tcW w:w="880" w:type="dxa"/>
            <w:vAlign w:val="center"/>
          </w:tcPr>
          <w:p w14:paraId="2D4E637A">
            <w:pPr>
              <w:spacing w:line="300" w:lineRule="exact"/>
              <w:jc w:val="center"/>
              <w:rPr>
                <w:rFonts w:ascii="宋体" w:hAnsi="宋体" w:eastAsia="宋体" w:cs="仿宋_GB2312"/>
                <w:szCs w:val="21"/>
              </w:rPr>
            </w:pPr>
            <w:r>
              <w:rPr>
                <w:rFonts w:hint="eastAsia" w:ascii="宋体" w:hAnsi="宋体" w:eastAsia="宋体" w:cs="仿宋_GB2312"/>
                <w:szCs w:val="21"/>
              </w:rPr>
              <w:t>中小企业划分标准所属行业</w:t>
            </w:r>
          </w:p>
        </w:tc>
      </w:tr>
      <w:tr w14:paraId="0A2D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5" w:type="dxa"/>
            <w:vAlign w:val="center"/>
          </w:tcPr>
          <w:p w14:paraId="5915C61A">
            <w:pPr>
              <w:spacing w:line="300" w:lineRule="exact"/>
              <w:jc w:val="center"/>
              <w:rPr>
                <w:rFonts w:ascii="宋体" w:hAnsi="宋体" w:eastAsia="宋体" w:cs="仿宋_GB2312"/>
                <w:szCs w:val="21"/>
              </w:rPr>
            </w:pPr>
            <w:r>
              <w:rPr>
                <w:rFonts w:hint="eastAsia" w:ascii="宋体" w:hAnsi="宋体" w:eastAsia="宋体" w:cs="仿宋_GB2312"/>
                <w:szCs w:val="21"/>
              </w:rPr>
              <w:t>1</w:t>
            </w:r>
          </w:p>
        </w:tc>
        <w:tc>
          <w:tcPr>
            <w:tcW w:w="1018" w:type="dxa"/>
            <w:vAlign w:val="center"/>
          </w:tcPr>
          <w:p w14:paraId="76001F2F">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赤眼蜂</w:t>
            </w:r>
          </w:p>
          <w:p w14:paraId="3E4BD4A0">
            <w:pPr>
              <w:spacing w:line="240" w:lineRule="exact"/>
              <w:jc w:val="center"/>
              <w:rPr>
                <w:rFonts w:ascii="宋体" w:hAnsi="宋体" w:eastAsia="宋体" w:cs="宋体"/>
                <w:szCs w:val="21"/>
              </w:rPr>
            </w:pPr>
            <w:r>
              <w:rPr>
                <w:rFonts w:hint="eastAsia" w:ascii="宋体" w:hAnsi="宋体" w:eastAsia="宋体" w:cs="宋体"/>
                <w:sz w:val="21"/>
                <w:szCs w:val="21"/>
                <w:lang w:eastAsia="zh-CN"/>
              </w:rPr>
              <w:t>放蜂球</w:t>
            </w:r>
          </w:p>
        </w:tc>
        <w:tc>
          <w:tcPr>
            <w:tcW w:w="4486" w:type="dxa"/>
            <w:vAlign w:val="center"/>
          </w:tcPr>
          <w:p w14:paraId="2F35FA12">
            <w:pPr>
              <w:keepNext w:val="0"/>
              <w:keepLines w:val="0"/>
              <w:pageBreakBefore w:val="0"/>
              <w:kinsoku/>
              <w:wordWrap/>
              <w:overflowPunct/>
              <w:topLinePunct w:val="0"/>
              <w:autoSpaceDE/>
              <w:autoSpaceDN/>
              <w:bidi w:val="0"/>
              <w:adjustRightInd/>
              <w:snapToGrid/>
              <w:spacing w:line="311" w:lineRule="exact"/>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一、赤眼蜂</w:t>
            </w:r>
            <w:r>
              <w:rPr>
                <w:rFonts w:hint="eastAsia" w:ascii="宋体" w:hAnsi="宋体" w:eastAsia="宋体" w:cs="宋体"/>
                <w:b w:val="0"/>
                <w:bCs w:val="0"/>
                <w:color w:val="auto"/>
                <w:kern w:val="0"/>
                <w:sz w:val="21"/>
                <w:szCs w:val="21"/>
              </w:rPr>
              <w:t>技术</w:t>
            </w:r>
            <w:r>
              <w:rPr>
                <w:rFonts w:hint="eastAsia" w:ascii="宋体" w:hAnsi="宋体" w:eastAsia="宋体" w:cs="宋体"/>
                <w:b w:val="0"/>
                <w:bCs w:val="0"/>
                <w:color w:val="auto"/>
                <w:kern w:val="0"/>
                <w:sz w:val="21"/>
                <w:szCs w:val="21"/>
                <w:lang w:eastAsia="zh-CN"/>
              </w:rPr>
              <w:t>参数</w:t>
            </w:r>
            <w:r>
              <w:rPr>
                <w:rFonts w:hint="eastAsia" w:ascii="宋体" w:hAnsi="宋体" w:eastAsia="宋体" w:cs="宋体"/>
                <w:b w:val="0"/>
                <w:bCs w:val="0"/>
                <w:color w:val="auto"/>
                <w:kern w:val="0"/>
                <w:sz w:val="21"/>
                <w:szCs w:val="21"/>
              </w:rPr>
              <w:t>：</w:t>
            </w:r>
          </w:p>
          <w:p w14:paraId="249E75C4">
            <w:pPr>
              <w:keepNext w:val="0"/>
              <w:keepLines w:val="0"/>
              <w:pageBreakBefore w:val="0"/>
              <w:kinsoku/>
              <w:wordWrap/>
              <w:overflowPunct/>
              <w:topLinePunct w:val="0"/>
              <w:autoSpaceDE/>
              <w:autoSpaceDN/>
              <w:bidi w:val="0"/>
              <w:adjustRightInd/>
              <w:snapToGrid/>
              <w:spacing w:line="311" w:lineRule="exact"/>
              <w:ind w:firstLine="420" w:firstLineChars="200"/>
              <w:jc w:val="both"/>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蜂种：</w:t>
            </w:r>
            <w:r>
              <w:rPr>
                <w:rFonts w:hint="eastAsia" w:ascii="宋体" w:hAnsi="宋体" w:eastAsia="宋体" w:cs="宋体"/>
                <w:b w:val="0"/>
                <w:bCs w:val="0"/>
                <w:color w:val="auto"/>
                <w:kern w:val="0"/>
                <w:sz w:val="21"/>
                <w:szCs w:val="21"/>
                <w:lang w:eastAsia="zh-CN"/>
              </w:rPr>
              <w:t>玉米螟</w:t>
            </w:r>
            <w:r>
              <w:rPr>
                <w:rFonts w:hint="eastAsia" w:ascii="宋体" w:hAnsi="宋体" w:eastAsia="宋体" w:cs="宋体"/>
                <w:b w:val="0"/>
                <w:bCs w:val="0"/>
                <w:color w:val="auto"/>
                <w:kern w:val="0"/>
                <w:sz w:val="21"/>
                <w:szCs w:val="21"/>
              </w:rPr>
              <w:t>赤眼蜂</w:t>
            </w:r>
            <w:r>
              <w:rPr>
                <w:rFonts w:hint="eastAsia" w:ascii="宋体" w:hAnsi="宋体" w:eastAsia="宋体" w:cs="宋体"/>
                <w:b w:val="0"/>
                <w:bCs w:val="0"/>
                <w:color w:val="auto"/>
                <w:kern w:val="0"/>
                <w:sz w:val="21"/>
                <w:szCs w:val="21"/>
                <w:lang w:eastAsia="zh-CN"/>
              </w:rPr>
              <w:t>和螟黄赤眼蜂混合蜂种，比例为</w:t>
            </w:r>
            <w:r>
              <w:rPr>
                <w:rFonts w:hint="eastAsia" w:ascii="宋体" w:hAnsi="宋体" w:eastAsia="宋体" w:cs="宋体"/>
                <w:b w:val="0"/>
                <w:bCs w:val="0"/>
                <w:color w:val="auto"/>
                <w:kern w:val="0"/>
                <w:sz w:val="21"/>
                <w:szCs w:val="21"/>
                <w:lang w:val="en-US" w:eastAsia="zh-CN"/>
              </w:rPr>
              <w:t>1:1；</w:t>
            </w:r>
          </w:p>
          <w:p w14:paraId="087F05FE">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中间寄主：</w:t>
            </w:r>
            <w:r>
              <w:rPr>
                <w:rFonts w:hint="eastAsia" w:ascii="宋体" w:hAnsi="宋体" w:eastAsia="宋体" w:cs="宋体"/>
                <w:b w:val="0"/>
                <w:bCs w:val="0"/>
                <w:color w:val="auto"/>
                <w:kern w:val="0"/>
                <w:sz w:val="21"/>
                <w:szCs w:val="21"/>
                <w:lang w:eastAsia="zh-CN"/>
              </w:rPr>
              <w:t>鳞翅目昆虫卵</w:t>
            </w:r>
            <w:r>
              <w:rPr>
                <w:rFonts w:hint="eastAsia" w:ascii="宋体" w:hAnsi="宋体" w:eastAsia="宋体" w:cs="宋体"/>
                <w:b w:val="0"/>
                <w:bCs w:val="0"/>
                <w:color w:val="auto"/>
                <w:kern w:val="0"/>
                <w:sz w:val="21"/>
                <w:szCs w:val="21"/>
              </w:rPr>
              <w:t>；</w:t>
            </w:r>
          </w:p>
          <w:p w14:paraId="5A54F26A">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rPr>
              <w:t>寄生率：≥</w:t>
            </w:r>
            <w:r>
              <w:rPr>
                <w:rFonts w:hint="eastAsia" w:ascii="宋体" w:hAnsi="宋体" w:eastAsia="宋体" w:cs="宋体"/>
                <w:b w:val="0"/>
                <w:bCs w:val="0"/>
                <w:color w:val="auto"/>
                <w:kern w:val="0"/>
                <w:sz w:val="21"/>
                <w:szCs w:val="21"/>
                <w:lang w:val="en-US" w:eastAsia="zh-CN"/>
              </w:rPr>
              <w:t>85</w:t>
            </w:r>
            <w:r>
              <w:rPr>
                <w:rFonts w:hint="eastAsia" w:ascii="宋体" w:hAnsi="宋体" w:eastAsia="宋体" w:cs="宋体"/>
                <w:b w:val="0"/>
                <w:bCs w:val="0"/>
                <w:color w:val="auto"/>
                <w:kern w:val="0"/>
                <w:sz w:val="21"/>
                <w:szCs w:val="21"/>
              </w:rPr>
              <w:t>%；</w:t>
            </w:r>
          </w:p>
          <w:p w14:paraId="3C7BFDA9">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4、雌蜂率：</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75</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w:t>
            </w:r>
          </w:p>
          <w:p w14:paraId="064C67C3">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rPr>
              <w:t>羽化率：≥</w:t>
            </w:r>
            <w:r>
              <w:rPr>
                <w:rFonts w:hint="eastAsia" w:ascii="宋体" w:hAnsi="宋体" w:eastAsia="宋体" w:cs="宋体"/>
                <w:b w:val="0"/>
                <w:bCs w:val="0"/>
                <w:color w:val="auto"/>
                <w:kern w:val="0"/>
                <w:sz w:val="21"/>
                <w:szCs w:val="21"/>
                <w:lang w:val="en-US" w:eastAsia="zh-CN"/>
              </w:rPr>
              <w:t>80</w:t>
            </w:r>
            <w:r>
              <w:rPr>
                <w:rFonts w:hint="eastAsia" w:ascii="宋体" w:hAnsi="宋体" w:eastAsia="宋体" w:cs="宋体"/>
                <w:b w:val="0"/>
                <w:bCs w:val="0"/>
                <w:color w:val="auto"/>
                <w:kern w:val="0"/>
                <w:sz w:val="21"/>
                <w:szCs w:val="21"/>
              </w:rPr>
              <w:t>%；</w:t>
            </w:r>
          </w:p>
          <w:p w14:paraId="06F30E00">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rPr>
              <w:t>弱蜂率：≤3% ；</w:t>
            </w:r>
          </w:p>
          <w:p w14:paraId="141A61EF">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7、</w:t>
            </w:r>
            <w:r>
              <w:rPr>
                <w:rFonts w:hint="eastAsia" w:ascii="宋体" w:hAnsi="宋体" w:eastAsia="宋体" w:cs="宋体"/>
                <w:b w:val="0"/>
                <w:bCs w:val="0"/>
                <w:color w:val="auto"/>
                <w:kern w:val="0"/>
                <w:sz w:val="21"/>
                <w:szCs w:val="21"/>
              </w:rPr>
              <w:t>有效蜂量：≥</w:t>
            </w:r>
            <w:r>
              <w:rPr>
                <w:rFonts w:hint="eastAsia" w:ascii="宋体" w:hAnsi="宋体" w:eastAsia="宋体" w:cs="宋体"/>
                <w:b w:val="0"/>
                <w:bCs w:val="0"/>
                <w:color w:val="auto"/>
                <w:kern w:val="0"/>
                <w:sz w:val="21"/>
                <w:szCs w:val="21"/>
                <w:lang w:val="en-US" w:eastAsia="zh-CN"/>
              </w:rPr>
              <w:t>25</w:t>
            </w:r>
            <w:r>
              <w:rPr>
                <w:rFonts w:hint="eastAsia" w:ascii="宋体" w:hAnsi="宋体" w:eastAsia="宋体" w:cs="宋体"/>
                <w:b w:val="0"/>
                <w:bCs w:val="0"/>
                <w:color w:val="auto"/>
                <w:kern w:val="0"/>
                <w:sz w:val="21"/>
                <w:szCs w:val="21"/>
                <w:lang w:val="en-US"/>
              </w:rPr>
              <w:t>00</w:t>
            </w:r>
            <w:r>
              <w:rPr>
                <w:rFonts w:hint="eastAsia" w:ascii="宋体" w:hAnsi="宋体" w:eastAsia="宋体" w:cs="宋体"/>
                <w:b w:val="0"/>
                <w:bCs w:val="0"/>
                <w:color w:val="auto"/>
                <w:kern w:val="0"/>
                <w:sz w:val="21"/>
                <w:szCs w:val="21"/>
              </w:rPr>
              <w:t>头/</w:t>
            </w:r>
            <w:r>
              <w:rPr>
                <w:rFonts w:hint="eastAsia" w:ascii="宋体" w:hAnsi="宋体" w:eastAsia="宋体" w:cs="宋体"/>
                <w:b w:val="0"/>
                <w:bCs w:val="0"/>
                <w:color w:val="auto"/>
                <w:kern w:val="0"/>
                <w:sz w:val="21"/>
                <w:szCs w:val="21"/>
                <w:lang w:eastAsia="zh-CN"/>
              </w:rPr>
              <w:t>枚</w:t>
            </w:r>
            <w:r>
              <w:rPr>
                <w:rFonts w:hint="eastAsia" w:ascii="宋体" w:hAnsi="宋体" w:eastAsia="宋体" w:cs="宋体"/>
                <w:b w:val="0"/>
                <w:bCs w:val="0"/>
                <w:color w:val="auto"/>
                <w:kern w:val="0"/>
                <w:sz w:val="21"/>
                <w:szCs w:val="21"/>
              </w:rPr>
              <w:t>；</w:t>
            </w:r>
          </w:p>
          <w:p w14:paraId="204208DE">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8、</w:t>
            </w:r>
            <w:r>
              <w:rPr>
                <w:rFonts w:hint="eastAsia" w:ascii="宋体" w:hAnsi="宋体" w:eastAsia="宋体" w:cs="宋体"/>
                <w:b w:val="0"/>
                <w:bCs w:val="0"/>
                <w:color w:val="auto"/>
                <w:kern w:val="0"/>
                <w:sz w:val="21"/>
                <w:szCs w:val="21"/>
              </w:rPr>
              <w:t>释放方式</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无人植保机投放</w:t>
            </w:r>
            <w:r>
              <w:rPr>
                <w:rFonts w:hint="eastAsia" w:ascii="宋体" w:hAnsi="宋体" w:eastAsia="宋体" w:cs="宋体"/>
                <w:b w:val="0"/>
                <w:bCs w:val="0"/>
                <w:color w:val="auto"/>
                <w:kern w:val="0"/>
                <w:sz w:val="21"/>
                <w:szCs w:val="21"/>
                <w:lang w:eastAsia="zh-CN"/>
              </w:rPr>
              <w:t>；</w:t>
            </w:r>
          </w:p>
          <w:p w14:paraId="78DECA6C">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9、</w:t>
            </w:r>
            <w:r>
              <w:rPr>
                <w:rFonts w:hint="eastAsia" w:ascii="宋体" w:hAnsi="宋体" w:eastAsia="宋体" w:cs="宋体"/>
                <w:b w:val="0"/>
                <w:bCs w:val="0"/>
                <w:color w:val="auto"/>
                <w:kern w:val="0"/>
                <w:sz w:val="21"/>
                <w:szCs w:val="21"/>
                <w:lang w:eastAsia="zh-CN"/>
              </w:rPr>
              <w:t>放蜂器材质降解要求：</w:t>
            </w:r>
            <w:r>
              <w:rPr>
                <w:rFonts w:hint="eastAsia" w:ascii="宋体" w:hAnsi="宋体" w:eastAsia="宋体" w:cs="宋体"/>
                <w:b w:val="0"/>
                <w:bCs w:val="0"/>
                <w:color w:val="auto"/>
                <w:kern w:val="0"/>
                <w:sz w:val="21"/>
                <w:szCs w:val="21"/>
                <w:lang w:val="en-US" w:eastAsia="zh-CN"/>
              </w:rPr>
              <w:t>生物基降解树脂</w:t>
            </w:r>
            <w:r>
              <w:rPr>
                <w:rFonts w:hint="eastAsia" w:ascii="宋体" w:hAnsi="宋体" w:eastAsia="宋体" w:cs="宋体"/>
                <w:b w:val="0"/>
                <w:bCs w:val="0"/>
                <w:color w:val="auto"/>
                <w:kern w:val="0"/>
                <w:sz w:val="21"/>
                <w:szCs w:val="21"/>
                <w:lang w:eastAsia="zh-CN"/>
              </w:rPr>
              <w:t>。</w:t>
            </w:r>
          </w:p>
          <w:p w14:paraId="34C190AF">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二、放蜂器技术参数：</w:t>
            </w:r>
          </w:p>
          <w:p w14:paraId="5DE88276">
            <w:pPr>
              <w:pStyle w:val="2"/>
              <w:keepNext w:val="0"/>
              <w:keepLines w:val="0"/>
              <w:pageBreakBefore w:val="0"/>
              <w:kinsoku/>
              <w:wordWrap/>
              <w:overflowPunct/>
              <w:topLinePunct w:val="0"/>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放蜂器为棕色空心球体，由上、下两个半球扣合而成。下半球底向上附一圆柱筒，装载</w:t>
            </w:r>
            <w:r>
              <w:rPr>
                <w:rFonts w:hint="eastAsia" w:ascii="宋体" w:hAnsi="宋体" w:eastAsia="宋体" w:cs="宋体"/>
                <w:b w:val="0"/>
                <w:bCs w:val="0"/>
                <w:color w:val="auto"/>
                <w:kern w:val="0"/>
                <w:sz w:val="21"/>
                <w:szCs w:val="21"/>
                <w:lang w:eastAsia="zh-CN"/>
              </w:rPr>
              <w:t>玉米螟</w:t>
            </w:r>
            <w:r>
              <w:rPr>
                <w:rFonts w:hint="eastAsia" w:ascii="宋体" w:hAnsi="宋体" w:eastAsia="宋体" w:cs="宋体"/>
                <w:b w:val="0"/>
                <w:bCs w:val="0"/>
                <w:color w:val="auto"/>
                <w:kern w:val="0"/>
                <w:sz w:val="21"/>
                <w:szCs w:val="21"/>
              </w:rPr>
              <w:t>赤眼蜂</w:t>
            </w:r>
            <w:r>
              <w:rPr>
                <w:rFonts w:hint="eastAsia" w:ascii="宋体" w:hAnsi="宋体" w:eastAsia="宋体" w:cs="宋体"/>
                <w:b w:val="0"/>
                <w:bCs w:val="0"/>
                <w:color w:val="auto"/>
                <w:kern w:val="0"/>
                <w:sz w:val="21"/>
                <w:szCs w:val="21"/>
                <w:lang w:eastAsia="zh-CN"/>
              </w:rPr>
              <w:t>和螟黄赤眼蜂混合蜂种</w:t>
            </w:r>
            <w:r>
              <w:rPr>
                <w:rFonts w:hint="eastAsia" w:ascii="宋体" w:hAnsi="宋体" w:eastAsia="宋体" w:cs="宋体"/>
                <w:b w:val="0"/>
                <w:bCs w:val="0"/>
                <w:color w:val="auto"/>
                <w:sz w:val="21"/>
                <w:szCs w:val="21"/>
                <w:lang w:val="en-US" w:eastAsia="zh-CN"/>
              </w:rPr>
              <w:t>。放蜂器直径26mm±0.2mm，漂浮沿直径26.6mm±0.2mm。上半球厚度0.9mm±0.1mm，球体上均匀分布6个狭长状出蜂口，出蜂口长2.5mm±0.15mm，宽0.5mm±0.15mm。下半球四边厚度0.9mm±0.1mm，底部厚度4mm±1mm，筒直径13mm±0.1mm，高20mm±0.1mm。</w:t>
            </w:r>
          </w:p>
          <w:p w14:paraId="4D43678F">
            <w:pPr>
              <w:pStyle w:val="2"/>
              <w:keepNext w:val="0"/>
              <w:keepLines w:val="0"/>
              <w:pageBreakBefore w:val="0"/>
              <w:kinsoku/>
              <w:wordWrap/>
              <w:overflowPunct/>
              <w:topLinePunct w:val="0"/>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highlight w:val="yellow"/>
                <w:lang w:val="en-US"/>
              </w:rPr>
            </w:pPr>
            <w:r>
              <w:rPr>
                <w:rFonts w:hint="eastAsia" w:ascii="宋体" w:hAnsi="宋体" w:eastAsia="宋体" w:cs="宋体"/>
                <w:b w:val="0"/>
                <w:bCs w:val="0"/>
                <w:color w:val="auto"/>
                <w:sz w:val="21"/>
                <w:szCs w:val="21"/>
                <w:lang w:val="en-US" w:eastAsia="zh-CN"/>
              </w:rPr>
              <w:t>注：需提供</w:t>
            </w:r>
            <w:r>
              <w:rPr>
                <w:rFonts w:hint="eastAsia" w:hAnsi="宋体" w:eastAsia="宋体" w:cs="宋体"/>
                <w:b w:val="0"/>
                <w:bCs w:val="0"/>
                <w:color w:val="auto"/>
                <w:sz w:val="21"/>
                <w:szCs w:val="21"/>
                <w:lang w:val="en-US" w:eastAsia="zh-CN"/>
              </w:rPr>
              <w:t>第三方检测机构出具的</w:t>
            </w:r>
            <w:r>
              <w:rPr>
                <w:rFonts w:hint="eastAsia" w:ascii="宋体" w:hAnsi="宋体" w:eastAsia="宋体" w:cs="宋体"/>
                <w:b w:val="0"/>
                <w:bCs w:val="0"/>
                <w:color w:val="auto"/>
                <w:sz w:val="21"/>
                <w:szCs w:val="21"/>
                <w:lang w:val="en-US" w:eastAsia="zh-CN"/>
              </w:rPr>
              <w:t>相关检测报告原件扫描件或图片</w:t>
            </w:r>
          </w:p>
          <w:p w14:paraId="71A2A694">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三、服务项目</w:t>
            </w:r>
          </w:p>
          <w:p w14:paraId="1E07B1FB">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eastAsia="zh-CN"/>
              </w:rPr>
              <w:t>接到采购人通知后3日内在预设放蜂地块设置不少于15个玉米螟成虫监测点，并派技术人员每天统计发生情况以掌握最佳放蜂时间。</w:t>
            </w:r>
          </w:p>
          <w:p w14:paraId="51A4A894">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eastAsia="zh-CN"/>
              </w:rPr>
              <w:t>赤眼蜂释放采取无人植保机飞防作业模式，日作业量不少于3000亩次。</w:t>
            </w:r>
            <w:r>
              <w:rPr>
                <w:rFonts w:hint="eastAsia" w:ascii="宋体" w:hAnsi="宋体" w:eastAsia="宋体" w:cs="宋体"/>
                <w:b w:val="0"/>
                <w:bCs w:val="0"/>
                <w:color w:val="auto"/>
                <w:kern w:val="0"/>
                <w:sz w:val="21"/>
                <w:szCs w:val="21"/>
                <w:lang w:val="en-US" w:eastAsia="zh-CN"/>
              </w:rPr>
              <w:t>防治面积10000亩。</w:t>
            </w:r>
          </w:p>
          <w:p w14:paraId="7938C21D">
            <w:pPr>
              <w:spacing w:line="240" w:lineRule="auto"/>
              <w:jc w:val="both"/>
              <w:rPr>
                <w:rFonts w:ascii="宋体" w:hAnsi="宋体" w:eastAsia="宋体" w:cs="宋体"/>
                <w:color w:val="auto"/>
                <w:szCs w:val="21"/>
              </w:rPr>
            </w:pPr>
            <w:r>
              <w:rPr>
                <w:rFonts w:hint="eastAsia" w:ascii="宋体" w:hAnsi="宋体" w:eastAsia="宋体" w:cs="宋体"/>
                <w:b w:val="0"/>
                <w:bCs w:val="0"/>
                <w:color w:val="auto"/>
                <w:kern w:val="0"/>
                <w:sz w:val="21"/>
                <w:szCs w:val="21"/>
                <w:lang w:val="en-US" w:eastAsia="zh-CN"/>
              </w:rPr>
              <w:t xml:space="preserve">    3、</w:t>
            </w:r>
            <w:r>
              <w:rPr>
                <w:rFonts w:hint="eastAsia" w:ascii="宋体" w:hAnsi="宋体" w:eastAsia="宋体" w:cs="宋体"/>
                <w:b w:val="0"/>
                <w:bCs w:val="0"/>
                <w:color w:val="auto"/>
                <w:kern w:val="0"/>
                <w:sz w:val="21"/>
                <w:szCs w:val="21"/>
                <w:lang w:eastAsia="zh-CN"/>
              </w:rPr>
              <w:t>放蜂后及时对放蜂地块出蜂率、寄生率等关键数据进行跟踪调查，并整理汇总提交采购人。</w:t>
            </w:r>
          </w:p>
        </w:tc>
        <w:tc>
          <w:tcPr>
            <w:tcW w:w="717" w:type="dxa"/>
            <w:vAlign w:val="center"/>
          </w:tcPr>
          <w:p w14:paraId="447E6912">
            <w:pPr>
              <w:jc w:val="center"/>
              <w:rPr>
                <w:rFonts w:hint="eastAsia" w:ascii="宋体" w:hAnsi="宋体" w:eastAsia="宋体" w:cs="宋体"/>
                <w:szCs w:val="21"/>
                <w:lang w:eastAsia="zh-CN"/>
              </w:rPr>
            </w:pPr>
            <w:r>
              <w:rPr>
                <w:rFonts w:hint="eastAsia" w:ascii="宋体" w:hAnsi="宋体" w:eastAsia="宋体"/>
                <w:szCs w:val="21"/>
                <w:lang w:val="en-US" w:eastAsia="zh-CN"/>
              </w:rPr>
              <w:t>枚</w:t>
            </w:r>
          </w:p>
        </w:tc>
        <w:tc>
          <w:tcPr>
            <w:tcW w:w="837" w:type="dxa"/>
            <w:vAlign w:val="center"/>
          </w:tcPr>
          <w:p w14:paraId="35122BF8">
            <w:pPr>
              <w:jc w:val="center"/>
              <w:rPr>
                <w:rFonts w:ascii="宋体" w:hAnsi="宋体" w:eastAsia="宋体" w:cs="宋体"/>
                <w:sz w:val="22"/>
              </w:rPr>
            </w:pPr>
            <w:r>
              <w:rPr>
                <w:rFonts w:hint="eastAsia" w:ascii="宋体" w:hAnsi="宋体" w:eastAsia="宋体" w:cs="宋体"/>
                <w:sz w:val="22"/>
              </w:rPr>
              <w:t>40000</w:t>
            </w:r>
          </w:p>
        </w:tc>
        <w:tc>
          <w:tcPr>
            <w:tcW w:w="880" w:type="dxa"/>
            <w:vAlign w:val="center"/>
          </w:tcPr>
          <w:p w14:paraId="0D2A926D">
            <w:pPr>
              <w:spacing w:line="300" w:lineRule="exact"/>
              <w:jc w:val="center"/>
              <w:rPr>
                <w:rFonts w:ascii="宋体" w:hAnsi="宋体" w:eastAsia="宋体" w:cs="仿宋_GB2312"/>
                <w:szCs w:val="21"/>
              </w:rPr>
            </w:pPr>
            <w:r>
              <w:rPr>
                <w:rFonts w:hint="eastAsia" w:ascii="宋体" w:hAnsi="宋体" w:eastAsia="宋体" w:cs="仿宋_GB2312"/>
                <w:szCs w:val="21"/>
              </w:rPr>
              <w:t>制造业</w:t>
            </w:r>
          </w:p>
        </w:tc>
      </w:tr>
      <w:tr w14:paraId="5912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9" w:hRule="atLeast"/>
        </w:trPr>
        <w:tc>
          <w:tcPr>
            <w:tcW w:w="675" w:type="dxa"/>
            <w:vAlign w:val="center"/>
          </w:tcPr>
          <w:p w14:paraId="5F4475EF">
            <w:pPr>
              <w:spacing w:line="300" w:lineRule="exact"/>
              <w:jc w:val="center"/>
              <w:rPr>
                <w:rFonts w:ascii="宋体" w:hAnsi="宋体" w:eastAsia="宋体" w:cs="仿宋_GB2312"/>
                <w:szCs w:val="21"/>
              </w:rPr>
            </w:pPr>
            <w:r>
              <w:rPr>
                <w:rFonts w:hint="eastAsia" w:ascii="宋体" w:hAnsi="宋体" w:eastAsia="宋体" w:cs="仿宋_GB2312"/>
                <w:szCs w:val="21"/>
              </w:rPr>
              <w:t>2</w:t>
            </w:r>
          </w:p>
        </w:tc>
        <w:tc>
          <w:tcPr>
            <w:tcW w:w="1018" w:type="dxa"/>
            <w:vAlign w:val="center"/>
          </w:tcPr>
          <w:p w14:paraId="0A91F057">
            <w:pPr>
              <w:spacing w:line="240" w:lineRule="exact"/>
              <w:jc w:val="center"/>
              <w:rPr>
                <w:rFonts w:ascii="宋体" w:hAnsi="宋体" w:eastAsia="宋体" w:cs="宋体"/>
                <w:szCs w:val="21"/>
              </w:rPr>
            </w:pPr>
            <w:r>
              <w:rPr>
                <w:rFonts w:hint="eastAsia" w:ascii="宋体" w:hAnsi="宋体" w:eastAsia="宋体" w:cs="宋体"/>
                <w:sz w:val="21"/>
                <w:szCs w:val="21"/>
                <w:lang w:eastAsia="zh-CN"/>
              </w:rPr>
              <w:t>太阳能杀虫灯</w:t>
            </w:r>
          </w:p>
        </w:tc>
        <w:tc>
          <w:tcPr>
            <w:tcW w:w="4486" w:type="dxa"/>
            <w:vAlign w:val="center"/>
          </w:tcPr>
          <w:p w14:paraId="51CDFDD3">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1、符合GB/T24689.2-2017植物保护机械频振式杀虫灯标准；</w:t>
            </w:r>
          </w:p>
          <w:p w14:paraId="6D04566E">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highlight w:val="yellow"/>
                <w:lang w:eastAsia="zh-CN"/>
              </w:rPr>
            </w:pPr>
            <w:r>
              <w:rPr>
                <w:rFonts w:hint="eastAsia" w:ascii="宋体" w:hAnsi="宋体" w:eastAsia="宋体" w:cs="宋体"/>
                <w:b w:val="0"/>
                <w:bCs w:val="0"/>
                <w:color w:val="auto"/>
                <w:sz w:val="21"/>
                <w:szCs w:val="21"/>
              </w:rPr>
              <w:t>2、诱集光源：</w:t>
            </w:r>
            <w:r>
              <w:rPr>
                <w:rFonts w:hint="eastAsia" w:ascii="宋体" w:hAnsi="宋体" w:eastAsia="宋体" w:cs="宋体"/>
                <w:b w:val="0"/>
                <w:bCs w:val="0"/>
                <w:color w:val="auto"/>
                <w:sz w:val="21"/>
                <w:szCs w:val="21"/>
                <w:lang w:val="en-US" w:eastAsia="zh-CN"/>
              </w:rPr>
              <w:t>LED灯管，灯珠数量36颗，</w:t>
            </w:r>
            <w:r>
              <w:rPr>
                <w:rFonts w:hint="eastAsia" w:ascii="宋体" w:hAnsi="宋体" w:eastAsia="宋体" w:cs="宋体"/>
                <w:b w:val="0"/>
                <w:bCs w:val="0"/>
                <w:color w:val="auto"/>
                <w:sz w:val="21"/>
                <w:szCs w:val="21"/>
              </w:rPr>
              <w:t>功率6W；主波长：365±10nm，启动时间≤</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s。灯管亮度4000LUX。</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需</w:t>
            </w:r>
            <w:r>
              <w:rPr>
                <w:rFonts w:hint="eastAsia" w:ascii="宋体" w:hAnsi="宋体" w:eastAsia="宋体" w:cs="宋体"/>
                <w:b w:val="0"/>
                <w:bCs w:val="0"/>
                <w:color w:val="auto"/>
                <w:sz w:val="21"/>
                <w:szCs w:val="21"/>
                <w:highlight w:val="none"/>
                <w:lang w:eastAsia="zh-CN"/>
              </w:rPr>
              <w:t>提供</w:t>
            </w:r>
            <w:r>
              <w:rPr>
                <w:rFonts w:hint="eastAsia" w:hAnsi="宋体" w:eastAsia="宋体" w:cs="宋体"/>
                <w:b w:val="0"/>
                <w:bCs w:val="0"/>
                <w:color w:val="auto"/>
                <w:sz w:val="21"/>
                <w:szCs w:val="21"/>
                <w:lang w:val="en-US" w:eastAsia="zh-CN"/>
              </w:rPr>
              <w:t>第三方检测机构出具的</w:t>
            </w:r>
            <w:r>
              <w:rPr>
                <w:rFonts w:hint="eastAsia" w:ascii="宋体" w:hAnsi="宋体" w:eastAsia="宋体" w:cs="宋体"/>
                <w:b w:val="0"/>
                <w:bCs w:val="0"/>
                <w:color w:val="auto"/>
                <w:sz w:val="21"/>
                <w:szCs w:val="21"/>
                <w:highlight w:val="none"/>
                <w:lang w:eastAsia="zh-CN"/>
              </w:rPr>
              <w:t>带CMA</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eastAsia="zh-CN"/>
              </w:rPr>
              <w:t>CNAS标识的</w:t>
            </w:r>
            <w:r>
              <w:rPr>
                <w:rFonts w:hint="eastAsia" w:ascii="宋体" w:hAnsi="宋体" w:eastAsia="宋体" w:cs="宋体"/>
                <w:b w:val="0"/>
                <w:bCs w:val="0"/>
                <w:color w:val="auto"/>
                <w:sz w:val="21"/>
                <w:szCs w:val="21"/>
                <w:highlight w:val="none"/>
                <w:lang w:val="en-US" w:eastAsia="zh-CN"/>
              </w:rPr>
              <w:t>相关</w:t>
            </w:r>
            <w:r>
              <w:rPr>
                <w:rFonts w:hint="eastAsia" w:ascii="宋体" w:hAnsi="宋体" w:eastAsia="宋体" w:cs="宋体"/>
                <w:b w:val="0"/>
                <w:bCs w:val="0"/>
                <w:color w:val="auto"/>
                <w:sz w:val="21"/>
                <w:szCs w:val="21"/>
                <w:highlight w:val="none"/>
                <w:lang w:eastAsia="zh-CN"/>
              </w:rPr>
              <w:t>检验报告</w:t>
            </w:r>
            <w:r>
              <w:rPr>
                <w:rFonts w:hint="eastAsia" w:ascii="宋体" w:hAnsi="宋体" w:eastAsia="宋体" w:cs="宋体"/>
                <w:b w:val="0"/>
                <w:bCs w:val="0"/>
                <w:color w:val="auto"/>
                <w:sz w:val="21"/>
                <w:szCs w:val="21"/>
                <w:highlight w:val="none"/>
                <w:lang w:val="en-US" w:eastAsia="zh-CN"/>
              </w:rPr>
              <w:t>原件扫描件或图片</w:t>
            </w:r>
            <w:r>
              <w:rPr>
                <w:rFonts w:hint="eastAsia" w:ascii="宋体" w:hAnsi="宋体" w:eastAsia="宋体" w:cs="宋体"/>
                <w:b w:val="0"/>
                <w:bCs w:val="0"/>
                <w:color w:val="auto"/>
                <w:sz w:val="21"/>
                <w:szCs w:val="21"/>
                <w:highlight w:val="none"/>
                <w:lang w:eastAsia="zh-CN"/>
              </w:rPr>
              <w:t>）</w:t>
            </w:r>
          </w:p>
          <w:p w14:paraId="18E2E9A2">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highlight w:val="yellow"/>
                <w:lang w:eastAsia="zh-CN"/>
              </w:rPr>
            </w:pPr>
            <w:r>
              <w:rPr>
                <w:rFonts w:hint="eastAsia" w:ascii="宋体" w:hAnsi="宋体" w:eastAsia="宋体" w:cs="宋体"/>
                <w:b w:val="0"/>
                <w:bCs w:val="0"/>
                <w:color w:val="auto"/>
                <w:sz w:val="21"/>
                <w:szCs w:val="21"/>
              </w:rPr>
              <w:t>3、进风口风速：2.0～6.0m/s；</w:t>
            </w:r>
            <w:r>
              <w:rPr>
                <w:rFonts w:hint="eastAsia" w:ascii="宋体" w:hAnsi="宋体" w:eastAsia="宋体" w:cs="宋体"/>
                <w:b w:val="0"/>
                <w:bCs w:val="0"/>
                <w:color w:val="auto"/>
                <w:sz w:val="21"/>
                <w:szCs w:val="21"/>
                <w:lang w:val="en-US" w:eastAsia="zh-CN"/>
              </w:rPr>
              <w:t>转速2200rpm，误差±10%。（需提供</w:t>
            </w:r>
            <w:r>
              <w:rPr>
                <w:rFonts w:hint="eastAsia" w:hAnsi="宋体" w:eastAsia="宋体" w:cs="宋体"/>
                <w:b w:val="0"/>
                <w:bCs w:val="0"/>
                <w:color w:val="auto"/>
                <w:sz w:val="21"/>
                <w:szCs w:val="21"/>
                <w:lang w:val="en-US" w:eastAsia="zh-CN"/>
              </w:rPr>
              <w:t>第三方检测机构出具的</w:t>
            </w:r>
            <w:r>
              <w:rPr>
                <w:rFonts w:hint="eastAsia" w:ascii="宋体" w:hAnsi="宋体" w:eastAsia="宋体" w:cs="宋体"/>
                <w:b w:val="0"/>
                <w:bCs w:val="0"/>
                <w:color w:val="auto"/>
                <w:sz w:val="21"/>
                <w:szCs w:val="21"/>
                <w:lang w:val="en-US" w:eastAsia="zh-CN"/>
              </w:rPr>
              <w:t>带CMA或CNAS标识的相关检验报告原件扫描件或图片）</w:t>
            </w:r>
          </w:p>
          <w:p w14:paraId="7885C3A1">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4、撞击屏：两块撞击屏，尺寸≥180×85mm，厚度 3mm 。</w:t>
            </w:r>
          </w:p>
          <w:p w14:paraId="46ED957F">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、功率：整灯功率≤20W，待机功率≤5W。</w:t>
            </w:r>
          </w:p>
          <w:p w14:paraId="1B0F5D1B">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、供电系统：太阳能板功率</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0Wp，</w:t>
            </w:r>
            <w:r>
              <w:rPr>
                <w:rFonts w:hint="eastAsia" w:ascii="宋体" w:hAnsi="宋体" w:eastAsia="宋体" w:cs="宋体"/>
                <w:b w:val="0"/>
                <w:bCs w:val="0"/>
                <w:color w:val="auto"/>
                <w:sz w:val="21"/>
                <w:szCs w:val="21"/>
                <w:lang w:val="en-US" w:eastAsia="zh-CN"/>
              </w:rPr>
              <w:t xml:space="preserve">DC12V </w:t>
            </w:r>
            <w:r>
              <w:rPr>
                <w:rFonts w:hint="eastAsia" w:ascii="宋体" w:hAnsi="宋体" w:eastAsia="宋体" w:cs="宋体"/>
                <w:b w:val="0"/>
                <w:bCs w:val="0"/>
                <w:color w:val="auto"/>
                <w:sz w:val="21"/>
                <w:szCs w:val="21"/>
              </w:rPr>
              <w:t>15AH锂电池。</w:t>
            </w:r>
          </w:p>
          <w:p w14:paraId="45D3F32D">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、集虫装置：塑料材质集虫桶，抽拉方式固定，接虫盒尺寸</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≥240mmx240mmx214mm</w:t>
            </w:r>
            <w:r>
              <w:rPr>
                <w:rFonts w:hint="eastAsia" w:ascii="宋体" w:hAnsi="宋体" w:eastAsia="宋体" w:cs="宋体"/>
                <w:b w:val="0"/>
                <w:bCs w:val="0"/>
                <w:color w:val="auto"/>
                <w:sz w:val="21"/>
                <w:szCs w:val="21"/>
                <w:lang w:eastAsia="zh-CN"/>
              </w:rPr>
              <w:t>。</w:t>
            </w:r>
          </w:p>
          <w:p w14:paraId="46EC14D2">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光控：在2lx到20lx，灯自动亮起，在30lx到200lx自动熄灭，杀虫灯停止工作。</w:t>
            </w:r>
          </w:p>
          <w:p w14:paraId="035AF398">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highlight w:val="yellow"/>
                <w:lang w:eastAsia="zh-CN"/>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rPr>
              <w:t>、具有防逃逸：风机工作时，逃逸门自动开启，风机停止工作时，逃逸门自动关闭，防止害虫逃逸，设备捕虫率达95%以上。</w:t>
            </w:r>
            <w:r>
              <w:rPr>
                <w:rFonts w:hint="eastAsia" w:ascii="宋体" w:hAnsi="宋体" w:eastAsia="宋体" w:cs="宋体"/>
                <w:b w:val="0"/>
                <w:bCs w:val="0"/>
                <w:color w:val="auto"/>
                <w:sz w:val="21"/>
                <w:szCs w:val="21"/>
                <w:lang w:val="en-US" w:eastAsia="zh-CN"/>
              </w:rPr>
              <w:t>（需提供</w:t>
            </w:r>
            <w:r>
              <w:rPr>
                <w:rFonts w:hint="eastAsia" w:hAnsi="宋体" w:eastAsia="宋体" w:cs="宋体"/>
                <w:b w:val="0"/>
                <w:bCs w:val="0"/>
                <w:color w:val="auto"/>
                <w:sz w:val="21"/>
                <w:szCs w:val="21"/>
                <w:lang w:val="en-US" w:eastAsia="zh-CN"/>
              </w:rPr>
              <w:t>第三方检测机构出具的</w:t>
            </w:r>
            <w:r>
              <w:rPr>
                <w:rFonts w:hint="eastAsia" w:ascii="宋体" w:hAnsi="宋体" w:eastAsia="宋体" w:cs="宋体"/>
                <w:b w:val="0"/>
                <w:bCs w:val="0"/>
                <w:color w:val="auto"/>
                <w:sz w:val="21"/>
                <w:szCs w:val="21"/>
                <w:lang w:val="en-US" w:eastAsia="zh-CN"/>
              </w:rPr>
              <w:t>带CMA或CNAS标识的相关检验报告原件扫描件或图片）</w:t>
            </w:r>
          </w:p>
          <w:p w14:paraId="645E76E9">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10、控制功能：杀虫灯可根据需求设置工作时间（常亮：4小时</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8小时）可选配按钮控制设备开关、检测功能、工作时间（常亮：1小时</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7小时）。</w:t>
            </w:r>
          </w:p>
          <w:p w14:paraId="1DB7920F">
            <w:pPr>
              <w:spacing w:line="240" w:lineRule="exact"/>
              <w:jc w:val="left"/>
              <w:rPr>
                <w:rFonts w:ascii="宋体" w:hAnsi="宋体" w:eastAsia="宋体" w:cs="宋体"/>
                <w:color w:val="auto"/>
                <w:szCs w:val="21"/>
              </w:rPr>
            </w:pP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rPr>
              <w:t>、灯杆：采用镀锌材质，灯杆壁厚≥2mm，整灯高度≥2.</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米。</w:t>
            </w:r>
          </w:p>
        </w:tc>
        <w:tc>
          <w:tcPr>
            <w:tcW w:w="717" w:type="dxa"/>
            <w:vAlign w:val="center"/>
          </w:tcPr>
          <w:p w14:paraId="1090AEF5">
            <w:pPr>
              <w:jc w:val="center"/>
              <w:rPr>
                <w:rFonts w:hint="eastAsia" w:ascii="宋体" w:hAnsi="宋体" w:eastAsia="宋体" w:cs="宋体"/>
                <w:szCs w:val="21"/>
                <w:lang w:eastAsia="zh-CN"/>
              </w:rPr>
            </w:pPr>
            <w:r>
              <w:rPr>
                <w:rFonts w:hint="eastAsia" w:ascii="宋体" w:hAnsi="宋体" w:eastAsia="宋体"/>
                <w:szCs w:val="21"/>
                <w:lang w:val="en-US" w:eastAsia="zh-CN"/>
              </w:rPr>
              <w:t>台</w:t>
            </w:r>
          </w:p>
        </w:tc>
        <w:tc>
          <w:tcPr>
            <w:tcW w:w="837" w:type="dxa"/>
            <w:vAlign w:val="center"/>
          </w:tcPr>
          <w:p w14:paraId="27554ABA">
            <w:pPr>
              <w:jc w:val="center"/>
              <w:rPr>
                <w:rFonts w:hint="eastAsia" w:ascii="宋体" w:hAnsi="宋体" w:eastAsia="宋体" w:cs="宋体"/>
                <w:sz w:val="22"/>
                <w:lang w:eastAsia="zh-CN"/>
              </w:rPr>
            </w:pPr>
            <w:r>
              <w:rPr>
                <w:rFonts w:hint="eastAsia" w:eastAsia="宋体"/>
                <w:sz w:val="22"/>
                <w:lang w:val="en-US" w:eastAsia="zh-CN"/>
              </w:rPr>
              <w:t>9</w:t>
            </w:r>
          </w:p>
        </w:tc>
        <w:tc>
          <w:tcPr>
            <w:tcW w:w="880" w:type="dxa"/>
            <w:vAlign w:val="center"/>
          </w:tcPr>
          <w:p w14:paraId="6C8513F3">
            <w:pPr>
              <w:spacing w:line="300" w:lineRule="exact"/>
              <w:jc w:val="center"/>
              <w:rPr>
                <w:rFonts w:ascii="宋体" w:hAnsi="宋体" w:eastAsia="宋体" w:cs="仿宋_GB2312"/>
                <w:szCs w:val="21"/>
              </w:rPr>
            </w:pPr>
            <w:r>
              <w:rPr>
                <w:rFonts w:hint="eastAsia" w:ascii="宋体" w:hAnsi="宋体" w:eastAsia="宋体" w:cs="仿宋_GB2312"/>
                <w:szCs w:val="21"/>
              </w:rPr>
              <w:t>制造业</w:t>
            </w:r>
          </w:p>
        </w:tc>
      </w:tr>
    </w:tbl>
    <w:p w14:paraId="7BDF3C03">
      <w:pPr>
        <w:widowControl/>
        <w:shd w:val="clear" w:color="auto" w:fill="FFFFFF"/>
        <w:spacing w:line="440" w:lineRule="exact"/>
        <w:ind w:firstLine="241" w:firstLineChars="100"/>
        <w:jc w:val="left"/>
        <w:rPr>
          <w:rFonts w:hint="eastAsia" w:ascii="宋体" w:hAnsi="宋体" w:eastAsia="宋体" w:cs="微软雅黑"/>
          <w:b/>
          <w:sz w:val="24"/>
          <w:szCs w:val="24"/>
          <w:lang w:val="en-US" w:eastAsia="zh-CN"/>
        </w:rPr>
      </w:pPr>
      <w:r>
        <w:rPr>
          <w:rFonts w:hint="eastAsia" w:ascii="宋体" w:hAnsi="宋体" w:eastAsia="宋体" w:cs="微软雅黑"/>
          <w:b/>
          <w:sz w:val="24"/>
          <w:szCs w:val="24"/>
        </w:rPr>
        <w:t>注：</w:t>
      </w:r>
      <w:r>
        <w:rPr>
          <w:rFonts w:hint="eastAsia" w:ascii="宋体" w:hAnsi="宋体" w:eastAsia="宋体" w:cs="微软雅黑"/>
          <w:b/>
          <w:sz w:val="24"/>
          <w:szCs w:val="24"/>
          <w:lang w:val="en-US" w:eastAsia="zh-CN"/>
        </w:rPr>
        <w:t>1.第一标段核心产品：序号1  赤眼蜂放蜂球，</w:t>
      </w:r>
    </w:p>
    <w:p w14:paraId="310BBB68">
      <w:pPr>
        <w:widowControl/>
        <w:shd w:val="clear" w:color="auto" w:fill="FFFFFF"/>
        <w:spacing w:line="440" w:lineRule="exact"/>
        <w:ind w:firstLine="723" w:firstLineChars="300"/>
        <w:jc w:val="left"/>
        <w:rPr>
          <w:rFonts w:ascii="宋体" w:hAnsi="宋体" w:eastAsia="宋体" w:cs="微软雅黑"/>
          <w:b/>
          <w:sz w:val="24"/>
          <w:szCs w:val="24"/>
        </w:rPr>
      </w:pPr>
      <w:r>
        <w:rPr>
          <w:rFonts w:hint="eastAsia" w:ascii="宋体" w:hAnsi="宋体" w:eastAsia="宋体" w:cs="微软雅黑"/>
          <w:b/>
          <w:sz w:val="24"/>
          <w:szCs w:val="24"/>
          <w:lang w:val="en-US" w:eastAsia="zh-CN"/>
        </w:rPr>
        <w:t>2.</w:t>
      </w:r>
      <w:r>
        <w:rPr>
          <w:rFonts w:hint="eastAsia" w:ascii="宋体" w:hAnsi="宋体" w:eastAsia="宋体" w:cs="微软雅黑"/>
          <w:b/>
          <w:sz w:val="24"/>
          <w:szCs w:val="24"/>
        </w:rPr>
        <w:t>本采购清单中所列技术规格或主要参数为最低要求，不允许负偏离，否则为无效响应。</w:t>
      </w:r>
    </w:p>
    <w:p w14:paraId="1A4D3DB2">
      <w:pPr>
        <w:widowControl/>
        <w:shd w:val="clear" w:color="auto" w:fill="FFFFFF"/>
        <w:spacing w:line="44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三、采购标的执行标准：执行国家相关标准。</w:t>
      </w:r>
    </w:p>
    <w:p w14:paraId="46518EED">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四、服务标准、期限、效率等要求：</w:t>
      </w:r>
    </w:p>
    <w:p w14:paraId="16896BDD">
      <w:pPr>
        <w:tabs>
          <w:tab w:val="left" w:pos="7095"/>
        </w:tabs>
        <w:spacing w:line="440" w:lineRule="exact"/>
        <w:ind w:firstLine="420" w:firstLineChars="200"/>
        <w:rPr>
          <w:rFonts w:ascii="宋体" w:hAnsi="宋体" w:eastAsia="宋体"/>
          <w:color w:val="auto"/>
          <w:szCs w:val="21"/>
        </w:rPr>
      </w:pPr>
      <w:r>
        <w:rPr>
          <w:rFonts w:hint="eastAsia" w:ascii="宋体" w:hAnsi="宋体" w:eastAsia="宋体"/>
          <w:szCs w:val="21"/>
        </w:rPr>
        <w:t>交付（服务、施工）地点：以业主需</w:t>
      </w:r>
      <w:r>
        <w:rPr>
          <w:rFonts w:hint="eastAsia" w:ascii="宋体" w:hAnsi="宋体" w:eastAsia="宋体"/>
          <w:color w:val="auto"/>
          <w:szCs w:val="21"/>
        </w:rPr>
        <w:t>求为准。服务期限：签订合同后</w:t>
      </w:r>
      <w:r>
        <w:rPr>
          <w:rFonts w:ascii="宋体" w:hAnsi="宋体" w:eastAsia="宋体"/>
          <w:color w:val="auto"/>
          <w:szCs w:val="21"/>
        </w:rPr>
        <w:t>3日历天</w:t>
      </w:r>
      <w:r>
        <w:rPr>
          <w:rFonts w:hint="eastAsia" w:ascii="宋体" w:hAnsi="宋体" w:eastAsia="宋体"/>
          <w:color w:val="auto"/>
          <w:szCs w:val="21"/>
        </w:rPr>
        <w:t>。</w:t>
      </w:r>
    </w:p>
    <w:p w14:paraId="68A84259">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五、采购标的的其他技术、服务等要求：</w:t>
      </w:r>
    </w:p>
    <w:p w14:paraId="0AA469A5">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1、供应商须明确投标产品的厂家、产地、品牌、型号等参数，否则为无效响应文件 。</w:t>
      </w:r>
    </w:p>
    <w:p w14:paraId="4C299699">
      <w:pPr>
        <w:tabs>
          <w:tab w:val="left" w:pos="7095"/>
        </w:tabs>
        <w:spacing w:line="44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、供应商应就该项目完整投标（报价含税费等），否则为无效响应文件。</w:t>
      </w:r>
    </w:p>
    <w:p w14:paraId="719316D0">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3、所投产品必须符合谈判文件规定标准的全新正品现货，否则为无效响应文件 。</w:t>
      </w:r>
    </w:p>
    <w:p w14:paraId="0FDA3824">
      <w:pPr>
        <w:tabs>
          <w:tab w:val="left" w:pos="7095"/>
        </w:tabs>
        <w:spacing w:line="44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、本谈判文件所列需求为最低要求，供应商不得低于此要求，否则为无效响应文件。</w:t>
      </w:r>
    </w:p>
    <w:p w14:paraId="6F2AAD86">
      <w:pPr>
        <w:tabs>
          <w:tab w:val="left" w:pos="7095"/>
        </w:tabs>
        <w:spacing w:line="44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、响应文件中须完整可行的实施（技术）方案，须明确售后负责人、联系人和联系电话，否则为无效响应文件。</w:t>
      </w:r>
    </w:p>
    <w:p w14:paraId="54993DD8">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、成交供应商提供的采购物资交付时必须附有该批次的检测报告，采购人对采购物资应进行现场抽检、封样备查，供货企业对所供应产品质量负全责。供应商须提供所投产品的质量承诺书。否则为无效响应文件。</w:t>
      </w:r>
    </w:p>
    <w:p w14:paraId="0654BBFE">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7</w:t>
      </w:r>
      <w:r>
        <w:rPr>
          <w:rFonts w:hint="eastAsia" w:ascii="宋体" w:hAnsi="宋体" w:eastAsia="宋体"/>
          <w:szCs w:val="21"/>
        </w:rPr>
        <w:t>、专利权：投标人应承诺用户在使用该货物或其任何一部分时不受第三方提出侵犯其专利权、商标权和工业设计权等的起诉。</w:t>
      </w:r>
    </w:p>
    <w:p w14:paraId="543F7844">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6CD2EC43">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72CB2087">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14:paraId="03AE059E">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14:paraId="58C33294">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14:paraId="47595B30">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0739C706">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（一）支付方式：银行转账。</w:t>
      </w:r>
    </w:p>
    <w:p w14:paraId="732A5AF3">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（二）支付时间及条件：经验收合格后支付。</w:t>
      </w:r>
    </w:p>
    <w:p w14:paraId="2E6F6139">
      <w:pPr>
        <w:pStyle w:val="14"/>
        <w:ind w:left="0" w:leftChars="0" w:firstLine="0" w:firstLineChars="0"/>
      </w:pPr>
    </w:p>
    <w:p w14:paraId="12311005">
      <w:pPr>
        <w:pStyle w:val="15"/>
        <w:ind w:left="5250"/>
      </w:pPr>
    </w:p>
    <w:p w14:paraId="182F3F92">
      <w:pPr>
        <w:pStyle w:val="15"/>
        <w:ind w:left="0" w:leftChars="0"/>
      </w:pPr>
    </w:p>
    <w:p w14:paraId="54B178B0"/>
    <w:p w14:paraId="058EDC78">
      <w:pPr>
        <w:pStyle w:val="2"/>
      </w:pPr>
    </w:p>
    <w:p w14:paraId="45CB113A"/>
    <w:p w14:paraId="22E4C3A1">
      <w:pPr>
        <w:pStyle w:val="2"/>
      </w:pPr>
    </w:p>
    <w:p w14:paraId="25132319"/>
    <w:p w14:paraId="7B69A4B7">
      <w:pPr>
        <w:pStyle w:val="2"/>
        <w:ind w:left="0" w:leftChars="0" w:firstLine="0" w:firstLineChars="0"/>
      </w:pPr>
    </w:p>
    <w:p w14:paraId="0400F74C">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14:paraId="4F9891E8">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微软雅黑"/>
          <w:b/>
          <w:szCs w:val="21"/>
        </w:rPr>
        <w:t>谈判文件中凡标有★条款均为实质性要求条款，响应文件须完全响应，未实质响应的，按照无效响应处理。</w:t>
      </w:r>
    </w:p>
    <w:tbl>
      <w:tblPr>
        <w:tblStyle w:val="26"/>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14:paraId="3B44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F7F8E1E">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14:paraId="1EC832F3">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14:paraId="5D918530">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14:paraId="21FE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6332353">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14:paraId="68DE07A0">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968" w:type="dxa"/>
            <w:tcBorders>
              <w:top w:val="single" w:color="auto" w:sz="4" w:space="0"/>
              <w:left w:val="single" w:color="auto" w:sz="4" w:space="0"/>
              <w:bottom w:val="single" w:color="auto" w:sz="4" w:space="0"/>
              <w:right w:val="single" w:color="auto" w:sz="4" w:space="0"/>
            </w:tcBorders>
          </w:tcPr>
          <w:p w14:paraId="6D54123F">
            <w:pPr>
              <w:autoSpaceDE w:val="0"/>
              <w:autoSpaceDN w:val="0"/>
              <w:adjustRightInd w:val="0"/>
              <w:spacing w:line="360" w:lineRule="auto"/>
              <w:ind w:right="-11"/>
              <w:rPr>
                <w:rFonts w:ascii="宋体" w:hAnsi="宋体" w:eastAsia="宋体" w:cs="仿宋_GB2312"/>
                <w:color w:val="auto"/>
                <w:szCs w:val="21"/>
              </w:rPr>
            </w:pPr>
            <w:r>
              <w:rPr>
                <w:rFonts w:hint="eastAsia" w:ascii="宋体" w:hAnsi="宋体" w:eastAsia="宋体" w:cs="仿宋_GB2312"/>
                <w:color w:val="auto"/>
                <w:szCs w:val="21"/>
              </w:rPr>
              <w:t>项目名称：</w:t>
            </w:r>
            <w:r>
              <w:rPr>
                <w:rFonts w:hint="eastAsia" w:ascii="宋体" w:hAnsi="宋体" w:eastAsia="宋体" w:cs="仿宋_GB2312"/>
                <w:color w:val="auto"/>
                <w:szCs w:val="21"/>
                <w:lang w:eastAsia="zh-CN"/>
              </w:rPr>
              <w:t>禹州市农业农村局2025年中央财政农业防灾救灾补助资金（第三批）采购项目（二次）</w:t>
            </w:r>
          </w:p>
          <w:p w14:paraId="52FCE351">
            <w:pPr>
              <w:autoSpaceDE w:val="0"/>
              <w:autoSpaceDN w:val="0"/>
              <w:adjustRightInd w:val="0"/>
              <w:spacing w:line="360" w:lineRule="auto"/>
              <w:ind w:right="-11"/>
              <w:rPr>
                <w:rFonts w:hint="default" w:ascii="宋体" w:hAnsi="宋体" w:eastAsia="宋体" w:cs="仿宋_GB2312"/>
                <w:color w:val="auto"/>
                <w:szCs w:val="21"/>
                <w:lang w:val="en-US"/>
              </w:rPr>
            </w:pPr>
            <w:r>
              <w:rPr>
                <w:rFonts w:hint="eastAsia" w:ascii="宋体" w:hAnsi="宋体" w:eastAsia="宋体" w:cs="仿宋_GB2312"/>
                <w:color w:val="auto"/>
                <w:szCs w:val="21"/>
              </w:rPr>
              <w:t>采购编号：Y</w:t>
            </w:r>
            <w:r>
              <w:rPr>
                <w:rFonts w:hint="eastAsia" w:ascii="宋体" w:hAnsi="宋体" w:eastAsia="宋体" w:cs="仿宋_GB2312"/>
                <w:color w:val="auto"/>
                <w:szCs w:val="21"/>
                <w:lang w:val="zh-CN"/>
              </w:rPr>
              <w:t>ZCG-DLT202</w:t>
            </w:r>
            <w:r>
              <w:rPr>
                <w:rFonts w:hint="eastAsia" w:ascii="宋体" w:hAnsi="宋体" w:eastAsia="宋体" w:cs="仿宋_GB2312"/>
                <w:color w:val="auto"/>
                <w:szCs w:val="21"/>
                <w:lang w:val="en-US" w:eastAsia="zh-CN"/>
              </w:rPr>
              <w:t>5047-1</w:t>
            </w:r>
          </w:p>
        </w:tc>
      </w:tr>
      <w:tr w14:paraId="243D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2087E5A">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14:paraId="6243BDDD">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968" w:type="dxa"/>
            <w:tcBorders>
              <w:top w:val="single" w:color="auto" w:sz="4" w:space="0"/>
              <w:left w:val="single" w:color="auto" w:sz="4" w:space="0"/>
              <w:bottom w:val="single" w:color="auto" w:sz="4" w:space="0"/>
              <w:right w:val="single" w:color="auto" w:sz="4" w:space="0"/>
            </w:tcBorders>
            <w:vAlign w:val="center"/>
          </w:tcPr>
          <w:p w14:paraId="481E26BE">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lang w:val="en-US" w:eastAsia="zh-CN"/>
              </w:rPr>
              <w:t>名称</w:t>
            </w:r>
            <w:r>
              <w:rPr>
                <w:rFonts w:hint="eastAsia" w:ascii="宋体" w:hAnsi="宋体" w:eastAsia="宋体" w:cs="仿宋_GB2312"/>
                <w:color w:val="auto"/>
                <w:szCs w:val="21"/>
                <w:shd w:val="clear" w:color="auto" w:fill="FFFFFF"/>
              </w:rPr>
              <w:t>：禹州市农业农村局</w:t>
            </w:r>
          </w:p>
          <w:p w14:paraId="6DC79B65">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址：禹州市禹王大道29号</w:t>
            </w:r>
          </w:p>
          <w:p w14:paraId="22613699">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张</w:t>
            </w:r>
            <w:r>
              <w:rPr>
                <w:rFonts w:hint="eastAsia" w:ascii="宋体" w:hAnsi="宋体" w:eastAsia="宋体" w:cs="仿宋_GB2312"/>
                <w:color w:val="auto"/>
                <w:szCs w:val="21"/>
                <w:shd w:val="clear" w:color="auto" w:fill="FFFFFF"/>
              </w:rPr>
              <w:t>女士</w:t>
            </w:r>
          </w:p>
          <w:p w14:paraId="458CCD49">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联系电话：</w:t>
            </w:r>
            <w:r>
              <w:rPr>
                <w:rFonts w:ascii="宋体" w:hAnsi="宋体" w:eastAsia="宋体" w:cs="仿宋_GB2312"/>
                <w:color w:val="auto"/>
                <w:szCs w:val="21"/>
                <w:shd w:val="clear" w:color="auto" w:fill="FFFFFF"/>
              </w:rPr>
              <w:t>0374-8609623</w:t>
            </w:r>
          </w:p>
        </w:tc>
      </w:tr>
      <w:tr w14:paraId="0D40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F30C09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14:paraId="784CDB1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14:paraId="2BF92A56">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名称：师梦勘测设计集团有限公司</w:t>
            </w:r>
          </w:p>
          <w:p w14:paraId="74217B78">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地址：郑州市高新技术开发区冬青街46号B区007号</w:t>
            </w:r>
          </w:p>
          <w:p w14:paraId="1AE3947F">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联系人：王女士</w:t>
            </w:r>
          </w:p>
          <w:p w14:paraId="11444D7F">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联系方式：16696877523</w:t>
            </w:r>
          </w:p>
        </w:tc>
      </w:tr>
      <w:tr w14:paraId="26E6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14:paraId="1733D066">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112" w:type="dxa"/>
            <w:vMerge w:val="restart"/>
            <w:tcBorders>
              <w:top w:val="single" w:color="auto" w:sz="4" w:space="0"/>
              <w:left w:val="single" w:color="auto" w:sz="4" w:space="0"/>
              <w:right w:val="single" w:color="auto" w:sz="4" w:space="0"/>
            </w:tcBorders>
            <w:vAlign w:val="center"/>
          </w:tcPr>
          <w:p w14:paraId="0D5D7A1C">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微软雅黑"/>
                <w:b w:val="0"/>
                <w:bCs/>
                <w:szCs w:val="21"/>
                <w:lang w:val="en-US" w:eastAsia="zh-CN"/>
              </w:rPr>
              <w:t>第一标段</w:t>
            </w:r>
            <w:r>
              <w:rPr>
                <w:rFonts w:hint="eastAsia" w:ascii="宋体" w:hAnsi="宋体" w:eastAsia="宋体" w:cs="仿宋_GB2312"/>
                <w:b w:val="0"/>
                <w:bCs/>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14:paraId="46B58A2F">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一、中小企业或者残疾人福利性单位声明函、监狱企业证明文件</w:t>
            </w:r>
          </w:p>
          <w:p w14:paraId="2B197E4D">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1、中、小、微型企业出具《中小企业声明函》</w:t>
            </w:r>
          </w:p>
          <w:p w14:paraId="0E5D26B9">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2、残疾人福利性单位出具《残疾人福利企业声明函》</w:t>
            </w:r>
          </w:p>
          <w:p w14:paraId="7B9E7F73">
            <w:pPr>
              <w:spacing w:line="440" w:lineRule="exact"/>
              <w:jc w:val="left"/>
              <w:rPr>
                <w:rFonts w:ascii="宋体" w:hAnsi="宋体" w:eastAsia="宋体" w:cstheme="majorEastAsia"/>
                <w:color w:val="auto"/>
                <w:szCs w:val="21"/>
              </w:rPr>
            </w:pPr>
            <w:r>
              <w:rPr>
                <w:rFonts w:hint="eastAsia" w:ascii="宋体" w:hAnsi="宋体" w:eastAsia="宋体" w:cstheme="majorEastAsia"/>
                <w:color w:val="auto"/>
                <w:szCs w:val="21"/>
              </w:rPr>
              <w:t xml:space="preserve">3、监狱企业提供由省级以上监狱管理局、戒毒管理局（含新疆生产建设 </w:t>
            </w:r>
          </w:p>
          <w:p w14:paraId="1C3FD53F">
            <w:pPr>
              <w:spacing w:line="440" w:lineRule="exact"/>
              <w:jc w:val="left"/>
              <w:rPr>
                <w:rFonts w:ascii="宋体" w:hAnsi="宋体" w:eastAsia="宋体" w:cstheme="majorEastAsia"/>
                <w:color w:val="auto"/>
                <w:szCs w:val="21"/>
              </w:rPr>
            </w:pPr>
            <w:r>
              <w:rPr>
                <w:rFonts w:hint="eastAsia" w:ascii="宋体" w:hAnsi="宋体" w:eastAsia="宋体" w:cstheme="majorEastAsia"/>
                <w:color w:val="auto"/>
                <w:szCs w:val="21"/>
              </w:rPr>
              <w:t>兵团）出具的属于监狱企业的证明文件</w:t>
            </w:r>
          </w:p>
          <w:p w14:paraId="50B79716">
            <w:pPr>
              <w:spacing w:line="440" w:lineRule="exact"/>
              <w:jc w:val="left"/>
              <w:rPr>
                <w:rFonts w:ascii="宋体" w:hAnsi="宋体" w:eastAsia="宋体" w:cstheme="majorEastAsia"/>
                <w:color w:val="auto"/>
                <w:szCs w:val="21"/>
              </w:rPr>
            </w:pPr>
            <w:r>
              <w:rPr>
                <w:rFonts w:hint="eastAsia" w:ascii="宋体" w:hAnsi="宋体" w:eastAsia="宋体" w:cstheme="majorEastAsia"/>
                <w:color w:val="auto"/>
                <w:szCs w:val="21"/>
              </w:rPr>
              <w:t>二、符合《中华人民共和国政府采购法》第二十二条规定</w:t>
            </w:r>
          </w:p>
          <w:p w14:paraId="53FF4842">
            <w:pPr>
              <w:spacing w:line="440" w:lineRule="exact"/>
              <w:jc w:val="left"/>
              <w:rPr>
                <w:rFonts w:ascii="宋体" w:hAnsi="宋体" w:eastAsia="宋体"/>
                <w:color w:val="auto"/>
              </w:rPr>
            </w:pPr>
            <w:r>
              <w:rPr>
                <w:rFonts w:hint="eastAsia" w:ascii="宋体" w:hAnsi="宋体" w:eastAsia="宋体" w:cstheme="majorEastAsia"/>
                <w:color w:val="auto"/>
                <w:szCs w:val="21"/>
              </w:rPr>
              <w:t>三、特定资格要求：详见谈判公告</w:t>
            </w:r>
          </w:p>
        </w:tc>
      </w:tr>
      <w:tr w14:paraId="3041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14:paraId="172B9745">
            <w:pPr>
              <w:autoSpaceDE w:val="0"/>
              <w:autoSpaceDN w:val="0"/>
              <w:adjustRightInd w:val="0"/>
              <w:spacing w:line="276" w:lineRule="auto"/>
              <w:jc w:val="center"/>
              <w:rPr>
                <w:rFonts w:ascii="宋体" w:hAnsi="宋体" w:eastAsia="宋体" w:cs="黑体"/>
                <w:szCs w:val="21"/>
              </w:rPr>
            </w:pPr>
          </w:p>
        </w:tc>
        <w:tc>
          <w:tcPr>
            <w:tcW w:w="2112" w:type="dxa"/>
            <w:vMerge w:val="continue"/>
            <w:tcBorders>
              <w:left w:val="single" w:color="auto" w:sz="4" w:space="0"/>
              <w:bottom w:val="single" w:color="auto" w:sz="4" w:space="0"/>
              <w:right w:val="single" w:color="auto" w:sz="4" w:space="0"/>
            </w:tcBorders>
            <w:vAlign w:val="center"/>
          </w:tcPr>
          <w:p w14:paraId="2013D36C">
            <w:pPr>
              <w:autoSpaceDE w:val="0"/>
              <w:autoSpaceDN w:val="0"/>
              <w:adjustRightInd w:val="0"/>
              <w:spacing w:line="276" w:lineRule="auto"/>
              <w:jc w:val="center"/>
              <w:rPr>
                <w:rFonts w:ascii="宋体" w:hAnsi="宋体" w:eastAsia="宋体" w:cs="微软雅黑"/>
                <w:b/>
                <w:szCs w:val="21"/>
              </w:rPr>
            </w:pPr>
          </w:p>
        </w:tc>
        <w:tc>
          <w:tcPr>
            <w:tcW w:w="6968" w:type="dxa"/>
            <w:tcBorders>
              <w:top w:val="single" w:color="auto" w:sz="4" w:space="0"/>
              <w:left w:val="single" w:color="auto" w:sz="4" w:space="0"/>
              <w:bottom w:val="single" w:color="auto" w:sz="4" w:space="0"/>
              <w:right w:val="single" w:color="auto" w:sz="4" w:space="0"/>
            </w:tcBorders>
            <w:vAlign w:val="center"/>
          </w:tcPr>
          <w:p w14:paraId="40E7E2E7">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一、法人或者其他组织的营业执照等证明文件，自然人的身份证明</w:t>
            </w:r>
          </w:p>
          <w:p w14:paraId="7F4A24D4">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1、企业法人营业执照或营业执照。（企业提供）</w:t>
            </w:r>
          </w:p>
          <w:p w14:paraId="03976574">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2、事业单位法人证书。（事业单位提供）</w:t>
            </w:r>
          </w:p>
          <w:p w14:paraId="4F99AAA4">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3、执业许可证。（非企业专业服务机构提供）</w:t>
            </w:r>
          </w:p>
          <w:p w14:paraId="276F0268">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4、个体工商户营业执照。（个体工商户提供）</w:t>
            </w:r>
          </w:p>
          <w:p w14:paraId="6EFF964B">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5、自然人身份证明。（自然人提供）</w:t>
            </w:r>
          </w:p>
          <w:p w14:paraId="49F99D69">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6、民办非企业单位登记证书。（民办非企业单位提供）</w:t>
            </w:r>
          </w:p>
          <w:p w14:paraId="47181292">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二、财务状况报告相关材料</w:t>
            </w:r>
          </w:p>
          <w:p w14:paraId="56B3EA1F">
            <w:pPr>
              <w:spacing w:line="360" w:lineRule="auto"/>
              <w:rPr>
                <w:rFonts w:ascii="宋体" w:hAnsi="宋体" w:eastAsia="宋体"/>
                <w:color w:val="auto"/>
              </w:rPr>
            </w:pPr>
            <w:r>
              <w:rPr>
                <w:rFonts w:hint="eastAsia" w:ascii="宋体" w:hAnsi="宋体" w:eastAsia="宋体"/>
                <w:color w:val="auto"/>
              </w:rPr>
              <w:t>（1）供应商是法人（法人包括企业法人、机关法人、事业单位法人和社会团体法人），提供本单位：</w:t>
            </w:r>
          </w:p>
          <w:p w14:paraId="16FC2340">
            <w:pPr>
              <w:spacing w:line="360" w:lineRule="auto"/>
              <w:rPr>
                <w:rFonts w:ascii="宋体" w:hAnsi="宋体" w:eastAsia="宋体"/>
                <w:color w:val="auto"/>
              </w:rPr>
            </w:pPr>
            <w:r>
              <w:rPr>
                <w:rFonts w:hint="eastAsia" w:ascii="宋体" w:hAnsi="宋体" w:eastAsia="宋体"/>
                <w:color w:val="auto"/>
              </w:rPr>
              <w:t>①</w:t>
            </w:r>
            <w:r>
              <w:rPr>
                <w:rFonts w:hint="eastAsia" w:ascii="宋体" w:hAnsi="宋体" w:eastAsia="宋体" w:cs="仿宋_GB2312"/>
                <w:color w:val="auto"/>
                <w:szCs w:val="21"/>
              </w:rPr>
              <w:t>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rPr>
              <w:t>年度</w:t>
            </w:r>
            <w:r>
              <w:rPr>
                <w:rFonts w:hint="eastAsia" w:ascii="宋体" w:hAnsi="宋体" w:eastAsia="宋体"/>
                <w:color w:val="auto"/>
              </w:rPr>
              <w:t>经审计的财务报告；</w:t>
            </w:r>
          </w:p>
          <w:p w14:paraId="79CF1D3A">
            <w:pPr>
              <w:spacing w:line="360" w:lineRule="auto"/>
              <w:rPr>
                <w:rFonts w:ascii="宋体" w:hAnsi="宋体" w:eastAsia="宋体"/>
                <w:color w:val="auto"/>
              </w:rPr>
            </w:pPr>
            <w:r>
              <w:rPr>
                <w:rFonts w:hint="eastAsia" w:ascii="宋体" w:hAnsi="宋体" w:eastAsia="宋体"/>
                <w:color w:val="auto"/>
              </w:rPr>
              <w:t>②基本开户银行出具的资信证明；</w:t>
            </w:r>
          </w:p>
          <w:p w14:paraId="3303B516">
            <w:pPr>
              <w:spacing w:line="360" w:lineRule="auto"/>
              <w:rPr>
                <w:rFonts w:ascii="宋体" w:hAnsi="宋体" w:eastAsia="宋体"/>
                <w:color w:val="auto"/>
              </w:rPr>
            </w:pPr>
            <w:r>
              <w:rPr>
                <w:rFonts w:hint="eastAsia" w:ascii="宋体" w:hAnsi="宋体" w:eastAsia="宋体"/>
                <w:color w:val="auto"/>
              </w:rPr>
              <w:t>③财政部门认可的政府采购专业担保机构的证明文件和担保机构出具的投标担保函。</w:t>
            </w:r>
          </w:p>
          <w:p w14:paraId="7157906D">
            <w:pPr>
              <w:spacing w:line="360" w:lineRule="auto"/>
              <w:rPr>
                <w:rFonts w:ascii="宋体" w:hAnsi="宋体" w:eastAsia="宋体"/>
                <w:color w:val="auto"/>
              </w:rPr>
            </w:pPr>
            <w:r>
              <w:rPr>
                <w:rFonts w:hint="eastAsia" w:ascii="宋体" w:hAnsi="宋体" w:eastAsia="宋体"/>
                <w:color w:val="auto"/>
                <w:lang w:val="zh-CN"/>
              </w:rPr>
              <w:t>注：仅需提供序号</w:t>
            </w:r>
            <w:r>
              <w:rPr>
                <w:rFonts w:hint="eastAsia" w:ascii="宋体" w:hAnsi="宋体" w:eastAsia="宋体"/>
                <w:color w:val="auto"/>
              </w:rPr>
              <w:t>①～③其中之一即可。</w:t>
            </w:r>
          </w:p>
          <w:p w14:paraId="479C5A06">
            <w:pPr>
              <w:spacing w:line="360" w:lineRule="auto"/>
              <w:rPr>
                <w:rFonts w:ascii="宋体" w:hAnsi="宋体" w:eastAsia="宋体"/>
                <w:color w:val="auto"/>
              </w:rPr>
            </w:pPr>
            <w:r>
              <w:rPr>
                <w:rFonts w:hint="eastAsia" w:ascii="宋体" w:hAnsi="宋体" w:eastAsia="宋体"/>
                <w:color w:val="auto"/>
              </w:rPr>
              <w:t>（2）供应商（其他组织和自然人）提供本单位：</w:t>
            </w:r>
          </w:p>
          <w:p w14:paraId="713CB58D">
            <w:pPr>
              <w:spacing w:line="360" w:lineRule="auto"/>
              <w:rPr>
                <w:rFonts w:ascii="宋体" w:hAnsi="宋体" w:eastAsia="宋体"/>
                <w:color w:val="auto"/>
              </w:rPr>
            </w:pPr>
            <w:r>
              <w:rPr>
                <w:rFonts w:hint="eastAsia" w:ascii="宋体" w:hAnsi="宋体" w:eastAsia="宋体"/>
                <w:color w:val="auto"/>
              </w:rPr>
              <w:t>①</w:t>
            </w:r>
            <w:r>
              <w:rPr>
                <w:rFonts w:hint="eastAsia" w:ascii="宋体" w:hAnsi="宋体" w:eastAsia="宋体" w:cs="仿宋_GB2312"/>
                <w:color w:val="auto"/>
                <w:szCs w:val="21"/>
              </w:rPr>
              <w:t>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rPr>
              <w:t>年度</w:t>
            </w:r>
            <w:r>
              <w:rPr>
                <w:rFonts w:hint="eastAsia" w:ascii="宋体" w:hAnsi="宋体" w:eastAsia="宋体"/>
                <w:color w:val="auto"/>
              </w:rPr>
              <w:t>经审计的财务报告；</w:t>
            </w:r>
          </w:p>
          <w:p w14:paraId="43565A27">
            <w:pPr>
              <w:spacing w:line="360" w:lineRule="auto"/>
              <w:rPr>
                <w:rFonts w:ascii="宋体" w:hAnsi="宋体" w:eastAsia="宋体"/>
                <w:color w:val="auto"/>
              </w:rPr>
            </w:pPr>
            <w:r>
              <w:rPr>
                <w:rFonts w:hint="eastAsia" w:ascii="宋体" w:hAnsi="宋体" w:eastAsia="宋体"/>
                <w:color w:val="auto"/>
              </w:rPr>
              <w:t>②银行出具的资信证明；</w:t>
            </w:r>
          </w:p>
          <w:p w14:paraId="67FDB83F">
            <w:pPr>
              <w:spacing w:line="360" w:lineRule="auto"/>
              <w:rPr>
                <w:rFonts w:ascii="宋体" w:hAnsi="宋体" w:eastAsia="宋体"/>
                <w:color w:val="auto"/>
              </w:rPr>
            </w:pPr>
            <w:r>
              <w:rPr>
                <w:rFonts w:hint="eastAsia" w:ascii="宋体" w:hAnsi="宋体" w:eastAsia="宋体"/>
                <w:color w:val="auto"/>
              </w:rPr>
              <w:t>③财政部门认可的政府采购专业担保机构的证明文件和担保机构出具的投标担保函。</w:t>
            </w:r>
          </w:p>
          <w:p w14:paraId="30822B1C">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注：仅需提供序号</w:t>
            </w:r>
            <w:r>
              <w:rPr>
                <w:rFonts w:hint="eastAsia" w:ascii="宋体" w:hAnsi="宋体" w:eastAsia="宋体"/>
                <w:color w:val="auto"/>
              </w:rPr>
              <w:t>①～③其中之一即可。</w:t>
            </w:r>
          </w:p>
          <w:p w14:paraId="0655C5BF">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rPr>
              <w:t>三、依法缴纳税收相关材料</w:t>
            </w:r>
          </w:p>
          <w:p w14:paraId="30B3E930">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参加本次政府采购项目谈判响应截止时间前一年内任意一个月缴纳税收凭据。（依法免税的供应商，应提供相应文件证明依法免税）</w:t>
            </w:r>
          </w:p>
          <w:p w14:paraId="164C0392">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四、依法缴纳社会保障资金的证明材料</w:t>
            </w:r>
          </w:p>
          <w:p w14:paraId="421EC9AB">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参加本次政府采购项目谈判响应截止时间前一年内月内任意一个月缴纳社会保险凭据。（依法不需要缴纳社会保障资金的供应商，应提供相应文件证明依法不需要缴纳社会保障资金）</w:t>
            </w:r>
          </w:p>
          <w:p w14:paraId="23136B9E">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五、履行合同所必需的设备和专业技术能力的证明材料</w:t>
            </w:r>
          </w:p>
          <w:p w14:paraId="01E74DE3">
            <w:pPr>
              <w:autoSpaceDE w:val="0"/>
              <w:autoSpaceDN w:val="0"/>
              <w:adjustRightInd w:val="0"/>
              <w:spacing w:line="360" w:lineRule="auto"/>
              <w:jc w:val="left"/>
              <w:rPr>
                <w:rFonts w:ascii="宋体" w:hAnsi="宋体" w:eastAsia="宋体"/>
                <w:color w:val="auto"/>
                <w:lang w:val="zh-CN"/>
              </w:rPr>
            </w:pPr>
            <w:r>
              <w:rPr>
                <w:rFonts w:hint="eastAsia" w:ascii="宋体" w:hAnsi="宋体" w:eastAsia="宋体"/>
                <w:color w:val="auto"/>
                <w:lang w:val="zh-CN"/>
              </w:rPr>
              <w:t>①相关设备的购置发票、专业技术人员职称证书、用工合同等；</w:t>
            </w:r>
          </w:p>
          <w:p w14:paraId="2C5F8835">
            <w:pPr>
              <w:spacing w:line="360" w:lineRule="auto"/>
              <w:rPr>
                <w:rFonts w:ascii="宋体" w:hAnsi="宋体" w:eastAsia="宋体"/>
                <w:color w:val="auto"/>
              </w:rPr>
            </w:pPr>
            <w:r>
              <w:rPr>
                <w:rFonts w:hint="eastAsia" w:ascii="宋体" w:hAnsi="宋体" w:eastAsia="宋体"/>
                <w:color w:val="auto"/>
              </w:rPr>
              <w:t>②供应商具备履行合同所必需的设备和专业技术能力承诺函或声明（承诺函或声明格式自拟）。</w:t>
            </w:r>
          </w:p>
          <w:p w14:paraId="533D4612">
            <w:pPr>
              <w:autoSpaceDE w:val="0"/>
              <w:autoSpaceDN w:val="0"/>
              <w:adjustRightInd w:val="0"/>
              <w:spacing w:line="360" w:lineRule="auto"/>
              <w:ind w:right="-11"/>
              <w:rPr>
                <w:rFonts w:ascii="宋体" w:hAnsi="宋体" w:eastAsia="宋体"/>
                <w:color w:val="auto"/>
              </w:rPr>
            </w:pPr>
            <w:r>
              <w:rPr>
                <w:rFonts w:hint="eastAsia" w:ascii="宋体" w:hAnsi="宋体" w:eastAsia="宋体"/>
                <w:color w:val="auto"/>
                <w:lang w:val="zh-CN"/>
              </w:rPr>
              <w:t>注：仅需提供序号</w:t>
            </w:r>
            <w:r>
              <w:rPr>
                <w:rFonts w:hint="eastAsia" w:ascii="宋体" w:hAnsi="宋体" w:eastAsia="宋体"/>
                <w:color w:val="auto"/>
              </w:rPr>
              <w:t>①～②其中之一即可。</w:t>
            </w:r>
          </w:p>
          <w:p w14:paraId="24988920">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rPr>
              <w:t>六、</w:t>
            </w:r>
            <w:r>
              <w:rPr>
                <w:rFonts w:ascii="宋体" w:hAnsi="宋体" w:eastAsia="宋体"/>
                <w:color w:val="auto"/>
                <w:lang w:val="zh-CN"/>
              </w:rPr>
              <w:t>参加政府采购活动前3年内在经营活动中没有重大违法记录的声明</w:t>
            </w:r>
          </w:p>
          <w:p w14:paraId="4F2D9656">
            <w:pPr>
              <w:autoSpaceDE w:val="0"/>
              <w:autoSpaceDN w:val="0"/>
              <w:spacing w:line="360" w:lineRule="auto"/>
              <w:contextualSpacing/>
              <w:jc w:val="left"/>
              <w:rPr>
                <w:rFonts w:ascii="宋体" w:hAnsi="宋体" w:eastAsia="宋体"/>
                <w:color w:val="auto"/>
                <w:lang w:val="zh-CN"/>
              </w:rPr>
            </w:pPr>
            <w:r>
              <w:rPr>
                <w:rFonts w:hint="eastAsia" w:ascii="宋体" w:hAnsi="宋体" w:eastAsia="宋体"/>
                <w:color w:val="auto"/>
                <w:lang w:val="zh-CN"/>
              </w:rPr>
              <w:t>供应商“</w:t>
            </w:r>
            <w:r>
              <w:rPr>
                <w:rFonts w:ascii="宋体" w:hAnsi="宋体" w:eastAsia="宋体"/>
                <w:color w:val="auto"/>
                <w:lang w:val="zh-CN"/>
              </w:rPr>
              <w:t>参加政府采购活动前3年内在经营活动中没有重大违法记录的书面声明</w:t>
            </w:r>
            <w:r>
              <w:rPr>
                <w:rFonts w:hint="eastAsia" w:ascii="宋体" w:hAnsi="宋体" w:eastAsia="宋体"/>
                <w:color w:val="auto"/>
                <w:lang w:val="zh-CN"/>
              </w:rPr>
              <w:t>”。重大违法记录，是指供应商因违法经营受到刑事处罚或者责令停产停业、吊销许可证或者执照、较大数额罚款等行政处罚。</w:t>
            </w:r>
          </w:p>
          <w:p w14:paraId="29D8729C">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www.creditchina.gov.cn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www.ccgp.gov.cn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仿宋_GB2312"/>
                <w:b/>
                <w:color w:val="auto"/>
                <w:szCs w:val="21"/>
                <w:shd w:val="clear" w:color="auto" w:fill="FFFFFF"/>
                <w:lang w:eastAsia="zh-CN"/>
              </w:rPr>
              <w:t>（以</w:t>
            </w:r>
            <w:r>
              <w:rPr>
                <w:rFonts w:hint="eastAsia" w:ascii="宋体" w:hAnsi="宋体" w:eastAsia="宋体" w:cs="宋体"/>
                <w:color w:val="auto"/>
                <w:kern w:val="0"/>
                <w:szCs w:val="21"/>
              </w:rPr>
              <w:t>联合体形式投标的，联合体成员存在不良信用记录，视同联合体存在不良信用记录）。</w:t>
            </w:r>
          </w:p>
          <w:p w14:paraId="3FEB90E2">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14:paraId="50612873">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rPr>
              <w:t>www.creditchina.gov.cn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14:paraId="188A6FD1">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14:paraId="4928AA1A">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p w14:paraId="7AAC4C08">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注：</w:t>
            </w:r>
          </w:p>
          <w:p w14:paraId="635E3B36">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1、</w:t>
            </w:r>
            <w:r>
              <w:rPr>
                <w:rFonts w:hint="eastAsia" w:ascii="宋体" w:hAnsi="宋体" w:eastAsia="宋体" w:cs="仿宋_GB2312"/>
                <w:color w:val="auto"/>
                <w:szCs w:val="21"/>
              </w:rPr>
              <w:tab/>
            </w:r>
            <w:r>
              <w:rPr>
                <w:rFonts w:hint="eastAsia" w:ascii="宋体" w:hAnsi="宋体" w:eastAsia="宋体" w:cs="仿宋_GB2312"/>
                <w:color w:val="auto"/>
                <w:szCs w:val="21"/>
              </w:rPr>
              <w:t>供应商在投标时，提供《禹州市政府采购供应商信用承诺函》（详见招标文件第八章格式），无需再提交上述第一至七项证明材料。</w:t>
            </w:r>
          </w:p>
          <w:p w14:paraId="19198B28">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2、</w:t>
            </w:r>
            <w:r>
              <w:rPr>
                <w:rFonts w:hint="eastAsia" w:ascii="宋体" w:hAnsi="宋体" w:eastAsia="宋体" w:cs="仿宋_GB2312"/>
                <w:color w:val="auto"/>
                <w:szCs w:val="21"/>
              </w:rPr>
              <w:tab/>
            </w:r>
            <w:r>
              <w:rPr>
                <w:rFonts w:hint="eastAsia" w:ascii="宋体" w:hAnsi="宋体" w:eastAsia="宋体" w:cs="仿宋_GB2312"/>
                <w:color w:val="auto"/>
                <w:szCs w:val="21"/>
              </w:rPr>
              <w:t>采购人有权在签订合同前要求中标供应商提供相关证明材料以核实中标供应商承诺事项的真实性。</w:t>
            </w:r>
          </w:p>
          <w:p w14:paraId="4D420A9B">
            <w:pPr>
              <w:autoSpaceDE w:val="0"/>
              <w:autoSpaceDN w:val="0"/>
              <w:spacing w:line="360" w:lineRule="auto"/>
              <w:contextualSpacing/>
              <w:rPr>
                <w:rFonts w:ascii="宋体" w:hAnsi="宋体" w:eastAsia="宋体"/>
                <w:color w:val="auto"/>
              </w:rPr>
            </w:pPr>
            <w:r>
              <w:rPr>
                <w:rFonts w:hint="eastAsia" w:ascii="宋体" w:hAnsi="宋体" w:eastAsia="宋体" w:cs="仿宋_GB2312"/>
                <w:color w:val="auto"/>
                <w:szCs w:val="21"/>
              </w:rPr>
              <w:t>3、供应商对信用承诺内容的真实性、合法性、有效性负责。如作出虚假信用承诺，视同为“提供虚假材料谋取中标”的违法行为。</w:t>
            </w:r>
          </w:p>
        </w:tc>
      </w:tr>
      <w:tr w14:paraId="533C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044CADD">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14:paraId="5C4E2F18">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14:paraId="7B505E3B">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14:paraId="4D8D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9BA870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14:paraId="46081381">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14:paraId="542E88F7">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仿宋_GB2312"/>
                <w:color w:val="auto"/>
                <w:szCs w:val="21"/>
              </w:rPr>
              <w:t>第一标段：302500</w:t>
            </w:r>
            <w:r>
              <w:rPr>
                <w:rFonts w:ascii="宋体" w:hAnsi="宋体" w:eastAsia="宋体" w:cs="仿宋_GB2312"/>
                <w:color w:val="auto"/>
                <w:szCs w:val="21"/>
              </w:rPr>
              <w:t>元；</w:t>
            </w:r>
          </w:p>
          <w:p w14:paraId="3A2276FE">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宋体"/>
                <w:bCs/>
                <w:color w:val="auto"/>
                <w:szCs w:val="21"/>
                <w:lang w:val="zh-CN"/>
              </w:rPr>
              <w:t>超出预算金额的响应无效。</w:t>
            </w:r>
          </w:p>
        </w:tc>
      </w:tr>
      <w:tr w14:paraId="4237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CCAFE4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14:paraId="52C64901">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14:paraId="475CF235">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14:paraId="399FD867">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14:paraId="3464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B1E42A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14:paraId="17FCE30F">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14:paraId="3B0D2646">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14:paraId="75449324">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14:paraId="4D30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73A946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14:paraId="2A18DCD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14:paraId="5BC5A39A">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14:paraId="7193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AF8594C">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14:paraId="634BBA3E">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14:paraId="7D202802">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14:paraId="13D35431">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14:paraId="7B24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4446132">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14:paraId="41B7EEB3">
            <w:pPr>
              <w:autoSpaceDE w:val="0"/>
              <w:autoSpaceDN w:val="0"/>
              <w:adjustRightInd w:val="0"/>
              <w:rPr>
                <w:rFonts w:ascii="宋体" w:hAnsi="宋体" w:eastAsia="宋体" w:cs="仿宋_GB2312"/>
                <w:szCs w:val="21"/>
              </w:rPr>
            </w:pPr>
            <w:r>
              <w:rPr>
                <w:rFonts w:hint="eastAsia" w:ascii="宋体" w:hAnsi="宋体" w:eastAsia="宋体" w:cs="宋体"/>
                <w:bCs/>
                <w:szCs w:val="21"/>
                <w:lang w:val="zh-CN"/>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14:paraId="5036684A">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14:paraId="0D52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48CC28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14:paraId="424170F9">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szCs w:val="21"/>
                <w:shd w:val="clear" w:color="auto" w:fill="FFFFFF"/>
              </w:rPr>
              <w:t>响应文件提交截止、</w:t>
            </w:r>
            <w:r>
              <w:rPr>
                <w:rFonts w:hint="eastAsia" w:ascii="宋体" w:hAnsi="宋体" w:eastAsia="宋体" w:cs="宋体"/>
                <w:bCs/>
                <w:szCs w:val="21"/>
                <w:lang w:val="zh-CN"/>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14:paraId="3A52F2CA">
            <w:pPr>
              <w:autoSpaceDE w:val="0"/>
              <w:autoSpaceDN w:val="0"/>
              <w:adjustRightInd w:val="0"/>
              <w:spacing w:line="360" w:lineRule="auto"/>
              <w:ind w:firstLine="211" w:firstLineChars="100"/>
              <w:rPr>
                <w:rFonts w:ascii="宋体" w:hAnsi="宋体" w:eastAsia="宋体" w:cs="宋体"/>
                <w:bCs/>
                <w:color w:val="auto"/>
                <w:szCs w:val="21"/>
                <w:lang w:val="zh-CN"/>
              </w:rPr>
            </w:pPr>
            <w:r>
              <w:rPr>
                <w:rFonts w:hint="eastAsia" w:ascii="宋体" w:hAnsi="宋体" w:eastAsia="宋体" w:cs="宋体"/>
                <w:b/>
                <w:bCs w:val="0"/>
                <w:color w:val="auto"/>
                <w:szCs w:val="21"/>
              </w:rPr>
              <w:t>202</w:t>
            </w:r>
            <w:r>
              <w:rPr>
                <w:rFonts w:hint="eastAsia" w:ascii="宋体" w:hAnsi="宋体" w:eastAsia="宋体" w:cs="宋体"/>
                <w:b/>
                <w:bCs w:val="0"/>
                <w:color w:val="auto"/>
                <w:szCs w:val="21"/>
                <w:lang w:val="en-US" w:eastAsia="zh-CN"/>
              </w:rPr>
              <w:t>5</w:t>
            </w:r>
            <w:r>
              <w:rPr>
                <w:rFonts w:hint="eastAsia" w:ascii="宋体" w:hAnsi="宋体" w:eastAsia="宋体" w:cs="宋体"/>
                <w:b/>
                <w:bCs w:val="0"/>
                <w:color w:val="auto"/>
                <w:szCs w:val="21"/>
                <w:lang w:val="zh-CN"/>
              </w:rPr>
              <w:t>年</w:t>
            </w: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lang w:val="zh-CN"/>
              </w:rPr>
              <w:t>月</w:t>
            </w:r>
            <w:r>
              <w:rPr>
                <w:rFonts w:hint="eastAsia" w:ascii="宋体" w:hAnsi="宋体" w:eastAsia="宋体" w:cs="宋体"/>
                <w:b/>
                <w:bCs w:val="0"/>
                <w:color w:val="auto"/>
                <w:szCs w:val="21"/>
                <w:lang w:val="en-US" w:eastAsia="zh-CN"/>
              </w:rPr>
              <w:t>11</w:t>
            </w:r>
            <w:r>
              <w:rPr>
                <w:rFonts w:hint="eastAsia" w:ascii="宋体" w:hAnsi="宋体" w:eastAsia="宋体" w:cs="宋体"/>
                <w:b/>
                <w:bCs w:val="0"/>
                <w:color w:val="auto"/>
                <w:szCs w:val="21"/>
                <w:lang w:val="zh-CN"/>
              </w:rPr>
              <w:t>日</w:t>
            </w:r>
            <w:r>
              <w:rPr>
                <w:rFonts w:hint="eastAsia" w:ascii="宋体" w:hAnsi="宋体" w:eastAsia="宋体" w:cs="宋体"/>
                <w:b/>
                <w:bCs w:val="0"/>
                <w:color w:val="auto"/>
                <w:szCs w:val="21"/>
              </w:rPr>
              <w:t>8</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30</w:t>
            </w:r>
            <w:r>
              <w:rPr>
                <w:rFonts w:hint="eastAsia" w:ascii="宋体" w:hAnsi="宋体" w:eastAsia="宋体" w:cs="宋体"/>
                <w:b/>
                <w:bCs w:val="0"/>
                <w:color w:val="auto"/>
                <w:szCs w:val="21"/>
                <w:lang w:val="zh-CN"/>
              </w:rPr>
              <w:t>（北京时间）</w:t>
            </w:r>
          </w:p>
        </w:tc>
      </w:tr>
      <w:tr w14:paraId="4F9E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8B2FC1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14:paraId="62802AEC">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w:t>
            </w:r>
          </w:p>
          <w:p w14:paraId="52D834DF">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14:paraId="737A6C32">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禹州市公共资源交易中心开标二室（地址：禹州市行政服务中心楼九楼）（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14:paraId="32CB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FA54CC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14:paraId="1A1542D2">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14:paraId="7FACEEA2">
            <w:pPr>
              <w:tabs>
                <w:tab w:val="left" w:pos="1260"/>
              </w:tabs>
              <w:autoSpaceDE w:val="0"/>
              <w:autoSpaceDN w:val="0"/>
              <w:adjustRightInd w:val="0"/>
              <w:spacing w:line="360" w:lineRule="auto"/>
              <w:rPr>
                <w:rFonts w:ascii="宋体" w:hAnsi="宋体" w:eastAsia="宋体" w:cs="仿宋_GB2312"/>
                <w:szCs w:val="21"/>
                <w:lang w:val="zh-CN"/>
              </w:rPr>
            </w:pPr>
            <w:r>
              <w:rPr>
                <w:rFonts w:hint="eastAsia" w:ascii="宋体" w:hAnsi="宋体" w:eastAsia="宋体" w:cs="仿宋_GB2312"/>
                <w:szCs w:val="21"/>
                <w:lang w:val="zh-CN"/>
              </w:rPr>
              <w:t>本项目不收取。</w:t>
            </w:r>
          </w:p>
          <w:p w14:paraId="03862B0D">
            <w:pPr>
              <w:tabs>
                <w:tab w:val="left" w:pos="1260"/>
              </w:tabs>
              <w:autoSpaceDE w:val="0"/>
              <w:autoSpaceDN w:val="0"/>
              <w:spacing w:line="360" w:lineRule="auto"/>
              <w:rPr>
                <w:rFonts w:ascii="宋体" w:hAnsi="宋体" w:eastAsia="宋体" w:cs="仿宋_GB2312"/>
                <w:szCs w:val="21"/>
                <w:lang w:val="zh-CN"/>
              </w:rPr>
            </w:pPr>
            <w:r>
              <w:rPr>
                <w:rFonts w:hint="eastAsia" w:ascii="宋体" w:hAnsi="宋体" w:eastAsia="宋体" w:cs="仿宋_GB2312"/>
                <w:szCs w:val="21"/>
                <w:lang w:val="zh-CN"/>
              </w:rPr>
              <w:t>供应商应提供谈判承诺函。</w:t>
            </w:r>
          </w:p>
        </w:tc>
      </w:tr>
      <w:tr w14:paraId="7B3B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0443BF2">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14:paraId="43AEF36C">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14:paraId="1ECA8BCE">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w:t>
            </w:r>
            <w:r>
              <w:rPr>
                <w:rFonts w:hint="eastAsia" w:ascii="宋体" w:hAnsi="宋体" w:eastAsia="宋体" w:cs="仿宋_GB2312"/>
                <w:szCs w:val="21"/>
                <w:lang w:val="zh-CN"/>
              </w:rPr>
              <w:t>《河南省政府采购网》《许昌市政府采购网》《全国公共资源交易平台（河南省•许昌市）》</w:t>
            </w:r>
          </w:p>
        </w:tc>
      </w:tr>
      <w:tr w14:paraId="1B3B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37717E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14:paraId="3E0E06EB">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14:paraId="08588CFC">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14:paraId="06D6D658">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仿宋_GB2312"/>
                <w:szCs w:val="21"/>
                <w:lang w:val="zh-CN"/>
              </w:rPr>
              <w:t>澄清内容可能影响谈判响应文件编制的）</w:t>
            </w:r>
          </w:p>
        </w:tc>
      </w:tr>
      <w:tr w14:paraId="01C6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7328A9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14:paraId="04DB8DAC">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供应商对采购文件</w:t>
            </w:r>
          </w:p>
          <w:p w14:paraId="1B72EE31">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14:paraId="23508604">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14:paraId="56EC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F4FB36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14:paraId="2DF1604D">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14:paraId="47F8CB20">
            <w:pPr>
              <w:autoSpaceDE w:val="0"/>
              <w:autoSpaceDN w:val="0"/>
              <w:adjustRightInd w:val="0"/>
              <w:spacing w:line="360" w:lineRule="auto"/>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w:t>
            </w:r>
            <w:r>
              <w:rPr>
                <w:rFonts w:ascii="宋体" w:hAnsi="宋体" w:eastAsia="宋体"/>
                <w:szCs w:val="21"/>
              </w:rPr>
              <w:t>1份（后缀格式为.XCSTF）。</w:t>
            </w:r>
          </w:p>
          <w:p w14:paraId="656FA5FB">
            <w:pPr>
              <w:autoSpaceDE w:val="0"/>
              <w:autoSpaceDN w:val="0"/>
              <w:adjustRightInd w:val="0"/>
              <w:spacing w:line="360" w:lineRule="auto"/>
              <w:rPr>
                <w:rFonts w:ascii="宋体" w:hAnsi="宋体" w:eastAsia="宋体"/>
                <w:szCs w:val="21"/>
              </w:rPr>
            </w:pPr>
            <w:r>
              <w:rPr>
                <w:rFonts w:hint="eastAsia" w:ascii="宋体" w:hAnsi="宋体" w:eastAsia="宋体"/>
                <w:szCs w:val="21"/>
              </w:rPr>
              <w:t>注：</w:t>
            </w:r>
            <w:r>
              <w:rPr>
                <w:rFonts w:ascii="宋体" w:hAnsi="宋体" w:eastAsia="宋体"/>
                <w:szCs w:val="21"/>
              </w:rPr>
              <w:t>供应商登录“全国公共资源交易平台（河南省•许昌市）”下载“新点投标文件制作软件（河南省版）”的最新版本制作电子响应文件。</w:t>
            </w:r>
          </w:p>
          <w:p w14:paraId="413C6211">
            <w:pPr>
              <w:autoSpaceDE w:val="0"/>
              <w:autoSpaceDN w:val="0"/>
              <w:adjustRightInd w:val="0"/>
              <w:spacing w:line="360" w:lineRule="auto"/>
              <w:rPr>
                <w:rFonts w:ascii="宋体" w:hAnsi="宋体" w:eastAsia="宋体"/>
                <w:szCs w:val="21"/>
              </w:rPr>
            </w:pPr>
            <w:r>
              <w:rPr>
                <w:rFonts w:hint="eastAsia" w:ascii="宋体" w:hAnsi="宋体" w:eastAsia="宋体"/>
                <w:szCs w:val="21"/>
              </w:rPr>
              <w:t>供应商对同一项目多个标段进行响应的，应分别下载所投标段的招标文件，按标段制作响应文件。一个标段对应生成</w:t>
            </w:r>
            <w:r>
              <w:rPr>
                <w:rFonts w:ascii="宋体" w:hAnsi="宋体" w:eastAsia="宋体"/>
                <w:szCs w:val="21"/>
              </w:rPr>
              <w:t>2份电子响应文件（后缀格式为.XCSTF和.nXCSTF）</w:t>
            </w:r>
            <w:r>
              <w:rPr>
                <w:rFonts w:hint="eastAsia" w:ascii="宋体" w:hAnsi="宋体" w:eastAsia="宋体"/>
                <w:szCs w:val="21"/>
              </w:rPr>
              <w:t>，</w:t>
            </w:r>
            <w:r>
              <w:rPr>
                <w:rFonts w:ascii="宋体" w:hAnsi="宋体" w:eastAsia="宋体"/>
                <w:szCs w:val="21"/>
              </w:rPr>
              <w:t>其中后缀格式为“.XCSTF”的加密电子响应文件用于上传至交易系统中投标。</w:t>
            </w:r>
          </w:p>
          <w:p w14:paraId="4E4008AC">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14:paraId="31E99235">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szCs w:val="21"/>
              </w:rPr>
              <w:t>电子响应文件和纸质响应文件的内容、格式、水印码、签章应一致。</w:t>
            </w:r>
          </w:p>
        </w:tc>
      </w:tr>
      <w:tr w14:paraId="6EA5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1AC97D4">
            <w:pPr>
              <w:autoSpaceDE w:val="0"/>
              <w:autoSpaceDN w:val="0"/>
              <w:adjustRightInd w:val="0"/>
              <w:spacing w:line="276" w:lineRule="auto"/>
              <w:jc w:val="center"/>
              <w:rPr>
                <w:rFonts w:ascii="宋体" w:hAnsi="宋体" w:eastAsia="宋体" w:cs="黑体"/>
                <w:szCs w:val="21"/>
              </w:rPr>
            </w:pPr>
            <w:r>
              <w:rPr>
                <w:rFonts w:hint="eastAsia" w:ascii="宋体" w:hAnsi="宋体" w:eastAsia="宋体" w:cs="TimesNewRomanPSMT"/>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14:paraId="144FE9A2">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响应文件的</w:t>
            </w:r>
          </w:p>
          <w:p w14:paraId="2955F471">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14:paraId="74E0A03A">
            <w:pPr>
              <w:autoSpaceDE w:val="0"/>
              <w:autoSpaceDN w:val="0"/>
              <w:adjustRightInd w:val="0"/>
              <w:spacing w:line="420" w:lineRule="exact"/>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电子响应文件：按谈判文件要求加盖供应商电子印章和法人电子印章。</w:t>
            </w:r>
          </w:p>
          <w:p w14:paraId="242A9032">
            <w:pPr>
              <w:autoSpaceDE w:val="0"/>
              <w:autoSpaceDN w:val="0"/>
              <w:adjustRightInd w:val="0"/>
              <w:spacing w:line="420" w:lineRule="exact"/>
              <w:rPr>
                <w:rFonts w:ascii="宋体" w:hAnsi="宋体" w:eastAsia="宋体" w:cs="仿宋_GB2312"/>
                <w:szCs w:val="21"/>
                <w:highlight w:val="lightGray"/>
              </w:rPr>
            </w:pPr>
            <w:r>
              <w:rPr>
                <w:rFonts w:hint="eastAsia" w:ascii="宋体" w:hAnsi="宋体" w:eastAsia="宋体" w:cs="宋体"/>
                <w:b/>
                <w:bCs/>
                <w:szCs w:val="21"/>
                <w:lang w:val="zh-CN"/>
              </w:rPr>
              <w:t>□</w:t>
            </w:r>
            <w:r>
              <w:rPr>
                <w:rFonts w:hint="eastAsia" w:ascii="宋体" w:hAnsi="宋体" w:eastAsia="宋体"/>
                <w:szCs w:val="21"/>
              </w:rPr>
              <w:t>纸质响应文件：响应文件封面加盖供应商公章（响应文件是指供应商电子响应文件制作完成后生成的后缀名为“</w:t>
            </w:r>
            <w:r>
              <w:rPr>
                <w:rFonts w:ascii="宋体" w:hAnsi="宋体" w:eastAsia="宋体"/>
                <w:szCs w:val="21"/>
              </w:rPr>
              <w:t>.nXCSTF</w:t>
            </w:r>
            <w:r>
              <w:rPr>
                <w:rFonts w:hint="eastAsia" w:ascii="宋体" w:hAnsi="宋体" w:eastAsia="宋体"/>
                <w:szCs w:val="21"/>
              </w:rPr>
              <w:t>”的文件打印的纸质响应文件）。</w:t>
            </w:r>
          </w:p>
        </w:tc>
      </w:tr>
      <w:tr w14:paraId="0E0B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C3EDC4C">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14:paraId="1D8A05EA">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开标程序</w:t>
            </w:r>
          </w:p>
        </w:tc>
        <w:tc>
          <w:tcPr>
            <w:tcW w:w="6968" w:type="dxa"/>
            <w:tcBorders>
              <w:top w:val="single" w:color="auto" w:sz="4" w:space="0"/>
              <w:left w:val="single" w:color="auto" w:sz="4" w:space="0"/>
              <w:bottom w:val="single" w:color="auto" w:sz="4" w:space="0"/>
              <w:right w:val="single" w:color="auto" w:sz="4" w:space="0"/>
            </w:tcBorders>
            <w:vAlign w:val="center"/>
          </w:tcPr>
          <w:p w14:paraId="409B5769">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本项目采用远程“不见面”开标方式，投标前请详细阅读“全国公共资源交易平台（河南省·许昌市）”的“服务指南”栏目下《必看！新交易平台使用手册》中的相关内容。</w:t>
            </w:r>
          </w:p>
          <w:p w14:paraId="7017D2B0">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供应商应按新交易平台使用手册提前设置好浏览器，并于开标时间前登录本项目网上开标大厅，按照规定的开标时间准时参加网上开标。</w:t>
            </w:r>
          </w:p>
          <w:p w14:paraId="106063B4">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根据开标大厅界面右侧“公告栏”中的系统提示，供应商应在“标书解密”环节完成解密操作。供应商未解密或因供应商原因解密失败的，其响应文件将被退回。</w:t>
            </w:r>
          </w:p>
          <w:p w14:paraId="11265DD6">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在“唱标”环节，供应商应对唱标信息进行确认，供应商未进行唱标确认操作的，视同认可唱标结果。</w:t>
            </w:r>
          </w:p>
          <w:p w14:paraId="5798A67F">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在“开标结束”环节，供应商应在《开标情况记录表》上进行电子签章。供应商未签章的，视同认可开标结果。</w:t>
            </w:r>
          </w:p>
          <w:p w14:paraId="322A3C90">
            <w:p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bCs/>
                <w:szCs w:val="21"/>
                <w:lang w:val="zh-CN"/>
              </w:rPr>
              <w:t>供应商对开标过程和开标记录如有异议，可在本项目开标大厅界面右下方“发起异议”中提出异议。</w:t>
            </w:r>
          </w:p>
        </w:tc>
      </w:tr>
      <w:tr w14:paraId="71A6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45B8B83">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14:paraId="0ED611B3">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14:paraId="60EED740">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由采购人代表1人和评审专家2人共3人组成，其中评审专家的人数不少于谈判小组成员总数的三分之二。评审专家从政府采购评审专家库中随机抽取。</w:t>
            </w:r>
          </w:p>
        </w:tc>
      </w:tr>
      <w:tr w14:paraId="4081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3D78E86">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黑体"/>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14:paraId="7CD551D5">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14:paraId="3DC2AF9D">
            <w:pPr>
              <w:autoSpaceDE w:val="0"/>
              <w:autoSpaceDN w:val="0"/>
              <w:adjustRightInd w:val="0"/>
              <w:spacing w:line="360" w:lineRule="auto"/>
              <w:rPr>
                <w:rFonts w:ascii="宋体" w:hAnsi="宋体" w:eastAsia="宋体"/>
                <w:szCs w:val="21"/>
              </w:rPr>
            </w:pPr>
            <w:r>
              <w:rPr>
                <w:rFonts w:hint="eastAsia" w:ascii="宋体" w:hAnsi="宋体" w:eastAsia="宋体"/>
              </w:rPr>
              <w:t>质量和服务均能满足谈判文件实质性响应要求且最后报价最低的原则确定成交供应商</w:t>
            </w:r>
            <w:r>
              <w:rPr>
                <w:rFonts w:hint="eastAsia" w:ascii="宋体" w:hAnsi="宋体" w:eastAsia="宋体"/>
                <w:szCs w:val="21"/>
              </w:rPr>
              <w:t>。</w:t>
            </w:r>
          </w:p>
        </w:tc>
      </w:tr>
      <w:tr w14:paraId="6089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7560B41">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14:paraId="187DF115">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968" w:type="dxa"/>
            <w:tcBorders>
              <w:top w:val="single" w:color="auto" w:sz="4" w:space="0"/>
              <w:left w:val="single" w:color="auto" w:sz="4" w:space="0"/>
              <w:bottom w:val="single" w:color="auto" w:sz="4" w:space="0"/>
              <w:right w:val="single" w:color="auto" w:sz="4" w:space="0"/>
            </w:tcBorders>
            <w:vAlign w:val="center"/>
          </w:tcPr>
          <w:p w14:paraId="257122E3">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14:paraId="7A80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5BE9C24">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14:paraId="05FF70CE">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14:paraId="403CFC0E">
            <w:pPr>
              <w:spacing w:line="450" w:lineRule="exact"/>
              <w:rPr>
                <w:rFonts w:ascii="宋体" w:hAnsi="宋体" w:eastAsia="宋体"/>
              </w:rPr>
            </w:pPr>
            <w:r>
              <w:rPr>
                <w:rFonts w:ascii="宋体" w:hAnsi="宋体" w:eastAsia="宋体"/>
              </w:rPr>
              <w:t>1、根据工信部等部委发布的《关于印发中小企业划型标准规定的通知》（工信部联企业〔2011〕300号），按照本次采购标的所属行业的划型标准，符合条件的中</w:t>
            </w:r>
            <w:r>
              <w:rPr>
                <w:rFonts w:hint="eastAsia" w:ascii="宋体" w:hAnsi="宋体" w:eastAsia="宋体"/>
              </w:rPr>
              <w:t>、</w:t>
            </w:r>
            <w:r>
              <w:rPr>
                <w:rFonts w:ascii="宋体" w:hAnsi="宋体" w:eastAsia="宋体"/>
              </w:rPr>
              <w:t>小</w:t>
            </w:r>
            <w:r>
              <w:rPr>
                <w:rFonts w:hint="eastAsia" w:ascii="宋体" w:hAnsi="宋体" w:eastAsia="宋体"/>
              </w:rPr>
              <w:t>、微</w:t>
            </w:r>
            <w:r>
              <w:rPr>
                <w:rFonts w:ascii="宋体" w:hAnsi="宋体" w:eastAsia="宋体"/>
              </w:rPr>
              <w:t>企业应按照招标文件格式要求提供《中小企业声明函》，否则不得享受相关中小企业扶持政策。</w:t>
            </w:r>
          </w:p>
          <w:p w14:paraId="7204B72C">
            <w:pPr>
              <w:spacing w:line="450" w:lineRule="exact"/>
              <w:rPr>
                <w:rFonts w:ascii="宋体" w:hAnsi="宋体" w:eastAsia="宋体"/>
              </w:rPr>
            </w:pPr>
            <w:r>
              <w:rPr>
                <w:rFonts w:hint="eastAsia" w:ascii="宋体" w:hAnsi="宋体" w:eastAsia="宋体"/>
              </w:rPr>
              <w:t>2</w:t>
            </w:r>
            <w:r>
              <w:rPr>
                <w:rFonts w:ascii="宋体" w:hAnsi="宋体" w:eastAsia="宋体"/>
              </w:rPr>
              <w:t>、本项目属于专门面向中、小、微型企业采购的项目（不再执行价格评审优惠的扶持政策）。</w:t>
            </w:r>
          </w:p>
          <w:p w14:paraId="78BF604D">
            <w:pPr>
              <w:spacing w:line="450" w:lineRule="exact"/>
              <w:rPr>
                <w:rFonts w:ascii="宋体" w:hAnsi="宋体" w:eastAsia="宋体"/>
              </w:rPr>
            </w:pPr>
            <w:r>
              <w:rPr>
                <w:rFonts w:hint="eastAsia" w:ascii="宋体" w:hAnsi="宋体" w:eastAsia="宋体"/>
              </w:rPr>
              <w:t>3</w:t>
            </w:r>
            <w:r>
              <w:rPr>
                <w:rFonts w:ascii="宋体" w:hAnsi="宋体" w:eastAsia="宋体"/>
              </w:rPr>
              <w:t>、提供由省级以上监狱管理局、戒毒管理局（含新疆生产建设兵团）出具的属于监狱企业证明文件的，视同为小型和微型企业。</w:t>
            </w:r>
          </w:p>
          <w:p w14:paraId="705D22D6">
            <w:pPr>
              <w:autoSpaceDE w:val="0"/>
              <w:autoSpaceDN w:val="0"/>
              <w:adjustRightInd w:val="0"/>
              <w:spacing w:line="360" w:lineRule="auto"/>
              <w:rPr>
                <w:rFonts w:ascii="宋体" w:hAnsi="宋体" w:eastAsia="宋体"/>
              </w:rPr>
            </w:pPr>
            <w:r>
              <w:rPr>
                <w:rFonts w:hint="eastAsia" w:ascii="宋体" w:hAnsi="宋体" w:eastAsia="宋体"/>
              </w:rPr>
              <w:t>4</w:t>
            </w:r>
            <w:r>
              <w:rPr>
                <w:rFonts w:ascii="宋体" w:hAnsi="宋体" w:eastAsia="宋体"/>
              </w:rPr>
              <w:t>、符合享受政府采购支持政策的残疾人福利性单位条件且提供《残疾人福利性单位声明函》的，视同为小型和微型企业。</w:t>
            </w:r>
          </w:p>
          <w:p w14:paraId="620A94EE">
            <w:pPr>
              <w:spacing w:line="450" w:lineRule="exact"/>
              <w:rPr>
                <w:rFonts w:ascii="宋体" w:hAnsi="宋体" w:eastAsia="宋体"/>
              </w:rPr>
            </w:pPr>
            <w:r>
              <w:rPr>
                <w:rFonts w:hint="eastAsia" w:ascii="宋体" w:hAnsi="宋体" w:eastAsia="宋体"/>
              </w:rPr>
              <w:t>5</w:t>
            </w:r>
            <w:r>
              <w:rPr>
                <w:rFonts w:ascii="宋体" w:hAnsi="宋体" w:eastAsia="宋体"/>
              </w:rPr>
              <w:t>、小型和微型企业不包括民办非企业单位。</w:t>
            </w:r>
          </w:p>
          <w:p w14:paraId="2CA7568D">
            <w:pPr>
              <w:spacing w:line="450" w:lineRule="exact"/>
            </w:pPr>
            <w:r>
              <w:rPr>
                <w:rFonts w:hint="eastAsia" w:ascii="宋体" w:hAnsi="宋体" w:eastAsia="宋体"/>
              </w:rPr>
              <w:t>6</w:t>
            </w:r>
            <w:r>
              <w:rPr>
                <w:rFonts w:ascii="宋体" w:hAnsi="宋体" w:eastAsia="宋体"/>
              </w:rPr>
              <w:t>、符合中小企业划分标准的个体工商户，在政府采购活动中视同中小企业。</w:t>
            </w:r>
          </w:p>
        </w:tc>
      </w:tr>
      <w:tr w14:paraId="20EA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1F3769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14:paraId="6F6797C6">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968" w:type="dxa"/>
            <w:tcBorders>
              <w:top w:val="single" w:color="auto" w:sz="4" w:space="0"/>
              <w:left w:val="single" w:color="auto" w:sz="4" w:space="0"/>
              <w:bottom w:val="single" w:color="auto" w:sz="4" w:space="0"/>
              <w:right w:val="single" w:color="auto" w:sz="4" w:space="0"/>
            </w:tcBorders>
            <w:vAlign w:val="center"/>
          </w:tcPr>
          <w:p w14:paraId="4F8E68C6">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7F53151A">
            <w:pPr>
              <w:autoSpaceDE w:val="0"/>
              <w:autoSpaceDN w:val="0"/>
              <w:adjustRightInd w:val="0"/>
              <w:spacing w:line="360" w:lineRule="auto"/>
              <w:rPr>
                <w:rFonts w:ascii="宋体" w:hAnsi="宋体" w:eastAsia="宋体"/>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3646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B86AB34">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14:paraId="31D4E832">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eastAsia="宋体" w:cs="宋体"/>
                <w:szCs w:val="21"/>
              </w:rPr>
              <w:t>网络关键设备、网络安全专用产品要求</w:t>
            </w:r>
          </w:p>
        </w:tc>
        <w:tc>
          <w:tcPr>
            <w:tcW w:w="6968" w:type="dxa"/>
            <w:tcBorders>
              <w:top w:val="single" w:color="auto" w:sz="4" w:space="0"/>
              <w:left w:val="single" w:color="auto" w:sz="4" w:space="0"/>
              <w:bottom w:val="single" w:color="auto" w:sz="4" w:space="0"/>
              <w:right w:val="single" w:color="auto" w:sz="4" w:space="0"/>
            </w:tcBorders>
            <w:vAlign w:val="center"/>
          </w:tcPr>
          <w:p w14:paraId="7C84912B">
            <w:pPr>
              <w:numPr>
                <w:ilvl w:val="0"/>
                <w:numId w:val="7"/>
              </w:num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本项目网络关键设备：（无）；网络安全专用产品：（无）</w:t>
            </w:r>
          </w:p>
          <w:p w14:paraId="0DF90BF2">
            <w:pPr>
              <w:numPr>
                <w:ilvl w:val="0"/>
                <w:numId w:val="7"/>
              </w:num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1822A453">
            <w:pPr>
              <w:autoSpaceDE w:val="0"/>
              <w:autoSpaceDN w:val="0"/>
              <w:adjustRightInd w:val="0"/>
              <w:spacing w:line="420" w:lineRule="exact"/>
              <w:rPr>
                <w:rFonts w:cs="宋体" w:asciiTheme="minorEastAsia" w:hAnsiTheme="minorEastAsia"/>
                <w:bCs/>
                <w:szCs w:val="21"/>
                <w:lang w:val="zh-CN"/>
              </w:rPr>
            </w:pPr>
            <w:r>
              <w:rPr>
                <w:rFonts w:hint="eastAsia" w:ascii="宋体" w:hAnsi="宋体" w:eastAsia="宋体" w:cs="宋体"/>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4067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7D61C61">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14:paraId="10CFC32E">
            <w:p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加快推广绿色建材发展应用</w:t>
            </w:r>
          </w:p>
        </w:tc>
        <w:tc>
          <w:tcPr>
            <w:tcW w:w="6968" w:type="dxa"/>
            <w:tcBorders>
              <w:top w:val="single" w:color="auto" w:sz="4" w:space="0"/>
              <w:left w:val="single" w:color="auto" w:sz="4" w:space="0"/>
              <w:bottom w:val="single" w:color="auto" w:sz="4" w:space="0"/>
              <w:right w:val="single" w:color="auto" w:sz="4" w:space="0"/>
            </w:tcBorders>
            <w:vAlign w:val="center"/>
          </w:tcPr>
          <w:p w14:paraId="315B9C96">
            <w:pPr>
              <w:autoSpaceDE w:val="0"/>
              <w:autoSpaceDN w:val="0"/>
              <w:adjustRightInd w:val="0"/>
              <w:spacing w:line="420" w:lineRule="exact"/>
              <w:ind w:right="-11"/>
              <w:rPr>
                <w:rFonts w:ascii="宋体" w:hAnsi="宋体" w:eastAsia="宋体" w:cs="宋体"/>
                <w:szCs w:val="21"/>
              </w:rPr>
            </w:pPr>
            <w:r>
              <w:rPr>
                <w:rFonts w:hint="eastAsia" w:ascii="宋体" w:hAnsi="宋体" w:eastAsia="宋体" w:cs="宋体"/>
                <w:szCs w:val="21"/>
              </w:rPr>
              <w:t>1、本项目绿化建材产品为：（无）</w:t>
            </w:r>
          </w:p>
          <w:p w14:paraId="0AEE3132">
            <w:pPr>
              <w:autoSpaceDE w:val="0"/>
              <w:autoSpaceDN w:val="0"/>
              <w:adjustRightInd w:val="0"/>
              <w:spacing w:line="420" w:lineRule="exact"/>
              <w:ind w:right="-11"/>
              <w:rPr>
                <w:rFonts w:ascii="宋体" w:hAnsi="宋体" w:eastAsia="宋体" w:cs="宋体"/>
                <w:szCs w:val="21"/>
              </w:rPr>
            </w:pPr>
            <w:r>
              <w:rPr>
                <w:rFonts w:hint="eastAsia" w:ascii="宋体" w:hAnsi="宋体" w:eastAsia="宋体" w:cs="宋体"/>
                <w:szCs w:val="21"/>
              </w:rPr>
              <w:t>2、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4BC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27981E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14:paraId="5CE16FEA">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14:paraId="44C91B6A">
            <w:pPr>
              <w:autoSpaceDE w:val="0"/>
              <w:autoSpaceDN w:val="0"/>
              <w:adjustRightInd w:val="0"/>
              <w:spacing w:line="440" w:lineRule="atLeast"/>
              <w:rPr>
                <w:rFonts w:ascii="宋体" w:hAnsi="宋体" w:eastAsia="宋体" w:cs="宋体"/>
                <w:kern w:val="0"/>
                <w:szCs w:val="21"/>
                <w:lang w:val="zh-CN"/>
              </w:rPr>
            </w:pPr>
            <w:r>
              <w:rPr>
                <w:rFonts w:ascii="Segoe UI Emoji" w:hAnsi="Segoe UI Emoji" w:eastAsia="宋体" w:cs="Segoe UI Emoji"/>
                <w:b/>
                <w:bCs/>
                <w:szCs w:val="21"/>
                <w:lang w:val="zh-CN"/>
              </w:rPr>
              <w:t>☑</w:t>
            </w:r>
            <w:r>
              <w:rPr>
                <w:rFonts w:hint="eastAsia" w:ascii="宋体" w:hAnsi="宋体" w:eastAsia="宋体" w:cs="宋体"/>
                <w:bCs/>
                <w:szCs w:val="21"/>
                <w:lang w:val="zh-CN"/>
              </w:rPr>
              <w:t>无要求</w:t>
            </w:r>
          </w:p>
          <w:p w14:paraId="455D91D9">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szCs w:val="21"/>
                <w:lang w:val="zh-CN"/>
              </w:rPr>
              <w:fldChar w:fldCharType="end"/>
            </w:r>
            <w:r>
              <w:rPr>
                <w:rFonts w:hint="eastAsia" w:ascii="宋体" w:hAnsi="宋体" w:eastAsia="宋体" w:cs="宋体"/>
                <w:szCs w:val="21"/>
              </w:rPr>
              <w:t>要求提交。履约保证金的数额为合同金额</w:t>
            </w:r>
            <w:r>
              <w:rPr>
                <w:rFonts w:hint="eastAsia" w:ascii="宋体" w:hAnsi="宋体" w:eastAsia="宋体"/>
                <w:szCs w:val="21"/>
              </w:rPr>
              <w:t>的  %</w:t>
            </w:r>
            <w:r>
              <w:rPr>
                <w:rFonts w:hint="eastAsia" w:ascii="宋体" w:hAnsi="宋体" w:eastAsia="宋体" w:cs="宋体"/>
                <w:szCs w:val="21"/>
              </w:rPr>
              <w:t>。成交供应商以支票、汇票、本票或者金融机构、担保机构出具的保函等非现金形式向采购人提交。</w:t>
            </w:r>
          </w:p>
        </w:tc>
      </w:tr>
      <w:tr w14:paraId="492A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0C82B9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14:paraId="5DF9A428">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14:paraId="7FF00F61">
            <w:pPr>
              <w:autoSpaceDE w:val="0"/>
              <w:autoSpaceDN w:val="0"/>
              <w:spacing w:line="440" w:lineRule="atLeast"/>
              <w:rPr>
                <w:rFonts w:ascii="宋体" w:hAnsi="宋体" w:eastAsia="宋体" w:cs="宋体"/>
                <w:bCs/>
                <w:szCs w:val="21"/>
                <w:lang w:val="zh-CN"/>
              </w:rPr>
            </w:pPr>
            <w:r>
              <w:rPr>
                <w:rFonts w:hint="eastAsia" w:ascii="宋体" w:hAnsi="宋体" w:eastAsia="宋体" w:cs="宋体"/>
                <w:bCs/>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14:paraId="7A8F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31F3BE2">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14:paraId="191B08FD">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14:paraId="44C6A403">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968" w:type="dxa"/>
            <w:tcBorders>
              <w:top w:val="single" w:color="auto" w:sz="4" w:space="0"/>
              <w:left w:val="single" w:color="auto" w:sz="4" w:space="0"/>
              <w:bottom w:val="single" w:color="auto" w:sz="4" w:space="0"/>
              <w:right w:val="single" w:color="auto" w:sz="4" w:space="0"/>
            </w:tcBorders>
            <w:vAlign w:val="center"/>
          </w:tcPr>
          <w:p w14:paraId="1E4BCC28">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中标人在接到中标通知时，须向代理机构发送投标报价及分项报价一览表（包含主要中标标的的名称、规格型号、数量、单价、服务要求等）电子文档，并同时通知代理机构，联系电话：16696877523</w:t>
            </w:r>
            <w:r>
              <w:rPr>
                <w:rFonts w:ascii="宋体" w:hAnsi="宋体" w:eastAsia="宋体" w:cs="宋体"/>
                <w:szCs w:val="21"/>
                <w:lang w:val="zh-CN"/>
              </w:rPr>
              <w:t>，邮箱：shimengzb2024@163.com。</w:t>
            </w:r>
          </w:p>
        </w:tc>
      </w:tr>
      <w:tr w14:paraId="06F1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3C451E">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14:paraId="4428EBC2">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14:paraId="0DCB3AA6">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供应商响应时须成功上传、加密电子响应文件。供应商资质、业绩、荣誉及相关人员证明材料等资料原件谈判现场不再提供（本谈判文件第六章另有要求提供原件的除外）。</w:t>
            </w:r>
          </w:p>
          <w:p w14:paraId="60387E37">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□否。供应商响应时须提供纸质响应文件。供应商资质、业绩、荣誉及相关人员证明材料等资料原件根据谈判文件要求提供。</w:t>
            </w:r>
          </w:p>
        </w:tc>
      </w:tr>
      <w:tr w14:paraId="798E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4FD44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14:paraId="1242CD38">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14:paraId="66D507A2">
            <w:pPr>
              <w:wordWrap w:val="0"/>
              <w:autoSpaceDE w:val="0"/>
              <w:autoSpaceDN w:val="0"/>
              <w:adjustRightInd w:val="0"/>
              <w:spacing w:line="360" w:lineRule="auto"/>
              <w:rPr>
                <w:rFonts w:ascii="宋体" w:hAnsi="宋体" w:eastAsia="宋体"/>
              </w:rPr>
            </w:pPr>
            <w:r>
              <w:rPr>
                <w:rFonts w:hint="eastAsia" w:ascii="宋体" w:hAnsi="宋体" w:eastAsia="宋体"/>
              </w:rPr>
              <w:t>根据谈判小组要求，供应商须使用</w:t>
            </w:r>
            <w:r>
              <w:rPr>
                <w:rFonts w:ascii="宋体" w:hAnsi="宋体" w:eastAsia="宋体"/>
              </w:rPr>
              <w:t>CA</w:t>
            </w:r>
            <w:r>
              <w:rPr>
                <w:rFonts w:hint="eastAsia" w:ascii="宋体" w:hAnsi="宋体" w:eastAsia="宋体"/>
              </w:rPr>
              <w:t>数字证书登录</w:t>
            </w:r>
            <w:r>
              <w:rPr>
                <w:rFonts w:hint="eastAsia" w:ascii="宋体" w:hAnsi="宋体" w:eastAsia="宋体"/>
                <w:szCs w:val="21"/>
              </w:rPr>
              <w:t>《全国公共资源交易平台（河南省</w:t>
            </w:r>
            <w:r>
              <w:rPr>
                <w:rFonts w:ascii="Segoe UI Emoji" w:hAnsi="Segoe UI Emoji" w:eastAsia="宋体" w:cs="Segoe UI Emoji"/>
                <w:szCs w:val="21"/>
              </w:rPr>
              <w:t>▪</w:t>
            </w:r>
            <w:r>
              <w:rPr>
                <w:rFonts w:hint="eastAsia" w:ascii="宋体" w:hAnsi="宋体" w:eastAsia="宋体" w:cs="宋体"/>
                <w:szCs w:val="21"/>
              </w:rPr>
              <w:t>许昌市）</w:t>
            </w:r>
            <w:r>
              <w:rPr>
                <w:rFonts w:hint="eastAsia" w:ascii="宋体" w:hAnsi="宋体" w:eastAsia="宋体"/>
                <w:szCs w:val="21"/>
              </w:rPr>
              <w:t>》公共资源交易系统（https://ggzy.xuchang.gov.cn）进行最后报价，</w:t>
            </w:r>
            <w:r>
              <w:rPr>
                <w:rFonts w:hint="eastAsia" w:ascii="宋体" w:hAnsi="宋体" w:eastAsia="宋体"/>
              </w:rPr>
              <w:t>最后报价应包括：①总报价②分项报价。</w:t>
            </w:r>
          </w:p>
          <w:p w14:paraId="3D71997D">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14:paraId="235CBF9B">
            <w:pPr>
              <w:wordWrap w:val="0"/>
              <w:autoSpaceDE w:val="0"/>
              <w:autoSpaceDN w:val="0"/>
              <w:adjustRightInd w:val="0"/>
              <w:spacing w:line="360" w:lineRule="auto"/>
              <w:rPr>
                <w:rFonts w:ascii="宋体" w:hAnsi="宋体" w:eastAsia="宋体"/>
                <w:szCs w:val="21"/>
                <w:lang w:val="zh-CN"/>
              </w:rPr>
            </w:pPr>
            <w:r>
              <w:rPr>
                <w:rFonts w:hint="eastAsia" w:ascii="宋体" w:hAnsi="宋体" w:eastAsia="宋体"/>
                <w:szCs w:val="21"/>
              </w:rPr>
              <w:t>①谈判小组要求供应商提交最后报价时，</w:t>
            </w:r>
            <w:r>
              <w:rPr>
                <w:rFonts w:hint="eastAsia" w:ascii="宋体" w:hAnsi="宋体" w:eastAsia="宋体"/>
                <w:szCs w:val="21"/>
                <w:lang w:val="zh-CN"/>
              </w:rPr>
              <w:t>在谈判小组规定时间内，供应商未提交最后报价则以其初次提交响应文件报价为最后报价。</w:t>
            </w:r>
          </w:p>
          <w:p w14:paraId="38EC7879">
            <w:pPr>
              <w:wordWrap w:val="0"/>
              <w:autoSpaceDE w:val="0"/>
              <w:autoSpaceDN w:val="0"/>
              <w:adjustRightInd w:val="0"/>
              <w:spacing w:line="360" w:lineRule="auto"/>
              <w:rPr>
                <w:rFonts w:ascii="宋体" w:hAnsi="宋体" w:eastAsia="宋体"/>
                <w:szCs w:val="21"/>
              </w:rPr>
            </w:pPr>
            <w:r>
              <w:rPr>
                <w:rFonts w:hint="eastAsia" w:ascii="宋体" w:hAnsi="宋体" w:eastAsia="宋体"/>
                <w:szCs w:val="21"/>
              </w:rPr>
              <w:t>②采购文件第二章“采购需求”中“采购清单”以工程量清单提供的，供应商应以工程量清单方式提交最后报价。</w:t>
            </w:r>
          </w:p>
          <w:p w14:paraId="15AC43BE">
            <w:pPr>
              <w:wordWrap w:val="0"/>
              <w:autoSpaceDE w:val="0"/>
              <w:autoSpaceDN w:val="0"/>
              <w:adjustRightInd w:val="0"/>
              <w:spacing w:line="360" w:lineRule="auto"/>
              <w:rPr>
                <w:rFonts w:ascii="宋体" w:hAnsi="宋体" w:eastAsia="宋体"/>
              </w:rPr>
            </w:pPr>
            <w:r>
              <w:rPr>
                <w:rFonts w:hint="eastAsia" w:ascii="宋体" w:hAnsi="宋体" w:eastAsia="宋体"/>
                <w:szCs w:val="21"/>
              </w:rPr>
              <w:t>③请供应商根据项目情况，可提前准备分项报价。</w:t>
            </w:r>
          </w:p>
        </w:tc>
      </w:tr>
      <w:tr w14:paraId="3D73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9D61A6F">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14:paraId="0E71116D">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968" w:type="dxa"/>
            <w:tcBorders>
              <w:top w:val="single" w:color="auto" w:sz="4" w:space="0"/>
              <w:left w:val="single" w:color="auto" w:sz="4" w:space="0"/>
              <w:bottom w:val="single" w:color="auto" w:sz="4" w:space="0"/>
              <w:right w:val="single" w:color="auto" w:sz="4" w:space="0"/>
            </w:tcBorders>
            <w:vAlign w:val="center"/>
          </w:tcPr>
          <w:p w14:paraId="3D01B5B5">
            <w:pPr>
              <w:spacing w:line="360" w:lineRule="auto"/>
              <w:rPr>
                <w:rFonts w:ascii="宋体" w:hAnsi="宋体" w:eastAsia="宋体" w:cs="宋体"/>
                <w:szCs w:val="21"/>
                <w:lang w:val="zh-CN"/>
              </w:rPr>
            </w:pPr>
            <w:r>
              <w:rPr>
                <w:rFonts w:hint="eastAsia" w:ascii="宋体" w:hAnsi="宋体" w:eastAsia="宋体" w:cs="宋体"/>
                <w:szCs w:val="21"/>
                <w:lang w:val="zh-CN"/>
              </w:rPr>
              <w:t>构成谈判文件的各个组成文件应互为解释，互为说明；</w:t>
            </w:r>
          </w:p>
          <w:p w14:paraId="4B545851">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14:paraId="50FBDB1C">
            <w:pPr>
              <w:spacing w:line="360" w:lineRule="auto"/>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、同一组成文件中就同一事项的规定或约定不一致的，以编排顺序在后者为准；</w:t>
            </w:r>
          </w:p>
          <w:p w14:paraId="1854CF1C">
            <w:pPr>
              <w:spacing w:line="360" w:lineRule="auto"/>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、同一组成文件不同版本之间有不一致的，以形成时间在后者为准；</w:t>
            </w:r>
          </w:p>
          <w:p w14:paraId="42F98379">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按本款前述规定仍不能形成结论的，由采购人负责解释。</w:t>
            </w:r>
          </w:p>
        </w:tc>
      </w:tr>
      <w:tr w14:paraId="5586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57DD9F2">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34</w:t>
            </w:r>
          </w:p>
        </w:tc>
        <w:tc>
          <w:tcPr>
            <w:tcW w:w="2112" w:type="dxa"/>
            <w:tcBorders>
              <w:top w:val="single" w:color="auto" w:sz="4" w:space="0"/>
              <w:left w:val="single" w:color="auto" w:sz="4" w:space="0"/>
              <w:bottom w:val="single" w:color="auto" w:sz="4" w:space="0"/>
              <w:right w:val="single" w:color="auto" w:sz="4" w:space="0"/>
            </w:tcBorders>
            <w:vAlign w:val="center"/>
          </w:tcPr>
          <w:p w14:paraId="12771A31">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968" w:type="dxa"/>
            <w:tcBorders>
              <w:top w:val="single" w:color="auto" w:sz="4" w:space="0"/>
              <w:left w:val="single" w:color="auto" w:sz="4" w:space="0"/>
              <w:bottom w:val="single" w:color="auto" w:sz="4" w:space="0"/>
              <w:right w:val="single" w:color="auto" w:sz="4" w:space="0"/>
            </w:tcBorders>
          </w:tcPr>
          <w:p w14:paraId="08669EE1">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14:paraId="6D1B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53ADC84">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35</w:t>
            </w:r>
          </w:p>
        </w:tc>
        <w:tc>
          <w:tcPr>
            <w:tcW w:w="2112" w:type="dxa"/>
            <w:tcBorders>
              <w:top w:val="single" w:color="auto" w:sz="4" w:space="0"/>
              <w:left w:val="single" w:color="auto" w:sz="4" w:space="0"/>
              <w:bottom w:val="single" w:color="auto" w:sz="4" w:space="0"/>
              <w:right w:val="single" w:color="auto" w:sz="4" w:space="0"/>
            </w:tcBorders>
            <w:vAlign w:val="center"/>
          </w:tcPr>
          <w:p w14:paraId="5E4B8617">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14:paraId="5E827069">
            <w:pPr>
              <w:rPr>
                <w:rFonts w:ascii="宋体" w:hAnsi="宋体" w:eastAsia="宋体" w:cs="宋体"/>
                <w:szCs w:val="21"/>
                <w:lang w:val="zh-CN"/>
              </w:rPr>
            </w:pPr>
            <w:r>
              <w:rPr>
                <w:rFonts w:hint="eastAsia" w:ascii="宋体" w:hAnsi="宋体" w:eastAsia="宋体" w:cs="宋体"/>
                <w:szCs w:val="21"/>
                <w:lang w:val="zh-CN"/>
              </w:rPr>
              <w:t>1、未成功上传的投标文件；</w:t>
            </w:r>
          </w:p>
          <w:p w14:paraId="3426B392">
            <w:pPr>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14:paraId="5CC3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BBDBBFB">
            <w:pPr>
              <w:spacing w:line="360" w:lineRule="auto"/>
              <w:ind w:firstLine="105" w:firstLineChars="50"/>
              <w:rPr>
                <w:rFonts w:ascii="宋体" w:hAnsi="宋体" w:eastAsia="宋体" w:cs="宋体"/>
                <w:szCs w:val="21"/>
                <w:lang w:val="zh-CN"/>
              </w:rPr>
            </w:pPr>
            <w:r>
              <w:rPr>
                <w:rFonts w:ascii="宋体" w:hAnsi="宋体" w:eastAsia="宋体" w:cs="宋体"/>
                <w:szCs w:val="21"/>
                <w:lang w:val="zh-CN"/>
              </w:rPr>
              <w:t>3</w:t>
            </w:r>
            <w:r>
              <w:rPr>
                <w:rFonts w:hint="eastAsia" w:ascii="宋体" w:hAnsi="宋体" w:eastAsia="宋体" w:cs="宋体"/>
                <w:szCs w:val="21"/>
                <w:lang w:val="zh-CN"/>
              </w:rPr>
              <w:t>6</w:t>
            </w:r>
          </w:p>
        </w:tc>
        <w:tc>
          <w:tcPr>
            <w:tcW w:w="2112" w:type="dxa"/>
            <w:tcBorders>
              <w:top w:val="single" w:color="auto" w:sz="4" w:space="0"/>
              <w:left w:val="single" w:color="auto" w:sz="4" w:space="0"/>
              <w:bottom w:val="single" w:color="auto" w:sz="4" w:space="0"/>
              <w:right w:val="single" w:color="auto" w:sz="4" w:space="0"/>
            </w:tcBorders>
            <w:vAlign w:val="center"/>
          </w:tcPr>
          <w:p w14:paraId="4A2DCEA0">
            <w:pPr>
              <w:spacing w:line="360" w:lineRule="auto"/>
              <w:jc w:val="center"/>
              <w:rPr>
                <w:rFonts w:ascii="宋体" w:hAnsi="宋体" w:eastAsia="宋体" w:cs="宋体"/>
                <w:szCs w:val="21"/>
                <w:lang w:val="zh-CN"/>
              </w:rPr>
            </w:pPr>
            <w:r>
              <w:rPr>
                <w:rFonts w:hint="eastAsia" w:ascii="宋体" w:hAnsi="宋体" w:eastAsia="宋体" w:cs="宋体"/>
                <w:szCs w:val="21"/>
                <w:lang w:val="zh-CN"/>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14:paraId="385ED9FC">
            <w:pPr>
              <w:autoSpaceDE w:val="0"/>
              <w:autoSpaceDN w:val="0"/>
              <w:adjustRightInd w:val="0"/>
              <w:spacing w:line="360" w:lineRule="auto"/>
              <w:rPr>
                <w:rFonts w:ascii="宋体" w:hAnsi="宋体" w:eastAsia="宋体"/>
              </w:rPr>
            </w:pPr>
            <w:r>
              <w:rPr>
                <w:rFonts w:ascii="宋体" w:hAnsi="宋体" w:eastAsia="宋体"/>
              </w:rPr>
              <w:t>1</w:t>
            </w:r>
            <w:r>
              <w:rPr>
                <w:rFonts w:hint="eastAsia" w:ascii="宋体" w:hAnsi="宋体" w:eastAsia="宋体"/>
              </w:rPr>
              <w:t>、按照《关于推进全流程电子化交易和在线监管工作有关问题的通知》（许公管办〔</w:t>
            </w:r>
            <w:r>
              <w:rPr>
                <w:rFonts w:ascii="宋体" w:hAnsi="宋体" w:eastAsia="宋体"/>
              </w:rPr>
              <w:t>2019</w:t>
            </w:r>
            <w:r>
              <w:rPr>
                <w:rFonts w:hint="eastAsia" w:ascii="宋体" w:hAnsi="宋体" w:eastAsia="宋体"/>
              </w:rPr>
              <w:t>〕</w:t>
            </w:r>
            <w:r>
              <w:rPr>
                <w:rFonts w:ascii="宋体" w:hAnsi="宋体" w:eastAsia="宋体"/>
              </w:rPr>
              <w:t>3</w:t>
            </w:r>
            <w:r>
              <w:rPr>
                <w:rFonts w:hint="eastAsia" w:ascii="宋体" w:hAnsi="宋体" w:eastAsia="宋体"/>
              </w:rPr>
              <w:t>号）规定：</w:t>
            </w:r>
          </w:p>
          <w:p w14:paraId="285F77E9">
            <w:pPr>
              <w:autoSpaceDE w:val="0"/>
              <w:autoSpaceDN w:val="0"/>
              <w:adjustRightInd w:val="0"/>
              <w:spacing w:line="360" w:lineRule="auto"/>
              <w:rPr>
                <w:rFonts w:ascii="宋体" w:hAnsi="宋体" w:eastAsia="宋体"/>
              </w:rPr>
            </w:pPr>
            <w:r>
              <w:rPr>
                <w:rFonts w:hint="eastAsia" w:ascii="宋体" w:hAnsi="宋体" w:eastAsia="宋体"/>
              </w:rPr>
              <w:t>不同供应商电子投标文件制作硬件特征码（网卡</w:t>
            </w:r>
            <w:r>
              <w:rPr>
                <w:rFonts w:ascii="宋体" w:hAnsi="宋体" w:eastAsia="宋体"/>
              </w:rPr>
              <w:t>MAC</w:t>
            </w:r>
            <w:r>
              <w:rPr>
                <w:rFonts w:hint="eastAsia" w:ascii="宋体" w:hAnsi="宋体" w:eastAsia="宋体"/>
              </w:rPr>
              <w:t>地址、</w:t>
            </w:r>
            <w:r>
              <w:rPr>
                <w:rFonts w:ascii="宋体" w:hAnsi="宋体" w:eastAsia="宋体"/>
              </w:rPr>
              <w:t>CPU</w:t>
            </w:r>
            <w:r>
              <w:rPr>
                <w:rFonts w:hint="eastAsia" w:ascii="宋体" w:hAnsi="宋体" w:eastAsia="宋体"/>
              </w:rPr>
              <w:t>序号、硬盘序列号）均一致时，视为‘不同投标人的投标文件由同一单位或者个人编制’或‘不同投标人委托同一单位或者个人办理响应事宜’，其投标无效。</w:t>
            </w:r>
          </w:p>
          <w:p w14:paraId="4773D513">
            <w:pPr>
              <w:autoSpaceDE w:val="0"/>
              <w:autoSpaceDN w:val="0"/>
              <w:adjustRightInd w:val="0"/>
              <w:spacing w:line="360" w:lineRule="auto"/>
              <w:rPr>
                <w:rFonts w:ascii="宋体" w:hAnsi="宋体" w:eastAsia="宋体"/>
              </w:rPr>
            </w:pPr>
            <w:r>
              <w:rPr>
                <w:rFonts w:hint="eastAsia" w:ascii="宋体" w:hAnsi="宋体" w:eastAsia="宋体"/>
              </w:rPr>
              <w:t>评审专家应严格按照要求查看“硬件特征码”相关信息并进行评审，在评审报告中显示“不同投标人电子投标文件制作硬件特征码”是否雷同的分析及判定结果。</w:t>
            </w:r>
          </w:p>
          <w:p w14:paraId="056C11AE">
            <w:pPr>
              <w:autoSpaceDE w:val="0"/>
              <w:autoSpaceDN w:val="0"/>
              <w:adjustRightInd w:val="0"/>
              <w:spacing w:line="360" w:lineRule="auto"/>
              <w:rPr>
                <w:rFonts w:ascii="宋体" w:hAnsi="宋体" w:eastAsia="宋体"/>
              </w:rPr>
            </w:pPr>
            <w:r>
              <w:rPr>
                <w:rFonts w:ascii="宋体" w:hAnsi="宋体" w:eastAsia="宋体"/>
              </w:rPr>
              <w:t>2</w:t>
            </w:r>
            <w:r>
              <w:rPr>
                <w:rFonts w:hint="eastAsia" w:ascii="宋体" w:hAnsi="宋体" w:eastAsia="宋体"/>
              </w:rPr>
              <w:t>、项目编号以本谈判文件中的采购编号为准。</w:t>
            </w:r>
          </w:p>
          <w:p w14:paraId="3842FC08">
            <w:pPr>
              <w:spacing w:line="360" w:lineRule="auto"/>
              <w:rPr>
                <w:rFonts w:ascii="宋体" w:hAnsi="宋体" w:eastAsia="宋体" w:cs="宋体"/>
                <w:szCs w:val="21"/>
                <w:lang w:val="zh-CN"/>
              </w:rPr>
            </w:pPr>
            <w:r>
              <w:rPr>
                <w:rFonts w:ascii="宋体" w:hAnsi="宋体" w:eastAsia="宋体"/>
              </w:rPr>
              <w:t>3</w:t>
            </w:r>
            <w:r>
              <w:rPr>
                <w:rFonts w:hint="eastAsia" w:ascii="宋体" w:hAnsi="宋体" w:eastAsia="宋体"/>
              </w:rPr>
              <w:t>、谈判文件第八章响应文件有关格式的先后顺序不作为废标项。</w:t>
            </w:r>
          </w:p>
        </w:tc>
      </w:tr>
      <w:tr w14:paraId="05C2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6618437">
            <w:pPr>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14:paraId="3A474FA7">
            <w:pPr>
              <w:spacing w:line="360" w:lineRule="auto"/>
              <w:jc w:val="center"/>
              <w:rPr>
                <w:rFonts w:cs="仿宋_GB2312" w:asciiTheme="minorEastAsia" w:hAnsiTheme="minorEastAsia"/>
                <w:szCs w:val="21"/>
              </w:rPr>
            </w:pPr>
            <w:r>
              <w:rPr>
                <w:rFonts w:hint="eastAsia" w:ascii="宋体" w:hAnsi="宋体" w:eastAsia="宋体" w:cs="宋体"/>
                <w:szCs w:val="21"/>
                <w:lang w:val="en-US" w:eastAsia="zh-CN"/>
              </w:rPr>
              <w:t>第一标段</w:t>
            </w:r>
            <w:r>
              <w:rPr>
                <w:rFonts w:hint="eastAsia" w:ascii="宋体" w:hAnsi="宋体" w:eastAsia="宋体" w:cs="宋体"/>
                <w:szCs w:val="21"/>
                <w:lang w:val="zh-CN"/>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14:paraId="452BD542">
            <w:pPr>
              <w:autoSpaceDE w:val="0"/>
              <w:autoSpaceDN w:val="0"/>
              <w:adjustRightInd w:val="0"/>
              <w:spacing w:line="360" w:lineRule="auto"/>
              <w:ind w:right="-11"/>
              <w:rPr>
                <w:rFonts w:ascii="宋体" w:hAnsi="宋体" w:eastAsia="宋体"/>
                <w:szCs w:val="21"/>
              </w:rPr>
            </w:pPr>
            <w:r>
              <w:rPr>
                <w:rFonts w:hint="eastAsia" w:ascii="宋体" w:hAnsi="宋体" w:eastAsia="宋体"/>
                <w:szCs w:val="21"/>
              </w:rPr>
              <w:t>供应商在成交后，应将由《禹州市政府采购供应商信用承诺函》替代的证明材料提交采购人核验，经核验无误后，发出成交通知书。</w:t>
            </w:r>
          </w:p>
          <w:p w14:paraId="4D5BE97D">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14:paraId="56773977">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14:paraId="002D3FE7">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14:paraId="36AC6CD6">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14:paraId="77D89883">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14:paraId="6AD38D8E">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14:paraId="729EDF2D">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14:paraId="01F88400">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14:paraId="59DE48F3">
            <w:pPr>
              <w:spacing w:line="360" w:lineRule="auto"/>
              <w:rPr>
                <w:rFonts w:ascii="宋体" w:hAnsi="宋体" w:eastAsia="宋体"/>
                <w:bCs/>
                <w:szCs w:val="21"/>
              </w:rPr>
            </w:pPr>
            <w:r>
              <w:rPr>
                <w:rFonts w:hint="eastAsia" w:ascii="宋体" w:hAnsi="宋体" w:eastAsia="宋体"/>
                <w:bCs/>
                <w:szCs w:val="21"/>
              </w:rPr>
              <w:t>（1）供应商是法人（法人包括企业法人、机关法人、事业单位法人和社会团体法人），提供本单位：</w:t>
            </w:r>
          </w:p>
          <w:p w14:paraId="6C25EA76">
            <w:pPr>
              <w:spacing w:line="360" w:lineRule="auto"/>
              <w:rPr>
                <w:rFonts w:ascii="宋体" w:hAnsi="宋体" w:eastAsia="宋体"/>
                <w:bCs/>
                <w:szCs w:val="21"/>
              </w:rPr>
            </w:pPr>
            <w:r>
              <w:rPr>
                <w:rFonts w:hint="eastAsia" w:ascii="宋体" w:hAnsi="宋体" w:eastAsia="宋体"/>
                <w:bCs/>
                <w:szCs w:val="21"/>
              </w:rPr>
              <w:t>①202</w:t>
            </w:r>
            <w:r>
              <w:rPr>
                <w:rFonts w:hint="eastAsia" w:ascii="宋体" w:hAnsi="宋体" w:eastAsia="宋体"/>
                <w:bCs/>
                <w:szCs w:val="21"/>
                <w:lang w:val="en-US" w:eastAsia="zh-CN"/>
              </w:rPr>
              <w:t>4</w:t>
            </w:r>
            <w:r>
              <w:rPr>
                <w:rFonts w:hint="eastAsia" w:ascii="宋体" w:hAnsi="宋体" w:eastAsia="宋体"/>
                <w:bCs/>
                <w:szCs w:val="21"/>
              </w:rPr>
              <w:t>年度经审计的财务报告，包括资产负债表、利润表、现金流量表、所有者权益变动表及其附注；</w:t>
            </w:r>
          </w:p>
          <w:p w14:paraId="25C41E9B">
            <w:pPr>
              <w:spacing w:line="360" w:lineRule="auto"/>
              <w:rPr>
                <w:rFonts w:ascii="宋体" w:hAnsi="宋体" w:eastAsia="宋体"/>
                <w:bCs/>
                <w:szCs w:val="21"/>
              </w:rPr>
            </w:pPr>
            <w:r>
              <w:rPr>
                <w:rFonts w:hint="eastAsia" w:ascii="宋体" w:hAnsi="宋体" w:eastAsia="宋体"/>
                <w:bCs/>
                <w:szCs w:val="21"/>
              </w:rPr>
              <w:t>②基本开户银行出具的资信证明；</w:t>
            </w:r>
          </w:p>
          <w:p w14:paraId="075DDF86">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14:paraId="6D44ED7A">
            <w:pPr>
              <w:spacing w:line="360" w:lineRule="auto"/>
              <w:rPr>
                <w:rFonts w:ascii="宋体" w:hAnsi="宋体" w:eastAsia="宋体"/>
                <w:bCs/>
                <w:szCs w:val="21"/>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14:paraId="0A2DCC19">
            <w:pPr>
              <w:spacing w:line="360" w:lineRule="auto"/>
              <w:rPr>
                <w:rFonts w:ascii="宋体" w:hAnsi="宋体" w:eastAsia="宋体"/>
                <w:bCs/>
                <w:szCs w:val="21"/>
              </w:rPr>
            </w:pPr>
            <w:r>
              <w:rPr>
                <w:rFonts w:hint="eastAsia" w:ascii="宋体" w:hAnsi="宋体" w:eastAsia="宋体"/>
                <w:bCs/>
                <w:szCs w:val="21"/>
              </w:rPr>
              <w:t>（2）供应商（其他组织和自然人）提供本单位：</w:t>
            </w:r>
          </w:p>
          <w:p w14:paraId="42D985C3">
            <w:pPr>
              <w:spacing w:line="360" w:lineRule="auto"/>
              <w:rPr>
                <w:rFonts w:ascii="宋体" w:hAnsi="宋体" w:eastAsia="宋体"/>
                <w:bCs/>
                <w:szCs w:val="21"/>
              </w:rPr>
            </w:pPr>
            <w:r>
              <w:rPr>
                <w:rFonts w:hint="eastAsia" w:ascii="宋体" w:hAnsi="宋体" w:eastAsia="宋体"/>
                <w:bCs/>
                <w:szCs w:val="21"/>
              </w:rPr>
              <w:t>①202</w:t>
            </w:r>
            <w:r>
              <w:rPr>
                <w:rFonts w:hint="eastAsia" w:ascii="宋体" w:hAnsi="宋体" w:eastAsia="宋体"/>
                <w:bCs/>
                <w:szCs w:val="21"/>
                <w:lang w:val="en-US" w:eastAsia="zh-CN"/>
              </w:rPr>
              <w:t>4</w:t>
            </w:r>
            <w:r>
              <w:rPr>
                <w:rFonts w:hint="eastAsia" w:ascii="宋体" w:hAnsi="宋体" w:eastAsia="宋体"/>
                <w:bCs/>
                <w:szCs w:val="21"/>
              </w:rPr>
              <w:t>年度经审计的财务报告，包括资产负债表、利润表、现金流量表、所有者权益变动表及其附注；</w:t>
            </w:r>
          </w:p>
          <w:p w14:paraId="0B747E8A">
            <w:pPr>
              <w:spacing w:line="360" w:lineRule="auto"/>
              <w:rPr>
                <w:rFonts w:ascii="宋体" w:hAnsi="宋体" w:eastAsia="宋体"/>
                <w:bCs/>
                <w:szCs w:val="21"/>
              </w:rPr>
            </w:pPr>
            <w:r>
              <w:rPr>
                <w:rFonts w:hint="eastAsia" w:ascii="宋体" w:hAnsi="宋体" w:eastAsia="宋体"/>
                <w:bCs/>
                <w:szCs w:val="21"/>
              </w:rPr>
              <w:t>②银行出具的资信证明；</w:t>
            </w:r>
          </w:p>
          <w:p w14:paraId="7E7B616C">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14:paraId="02B78727">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14:paraId="43524846">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b/>
                <w:szCs w:val="21"/>
              </w:rPr>
              <w:t>三、依法缴纳税收相关材料</w:t>
            </w:r>
          </w:p>
          <w:p w14:paraId="2425D55A">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参加本次政府采购项目谈判响应截止时间前一年内任意一个月缴纳税收凭据。（依法免税的供应商，应提供相应文件证明依法免税）</w:t>
            </w:r>
          </w:p>
          <w:p w14:paraId="1BF2AB49">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14:paraId="4E6EFD13">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48B21242">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五、履行合同所必需的设备和专业技术能力的证明材料</w:t>
            </w:r>
          </w:p>
          <w:p w14:paraId="799E0EF8">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14:paraId="61706980">
            <w:pPr>
              <w:spacing w:line="360" w:lineRule="auto"/>
              <w:rPr>
                <w:rFonts w:ascii="宋体" w:hAnsi="宋体" w:eastAsia="宋体"/>
                <w:bCs/>
                <w:szCs w:val="21"/>
              </w:rPr>
            </w:pPr>
            <w:r>
              <w:rPr>
                <w:rFonts w:hint="eastAsia" w:ascii="宋体" w:hAnsi="宋体" w:eastAsia="宋体"/>
                <w:bCs/>
                <w:szCs w:val="21"/>
              </w:rPr>
              <w:t>②供应商具备履行合同所必需的设备和专业技术能力承诺函或声明（承诺函或声明格式自拟）。</w:t>
            </w:r>
          </w:p>
          <w:p w14:paraId="06187D5A">
            <w:pPr>
              <w:autoSpaceDE w:val="0"/>
              <w:autoSpaceDN w:val="0"/>
              <w:adjustRightInd w:val="0"/>
              <w:spacing w:line="360" w:lineRule="auto"/>
              <w:ind w:right="-11"/>
              <w:rPr>
                <w:rFonts w:ascii="宋体" w:hAnsi="宋体" w:eastAsia="宋体"/>
                <w:szCs w:val="21"/>
              </w:rPr>
            </w:pPr>
            <w:r>
              <w:rPr>
                <w:rFonts w:hint="eastAsia" w:ascii="宋体" w:hAnsi="宋体" w:eastAsia="宋体" w:cs="仿宋_GB2312"/>
                <w:szCs w:val="21"/>
                <w:lang w:val="zh-CN"/>
              </w:rPr>
              <w:t>注：仅需提供序号</w:t>
            </w:r>
            <w:r>
              <w:rPr>
                <w:rFonts w:hint="eastAsia" w:ascii="宋体" w:hAnsi="宋体" w:eastAsia="宋体"/>
                <w:szCs w:val="21"/>
              </w:rPr>
              <w:t>①～②其中之一即可。</w:t>
            </w:r>
          </w:p>
          <w:p w14:paraId="49BF3EC9">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14:paraId="0F7364C9">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重大违法记录，是指供应商因违法经营受到刑事处罚或者责令停产停业、吊销许可证或者执照、较大数额罚款等行政处罚。</w:t>
            </w:r>
          </w:p>
          <w:p w14:paraId="36F9C186">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ascii="宋体" w:hAnsi="宋体" w:eastAsia="宋体" w:cs="仿宋_GB2312"/>
                <w:b/>
                <w:szCs w:val="21"/>
                <w:shd w:val="clear" w:color="auto" w:fill="FFFFFF"/>
              </w:rPr>
              <w:t>未被列入“信用中国”网站</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www.creditchina.gov.cn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失信被执行人、</w:t>
            </w:r>
            <w:r>
              <w:rPr>
                <w:rFonts w:hint="eastAsia" w:ascii="宋体" w:hAnsi="宋体" w:eastAsia="宋体" w:cs="仿宋_GB2312"/>
                <w:b/>
                <w:szCs w:val="21"/>
                <w:shd w:val="clear" w:color="auto" w:fill="FFFFFF"/>
              </w:rPr>
              <w:t>重大税收违法失信主体</w:t>
            </w:r>
            <w:r>
              <w:rPr>
                <w:rFonts w:ascii="宋体" w:hAnsi="宋体" w:eastAsia="宋体" w:cs="仿宋_GB2312"/>
                <w:b/>
                <w:szCs w:val="21"/>
                <w:shd w:val="clear" w:color="auto" w:fill="FFFFFF"/>
              </w:rPr>
              <w:t>的</w:t>
            </w:r>
            <w:r>
              <w:rPr>
                <w:rFonts w:hint="eastAsia" w:ascii="宋体" w:hAnsi="宋体" w:eastAsia="宋体" w:cs="仿宋_GB2312"/>
                <w:b/>
                <w:szCs w:val="21"/>
                <w:shd w:val="clear" w:color="auto" w:fill="FFFFFF"/>
              </w:rPr>
              <w:t>供应商</w:t>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中国政府采购网</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www.ccgp.gov.cn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政府采购严重违法失信行为记录名单的</w:t>
            </w:r>
            <w:r>
              <w:rPr>
                <w:rFonts w:hint="eastAsia" w:ascii="宋体" w:hAnsi="宋体" w:eastAsia="宋体" w:cs="仿宋_GB2312"/>
                <w:b/>
                <w:szCs w:val="21"/>
                <w:shd w:val="clear" w:color="auto" w:fill="FFFFFF"/>
              </w:rPr>
              <w:t>供应商</w:t>
            </w:r>
            <w:r>
              <w:rPr>
                <w:rFonts w:hint="eastAsia" w:ascii="宋体" w:hAnsi="宋体" w:eastAsia="宋体" w:cs="宋体"/>
                <w:b/>
                <w:bCs/>
                <w:szCs w:val="21"/>
                <w:lang w:val="zh-CN"/>
              </w:rPr>
              <w:t>；</w:t>
            </w:r>
            <w:r>
              <w:rPr>
                <w:rFonts w:hint="eastAsia" w:ascii="宋体" w:hAnsi="宋体" w:eastAsia="宋体" w:cs="仿宋_GB2312"/>
                <w:b/>
                <w:szCs w:val="21"/>
                <w:shd w:val="clear" w:color="auto" w:fill="FFFFFF"/>
              </w:rPr>
              <w:t xml:space="preserve"> “中国社会组织政务服务平台”网站（</w:t>
            </w:r>
            <w:r>
              <w:rPr>
                <w:rFonts w:ascii="宋体" w:hAnsi="宋体" w:eastAsia="宋体" w:cs="仿宋_GB2312"/>
                <w:b/>
                <w:szCs w:val="21"/>
                <w:shd w:val="clear" w:color="auto" w:fill="FFFFFF"/>
              </w:rPr>
              <w:t>https://chinanpo.mca.gov.cn</w:t>
            </w:r>
            <w:r>
              <w:rPr>
                <w:rFonts w:hint="eastAsia" w:ascii="宋体" w:hAnsi="宋体" w:eastAsia="宋体" w:cs="仿宋_GB2312"/>
                <w:b/>
                <w:szCs w:val="21"/>
                <w:shd w:val="clear" w:color="auto" w:fill="FFFFFF"/>
              </w:rPr>
              <w:t>）严重违法失信社会组织名单的供应商</w:t>
            </w:r>
            <w:r>
              <w:rPr>
                <w:rFonts w:hint="eastAsia" w:ascii="宋体" w:hAnsi="宋体" w:eastAsia="宋体" w:cs="仿宋_GB2312"/>
                <w:b/>
                <w:szCs w:val="21"/>
                <w:shd w:val="clear" w:color="auto" w:fill="FFFFFF"/>
                <w:lang w:eastAsia="zh-CN"/>
              </w:rPr>
              <w:t>（以</w:t>
            </w:r>
            <w:r>
              <w:rPr>
                <w:rFonts w:hint="eastAsia" w:ascii="宋体" w:hAnsi="宋体" w:eastAsia="宋体" w:cs="宋体"/>
                <w:kern w:val="0"/>
                <w:szCs w:val="21"/>
              </w:rPr>
              <w:t>联合体形式投标的，联合体成员存在不良信用记录，视同联合体存在不良信用记录）。</w:t>
            </w:r>
          </w:p>
          <w:p w14:paraId="734960A8">
            <w:pPr>
              <w:spacing w:line="360" w:lineRule="auto"/>
              <w:rPr>
                <w:rFonts w:ascii="宋体" w:hAnsi="宋体" w:eastAsia="宋体" w:cs="宋体"/>
                <w:kern w:val="0"/>
                <w:szCs w:val="21"/>
              </w:rPr>
            </w:pPr>
            <w:r>
              <w:rPr>
                <w:rFonts w:hint="eastAsia" w:ascii="宋体" w:hAnsi="宋体" w:eastAsia="宋体" w:cs="宋体"/>
                <w:kern w:val="0"/>
                <w:szCs w:val="21"/>
              </w:rPr>
              <w:t>1、查询渠道：</w:t>
            </w:r>
          </w:p>
          <w:p w14:paraId="2E9AF3E8">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14:paraId="1B507574">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14:paraId="35F9A9E0">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p w14:paraId="14699AA8">
            <w:pPr>
              <w:pStyle w:val="14"/>
              <w:ind w:left="0" w:leftChars="0" w:firstLine="0" w:firstLineChars="0"/>
            </w:pPr>
            <w:r>
              <w:rPr>
                <w:rFonts w:hint="eastAsia" w:ascii="宋体" w:hAnsi="宋体" w:eastAsia="宋体" w:cs="宋体"/>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14:paraId="4EE7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7EA6F69">
            <w:pPr>
              <w:spacing w:line="360" w:lineRule="auto"/>
              <w:rPr>
                <w:rFonts w:ascii="宋体" w:hAnsi="宋体" w:eastAsia="宋体" w:cs="宋体"/>
                <w:szCs w:val="21"/>
                <w:lang w:val="zh-CN"/>
              </w:rPr>
            </w:pPr>
            <w:r>
              <w:rPr>
                <w:rFonts w:hint="eastAsia" w:ascii="宋体" w:hAnsi="宋体" w:eastAsia="宋体" w:cs="宋体"/>
                <w:szCs w:val="21"/>
                <w:lang w:val="zh-CN"/>
              </w:rPr>
              <w:t>38</w:t>
            </w:r>
          </w:p>
        </w:tc>
        <w:tc>
          <w:tcPr>
            <w:tcW w:w="2112" w:type="dxa"/>
            <w:tcBorders>
              <w:top w:val="single" w:color="auto" w:sz="4" w:space="0"/>
              <w:left w:val="single" w:color="auto" w:sz="4" w:space="0"/>
              <w:bottom w:val="single" w:color="auto" w:sz="4" w:space="0"/>
              <w:right w:val="single" w:color="auto" w:sz="4" w:space="0"/>
            </w:tcBorders>
            <w:vAlign w:val="center"/>
          </w:tcPr>
          <w:p w14:paraId="1F2B7454">
            <w:pPr>
              <w:autoSpaceDE w:val="0"/>
              <w:autoSpaceDN w:val="0"/>
              <w:adjustRightInd w:val="0"/>
              <w:spacing w:line="276" w:lineRule="auto"/>
              <w:jc w:val="center"/>
              <w:rPr>
                <w:rFonts w:ascii="宋体" w:hAnsi="宋体" w:eastAsia="宋体" w:cs="宋体"/>
                <w:kern w:val="0"/>
                <w:szCs w:val="21"/>
              </w:rPr>
            </w:pPr>
            <w:r>
              <w:rPr>
                <w:rFonts w:hint="eastAsia" w:ascii="宋体" w:hAnsi="宋体" w:eastAsia="宋体" w:cs="宋体"/>
                <w:kern w:val="0"/>
                <w:szCs w:val="21"/>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14:paraId="4AA614FD">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供应商在评标结果和中标结果公示期间， 按照《政府采购质疑和投诉办法》的有关规定，已质疑的供应商可以依法向财政部门提起书面投诉。</w:t>
            </w:r>
          </w:p>
          <w:p w14:paraId="17D47CDB">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受理部门：禹州市财政局政府采购监督管理办公室</w:t>
            </w:r>
          </w:p>
          <w:p w14:paraId="3E71FE05">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受理电话：0374-8112523   </w:t>
            </w:r>
          </w:p>
          <w:p w14:paraId="2A5B67DD">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电子邮箱：yzscgb8112523@163.com</w:t>
            </w:r>
          </w:p>
          <w:p w14:paraId="6354F026">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通讯地址：禹州市行政北路2号禹州市财政局1305房间</w:t>
            </w:r>
          </w:p>
        </w:tc>
      </w:tr>
      <w:tr w14:paraId="3028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786376E">
            <w:pPr>
              <w:spacing w:line="360" w:lineRule="auto"/>
              <w:rPr>
                <w:rFonts w:ascii="宋体" w:hAnsi="宋体" w:eastAsia="宋体" w:cs="宋体"/>
                <w:szCs w:val="21"/>
                <w:lang w:val="zh-CN"/>
              </w:rPr>
            </w:pPr>
            <w:r>
              <w:rPr>
                <w:rFonts w:hint="eastAsia" w:ascii="宋体" w:hAnsi="宋体" w:eastAsia="宋体" w:cs="宋体"/>
                <w:szCs w:val="21"/>
                <w:lang w:val="zh-CN"/>
              </w:rPr>
              <w:t>39</w:t>
            </w:r>
          </w:p>
        </w:tc>
        <w:tc>
          <w:tcPr>
            <w:tcW w:w="2112" w:type="dxa"/>
            <w:tcBorders>
              <w:top w:val="single" w:color="auto" w:sz="4" w:space="0"/>
              <w:left w:val="single" w:color="auto" w:sz="4" w:space="0"/>
              <w:bottom w:val="single" w:color="auto" w:sz="4" w:space="0"/>
              <w:right w:val="single" w:color="auto" w:sz="4" w:space="0"/>
            </w:tcBorders>
            <w:vAlign w:val="center"/>
          </w:tcPr>
          <w:p w14:paraId="6F55D582">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14:paraId="5EBBD3D7">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 xml:space="preserve">融资 </w:t>
            </w:r>
          </w:p>
          <w:p w14:paraId="7D88ABDA">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14:paraId="4BD0E29C">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014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14:paraId="71741D8C">
            <w:pPr>
              <w:spacing w:line="360" w:lineRule="auto"/>
              <w:rPr>
                <w:rFonts w:ascii="宋体" w:hAnsi="宋体" w:eastAsia="宋体" w:cs="宋体"/>
                <w:szCs w:val="21"/>
                <w:lang w:val="zh-CN"/>
              </w:rPr>
            </w:pPr>
            <w:r>
              <w:rPr>
                <w:rFonts w:hint="eastAsia" w:ascii="宋体" w:hAnsi="宋体" w:eastAsia="宋体" w:cs="宋体"/>
                <w:szCs w:val="21"/>
                <w:lang w:val="zh-CN"/>
              </w:rPr>
              <w:t>未尽事宜，按国家有关规定执行。</w:t>
            </w:r>
          </w:p>
        </w:tc>
      </w:tr>
    </w:tbl>
    <w:p w14:paraId="282A73AA">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p>
    <w:p w14:paraId="79A5E7FB">
      <w:pPr>
        <w:pStyle w:val="14"/>
      </w:pPr>
    </w:p>
    <w:p w14:paraId="40BB026D">
      <w:pPr>
        <w:pStyle w:val="15"/>
        <w:ind w:left="5250"/>
      </w:pPr>
    </w:p>
    <w:p w14:paraId="06DDE2C0"/>
    <w:p w14:paraId="048E7311">
      <w:pPr>
        <w:pStyle w:val="14"/>
      </w:pPr>
    </w:p>
    <w:p w14:paraId="7D544C47">
      <w:pPr>
        <w:pStyle w:val="15"/>
        <w:ind w:left="5250"/>
      </w:pPr>
    </w:p>
    <w:p w14:paraId="2AED9B2F"/>
    <w:p w14:paraId="20BC2041">
      <w:pPr>
        <w:pStyle w:val="14"/>
      </w:pPr>
    </w:p>
    <w:p w14:paraId="69BBBA91">
      <w:pPr>
        <w:pStyle w:val="15"/>
        <w:ind w:left="5250"/>
      </w:pPr>
    </w:p>
    <w:p w14:paraId="746CEF66"/>
    <w:p w14:paraId="50A3504E">
      <w:pPr>
        <w:pStyle w:val="14"/>
      </w:pPr>
    </w:p>
    <w:p w14:paraId="0D2B58DE">
      <w:pPr>
        <w:pStyle w:val="15"/>
        <w:ind w:left="5250"/>
      </w:pPr>
    </w:p>
    <w:p w14:paraId="593B098E"/>
    <w:p w14:paraId="2D321BBB">
      <w:pPr>
        <w:pStyle w:val="15"/>
        <w:ind w:left="0" w:leftChars="0"/>
      </w:pPr>
    </w:p>
    <w:p w14:paraId="1DE9BF9F"/>
    <w:p w14:paraId="08151D03">
      <w:pPr>
        <w:pStyle w:val="14"/>
      </w:pPr>
    </w:p>
    <w:p w14:paraId="19D99B73">
      <w:pPr>
        <w:pStyle w:val="15"/>
      </w:pPr>
    </w:p>
    <w:p w14:paraId="44C0D319"/>
    <w:p w14:paraId="62FDC79C">
      <w:pPr>
        <w:pStyle w:val="2"/>
      </w:pPr>
    </w:p>
    <w:p w14:paraId="06CE582F"/>
    <w:p w14:paraId="16996C69">
      <w:pPr>
        <w:pStyle w:val="2"/>
      </w:pPr>
    </w:p>
    <w:p w14:paraId="455D3014"/>
    <w:p w14:paraId="2A023755">
      <w:pPr>
        <w:pStyle w:val="2"/>
      </w:pPr>
    </w:p>
    <w:p w14:paraId="5B456065"/>
    <w:p w14:paraId="347D10EA">
      <w:pPr>
        <w:pStyle w:val="2"/>
      </w:pPr>
    </w:p>
    <w:p w14:paraId="3D7040DE"/>
    <w:p w14:paraId="32DD6759">
      <w:pPr>
        <w:pStyle w:val="2"/>
      </w:pPr>
    </w:p>
    <w:p w14:paraId="1E48A73C"/>
    <w:p w14:paraId="00E3FEB0">
      <w:pPr>
        <w:pStyle w:val="2"/>
      </w:pPr>
    </w:p>
    <w:p w14:paraId="1DC3FB1D"/>
    <w:p w14:paraId="2A9A24CD">
      <w:pPr>
        <w:pStyle w:val="2"/>
      </w:pPr>
    </w:p>
    <w:p w14:paraId="119E532D"/>
    <w:p w14:paraId="56E8702D">
      <w:pPr>
        <w:pStyle w:val="14"/>
        <w:ind w:left="0" w:leftChars="0" w:firstLine="0" w:firstLineChars="0"/>
      </w:pPr>
    </w:p>
    <w:p w14:paraId="28EA064C">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14:paraId="1D2914A1">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14:paraId="6F0148A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14:paraId="360C2C8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14:paraId="2F62B229">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14:paraId="14E3951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14:paraId="3D6FAF6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14:paraId="7C11142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14:paraId="25362CD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14:paraId="254A8C0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14:paraId="712F5C4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14:paraId="7501AEB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14:paraId="3C60639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w:t>
      </w:r>
      <w:r>
        <w:rPr>
          <w:rFonts w:hint="eastAsia" w:ascii="宋体" w:hAnsi="宋体" w:eastAsia="宋体" w:cs="宋体"/>
          <w:kern w:val="0"/>
          <w:szCs w:val="21"/>
          <w:lang w:eastAsia="zh-CN"/>
        </w:rPr>
        <w:t>〔2007〕119号</w:t>
      </w:r>
      <w:r>
        <w:rPr>
          <w:rFonts w:hint="eastAsia" w:ascii="宋体" w:hAnsi="宋体" w:eastAsia="宋体" w:cs="宋体"/>
          <w:kern w:val="0"/>
          <w:szCs w:val="21"/>
        </w:rPr>
        <w:t>）、《关于政府采购进口产品管理有关问题的通知》（财办库〔2008〕248 号）。</w:t>
      </w:r>
    </w:p>
    <w:p w14:paraId="5D236ED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14:paraId="63AB80A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14:paraId="1B342BB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14:paraId="7816554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14:paraId="1CEAD9D1">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14:paraId="3F9454D9">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14:paraId="7C3A8D8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w:t>
      </w:r>
      <w:r>
        <w:rPr>
          <w:rFonts w:hint="eastAsia" w:ascii="宋体" w:hAnsi="宋体" w:eastAsia="宋体" w:cs="宋体"/>
          <w:kern w:val="0"/>
          <w:szCs w:val="21"/>
          <w:lang w:eastAsia="zh-CN"/>
        </w:rPr>
        <w:t>（以</w:t>
      </w:r>
      <w:r>
        <w:rPr>
          <w:rFonts w:ascii="宋体" w:hAnsi="宋体" w:eastAsia="宋体" w:cs="宋体"/>
          <w:kern w:val="0"/>
          <w:szCs w:val="21"/>
        </w:rPr>
        <w:t>联合体形式投标的，联合体成员存在不良信用记录，视同联合体存在不良信用记录）。</w:t>
      </w:r>
    </w:p>
    <w:p w14:paraId="60B415E7">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30"/>
          <w:rFonts w:ascii="宋体" w:hAnsi="宋体" w:eastAsia="宋体" w:cs="宋体"/>
          <w:color w:val="auto"/>
          <w:kern w:val="0"/>
          <w:szCs w:val="21"/>
        </w:rPr>
        <w:t>https://chinanpo.mca.gov.cn</w:t>
      </w:r>
      <w:r>
        <w:rPr>
          <w:rStyle w:val="30"/>
          <w:rFonts w:ascii="宋体" w:hAnsi="宋体" w:eastAsia="宋体" w:cs="宋体"/>
          <w:color w:val="auto"/>
          <w:kern w:val="0"/>
          <w:szCs w:val="21"/>
        </w:rPr>
        <w:fldChar w:fldCharType="end"/>
      </w:r>
      <w:r>
        <w:rPr>
          <w:rFonts w:ascii="宋体" w:hAnsi="宋体" w:eastAsia="宋体" w:cs="宋体"/>
          <w:kern w:val="0"/>
          <w:szCs w:val="21"/>
        </w:rPr>
        <w:t>）；</w:t>
      </w:r>
    </w:p>
    <w:p w14:paraId="2026E00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14:paraId="148709C2">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14:paraId="68FCC48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14:paraId="57297A9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14:paraId="30167B7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14:paraId="59AD8E45">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14:paraId="2DB0AB7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14:paraId="0C6C0A1B">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14:paraId="668D978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14:paraId="2211E671">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14:paraId="6EFB26FF">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0D9BF374">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14:paraId="7E55DA69">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1F321B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4.4根据国家互联网信息办公室、工业和信息化部、公安部和国家认证认可监督管理委员会</w:t>
      </w:r>
      <w:r>
        <w:rPr>
          <w:rFonts w:ascii="宋体" w:hAnsi="宋体" w:eastAsia="宋体" w:cs="宋体"/>
          <w:kern w:val="0"/>
          <w:szCs w:val="21"/>
        </w:rPr>
        <w:t xml:space="preserve"> 2023 年第 2 号《关于调整</w:t>
      </w:r>
      <w:r>
        <w:rPr>
          <w:rFonts w:hint="eastAsia" w:ascii="宋体" w:hAnsi="宋体" w:eastAsia="宋体" w:cs="宋体"/>
          <w:kern w:val="0"/>
          <w:szCs w:val="21"/>
        </w:rPr>
        <w:t>〈</w:t>
      </w:r>
      <w:r>
        <w:rPr>
          <w:rFonts w:ascii="宋体" w:hAnsi="宋体" w:eastAsia="宋体" w:cs="宋体"/>
          <w:kern w:val="0"/>
          <w:szCs w:val="21"/>
        </w:rPr>
        <w:t>网络关键设备和网络安全专用产品目录</w:t>
      </w:r>
      <w:r>
        <w:rPr>
          <w:rFonts w:hint="eastAsia" w:ascii="宋体" w:hAnsi="宋体" w:eastAsia="宋体" w:cs="宋体"/>
          <w:kern w:val="0"/>
          <w:szCs w:val="21"/>
        </w:rPr>
        <w:t>〉</w:t>
      </w:r>
      <w:r>
        <w:rPr>
          <w:rFonts w:ascii="宋体" w:hAnsi="宋体" w:eastAsia="宋体" w:cs="宋体"/>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r>
        <w:rPr>
          <w:rFonts w:hint="eastAsia" w:ascii="宋体" w:hAnsi="宋体" w:eastAsia="宋体" w:cs="宋体"/>
          <w:kern w:val="0"/>
          <w:szCs w:val="21"/>
        </w:rPr>
        <w:t>。</w:t>
      </w:r>
    </w:p>
    <w:p w14:paraId="71A93C98">
      <w:pPr>
        <w:autoSpaceDE w:val="0"/>
        <w:autoSpaceDN w:val="0"/>
        <w:spacing w:line="360" w:lineRule="auto"/>
        <w:rPr>
          <w:rFonts w:ascii="宋体" w:hAnsi="宋体" w:eastAsia="宋体" w:cs="宋体"/>
          <w:b/>
          <w:kern w:val="0"/>
          <w:szCs w:val="21"/>
        </w:rPr>
      </w:pPr>
      <w:r>
        <w:rPr>
          <w:rFonts w:hint="eastAsia" w:ascii="宋体" w:hAnsi="宋体" w:eastAsia="宋体" w:cs="宋体"/>
          <w:b/>
          <w:kern w:val="0"/>
          <w:szCs w:val="21"/>
        </w:rPr>
        <w:t>5.谈判费用</w:t>
      </w:r>
    </w:p>
    <w:p w14:paraId="7B808A6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14:paraId="0ED17FA8">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14:paraId="4A01F15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3DAE0D0C">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14:paraId="29FA26C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详见供应商须知前附表</w:t>
      </w:r>
    </w:p>
    <w:p w14:paraId="5507414D">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14:paraId="18495F6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5CF43417">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14:paraId="70877B0E">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14:paraId="09F58E2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14:paraId="3A6CD96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14:paraId="3999CA2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14:paraId="1BF78D8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14:paraId="16699EB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14:paraId="4B0488E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14:paraId="20AB6C3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14:paraId="47E6118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14:paraId="216EC75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14:paraId="18F9487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14:paraId="3122E3A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3E3F345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079FB6A">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14:paraId="6C310EC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14:paraId="3EBD7E0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8E6273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14:paraId="1323C29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14:paraId="768E8796">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14:paraId="039DF6A9">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14:paraId="099DF47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7992799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14:paraId="1484EA43">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14:paraId="6EFA35A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14:paraId="5AE4440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14:paraId="6B79525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14:paraId="08F62E0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4D79A5F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14:paraId="420E4DC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14:paraId="75C5C51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12.7最低报价不能作为成交的保证。</w:t>
      </w:r>
    </w:p>
    <w:p w14:paraId="786E6548">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14:paraId="5C927F6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6721F9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4EFF9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14:paraId="1978FCD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14:paraId="15254C5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14:paraId="18A5C9B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14:paraId="11218C1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14.3响应文件由资格证明材料、符合性证明材料、其他材料等组成。</w:t>
      </w:r>
    </w:p>
    <w:p w14:paraId="0023622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14EC97A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6AAE4FF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电子投标文件制作技术咨询：</w:t>
      </w:r>
      <w:r>
        <w:rPr>
          <w:rFonts w:ascii="宋体" w:hAnsi="宋体" w:eastAsia="宋体" w:cs="宋体"/>
          <w:kern w:val="0"/>
          <w:szCs w:val="21"/>
        </w:rPr>
        <w:t>0374-2961598</w:t>
      </w:r>
      <w:r>
        <w:rPr>
          <w:rFonts w:hint="eastAsia" w:ascii="宋体" w:hAnsi="宋体" w:eastAsia="宋体" w:cs="宋体"/>
          <w:kern w:val="0"/>
          <w:szCs w:val="21"/>
        </w:rPr>
        <w:t>。</w:t>
      </w:r>
    </w:p>
    <w:p w14:paraId="4C018C8D">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14:paraId="38ACB84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日期等字样。</w:t>
      </w:r>
    </w:p>
    <w:p w14:paraId="15BAE52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14:paraId="20C91BD4">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14:paraId="719BBCF5">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14:paraId="40D80355">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14:paraId="15FB5365">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14:paraId="0763672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14:paraId="3E3D99E1">
      <w:pPr>
        <w:pStyle w:val="47"/>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14:paraId="4762E7F0">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14:paraId="1A194D4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14:paraId="4B08274F">
      <w:pPr>
        <w:tabs>
          <w:tab w:val="left" w:pos="1260"/>
        </w:tabs>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18.1供应商必须在“采购邀请”和“供应商须知前附表”中规定的响应截止时间前，将加密电子响应文件（后缀格式为</w:t>
      </w:r>
      <w:r>
        <w:rPr>
          <w:rFonts w:ascii="宋体" w:hAnsi="宋体" w:eastAsia="宋体" w:cs="宋体"/>
          <w:kern w:val="0"/>
          <w:szCs w:val="21"/>
        </w:rPr>
        <w:t>.XCSTF）通过《全国公共资源交易平台（河南省</w:t>
      </w:r>
      <w:r>
        <w:rPr>
          <w:rFonts w:hint="eastAsia" w:ascii="MS Mincho" w:hAnsi="MS Mincho" w:eastAsia="MS Mincho" w:cs="MS Mincho"/>
          <w:kern w:val="0"/>
          <w:szCs w:val="21"/>
        </w:rPr>
        <w:t>▪</w:t>
      </w:r>
      <w:r>
        <w:rPr>
          <w:rFonts w:ascii="宋体" w:hAnsi="宋体" w:eastAsia="宋体" w:cs="宋体"/>
          <w:kern w:val="0"/>
          <w:szCs w:val="21"/>
        </w:rPr>
        <w:t>许昌市）》公共资源交易系统成功上传。在提交截止时间以后上传的响应文件，采购人、采购代理机构将予以拒绝。</w:t>
      </w:r>
    </w:p>
    <w:p w14:paraId="37FF98F0">
      <w:pPr>
        <w:pStyle w:val="4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4712F10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B27F089">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14:paraId="6D77CBAF">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谈判响应文件截止时间之后送达/上传的响应文件，采购人、采购代理机构将拒绝接收。</w:t>
      </w:r>
    </w:p>
    <w:p w14:paraId="5FEA802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14:paraId="49E420AA">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14:paraId="297B1B8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14:paraId="512FB6D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14:paraId="48BF94EE">
      <w:pPr>
        <w:pStyle w:val="47"/>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14:paraId="28DBDCCC">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14:paraId="63915BC2">
      <w:pPr>
        <w:pStyle w:val="47"/>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22.响应文件开启</w:t>
      </w:r>
    </w:p>
    <w:p w14:paraId="514E067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22.1招标人将按招标文件规定的时间和地点组织远程不见面开标。开标由代理机构主持，投标人无需到现场。评标委员会成员不得参加开标活动。</w:t>
      </w:r>
    </w:p>
    <w:p w14:paraId="03D3B10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22.2开标程序</w:t>
      </w:r>
    </w:p>
    <w:p w14:paraId="65A386F4">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本项目采用远程“不见面”开标方式，投标前请详细阅读“全国公共资源交易平台（河南省·许昌市）”的“服务指南”栏目下《必看！新交易平台使用手册》中的相关内容。</w:t>
      </w:r>
    </w:p>
    <w:p w14:paraId="74F91D76">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供应商应按新交易平台使用手册提前设置好浏览器，并于开标时间前登录本项目网上开标大厅，按照规定的开标时间准时参加网上开标。</w:t>
      </w:r>
    </w:p>
    <w:p w14:paraId="67D0A55F">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根据开标大厅界面右侧“公告栏”中的系统提示，供应商应在“标书解密”环节完成解密操作。供应商未解密或因供应商原因解密失败的，其响应文件将被退回。</w:t>
      </w:r>
    </w:p>
    <w:p w14:paraId="0F8AF8EE">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在“唱标”环节，供应商应对唱标信息进行确认，供应商未进行唱标确认操作的，视同认可唱标结果。</w:t>
      </w:r>
    </w:p>
    <w:p w14:paraId="0AED54D3">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在“开标结束”环节，供应商应在《开标情况记录表》上进行电子签章。供应商未签章的，视同认可开标结果。</w:t>
      </w:r>
    </w:p>
    <w:p w14:paraId="1E584440">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供应商对开标过程和开标记录如有异议，可在本项目开标大厅界面右下方“发起异议”中提出异议。</w:t>
      </w:r>
    </w:p>
    <w:p w14:paraId="64905000">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14:paraId="10BBC7C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3BB1FAB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14:paraId="733A16D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14:paraId="7FCC2DC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14:paraId="7B32A71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14:paraId="5465559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14:paraId="6270D4A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14:paraId="3CD5FCB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14:paraId="40C144B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14:paraId="5E67C66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14:paraId="79CCF9D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14:paraId="580E498B">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14:paraId="4EC0ACD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14:paraId="1B09D03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14:paraId="5918D40E">
      <w:pPr>
        <w:pStyle w:val="47"/>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14:paraId="28BB2BB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8ADC97">
      <w:pPr>
        <w:pStyle w:val="47"/>
        <w:numPr>
          <w:ilvl w:val="1"/>
          <w:numId w:val="9"/>
        </w:numPr>
        <w:autoSpaceDE w:val="0"/>
        <w:autoSpaceDN w:val="0"/>
        <w:spacing w:line="360" w:lineRule="auto"/>
        <w:ind w:firstLineChars="0"/>
        <w:contextualSpacing/>
        <w:rPr>
          <w:rFonts w:ascii="宋体" w:hAnsi="宋体" w:eastAsia="宋体" w:cs="宋体"/>
          <w:vanish/>
          <w:kern w:val="0"/>
          <w:szCs w:val="21"/>
        </w:rPr>
      </w:pPr>
    </w:p>
    <w:p w14:paraId="6A5A7A6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48455CC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14:paraId="60FFD9C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14:paraId="6934296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14:paraId="0F0BAA2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14:paraId="13FA65B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775D3111">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14:paraId="7F44FFE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14:paraId="64E8F68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w:t>
      </w:r>
      <w:r>
        <w:rPr>
          <w:rFonts w:ascii="宋体" w:hAnsi="宋体" w:eastAsia="宋体" w:cs="宋体"/>
          <w:kern w:val="0"/>
          <w:szCs w:val="21"/>
        </w:rPr>
        <w:tab/>
      </w:r>
      <w:r>
        <w:rPr>
          <w:rFonts w:ascii="宋体" w:hAnsi="宋体" w:eastAsia="宋体" w:cs="宋体"/>
          <w:kern w:val="0"/>
          <w:szCs w:val="21"/>
        </w:rPr>
        <w:t>未按照招标文件的规定提交《禹州市政府采购供应商信用承诺函》的；</w:t>
      </w:r>
    </w:p>
    <w:p w14:paraId="2A7853C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14:paraId="67C01FE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14:paraId="17414CA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14:paraId="259BE3F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14:paraId="4929536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14:paraId="2D4723B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14:paraId="49DF8CF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14:paraId="2BD02A6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14:paraId="5A9A428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14:paraId="216A3C7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14:paraId="442BE0D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14:paraId="5B6708E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52100CC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CEBDD2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14:paraId="5A96ABE1">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14:paraId="66C56FB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27773C5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14:paraId="0A6C7CC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14:paraId="6CE8B78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4FC1EE9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E078F0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13BFE44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47AAF0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14:paraId="4F7568B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14:paraId="57791C4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14:paraId="26E63E0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14:paraId="38CC6F5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14:paraId="46DAC763">
      <w:pPr>
        <w:numPr>
          <w:ilvl w:val="0"/>
          <w:numId w:val="10"/>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14:paraId="49E98C18">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14:paraId="2606994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14:paraId="2F62037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14:paraId="7BFD5EA2">
      <w:pPr>
        <w:autoSpaceDE w:val="0"/>
        <w:autoSpaceDN w:val="0"/>
        <w:spacing w:line="360" w:lineRule="auto"/>
        <w:rPr>
          <w:rFonts w:ascii="宋体" w:hAnsi="宋体" w:eastAsia="宋体" w:cs="宋体"/>
          <w:b/>
          <w:bCs/>
          <w:szCs w:val="21"/>
        </w:rPr>
      </w:pPr>
      <w:r>
        <w:rPr>
          <w:rFonts w:hint="eastAsia" w:ascii="宋体" w:hAnsi="宋体" w:eastAsia="宋体" w:cs="宋体"/>
          <w:b/>
          <w:bCs/>
          <w:szCs w:val="21"/>
        </w:rPr>
        <w:t>31.终止采购活动的情形</w:t>
      </w:r>
    </w:p>
    <w:p w14:paraId="324B34F3">
      <w:pPr>
        <w:pStyle w:val="47"/>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在谈判采购中，出现下列情形之一的，采购人应当终止竞争性谈判采购活动，发布项目终止公告并说明原因，重新开展采购活动：</w:t>
      </w:r>
    </w:p>
    <w:p w14:paraId="5422BBC1">
      <w:pPr>
        <w:pStyle w:val="47"/>
        <w:numPr>
          <w:ilvl w:val="0"/>
          <w:numId w:val="9"/>
        </w:numPr>
        <w:autoSpaceDE w:val="0"/>
        <w:autoSpaceDN w:val="0"/>
        <w:spacing w:line="360" w:lineRule="auto"/>
        <w:ind w:firstLineChars="0"/>
        <w:contextualSpacing/>
        <w:rPr>
          <w:rFonts w:ascii="宋体" w:hAnsi="宋体" w:eastAsia="宋体" w:cs="宋体"/>
          <w:vanish/>
          <w:kern w:val="0"/>
          <w:szCs w:val="21"/>
        </w:rPr>
      </w:pPr>
    </w:p>
    <w:p w14:paraId="165CAA8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14:paraId="275F9BC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14:paraId="29B0E6D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14:paraId="5BCC98FA">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14:paraId="2F5544E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14:paraId="4B687B5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14:paraId="5975184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4BAC1FD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14:paraId="6E8B754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33.1供应商认为谈判文件、采购过程和成交结果使自己的权益受到损害的，可以按照《政府采购质疑和投诉办法》（财政部令第94号）质疑。提出质疑的供应商应当是参与本项目采购活动的供应商。</w:t>
      </w:r>
    </w:p>
    <w:p w14:paraId="3E9A079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55D09B1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14:paraId="1D0DEF0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对成交结果提出质疑的，为成交结果公告期限届满之日起七个工作日内，以书面形式向采购人和采购代理机构一次性提出，提出质疑的供应商须为参加本项目谈判开评标的供应商。</w:t>
      </w:r>
    </w:p>
    <w:p w14:paraId="418682C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14:paraId="00751F3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14:paraId="2649B8B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14:paraId="7A5A815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14:paraId="76666D9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w:t>
      </w:r>
      <w:r>
        <w:rPr>
          <w:rFonts w:hint="eastAsia" w:ascii="宋体" w:hAnsi="宋体" w:eastAsia="宋体" w:cs="宋体"/>
          <w:kern w:val="0"/>
          <w:szCs w:val="21"/>
          <w:lang w:val="en-US" w:eastAsia="zh-CN"/>
        </w:rPr>
        <w:t>15</w:t>
      </w:r>
      <w:r>
        <w:rPr>
          <w:rFonts w:hint="eastAsia" w:ascii="宋体" w:hAnsi="宋体" w:eastAsia="宋体" w:cs="宋体"/>
          <w:kern w:val="0"/>
          <w:szCs w:val="21"/>
        </w:rPr>
        <w:t>日内，按照谈判文件确定的合同文本以及采购标的、规格型号、采购金额、采购数量、技术和服务要求等事项签订政府采购合同。供应商需对此项进行承诺，否则有可能导致响应被拒绝，其风险由供应商自行承担。</w:t>
      </w:r>
    </w:p>
    <w:p w14:paraId="6427486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99D1BB0">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35、履约保证金</w:t>
      </w:r>
    </w:p>
    <w:p w14:paraId="7B745781">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2EB857B">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rPr>
        <w:t>36、其他</w:t>
      </w:r>
    </w:p>
    <w:p w14:paraId="13279462">
      <w:pPr>
        <w:autoSpaceDE w:val="0"/>
        <w:autoSpaceDN w:val="0"/>
        <w:spacing w:line="360" w:lineRule="auto"/>
        <w:ind w:left="964"/>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14:paraId="3CC70FFA">
      <w:pPr>
        <w:pStyle w:val="47"/>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rPr>
        <w:t>37、政府采购合同融资</w:t>
      </w:r>
    </w:p>
    <w:p w14:paraId="32B189C3">
      <w:pPr>
        <w:pStyle w:val="47"/>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14:paraId="358CCC5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40AA131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14:paraId="7880EC8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14:paraId="67F97767">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14:paraId="4480E02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14:paraId="41FFFB82">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14:paraId="791615B8">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14:paraId="6CF9137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14:paraId="11A2C24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14:paraId="404DB5E1">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14:paraId="6AE34978">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14:paraId="68EEE3E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14:paraId="5FAFB99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14:paraId="1DF4BDA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14:paraId="7E189F3F">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14:paraId="0F3FB6E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14:paraId="41C086B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14:paraId="1E02C0E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14:paraId="5840F92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14:paraId="3334E737">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14:paraId="04F6603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14:paraId="475B872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14:paraId="75CC1A7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14:paraId="15FCEE6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14:paraId="5E96A37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14:paraId="5E59E8C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14:paraId="0084EA20">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14:paraId="5AE5C66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14:paraId="000529EB">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14:paraId="463C85F3">
      <w:pPr>
        <w:pStyle w:val="14"/>
      </w:pPr>
    </w:p>
    <w:p w14:paraId="280D13B3">
      <w:pPr>
        <w:pStyle w:val="15"/>
        <w:ind w:left="5250"/>
      </w:pPr>
    </w:p>
    <w:p w14:paraId="1BE18BDB"/>
    <w:p w14:paraId="31CEAC5C">
      <w:pPr>
        <w:pStyle w:val="14"/>
      </w:pPr>
    </w:p>
    <w:p w14:paraId="6DED1B9E">
      <w:pPr>
        <w:pStyle w:val="15"/>
        <w:ind w:left="5250"/>
      </w:pPr>
    </w:p>
    <w:p w14:paraId="0D8354BA"/>
    <w:p w14:paraId="75B3416B">
      <w:pPr>
        <w:pStyle w:val="14"/>
      </w:pPr>
    </w:p>
    <w:p w14:paraId="015AB006">
      <w:pPr>
        <w:pStyle w:val="15"/>
        <w:ind w:left="5250"/>
      </w:pPr>
    </w:p>
    <w:p w14:paraId="6CCADDC9"/>
    <w:p w14:paraId="718A02BE">
      <w:pPr>
        <w:pStyle w:val="14"/>
      </w:pPr>
    </w:p>
    <w:p w14:paraId="49ED1D9B">
      <w:pPr>
        <w:pStyle w:val="15"/>
        <w:ind w:left="5250"/>
      </w:pPr>
    </w:p>
    <w:p w14:paraId="1968DEAF"/>
    <w:p w14:paraId="411578FE">
      <w:pPr>
        <w:pStyle w:val="14"/>
      </w:pPr>
    </w:p>
    <w:p w14:paraId="5C85E9D2"/>
    <w:p w14:paraId="7706EC6E">
      <w:pPr>
        <w:pStyle w:val="15"/>
        <w:ind w:left="0" w:leftChars="0" w:firstLine="0" w:firstLineChars="0"/>
      </w:pPr>
    </w:p>
    <w:p w14:paraId="17DB279F">
      <w:pPr>
        <w:autoSpaceDE w:val="0"/>
        <w:autoSpaceDN w:val="0"/>
        <w:spacing w:line="360" w:lineRule="auto"/>
        <w:ind w:left="964" w:firstLine="1446" w:firstLineChars="450"/>
        <w:contextualSpacing/>
        <w:jc w:val="left"/>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14:paraId="0238DA83">
      <w:pPr>
        <w:pStyle w:val="49"/>
        <w:rPr>
          <w:rFonts w:ascii="宋体" w:hAnsi="宋体" w:eastAsia="宋体"/>
        </w:rPr>
      </w:pPr>
    </w:p>
    <w:p w14:paraId="02A34395">
      <w:pPr>
        <w:pStyle w:val="18"/>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346FF18C">
      <w:pPr>
        <w:pStyle w:val="18"/>
        <w:spacing w:line="360" w:lineRule="auto"/>
        <w:ind w:firstLine="632" w:firstLineChars="300"/>
        <w:contextualSpacing/>
        <w:rPr>
          <w:rFonts w:ascii="宋体" w:hAnsi="宋体" w:cs="仿宋_GB2312"/>
          <w:b/>
          <w:sz w:val="21"/>
          <w:szCs w:val="21"/>
          <w:lang w:val="zh-CN"/>
        </w:rPr>
      </w:pPr>
      <w:r>
        <w:rPr>
          <w:rFonts w:hint="eastAsia" w:ascii="宋体" w:hAnsi="宋体" w:cs="仿宋_GB2312"/>
          <w:b/>
          <w:sz w:val="21"/>
          <w:szCs w:val="21"/>
          <w:lang w:val="zh-CN"/>
        </w:rPr>
        <w:t>一、节约能源、保护环境</w:t>
      </w:r>
    </w:p>
    <w:p w14:paraId="382EF4A6">
      <w:pPr>
        <w:pStyle w:val="18"/>
        <w:spacing w:line="360" w:lineRule="auto"/>
        <w:ind w:firstLine="630" w:firstLineChars="3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hint="eastAsia" w:ascii="宋体" w:hAnsi="宋体" w:cs="仿宋_GB2312"/>
          <w:sz w:val="21"/>
          <w:szCs w:val="21"/>
          <w:lang w:eastAsia="zh-CN"/>
        </w:rPr>
        <w:t>〔2019〕18号</w:t>
      </w:r>
      <w:r>
        <w:rPr>
          <w:rFonts w:hint="eastAsia" w:ascii="宋体" w:hAnsi="宋体" w:cs="仿宋_GB2312"/>
          <w:sz w:val="21"/>
          <w:szCs w:val="21"/>
        </w:rPr>
        <w:t>）以及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hint="eastAsia" w:ascii="宋体" w:hAnsi="宋体" w:cs="仿宋_GB2312"/>
          <w:sz w:val="21"/>
          <w:szCs w:val="21"/>
          <w:lang w:eastAsia="zh-CN"/>
        </w:rPr>
        <w:t>〔2019〕19号</w:t>
      </w:r>
      <w:r>
        <w:rPr>
          <w:rFonts w:hint="eastAsia" w:ascii="宋体" w:hAnsi="宋体" w:cs="仿宋_GB2312"/>
          <w:sz w:val="21"/>
          <w:szCs w:val="21"/>
        </w:rPr>
        <w:t>）</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55C2A10">
      <w:pPr>
        <w:pStyle w:val="18"/>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14:paraId="2E1B90B7">
      <w:pPr>
        <w:topLinePunct/>
        <w:spacing w:line="360" w:lineRule="auto"/>
        <w:ind w:firstLine="420" w:firstLineChars="200"/>
        <w:contextualSpacing/>
        <w:rPr>
          <w:rFonts w:ascii="宋体" w:hAnsi="宋体" w:eastAsia="宋体" w:cs="仿宋_GB2312"/>
          <w:szCs w:val="21"/>
        </w:rPr>
      </w:pPr>
      <w:r>
        <w:rPr>
          <w:rFonts w:hint="eastAsia" w:ascii="宋体" w:hAnsi="宋体" w:eastAsia="宋体"/>
        </w:rPr>
        <w:t>（一）</w:t>
      </w:r>
      <w:r>
        <w:rPr>
          <w:rFonts w:hint="eastAsia" w:ascii="宋体" w:hAnsi="宋体" w:eastAsia="宋体" w:cs="仿宋_GB2312"/>
          <w:szCs w:val="21"/>
        </w:rPr>
        <w:t>本项目专门面向中小企业采购（不再执行价格评审优惠的扶持政策）</w:t>
      </w:r>
    </w:p>
    <w:p w14:paraId="78EFDA48">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w:t>
      </w:r>
    </w:p>
    <w:p w14:paraId="3CA1032C">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rPr>
        <w:t>1、</w:t>
      </w:r>
      <w:r>
        <w:rPr>
          <w:rFonts w:hint="eastAsia" w:ascii="宋体" w:hAnsi="宋体" w:eastAsia="宋体" w:cs="仿宋_GB2312"/>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7AD8A42">
      <w:pPr>
        <w:spacing w:line="360" w:lineRule="auto"/>
        <w:ind w:firstLine="420" w:firstLineChars="200"/>
        <w:contextualSpacing/>
        <w:rPr>
          <w:rFonts w:ascii="宋体" w:hAnsi="宋体" w:eastAsia="宋体"/>
        </w:rPr>
      </w:pPr>
      <w:r>
        <w:rPr>
          <w:rFonts w:hint="eastAsia" w:ascii="宋体" w:hAnsi="宋体" w:eastAsia="宋体"/>
        </w:rPr>
        <w:t>2、</w:t>
      </w:r>
      <w:r>
        <w:rPr>
          <w:rFonts w:ascii="宋体" w:hAnsi="宋体" w:eastAsia="宋体"/>
        </w:rPr>
        <w:t>在货物采购项目中，供应商提供的货物既有中小企业制造货物，也有大型企业制造货物的，不享受</w:t>
      </w:r>
      <w:r>
        <w:rPr>
          <w:rFonts w:hint="eastAsia" w:ascii="宋体" w:hAnsi="宋体" w:eastAsia="宋体" w:cs="仿宋_GB2312"/>
          <w:szCs w:val="21"/>
          <w:lang w:val="zh-CN"/>
        </w:rPr>
        <w:t>《政府采购促进中小企业发展管理办法》（财库〔2020〕46号）</w:t>
      </w:r>
      <w:r>
        <w:rPr>
          <w:rFonts w:ascii="宋体" w:hAnsi="宋体" w:eastAsia="宋体"/>
        </w:rPr>
        <w:t>规定的中小企业扶持政策。</w:t>
      </w:r>
    </w:p>
    <w:p w14:paraId="39D7EDD3">
      <w:pPr>
        <w:spacing w:line="360" w:lineRule="auto"/>
        <w:ind w:firstLine="420" w:firstLineChars="200"/>
        <w:contextualSpacing/>
        <w:rPr>
          <w:rFonts w:ascii="宋体" w:hAnsi="宋体" w:eastAsia="宋体"/>
        </w:rPr>
      </w:pPr>
      <w:r>
        <w:rPr>
          <w:rFonts w:hint="eastAsia" w:ascii="宋体" w:hAnsi="宋体" w:eastAsia="宋体"/>
        </w:rPr>
        <w:t>3、</w:t>
      </w:r>
      <w:r>
        <w:rPr>
          <w:rFonts w:ascii="宋体" w:hAnsi="宋体" w:eastAsia="宋体"/>
        </w:rPr>
        <w:t>以联合体形式参加政府采购活动，联合体各方均为中小企业的，联合体视同中小企业。其中，联合体各方均为小微企业的，联合体视同小微企业。</w:t>
      </w:r>
    </w:p>
    <w:p w14:paraId="48BE3C14">
      <w:pPr>
        <w:spacing w:line="360" w:lineRule="auto"/>
        <w:ind w:firstLine="420" w:firstLineChars="200"/>
        <w:contextualSpacing/>
        <w:rPr>
          <w:rFonts w:ascii="宋体" w:hAnsi="宋体" w:eastAsia="宋体"/>
        </w:rPr>
      </w:pPr>
      <w:r>
        <w:rPr>
          <w:rFonts w:hint="eastAsia" w:ascii="宋体" w:hAnsi="宋体" w:eastAsia="宋体"/>
        </w:rPr>
        <w:t>4、</w:t>
      </w:r>
      <w:r>
        <w:rPr>
          <w:rFonts w:ascii="宋体" w:hAnsi="宋体" w:eastAsia="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rPr>
        <w:t>6</w:t>
      </w:r>
      <w:r>
        <w:rPr>
          <w:rFonts w:ascii="宋体" w:hAnsi="宋体" w:eastAsia="宋体"/>
        </w:rPr>
        <w:t>%的扣除，用扣除后的价格参加评审。组成联合体或者接受分包的小微企业与联合体内其他企业、分包企业之间存在直接控股、管理关系的，不享受价格扣除优惠政策。</w:t>
      </w:r>
    </w:p>
    <w:p w14:paraId="103A1B93">
      <w:pPr>
        <w:topLinePunct/>
        <w:spacing w:line="360" w:lineRule="auto"/>
        <w:ind w:firstLine="420" w:firstLineChars="200"/>
        <w:contextualSpacing/>
        <w:rPr>
          <w:rFonts w:ascii="宋体" w:hAnsi="宋体" w:eastAsia="宋体"/>
        </w:rPr>
      </w:pPr>
      <w:r>
        <w:rPr>
          <w:rFonts w:hint="eastAsia" w:ascii="宋体" w:hAnsi="宋体" w:eastAsia="宋体"/>
        </w:rPr>
        <w:t>5、按照本次采购标的所属行业的划定标准，符合条件的中小企业应按照采购文件格式要求提供《中小企业声明函》，</w:t>
      </w:r>
      <w:r>
        <w:rPr>
          <w:rFonts w:ascii="宋体" w:hAnsi="宋体" w:eastAsia="宋体"/>
        </w:rPr>
        <w:t>否则不得享受相关中小企业扶持政策。</w:t>
      </w:r>
    </w:p>
    <w:p w14:paraId="55AEA14B">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14:paraId="2DF79E1F">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1" w:name="OLE_LINK6"/>
      <w:r>
        <w:rPr>
          <w:rFonts w:hint="eastAsia" w:ascii="宋体" w:hAnsi="宋体" w:eastAsia="宋体" w:cs="仿宋_GB2312"/>
          <w:szCs w:val="21"/>
          <w:lang w:val="zh-CN"/>
        </w:rPr>
        <w:t>财库〔2014〕68号</w:t>
      </w:r>
      <w:bookmarkEnd w:id="1"/>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5CC2822">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14:paraId="692C9DCC">
      <w:pPr>
        <w:pStyle w:val="18"/>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14:paraId="3A59D490">
      <w:pPr>
        <w:pStyle w:val="18"/>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48980A9">
      <w:pPr>
        <w:pStyle w:val="18"/>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14:paraId="2019CB96">
      <w:pPr>
        <w:pStyle w:val="18"/>
        <w:spacing w:line="360" w:lineRule="auto"/>
        <w:ind w:left="282" w:hanging="282" w:hangingChars="78"/>
        <w:contextualSpacing/>
        <w:jc w:val="center"/>
        <w:rPr>
          <w:rFonts w:ascii="宋体" w:hAnsi="宋体" w:cs="宋体"/>
          <w:b/>
          <w:kern w:val="0"/>
          <w:sz w:val="36"/>
          <w:szCs w:val="36"/>
        </w:rPr>
      </w:pPr>
    </w:p>
    <w:p w14:paraId="47DC757C">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p>
    <w:p w14:paraId="0BB42180">
      <w:pPr>
        <w:pStyle w:val="14"/>
      </w:pPr>
    </w:p>
    <w:p w14:paraId="6E43DD1E">
      <w:pPr>
        <w:pStyle w:val="15"/>
        <w:ind w:left="5250"/>
      </w:pPr>
    </w:p>
    <w:p w14:paraId="10CBC0E1"/>
    <w:p w14:paraId="10010BC1">
      <w:pPr>
        <w:pStyle w:val="14"/>
      </w:pPr>
    </w:p>
    <w:p w14:paraId="67CDFF80">
      <w:pPr>
        <w:pStyle w:val="15"/>
        <w:ind w:left="5250"/>
      </w:pPr>
    </w:p>
    <w:p w14:paraId="3C78FEFA"/>
    <w:p w14:paraId="53152474">
      <w:pPr>
        <w:pStyle w:val="14"/>
        <w:ind w:left="0" w:leftChars="0" w:firstLine="0" w:firstLineChars="0"/>
      </w:pPr>
    </w:p>
    <w:p w14:paraId="1315DD15">
      <w:pPr>
        <w:pStyle w:val="15"/>
        <w:ind w:left="5250"/>
      </w:pPr>
    </w:p>
    <w:p w14:paraId="011B12BB"/>
    <w:p w14:paraId="19054698">
      <w:pPr>
        <w:pStyle w:val="14"/>
      </w:pPr>
    </w:p>
    <w:p w14:paraId="2690818F">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r>
        <w:rPr>
          <w:rFonts w:hint="eastAsia" w:ascii="宋体" w:hAnsi="宋体" w:eastAsia="宋体" w:cs="宋体"/>
          <w:b/>
          <w:kern w:val="0"/>
          <w:sz w:val="32"/>
          <w:szCs w:val="32"/>
        </w:rPr>
        <w:t>第六章    响应文件审查与评审</w:t>
      </w:r>
    </w:p>
    <w:p w14:paraId="0FCFF1E5">
      <w:pPr>
        <w:pStyle w:val="18"/>
        <w:spacing w:line="360" w:lineRule="auto"/>
        <w:contextualSpacing/>
        <w:rPr>
          <w:rFonts w:ascii="宋体" w:hAnsi="宋体"/>
          <w:bCs/>
          <w:sz w:val="21"/>
          <w:szCs w:val="21"/>
        </w:rPr>
      </w:pPr>
      <w:r>
        <w:rPr>
          <w:rFonts w:ascii="宋体" w:hAnsi="宋体" w:cs="仿宋_GB2312"/>
          <w:b/>
          <w:sz w:val="21"/>
          <w:szCs w:val="21"/>
          <w:lang w:val="zh-CN"/>
        </w:rPr>
        <w:t>一、资格审查</w:t>
      </w:r>
    </w:p>
    <w:p w14:paraId="1D17C924">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bCs/>
          <w:szCs w:val="21"/>
        </w:rPr>
        <w:t>谈判小组依法对供应商资格进行审查</w:t>
      </w:r>
      <w:r>
        <w:rPr>
          <w:rFonts w:ascii="宋体" w:hAnsi="宋体" w:eastAsia="宋体" w:cs="仿宋_GB2312"/>
          <w:szCs w:val="21"/>
          <w:lang w:val="zh-CN"/>
        </w:rPr>
        <w:t>。</w:t>
      </w:r>
      <w:r>
        <w:rPr>
          <w:rFonts w:hint="eastAsia" w:ascii="宋体" w:hAnsi="宋体" w:eastAsia="宋体" w:cs="仿宋_GB2312"/>
          <w:szCs w:val="21"/>
          <w:lang w:val="zh-CN"/>
        </w:rPr>
        <w:t>确定符合资格的供应商不少于3家，将</w:t>
      </w:r>
      <w:r>
        <w:rPr>
          <w:rFonts w:ascii="宋体" w:hAnsi="宋体" w:eastAsia="宋体"/>
          <w:szCs w:val="21"/>
        </w:rPr>
        <w:t>对响应文件的有效性、完整性和响应程度进行审查</w:t>
      </w:r>
      <w:r>
        <w:rPr>
          <w:rFonts w:hint="eastAsia" w:ascii="宋体" w:hAnsi="宋体" w:eastAsia="宋体"/>
          <w:szCs w:val="21"/>
        </w:rPr>
        <w:t>并对响应文件进行评审</w:t>
      </w:r>
      <w:r>
        <w:rPr>
          <w:rFonts w:hint="eastAsia" w:ascii="宋体" w:hAnsi="宋体" w:eastAsia="宋体" w:cs="仿宋_GB2312"/>
          <w:szCs w:val="21"/>
          <w:lang w:val="zh-CN"/>
        </w:rPr>
        <w:t>。</w:t>
      </w:r>
      <w:r>
        <w:rPr>
          <w:rFonts w:hint="eastAsia" w:ascii="宋体" w:hAnsi="宋体" w:eastAsia="宋体" w:cs="宋体"/>
          <w:kern w:val="0"/>
          <w:szCs w:val="21"/>
        </w:rPr>
        <w:t>（如符合《政府采购非招标采购方式管理办法》（财政部令第74号）第二十七条第二款中的</w:t>
      </w:r>
      <w:r>
        <w:rPr>
          <w:rFonts w:hint="eastAsia" w:ascii="宋体" w:hAnsi="宋体" w:eastAsia="宋体" w:cs="Arial"/>
          <w:szCs w:val="21"/>
          <w:shd w:val="clear" w:color="auto" w:fill="FFFFFF"/>
        </w:rPr>
        <w:t>情形的，</w:t>
      </w:r>
      <w:r>
        <w:rPr>
          <w:rFonts w:hint="eastAsia" w:ascii="宋体" w:hAnsi="宋体" w:eastAsia="宋体" w:cs="宋体"/>
          <w:kern w:val="0"/>
          <w:szCs w:val="21"/>
        </w:rPr>
        <w:t>供应商最低数量可以为两家）</w:t>
      </w:r>
    </w:p>
    <w:p w14:paraId="576568BB">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注：（1）资格证明材料（本栏所列内容为本项目的资格审查条件，如有一项不符合要求，则不能进入下一步评审）。</w:t>
      </w:r>
    </w:p>
    <w:p w14:paraId="553DAD7A">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F4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F02CD5E">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14:paraId="66573B69">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14:paraId="50155BEE">
            <w:pPr>
              <w:spacing w:line="360" w:lineRule="auto"/>
              <w:jc w:val="center"/>
              <w:rPr>
                <w:rFonts w:ascii="宋体" w:hAnsi="宋体" w:eastAsia="宋体"/>
                <w:b/>
                <w:szCs w:val="21"/>
              </w:rPr>
            </w:pPr>
            <w:r>
              <w:rPr>
                <w:rFonts w:hint="eastAsia" w:ascii="宋体" w:hAnsi="宋体" w:eastAsia="宋体"/>
                <w:b/>
                <w:szCs w:val="21"/>
              </w:rPr>
              <w:t>说明与要求</w:t>
            </w:r>
          </w:p>
        </w:tc>
      </w:tr>
      <w:tr w14:paraId="7B5A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B6DAD3">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14:paraId="323F22DD">
            <w:pPr>
              <w:spacing w:line="360" w:lineRule="auto"/>
              <w:jc w:val="center"/>
              <w:rPr>
                <w:rFonts w:ascii="宋体" w:hAnsi="宋体" w:eastAsia="宋体"/>
                <w:b/>
                <w:szCs w:val="21"/>
              </w:rPr>
            </w:pPr>
            <w:r>
              <w:rPr>
                <w:rFonts w:hint="eastAsia" w:ascii="宋体" w:hAnsi="宋体" w:eastAsia="宋体"/>
                <w:b/>
                <w:szCs w:val="21"/>
              </w:rPr>
              <w:t>报价函</w:t>
            </w:r>
          </w:p>
        </w:tc>
        <w:tc>
          <w:tcPr>
            <w:tcW w:w="5954" w:type="dxa"/>
            <w:vAlign w:val="center"/>
          </w:tcPr>
          <w:p w14:paraId="38AEF1AD">
            <w:pPr>
              <w:spacing w:line="360" w:lineRule="auto"/>
              <w:rPr>
                <w:rFonts w:ascii="宋体" w:hAnsi="宋体" w:eastAsia="宋体"/>
                <w:b/>
                <w:szCs w:val="21"/>
              </w:rPr>
            </w:pPr>
            <w:r>
              <w:rPr>
                <w:rFonts w:hint="eastAsia" w:ascii="宋体" w:hAnsi="宋体" w:eastAsia="宋体" w:cs="微软雅黑"/>
                <w:bCs/>
                <w:szCs w:val="21"/>
              </w:rPr>
              <w:t>按照谈判文件第八章3.1格式填写</w:t>
            </w:r>
          </w:p>
        </w:tc>
      </w:tr>
      <w:tr w14:paraId="385B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54B706">
            <w:pPr>
              <w:spacing w:line="360" w:lineRule="auto"/>
              <w:jc w:val="center"/>
              <w:rPr>
                <w:rFonts w:ascii="宋体" w:hAnsi="宋体" w:eastAsia="宋体"/>
                <w:b/>
                <w:szCs w:val="21"/>
              </w:rPr>
            </w:pPr>
            <w:r>
              <w:rPr>
                <w:rFonts w:hint="eastAsia" w:ascii="宋体" w:hAnsi="宋体" w:eastAsia="宋体"/>
                <w:b/>
                <w:szCs w:val="21"/>
              </w:rPr>
              <w:t>2</w:t>
            </w:r>
          </w:p>
        </w:tc>
        <w:tc>
          <w:tcPr>
            <w:tcW w:w="2410" w:type="dxa"/>
            <w:vAlign w:val="center"/>
          </w:tcPr>
          <w:p w14:paraId="0068B956">
            <w:pPr>
              <w:spacing w:line="360" w:lineRule="auto"/>
              <w:jc w:val="center"/>
              <w:rPr>
                <w:rFonts w:ascii="宋体" w:hAnsi="宋体" w:eastAsia="宋体" w:cs="宋体"/>
                <w:b/>
                <w:szCs w:val="21"/>
                <w:lang w:val="zh-CN"/>
              </w:rPr>
            </w:pPr>
            <w:r>
              <w:rPr>
                <w:rFonts w:hint="eastAsia" w:ascii="宋体" w:hAnsi="宋体" w:eastAsia="宋体" w:cs="宋体"/>
                <w:b/>
                <w:szCs w:val="21"/>
                <w:lang w:val="zh-CN"/>
              </w:rPr>
              <w:t>禹州</w:t>
            </w:r>
            <w:r>
              <w:rPr>
                <w:rFonts w:ascii="宋体" w:hAnsi="宋体" w:eastAsia="宋体" w:cs="宋体"/>
                <w:b/>
                <w:szCs w:val="21"/>
                <w:lang w:val="zh-CN"/>
              </w:rPr>
              <w:t>市政府采购</w:t>
            </w:r>
          </w:p>
          <w:p w14:paraId="1C716ABD">
            <w:pPr>
              <w:spacing w:line="360" w:lineRule="auto"/>
              <w:jc w:val="center"/>
              <w:rPr>
                <w:rFonts w:ascii="宋体" w:hAnsi="宋体" w:eastAsia="宋体" w:cs="宋体"/>
                <w:bCs/>
                <w:szCs w:val="21"/>
                <w:lang w:val="zh-CN"/>
              </w:rPr>
            </w:pPr>
            <w:r>
              <w:rPr>
                <w:rFonts w:ascii="宋体" w:hAnsi="宋体" w:eastAsia="宋体" w:cs="宋体"/>
                <w:b/>
                <w:szCs w:val="21"/>
                <w:lang w:val="zh-CN"/>
              </w:rPr>
              <w:t>供应商信用承诺函</w:t>
            </w:r>
          </w:p>
        </w:tc>
        <w:tc>
          <w:tcPr>
            <w:tcW w:w="5954" w:type="dxa"/>
            <w:vAlign w:val="center"/>
          </w:tcPr>
          <w:p w14:paraId="3CCA4AAE">
            <w:pPr>
              <w:spacing w:line="360" w:lineRule="auto"/>
              <w:jc w:val="left"/>
              <w:rPr>
                <w:rFonts w:ascii="宋体" w:hAnsi="宋体" w:eastAsia="宋体" w:cs="宋体"/>
                <w:bCs/>
                <w:szCs w:val="21"/>
                <w:lang w:val="zh-CN"/>
              </w:rPr>
            </w:pPr>
            <w:r>
              <w:rPr>
                <w:rFonts w:hint="eastAsia" w:ascii="宋体" w:hAnsi="宋体" w:eastAsia="宋体" w:cs="宋体"/>
                <w:bCs/>
                <w:szCs w:val="21"/>
                <w:lang w:val="zh-CN"/>
              </w:rPr>
              <w:t>按照</w:t>
            </w:r>
            <w:r>
              <w:rPr>
                <w:rFonts w:hint="eastAsia" w:ascii="宋体" w:hAnsi="宋体" w:eastAsia="宋体" w:cs="微软雅黑"/>
                <w:bCs/>
                <w:szCs w:val="21"/>
              </w:rPr>
              <w:t>谈判文件</w:t>
            </w:r>
            <w:r>
              <w:rPr>
                <w:rFonts w:hint="eastAsia" w:ascii="宋体" w:hAnsi="宋体" w:eastAsia="宋体" w:cs="宋体"/>
                <w:bCs/>
                <w:szCs w:val="21"/>
                <w:lang w:val="zh-CN"/>
              </w:rPr>
              <w:t>第八章3.</w:t>
            </w:r>
            <w:r>
              <w:rPr>
                <w:rFonts w:hint="eastAsia" w:ascii="宋体" w:hAnsi="宋体" w:eastAsia="宋体" w:cs="宋体"/>
                <w:bCs/>
                <w:szCs w:val="21"/>
              </w:rPr>
              <w:t>5</w:t>
            </w:r>
            <w:r>
              <w:rPr>
                <w:rFonts w:hint="eastAsia" w:ascii="宋体" w:hAnsi="宋体" w:eastAsia="宋体" w:cs="宋体"/>
                <w:bCs/>
                <w:szCs w:val="21"/>
                <w:lang w:val="zh-CN"/>
              </w:rPr>
              <w:t>格式填写</w:t>
            </w:r>
          </w:p>
        </w:tc>
      </w:tr>
      <w:tr w14:paraId="33D9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3C41D55">
            <w:pPr>
              <w:spacing w:line="360" w:lineRule="auto"/>
              <w:jc w:val="center"/>
              <w:rPr>
                <w:rFonts w:ascii="宋体" w:hAnsi="宋体" w:eastAsia="宋体"/>
                <w:b/>
                <w:szCs w:val="21"/>
              </w:rPr>
            </w:pPr>
            <w:r>
              <w:rPr>
                <w:rFonts w:hint="eastAsia" w:ascii="宋体" w:hAnsi="宋体" w:eastAsia="宋体"/>
                <w:b/>
                <w:szCs w:val="21"/>
              </w:rPr>
              <w:t>3</w:t>
            </w:r>
          </w:p>
        </w:tc>
        <w:tc>
          <w:tcPr>
            <w:tcW w:w="2410" w:type="dxa"/>
            <w:vAlign w:val="center"/>
          </w:tcPr>
          <w:p w14:paraId="26A0CCD4">
            <w:pPr>
              <w:spacing w:line="360" w:lineRule="auto"/>
              <w:jc w:val="center"/>
              <w:rPr>
                <w:rFonts w:ascii="宋体" w:hAnsi="宋体" w:eastAsia="宋体" w:cs="宋体"/>
                <w:b/>
                <w:szCs w:val="21"/>
                <w:lang w:val="zh-CN"/>
              </w:rPr>
            </w:pPr>
            <w:r>
              <w:rPr>
                <w:rFonts w:hint="eastAsia" w:ascii="宋体" w:hAnsi="宋体" w:eastAsia="宋体" w:cs="宋体"/>
                <w:b/>
                <w:szCs w:val="21"/>
                <w:lang w:val="zh-CN"/>
              </w:rPr>
              <w:t>中小企业</w:t>
            </w:r>
          </w:p>
        </w:tc>
        <w:tc>
          <w:tcPr>
            <w:tcW w:w="5954" w:type="dxa"/>
            <w:vAlign w:val="center"/>
          </w:tcPr>
          <w:p w14:paraId="0FBE6CDB">
            <w:pPr>
              <w:spacing w:line="360" w:lineRule="auto"/>
              <w:jc w:val="left"/>
              <w:rPr>
                <w:rFonts w:ascii="宋体" w:hAnsi="宋体" w:eastAsia="宋体" w:cs="微软雅黑"/>
                <w:bCs/>
                <w:szCs w:val="21"/>
              </w:rPr>
            </w:pPr>
            <w:r>
              <w:rPr>
                <w:rFonts w:hint="eastAsia" w:ascii="宋体" w:hAnsi="宋体" w:eastAsia="宋体" w:cs="微软雅黑"/>
                <w:bCs/>
                <w:szCs w:val="21"/>
              </w:rPr>
              <w:t>提供中小企业声明函或者残疾人福利性单位声明函或监狱企业的证明文件。</w:t>
            </w:r>
          </w:p>
          <w:p w14:paraId="37B6674A">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1）中小企业出具《中小企业声明函》</w:t>
            </w:r>
          </w:p>
          <w:p w14:paraId="6CB57905">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2）残疾人福利性单位出具《残疾人福利企业声明函》</w:t>
            </w:r>
          </w:p>
          <w:p w14:paraId="7BED82AD">
            <w:pPr>
              <w:spacing w:line="360" w:lineRule="auto"/>
              <w:jc w:val="left"/>
              <w:rPr>
                <w:rFonts w:ascii="宋体" w:hAnsi="宋体" w:eastAsia="宋体" w:cs="宋体"/>
                <w:bCs/>
                <w:szCs w:val="21"/>
                <w:lang w:val="zh-CN"/>
              </w:rPr>
            </w:pPr>
            <w:r>
              <w:rPr>
                <w:rFonts w:hint="eastAsia" w:ascii="宋体" w:hAnsi="宋体" w:eastAsia="宋体" w:cs="微软雅黑"/>
                <w:bCs/>
                <w:szCs w:val="21"/>
              </w:rPr>
              <w:t>（</w:t>
            </w:r>
            <w:r>
              <w:rPr>
                <w:rFonts w:ascii="宋体" w:hAnsi="宋体" w:eastAsia="宋体" w:cs="微软雅黑"/>
                <w:bCs/>
                <w:szCs w:val="21"/>
              </w:rPr>
              <w:t>3）监狱企业提供由省级以上监狱管理局、戒毒管理局（含新疆生产建设兵团） 出具的属于监狱企业的证明文件</w:t>
            </w:r>
          </w:p>
        </w:tc>
      </w:tr>
      <w:tr w14:paraId="7FE1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75" w:type="dxa"/>
            <w:vAlign w:val="center"/>
          </w:tcPr>
          <w:p w14:paraId="239F88EB">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14:paraId="54B003E8">
            <w:pPr>
              <w:spacing w:line="360" w:lineRule="auto"/>
              <w:jc w:val="center"/>
              <w:rPr>
                <w:rFonts w:ascii="宋体" w:hAnsi="宋体" w:eastAsia="宋体"/>
                <w:b/>
                <w:szCs w:val="21"/>
              </w:rPr>
            </w:pPr>
            <w:r>
              <w:rPr>
                <w:rFonts w:hint="eastAsia" w:ascii="宋体" w:hAnsi="宋体" w:eastAsia="宋体"/>
                <w:b/>
                <w:szCs w:val="21"/>
              </w:rPr>
              <w:t>供应商须具备的特殊</w:t>
            </w:r>
          </w:p>
          <w:p w14:paraId="080ABC4D">
            <w:pPr>
              <w:spacing w:line="360" w:lineRule="auto"/>
              <w:jc w:val="center"/>
              <w:rPr>
                <w:rFonts w:ascii="宋体" w:hAnsi="宋体" w:eastAsia="宋体"/>
                <w:b/>
                <w:bCs/>
                <w:szCs w:val="21"/>
              </w:rPr>
            </w:pPr>
            <w:r>
              <w:rPr>
                <w:rFonts w:hint="eastAsia" w:ascii="宋体" w:hAnsi="宋体" w:eastAsia="宋体"/>
                <w:b/>
                <w:szCs w:val="21"/>
              </w:rPr>
              <w:t>资质证书</w:t>
            </w:r>
          </w:p>
        </w:tc>
        <w:tc>
          <w:tcPr>
            <w:tcW w:w="5954" w:type="dxa"/>
            <w:vAlign w:val="center"/>
          </w:tcPr>
          <w:p w14:paraId="13765AC9">
            <w:pPr>
              <w:spacing w:line="360" w:lineRule="auto"/>
              <w:rPr>
                <w:rFonts w:ascii="宋体" w:hAnsi="宋体" w:eastAsia="宋体"/>
                <w:b/>
                <w:bCs/>
                <w:szCs w:val="21"/>
              </w:rPr>
            </w:pPr>
            <w:r>
              <w:rPr>
                <w:rFonts w:hint="eastAsia" w:ascii="宋体" w:hAnsi="宋体" w:eastAsia="宋体"/>
                <w:bCs/>
                <w:szCs w:val="21"/>
              </w:rPr>
              <w:t>详见谈判文件</w:t>
            </w:r>
          </w:p>
        </w:tc>
      </w:tr>
      <w:tr w14:paraId="109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31AEBAF">
            <w:pPr>
              <w:spacing w:line="360" w:lineRule="auto"/>
              <w:jc w:val="center"/>
              <w:rPr>
                <w:rFonts w:ascii="宋体" w:hAnsi="宋体" w:eastAsia="宋体"/>
                <w:b/>
                <w:bCs/>
                <w:szCs w:val="21"/>
              </w:rPr>
            </w:pPr>
            <w:r>
              <w:rPr>
                <w:rFonts w:hint="eastAsia" w:ascii="宋体" w:hAnsi="宋体" w:eastAsia="宋体"/>
                <w:b/>
                <w:bCs/>
                <w:szCs w:val="21"/>
              </w:rPr>
              <w:t>5</w:t>
            </w:r>
          </w:p>
        </w:tc>
        <w:tc>
          <w:tcPr>
            <w:tcW w:w="2410" w:type="dxa"/>
            <w:vAlign w:val="center"/>
          </w:tcPr>
          <w:p w14:paraId="04EA5105">
            <w:pPr>
              <w:spacing w:line="360" w:lineRule="auto"/>
              <w:jc w:val="center"/>
              <w:rPr>
                <w:rFonts w:ascii="宋体" w:hAnsi="宋体" w:eastAsia="宋体"/>
                <w:b/>
                <w:bCs/>
                <w:szCs w:val="21"/>
              </w:rPr>
            </w:pPr>
            <w:r>
              <w:rPr>
                <w:rFonts w:hint="eastAsia" w:ascii="宋体" w:hAnsi="宋体" w:eastAsia="宋体"/>
                <w:b/>
                <w:bCs/>
                <w:szCs w:val="21"/>
              </w:rPr>
              <w:t>谈判</w:t>
            </w:r>
            <w:r>
              <w:rPr>
                <w:rFonts w:hint="eastAsia" w:ascii="宋体" w:hAnsi="宋体" w:eastAsia="宋体" w:cs="仿宋_GB2312"/>
                <w:b/>
                <w:szCs w:val="21"/>
                <w:lang w:val="zh-CN"/>
              </w:rPr>
              <w:t>报价</w:t>
            </w:r>
          </w:p>
        </w:tc>
        <w:tc>
          <w:tcPr>
            <w:tcW w:w="5954" w:type="dxa"/>
          </w:tcPr>
          <w:p w14:paraId="6C27C820">
            <w:pPr>
              <w:spacing w:line="360" w:lineRule="auto"/>
              <w:rPr>
                <w:rFonts w:ascii="宋体" w:hAnsi="宋体" w:eastAsia="宋体"/>
                <w:b/>
                <w:bCs/>
                <w:szCs w:val="21"/>
              </w:rPr>
            </w:pPr>
            <w:r>
              <w:rPr>
                <w:rFonts w:hint="eastAsia" w:ascii="宋体" w:hAnsi="宋体" w:eastAsia="宋体" w:cs="仿宋_GB2312"/>
                <w:szCs w:val="21"/>
                <w:lang w:val="zh-CN"/>
              </w:rPr>
              <w:t>响应报价是否超出谈判文件中规定的预算金额，超出预算金额的报价无效。</w:t>
            </w:r>
          </w:p>
        </w:tc>
      </w:tr>
      <w:tr w14:paraId="68D3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D71AC64">
            <w:pPr>
              <w:spacing w:line="360" w:lineRule="auto"/>
              <w:jc w:val="center"/>
              <w:rPr>
                <w:rFonts w:ascii="宋体" w:hAnsi="宋体" w:eastAsia="宋体"/>
                <w:b/>
                <w:szCs w:val="21"/>
              </w:rPr>
            </w:pPr>
            <w:r>
              <w:rPr>
                <w:rFonts w:hint="eastAsia" w:ascii="宋体" w:hAnsi="宋体" w:eastAsia="宋体"/>
                <w:b/>
                <w:szCs w:val="21"/>
              </w:rPr>
              <w:t>6</w:t>
            </w:r>
          </w:p>
        </w:tc>
        <w:tc>
          <w:tcPr>
            <w:tcW w:w="2410" w:type="dxa"/>
            <w:vAlign w:val="center"/>
          </w:tcPr>
          <w:p w14:paraId="1995945E">
            <w:pPr>
              <w:spacing w:line="360" w:lineRule="auto"/>
              <w:jc w:val="center"/>
              <w:rPr>
                <w:rFonts w:ascii="宋体" w:hAnsi="宋体" w:eastAsia="宋体"/>
                <w:szCs w:val="21"/>
              </w:rPr>
            </w:pPr>
            <w:r>
              <w:rPr>
                <w:rFonts w:hint="eastAsia" w:ascii="宋体" w:hAnsi="宋体" w:eastAsia="宋体"/>
                <w:b/>
                <w:szCs w:val="21"/>
              </w:rPr>
              <w:t>响应承诺函</w:t>
            </w:r>
          </w:p>
        </w:tc>
        <w:tc>
          <w:tcPr>
            <w:tcW w:w="5954" w:type="dxa"/>
            <w:vAlign w:val="center"/>
          </w:tcPr>
          <w:p w14:paraId="72C57E4E">
            <w:pPr>
              <w:spacing w:line="360" w:lineRule="auto"/>
              <w:rPr>
                <w:rFonts w:ascii="宋体" w:hAnsi="宋体" w:eastAsia="宋体"/>
                <w:b/>
                <w:szCs w:val="21"/>
              </w:rPr>
            </w:pPr>
            <w:r>
              <w:rPr>
                <w:rFonts w:hint="eastAsia" w:ascii="宋体" w:hAnsi="宋体" w:eastAsia="宋体"/>
                <w:szCs w:val="21"/>
              </w:rPr>
              <w:t>供应商以响应承诺函的形式替代响应保证金。</w:t>
            </w:r>
          </w:p>
        </w:tc>
      </w:tr>
      <w:tr w14:paraId="316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1FD5950">
            <w:pPr>
              <w:spacing w:line="360" w:lineRule="auto"/>
              <w:contextualSpacing/>
              <w:jc w:val="center"/>
              <w:rPr>
                <w:rFonts w:ascii="宋体" w:hAnsi="宋体" w:eastAsia="宋体"/>
                <w:b/>
                <w:szCs w:val="21"/>
              </w:rPr>
            </w:pPr>
            <w:r>
              <w:rPr>
                <w:rFonts w:hint="eastAsia" w:ascii="宋体" w:hAnsi="宋体" w:eastAsia="宋体"/>
                <w:b/>
                <w:szCs w:val="21"/>
              </w:rPr>
              <w:t>7</w:t>
            </w:r>
          </w:p>
        </w:tc>
        <w:tc>
          <w:tcPr>
            <w:tcW w:w="2410" w:type="dxa"/>
            <w:vAlign w:val="center"/>
          </w:tcPr>
          <w:p w14:paraId="02F9D89E">
            <w:pPr>
              <w:spacing w:line="360" w:lineRule="auto"/>
              <w:jc w:val="center"/>
              <w:rPr>
                <w:rFonts w:ascii="宋体" w:hAnsi="宋体" w:eastAsia="宋体"/>
                <w:b/>
                <w:bCs/>
                <w:szCs w:val="21"/>
              </w:rPr>
            </w:pPr>
            <w:r>
              <w:rPr>
                <w:rFonts w:hint="eastAsia" w:ascii="宋体" w:hAnsi="宋体" w:eastAsia="宋体"/>
                <w:b/>
                <w:bCs/>
                <w:szCs w:val="21"/>
              </w:rPr>
              <w:t>联合体协议</w:t>
            </w:r>
          </w:p>
        </w:tc>
        <w:tc>
          <w:tcPr>
            <w:tcW w:w="5954" w:type="dxa"/>
          </w:tcPr>
          <w:p w14:paraId="28DA3F4B">
            <w:pPr>
              <w:spacing w:line="360" w:lineRule="auto"/>
              <w:rPr>
                <w:rFonts w:ascii="宋体" w:hAnsi="宋体" w:eastAsia="宋体"/>
                <w:b/>
                <w:bCs/>
                <w:szCs w:val="21"/>
              </w:rPr>
            </w:pPr>
            <w:r>
              <w:rPr>
                <w:rFonts w:hint="eastAsia" w:ascii="宋体" w:hAnsi="宋体" w:eastAsia="宋体"/>
                <w:bCs/>
                <w:szCs w:val="21"/>
              </w:rPr>
              <w:t>谈判文件接受联合体响应且供应商为联合体的，供应商应提供本协议；否则无须提供。</w:t>
            </w:r>
          </w:p>
        </w:tc>
      </w:tr>
      <w:tr w14:paraId="60CC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734A7D">
            <w:pPr>
              <w:spacing w:line="360" w:lineRule="auto"/>
              <w:contextualSpacing/>
              <w:jc w:val="center"/>
              <w:rPr>
                <w:rFonts w:ascii="宋体" w:hAnsi="宋体" w:eastAsia="宋体"/>
                <w:b/>
                <w:szCs w:val="21"/>
              </w:rPr>
            </w:pPr>
            <w:r>
              <w:rPr>
                <w:rFonts w:hint="eastAsia" w:ascii="宋体" w:hAnsi="宋体" w:eastAsia="宋体"/>
                <w:b/>
                <w:szCs w:val="21"/>
              </w:rPr>
              <w:t>8</w:t>
            </w:r>
          </w:p>
        </w:tc>
        <w:tc>
          <w:tcPr>
            <w:tcW w:w="2410" w:type="dxa"/>
            <w:vAlign w:val="center"/>
          </w:tcPr>
          <w:p w14:paraId="30F50CC6">
            <w:pPr>
              <w:spacing w:line="360" w:lineRule="auto"/>
              <w:contextualSpacing/>
              <w:jc w:val="center"/>
              <w:rPr>
                <w:rFonts w:ascii="宋体" w:hAnsi="宋体" w:eastAsia="宋体"/>
                <w:b/>
                <w:szCs w:val="21"/>
              </w:rPr>
            </w:pPr>
            <w:r>
              <w:rPr>
                <w:rFonts w:hint="eastAsia" w:ascii="宋体" w:hAnsi="宋体" w:eastAsia="宋体"/>
                <w:b/>
                <w:szCs w:val="21"/>
              </w:rPr>
              <w:t>供应商身份证明及授权</w:t>
            </w:r>
          </w:p>
        </w:tc>
        <w:tc>
          <w:tcPr>
            <w:tcW w:w="5954" w:type="dxa"/>
          </w:tcPr>
          <w:p w14:paraId="25586243">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（1）法定代表人身份证明或提供法定代表人授权委托书及被授权人身份证明。（法人提供）</w:t>
            </w:r>
          </w:p>
          <w:p w14:paraId="04CB35BF">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（2）单位负责人身份证明或提供单位负责人授权委托书及被授权人身份证明。（非法人提供）</w:t>
            </w:r>
          </w:p>
          <w:p w14:paraId="55C03002">
            <w:pPr>
              <w:spacing w:line="360" w:lineRule="auto"/>
              <w:rPr>
                <w:rFonts w:ascii="宋体" w:hAnsi="宋体" w:eastAsia="宋体" w:cs="仿宋_GB2312"/>
                <w:b/>
                <w:bCs/>
                <w:szCs w:val="21"/>
                <w:lang w:val="zh-CN"/>
              </w:rPr>
            </w:pPr>
            <w:r>
              <w:rPr>
                <w:rFonts w:hint="eastAsia" w:ascii="宋体" w:hAnsi="宋体" w:eastAsia="宋体" w:cs="仿宋_GB2312"/>
                <w:b/>
                <w:bCs/>
                <w:szCs w:val="21"/>
                <w:lang w:val="zh-CN"/>
              </w:rPr>
              <w:t>注：</w:t>
            </w:r>
          </w:p>
          <w:p w14:paraId="044361F0">
            <w:pPr>
              <w:spacing w:line="360" w:lineRule="auto"/>
              <w:rPr>
                <w:rFonts w:ascii="宋体" w:hAnsi="宋体" w:eastAsia="宋体" w:cs="仿宋_GB2312"/>
                <w:szCs w:val="21"/>
                <w:lang w:val="zh-CN"/>
              </w:rPr>
            </w:pPr>
            <w:r>
              <w:rPr>
                <w:rFonts w:hint="eastAsia" w:ascii="宋体" w:hAnsi="宋体" w:eastAsia="宋体" w:cs="仿宋_GB2312"/>
                <w:szCs w:val="21"/>
                <w:lang w:val="zh-CN"/>
              </w:rPr>
              <w:t>①企业（银行、保险、石油石化、电力、电信等行业除外）、事业单位和社会团体以法人身份参加谈判的，法定代表人应与实际提交的“营业执照等证明文件”载明的一致。</w:t>
            </w:r>
          </w:p>
          <w:p w14:paraId="4421ABBE">
            <w:pPr>
              <w:spacing w:line="360" w:lineRule="auto"/>
              <w:rPr>
                <w:rFonts w:ascii="宋体" w:hAnsi="宋体" w:eastAsia="宋体" w:cs="仿宋_GB2312"/>
                <w:szCs w:val="21"/>
                <w:lang w:val="zh-CN"/>
              </w:rPr>
            </w:pPr>
            <w:r>
              <w:rPr>
                <w:rFonts w:hint="eastAsia" w:ascii="宋体" w:hAnsi="宋体" w:eastAsia="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13C0FE7">
            <w:pPr>
              <w:spacing w:line="360" w:lineRule="auto"/>
              <w:rPr>
                <w:rFonts w:ascii="宋体" w:hAnsi="宋体" w:eastAsia="宋体"/>
                <w:b/>
                <w:szCs w:val="21"/>
              </w:rPr>
            </w:pPr>
            <w:r>
              <w:rPr>
                <w:rFonts w:hint="eastAsia" w:ascii="宋体" w:hAnsi="宋体" w:eastAsia="宋体" w:cs="仿宋_GB2312"/>
                <w:szCs w:val="21"/>
                <w:lang w:val="zh-CN"/>
              </w:rPr>
              <w:t>③供应商为自然人的，无需填写法定代表人授权书。</w:t>
            </w:r>
          </w:p>
        </w:tc>
      </w:tr>
      <w:tr w14:paraId="0247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A1B3354">
            <w:pPr>
              <w:spacing w:line="360" w:lineRule="auto"/>
              <w:contextualSpacing/>
              <w:jc w:val="center"/>
              <w:rPr>
                <w:rFonts w:ascii="宋体" w:hAnsi="宋体" w:eastAsia="宋体"/>
                <w:b/>
                <w:szCs w:val="21"/>
              </w:rPr>
            </w:pPr>
            <w:r>
              <w:rPr>
                <w:rFonts w:hint="eastAsia" w:ascii="宋体" w:hAnsi="宋体" w:eastAsia="宋体"/>
                <w:b/>
                <w:szCs w:val="21"/>
              </w:rPr>
              <w:t>9</w:t>
            </w:r>
          </w:p>
        </w:tc>
        <w:tc>
          <w:tcPr>
            <w:tcW w:w="2410" w:type="dxa"/>
            <w:vAlign w:val="center"/>
          </w:tcPr>
          <w:p w14:paraId="78A58959">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14:paraId="71C655AA">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供应商提供与参加本项目响应的其他供应商之间，单位负责人不为同一人并且不存在直接控股、管理关系承诺函（承诺函格式自拟）。</w:t>
            </w:r>
          </w:p>
          <w:p w14:paraId="1049F76D">
            <w:pPr>
              <w:spacing w:line="360" w:lineRule="auto"/>
              <w:rPr>
                <w:rFonts w:ascii="宋体" w:hAnsi="宋体" w:eastAsia="宋体" w:cs="仿宋_GB2312"/>
                <w:szCs w:val="21"/>
                <w:lang w:val="zh-CN"/>
              </w:rPr>
            </w:pPr>
          </w:p>
        </w:tc>
      </w:tr>
      <w:tr w14:paraId="7FFF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12225FD">
            <w:pPr>
              <w:spacing w:line="360" w:lineRule="auto"/>
              <w:contextualSpacing/>
              <w:jc w:val="center"/>
              <w:rPr>
                <w:rFonts w:ascii="宋体" w:hAnsi="宋体" w:eastAsia="宋体"/>
                <w:b/>
                <w:szCs w:val="21"/>
              </w:rPr>
            </w:pPr>
            <w:r>
              <w:rPr>
                <w:rFonts w:hint="eastAsia" w:ascii="宋体" w:hAnsi="宋体" w:eastAsia="宋体"/>
                <w:b/>
                <w:szCs w:val="21"/>
              </w:rPr>
              <w:t>10</w:t>
            </w:r>
          </w:p>
        </w:tc>
        <w:tc>
          <w:tcPr>
            <w:tcW w:w="2410" w:type="dxa"/>
            <w:vAlign w:val="center"/>
          </w:tcPr>
          <w:p w14:paraId="71ADD94D">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为本项目提供整体设计、规范编制或者项目管理、监理、检测等服务的供应商不得参加本项目响应</w:t>
            </w:r>
          </w:p>
        </w:tc>
        <w:tc>
          <w:tcPr>
            <w:tcW w:w="5954" w:type="dxa"/>
          </w:tcPr>
          <w:p w14:paraId="11D1C9ED">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供应商提供未为本项目提供整体设计、规范编制或者项目管理、监理、检测等服务承诺函（承诺函格式自拟）。</w:t>
            </w:r>
          </w:p>
          <w:p w14:paraId="7CBEDA62">
            <w:pPr>
              <w:spacing w:line="360" w:lineRule="auto"/>
              <w:rPr>
                <w:rFonts w:ascii="宋体" w:hAnsi="宋体" w:eastAsia="宋体"/>
                <w:bCs/>
                <w:szCs w:val="21"/>
              </w:rPr>
            </w:pPr>
          </w:p>
        </w:tc>
      </w:tr>
    </w:tbl>
    <w:p w14:paraId="47ECE230">
      <w:pPr>
        <w:pStyle w:val="18"/>
        <w:spacing w:line="360" w:lineRule="auto"/>
        <w:ind w:firstLine="422" w:firstLineChars="200"/>
        <w:contextualSpacing/>
        <w:rPr>
          <w:rFonts w:ascii="宋体" w:hAnsi="宋体" w:cs="仿宋_GB2312"/>
          <w:b/>
          <w:sz w:val="21"/>
          <w:szCs w:val="21"/>
          <w:lang w:val="zh-CN"/>
        </w:rPr>
      </w:pPr>
    </w:p>
    <w:p w14:paraId="7B89DC1D">
      <w:pPr>
        <w:pStyle w:val="18"/>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二、对响应文件评审</w:t>
      </w:r>
    </w:p>
    <w:p w14:paraId="2F4B3722">
      <w:pPr>
        <w:pStyle w:val="18"/>
        <w:spacing w:line="360" w:lineRule="auto"/>
        <w:ind w:firstLine="422" w:firstLineChars="200"/>
        <w:contextualSpacing/>
        <w:rPr>
          <w:rFonts w:ascii="宋体" w:hAnsi="宋体"/>
          <w:bCs/>
          <w:sz w:val="21"/>
          <w:szCs w:val="21"/>
        </w:rPr>
      </w:pPr>
      <w:r>
        <w:rPr>
          <w:rFonts w:hint="eastAsia" w:ascii="宋体" w:hAnsi="宋体" w:cs="仿宋_GB2312"/>
          <w:b/>
          <w:sz w:val="21"/>
          <w:szCs w:val="21"/>
          <w:lang w:val="zh-CN"/>
        </w:rPr>
        <w:t>（一）审查响应文件</w:t>
      </w:r>
    </w:p>
    <w:p w14:paraId="7C831D97">
      <w:pPr>
        <w:pStyle w:val="18"/>
        <w:spacing w:line="360" w:lineRule="auto"/>
        <w:ind w:firstLine="422" w:firstLineChars="200"/>
        <w:contextualSpacing/>
        <w:jc w:val="left"/>
        <w:rPr>
          <w:rFonts w:ascii="宋体" w:hAnsi="宋体" w:cs="仿宋_GB2312"/>
          <w:b/>
          <w:sz w:val="21"/>
          <w:szCs w:val="21"/>
          <w:lang w:val="zh-CN"/>
        </w:rPr>
      </w:pPr>
      <w:r>
        <w:rPr>
          <w:rFonts w:hint="eastAsia" w:ascii="宋体" w:hAnsi="宋体" w:cs="仿宋_GB2312"/>
          <w:b/>
          <w:sz w:val="21"/>
          <w:szCs w:val="21"/>
          <w:lang w:val="zh-CN"/>
        </w:rPr>
        <w:t>1、</w:t>
      </w:r>
      <w:r>
        <w:rPr>
          <w:rFonts w:ascii="宋体" w:hAnsi="宋体" w:cs="仿宋_GB2312"/>
          <w:b/>
          <w:sz w:val="21"/>
          <w:szCs w:val="21"/>
          <w:lang w:val="zh-CN"/>
        </w:rPr>
        <w:t>审查</w:t>
      </w:r>
      <w:r>
        <w:rPr>
          <w:rFonts w:hint="eastAsia" w:ascii="宋体" w:hAnsi="宋体" w:cs="仿宋_GB2312"/>
          <w:b/>
          <w:sz w:val="21"/>
          <w:szCs w:val="21"/>
          <w:lang w:val="zh-CN"/>
        </w:rPr>
        <w:t>响应</w:t>
      </w:r>
      <w:r>
        <w:rPr>
          <w:rFonts w:ascii="宋体" w:hAnsi="宋体" w:cs="仿宋_GB2312"/>
          <w:b/>
          <w:sz w:val="21"/>
          <w:szCs w:val="21"/>
          <w:lang w:val="zh-CN"/>
        </w:rPr>
        <w:t>文件是否符合</w:t>
      </w:r>
      <w:r>
        <w:rPr>
          <w:rFonts w:hint="eastAsia" w:ascii="宋体" w:hAnsi="宋体" w:cs="仿宋_GB2312"/>
          <w:b/>
          <w:sz w:val="21"/>
          <w:szCs w:val="21"/>
          <w:lang w:val="zh-CN"/>
        </w:rPr>
        <w:t>谈判</w:t>
      </w:r>
      <w:r>
        <w:rPr>
          <w:rFonts w:ascii="宋体" w:hAnsi="宋体" w:cs="仿宋_GB2312"/>
          <w:b/>
          <w:sz w:val="21"/>
          <w:szCs w:val="21"/>
          <w:lang w:val="zh-CN"/>
        </w:rPr>
        <w:t>文件的商务、技术等实质性要求；</w:t>
      </w:r>
    </w:p>
    <w:p w14:paraId="2940E544">
      <w:pPr>
        <w:pStyle w:val="18"/>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谈判小组对符合资格的投标人的响应文件进行审查，以确定其是否满足谈判文件的商务、技术等实质性要求。</w:t>
      </w:r>
    </w:p>
    <w:p w14:paraId="28FCD780">
      <w:pPr>
        <w:pStyle w:val="18"/>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注：审查中所涉及的证书及材料，均应在电子响应文件中提供原件扫描件（或图片）。</w:t>
      </w:r>
    </w:p>
    <w:p w14:paraId="46CD3859">
      <w:pPr>
        <w:pStyle w:val="18"/>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2、</w:t>
      </w:r>
      <w:r>
        <w:rPr>
          <w:rFonts w:ascii="宋体" w:hAnsi="宋体" w:cs="仿宋_GB2312"/>
          <w:b/>
          <w:sz w:val="21"/>
          <w:szCs w:val="21"/>
          <w:lang w:val="zh-CN"/>
        </w:rPr>
        <w:t>要求</w:t>
      </w:r>
      <w:r>
        <w:rPr>
          <w:rFonts w:hint="eastAsia" w:ascii="宋体" w:hAnsi="宋体" w:cs="仿宋_GB2312"/>
          <w:b/>
          <w:sz w:val="21"/>
          <w:szCs w:val="21"/>
          <w:lang w:val="zh-CN"/>
        </w:rPr>
        <w:t>供应商</w:t>
      </w:r>
      <w:r>
        <w:rPr>
          <w:rFonts w:ascii="宋体" w:hAnsi="宋体" w:cs="仿宋_GB2312"/>
          <w:b/>
          <w:sz w:val="21"/>
          <w:szCs w:val="21"/>
          <w:lang w:val="zh-CN"/>
        </w:rPr>
        <w:t>对</w:t>
      </w:r>
      <w:r>
        <w:rPr>
          <w:rFonts w:hint="eastAsia" w:ascii="宋体" w:hAnsi="宋体" w:cs="仿宋_GB2312"/>
          <w:b/>
          <w:sz w:val="21"/>
          <w:szCs w:val="21"/>
          <w:lang w:val="zh-CN"/>
        </w:rPr>
        <w:t>响应</w:t>
      </w:r>
      <w:r>
        <w:rPr>
          <w:rFonts w:ascii="宋体" w:hAnsi="宋体" w:cs="仿宋_GB2312"/>
          <w:b/>
          <w:sz w:val="21"/>
          <w:szCs w:val="21"/>
          <w:lang w:val="zh-CN"/>
        </w:rPr>
        <w:t>文件有关事项作出澄清或者说明；</w:t>
      </w:r>
    </w:p>
    <w:p w14:paraId="2DE25AD5">
      <w:pPr>
        <w:pStyle w:val="18"/>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F0961D">
      <w:pPr>
        <w:pStyle w:val="18"/>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F52FF6">
      <w:pPr>
        <w:pStyle w:val="18"/>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（二）落实政府采购政策及强制性认证</w:t>
      </w:r>
    </w:p>
    <w:p w14:paraId="0AB02234">
      <w:pPr>
        <w:pStyle w:val="18"/>
        <w:spacing w:line="360" w:lineRule="auto"/>
        <w:ind w:firstLine="420" w:firstLineChars="200"/>
        <w:contextualSpacing/>
        <w:rPr>
          <w:rFonts w:ascii="宋体" w:hAnsi="宋体" w:cs="宋体"/>
          <w:b w:val="0"/>
          <w:bCs/>
          <w:sz w:val="21"/>
          <w:szCs w:val="21"/>
          <w:lang w:val="zh-CN"/>
        </w:rPr>
      </w:pPr>
      <w:r>
        <w:rPr>
          <w:rFonts w:hint="eastAsia" w:ascii="宋体" w:hAnsi="宋体" w:cs="宋体"/>
          <w:b w:val="0"/>
          <w:bCs/>
          <w:sz w:val="21"/>
          <w:szCs w:val="21"/>
          <w:lang w:val="zh-CN"/>
        </w:rPr>
        <w:t>（1）</w:t>
      </w:r>
      <w:r>
        <w:rPr>
          <w:rFonts w:hint="eastAsia" w:ascii="宋体" w:hAnsi="宋体" w:cs="宋体"/>
          <w:b w:val="0"/>
          <w:bCs/>
          <w:sz w:val="21"/>
          <w:szCs w:val="21"/>
        </w:rPr>
        <w:t>强制采购节能产品和优先采购节能产品、优先采购环保产品</w:t>
      </w:r>
    </w:p>
    <w:p w14:paraId="438FB4C9">
      <w:pPr>
        <w:pStyle w:val="18"/>
        <w:spacing w:line="360" w:lineRule="auto"/>
        <w:ind w:firstLine="465"/>
        <w:contextualSpacing/>
        <w:jc w:val="left"/>
        <w:rPr>
          <w:rFonts w:ascii="宋体" w:hAnsi="宋体" w:cs="宋体"/>
          <w:b w:val="0"/>
          <w:bCs/>
          <w:sz w:val="21"/>
          <w:szCs w:val="21"/>
          <w:lang w:val="zh-CN"/>
        </w:rPr>
      </w:pPr>
      <w:r>
        <w:rPr>
          <w:rFonts w:hint="eastAsia" w:ascii="宋体" w:hAnsi="宋体" w:cs="宋体"/>
          <w:b w:val="0"/>
          <w:bCs/>
          <w:sz w:val="21"/>
          <w:szCs w:val="21"/>
          <w:lang w:val="zh-CN"/>
        </w:rPr>
        <w:t>1）对《节能产品政府采购品目清单》所列的政府强制采购节能产品</w:t>
      </w:r>
      <w:r>
        <w:rPr>
          <w:rFonts w:hint="eastAsia" w:ascii="宋体" w:hAnsi="宋体" w:cs="宋体"/>
          <w:b w:val="0"/>
          <w:bCs/>
          <w:sz w:val="21"/>
          <w:szCs w:val="21"/>
        </w:rPr>
        <w:t>，</w:t>
      </w:r>
      <w:r>
        <w:rPr>
          <w:rFonts w:hint="eastAsia" w:ascii="宋体" w:hAnsi="宋体" w:cs="宋体"/>
          <w:b w:val="0"/>
          <w:bCs/>
          <w:sz w:val="21"/>
          <w:szCs w:val="21"/>
          <w:lang w:val="zh-CN"/>
        </w:rPr>
        <w:t>投标人投标文件中应提供具有国家确定的认证机构出具的、处于有效期之内的节能产品认证证书，否则将承担其投标被视为非实质性响应投标的风险。</w:t>
      </w:r>
    </w:p>
    <w:p w14:paraId="2DFDD0A4">
      <w:pPr>
        <w:pStyle w:val="18"/>
        <w:spacing w:line="360" w:lineRule="auto"/>
        <w:ind w:firstLine="465"/>
        <w:contextualSpacing/>
        <w:jc w:val="left"/>
        <w:rPr>
          <w:rFonts w:ascii="宋体" w:hAnsi="宋体" w:cs="宋体"/>
          <w:b w:val="0"/>
          <w:bCs/>
          <w:sz w:val="21"/>
          <w:szCs w:val="21"/>
          <w:lang w:val="zh-CN"/>
        </w:rPr>
      </w:pPr>
      <w:r>
        <w:rPr>
          <w:rFonts w:hint="eastAsia" w:ascii="宋体" w:hAnsi="宋体" w:cs="宋体"/>
          <w:b w:val="0"/>
          <w:bCs/>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47D9F583">
      <w:pPr>
        <w:pStyle w:val="18"/>
        <w:spacing w:line="360" w:lineRule="auto"/>
        <w:ind w:firstLine="420" w:firstLineChars="200"/>
        <w:contextualSpacing/>
        <w:rPr>
          <w:rFonts w:ascii="宋体" w:hAnsi="宋体" w:cs="宋体"/>
          <w:b w:val="0"/>
          <w:bCs/>
          <w:sz w:val="21"/>
          <w:szCs w:val="21"/>
          <w:lang w:val="zh-CN"/>
        </w:rPr>
      </w:pPr>
      <w:r>
        <w:rPr>
          <w:rFonts w:hint="eastAsia" w:ascii="宋体" w:hAnsi="宋体" w:cs="宋体"/>
          <w:b w:val="0"/>
          <w:bCs/>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59872906">
      <w:pPr>
        <w:pStyle w:val="18"/>
        <w:spacing w:line="360" w:lineRule="auto"/>
        <w:ind w:firstLine="465"/>
        <w:contextualSpacing/>
        <w:jc w:val="left"/>
        <w:rPr>
          <w:rFonts w:ascii="宋体" w:hAnsi="宋体" w:cs="宋体"/>
          <w:b/>
          <w:sz w:val="21"/>
          <w:szCs w:val="21"/>
          <w:lang w:val="zh-CN"/>
        </w:rPr>
      </w:pPr>
      <w:r>
        <w:rPr>
          <w:rFonts w:hint="eastAsia" w:ascii="宋体" w:hAnsi="宋体" w:cs="宋体"/>
          <w:b w:val="0"/>
          <w:bCs/>
          <w:sz w:val="21"/>
          <w:szCs w:val="21"/>
          <w:lang w:val="zh-CN"/>
        </w:rPr>
        <w:t>（2）网络关键设备或网络安全专</w:t>
      </w:r>
      <w:r>
        <w:rPr>
          <w:rFonts w:hint="eastAsia" w:ascii="宋体" w:hAnsi="宋体" w:cs="宋体"/>
          <w:sz w:val="21"/>
          <w:szCs w:val="21"/>
          <w:lang w:val="zh-CN"/>
        </w:rPr>
        <w:t>用产品</w:t>
      </w:r>
    </w:p>
    <w:p w14:paraId="650F2D87">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26DD954">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提供资料（下列资料任意一项）：</w:t>
      </w:r>
    </w:p>
    <w:p w14:paraId="62B3D66B">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①网络关键设备和网络安全专用产品安全认证证书；</w:t>
      </w:r>
    </w:p>
    <w:p w14:paraId="2528005B">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②网络关键设备安全检测证书、网络安全专用产品安全检测证书；</w:t>
      </w:r>
    </w:p>
    <w:p w14:paraId="4D05A7EA">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③计算机信息系统安全专用产品销售许可证；</w:t>
      </w:r>
    </w:p>
    <w:p w14:paraId="60DB930B">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④中国网信网或工业和信息化部网站或公安部网站或国家认证认可监督管理委员会网站公布的认证、检测结果（提供公布安全认证、安全检测结果页面网址和安全认证、检测结果截图）。</w:t>
      </w:r>
    </w:p>
    <w:p w14:paraId="18179CB2">
      <w:pPr>
        <w:pStyle w:val="18"/>
        <w:spacing w:line="360" w:lineRule="auto"/>
        <w:ind w:firstLine="465"/>
        <w:contextualSpacing/>
        <w:jc w:val="left"/>
        <w:rPr>
          <w:rFonts w:ascii="宋体" w:hAnsi="宋体" w:cs="仿宋_GB2312"/>
          <w:b/>
          <w:sz w:val="21"/>
          <w:szCs w:val="21"/>
          <w:lang w:val="zh-CN"/>
        </w:rPr>
      </w:pPr>
      <w:r>
        <w:rPr>
          <w:rFonts w:hint="eastAsia" w:ascii="宋体" w:hAnsi="宋体" w:cs="宋体"/>
          <w:b/>
          <w:sz w:val="21"/>
          <w:szCs w:val="21"/>
          <w:lang w:val="zh-CN"/>
        </w:rPr>
        <w:t>（</w:t>
      </w:r>
      <w:r>
        <w:rPr>
          <w:rFonts w:hint="eastAsia" w:ascii="宋体" w:hAnsi="宋体" w:cs="宋体"/>
          <w:b/>
          <w:sz w:val="21"/>
          <w:szCs w:val="21"/>
        </w:rPr>
        <w:t>3</w:t>
      </w:r>
      <w:r>
        <w:rPr>
          <w:rFonts w:hint="eastAsia" w:ascii="宋体" w:hAnsi="宋体" w:cs="宋体"/>
          <w:b/>
          <w:sz w:val="21"/>
          <w:szCs w:val="21"/>
          <w:lang w:val="zh-CN"/>
        </w:rPr>
        <w:t>）</w:t>
      </w:r>
      <w:r>
        <w:rPr>
          <w:rFonts w:ascii="宋体" w:hAnsi="宋体" w:cs="仿宋_GB2312"/>
          <w:b/>
          <w:sz w:val="21"/>
          <w:szCs w:val="21"/>
          <w:lang w:val="zh-CN"/>
        </w:rPr>
        <w:t>投标无效情形</w:t>
      </w:r>
    </w:p>
    <w:p w14:paraId="21532C71">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62CB21C1">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2）符合性审查资料未按采购文件要求签署、盖章的；</w:t>
      </w:r>
    </w:p>
    <w:p w14:paraId="58407437">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3）有下列情形之一的，视为投标人串通投标，其投标无效：</w:t>
      </w:r>
    </w:p>
    <w:p w14:paraId="79CDB2C9">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a.不同供应商的投标文件由同一单位或者个人编制；</w:t>
      </w:r>
    </w:p>
    <w:p w14:paraId="7696D651">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b.不同供应商委托同一单位或者个人办理投标事宜；</w:t>
      </w:r>
    </w:p>
    <w:p w14:paraId="5D57D113">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c.不同供应商的投标文件载明的项目管理成员或者联系人员为同一人；</w:t>
      </w:r>
    </w:p>
    <w:p w14:paraId="142B5C6F">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d.不同供应商的投标文件异常一致或者投标报价呈规律性差异；</w:t>
      </w:r>
    </w:p>
    <w:p w14:paraId="562E7420">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e.不同供应商的投标文件相互混装；</w:t>
      </w:r>
    </w:p>
    <w:p w14:paraId="6EB36440">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2E1E3EC8">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5）法律法规和招标文件规定的其他无效情形。</w:t>
      </w:r>
    </w:p>
    <w:p w14:paraId="60024F99">
      <w:pPr>
        <w:pStyle w:val="18"/>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三、评审方法</w:t>
      </w:r>
    </w:p>
    <w:p w14:paraId="0FD49B6C">
      <w:pPr>
        <w:pStyle w:val="18"/>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名成交候选人。并根据采购人委托直接确定中标人。</w:t>
      </w:r>
    </w:p>
    <w:p w14:paraId="0010A3D0">
      <w:pPr>
        <w:pStyle w:val="18"/>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四、谈判小组编写评审报告。</w:t>
      </w:r>
    </w:p>
    <w:p w14:paraId="2A05A75F">
      <w:pPr>
        <w:pStyle w:val="18"/>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5347AC5">
      <w:pPr>
        <w:wordWrap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E9B311D">
      <w:pPr>
        <w:pStyle w:val="18"/>
        <w:spacing w:line="360" w:lineRule="auto"/>
        <w:contextualSpacing/>
        <w:rPr>
          <w:rFonts w:cs="仿宋_GB2312" w:asciiTheme="minorEastAsia" w:hAnsiTheme="minorEastAsia" w:eastAsiaTheme="minorEastAsia"/>
          <w:b/>
          <w:sz w:val="21"/>
          <w:szCs w:val="21"/>
          <w:lang w:val="zh-CN"/>
        </w:rPr>
      </w:pPr>
    </w:p>
    <w:p w14:paraId="25D9D02B">
      <w:pPr>
        <w:pStyle w:val="18"/>
        <w:spacing w:line="360" w:lineRule="auto"/>
        <w:contextualSpacing/>
        <w:rPr>
          <w:rFonts w:cs="仿宋_GB2312" w:asciiTheme="minorEastAsia" w:hAnsiTheme="minorEastAsia" w:eastAsiaTheme="minorEastAsia"/>
          <w:b/>
          <w:sz w:val="21"/>
          <w:szCs w:val="21"/>
          <w:lang w:val="zh-CN"/>
        </w:rPr>
      </w:pPr>
    </w:p>
    <w:p w14:paraId="7F0B6649">
      <w:pPr>
        <w:pStyle w:val="18"/>
        <w:spacing w:line="360" w:lineRule="auto"/>
        <w:contextualSpacing/>
        <w:rPr>
          <w:rFonts w:cs="仿宋_GB2312" w:asciiTheme="minorEastAsia" w:hAnsiTheme="minorEastAsia" w:eastAsiaTheme="minorEastAsia"/>
          <w:b/>
          <w:sz w:val="21"/>
          <w:szCs w:val="21"/>
          <w:lang w:val="zh-CN"/>
        </w:rPr>
      </w:pPr>
    </w:p>
    <w:p w14:paraId="383F4314">
      <w:pPr>
        <w:pStyle w:val="18"/>
        <w:spacing w:line="360" w:lineRule="auto"/>
        <w:contextualSpacing/>
        <w:rPr>
          <w:rFonts w:cs="仿宋_GB2312" w:asciiTheme="minorEastAsia" w:hAnsiTheme="minorEastAsia" w:eastAsiaTheme="minorEastAsia"/>
          <w:b/>
          <w:sz w:val="21"/>
          <w:szCs w:val="21"/>
          <w:lang w:val="zh-CN"/>
        </w:rPr>
      </w:pPr>
    </w:p>
    <w:p w14:paraId="53F965EB">
      <w:pPr>
        <w:pStyle w:val="18"/>
        <w:spacing w:line="360" w:lineRule="auto"/>
        <w:contextualSpacing/>
        <w:rPr>
          <w:rFonts w:cs="仿宋_GB2312" w:asciiTheme="minorEastAsia" w:hAnsiTheme="minorEastAsia" w:eastAsiaTheme="minorEastAsia"/>
          <w:b/>
          <w:sz w:val="21"/>
          <w:szCs w:val="21"/>
          <w:lang w:val="zh-CN"/>
        </w:rPr>
      </w:pPr>
    </w:p>
    <w:p w14:paraId="622289CC">
      <w:pPr>
        <w:pStyle w:val="18"/>
        <w:spacing w:line="360" w:lineRule="auto"/>
        <w:contextualSpacing/>
        <w:rPr>
          <w:rFonts w:cs="仿宋_GB2312" w:asciiTheme="minorEastAsia" w:hAnsiTheme="minorEastAsia" w:eastAsiaTheme="minorEastAsia"/>
          <w:b/>
          <w:sz w:val="21"/>
          <w:szCs w:val="21"/>
          <w:lang w:val="zh-CN"/>
        </w:rPr>
      </w:pPr>
    </w:p>
    <w:p w14:paraId="52A93F65">
      <w:pPr>
        <w:pStyle w:val="18"/>
        <w:spacing w:line="360" w:lineRule="auto"/>
        <w:contextualSpacing/>
        <w:rPr>
          <w:rFonts w:cs="仿宋_GB2312" w:asciiTheme="minorEastAsia" w:hAnsiTheme="minorEastAsia" w:eastAsiaTheme="minorEastAsia"/>
          <w:b/>
          <w:sz w:val="21"/>
          <w:szCs w:val="21"/>
          <w:lang w:val="zh-CN"/>
        </w:rPr>
      </w:pPr>
    </w:p>
    <w:p w14:paraId="7E9FE167">
      <w:pPr>
        <w:pStyle w:val="18"/>
        <w:spacing w:line="360" w:lineRule="auto"/>
        <w:contextualSpacing/>
        <w:rPr>
          <w:rFonts w:cs="仿宋_GB2312" w:asciiTheme="minorEastAsia" w:hAnsiTheme="minorEastAsia" w:eastAsiaTheme="minorEastAsia"/>
          <w:b/>
          <w:sz w:val="21"/>
          <w:szCs w:val="21"/>
          <w:lang w:val="zh-CN"/>
        </w:rPr>
      </w:pPr>
    </w:p>
    <w:p w14:paraId="37F4CC63">
      <w:pPr>
        <w:pStyle w:val="18"/>
        <w:spacing w:line="360" w:lineRule="auto"/>
        <w:contextualSpacing/>
        <w:rPr>
          <w:rFonts w:cs="仿宋_GB2312" w:asciiTheme="minorEastAsia" w:hAnsiTheme="minorEastAsia" w:eastAsiaTheme="minorEastAsia"/>
          <w:b/>
          <w:sz w:val="21"/>
          <w:szCs w:val="21"/>
          <w:lang w:val="zh-CN"/>
        </w:rPr>
      </w:pPr>
    </w:p>
    <w:p w14:paraId="563E51E4">
      <w:pPr>
        <w:pStyle w:val="18"/>
        <w:spacing w:line="360" w:lineRule="auto"/>
        <w:contextualSpacing/>
        <w:rPr>
          <w:rFonts w:cs="仿宋_GB2312" w:asciiTheme="minorEastAsia" w:hAnsiTheme="minorEastAsia" w:eastAsiaTheme="minorEastAsia"/>
          <w:b/>
          <w:sz w:val="21"/>
          <w:szCs w:val="21"/>
          <w:lang w:val="zh-CN"/>
        </w:rPr>
      </w:pPr>
    </w:p>
    <w:p w14:paraId="486E7C86"/>
    <w:p w14:paraId="79FAB488">
      <w:pPr>
        <w:pStyle w:val="14"/>
      </w:pPr>
    </w:p>
    <w:p w14:paraId="45C8CFDB">
      <w:pPr>
        <w:pStyle w:val="15"/>
        <w:ind w:left="5250"/>
      </w:pPr>
    </w:p>
    <w:p w14:paraId="3B25F349"/>
    <w:p w14:paraId="4A9E7958">
      <w:pPr>
        <w:pStyle w:val="14"/>
      </w:pPr>
    </w:p>
    <w:p w14:paraId="555E704A">
      <w:pPr>
        <w:pStyle w:val="15"/>
        <w:ind w:left="5250"/>
      </w:pPr>
    </w:p>
    <w:p w14:paraId="6945B187"/>
    <w:p w14:paraId="75670EB2">
      <w:pPr>
        <w:pStyle w:val="14"/>
      </w:pPr>
    </w:p>
    <w:p w14:paraId="46B57246">
      <w:pPr>
        <w:pStyle w:val="15"/>
        <w:ind w:left="5250"/>
      </w:pPr>
    </w:p>
    <w:p w14:paraId="72C7E933"/>
    <w:p w14:paraId="560CDEE8">
      <w:pPr>
        <w:pStyle w:val="14"/>
      </w:pPr>
    </w:p>
    <w:p w14:paraId="71089B92">
      <w:pPr>
        <w:pStyle w:val="15"/>
        <w:ind w:left="5250"/>
      </w:pPr>
    </w:p>
    <w:p w14:paraId="6375974F"/>
    <w:p w14:paraId="0ECA0BF0">
      <w:pPr>
        <w:pStyle w:val="14"/>
      </w:pPr>
    </w:p>
    <w:p w14:paraId="33C676A6">
      <w:pPr>
        <w:pStyle w:val="15"/>
        <w:ind w:left="5250"/>
      </w:pPr>
    </w:p>
    <w:p w14:paraId="5B7C451B"/>
    <w:p w14:paraId="0D4C95CE">
      <w:pPr>
        <w:pStyle w:val="14"/>
      </w:pPr>
    </w:p>
    <w:p w14:paraId="7E5E13C3">
      <w:pPr>
        <w:pStyle w:val="15"/>
        <w:ind w:left="5250"/>
      </w:pPr>
    </w:p>
    <w:p w14:paraId="6AA150C0"/>
    <w:p w14:paraId="24411826">
      <w:pPr>
        <w:pStyle w:val="14"/>
      </w:pPr>
    </w:p>
    <w:p w14:paraId="4F8BCA0F">
      <w:pPr>
        <w:pStyle w:val="15"/>
        <w:ind w:left="5250"/>
      </w:pPr>
    </w:p>
    <w:p w14:paraId="04C15389"/>
    <w:p w14:paraId="280CD442">
      <w:pPr>
        <w:pStyle w:val="14"/>
      </w:pPr>
    </w:p>
    <w:p w14:paraId="3BADA25E">
      <w:pPr>
        <w:pStyle w:val="15"/>
        <w:ind w:left="5250"/>
      </w:pPr>
    </w:p>
    <w:p w14:paraId="07A69272">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第七章 拟签订的合同文本</w:t>
      </w:r>
    </w:p>
    <w:p w14:paraId="09BDDC9C">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（此合同仅供参考。以最终采购人与中标人签订的合同条款为准进行公示，</w:t>
      </w:r>
    </w:p>
    <w:p w14:paraId="4CCFD683">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最终签订合同的主要条款不能与招标文件有冲突）</w:t>
      </w:r>
    </w:p>
    <w:p w14:paraId="1C0767EE">
      <w:pPr>
        <w:spacing w:line="360" w:lineRule="auto"/>
        <w:rPr>
          <w:rFonts w:ascii="宋体" w:hAnsi="宋体" w:eastAsia="宋体" w:cs="宋体"/>
          <w:szCs w:val="21"/>
        </w:rPr>
      </w:pPr>
      <w:r>
        <w:rPr>
          <w:rFonts w:hint="eastAsia" w:ascii="宋体" w:hAnsi="宋体" w:eastAsia="宋体" w:cs="宋体"/>
          <w:szCs w:val="21"/>
        </w:rPr>
        <w:t>本合同口是/口否中小企业预留合同</w:t>
      </w:r>
    </w:p>
    <w:p w14:paraId="40C8E7BE">
      <w:pPr>
        <w:spacing w:line="360" w:lineRule="auto"/>
        <w:ind w:firstLine="2520" w:firstLineChars="1200"/>
        <w:rPr>
          <w:rFonts w:ascii="宋体" w:hAnsi="宋体" w:eastAsia="宋体" w:cs="宋体"/>
          <w:szCs w:val="21"/>
        </w:rPr>
      </w:pPr>
      <w:r>
        <w:rPr>
          <w:rFonts w:hint="eastAsia" w:ascii="宋体" w:hAnsi="宋体" w:eastAsia="宋体" w:cs="宋体"/>
          <w:szCs w:val="21"/>
        </w:rPr>
        <w:t>政府采购货物合同（范本）</w:t>
      </w:r>
    </w:p>
    <w:p w14:paraId="44D1D293">
      <w:pPr>
        <w:spacing w:line="360" w:lineRule="auto"/>
        <w:rPr>
          <w:rFonts w:ascii="宋体" w:hAnsi="宋体" w:eastAsia="宋体" w:cs="宋体"/>
          <w:szCs w:val="21"/>
          <w:u w:val="single"/>
        </w:rPr>
      </w:pPr>
      <w:r>
        <w:rPr>
          <w:rFonts w:hint="eastAsia" w:ascii="宋体" w:hAnsi="宋体" w:eastAsia="宋体" w:cs="宋体"/>
          <w:szCs w:val="21"/>
        </w:rPr>
        <w:t>合同编号：</w:t>
      </w:r>
    </w:p>
    <w:p w14:paraId="481FA83E">
      <w:pPr>
        <w:spacing w:line="360" w:lineRule="auto"/>
        <w:rPr>
          <w:rFonts w:ascii="宋体" w:hAnsi="宋体" w:eastAsia="宋体" w:cs="宋体"/>
          <w:szCs w:val="21"/>
          <w:u w:val="single"/>
        </w:rPr>
      </w:pPr>
      <w:r>
        <w:rPr>
          <w:rFonts w:hint="eastAsia" w:ascii="宋体" w:hAnsi="宋体" w:eastAsia="宋体" w:cs="宋体"/>
          <w:szCs w:val="21"/>
        </w:rPr>
        <w:t>签 订 地：</w:t>
      </w:r>
    </w:p>
    <w:p w14:paraId="16130134">
      <w:pPr>
        <w:spacing w:line="360" w:lineRule="auto"/>
        <w:rPr>
          <w:rFonts w:ascii="宋体" w:hAnsi="宋体" w:eastAsia="宋体" w:cs="宋体"/>
          <w:szCs w:val="21"/>
          <w:u w:val="single"/>
        </w:rPr>
      </w:pPr>
      <w:r>
        <w:rPr>
          <w:rFonts w:hint="eastAsia" w:ascii="宋体" w:hAnsi="宋体" w:eastAsia="宋体" w:cs="宋体"/>
          <w:szCs w:val="21"/>
        </w:rPr>
        <w:t>甲方（采购人）：</w:t>
      </w:r>
    </w:p>
    <w:p w14:paraId="23C94AF1">
      <w:pPr>
        <w:spacing w:line="360" w:lineRule="auto"/>
        <w:rPr>
          <w:rFonts w:ascii="宋体" w:hAnsi="宋体" w:eastAsia="宋体" w:cs="宋体"/>
          <w:szCs w:val="21"/>
          <w:u w:val="single"/>
        </w:rPr>
      </w:pPr>
      <w:r>
        <w:rPr>
          <w:rFonts w:hint="eastAsia" w:ascii="宋体" w:hAnsi="宋体" w:eastAsia="宋体" w:cs="宋体"/>
          <w:szCs w:val="21"/>
        </w:rPr>
        <w:t>住所地：</w:t>
      </w:r>
    </w:p>
    <w:p w14:paraId="54F0EE13">
      <w:pPr>
        <w:spacing w:line="360" w:lineRule="auto"/>
        <w:rPr>
          <w:rFonts w:ascii="宋体" w:hAnsi="宋体" w:eastAsia="宋体" w:cs="宋体"/>
          <w:szCs w:val="21"/>
          <w:u w:val="single"/>
        </w:rPr>
      </w:pPr>
      <w:r>
        <w:rPr>
          <w:rFonts w:hint="eastAsia" w:ascii="宋体" w:hAnsi="宋体" w:eastAsia="宋体" w:cs="宋体"/>
          <w:szCs w:val="21"/>
        </w:rPr>
        <w:t>乙方（中标人）：</w:t>
      </w:r>
    </w:p>
    <w:p w14:paraId="427313A0">
      <w:pPr>
        <w:spacing w:line="360" w:lineRule="auto"/>
        <w:rPr>
          <w:rFonts w:ascii="宋体" w:hAnsi="宋体" w:eastAsia="宋体" w:cs="宋体"/>
          <w:szCs w:val="21"/>
          <w:u w:val="single"/>
        </w:rPr>
      </w:pPr>
      <w:r>
        <w:rPr>
          <w:rFonts w:hint="eastAsia" w:ascii="宋体" w:hAnsi="宋体" w:eastAsia="宋体" w:cs="宋体"/>
          <w:szCs w:val="21"/>
        </w:rPr>
        <w:t>住所地：</w:t>
      </w:r>
    </w:p>
    <w:p w14:paraId="01D5CFA1">
      <w:pPr>
        <w:spacing w:line="360" w:lineRule="auto"/>
        <w:rPr>
          <w:rFonts w:ascii="宋体" w:hAnsi="宋体" w:eastAsia="宋体" w:cs="宋体"/>
          <w:szCs w:val="21"/>
          <w:u w:val="single"/>
        </w:rPr>
      </w:pPr>
      <w:r>
        <w:rPr>
          <w:rFonts w:hint="eastAsia" w:ascii="宋体" w:hAnsi="宋体" w:eastAsia="宋体" w:cs="宋体"/>
          <w:szCs w:val="21"/>
        </w:rPr>
        <w:t>乙方于年月日参加了（</w:t>
      </w:r>
      <w:r>
        <w:rPr>
          <w:rFonts w:hint="eastAsia" w:ascii="宋体" w:hAnsi="宋体" w:eastAsia="宋体" w:cs="宋体"/>
          <w:szCs w:val="21"/>
          <w:u w:val="single"/>
        </w:rPr>
        <w:t>采购代理机构）</w:t>
      </w:r>
      <w:r>
        <w:rPr>
          <w:rFonts w:hint="eastAsia" w:ascii="宋体" w:hAnsi="宋体" w:eastAsia="宋体" w:cs="宋体"/>
          <w:szCs w:val="21"/>
        </w:rPr>
        <w:t>组织的“（</w:t>
      </w:r>
      <w:r>
        <w:rPr>
          <w:rFonts w:hint="eastAsia" w:ascii="宋体" w:hAnsi="宋体" w:eastAsia="宋体" w:cs="宋体"/>
          <w:szCs w:val="21"/>
          <w:u w:val="single"/>
        </w:rPr>
        <w:t>项目名称及项目编号）</w:t>
      </w:r>
      <w:r>
        <w:rPr>
          <w:rFonts w:hint="eastAsia" w:ascii="宋体" w:hAnsi="宋体" w:eastAsia="宋体" w:cs="宋体"/>
          <w:szCs w:val="21"/>
        </w:rPr>
        <w:t>” 政府采购活动，经评标委员会评审确定乙方为（</w:t>
      </w:r>
      <w:r>
        <w:rPr>
          <w:rFonts w:hint="eastAsia" w:ascii="宋体" w:hAnsi="宋体" w:eastAsia="宋体" w:cs="宋体"/>
          <w:szCs w:val="21"/>
          <w:u w:val="single"/>
        </w:rPr>
        <w:t>包及包名称）</w:t>
      </w:r>
      <w:r>
        <w:rPr>
          <w:rFonts w:hint="eastAsia" w:ascii="宋体" w:hAnsi="宋体" w:eastAsia="宋体" w:cs="宋体"/>
          <w:szCs w:val="21"/>
        </w:rPr>
        <w:t>中标人，按照《中华人民共和国民法典》《中华人民共和国政府采购法》和相关的法律法规规定，以及招标文件规定，经甲乙双方协商一致，签订本政府采购合同。</w:t>
      </w:r>
    </w:p>
    <w:p w14:paraId="1FC3E250">
      <w:pPr>
        <w:pStyle w:val="47"/>
        <w:numPr>
          <w:ilvl w:val="0"/>
          <w:numId w:val="11"/>
        </w:numPr>
        <w:spacing w:line="360" w:lineRule="auto"/>
        <w:ind w:firstLineChars="0"/>
        <w:rPr>
          <w:rFonts w:ascii="宋体" w:hAnsi="宋体" w:eastAsia="宋体" w:cs="宋体"/>
          <w:szCs w:val="21"/>
        </w:rPr>
      </w:pPr>
      <w:r>
        <w:rPr>
          <w:rFonts w:hint="eastAsia" w:ascii="宋体" w:hAnsi="宋体" w:eastAsia="宋体" w:cs="宋体"/>
          <w:szCs w:val="21"/>
        </w:rPr>
        <w:t xml:space="preserve"> 货物条款</w:t>
      </w:r>
    </w:p>
    <w:p w14:paraId="2F0EE212">
      <w:pPr>
        <w:spacing w:line="360" w:lineRule="auto"/>
        <w:rPr>
          <w:rFonts w:ascii="宋体" w:hAnsi="宋体" w:eastAsia="宋体" w:cs="宋体"/>
          <w:szCs w:val="21"/>
        </w:rPr>
      </w:pPr>
      <w:r>
        <w:rPr>
          <w:rFonts w:hint="eastAsia" w:ascii="宋体" w:hAnsi="宋体" w:eastAsia="宋体" w:cs="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1785D9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6D84A9A">
            <w:pPr>
              <w:spacing w:line="360" w:lineRule="auto"/>
              <w:rPr>
                <w:rFonts w:ascii="宋体" w:hAnsi="宋体" w:eastAsia="宋体" w:cs="宋体"/>
                <w:szCs w:val="21"/>
              </w:rPr>
            </w:pPr>
            <w:r>
              <w:rPr>
                <w:rFonts w:hint="eastAsia" w:ascii="宋体" w:hAnsi="宋体" w:eastAsia="宋体" w:cs="宋体"/>
                <w:szCs w:val="21"/>
              </w:rPr>
              <w:t>货物名称</w:t>
            </w:r>
          </w:p>
        </w:tc>
        <w:tc>
          <w:tcPr>
            <w:tcW w:w="4253" w:type="dxa"/>
          </w:tcPr>
          <w:p w14:paraId="21D2B159">
            <w:pPr>
              <w:spacing w:line="360" w:lineRule="auto"/>
              <w:jc w:val="center"/>
              <w:rPr>
                <w:rFonts w:ascii="宋体" w:hAnsi="宋体" w:eastAsia="宋体" w:cs="宋体"/>
                <w:szCs w:val="21"/>
              </w:rPr>
            </w:pPr>
            <w:r>
              <w:rPr>
                <w:rFonts w:hint="eastAsia" w:ascii="宋体" w:hAnsi="宋体" w:eastAsia="宋体" w:cs="宋体"/>
                <w:szCs w:val="21"/>
              </w:rPr>
              <w:t>品牌、规格型号（技术参数）</w:t>
            </w:r>
          </w:p>
        </w:tc>
        <w:tc>
          <w:tcPr>
            <w:tcW w:w="709" w:type="dxa"/>
            <w:tcBorders>
              <w:right w:val="single" w:color="auto" w:sz="4" w:space="0"/>
            </w:tcBorders>
          </w:tcPr>
          <w:p w14:paraId="4FE24334">
            <w:pPr>
              <w:spacing w:line="360" w:lineRule="auto"/>
              <w:rPr>
                <w:rFonts w:ascii="宋体" w:hAnsi="宋体" w:eastAsia="宋体" w:cs="宋体"/>
                <w:szCs w:val="21"/>
              </w:rPr>
            </w:pPr>
            <w:r>
              <w:rPr>
                <w:rFonts w:hint="eastAsia" w:ascii="宋体" w:hAnsi="宋体" w:eastAsia="宋体" w:cs="宋体"/>
                <w:szCs w:val="21"/>
              </w:rPr>
              <w:t>单价</w:t>
            </w:r>
          </w:p>
        </w:tc>
        <w:tc>
          <w:tcPr>
            <w:tcW w:w="708" w:type="dxa"/>
            <w:tcBorders>
              <w:left w:val="single" w:color="auto" w:sz="4" w:space="0"/>
              <w:right w:val="single" w:color="auto" w:sz="4" w:space="0"/>
            </w:tcBorders>
          </w:tcPr>
          <w:p w14:paraId="6EC0F70B">
            <w:pPr>
              <w:spacing w:line="360" w:lineRule="auto"/>
              <w:rPr>
                <w:rFonts w:ascii="宋体" w:hAnsi="宋体" w:eastAsia="宋体" w:cs="宋体"/>
                <w:szCs w:val="21"/>
              </w:rPr>
            </w:pPr>
            <w:r>
              <w:rPr>
                <w:rFonts w:hint="eastAsia" w:ascii="宋体" w:hAnsi="宋体" w:eastAsia="宋体" w:cs="宋体"/>
                <w:szCs w:val="21"/>
              </w:rPr>
              <w:t>数量</w:t>
            </w:r>
          </w:p>
        </w:tc>
        <w:tc>
          <w:tcPr>
            <w:tcW w:w="749" w:type="dxa"/>
            <w:tcBorders>
              <w:left w:val="single" w:color="auto" w:sz="4" w:space="0"/>
              <w:right w:val="single" w:color="auto" w:sz="4" w:space="0"/>
            </w:tcBorders>
          </w:tcPr>
          <w:p w14:paraId="6056E54B">
            <w:pPr>
              <w:spacing w:line="360" w:lineRule="auto"/>
              <w:rPr>
                <w:rFonts w:ascii="宋体" w:hAnsi="宋体" w:eastAsia="宋体" w:cs="宋体"/>
                <w:szCs w:val="21"/>
              </w:rPr>
            </w:pPr>
            <w:r>
              <w:rPr>
                <w:rFonts w:hint="eastAsia" w:ascii="宋体" w:hAnsi="宋体" w:eastAsia="宋体" w:cs="宋体"/>
                <w:szCs w:val="21"/>
              </w:rPr>
              <w:t>小计</w:t>
            </w:r>
          </w:p>
        </w:tc>
      </w:tr>
      <w:tr w14:paraId="4D78D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7DC7F3">
            <w:pPr>
              <w:spacing w:line="360" w:lineRule="auto"/>
              <w:rPr>
                <w:rFonts w:ascii="宋体" w:hAnsi="宋体" w:eastAsia="宋体" w:cs="宋体"/>
                <w:szCs w:val="21"/>
              </w:rPr>
            </w:pPr>
          </w:p>
        </w:tc>
        <w:tc>
          <w:tcPr>
            <w:tcW w:w="4253" w:type="dxa"/>
          </w:tcPr>
          <w:p w14:paraId="126823E2">
            <w:pPr>
              <w:spacing w:line="360" w:lineRule="auto"/>
              <w:rPr>
                <w:rFonts w:ascii="宋体" w:hAnsi="宋体" w:eastAsia="宋体" w:cs="宋体"/>
                <w:szCs w:val="21"/>
              </w:rPr>
            </w:pPr>
          </w:p>
        </w:tc>
        <w:tc>
          <w:tcPr>
            <w:tcW w:w="709" w:type="dxa"/>
            <w:tcBorders>
              <w:right w:val="single" w:color="auto" w:sz="4" w:space="0"/>
            </w:tcBorders>
          </w:tcPr>
          <w:p w14:paraId="2F94162B">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2AD9FA86">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6CAF69B9">
            <w:pPr>
              <w:spacing w:line="360" w:lineRule="auto"/>
              <w:rPr>
                <w:rFonts w:ascii="宋体" w:hAnsi="宋体" w:eastAsia="宋体" w:cs="宋体"/>
                <w:szCs w:val="21"/>
              </w:rPr>
            </w:pPr>
          </w:p>
        </w:tc>
      </w:tr>
      <w:tr w14:paraId="7C8997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718ED601">
            <w:pPr>
              <w:spacing w:line="360" w:lineRule="auto"/>
              <w:rPr>
                <w:rFonts w:ascii="宋体" w:hAnsi="宋体" w:eastAsia="宋体" w:cs="宋体"/>
                <w:szCs w:val="21"/>
              </w:rPr>
            </w:pPr>
          </w:p>
        </w:tc>
        <w:tc>
          <w:tcPr>
            <w:tcW w:w="4253" w:type="dxa"/>
          </w:tcPr>
          <w:p w14:paraId="64BFC192">
            <w:pPr>
              <w:spacing w:line="360" w:lineRule="auto"/>
              <w:rPr>
                <w:rFonts w:ascii="宋体" w:hAnsi="宋体" w:eastAsia="宋体" w:cs="宋体"/>
                <w:szCs w:val="21"/>
              </w:rPr>
            </w:pPr>
          </w:p>
        </w:tc>
        <w:tc>
          <w:tcPr>
            <w:tcW w:w="709" w:type="dxa"/>
            <w:tcBorders>
              <w:right w:val="single" w:color="auto" w:sz="4" w:space="0"/>
            </w:tcBorders>
          </w:tcPr>
          <w:p w14:paraId="66439912">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3E2A4572">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24C7DEFC">
            <w:pPr>
              <w:spacing w:line="360" w:lineRule="auto"/>
              <w:rPr>
                <w:rFonts w:ascii="宋体" w:hAnsi="宋体" w:eastAsia="宋体" w:cs="宋体"/>
                <w:szCs w:val="21"/>
              </w:rPr>
            </w:pPr>
          </w:p>
        </w:tc>
      </w:tr>
      <w:tr w14:paraId="6D7D71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2CA0D3EF">
            <w:pPr>
              <w:spacing w:line="360" w:lineRule="auto"/>
              <w:rPr>
                <w:rFonts w:ascii="宋体" w:hAnsi="宋体" w:eastAsia="宋体" w:cs="宋体"/>
                <w:szCs w:val="21"/>
              </w:rPr>
            </w:pPr>
          </w:p>
        </w:tc>
        <w:tc>
          <w:tcPr>
            <w:tcW w:w="4253" w:type="dxa"/>
          </w:tcPr>
          <w:p w14:paraId="44F6D9F6">
            <w:pPr>
              <w:spacing w:line="360" w:lineRule="auto"/>
              <w:rPr>
                <w:rFonts w:ascii="宋体" w:hAnsi="宋体" w:eastAsia="宋体" w:cs="宋体"/>
                <w:szCs w:val="21"/>
              </w:rPr>
            </w:pPr>
          </w:p>
        </w:tc>
        <w:tc>
          <w:tcPr>
            <w:tcW w:w="709" w:type="dxa"/>
            <w:tcBorders>
              <w:right w:val="single" w:color="auto" w:sz="4" w:space="0"/>
            </w:tcBorders>
          </w:tcPr>
          <w:p w14:paraId="16B8E1DD">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5E3AD139">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10DEE4A2">
            <w:pPr>
              <w:spacing w:line="360" w:lineRule="auto"/>
              <w:rPr>
                <w:rFonts w:ascii="宋体" w:hAnsi="宋体" w:eastAsia="宋体" w:cs="宋体"/>
                <w:szCs w:val="21"/>
              </w:rPr>
            </w:pPr>
          </w:p>
        </w:tc>
      </w:tr>
      <w:tr w14:paraId="61A039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664E0208">
            <w:pPr>
              <w:spacing w:line="360" w:lineRule="auto"/>
              <w:jc w:val="center"/>
              <w:rPr>
                <w:rFonts w:ascii="宋体" w:hAnsi="宋体" w:eastAsia="宋体" w:cs="宋体"/>
                <w:szCs w:val="21"/>
              </w:rPr>
            </w:pPr>
            <w:r>
              <w:rPr>
                <w:rFonts w:hint="eastAsia" w:ascii="宋体" w:hAnsi="宋体" w:eastAsia="宋体" w:cs="宋体"/>
                <w:szCs w:val="21"/>
              </w:rPr>
              <w:t>合计</w:t>
            </w:r>
          </w:p>
        </w:tc>
        <w:tc>
          <w:tcPr>
            <w:tcW w:w="2166" w:type="dxa"/>
            <w:gridSpan w:val="3"/>
            <w:tcBorders>
              <w:right w:val="single" w:color="auto" w:sz="4" w:space="0"/>
            </w:tcBorders>
          </w:tcPr>
          <w:p w14:paraId="60DDF2AE">
            <w:pPr>
              <w:spacing w:line="360" w:lineRule="auto"/>
              <w:rPr>
                <w:rFonts w:ascii="宋体" w:hAnsi="宋体" w:eastAsia="宋体" w:cs="宋体"/>
                <w:szCs w:val="21"/>
              </w:rPr>
            </w:pPr>
          </w:p>
        </w:tc>
      </w:tr>
    </w:tbl>
    <w:p w14:paraId="3454ED87">
      <w:pPr>
        <w:spacing w:line="360" w:lineRule="auto"/>
        <w:ind w:firstLine="105" w:firstLineChars="50"/>
        <w:rPr>
          <w:rFonts w:ascii="宋体" w:hAnsi="宋体" w:eastAsia="宋体" w:cs="宋体"/>
          <w:szCs w:val="21"/>
        </w:rPr>
      </w:pPr>
      <w:r>
        <w:rPr>
          <w:rFonts w:hint="eastAsia" w:ascii="宋体" w:hAnsi="宋体" w:eastAsia="宋体" w:cs="宋体"/>
          <w:szCs w:val="21"/>
        </w:rPr>
        <w:t>注：如上述表格不适用相关货物的，具体品牌、数量、规格型号（技术参数）及质保期等可用附件形式列明，作为本合同组成部分。</w:t>
      </w:r>
    </w:p>
    <w:p w14:paraId="00F7BEB4">
      <w:pPr>
        <w:spacing w:line="360" w:lineRule="auto"/>
        <w:rPr>
          <w:rFonts w:ascii="宋体" w:hAnsi="宋体" w:eastAsia="宋体" w:cs="宋体"/>
          <w:szCs w:val="21"/>
        </w:rPr>
      </w:pPr>
      <w:r>
        <w:rPr>
          <w:rFonts w:hint="eastAsia" w:ascii="宋体" w:hAnsi="宋体" w:eastAsia="宋体" w:cs="宋体"/>
          <w:szCs w:val="21"/>
        </w:rPr>
        <w:t>第二条  合同总金额</w:t>
      </w:r>
    </w:p>
    <w:p w14:paraId="15CEB700">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合同总金额为人民币（大写）：</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w:t>
      </w:r>
    </w:p>
    <w:p w14:paraId="55182025">
      <w:pPr>
        <w:spacing w:line="360" w:lineRule="auto"/>
        <w:ind w:firstLine="315" w:firstLineChars="150"/>
        <w:rPr>
          <w:rFonts w:ascii="宋体" w:hAnsi="宋体" w:eastAsia="宋体" w:cs="宋体"/>
          <w:szCs w:val="21"/>
        </w:rPr>
      </w:pPr>
      <w:r>
        <w:rPr>
          <w:rFonts w:hint="eastAsia" w:ascii="宋体" w:hAnsi="宋体" w:eastAsia="宋体" w:cs="宋体"/>
          <w:szCs w:val="21"/>
        </w:rPr>
        <w:t>此价格为合同执行不变价，不因国家政策变化而变化，该价款包括了货物及与之配套的设计、制造、正版软件、检验、包装、运输、保险、税费以及安装、组织验收、培训，技术服务（包括技术资料、图纸提供等）</w:t>
      </w:r>
      <w:r>
        <w:rPr>
          <w:rFonts w:hint="eastAsia" w:ascii="宋体" w:hAnsi="宋体" w:eastAsia="宋体" w:cs="宋体"/>
          <w:szCs w:val="21"/>
          <w:lang w:eastAsia="zh-CN"/>
        </w:rPr>
        <w:t>。</w:t>
      </w:r>
      <w:r>
        <w:rPr>
          <w:rFonts w:hint="eastAsia" w:ascii="宋体" w:hAnsi="宋体" w:eastAsia="宋体" w:cs="宋体"/>
          <w:szCs w:val="21"/>
        </w:rPr>
        <w:t>质保期服务等全部价款，除此之外，甲方不再向乙方支付其他任何</w:t>
      </w:r>
      <w:r>
        <w:rPr>
          <w:rFonts w:hint="eastAsia" w:ascii="宋体" w:hAnsi="宋体" w:eastAsia="宋体" w:cs="宋体"/>
          <w:szCs w:val="21"/>
          <w:lang w:eastAsia="zh-CN"/>
        </w:rPr>
        <w:t>费</w:t>
      </w:r>
      <w:r>
        <w:rPr>
          <w:rFonts w:hint="eastAsia" w:ascii="宋体" w:hAnsi="宋体" w:eastAsia="宋体" w:cs="宋体"/>
          <w:szCs w:val="21"/>
        </w:rPr>
        <w:t>用。</w:t>
      </w:r>
    </w:p>
    <w:p w14:paraId="45ABFCD8">
      <w:pPr>
        <w:spacing w:line="360" w:lineRule="auto"/>
        <w:rPr>
          <w:rFonts w:ascii="宋体" w:hAnsi="宋体" w:eastAsia="宋体" w:cs="宋体"/>
          <w:szCs w:val="21"/>
        </w:rPr>
      </w:pPr>
      <w:r>
        <w:rPr>
          <w:rFonts w:hint="eastAsia" w:ascii="宋体" w:hAnsi="宋体" w:eastAsia="宋体" w:cs="宋体"/>
          <w:szCs w:val="21"/>
        </w:rPr>
        <w:t>第三条   质量要求及技术标准</w:t>
      </w:r>
    </w:p>
    <w:p w14:paraId="78D615C2">
      <w:pPr>
        <w:spacing w:line="360" w:lineRule="auto"/>
        <w:ind w:firstLine="315" w:firstLineChars="150"/>
        <w:rPr>
          <w:rFonts w:ascii="宋体" w:hAnsi="宋体" w:eastAsia="宋体" w:cs="宋体"/>
          <w:szCs w:val="21"/>
        </w:rPr>
      </w:pPr>
      <w:r>
        <w:rPr>
          <w:rFonts w:hint="eastAsia" w:ascii="宋体" w:hAnsi="宋体" w:eastAsia="宋体" w:cs="宋体"/>
          <w:szCs w:val="21"/>
        </w:rPr>
        <w:t>1.货物原产地：</w:t>
      </w:r>
    </w:p>
    <w:p w14:paraId="063E1DB7">
      <w:pPr>
        <w:spacing w:line="360" w:lineRule="auto"/>
        <w:ind w:firstLine="315" w:firstLineChars="150"/>
        <w:rPr>
          <w:rFonts w:ascii="宋体" w:hAnsi="宋体" w:eastAsia="宋体" w:cs="宋体"/>
          <w:szCs w:val="21"/>
        </w:rPr>
      </w:pPr>
      <w:r>
        <w:rPr>
          <w:rFonts w:hint="eastAsia" w:ascii="宋体" w:hAnsi="宋体" w:eastAsia="宋体" w:cs="宋体"/>
          <w:szCs w:val="21"/>
        </w:rPr>
        <w:t>2.货物的质量要求：</w:t>
      </w:r>
    </w:p>
    <w:p w14:paraId="55D52C77">
      <w:pPr>
        <w:spacing w:line="360" w:lineRule="auto"/>
        <w:ind w:firstLine="315" w:firstLineChars="150"/>
        <w:rPr>
          <w:rFonts w:ascii="宋体" w:hAnsi="宋体" w:eastAsia="宋体" w:cs="宋体"/>
          <w:szCs w:val="21"/>
        </w:rPr>
      </w:pPr>
      <w:r>
        <w:rPr>
          <w:rFonts w:hint="eastAsia" w:ascii="宋体" w:hAnsi="宋体" w:eastAsia="宋体" w:cs="宋体"/>
          <w:szCs w:val="21"/>
        </w:rPr>
        <w:t>3.货物的技术标准：</w:t>
      </w:r>
    </w:p>
    <w:p w14:paraId="59573699">
      <w:pPr>
        <w:spacing w:line="360" w:lineRule="auto"/>
        <w:rPr>
          <w:rFonts w:ascii="宋体" w:hAnsi="宋体" w:eastAsia="宋体" w:cs="宋体"/>
          <w:szCs w:val="21"/>
        </w:rPr>
      </w:pPr>
      <w:r>
        <w:rPr>
          <w:rFonts w:hint="eastAsia" w:ascii="宋体" w:hAnsi="宋体" w:eastAsia="宋体" w:cs="宋体"/>
          <w:szCs w:val="21"/>
        </w:rPr>
        <w:t>第四条   交货</w:t>
      </w:r>
    </w:p>
    <w:p w14:paraId="43942445">
      <w:pPr>
        <w:spacing w:line="360" w:lineRule="auto"/>
        <w:ind w:firstLine="315" w:firstLineChars="150"/>
        <w:rPr>
          <w:rFonts w:ascii="宋体" w:hAnsi="宋体" w:eastAsia="宋体" w:cs="宋体"/>
          <w:szCs w:val="21"/>
        </w:rPr>
      </w:pPr>
      <w:r>
        <w:rPr>
          <w:rFonts w:hint="eastAsia" w:ascii="宋体" w:hAnsi="宋体" w:eastAsia="宋体" w:cs="宋体"/>
          <w:szCs w:val="21"/>
        </w:rPr>
        <w:t>1.交货日期：</w:t>
      </w:r>
    </w:p>
    <w:p w14:paraId="7B49C046">
      <w:pPr>
        <w:spacing w:line="360" w:lineRule="auto"/>
        <w:ind w:firstLine="315" w:firstLineChars="150"/>
        <w:rPr>
          <w:rFonts w:ascii="宋体" w:hAnsi="宋体" w:eastAsia="宋体" w:cs="宋体"/>
          <w:szCs w:val="21"/>
        </w:rPr>
      </w:pPr>
      <w:r>
        <w:rPr>
          <w:rFonts w:hint="eastAsia" w:ascii="宋体" w:hAnsi="宋体" w:eastAsia="宋体" w:cs="宋体"/>
          <w:szCs w:val="21"/>
        </w:rPr>
        <w:t>2.交货地点：</w:t>
      </w:r>
    </w:p>
    <w:p w14:paraId="63B31FFD">
      <w:pPr>
        <w:spacing w:line="360" w:lineRule="auto"/>
        <w:rPr>
          <w:rFonts w:ascii="宋体" w:hAnsi="宋体" w:eastAsia="宋体" w:cs="宋体"/>
          <w:szCs w:val="21"/>
        </w:rPr>
      </w:pPr>
      <w:r>
        <w:rPr>
          <w:rFonts w:hint="eastAsia" w:ascii="宋体" w:hAnsi="宋体" w:eastAsia="宋体" w:cs="宋体"/>
          <w:szCs w:val="21"/>
        </w:rPr>
        <w:t>第五条   包装、 装运及运输</w:t>
      </w:r>
    </w:p>
    <w:p w14:paraId="33DBC6EF">
      <w:pPr>
        <w:spacing w:line="360" w:lineRule="auto"/>
        <w:ind w:firstLine="315" w:firstLineChars="150"/>
        <w:rPr>
          <w:rFonts w:ascii="宋体" w:hAnsi="宋体" w:eastAsia="宋体" w:cs="宋体"/>
          <w:szCs w:val="21"/>
        </w:rPr>
      </w:pPr>
      <w:r>
        <w:rPr>
          <w:rFonts w:hint="eastAsia" w:ascii="宋体" w:hAnsi="宋体" w:eastAsia="宋体" w:cs="宋体"/>
          <w:szCs w:val="21"/>
        </w:rPr>
        <w:t>1.乙方负责包装、装运和运输，由于不适当的包装、装运和运输造成货物有任何损坏均由乙方负责。</w:t>
      </w:r>
    </w:p>
    <w:p w14:paraId="084D68AA">
      <w:pPr>
        <w:spacing w:line="360" w:lineRule="auto"/>
        <w:ind w:firstLine="315" w:firstLineChars="150"/>
        <w:rPr>
          <w:rFonts w:ascii="宋体" w:hAnsi="宋体" w:eastAsia="宋体" w:cs="宋体"/>
          <w:szCs w:val="21"/>
        </w:rPr>
      </w:pPr>
      <w:r>
        <w:rPr>
          <w:rFonts w:hint="eastAsia" w:ascii="宋体" w:hAnsi="宋体" w:eastAsia="宋体" w:cs="宋体"/>
          <w:szCs w:val="21"/>
        </w:rPr>
        <w:t>2.包装费、运费及相关费用已包含在合同总金额内。</w:t>
      </w:r>
    </w:p>
    <w:p w14:paraId="3460B152">
      <w:pPr>
        <w:spacing w:line="360" w:lineRule="auto"/>
        <w:ind w:firstLine="315" w:firstLineChars="150"/>
        <w:rPr>
          <w:rFonts w:ascii="宋体" w:hAnsi="宋体" w:eastAsia="宋体" w:cs="宋体"/>
          <w:szCs w:val="21"/>
        </w:rPr>
      </w:pPr>
      <w:r>
        <w:rPr>
          <w:rFonts w:hint="eastAsia" w:ascii="宋体" w:hAnsi="宋体" w:eastAsia="宋体" w:cs="宋体"/>
          <w:szCs w:val="21"/>
        </w:rPr>
        <w:t>3.根据财政部等三部门《关于印发〈商品包装政府采购需求标准（试行）〉〈快递包装政府采购需求标准（试行））的通知》规定，对乙方提出的具体包装要求：</w:t>
      </w:r>
    </w:p>
    <w:p w14:paraId="450AA027">
      <w:pPr>
        <w:spacing w:line="360" w:lineRule="auto"/>
        <w:rPr>
          <w:rFonts w:ascii="宋体" w:hAnsi="宋体" w:eastAsia="宋体" w:cs="宋体"/>
          <w:szCs w:val="21"/>
        </w:rPr>
      </w:pPr>
      <w:r>
        <w:rPr>
          <w:rFonts w:hint="eastAsia" w:ascii="宋体" w:hAnsi="宋体" w:eastAsia="宋体" w:cs="宋体"/>
          <w:szCs w:val="21"/>
        </w:rPr>
        <w:t>第六条    货款支付</w:t>
      </w:r>
    </w:p>
    <w:p w14:paraId="0EEAD16E">
      <w:pPr>
        <w:spacing w:line="360" w:lineRule="auto"/>
        <w:ind w:firstLine="420" w:firstLineChars="200"/>
        <w:rPr>
          <w:rFonts w:ascii="宋体" w:hAnsi="宋体" w:eastAsia="宋体" w:cs="宋体"/>
          <w:szCs w:val="21"/>
        </w:rPr>
      </w:pPr>
      <w:r>
        <w:rPr>
          <w:rFonts w:hint="eastAsia" w:ascii="宋体" w:hAnsi="宋体" w:eastAsia="宋体" w:cs="宋体"/>
          <w:szCs w:val="21"/>
        </w:rPr>
        <w:t>1.货物运到交货地点，经甲乙双方共同验收合格后由甲方负责办理货款支付手续。</w:t>
      </w:r>
    </w:p>
    <w:p w14:paraId="094DD1B4">
      <w:pPr>
        <w:spacing w:line="360" w:lineRule="auto"/>
        <w:ind w:firstLine="420" w:firstLineChars="200"/>
        <w:rPr>
          <w:rFonts w:ascii="宋体" w:hAnsi="宋体" w:eastAsia="宋体" w:cs="宋体"/>
          <w:szCs w:val="21"/>
        </w:rPr>
      </w:pPr>
      <w:r>
        <w:rPr>
          <w:rFonts w:hint="eastAsia" w:ascii="宋体" w:hAnsi="宋体" w:eastAsia="宋体" w:cs="宋体"/>
          <w:szCs w:val="21"/>
        </w:rPr>
        <w:t>2.允许并鼓励乙方提供电子发票，甲方自收到发票之日起2个工作日内支付资金，并不得附加未经约定的其他条件。</w:t>
      </w:r>
    </w:p>
    <w:p w14:paraId="057F17AC">
      <w:pPr>
        <w:spacing w:line="360" w:lineRule="auto"/>
        <w:ind w:firstLine="210" w:firstLineChars="100"/>
        <w:rPr>
          <w:rFonts w:ascii="宋体" w:hAnsi="宋体" w:eastAsia="宋体" w:cs="宋体"/>
          <w:szCs w:val="21"/>
        </w:rPr>
      </w:pPr>
      <w:r>
        <w:rPr>
          <w:rFonts w:hint="eastAsia" w:ascii="宋体" w:hAnsi="宋体" w:eastAsia="宋体" w:cs="宋体"/>
          <w:szCs w:val="21"/>
        </w:rPr>
        <w:t>3.付款方式</w:t>
      </w:r>
    </w:p>
    <w:p w14:paraId="4567ECD0">
      <w:pPr>
        <w:spacing w:line="360" w:lineRule="auto"/>
        <w:ind w:firstLine="210" w:firstLineChars="100"/>
        <w:rPr>
          <w:rFonts w:ascii="宋体" w:hAnsi="宋体" w:eastAsia="宋体" w:cs="宋体"/>
          <w:szCs w:val="21"/>
        </w:rPr>
      </w:pPr>
      <w:r>
        <w:rPr>
          <w:rFonts w:hint="eastAsia" w:ascii="宋体" w:hAnsi="宋体" w:eastAsia="宋体" w:cs="宋体"/>
          <w:szCs w:val="21"/>
        </w:rPr>
        <w:t>3.1预付款比例： _ %， 于政府采购合同签订生效并具备实施条件后2个工作日内支付。</w:t>
      </w:r>
    </w:p>
    <w:p w14:paraId="2D11BA19">
      <w:pPr>
        <w:spacing w:line="360" w:lineRule="auto"/>
        <w:rPr>
          <w:rFonts w:ascii="宋体" w:hAnsi="宋体" w:eastAsia="宋体" w:cs="宋体"/>
          <w:szCs w:val="21"/>
        </w:rPr>
      </w:pPr>
      <w:r>
        <w:rPr>
          <w:rFonts w:hint="eastAsia" w:ascii="宋体" w:hAnsi="宋体" w:eastAsia="宋体" w:cs="宋体"/>
          <w:szCs w:val="21"/>
        </w:rPr>
        <w:t>第七条   履约保证金</w:t>
      </w:r>
    </w:p>
    <w:p w14:paraId="6AD8F214">
      <w:pPr>
        <w:spacing w:line="360" w:lineRule="auto"/>
        <w:ind w:firstLine="105" w:firstLineChars="50"/>
        <w:rPr>
          <w:rFonts w:ascii="宋体" w:hAnsi="宋体" w:eastAsia="宋体" w:cs="宋体"/>
          <w:szCs w:val="21"/>
        </w:rPr>
      </w:pPr>
      <w:r>
        <w:rPr>
          <w:rFonts w:hint="eastAsia" w:ascii="宋体" w:hAnsi="宋体" w:eastAsia="宋体" w:cs="宋体"/>
          <w:szCs w:val="21"/>
        </w:rPr>
        <w:t>根据许昌市优化政府采购营商环境要求，项目不收取履约保证金。</w:t>
      </w:r>
    </w:p>
    <w:p w14:paraId="46110E38">
      <w:pPr>
        <w:spacing w:line="360" w:lineRule="auto"/>
        <w:rPr>
          <w:rFonts w:ascii="宋体" w:hAnsi="宋体" w:eastAsia="宋体" w:cs="宋体"/>
          <w:szCs w:val="21"/>
        </w:rPr>
      </w:pPr>
      <w:r>
        <w:rPr>
          <w:rFonts w:hint="eastAsia" w:ascii="宋体" w:hAnsi="宋体" w:eastAsia="宋体" w:cs="宋体"/>
          <w:szCs w:val="21"/>
        </w:rPr>
        <w:t>第八条   售后服务及承诺</w:t>
      </w:r>
    </w:p>
    <w:p w14:paraId="05C8E37A">
      <w:pPr>
        <w:spacing w:line="360" w:lineRule="auto"/>
        <w:ind w:firstLine="315" w:firstLineChars="150"/>
        <w:rPr>
          <w:rFonts w:ascii="宋体" w:hAnsi="宋体" w:eastAsia="宋体" w:cs="宋体"/>
          <w:szCs w:val="21"/>
        </w:rPr>
      </w:pPr>
      <w:r>
        <w:rPr>
          <w:rFonts w:hint="eastAsia" w:ascii="宋体" w:hAnsi="宋体" w:eastAsia="宋体" w:cs="宋体"/>
          <w:szCs w:val="21"/>
        </w:rPr>
        <w:t>1.乙方有完善的服务体系，有能力提供持续的、本地化售后服务。</w:t>
      </w:r>
    </w:p>
    <w:p w14:paraId="6D9D3B5A">
      <w:pPr>
        <w:spacing w:line="360" w:lineRule="auto"/>
        <w:ind w:firstLine="315" w:firstLineChars="150"/>
        <w:rPr>
          <w:rFonts w:ascii="宋体" w:hAnsi="宋体" w:eastAsia="宋体" w:cs="宋体"/>
          <w:szCs w:val="21"/>
        </w:rPr>
      </w:pPr>
      <w:r>
        <w:rPr>
          <w:rFonts w:hint="eastAsia" w:ascii="宋体" w:hAnsi="宋体" w:eastAsia="宋体" w:cs="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34DB047A">
      <w:pPr>
        <w:spacing w:line="360" w:lineRule="auto"/>
        <w:ind w:firstLine="315" w:firstLineChars="150"/>
        <w:rPr>
          <w:rFonts w:ascii="宋体" w:hAnsi="宋体" w:eastAsia="宋体" w:cs="宋体"/>
          <w:szCs w:val="21"/>
        </w:rPr>
      </w:pPr>
      <w:r>
        <w:rPr>
          <w:rFonts w:hint="eastAsia" w:ascii="宋体" w:hAnsi="宋体" w:eastAsia="宋体" w:cs="宋体"/>
          <w:szCs w:val="21"/>
        </w:rPr>
        <w:t>3.供货及服务范围：乙方负责货物的供应、运输、安装调试。免费培训、售后服务。</w:t>
      </w:r>
    </w:p>
    <w:p w14:paraId="745318D1">
      <w:pPr>
        <w:spacing w:line="360" w:lineRule="auto"/>
        <w:rPr>
          <w:rFonts w:ascii="宋体" w:hAnsi="宋体" w:eastAsia="宋体" w:cs="宋体"/>
          <w:szCs w:val="21"/>
        </w:rPr>
      </w:pPr>
      <w:r>
        <w:rPr>
          <w:rFonts w:hint="eastAsia" w:ascii="宋体" w:hAnsi="宋体" w:eastAsia="宋体" w:cs="宋体"/>
          <w:szCs w:val="21"/>
        </w:rPr>
        <w:t>第九条   验收</w:t>
      </w:r>
    </w:p>
    <w:p w14:paraId="12DFB108">
      <w:pPr>
        <w:spacing w:line="360" w:lineRule="auto"/>
        <w:ind w:firstLine="315" w:firstLineChars="150"/>
        <w:rPr>
          <w:rFonts w:ascii="宋体" w:hAnsi="宋体" w:eastAsia="宋体" w:cs="宋体"/>
          <w:szCs w:val="21"/>
        </w:rPr>
      </w:pPr>
      <w:r>
        <w:rPr>
          <w:rFonts w:hint="eastAsia" w:ascii="宋体" w:hAnsi="宋体" w:eastAsia="宋体" w:cs="宋体"/>
          <w:szCs w:val="21"/>
        </w:rPr>
        <w:t>1.货物运抵现场后，采购人将对货物数量、质量、规格等进行检验。如发现货物和规格或者两者都与合同不符，采购人有权根据检验结果要求中标人立即更换或者提出索赔要求。</w:t>
      </w:r>
    </w:p>
    <w:p w14:paraId="3EA68F36">
      <w:pPr>
        <w:spacing w:line="360" w:lineRule="auto"/>
        <w:ind w:firstLine="315" w:firstLineChars="150"/>
        <w:rPr>
          <w:rFonts w:ascii="宋体" w:hAnsi="宋体" w:eastAsia="宋体" w:cs="宋体"/>
          <w:szCs w:val="21"/>
        </w:rPr>
      </w:pPr>
      <w:r>
        <w:rPr>
          <w:rFonts w:hint="eastAsia" w:ascii="宋体" w:hAnsi="宋体" w:eastAsia="宋体" w:cs="宋体"/>
          <w:szCs w:val="21"/>
        </w:rPr>
        <w:t>2.开箱检查设备外观，如有损伤或质量缺陷，乙方应及时更换。</w:t>
      </w:r>
    </w:p>
    <w:p w14:paraId="095847DB">
      <w:pPr>
        <w:spacing w:line="360" w:lineRule="auto"/>
        <w:ind w:firstLine="315" w:firstLineChars="150"/>
        <w:rPr>
          <w:rFonts w:ascii="宋体" w:hAnsi="宋体" w:eastAsia="宋体" w:cs="宋体"/>
          <w:szCs w:val="21"/>
        </w:rPr>
      </w:pPr>
      <w:r>
        <w:rPr>
          <w:rFonts w:hint="eastAsia" w:ascii="宋体" w:hAnsi="宋体" w:eastAsia="宋体" w:cs="宋体"/>
          <w:szCs w:val="21"/>
        </w:rPr>
        <w:t>3.依据合同设备清单，对设备品牌、规格型号（技术参数）、数量、质保书等必备附件进行检查。</w:t>
      </w:r>
    </w:p>
    <w:p w14:paraId="3478F758">
      <w:pPr>
        <w:spacing w:line="360" w:lineRule="auto"/>
        <w:ind w:firstLine="315" w:firstLineChars="150"/>
        <w:rPr>
          <w:rFonts w:ascii="宋体" w:hAnsi="宋体" w:eastAsia="宋体" w:cs="宋体"/>
          <w:szCs w:val="21"/>
        </w:rPr>
      </w:pPr>
      <w:r>
        <w:rPr>
          <w:rFonts w:hint="eastAsia" w:ascii="宋体" w:hAnsi="宋体" w:eastAsia="宋体" w:cs="宋体"/>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14:paraId="4771D9F9">
      <w:pPr>
        <w:spacing w:line="360" w:lineRule="auto"/>
        <w:ind w:firstLine="315" w:firstLineChars="150"/>
        <w:rPr>
          <w:rFonts w:ascii="宋体" w:hAnsi="宋体" w:eastAsia="宋体" w:cs="宋体"/>
          <w:szCs w:val="21"/>
        </w:rPr>
      </w:pPr>
      <w:r>
        <w:rPr>
          <w:rFonts w:hint="eastAsia" w:ascii="宋体" w:hAnsi="宋体" w:eastAsia="宋体" w:cs="宋体"/>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14:paraId="14BD10B2">
      <w:pPr>
        <w:spacing w:line="360" w:lineRule="auto"/>
        <w:ind w:firstLine="315" w:firstLineChars="150"/>
        <w:rPr>
          <w:rFonts w:ascii="宋体" w:hAnsi="宋体" w:eastAsia="宋体" w:cs="宋体"/>
          <w:szCs w:val="21"/>
        </w:rPr>
      </w:pPr>
      <w:r>
        <w:rPr>
          <w:rFonts w:hint="eastAsia" w:ascii="宋体" w:hAnsi="宋体" w:eastAsia="宋体" w:cs="宋体"/>
          <w:szCs w:val="21"/>
        </w:rPr>
        <w:t>6.根据财政部等三部门《关于印发〈商品包装政府采购需求标准（试行）〉〈快递包装政府采购需求标准（试行）〉的通知</w:t>
      </w:r>
      <w:r>
        <w:rPr>
          <w:rFonts w:hint="eastAsia" w:ascii="宋体" w:hAnsi="宋体" w:eastAsia="宋体" w:cs="宋体"/>
          <w:szCs w:val="21"/>
          <w:lang w:eastAsia="zh-CN"/>
        </w:rPr>
        <w:t>》的</w:t>
      </w:r>
      <w:r>
        <w:rPr>
          <w:rFonts w:hint="eastAsia" w:ascii="宋体" w:hAnsi="宋体" w:eastAsia="宋体" w:cs="宋体"/>
          <w:szCs w:val="21"/>
        </w:rPr>
        <w:t>规定，采购文件对商品包装和快递包装提出具体要求的，对乙方所提供包装的履约验收要求（必要时要求乙方在履约验收环节出具检测报告）：</w:t>
      </w:r>
    </w:p>
    <w:p w14:paraId="6B6AEC4D">
      <w:pPr>
        <w:spacing w:line="360" w:lineRule="auto"/>
        <w:rPr>
          <w:rFonts w:ascii="宋体" w:hAnsi="宋体" w:eastAsia="宋体" w:cs="宋体"/>
          <w:szCs w:val="21"/>
        </w:rPr>
      </w:pPr>
      <w:r>
        <w:rPr>
          <w:rFonts w:hint="eastAsia" w:ascii="宋体" w:hAnsi="宋体" w:eastAsia="宋体" w:cs="宋体"/>
          <w:szCs w:val="21"/>
        </w:rPr>
        <w:t>第十条   权利瑕疵担当</w:t>
      </w:r>
    </w:p>
    <w:p w14:paraId="2AEFF532">
      <w:pPr>
        <w:spacing w:line="360" w:lineRule="auto"/>
        <w:ind w:firstLine="315" w:firstLineChars="150"/>
        <w:rPr>
          <w:rFonts w:ascii="宋体" w:hAnsi="宋体" w:eastAsia="宋体" w:cs="宋体"/>
          <w:szCs w:val="21"/>
        </w:rPr>
      </w:pPr>
      <w:r>
        <w:rPr>
          <w:rFonts w:hint="eastAsia" w:ascii="宋体" w:hAnsi="宋体" w:eastAsia="宋体" w:cs="宋体"/>
          <w:szCs w:val="21"/>
        </w:rPr>
        <w:t>1.乙方保证对其出售的标的物享有合法的权利：</w:t>
      </w:r>
    </w:p>
    <w:p w14:paraId="450C06D1">
      <w:pPr>
        <w:spacing w:line="360" w:lineRule="auto"/>
        <w:ind w:firstLine="315" w:firstLineChars="150"/>
        <w:rPr>
          <w:rFonts w:ascii="宋体" w:hAnsi="宋体" w:eastAsia="宋体" w:cs="宋体"/>
          <w:szCs w:val="21"/>
        </w:rPr>
      </w:pPr>
      <w:r>
        <w:rPr>
          <w:rFonts w:hint="eastAsia" w:ascii="宋体" w:hAnsi="宋体" w:eastAsia="宋体" w:cs="宋体"/>
          <w:szCs w:val="21"/>
        </w:rPr>
        <w:t>2.乙方应保证在其出售的标的物上不存在任何未曾向甲方披露的担保物权，如抵押权、质押权、留置权等：</w:t>
      </w:r>
    </w:p>
    <w:p w14:paraId="666CD401">
      <w:pPr>
        <w:spacing w:line="360" w:lineRule="auto"/>
        <w:ind w:firstLine="315" w:firstLineChars="150"/>
        <w:rPr>
          <w:rFonts w:ascii="宋体" w:hAnsi="宋体" w:eastAsia="宋体" w:cs="宋体"/>
          <w:szCs w:val="21"/>
        </w:rPr>
      </w:pPr>
      <w:r>
        <w:rPr>
          <w:rFonts w:hint="eastAsia" w:ascii="宋体" w:hAnsi="宋体" w:eastAsia="宋体" w:cs="宋体"/>
          <w:szCs w:val="21"/>
        </w:rPr>
        <w:t>3.乙方应保证其所出售的标的物没有侵害任何第三人的知识产权和商业秘密等权利：</w:t>
      </w:r>
    </w:p>
    <w:p w14:paraId="45E0D7DE">
      <w:pPr>
        <w:spacing w:line="360" w:lineRule="auto"/>
        <w:ind w:firstLine="315" w:firstLineChars="150"/>
        <w:rPr>
          <w:rFonts w:ascii="宋体" w:hAnsi="宋体" w:eastAsia="宋体" w:cs="宋体"/>
          <w:szCs w:val="21"/>
        </w:rPr>
      </w:pPr>
      <w:r>
        <w:rPr>
          <w:rFonts w:hint="eastAsia" w:ascii="宋体" w:hAnsi="宋体" w:eastAsia="宋体" w:cs="宋体"/>
          <w:szCs w:val="21"/>
        </w:rPr>
        <w:t>4.如甲方使用该标的物构成上述侵权的，则由乙方承担全部责任。</w:t>
      </w:r>
    </w:p>
    <w:p w14:paraId="6C95E1C5">
      <w:pPr>
        <w:spacing w:line="360" w:lineRule="auto"/>
        <w:rPr>
          <w:rFonts w:ascii="宋体" w:hAnsi="宋体" w:eastAsia="宋体" w:cs="宋体"/>
          <w:szCs w:val="21"/>
        </w:rPr>
      </w:pPr>
      <w:r>
        <w:rPr>
          <w:rFonts w:hint="eastAsia" w:ascii="宋体" w:hAnsi="宋体" w:eastAsia="宋体" w:cs="宋体"/>
          <w:szCs w:val="21"/>
        </w:rPr>
        <w:t>第十一条   知识产权</w:t>
      </w:r>
    </w:p>
    <w:p w14:paraId="213C48B8">
      <w:pPr>
        <w:spacing w:line="360" w:lineRule="auto"/>
        <w:ind w:firstLine="315" w:firstLineChars="150"/>
        <w:rPr>
          <w:rFonts w:ascii="宋体" w:hAnsi="宋体" w:eastAsia="宋体" w:cs="宋体"/>
          <w:szCs w:val="21"/>
        </w:rPr>
      </w:pPr>
      <w:r>
        <w:rPr>
          <w:rFonts w:hint="eastAsia" w:ascii="宋体" w:hAnsi="宋体" w:eastAsia="宋体" w:cs="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0AA24728">
      <w:pPr>
        <w:spacing w:line="360" w:lineRule="auto"/>
        <w:ind w:firstLine="315" w:firstLineChars="150"/>
        <w:rPr>
          <w:rFonts w:ascii="宋体" w:hAnsi="宋体" w:eastAsia="宋体" w:cs="宋体"/>
          <w:szCs w:val="21"/>
        </w:rPr>
      </w:pPr>
      <w:r>
        <w:rPr>
          <w:rFonts w:hint="eastAsia" w:ascii="宋体" w:hAnsi="宋体" w:eastAsia="宋体" w:cs="宋体"/>
          <w:szCs w:val="21"/>
        </w:rPr>
        <w:t>2.乙方为执行本合同而提供的技术资料或者其他相关资料、软件等由甲方永久免费使用。</w:t>
      </w:r>
    </w:p>
    <w:p w14:paraId="6603BA35">
      <w:pPr>
        <w:spacing w:line="360" w:lineRule="auto"/>
        <w:rPr>
          <w:rFonts w:ascii="宋体" w:hAnsi="宋体" w:eastAsia="宋体" w:cs="宋体"/>
          <w:szCs w:val="21"/>
        </w:rPr>
      </w:pPr>
      <w:r>
        <w:rPr>
          <w:rFonts w:hint="eastAsia" w:ascii="宋体" w:hAnsi="宋体" w:eastAsia="宋体" w:cs="宋体"/>
          <w:szCs w:val="21"/>
        </w:rPr>
        <w:t>第十二条    甲方责任</w:t>
      </w:r>
    </w:p>
    <w:p w14:paraId="6177FB2B">
      <w:pPr>
        <w:spacing w:line="360" w:lineRule="auto"/>
        <w:ind w:firstLine="315" w:firstLineChars="150"/>
        <w:rPr>
          <w:rFonts w:ascii="宋体" w:hAnsi="宋体" w:eastAsia="宋体" w:cs="宋体"/>
          <w:szCs w:val="21"/>
        </w:rPr>
      </w:pPr>
      <w:r>
        <w:rPr>
          <w:rFonts w:hint="eastAsia" w:ascii="宋体" w:hAnsi="宋体" w:eastAsia="宋体" w:cs="宋体"/>
          <w:szCs w:val="21"/>
        </w:rPr>
        <w:t>1.及时办理付款手续。</w:t>
      </w:r>
    </w:p>
    <w:p w14:paraId="44FBC2CF">
      <w:pPr>
        <w:spacing w:line="360" w:lineRule="auto"/>
        <w:ind w:firstLine="315" w:firstLineChars="150"/>
        <w:rPr>
          <w:rFonts w:ascii="宋体" w:hAnsi="宋体" w:eastAsia="宋体" w:cs="宋体"/>
          <w:szCs w:val="21"/>
        </w:rPr>
      </w:pPr>
      <w:r>
        <w:rPr>
          <w:rFonts w:hint="eastAsia" w:ascii="宋体" w:hAnsi="宋体" w:eastAsia="宋体" w:cs="宋体"/>
          <w:szCs w:val="21"/>
        </w:rPr>
        <w:t>2.负责提供工作场地，协助乙方办理有关事宜。</w:t>
      </w:r>
    </w:p>
    <w:p w14:paraId="61FA05EE">
      <w:pPr>
        <w:spacing w:line="360" w:lineRule="auto"/>
        <w:ind w:firstLine="315" w:firstLineChars="150"/>
        <w:rPr>
          <w:rFonts w:ascii="宋体" w:hAnsi="宋体" w:eastAsia="宋体" w:cs="宋体"/>
          <w:szCs w:val="21"/>
        </w:rPr>
      </w:pPr>
      <w:r>
        <w:rPr>
          <w:rFonts w:hint="eastAsia" w:ascii="宋体" w:hAnsi="宋体" w:eastAsia="宋体" w:cs="宋体"/>
          <w:szCs w:val="21"/>
        </w:rPr>
        <w:t>3.对合同条款及所知悉的乙方商业秘密负有保密义务。</w:t>
      </w:r>
    </w:p>
    <w:p w14:paraId="118B5788">
      <w:pPr>
        <w:spacing w:line="360" w:lineRule="auto"/>
        <w:rPr>
          <w:rFonts w:ascii="宋体" w:hAnsi="宋体" w:eastAsia="宋体" w:cs="宋体"/>
          <w:szCs w:val="21"/>
        </w:rPr>
      </w:pPr>
      <w:r>
        <w:rPr>
          <w:rFonts w:hint="eastAsia" w:ascii="宋体" w:hAnsi="宋体" w:eastAsia="宋体" w:cs="宋体"/>
          <w:szCs w:val="21"/>
        </w:rPr>
        <w:t>第十三条    乙方责任</w:t>
      </w:r>
    </w:p>
    <w:p w14:paraId="0692956D">
      <w:pPr>
        <w:spacing w:line="360" w:lineRule="auto"/>
        <w:ind w:firstLine="315" w:firstLineChars="150"/>
        <w:rPr>
          <w:rFonts w:ascii="宋体" w:hAnsi="宋体" w:eastAsia="宋体" w:cs="宋体"/>
          <w:szCs w:val="21"/>
        </w:rPr>
      </w:pPr>
      <w:r>
        <w:rPr>
          <w:rFonts w:hint="eastAsia" w:ascii="宋体" w:hAnsi="宋体" w:eastAsia="宋体" w:cs="宋体"/>
          <w:szCs w:val="21"/>
        </w:rPr>
        <w:t>1.保证所供货物均为投标文件承诺的货物，符合相关质量检测标准， 具有该产品的出厂标准或国家鉴定证书。保证其全部部件为全新的未使用的且符合相关质量要求。</w:t>
      </w:r>
    </w:p>
    <w:p w14:paraId="415A95B4">
      <w:pPr>
        <w:spacing w:line="360" w:lineRule="auto"/>
        <w:ind w:firstLine="315" w:firstLineChars="150"/>
        <w:rPr>
          <w:rFonts w:ascii="宋体" w:hAnsi="宋体" w:eastAsia="宋体" w:cs="宋体"/>
          <w:szCs w:val="21"/>
        </w:rPr>
      </w:pPr>
      <w:r>
        <w:rPr>
          <w:rFonts w:hint="eastAsia" w:ascii="宋体" w:hAnsi="宋体" w:eastAsia="宋体" w:cs="宋体"/>
          <w:szCs w:val="21"/>
        </w:rPr>
        <w:t>2.保证货物的售后服务，严格依据投标文件及相关承诺，对货物及系统进行保修、维护等服务。</w:t>
      </w:r>
    </w:p>
    <w:p w14:paraId="600A57A9">
      <w:pPr>
        <w:spacing w:line="360" w:lineRule="auto"/>
        <w:ind w:firstLine="315" w:firstLineChars="150"/>
        <w:rPr>
          <w:rFonts w:ascii="宋体" w:hAnsi="宋体" w:eastAsia="宋体" w:cs="宋体"/>
          <w:szCs w:val="21"/>
        </w:rPr>
      </w:pPr>
      <w:r>
        <w:rPr>
          <w:rFonts w:hint="eastAsia" w:ascii="宋体" w:hAnsi="宋体" w:eastAsia="宋体" w:cs="宋体"/>
          <w:szCs w:val="21"/>
        </w:rPr>
        <w:t>3.保证其所供货物不存在侵犯第三方知识产权的行为，否则由此产生的损失由己方承担。</w:t>
      </w:r>
    </w:p>
    <w:p w14:paraId="6B8C517C">
      <w:pPr>
        <w:spacing w:line="360" w:lineRule="auto"/>
        <w:rPr>
          <w:rFonts w:ascii="宋体" w:hAnsi="宋体" w:eastAsia="宋体" w:cs="宋体"/>
          <w:szCs w:val="21"/>
        </w:rPr>
      </w:pPr>
      <w:r>
        <w:rPr>
          <w:rFonts w:hint="eastAsia" w:ascii="宋体" w:hAnsi="宋体" w:eastAsia="宋体" w:cs="宋体"/>
          <w:szCs w:val="21"/>
        </w:rPr>
        <w:t>第十四条   违约责任</w:t>
      </w:r>
    </w:p>
    <w:p w14:paraId="296343DD">
      <w:pPr>
        <w:spacing w:line="360" w:lineRule="auto"/>
        <w:ind w:firstLine="315" w:firstLineChars="150"/>
        <w:rPr>
          <w:rFonts w:ascii="宋体" w:hAnsi="宋体" w:eastAsia="宋体" w:cs="宋体"/>
          <w:szCs w:val="21"/>
        </w:rPr>
      </w:pPr>
      <w:r>
        <w:rPr>
          <w:rFonts w:hint="eastAsia" w:ascii="宋体" w:hAnsi="宋体" w:eastAsia="宋体" w:cs="宋体"/>
          <w:szCs w:val="21"/>
        </w:rPr>
        <w:t>1.甲乙双方任意一方无故终止合同的，违约方应当按照合同总金额的_ %向守约方支付违约金。</w:t>
      </w:r>
    </w:p>
    <w:p w14:paraId="6BF1BA5A">
      <w:pPr>
        <w:spacing w:line="360" w:lineRule="auto"/>
        <w:ind w:firstLine="315" w:firstLineChars="150"/>
        <w:rPr>
          <w:rFonts w:ascii="宋体" w:hAnsi="宋体" w:eastAsia="宋体" w:cs="宋体"/>
          <w:szCs w:val="21"/>
        </w:rPr>
      </w:pPr>
      <w:r>
        <w:rPr>
          <w:rFonts w:hint="eastAsia" w:ascii="宋体" w:hAnsi="宋体" w:eastAsia="宋体" w:cs="宋体"/>
          <w:szCs w:val="21"/>
        </w:rPr>
        <w:t>2.乙方逾期交付货物时，每逾日乙方向甲方支付合同总金 额%的滞纳金。逾期交货超过__日的， 甲方有权决定是否继续履行合同，如甲方决定终止履行合同的，乙方应按照第1款的规定赔偿甲方违约金。</w:t>
      </w:r>
    </w:p>
    <w:p w14:paraId="2A3CE2C9">
      <w:pPr>
        <w:spacing w:line="360" w:lineRule="auto"/>
        <w:ind w:firstLine="315" w:firstLineChars="150"/>
        <w:rPr>
          <w:rFonts w:ascii="宋体" w:hAnsi="宋体" w:eastAsia="宋体" w:cs="宋体"/>
          <w:szCs w:val="21"/>
        </w:rPr>
      </w:pPr>
      <w:r>
        <w:rPr>
          <w:rFonts w:hint="eastAsia" w:ascii="宋体" w:hAnsi="宋体" w:eastAsia="宋体" w:cs="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431DB6D5">
      <w:pPr>
        <w:spacing w:line="360" w:lineRule="auto"/>
        <w:ind w:firstLine="315" w:firstLineChars="150"/>
        <w:rPr>
          <w:rFonts w:ascii="宋体" w:hAnsi="宋体" w:eastAsia="宋体" w:cs="宋体"/>
          <w:szCs w:val="21"/>
        </w:rPr>
      </w:pPr>
      <w:r>
        <w:rPr>
          <w:rFonts w:hint="eastAsia" w:ascii="宋体" w:hAnsi="宋体" w:eastAsia="宋体" w:cs="宋体"/>
          <w:szCs w:val="21"/>
        </w:rPr>
        <w:t>4.在质保期内产品出现质量问题，乙方必须在接到甲方通知后_小时内到达现场解决，否则甲方有权另请单位解决，由此产生的费用由乙方承担，产生的损失由乙方赔偿。</w:t>
      </w:r>
    </w:p>
    <w:p w14:paraId="23C2EB40">
      <w:pPr>
        <w:spacing w:line="360" w:lineRule="auto"/>
        <w:ind w:firstLine="315" w:firstLineChars="150"/>
        <w:rPr>
          <w:rFonts w:ascii="宋体" w:hAnsi="宋体" w:eastAsia="宋体" w:cs="宋体"/>
          <w:szCs w:val="21"/>
        </w:rPr>
      </w:pPr>
      <w:r>
        <w:rPr>
          <w:rFonts w:hint="eastAsia" w:ascii="宋体" w:hAnsi="宋体" w:eastAsia="宋体" w:cs="宋体"/>
          <w:szCs w:val="21"/>
        </w:rPr>
        <w:t>5.甲方逾期支付资金的违约责任：</w:t>
      </w:r>
    </w:p>
    <w:p w14:paraId="5C8A01F1">
      <w:pPr>
        <w:spacing w:line="360" w:lineRule="auto"/>
        <w:ind w:firstLine="315" w:firstLineChars="150"/>
        <w:rPr>
          <w:rFonts w:ascii="宋体" w:hAnsi="宋体" w:eastAsia="宋体" w:cs="宋体"/>
          <w:szCs w:val="21"/>
        </w:rPr>
      </w:pPr>
      <w:r>
        <w:rPr>
          <w:rFonts w:hint="eastAsia" w:ascii="宋体" w:hAnsi="宋体" w:eastAsia="宋体" w:cs="宋体"/>
          <w:szCs w:val="21"/>
        </w:rPr>
        <w:t>6.因甲方原因导致变更，中止或者终止政府采购合同的，甲方对供应商受到的损失予以赔偿或者补偿：</w:t>
      </w:r>
    </w:p>
    <w:p w14:paraId="014E13CA">
      <w:pPr>
        <w:spacing w:line="360" w:lineRule="auto"/>
        <w:ind w:firstLine="315" w:firstLineChars="150"/>
        <w:rPr>
          <w:rFonts w:ascii="宋体" w:hAnsi="宋体" w:eastAsia="宋体" w:cs="宋体"/>
          <w:szCs w:val="21"/>
        </w:rPr>
      </w:pPr>
      <w:r>
        <w:rPr>
          <w:rFonts w:hint="eastAsia" w:ascii="宋体" w:hAnsi="宋体" w:eastAsia="宋体" w:cs="宋体"/>
          <w:szCs w:val="21"/>
        </w:rPr>
        <w:t>7.甲乙双方违背其他合同条款。违约方赔偿对方损失。</w:t>
      </w:r>
    </w:p>
    <w:p w14:paraId="60A1B068">
      <w:pPr>
        <w:spacing w:line="360" w:lineRule="auto"/>
        <w:rPr>
          <w:rFonts w:ascii="宋体" w:hAnsi="宋体" w:eastAsia="宋体" w:cs="宋体"/>
          <w:szCs w:val="21"/>
        </w:rPr>
      </w:pPr>
      <w:r>
        <w:rPr>
          <w:rFonts w:hint="eastAsia" w:ascii="宋体" w:hAnsi="宋体" w:eastAsia="宋体" w:cs="宋体"/>
          <w:szCs w:val="21"/>
        </w:rPr>
        <w:t>第十五条   不可抗力</w:t>
      </w:r>
    </w:p>
    <w:p w14:paraId="298ABA6B">
      <w:pPr>
        <w:spacing w:line="360" w:lineRule="auto"/>
        <w:ind w:firstLine="315" w:firstLineChars="150"/>
        <w:rPr>
          <w:rFonts w:ascii="宋体" w:hAnsi="宋体" w:eastAsia="宋体" w:cs="宋体"/>
          <w:szCs w:val="21"/>
        </w:rPr>
      </w:pPr>
      <w:r>
        <w:rPr>
          <w:rFonts w:hint="eastAsia" w:ascii="宋体" w:hAnsi="宋体" w:eastAsia="宋体" w:cs="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16895A9B">
      <w:pPr>
        <w:spacing w:line="360" w:lineRule="auto"/>
        <w:rPr>
          <w:rFonts w:ascii="宋体" w:hAnsi="宋体" w:eastAsia="宋体" w:cs="宋体"/>
          <w:szCs w:val="21"/>
        </w:rPr>
      </w:pPr>
      <w:r>
        <w:rPr>
          <w:rFonts w:hint="eastAsia" w:ascii="宋体" w:hAnsi="宋体" w:eastAsia="宋体" w:cs="宋体"/>
          <w:szCs w:val="21"/>
        </w:rPr>
        <w:t>第十六条   保密</w:t>
      </w:r>
    </w:p>
    <w:p w14:paraId="42A31FDD">
      <w:pPr>
        <w:spacing w:line="360" w:lineRule="auto"/>
        <w:ind w:firstLine="315" w:firstLineChars="150"/>
        <w:rPr>
          <w:rFonts w:ascii="宋体" w:hAnsi="宋体" w:eastAsia="宋体" w:cs="宋体"/>
          <w:szCs w:val="21"/>
        </w:rPr>
      </w:pPr>
      <w:r>
        <w:rPr>
          <w:rFonts w:hint="eastAsia" w:ascii="宋体" w:hAnsi="宋体" w:eastAsia="宋体" w:cs="宋体"/>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30CA27D0">
      <w:pPr>
        <w:spacing w:line="360" w:lineRule="auto"/>
        <w:ind w:firstLine="315" w:firstLineChars="150"/>
        <w:rPr>
          <w:rFonts w:ascii="宋体" w:hAnsi="宋体" w:eastAsia="宋体" w:cs="宋体"/>
          <w:szCs w:val="21"/>
        </w:rPr>
      </w:pPr>
      <w:r>
        <w:rPr>
          <w:rFonts w:hint="eastAsia" w:ascii="宋体" w:hAnsi="宋体" w:eastAsia="宋体" w:cs="宋体"/>
          <w:szCs w:val="21"/>
        </w:rPr>
        <w:t>乙方违反本合同所规定的</w:t>
      </w:r>
      <w:r>
        <w:rPr>
          <w:rFonts w:hint="eastAsia" w:ascii="宋体" w:hAnsi="宋体" w:eastAsia="宋体" w:cs="宋体"/>
          <w:szCs w:val="21"/>
          <w:lang w:eastAsia="zh-CN"/>
        </w:rPr>
        <w:t>保密</w:t>
      </w:r>
      <w:r>
        <w:rPr>
          <w:rFonts w:hint="eastAsia" w:ascii="宋体" w:hAnsi="宋体" w:eastAsia="宋体" w:cs="宋体"/>
          <w:szCs w:val="21"/>
        </w:rPr>
        <w:t>义务，应按照本合同总金额的_ %支付违约金。</w:t>
      </w:r>
    </w:p>
    <w:p w14:paraId="5CAE4C21">
      <w:pPr>
        <w:spacing w:line="360" w:lineRule="auto"/>
        <w:rPr>
          <w:rFonts w:ascii="宋体" w:hAnsi="宋体" w:eastAsia="宋体" w:cs="宋体"/>
          <w:szCs w:val="21"/>
        </w:rPr>
      </w:pPr>
      <w:r>
        <w:rPr>
          <w:rFonts w:hint="eastAsia" w:ascii="宋体" w:hAnsi="宋体" w:eastAsia="宋体" w:cs="宋体"/>
          <w:szCs w:val="21"/>
        </w:rPr>
        <w:t>第十七条   争议解决</w:t>
      </w:r>
    </w:p>
    <w:p w14:paraId="7C652B7C">
      <w:pPr>
        <w:spacing w:line="360" w:lineRule="auto"/>
        <w:ind w:firstLine="315" w:firstLineChars="150"/>
        <w:rPr>
          <w:rFonts w:ascii="宋体" w:hAnsi="宋体" w:eastAsia="宋体" w:cs="宋体"/>
          <w:szCs w:val="21"/>
        </w:rPr>
      </w:pPr>
      <w:r>
        <w:rPr>
          <w:rFonts w:hint="eastAsia" w:ascii="宋体" w:hAnsi="宋体" w:eastAsia="宋体" w:cs="宋体"/>
          <w:szCs w:val="21"/>
        </w:rPr>
        <w:t>甲乙双方在合同履行中发生争议，应通过协商解决。如协商不成，可以向合同签订地法院提起诉讼。</w:t>
      </w:r>
    </w:p>
    <w:p w14:paraId="17B60AFD">
      <w:pPr>
        <w:spacing w:line="360" w:lineRule="auto"/>
        <w:rPr>
          <w:rFonts w:ascii="宋体" w:hAnsi="宋体" w:eastAsia="宋体" w:cs="宋体"/>
          <w:szCs w:val="21"/>
        </w:rPr>
      </w:pPr>
      <w:r>
        <w:rPr>
          <w:rFonts w:hint="eastAsia" w:ascii="宋体" w:hAnsi="宋体" w:eastAsia="宋体" w:cs="宋体"/>
          <w:szCs w:val="21"/>
        </w:rPr>
        <w:t>第十八条   合同生效及其他</w:t>
      </w:r>
    </w:p>
    <w:p w14:paraId="4141FF2E">
      <w:pPr>
        <w:spacing w:line="360" w:lineRule="auto"/>
        <w:ind w:firstLine="315" w:firstLineChars="150"/>
        <w:rPr>
          <w:rFonts w:ascii="宋体" w:hAnsi="宋体" w:eastAsia="宋体" w:cs="宋体"/>
          <w:szCs w:val="21"/>
        </w:rPr>
      </w:pPr>
      <w:r>
        <w:rPr>
          <w:rFonts w:hint="eastAsia" w:ascii="宋体" w:hAnsi="宋体" w:eastAsia="宋体" w:cs="宋体"/>
          <w:szCs w:val="21"/>
        </w:rPr>
        <w:t>1.除招标文件规定且甲方事先书面同意外，乙方不得部分或者全部转让、分包履行其应履行的合同项下的义务。</w:t>
      </w:r>
    </w:p>
    <w:p w14:paraId="0610414E">
      <w:pPr>
        <w:spacing w:line="360" w:lineRule="auto"/>
        <w:ind w:firstLine="315" w:firstLineChars="150"/>
        <w:rPr>
          <w:rFonts w:ascii="宋体" w:hAnsi="宋体" w:eastAsia="宋体" w:cs="宋体"/>
          <w:szCs w:val="21"/>
        </w:rPr>
      </w:pPr>
      <w:r>
        <w:rPr>
          <w:rFonts w:hint="eastAsia" w:ascii="宋体" w:hAnsi="宋体" w:eastAsia="宋体" w:cs="宋体"/>
          <w:szCs w:val="21"/>
        </w:rPr>
        <w:t>2.合同由甲，乙双方法定代表人（或者授权代表）签字并加盖单位公章，以最后一方签字日期为合同生效日期。</w:t>
      </w:r>
    </w:p>
    <w:p w14:paraId="60159E98">
      <w:pPr>
        <w:spacing w:line="360" w:lineRule="auto"/>
        <w:ind w:firstLine="315" w:firstLineChars="150"/>
        <w:rPr>
          <w:rFonts w:ascii="宋体" w:hAnsi="宋体" w:eastAsia="宋体" w:cs="宋体"/>
          <w:szCs w:val="21"/>
        </w:rPr>
      </w:pPr>
      <w:r>
        <w:rPr>
          <w:rFonts w:hint="eastAsia" w:ascii="宋体" w:hAnsi="宋体" w:eastAsia="宋体" w:cs="宋体"/>
          <w:szCs w:val="21"/>
        </w:rPr>
        <w:t>3.本合同一式份，甲方份，乙方份。</w:t>
      </w:r>
    </w:p>
    <w:p w14:paraId="41C78B12">
      <w:pPr>
        <w:spacing w:line="360" w:lineRule="auto"/>
        <w:rPr>
          <w:rFonts w:ascii="宋体" w:hAnsi="宋体" w:eastAsia="宋体" w:cs="宋体"/>
          <w:szCs w:val="21"/>
        </w:rPr>
      </w:pPr>
      <w:r>
        <w:rPr>
          <w:rFonts w:hint="eastAsia" w:ascii="宋体" w:hAnsi="宋体" w:eastAsia="宋体" w:cs="宋体"/>
          <w:szCs w:val="21"/>
        </w:rPr>
        <w:t>第十九条   政府采购合间融资</w:t>
      </w:r>
    </w:p>
    <w:p w14:paraId="616788A0">
      <w:pPr>
        <w:spacing w:line="360" w:lineRule="auto"/>
        <w:ind w:firstLine="315" w:firstLineChars="150"/>
        <w:rPr>
          <w:rFonts w:ascii="宋体" w:hAnsi="宋体" w:eastAsia="宋体" w:cs="宋体"/>
          <w:szCs w:val="21"/>
        </w:rPr>
      </w:pPr>
      <w:r>
        <w:rPr>
          <w:rFonts w:hint="eastAsia" w:ascii="宋体" w:hAnsi="宋体" w:eastAsia="宋体" w:cs="宋体"/>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14:paraId="4390FAF6">
      <w:pPr>
        <w:spacing w:line="360" w:lineRule="auto"/>
        <w:ind w:firstLine="315" w:firstLineChars="150"/>
        <w:rPr>
          <w:rFonts w:ascii="宋体" w:hAnsi="宋体" w:eastAsia="宋体" w:cs="宋体"/>
          <w:szCs w:val="21"/>
        </w:rPr>
      </w:pPr>
      <w:r>
        <w:rPr>
          <w:rFonts w:hint="eastAsia" w:ascii="宋体" w:hAnsi="宋体" w:eastAsia="宋体" w:cs="宋体"/>
          <w:szCs w:val="21"/>
        </w:rPr>
        <w:t>2.政府采购合同签订后开展融资的账户管理。在合同租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11FD9331">
      <w:pPr>
        <w:spacing w:line="360" w:lineRule="auto"/>
        <w:ind w:firstLine="315" w:firstLineChars="150"/>
        <w:rPr>
          <w:rFonts w:ascii="宋体" w:hAnsi="宋体" w:eastAsia="宋体" w:cs="宋体"/>
          <w:szCs w:val="21"/>
        </w:rPr>
      </w:pPr>
      <w:r>
        <w:rPr>
          <w:rFonts w:hint="eastAsia" w:ascii="宋体" w:hAnsi="宋体" w:eastAsia="宋体" w:cs="宋体"/>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4E195260">
      <w:pPr>
        <w:spacing w:line="360" w:lineRule="auto"/>
        <w:rPr>
          <w:rFonts w:ascii="宋体" w:hAnsi="宋体" w:eastAsia="宋体" w:cs="宋体"/>
          <w:szCs w:val="21"/>
        </w:rPr>
      </w:pPr>
      <w:r>
        <w:rPr>
          <w:rFonts w:hint="eastAsia" w:ascii="宋体" w:hAnsi="宋体" w:eastAsia="宋体" w:cs="宋体"/>
          <w:szCs w:val="21"/>
        </w:rPr>
        <w:t>第二十条        本合同附件</w:t>
      </w:r>
    </w:p>
    <w:p w14:paraId="594A0AE9">
      <w:pPr>
        <w:spacing w:line="360" w:lineRule="auto"/>
        <w:ind w:firstLine="315" w:firstLineChars="150"/>
        <w:rPr>
          <w:rFonts w:ascii="宋体" w:hAnsi="宋体" w:eastAsia="宋体" w:cs="宋体"/>
          <w:szCs w:val="21"/>
        </w:rPr>
      </w:pPr>
      <w:r>
        <w:rPr>
          <w:rFonts w:hint="eastAsia" w:ascii="宋体" w:hAnsi="宋体" w:eastAsia="宋体" w:cs="宋体"/>
          <w:szCs w:val="21"/>
        </w:rPr>
        <w:t>1.中标通知书：</w:t>
      </w:r>
    </w:p>
    <w:p w14:paraId="127C74FF">
      <w:pPr>
        <w:spacing w:line="360" w:lineRule="auto"/>
        <w:ind w:firstLine="315" w:firstLineChars="150"/>
        <w:rPr>
          <w:rFonts w:ascii="宋体" w:hAnsi="宋体" w:eastAsia="宋体" w:cs="宋体"/>
          <w:szCs w:val="21"/>
        </w:rPr>
      </w:pPr>
      <w:r>
        <w:rPr>
          <w:rFonts w:hint="eastAsia" w:ascii="宋体" w:hAnsi="宋体" w:eastAsia="宋体" w:cs="宋体"/>
          <w:szCs w:val="21"/>
        </w:rPr>
        <w:t>2.政府采购招标文件（含招标文件的澄清，修改等）：</w:t>
      </w:r>
    </w:p>
    <w:p w14:paraId="212B2F98">
      <w:pPr>
        <w:spacing w:line="360" w:lineRule="auto"/>
        <w:ind w:firstLine="315" w:firstLineChars="150"/>
        <w:rPr>
          <w:rFonts w:ascii="宋体" w:hAnsi="宋体" w:eastAsia="宋体" w:cs="宋体"/>
          <w:szCs w:val="21"/>
        </w:rPr>
      </w:pPr>
      <w:r>
        <w:rPr>
          <w:rFonts w:hint="eastAsia" w:ascii="宋体" w:hAnsi="宋体" w:eastAsia="宋体" w:cs="宋体"/>
          <w:szCs w:val="21"/>
        </w:rPr>
        <w:t>3.乙方投标文件：</w:t>
      </w:r>
    </w:p>
    <w:p w14:paraId="64212026">
      <w:pPr>
        <w:spacing w:line="360" w:lineRule="auto"/>
        <w:ind w:firstLine="315" w:firstLineChars="150"/>
        <w:rPr>
          <w:rFonts w:ascii="宋体" w:hAnsi="宋体" w:eastAsia="宋体" w:cs="宋体"/>
          <w:szCs w:val="21"/>
        </w:rPr>
      </w:pPr>
      <w:r>
        <w:rPr>
          <w:rFonts w:hint="eastAsia" w:ascii="宋体" w:hAnsi="宋体" w:eastAsia="宋体" w:cs="宋体"/>
          <w:szCs w:val="21"/>
        </w:rPr>
        <w:t>4.中标人在评标过程中做出的有关澄清、说明，承诺或者补正文件（材料）。</w:t>
      </w:r>
    </w:p>
    <w:p w14:paraId="304F5879">
      <w:pPr>
        <w:spacing w:line="360" w:lineRule="auto"/>
        <w:rPr>
          <w:rFonts w:ascii="宋体" w:hAnsi="宋体" w:eastAsia="宋体" w:cs="宋体"/>
          <w:szCs w:val="21"/>
        </w:rPr>
      </w:pPr>
      <w:r>
        <w:rPr>
          <w:rFonts w:hint="eastAsia" w:ascii="宋体" w:hAnsi="宋体" w:eastAsia="宋体" w:cs="宋体"/>
          <w:szCs w:val="21"/>
        </w:rPr>
        <w:t>甲  方：                                      乙  方：</w:t>
      </w:r>
    </w:p>
    <w:p w14:paraId="0C2CBAEF">
      <w:pPr>
        <w:spacing w:line="360" w:lineRule="auto"/>
        <w:rPr>
          <w:rFonts w:ascii="宋体" w:hAnsi="宋体" w:eastAsia="宋体" w:cs="宋体"/>
          <w:szCs w:val="21"/>
        </w:rPr>
      </w:pPr>
      <w:r>
        <w:rPr>
          <w:rFonts w:hint="eastAsia" w:ascii="宋体" w:hAnsi="宋体" w:eastAsia="宋体" w:cs="宋体"/>
          <w:szCs w:val="21"/>
        </w:rPr>
        <w:t>单位名称（公章）：                              单位名称（公章）：</w:t>
      </w:r>
    </w:p>
    <w:p w14:paraId="2BC91BB9">
      <w:pPr>
        <w:spacing w:line="360" w:lineRule="auto"/>
        <w:rPr>
          <w:rFonts w:ascii="宋体" w:hAnsi="宋体" w:eastAsia="宋体" w:cs="宋体"/>
          <w:szCs w:val="21"/>
        </w:rPr>
      </w:pPr>
      <w:r>
        <w:rPr>
          <w:rFonts w:hint="eastAsia" w:ascii="宋体" w:hAnsi="宋体" w:eastAsia="宋体" w:cs="宋体"/>
          <w:szCs w:val="21"/>
        </w:rPr>
        <w:t>法定代表人（授权代表）签字：                    法定代表人（授权代表）签字：</w:t>
      </w:r>
    </w:p>
    <w:p w14:paraId="2B02841C">
      <w:pPr>
        <w:tabs>
          <w:tab w:val="left" w:pos="4587"/>
        </w:tabs>
        <w:spacing w:line="360" w:lineRule="auto"/>
        <w:rPr>
          <w:rFonts w:ascii="宋体" w:hAnsi="宋体" w:eastAsia="宋体" w:cs="宋体"/>
          <w:szCs w:val="21"/>
        </w:rPr>
      </w:pPr>
      <w:r>
        <w:rPr>
          <w:rFonts w:hint="eastAsia" w:ascii="宋体" w:hAnsi="宋体" w:eastAsia="宋体" w:cs="宋体"/>
          <w:szCs w:val="21"/>
        </w:rPr>
        <w:t xml:space="preserve">  电  话：                                    电话：</w:t>
      </w:r>
    </w:p>
    <w:p w14:paraId="773474D7">
      <w:pPr>
        <w:tabs>
          <w:tab w:val="left" w:pos="4587"/>
        </w:tabs>
        <w:spacing w:line="360" w:lineRule="auto"/>
        <w:rPr>
          <w:rFonts w:ascii="宋体" w:hAnsi="宋体" w:eastAsia="宋体" w:cs="宋体"/>
          <w:szCs w:val="21"/>
        </w:rPr>
      </w:pPr>
      <w:r>
        <w:rPr>
          <w:rFonts w:hint="eastAsia" w:ascii="宋体" w:hAnsi="宋体" w:eastAsia="宋体" w:cs="宋体"/>
          <w:szCs w:val="21"/>
        </w:rPr>
        <w:tab/>
      </w:r>
    </w:p>
    <w:p w14:paraId="1A141790">
      <w:pPr>
        <w:spacing w:line="360" w:lineRule="auto"/>
        <w:rPr>
          <w:rFonts w:ascii="宋体" w:hAnsi="宋体" w:eastAsia="宋体" w:cs="宋体"/>
          <w:szCs w:val="21"/>
        </w:rPr>
      </w:pPr>
      <w:r>
        <w:rPr>
          <w:rFonts w:hint="eastAsia" w:ascii="宋体" w:hAnsi="宋体" w:eastAsia="宋体" w:cs="宋体"/>
          <w:szCs w:val="21"/>
        </w:rPr>
        <w:t>年     月    日                                年   月   日</w:t>
      </w:r>
    </w:p>
    <w:p w14:paraId="4D1264B7">
      <w:pPr>
        <w:spacing w:line="360" w:lineRule="auto"/>
        <w:rPr>
          <w:rFonts w:ascii="宋体" w:hAnsi="宋体" w:eastAsia="宋体" w:cs="宋体"/>
          <w:szCs w:val="21"/>
        </w:rPr>
      </w:pPr>
    </w:p>
    <w:p w14:paraId="096258FD">
      <w:pPr>
        <w:pStyle w:val="14"/>
      </w:pPr>
    </w:p>
    <w:p w14:paraId="3635166B">
      <w:pPr>
        <w:tabs>
          <w:tab w:val="left" w:pos="1260"/>
        </w:tabs>
        <w:autoSpaceDE w:val="0"/>
        <w:autoSpaceDN w:val="0"/>
        <w:adjustRightInd w:val="0"/>
        <w:spacing w:line="360" w:lineRule="auto"/>
        <w:jc w:val="center"/>
        <w:rPr>
          <w:rFonts w:ascii="宋体" w:hAnsi="宋体" w:eastAsia="宋体" w:cs="宋体"/>
          <w:b/>
          <w:kern w:val="0"/>
          <w:sz w:val="32"/>
          <w:szCs w:val="32"/>
        </w:rPr>
      </w:pPr>
    </w:p>
    <w:p w14:paraId="40E536A8">
      <w:pPr>
        <w:tabs>
          <w:tab w:val="left" w:pos="1260"/>
        </w:tabs>
        <w:autoSpaceDE w:val="0"/>
        <w:autoSpaceDN w:val="0"/>
        <w:adjustRightInd w:val="0"/>
        <w:spacing w:line="360" w:lineRule="auto"/>
        <w:jc w:val="center"/>
        <w:rPr>
          <w:rFonts w:ascii="宋体" w:hAnsi="宋体" w:eastAsia="宋体" w:cs="宋体"/>
          <w:b/>
          <w:kern w:val="0"/>
          <w:sz w:val="32"/>
          <w:szCs w:val="32"/>
        </w:rPr>
      </w:pPr>
    </w:p>
    <w:p w14:paraId="01E1127F">
      <w:pPr>
        <w:tabs>
          <w:tab w:val="left" w:pos="1260"/>
        </w:tabs>
        <w:autoSpaceDE w:val="0"/>
        <w:autoSpaceDN w:val="0"/>
        <w:adjustRightInd w:val="0"/>
        <w:spacing w:line="360" w:lineRule="auto"/>
        <w:jc w:val="center"/>
        <w:rPr>
          <w:rFonts w:ascii="宋体" w:hAnsi="宋体" w:eastAsia="宋体" w:cs="宋体"/>
          <w:b/>
          <w:kern w:val="0"/>
          <w:sz w:val="32"/>
          <w:szCs w:val="32"/>
        </w:rPr>
      </w:pPr>
    </w:p>
    <w:p w14:paraId="06F525BF">
      <w:pPr>
        <w:tabs>
          <w:tab w:val="left" w:pos="1260"/>
        </w:tabs>
        <w:autoSpaceDE w:val="0"/>
        <w:autoSpaceDN w:val="0"/>
        <w:adjustRightInd w:val="0"/>
        <w:spacing w:line="360" w:lineRule="auto"/>
        <w:jc w:val="center"/>
        <w:rPr>
          <w:rFonts w:ascii="宋体" w:hAnsi="宋体" w:eastAsia="宋体" w:cs="宋体"/>
          <w:b/>
          <w:kern w:val="0"/>
          <w:sz w:val="32"/>
          <w:szCs w:val="32"/>
        </w:rPr>
      </w:pPr>
    </w:p>
    <w:p w14:paraId="664405AB">
      <w:pPr>
        <w:tabs>
          <w:tab w:val="left" w:pos="1260"/>
        </w:tabs>
        <w:autoSpaceDE w:val="0"/>
        <w:autoSpaceDN w:val="0"/>
        <w:adjustRightInd w:val="0"/>
        <w:spacing w:line="360" w:lineRule="auto"/>
        <w:jc w:val="center"/>
        <w:rPr>
          <w:rFonts w:ascii="宋体" w:hAnsi="宋体" w:eastAsia="宋体" w:cs="宋体"/>
          <w:b/>
          <w:kern w:val="0"/>
          <w:sz w:val="32"/>
          <w:szCs w:val="32"/>
        </w:rPr>
      </w:pPr>
    </w:p>
    <w:p w14:paraId="2541E5E9">
      <w:pPr>
        <w:tabs>
          <w:tab w:val="left" w:pos="1260"/>
        </w:tabs>
        <w:autoSpaceDE w:val="0"/>
        <w:autoSpaceDN w:val="0"/>
        <w:adjustRightInd w:val="0"/>
        <w:spacing w:line="360" w:lineRule="auto"/>
        <w:jc w:val="center"/>
        <w:rPr>
          <w:rFonts w:ascii="宋体" w:hAnsi="宋体" w:eastAsia="宋体" w:cs="宋体"/>
          <w:b/>
          <w:kern w:val="0"/>
          <w:sz w:val="32"/>
          <w:szCs w:val="32"/>
        </w:rPr>
      </w:pPr>
    </w:p>
    <w:p w14:paraId="6A406BA2">
      <w:pPr>
        <w:tabs>
          <w:tab w:val="left" w:pos="1260"/>
        </w:tabs>
        <w:autoSpaceDE w:val="0"/>
        <w:autoSpaceDN w:val="0"/>
        <w:adjustRightInd w:val="0"/>
        <w:spacing w:line="360" w:lineRule="auto"/>
        <w:jc w:val="center"/>
        <w:rPr>
          <w:rFonts w:ascii="宋体" w:hAnsi="宋体" w:eastAsia="宋体" w:cs="宋体"/>
          <w:b/>
          <w:kern w:val="0"/>
          <w:sz w:val="32"/>
          <w:szCs w:val="32"/>
        </w:rPr>
      </w:pPr>
    </w:p>
    <w:p w14:paraId="7DA3073F">
      <w:pPr>
        <w:tabs>
          <w:tab w:val="left" w:pos="1260"/>
        </w:tabs>
        <w:autoSpaceDE w:val="0"/>
        <w:autoSpaceDN w:val="0"/>
        <w:adjustRightInd w:val="0"/>
        <w:spacing w:line="360" w:lineRule="auto"/>
        <w:jc w:val="center"/>
        <w:rPr>
          <w:rFonts w:ascii="宋体" w:hAnsi="宋体" w:eastAsia="宋体" w:cs="宋体"/>
          <w:b/>
          <w:kern w:val="0"/>
          <w:sz w:val="32"/>
          <w:szCs w:val="32"/>
        </w:rPr>
      </w:pPr>
    </w:p>
    <w:p w14:paraId="53CE045E">
      <w:pPr>
        <w:tabs>
          <w:tab w:val="left" w:pos="1260"/>
        </w:tabs>
        <w:autoSpaceDE w:val="0"/>
        <w:autoSpaceDN w:val="0"/>
        <w:adjustRightInd w:val="0"/>
        <w:spacing w:line="360" w:lineRule="auto"/>
        <w:jc w:val="center"/>
        <w:rPr>
          <w:rFonts w:ascii="宋体" w:hAnsi="宋体" w:eastAsia="宋体" w:cs="宋体"/>
          <w:b/>
          <w:kern w:val="0"/>
          <w:sz w:val="32"/>
          <w:szCs w:val="32"/>
        </w:rPr>
      </w:pPr>
    </w:p>
    <w:p w14:paraId="47178D78">
      <w:pPr>
        <w:tabs>
          <w:tab w:val="left" w:pos="1260"/>
        </w:tabs>
        <w:autoSpaceDE w:val="0"/>
        <w:autoSpaceDN w:val="0"/>
        <w:adjustRightInd w:val="0"/>
        <w:spacing w:line="360" w:lineRule="auto"/>
        <w:jc w:val="center"/>
        <w:rPr>
          <w:rFonts w:ascii="宋体" w:hAnsi="宋体" w:eastAsia="宋体" w:cs="宋体"/>
          <w:b/>
          <w:kern w:val="0"/>
          <w:sz w:val="32"/>
          <w:szCs w:val="32"/>
        </w:rPr>
      </w:pPr>
    </w:p>
    <w:p w14:paraId="1F38728F">
      <w:pPr>
        <w:tabs>
          <w:tab w:val="left" w:pos="1260"/>
        </w:tabs>
        <w:autoSpaceDE w:val="0"/>
        <w:autoSpaceDN w:val="0"/>
        <w:adjustRightInd w:val="0"/>
        <w:spacing w:line="360" w:lineRule="auto"/>
        <w:jc w:val="center"/>
        <w:rPr>
          <w:rFonts w:ascii="宋体" w:hAnsi="宋体" w:eastAsia="宋体" w:cs="宋体"/>
          <w:b/>
          <w:kern w:val="0"/>
          <w:sz w:val="32"/>
          <w:szCs w:val="32"/>
        </w:rPr>
      </w:pPr>
    </w:p>
    <w:p w14:paraId="6FC01E70">
      <w:pPr>
        <w:tabs>
          <w:tab w:val="left" w:pos="1260"/>
        </w:tabs>
        <w:autoSpaceDE w:val="0"/>
        <w:autoSpaceDN w:val="0"/>
        <w:adjustRightInd w:val="0"/>
        <w:spacing w:line="360" w:lineRule="auto"/>
        <w:jc w:val="center"/>
        <w:rPr>
          <w:rFonts w:ascii="宋体" w:hAnsi="宋体" w:eastAsia="宋体" w:cs="宋体"/>
          <w:b/>
          <w:kern w:val="0"/>
          <w:sz w:val="32"/>
          <w:szCs w:val="32"/>
        </w:rPr>
      </w:pPr>
    </w:p>
    <w:p w14:paraId="0D3A426C">
      <w:pPr>
        <w:tabs>
          <w:tab w:val="left" w:pos="1260"/>
        </w:tabs>
        <w:autoSpaceDE w:val="0"/>
        <w:autoSpaceDN w:val="0"/>
        <w:adjustRightInd w:val="0"/>
        <w:spacing w:line="360" w:lineRule="auto"/>
        <w:jc w:val="center"/>
        <w:rPr>
          <w:rFonts w:ascii="宋体" w:hAnsi="宋体" w:eastAsia="宋体" w:cs="宋体"/>
          <w:b/>
          <w:kern w:val="0"/>
          <w:sz w:val="32"/>
          <w:szCs w:val="32"/>
        </w:rPr>
      </w:pPr>
    </w:p>
    <w:p w14:paraId="17E8CC27">
      <w:pPr>
        <w:tabs>
          <w:tab w:val="left" w:pos="1260"/>
        </w:tabs>
        <w:autoSpaceDE w:val="0"/>
        <w:autoSpaceDN w:val="0"/>
        <w:adjustRightInd w:val="0"/>
        <w:spacing w:line="360" w:lineRule="auto"/>
        <w:jc w:val="center"/>
        <w:rPr>
          <w:rFonts w:ascii="宋体" w:hAnsi="宋体" w:eastAsia="宋体" w:cs="宋体"/>
          <w:b/>
          <w:kern w:val="0"/>
          <w:sz w:val="32"/>
          <w:szCs w:val="32"/>
        </w:rPr>
      </w:pPr>
    </w:p>
    <w:p w14:paraId="1359BEE6">
      <w:pPr>
        <w:tabs>
          <w:tab w:val="left" w:pos="1260"/>
        </w:tabs>
        <w:autoSpaceDE w:val="0"/>
        <w:autoSpaceDN w:val="0"/>
        <w:adjustRightInd w:val="0"/>
        <w:spacing w:line="360" w:lineRule="auto"/>
        <w:jc w:val="center"/>
        <w:rPr>
          <w:rFonts w:ascii="宋体" w:hAnsi="宋体" w:eastAsia="宋体" w:cs="宋体"/>
          <w:b/>
          <w:kern w:val="0"/>
          <w:sz w:val="32"/>
          <w:szCs w:val="32"/>
        </w:rPr>
      </w:pPr>
    </w:p>
    <w:p w14:paraId="3B5E6B15">
      <w:pPr>
        <w:tabs>
          <w:tab w:val="left" w:pos="1260"/>
        </w:tabs>
        <w:autoSpaceDE w:val="0"/>
        <w:autoSpaceDN w:val="0"/>
        <w:adjustRightInd w:val="0"/>
        <w:spacing w:line="360" w:lineRule="auto"/>
        <w:jc w:val="center"/>
        <w:rPr>
          <w:rFonts w:ascii="宋体" w:hAnsi="宋体" w:eastAsia="宋体" w:cs="宋体"/>
          <w:b/>
          <w:kern w:val="0"/>
          <w:sz w:val="32"/>
          <w:szCs w:val="32"/>
        </w:rPr>
      </w:pPr>
    </w:p>
    <w:p w14:paraId="07076114">
      <w:pPr>
        <w:tabs>
          <w:tab w:val="left" w:pos="1260"/>
        </w:tabs>
        <w:autoSpaceDE w:val="0"/>
        <w:autoSpaceDN w:val="0"/>
        <w:adjustRightInd w:val="0"/>
        <w:spacing w:line="360" w:lineRule="auto"/>
        <w:jc w:val="center"/>
        <w:rPr>
          <w:rFonts w:ascii="宋体" w:hAnsi="宋体" w:eastAsia="宋体" w:cs="宋体"/>
          <w:b/>
          <w:kern w:val="0"/>
          <w:sz w:val="32"/>
          <w:szCs w:val="32"/>
        </w:rPr>
      </w:pPr>
    </w:p>
    <w:p w14:paraId="3E981DFB">
      <w:pPr>
        <w:tabs>
          <w:tab w:val="left" w:pos="1260"/>
        </w:tabs>
        <w:autoSpaceDE w:val="0"/>
        <w:autoSpaceDN w:val="0"/>
        <w:adjustRightInd w:val="0"/>
        <w:spacing w:line="360" w:lineRule="auto"/>
        <w:rPr>
          <w:rFonts w:ascii="宋体" w:hAnsi="宋体" w:eastAsia="宋体" w:cs="宋体"/>
          <w:b/>
          <w:kern w:val="0"/>
          <w:sz w:val="32"/>
          <w:szCs w:val="32"/>
        </w:rPr>
      </w:pPr>
    </w:p>
    <w:p w14:paraId="499B2FA0">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14:paraId="35D09F86">
      <w:pPr>
        <w:spacing w:line="480" w:lineRule="auto"/>
        <w:rPr>
          <w:rFonts w:ascii="宋体" w:hAnsi="宋体" w:cs="宋体"/>
          <w:sz w:val="36"/>
          <w:szCs w:val="36"/>
          <w:u w:val="single"/>
        </w:rPr>
      </w:pPr>
    </w:p>
    <w:p w14:paraId="4D1C7622">
      <w:pPr>
        <w:spacing w:line="480" w:lineRule="auto"/>
        <w:rPr>
          <w:rFonts w:ascii="宋体" w:hAnsi="宋体" w:eastAsia="宋体" w:cs="宋体"/>
          <w:sz w:val="24"/>
        </w:rPr>
      </w:pPr>
      <w:r>
        <w:rPr>
          <w:rFonts w:hint="eastAsia" w:ascii="宋体" w:hAnsi="宋体" w:eastAsia="宋体" w:cs="宋体"/>
          <w:sz w:val="36"/>
          <w:szCs w:val="36"/>
          <w:u w:val="single"/>
        </w:rPr>
        <w:t xml:space="preserve">                           （项目名称、标段）</w:t>
      </w:r>
    </w:p>
    <w:p w14:paraId="25945259">
      <w:pPr>
        <w:spacing w:line="380" w:lineRule="exact"/>
        <w:rPr>
          <w:rFonts w:ascii="宋体" w:hAnsi="宋体" w:eastAsia="宋体" w:cs="宋体"/>
          <w:sz w:val="24"/>
        </w:rPr>
      </w:pPr>
    </w:p>
    <w:p w14:paraId="52E47A72">
      <w:pPr>
        <w:spacing w:line="380" w:lineRule="exact"/>
        <w:rPr>
          <w:rFonts w:ascii="宋体" w:hAnsi="宋体" w:eastAsia="宋体" w:cs="宋体"/>
          <w:sz w:val="24"/>
        </w:rPr>
      </w:pPr>
    </w:p>
    <w:p w14:paraId="04792A53">
      <w:pPr>
        <w:spacing w:line="380" w:lineRule="exact"/>
        <w:rPr>
          <w:rFonts w:ascii="宋体" w:hAnsi="宋体" w:eastAsia="宋体" w:cs="宋体"/>
          <w:sz w:val="24"/>
        </w:rPr>
      </w:pPr>
    </w:p>
    <w:p w14:paraId="567DFF3F">
      <w:pPr>
        <w:spacing w:line="380" w:lineRule="exact"/>
        <w:rPr>
          <w:rFonts w:ascii="宋体" w:hAnsi="宋体" w:eastAsia="宋体" w:cs="宋体"/>
          <w:sz w:val="24"/>
        </w:rPr>
      </w:pPr>
    </w:p>
    <w:p w14:paraId="3BA26F1C">
      <w:pPr>
        <w:pStyle w:val="14"/>
      </w:pPr>
    </w:p>
    <w:p w14:paraId="5152F4B8">
      <w:pPr>
        <w:pStyle w:val="14"/>
        <w:ind w:left="0" w:leftChars="0" w:firstLine="0" w:firstLineChars="0"/>
        <w:rPr>
          <w:rFonts w:ascii="宋体" w:hAnsi="宋体" w:eastAsia="宋体" w:cs="宋体"/>
        </w:rPr>
      </w:pPr>
    </w:p>
    <w:p w14:paraId="51A17F8A">
      <w:pPr>
        <w:spacing w:line="380" w:lineRule="exact"/>
        <w:jc w:val="center"/>
        <w:rPr>
          <w:rFonts w:ascii="宋体" w:hAnsi="宋体" w:eastAsia="宋体" w:cs="宋体"/>
          <w:b/>
          <w:bCs/>
          <w:sz w:val="48"/>
          <w:szCs w:val="48"/>
        </w:rPr>
      </w:pPr>
    </w:p>
    <w:p w14:paraId="14A51FF9">
      <w:pPr>
        <w:spacing w:line="380" w:lineRule="exact"/>
        <w:jc w:val="center"/>
        <w:rPr>
          <w:rFonts w:ascii="宋体" w:hAnsi="宋体" w:eastAsia="宋体" w:cs="宋体"/>
          <w:b/>
          <w:bCs/>
          <w:sz w:val="48"/>
          <w:szCs w:val="48"/>
        </w:rPr>
      </w:pPr>
    </w:p>
    <w:p w14:paraId="7F0213B9">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响 应 文 件</w:t>
      </w:r>
    </w:p>
    <w:p w14:paraId="17C416C1">
      <w:pPr>
        <w:spacing w:line="380" w:lineRule="exact"/>
        <w:rPr>
          <w:rFonts w:ascii="宋体" w:hAnsi="宋体" w:eastAsia="宋体" w:cs="宋体"/>
          <w:sz w:val="24"/>
        </w:rPr>
      </w:pPr>
    </w:p>
    <w:p w14:paraId="40FFB449">
      <w:pPr>
        <w:spacing w:line="380" w:lineRule="exact"/>
        <w:ind w:firstLine="3600" w:firstLineChars="1500"/>
        <w:rPr>
          <w:rFonts w:ascii="宋体" w:hAnsi="宋体" w:eastAsia="宋体" w:cs="宋体"/>
          <w:sz w:val="24"/>
        </w:rPr>
      </w:pPr>
      <w:r>
        <w:rPr>
          <w:rFonts w:hint="eastAsia" w:ascii="宋体" w:hAnsi="宋体" w:eastAsia="宋体" w:cs="宋体"/>
          <w:sz w:val="24"/>
        </w:rPr>
        <w:t>项目编号：</w:t>
      </w:r>
    </w:p>
    <w:p w14:paraId="2C38093E">
      <w:pPr>
        <w:spacing w:line="380" w:lineRule="exact"/>
        <w:rPr>
          <w:rFonts w:ascii="宋体" w:hAnsi="宋体" w:eastAsia="宋体" w:cs="宋体"/>
          <w:sz w:val="24"/>
        </w:rPr>
      </w:pPr>
    </w:p>
    <w:p w14:paraId="73364D04">
      <w:pPr>
        <w:pStyle w:val="25"/>
        <w:ind w:firstLine="210"/>
        <w:rPr>
          <w:rFonts w:hAnsi="宋体" w:cs="宋体"/>
          <w:sz w:val="21"/>
        </w:rPr>
      </w:pPr>
    </w:p>
    <w:p w14:paraId="0E4DD6B9">
      <w:pPr>
        <w:spacing w:line="380" w:lineRule="exact"/>
        <w:rPr>
          <w:rFonts w:ascii="宋体" w:hAnsi="宋体" w:eastAsia="宋体" w:cs="宋体"/>
          <w:sz w:val="24"/>
        </w:rPr>
      </w:pPr>
    </w:p>
    <w:p w14:paraId="771054B1">
      <w:pPr>
        <w:spacing w:line="380" w:lineRule="exact"/>
        <w:rPr>
          <w:rFonts w:ascii="宋体" w:hAnsi="宋体" w:eastAsia="宋体" w:cs="宋体"/>
          <w:sz w:val="24"/>
        </w:rPr>
      </w:pPr>
    </w:p>
    <w:p w14:paraId="4870EDF8">
      <w:pPr>
        <w:spacing w:line="380" w:lineRule="exact"/>
        <w:rPr>
          <w:rFonts w:ascii="宋体" w:hAnsi="宋体" w:eastAsia="宋体" w:cs="宋体"/>
          <w:sz w:val="24"/>
        </w:rPr>
      </w:pPr>
    </w:p>
    <w:p w14:paraId="50F65FA4">
      <w:pPr>
        <w:spacing w:after="120"/>
        <w:ind w:left="63" w:right="63" w:firstLine="340" w:firstLineChars="100"/>
        <w:rPr>
          <w:rFonts w:ascii="宋体" w:hAnsi="宋体" w:eastAsia="宋体" w:cs="宋体"/>
          <w:kern w:val="0"/>
          <w:sz w:val="34"/>
          <w:szCs w:val="20"/>
        </w:rPr>
      </w:pPr>
    </w:p>
    <w:p w14:paraId="4F9040FE">
      <w:pPr>
        <w:pStyle w:val="25"/>
        <w:ind w:firstLine="210"/>
        <w:rPr>
          <w:rFonts w:hAnsi="宋体" w:cs="宋体"/>
          <w:kern w:val="2"/>
          <w:sz w:val="21"/>
          <w:szCs w:val="22"/>
        </w:rPr>
      </w:pPr>
    </w:p>
    <w:p w14:paraId="55803064">
      <w:pPr>
        <w:spacing w:line="380" w:lineRule="exact"/>
        <w:rPr>
          <w:rFonts w:ascii="宋体" w:hAnsi="宋体" w:eastAsia="宋体" w:cs="宋体"/>
          <w:sz w:val="24"/>
        </w:rPr>
      </w:pPr>
    </w:p>
    <w:p w14:paraId="7557A93B">
      <w:pPr>
        <w:spacing w:line="380" w:lineRule="exact"/>
        <w:rPr>
          <w:rFonts w:ascii="宋体" w:hAnsi="宋体" w:eastAsia="宋体" w:cs="宋体"/>
          <w:sz w:val="24"/>
        </w:rPr>
      </w:pPr>
    </w:p>
    <w:p w14:paraId="55FA92CB">
      <w:pPr>
        <w:spacing w:line="480" w:lineRule="auto"/>
        <w:rPr>
          <w:rFonts w:ascii="宋体" w:hAnsi="宋体" w:eastAsia="宋体" w:cs="宋体"/>
          <w:sz w:val="24"/>
        </w:rPr>
      </w:pPr>
      <w:bookmarkStart w:id="2" w:name="_Toc7428_WPSOffice_Level1"/>
      <w:bookmarkStart w:id="3" w:name="_Toc27760_WPSOffice_Level1"/>
      <w:r>
        <w:rPr>
          <w:rFonts w:hint="eastAsia" w:ascii="宋体" w:hAnsi="宋体" w:eastAsia="宋体" w:cs="宋体"/>
          <w:sz w:val="28"/>
          <w:szCs w:val="28"/>
        </w:rPr>
        <w:t>投 标 人：（全称并加盖公章）</w:t>
      </w:r>
      <w:bookmarkEnd w:id="2"/>
      <w:bookmarkEnd w:id="3"/>
    </w:p>
    <w:p w14:paraId="35874E1F">
      <w:pPr>
        <w:spacing w:line="480" w:lineRule="auto"/>
        <w:rPr>
          <w:rFonts w:ascii="宋体" w:hAnsi="宋体" w:eastAsia="宋体" w:cs="宋体"/>
          <w:b/>
          <w:bCs/>
          <w:sz w:val="28"/>
          <w:szCs w:val="28"/>
        </w:rPr>
      </w:pPr>
      <w:bookmarkStart w:id="4" w:name="_Toc28157_WPSOffice_Level1"/>
      <w:bookmarkStart w:id="5" w:name="_Toc4840_WPSOffice_Level1"/>
      <w:r>
        <w:rPr>
          <w:rFonts w:hint="eastAsia" w:ascii="宋体" w:hAnsi="宋体" w:eastAsia="宋体" w:cs="宋体"/>
          <w:sz w:val="28"/>
          <w:szCs w:val="28"/>
        </w:rPr>
        <w:t>法定代表人或委托代理人（签字）：</w:t>
      </w:r>
      <w:bookmarkEnd w:id="4"/>
      <w:bookmarkEnd w:id="5"/>
    </w:p>
    <w:p w14:paraId="405D9435">
      <w:pPr>
        <w:spacing w:line="480" w:lineRule="auto"/>
        <w:rPr>
          <w:rFonts w:ascii="宋体" w:hAnsi="宋体" w:cs="宋体"/>
          <w:sz w:val="28"/>
          <w:szCs w:val="28"/>
        </w:rPr>
      </w:pPr>
      <w:bookmarkStart w:id="6" w:name="_Toc2311_WPSOffice_Level1"/>
      <w:bookmarkStart w:id="7" w:name="_Toc15640_WPSOffice_Level1"/>
      <w:r>
        <w:rPr>
          <w:rFonts w:hint="eastAsia" w:ascii="宋体" w:hAnsi="宋体" w:eastAsia="宋体" w:cs="宋体"/>
          <w:sz w:val="28"/>
          <w:szCs w:val="28"/>
        </w:rPr>
        <w:t>日    期：年 月 日</w:t>
      </w:r>
      <w:bookmarkEnd w:id="6"/>
      <w:bookmarkEnd w:id="7"/>
    </w:p>
    <w:p w14:paraId="089284DA">
      <w:pPr>
        <w:pStyle w:val="14"/>
        <w:ind w:leftChars="0"/>
      </w:pPr>
    </w:p>
    <w:p w14:paraId="36A5D275">
      <w:pPr>
        <w:pStyle w:val="14"/>
        <w:ind w:left="0" w:leftChars="0" w:firstLine="0" w:firstLineChars="0"/>
      </w:pPr>
    </w:p>
    <w:p w14:paraId="7C21F269">
      <w:pPr>
        <w:pStyle w:val="6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3685"/>
        <w:gridCol w:w="1559"/>
        <w:gridCol w:w="1560"/>
        <w:gridCol w:w="2018"/>
      </w:tblGrid>
      <w:tr w14:paraId="16DDA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14:paraId="03EC957A">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685" w:type="dxa"/>
            <w:vAlign w:val="center"/>
          </w:tcPr>
          <w:p w14:paraId="735637B9">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63FA5CB0">
            <w:pPr>
              <w:snapToGrid w:val="0"/>
              <w:spacing w:line="400" w:lineRule="exact"/>
              <w:jc w:val="center"/>
              <w:rPr>
                <w:rFonts w:ascii="宋体" w:hAnsi="宋体" w:cs="微软雅黑"/>
                <w:b/>
                <w:szCs w:val="21"/>
              </w:rPr>
            </w:pPr>
            <w:r>
              <w:rPr>
                <w:rFonts w:hint="eastAsia" w:ascii="宋体" w:hAnsi="宋体" w:cs="微软雅黑"/>
                <w:b/>
                <w:szCs w:val="21"/>
              </w:rPr>
              <w:t>供应商应答</w:t>
            </w:r>
          </w:p>
          <w:p w14:paraId="5F499013">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2B8464E1">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14:paraId="7ABCFA9E">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E35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160F806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685" w:type="dxa"/>
            <w:vAlign w:val="center"/>
          </w:tcPr>
          <w:p w14:paraId="777930FD">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供应商应答索引表</w:t>
            </w:r>
          </w:p>
        </w:tc>
        <w:tc>
          <w:tcPr>
            <w:tcW w:w="1559" w:type="dxa"/>
            <w:vAlign w:val="center"/>
          </w:tcPr>
          <w:p w14:paraId="45506970">
            <w:pPr>
              <w:snapToGrid w:val="0"/>
              <w:spacing w:line="400" w:lineRule="exact"/>
              <w:jc w:val="center"/>
              <w:rPr>
                <w:rFonts w:ascii="宋体" w:hAnsi="宋体" w:cs="微软雅黑"/>
                <w:szCs w:val="21"/>
              </w:rPr>
            </w:pPr>
          </w:p>
        </w:tc>
        <w:tc>
          <w:tcPr>
            <w:tcW w:w="1560" w:type="dxa"/>
            <w:vAlign w:val="center"/>
          </w:tcPr>
          <w:p w14:paraId="4D2C93F5">
            <w:pPr>
              <w:snapToGrid w:val="0"/>
              <w:spacing w:line="400" w:lineRule="exact"/>
              <w:rPr>
                <w:rFonts w:ascii="宋体" w:hAnsi="宋体" w:cs="微软雅黑"/>
                <w:szCs w:val="21"/>
              </w:rPr>
            </w:pPr>
          </w:p>
        </w:tc>
        <w:tc>
          <w:tcPr>
            <w:tcW w:w="2018" w:type="dxa"/>
            <w:vAlign w:val="center"/>
          </w:tcPr>
          <w:p w14:paraId="4B8FD83B">
            <w:pPr>
              <w:snapToGrid w:val="0"/>
              <w:spacing w:line="400" w:lineRule="exact"/>
              <w:rPr>
                <w:rFonts w:ascii="宋体" w:hAnsi="宋体" w:cs="微软雅黑"/>
                <w:szCs w:val="21"/>
              </w:rPr>
            </w:pPr>
          </w:p>
        </w:tc>
      </w:tr>
      <w:tr w14:paraId="7A01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42790E1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685" w:type="dxa"/>
            <w:vAlign w:val="center"/>
          </w:tcPr>
          <w:p w14:paraId="52BD9888">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14:paraId="7F7512AD">
            <w:pPr>
              <w:snapToGrid w:val="0"/>
              <w:spacing w:line="400" w:lineRule="exact"/>
              <w:jc w:val="center"/>
              <w:rPr>
                <w:rFonts w:ascii="宋体" w:hAnsi="宋体" w:cs="微软雅黑"/>
                <w:szCs w:val="21"/>
              </w:rPr>
            </w:pPr>
          </w:p>
        </w:tc>
        <w:tc>
          <w:tcPr>
            <w:tcW w:w="1560" w:type="dxa"/>
            <w:vAlign w:val="center"/>
          </w:tcPr>
          <w:p w14:paraId="787BAFAD">
            <w:pPr>
              <w:snapToGrid w:val="0"/>
              <w:spacing w:line="400" w:lineRule="exact"/>
              <w:rPr>
                <w:rFonts w:ascii="宋体" w:hAnsi="宋体" w:cs="微软雅黑"/>
                <w:szCs w:val="21"/>
              </w:rPr>
            </w:pPr>
          </w:p>
        </w:tc>
        <w:tc>
          <w:tcPr>
            <w:tcW w:w="2018" w:type="dxa"/>
            <w:vAlign w:val="center"/>
          </w:tcPr>
          <w:p w14:paraId="57C7F876">
            <w:pPr>
              <w:snapToGrid w:val="0"/>
              <w:spacing w:line="400" w:lineRule="exact"/>
              <w:rPr>
                <w:rFonts w:ascii="宋体" w:hAnsi="宋体" w:cs="微软雅黑"/>
                <w:szCs w:val="21"/>
              </w:rPr>
            </w:pPr>
          </w:p>
        </w:tc>
      </w:tr>
      <w:tr w14:paraId="7F4A8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6E51505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685" w:type="dxa"/>
            <w:vAlign w:val="center"/>
          </w:tcPr>
          <w:p w14:paraId="2FB143FB">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报价函</w:t>
            </w:r>
          </w:p>
        </w:tc>
        <w:tc>
          <w:tcPr>
            <w:tcW w:w="1559" w:type="dxa"/>
            <w:vAlign w:val="center"/>
          </w:tcPr>
          <w:p w14:paraId="29B065C8">
            <w:pPr>
              <w:snapToGrid w:val="0"/>
              <w:spacing w:line="400" w:lineRule="exact"/>
              <w:jc w:val="center"/>
              <w:rPr>
                <w:rFonts w:ascii="宋体" w:hAnsi="宋体" w:cs="微软雅黑"/>
                <w:szCs w:val="21"/>
              </w:rPr>
            </w:pPr>
          </w:p>
        </w:tc>
        <w:tc>
          <w:tcPr>
            <w:tcW w:w="1560" w:type="dxa"/>
            <w:vAlign w:val="center"/>
          </w:tcPr>
          <w:p w14:paraId="7C3075B2">
            <w:pPr>
              <w:snapToGrid w:val="0"/>
              <w:spacing w:line="400" w:lineRule="exact"/>
              <w:rPr>
                <w:rFonts w:ascii="宋体" w:hAnsi="宋体" w:cs="微软雅黑"/>
                <w:szCs w:val="21"/>
              </w:rPr>
            </w:pPr>
          </w:p>
        </w:tc>
        <w:tc>
          <w:tcPr>
            <w:tcW w:w="2018" w:type="dxa"/>
            <w:vAlign w:val="center"/>
          </w:tcPr>
          <w:p w14:paraId="0D410E85">
            <w:pPr>
              <w:snapToGrid w:val="0"/>
              <w:spacing w:line="400" w:lineRule="exact"/>
              <w:rPr>
                <w:rFonts w:ascii="宋体" w:hAnsi="宋体" w:cs="微软雅黑"/>
                <w:szCs w:val="21"/>
              </w:rPr>
            </w:pPr>
          </w:p>
        </w:tc>
      </w:tr>
      <w:tr w14:paraId="2C74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7D98A09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685" w:type="dxa"/>
            <w:vAlign w:val="center"/>
          </w:tcPr>
          <w:p w14:paraId="4AD8DD8A">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1559" w:type="dxa"/>
            <w:vAlign w:val="center"/>
          </w:tcPr>
          <w:p w14:paraId="4F4E616A">
            <w:pPr>
              <w:snapToGrid w:val="0"/>
              <w:spacing w:line="400" w:lineRule="exact"/>
              <w:jc w:val="center"/>
              <w:rPr>
                <w:rFonts w:ascii="宋体" w:hAnsi="宋体" w:cs="微软雅黑"/>
                <w:szCs w:val="21"/>
              </w:rPr>
            </w:pPr>
          </w:p>
        </w:tc>
        <w:tc>
          <w:tcPr>
            <w:tcW w:w="1560" w:type="dxa"/>
            <w:vAlign w:val="center"/>
          </w:tcPr>
          <w:p w14:paraId="056EFB42">
            <w:pPr>
              <w:snapToGrid w:val="0"/>
              <w:spacing w:line="400" w:lineRule="exact"/>
              <w:rPr>
                <w:rFonts w:ascii="宋体" w:hAnsi="宋体" w:cs="微软雅黑"/>
                <w:szCs w:val="21"/>
              </w:rPr>
            </w:pPr>
          </w:p>
        </w:tc>
        <w:tc>
          <w:tcPr>
            <w:tcW w:w="2018" w:type="dxa"/>
            <w:vAlign w:val="center"/>
          </w:tcPr>
          <w:p w14:paraId="6776E5DC">
            <w:pPr>
              <w:snapToGrid w:val="0"/>
              <w:spacing w:line="400" w:lineRule="exact"/>
              <w:rPr>
                <w:rFonts w:ascii="宋体" w:hAnsi="宋体" w:cs="微软雅黑"/>
                <w:szCs w:val="21"/>
              </w:rPr>
            </w:pPr>
          </w:p>
        </w:tc>
      </w:tr>
      <w:tr w14:paraId="7A618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779719B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685" w:type="dxa"/>
            <w:vAlign w:val="center"/>
          </w:tcPr>
          <w:p w14:paraId="2ACF2185">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05FA614E">
            <w:pPr>
              <w:snapToGrid w:val="0"/>
              <w:spacing w:line="400" w:lineRule="exact"/>
              <w:jc w:val="center"/>
              <w:rPr>
                <w:rFonts w:ascii="宋体" w:hAnsi="宋体" w:cs="微软雅黑"/>
                <w:szCs w:val="21"/>
              </w:rPr>
            </w:pPr>
          </w:p>
        </w:tc>
        <w:tc>
          <w:tcPr>
            <w:tcW w:w="1560" w:type="dxa"/>
            <w:vAlign w:val="center"/>
          </w:tcPr>
          <w:p w14:paraId="12E10281">
            <w:pPr>
              <w:snapToGrid w:val="0"/>
              <w:spacing w:line="400" w:lineRule="exact"/>
              <w:rPr>
                <w:rFonts w:ascii="宋体" w:hAnsi="宋体" w:cs="微软雅黑"/>
                <w:szCs w:val="21"/>
              </w:rPr>
            </w:pPr>
          </w:p>
        </w:tc>
        <w:tc>
          <w:tcPr>
            <w:tcW w:w="2018" w:type="dxa"/>
            <w:vAlign w:val="center"/>
          </w:tcPr>
          <w:p w14:paraId="4DA8E540">
            <w:pPr>
              <w:snapToGrid w:val="0"/>
              <w:spacing w:line="400" w:lineRule="exact"/>
              <w:rPr>
                <w:rFonts w:ascii="宋体" w:hAnsi="宋体" w:cs="微软雅黑"/>
                <w:szCs w:val="21"/>
              </w:rPr>
            </w:pPr>
          </w:p>
        </w:tc>
      </w:tr>
      <w:tr w14:paraId="7F26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BD70D3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685" w:type="dxa"/>
            <w:vAlign w:val="center"/>
          </w:tcPr>
          <w:p w14:paraId="2DD26450">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14:paraId="446A94F1">
            <w:pPr>
              <w:jc w:val="center"/>
              <w:rPr>
                <w:szCs w:val="21"/>
              </w:rPr>
            </w:pPr>
          </w:p>
        </w:tc>
        <w:tc>
          <w:tcPr>
            <w:tcW w:w="1560" w:type="dxa"/>
            <w:vAlign w:val="center"/>
          </w:tcPr>
          <w:p w14:paraId="2D80732A">
            <w:pPr>
              <w:snapToGrid w:val="0"/>
              <w:spacing w:line="400" w:lineRule="exact"/>
              <w:rPr>
                <w:rFonts w:ascii="宋体" w:hAnsi="宋体" w:cs="微软雅黑"/>
                <w:szCs w:val="21"/>
              </w:rPr>
            </w:pPr>
          </w:p>
        </w:tc>
        <w:tc>
          <w:tcPr>
            <w:tcW w:w="2018" w:type="dxa"/>
            <w:vAlign w:val="center"/>
          </w:tcPr>
          <w:p w14:paraId="6834508F">
            <w:pPr>
              <w:snapToGrid w:val="0"/>
              <w:spacing w:line="400" w:lineRule="exact"/>
              <w:rPr>
                <w:rFonts w:ascii="宋体" w:hAnsi="宋体" w:cs="微软雅黑"/>
                <w:szCs w:val="21"/>
              </w:rPr>
            </w:pPr>
          </w:p>
        </w:tc>
      </w:tr>
      <w:tr w14:paraId="6EA3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4A7947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685" w:type="dxa"/>
            <w:vAlign w:val="center"/>
          </w:tcPr>
          <w:p w14:paraId="54524C3A">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1559" w:type="dxa"/>
            <w:vAlign w:val="center"/>
          </w:tcPr>
          <w:p w14:paraId="2C126368">
            <w:pPr>
              <w:jc w:val="center"/>
              <w:rPr>
                <w:szCs w:val="21"/>
              </w:rPr>
            </w:pPr>
          </w:p>
        </w:tc>
        <w:tc>
          <w:tcPr>
            <w:tcW w:w="1560" w:type="dxa"/>
            <w:vAlign w:val="center"/>
          </w:tcPr>
          <w:p w14:paraId="03774514">
            <w:pPr>
              <w:snapToGrid w:val="0"/>
              <w:spacing w:line="400" w:lineRule="exact"/>
              <w:rPr>
                <w:rFonts w:ascii="宋体" w:hAnsi="宋体" w:cs="微软雅黑"/>
                <w:szCs w:val="21"/>
              </w:rPr>
            </w:pPr>
          </w:p>
        </w:tc>
        <w:tc>
          <w:tcPr>
            <w:tcW w:w="2018" w:type="dxa"/>
            <w:vAlign w:val="center"/>
          </w:tcPr>
          <w:p w14:paraId="7C8C4562">
            <w:pPr>
              <w:snapToGrid w:val="0"/>
              <w:spacing w:line="400" w:lineRule="exact"/>
              <w:rPr>
                <w:rFonts w:ascii="宋体" w:hAnsi="宋体" w:cs="微软雅黑"/>
                <w:szCs w:val="21"/>
              </w:rPr>
            </w:pPr>
          </w:p>
        </w:tc>
      </w:tr>
      <w:tr w14:paraId="3B4C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D75CD3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685" w:type="dxa"/>
            <w:vAlign w:val="center"/>
          </w:tcPr>
          <w:p w14:paraId="284B5240">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谈判承诺函</w:t>
            </w:r>
          </w:p>
        </w:tc>
        <w:tc>
          <w:tcPr>
            <w:tcW w:w="1559" w:type="dxa"/>
            <w:vAlign w:val="center"/>
          </w:tcPr>
          <w:p w14:paraId="082AA2B3">
            <w:pPr>
              <w:jc w:val="center"/>
              <w:rPr>
                <w:szCs w:val="21"/>
              </w:rPr>
            </w:pPr>
          </w:p>
        </w:tc>
        <w:tc>
          <w:tcPr>
            <w:tcW w:w="1560" w:type="dxa"/>
            <w:vAlign w:val="center"/>
          </w:tcPr>
          <w:p w14:paraId="536702D0">
            <w:pPr>
              <w:snapToGrid w:val="0"/>
              <w:spacing w:line="400" w:lineRule="exact"/>
              <w:rPr>
                <w:rFonts w:ascii="宋体" w:hAnsi="宋体" w:cs="微软雅黑"/>
                <w:szCs w:val="21"/>
              </w:rPr>
            </w:pPr>
          </w:p>
        </w:tc>
        <w:tc>
          <w:tcPr>
            <w:tcW w:w="2018" w:type="dxa"/>
            <w:vAlign w:val="center"/>
          </w:tcPr>
          <w:p w14:paraId="1EFBE3CB">
            <w:pPr>
              <w:snapToGrid w:val="0"/>
              <w:spacing w:line="400" w:lineRule="exact"/>
              <w:rPr>
                <w:rFonts w:ascii="宋体" w:hAnsi="宋体" w:cs="微软雅黑"/>
                <w:szCs w:val="21"/>
              </w:rPr>
            </w:pPr>
          </w:p>
        </w:tc>
      </w:tr>
      <w:tr w14:paraId="7B3F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0C6E982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685" w:type="dxa"/>
            <w:vAlign w:val="center"/>
          </w:tcPr>
          <w:p w14:paraId="1EB86F95">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1559" w:type="dxa"/>
            <w:vAlign w:val="center"/>
          </w:tcPr>
          <w:p w14:paraId="1735A2D1">
            <w:pPr>
              <w:jc w:val="center"/>
              <w:rPr>
                <w:szCs w:val="21"/>
              </w:rPr>
            </w:pPr>
          </w:p>
        </w:tc>
        <w:tc>
          <w:tcPr>
            <w:tcW w:w="1560" w:type="dxa"/>
            <w:vAlign w:val="center"/>
          </w:tcPr>
          <w:p w14:paraId="389F268B">
            <w:pPr>
              <w:snapToGrid w:val="0"/>
              <w:spacing w:line="400" w:lineRule="exact"/>
              <w:rPr>
                <w:rFonts w:ascii="宋体" w:hAnsi="宋体" w:cs="微软雅黑"/>
                <w:szCs w:val="21"/>
              </w:rPr>
            </w:pPr>
          </w:p>
        </w:tc>
        <w:tc>
          <w:tcPr>
            <w:tcW w:w="2018" w:type="dxa"/>
            <w:vAlign w:val="center"/>
          </w:tcPr>
          <w:p w14:paraId="2F92D6EC">
            <w:pPr>
              <w:snapToGrid w:val="0"/>
              <w:spacing w:line="400" w:lineRule="exact"/>
              <w:rPr>
                <w:rFonts w:ascii="宋体" w:hAnsi="宋体" w:cs="微软雅黑"/>
                <w:szCs w:val="21"/>
              </w:rPr>
            </w:pPr>
          </w:p>
        </w:tc>
      </w:tr>
      <w:tr w14:paraId="42F2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30B6BD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685" w:type="dxa"/>
            <w:vAlign w:val="center"/>
          </w:tcPr>
          <w:p w14:paraId="027699C1">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供应商与参加本项目响应的其他供应商之间，单位负责人不为同一人并且不存在直接控股、管理关系承诺函</w:t>
            </w:r>
          </w:p>
        </w:tc>
        <w:tc>
          <w:tcPr>
            <w:tcW w:w="1559" w:type="dxa"/>
            <w:vAlign w:val="center"/>
          </w:tcPr>
          <w:p w14:paraId="1AFE7837">
            <w:pPr>
              <w:jc w:val="center"/>
              <w:rPr>
                <w:szCs w:val="21"/>
              </w:rPr>
            </w:pPr>
          </w:p>
        </w:tc>
        <w:tc>
          <w:tcPr>
            <w:tcW w:w="1560" w:type="dxa"/>
            <w:vAlign w:val="center"/>
          </w:tcPr>
          <w:p w14:paraId="131DFEA0">
            <w:pPr>
              <w:snapToGrid w:val="0"/>
              <w:spacing w:line="400" w:lineRule="exact"/>
              <w:rPr>
                <w:rFonts w:ascii="宋体" w:hAnsi="宋体" w:cs="微软雅黑"/>
                <w:szCs w:val="21"/>
              </w:rPr>
            </w:pPr>
          </w:p>
        </w:tc>
        <w:tc>
          <w:tcPr>
            <w:tcW w:w="2018" w:type="dxa"/>
            <w:vAlign w:val="center"/>
          </w:tcPr>
          <w:p w14:paraId="7F961A97">
            <w:pPr>
              <w:snapToGrid w:val="0"/>
              <w:spacing w:line="400" w:lineRule="exact"/>
              <w:rPr>
                <w:rFonts w:ascii="宋体" w:hAnsi="宋体" w:cs="微软雅黑"/>
                <w:szCs w:val="21"/>
              </w:rPr>
            </w:pPr>
          </w:p>
        </w:tc>
      </w:tr>
      <w:tr w14:paraId="1F29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563C96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685" w:type="dxa"/>
            <w:vAlign w:val="center"/>
          </w:tcPr>
          <w:p w14:paraId="1117C1BD">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供应商未为本项目提供整体设计、规范编制或者项目管理、监理、检测等服务承诺函</w:t>
            </w:r>
          </w:p>
        </w:tc>
        <w:tc>
          <w:tcPr>
            <w:tcW w:w="1559" w:type="dxa"/>
            <w:vAlign w:val="center"/>
          </w:tcPr>
          <w:p w14:paraId="2C4A6241">
            <w:pPr>
              <w:jc w:val="center"/>
              <w:rPr>
                <w:szCs w:val="21"/>
              </w:rPr>
            </w:pPr>
          </w:p>
        </w:tc>
        <w:tc>
          <w:tcPr>
            <w:tcW w:w="1560" w:type="dxa"/>
            <w:vAlign w:val="center"/>
          </w:tcPr>
          <w:p w14:paraId="4B3984D3">
            <w:pPr>
              <w:snapToGrid w:val="0"/>
              <w:spacing w:line="400" w:lineRule="exact"/>
              <w:rPr>
                <w:rFonts w:ascii="宋体" w:hAnsi="宋体" w:cs="微软雅黑"/>
                <w:szCs w:val="21"/>
              </w:rPr>
            </w:pPr>
          </w:p>
        </w:tc>
        <w:tc>
          <w:tcPr>
            <w:tcW w:w="2018" w:type="dxa"/>
            <w:vAlign w:val="center"/>
          </w:tcPr>
          <w:p w14:paraId="589FAC9E">
            <w:pPr>
              <w:snapToGrid w:val="0"/>
              <w:spacing w:line="400" w:lineRule="exact"/>
              <w:rPr>
                <w:rFonts w:ascii="宋体" w:hAnsi="宋体" w:cs="微软雅黑"/>
                <w:szCs w:val="21"/>
              </w:rPr>
            </w:pPr>
          </w:p>
        </w:tc>
      </w:tr>
      <w:tr w14:paraId="303F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14:paraId="537AFC9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685" w:type="dxa"/>
            <w:tcBorders>
              <w:top w:val="double" w:color="auto" w:sz="4" w:space="0"/>
            </w:tcBorders>
            <w:vAlign w:val="center"/>
          </w:tcPr>
          <w:p w14:paraId="06B64AE1">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分项报价表</w:t>
            </w:r>
          </w:p>
        </w:tc>
        <w:tc>
          <w:tcPr>
            <w:tcW w:w="1559" w:type="dxa"/>
            <w:tcBorders>
              <w:top w:val="double" w:color="auto" w:sz="4" w:space="0"/>
            </w:tcBorders>
            <w:vAlign w:val="center"/>
          </w:tcPr>
          <w:p w14:paraId="4B04B804">
            <w:pPr>
              <w:jc w:val="center"/>
              <w:rPr>
                <w:szCs w:val="21"/>
              </w:rPr>
            </w:pPr>
          </w:p>
        </w:tc>
        <w:tc>
          <w:tcPr>
            <w:tcW w:w="1560" w:type="dxa"/>
            <w:tcBorders>
              <w:top w:val="double" w:color="auto" w:sz="4" w:space="0"/>
            </w:tcBorders>
            <w:vAlign w:val="center"/>
          </w:tcPr>
          <w:p w14:paraId="165C747F">
            <w:pPr>
              <w:snapToGrid w:val="0"/>
              <w:spacing w:line="400" w:lineRule="exact"/>
              <w:rPr>
                <w:rFonts w:ascii="宋体" w:hAnsi="宋体" w:cs="微软雅黑"/>
                <w:szCs w:val="21"/>
              </w:rPr>
            </w:pPr>
          </w:p>
        </w:tc>
        <w:tc>
          <w:tcPr>
            <w:tcW w:w="2018" w:type="dxa"/>
            <w:tcBorders>
              <w:top w:val="double" w:color="auto" w:sz="4" w:space="0"/>
            </w:tcBorders>
            <w:vAlign w:val="center"/>
          </w:tcPr>
          <w:p w14:paraId="338D155E">
            <w:pPr>
              <w:snapToGrid w:val="0"/>
              <w:spacing w:line="400" w:lineRule="exact"/>
              <w:rPr>
                <w:rFonts w:ascii="宋体" w:hAnsi="宋体" w:cs="微软雅黑"/>
                <w:szCs w:val="21"/>
              </w:rPr>
            </w:pPr>
          </w:p>
        </w:tc>
      </w:tr>
      <w:tr w14:paraId="4FC3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9B1451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685" w:type="dxa"/>
            <w:vAlign w:val="center"/>
          </w:tcPr>
          <w:p w14:paraId="582B44B2">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1559" w:type="dxa"/>
            <w:vAlign w:val="center"/>
          </w:tcPr>
          <w:p w14:paraId="0156669A">
            <w:pPr>
              <w:jc w:val="center"/>
              <w:rPr>
                <w:szCs w:val="21"/>
              </w:rPr>
            </w:pPr>
          </w:p>
        </w:tc>
        <w:tc>
          <w:tcPr>
            <w:tcW w:w="1560" w:type="dxa"/>
            <w:vAlign w:val="center"/>
          </w:tcPr>
          <w:p w14:paraId="5ED9531A">
            <w:pPr>
              <w:snapToGrid w:val="0"/>
              <w:spacing w:line="400" w:lineRule="exact"/>
              <w:rPr>
                <w:rFonts w:ascii="宋体" w:hAnsi="宋体" w:cs="微软雅黑"/>
                <w:szCs w:val="21"/>
              </w:rPr>
            </w:pPr>
          </w:p>
        </w:tc>
        <w:tc>
          <w:tcPr>
            <w:tcW w:w="2018" w:type="dxa"/>
            <w:vAlign w:val="center"/>
          </w:tcPr>
          <w:p w14:paraId="20458743">
            <w:pPr>
              <w:snapToGrid w:val="0"/>
              <w:spacing w:line="400" w:lineRule="exact"/>
              <w:rPr>
                <w:rFonts w:ascii="宋体" w:hAnsi="宋体" w:cs="微软雅黑"/>
                <w:szCs w:val="21"/>
              </w:rPr>
            </w:pPr>
          </w:p>
        </w:tc>
      </w:tr>
      <w:tr w14:paraId="0FFC5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A93FA5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685" w:type="dxa"/>
            <w:vAlign w:val="center"/>
          </w:tcPr>
          <w:p w14:paraId="34DAB4E2">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1559" w:type="dxa"/>
            <w:vAlign w:val="center"/>
          </w:tcPr>
          <w:p w14:paraId="387627E8">
            <w:pPr>
              <w:jc w:val="center"/>
              <w:rPr>
                <w:szCs w:val="21"/>
              </w:rPr>
            </w:pPr>
          </w:p>
        </w:tc>
        <w:tc>
          <w:tcPr>
            <w:tcW w:w="1560" w:type="dxa"/>
            <w:tcBorders>
              <w:top w:val="single" w:color="auto" w:sz="4" w:space="0"/>
            </w:tcBorders>
            <w:vAlign w:val="center"/>
          </w:tcPr>
          <w:p w14:paraId="6426931A">
            <w:pPr>
              <w:snapToGrid w:val="0"/>
              <w:spacing w:line="400" w:lineRule="exact"/>
              <w:rPr>
                <w:rFonts w:ascii="宋体" w:hAnsi="宋体" w:cs="微软雅黑"/>
                <w:szCs w:val="21"/>
              </w:rPr>
            </w:pPr>
          </w:p>
        </w:tc>
        <w:tc>
          <w:tcPr>
            <w:tcW w:w="2018" w:type="dxa"/>
            <w:tcBorders>
              <w:top w:val="single" w:color="auto" w:sz="4" w:space="0"/>
            </w:tcBorders>
            <w:vAlign w:val="center"/>
          </w:tcPr>
          <w:p w14:paraId="622BB736">
            <w:pPr>
              <w:snapToGrid w:val="0"/>
              <w:spacing w:line="400" w:lineRule="exact"/>
              <w:rPr>
                <w:rFonts w:ascii="宋体" w:hAnsi="宋体" w:cs="微软雅黑"/>
                <w:szCs w:val="21"/>
              </w:rPr>
            </w:pPr>
          </w:p>
        </w:tc>
      </w:tr>
      <w:tr w14:paraId="5514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956E8B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685" w:type="dxa"/>
            <w:vAlign w:val="center"/>
          </w:tcPr>
          <w:p w14:paraId="7FDB6F0A">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1559" w:type="dxa"/>
            <w:vAlign w:val="center"/>
          </w:tcPr>
          <w:p w14:paraId="413764EA">
            <w:pPr>
              <w:jc w:val="center"/>
              <w:rPr>
                <w:szCs w:val="21"/>
              </w:rPr>
            </w:pPr>
          </w:p>
        </w:tc>
        <w:tc>
          <w:tcPr>
            <w:tcW w:w="1560" w:type="dxa"/>
            <w:vAlign w:val="center"/>
          </w:tcPr>
          <w:p w14:paraId="190CE38C">
            <w:pPr>
              <w:snapToGrid w:val="0"/>
              <w:spacing w:line="400" w:lineRule="exact"/>
              <w:rPr>
                <w:rFonts w:ascii="宋体" w:hAnsi="宋体" w:cs="微软雅黑"/>
                <w:szCs w:val="21"/>
              </w:rPr>
            </w:pPr>
          </w:p>
        </w:tc>
        <w:tc>
          <w:tcPr>
            <w:tcW w:w="2018" w:type="dxa"/>
            <w:vAlign w:val="center"/>
          </w:tcPr>
          <w:p w14:paraId="59012599">
            <w:pPr>
              <w:snapToGrid w:val="0"/>
              <w:spacing w:line="400" w:lineRule="exact"/>
              <w:rPr>
                <w:rFonts w:ascii="宋体" w:hAnsi="宋体" w:cs="微软雅黑"/>
                <w:szCs w:val="21"/>
              </w:rPr>
            </w:pPr>
          </w:p>
        </w:tc>
      </w:tr>
      <w:tr w14:paraId="3E55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02C1CD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685" w:type="dxa"/>
            <w:vAlign w:val="center"/>
          </w:tcPr>
          <w:p w14:paraId="1A066B7B">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1559" w:type="dxa"/>
            <w:vAlign w:val="center"/>
          </w:tcPr>
          <w:p w14:paraId="29AD76AA">
            <w:pPr>
              <w:jc w:val="center"/>
              <w:rPr>
                <w:szCs w:val="21"/>
              </w:rPr>
            </w:pPr>
          </w:p>
        </w:tc>
        <w:tc>
          <w:tcPr>
            <w:tcW w:w="1560" w:type="dxa"/>
            <w:vAlign w:val="center"/>
          </w:tcPr>
          <w:p w14:paraId="6D09D982">
            <w:pPr>
              <w:snapToGrid w:val="0"/>
              <w:spacing w:line="400" w:lineRule="exact"/>
              <w:rPr>
                <w:rFonts w:ascii="宋体" w:hAnsi="宋体" w:cs="微软雅黑"/>
                <w:szCs w:val="21"/>
              </w:rPr>
            </w:pPr>
          </w:p>
        </w:tc>
        <w:tc>
          <w:tcPr>
            <w:tcW w:w="2018" w:type="dxa"/>
            <w:vAlign w:val="center"/>
          </w:tcPr>
          <w:p w14:paraId="5DA57846">
            <w:pPr>
              <w:snapToGrid w:val="0"/>
              <w:spacing w:line="400" w:lineRule="exact"/>
              <w:rPr>
                <w:rFonts w:ascii="宋体" w:hAnsi="宋体" w:cs="微软雅黑"/>
                <w:szCs w:val="21"/>
              </w:rPr>
            </w:pPr>
          </w:p>
        </w:tc>
      </w:tr>
      <w:tr w14:paraId="405A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601E637">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685" w:type="dxa"/>
            <w:vAlign w:val="center"/>
          </w:tcPr>
          <w:p w14:paraId="1D67C813">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14:paraId="36CC01D2">
            <w:pPr>
              <w:jc w:val="center"/>
              <w:rPr>
                <w:szCs w:val="21"/>
              </w:rPr>
            </w:pPr>
          </w:p>
        </w:tc>
        <w:tc>
          <w:tcPr>
            <w:tcW w:w="1560" w:type="dxa"/>
            <w:vAlign w:val="center"/>
          </w:tcPr>
          <w:p w14:paraId="280B3D15">
            <w:pPr>
              <w:snapToGrid w:val="0"/>
              <w:spacing w:line="400" w:lineRule="exact"/>
              <w:rPr>
                <w:rFonts w:ascii="宋体" w:hAnsi="宋体" w:cs="微软雅黑"/>
                <w:szCs w:val="21"/>
              </w:rPr>
            </w:pPr>
          </w:p>
        </w:tc>
        <w:tc>
          <w:tcPr>
            <w:tcW w:w="2018" w:type="dxa"/>
            <w:vAlign w:val="center"/>
          </w:tcPr>
          <w:p w14:paraId="14C0B97F">
            <w:pPr>
              <w:snapToGrid w:val="0"/>
              <w:spacing w:line="400" w:lineRule="exact"/>
              <w:rPr>
                <w:rFonts w:ascii="宋体" w:hAnsi="宋体" w:cs="微软雅黑"/>
                <w:szCs w:val="21"/>
              </w:rPr>
            </w:pPr>
          </w:p>
        </w:tc>
      </w:tr>
      <w:tr w14:paraId="2745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21B2F6FB">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18</w:t>
            </w:r>
          </w:p>
        </w:tc>
        <w:tc>
          <w:tcPr>
            <w:tcW w:w="3685" w:type="dxa"/>
            <w:vAlign w:val="center"/>
          </w:tcPr>
          <w:p w14:paraId="1477C7FA">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残疾人福利性单位声明函</w:t>
            </w:r>
          </w:p>
        </w:tc>
        <w:tc>
          <w:tcPr>
            <w:tcW w:w="1559" w:type="dxa"/>
            <w:vAlign w:val="center"/>
          </w:tcPr>
          <w:p w14:paraId="752171FC">
            <w:pPr>
              <w:jc w:val="center"/>
              <w:rPr>
                <w:szCs w:val="21"/>
              </w:rPr>
            </w:pPr>
          </w:p>
        </w:tc>
        <w:tc>
          <w:tcPr>
            <w:tcW w:w="1560" w:type="dxa"/>
            <w:vAlign w:val="center"/>
          </w:tcPr>
          <w:p w14:paraId="3B261A55">
            <w:pPr>
              <w:snapToGrid w:val="0"/>
              <w:spacing w:line="400" w:lineRule="exact"/>
              <w:rPr>
                <w:rFonts w:ascii="宋体" w:hAnsi="宋体" w:cs="微软雅黑"/>
                <w:szCs w:val="21"/>
              </w:rPr>
            </w:pPr>
          </w:p>
        </w:tc>
        <w:tc>
          <w:tcPr>
            <w:tcW w:w="2018" w:type="dxa"/>
            <w:vAlign w:val="center"/>
          </w:tcPr>
          <w:p w14:paraId="08933ACE">
            <w:pPr>
              <w:snapToGrid w:val="0"/>
              <w:spacing w:line="400" w:lineRule="exact"/>
              <w:rPr>
                <w:rFonts w:ascii="宋体" w:hAnsi="宋体" w:cs="微软雅黑"/>
                <w:szCs w:val="21"/>
              </w:rPr>
            </w:pPr>
          </w:p>
        </w:tc>
      </w:tr>
      <w:tr w14:paraId="3DC7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171E0AA">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19</w:t>
            </w:r>
          </w:p>
        </w:tc>
        <w:tc>
          <w:tcPr>
            <w:tcW w:w="3685" w:type="dxa"/>
            <w:vAlign w:val="center"/>
          </w:tcPr>
          <w:p w14:paraId="1A2A4CD3">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监狱企业证明文件</w:t>
            </w:r>
          </w:p>
        </w:tc>
        <w:tc>
          <w:tcPr>
            <w:tcW w:w="1559" w:type="dxa"/>
            <w:vAlign w:val="center"/>
          </w:tcPr>
          <w:p w14:paraId="20D58FCB">
            <w:pPr>
              <w:jc w:val="center"/>
              <w:rPr>
                <w:szCs w:val="21"/>
              </w:rPr>
            </w:pPr>
          </w:p>
        </w:tc>
        <w:tc>
          <w:tcPr>
            <w:tcW w:w="1560" w:type="dxa"/>
            <w:vAlign w:val="center"/>
          </w:tcPr>
          <w:p w14:paraId="19D24345">
            <w:pPr>
              <w:snapToGrid w:val="0"/>
              <w:spacing w:line="400" w:lineRule="exact"/>
              <w:rPr>
                <w:rFonts w:ascii="宋体" w:hAnsi="宋体" w:cs="微软雅黑"/>
                <w:szCs w:val="21"/>
              </w:rPr>
            </w:pPr>
          </w:p>
        </w:tc>
        <w:tc>
          <w:tcPr>
            <w:tcW w:w="2018" w:type="dxa"/>
            <w:vAlign w:val="center"/>
          </w:tcPr>
          <w:p w14:paraId="71205385">
            <w:pPr>
              <w:snapToGrid w:val="0"/>
              <w:spacing w:line="400" w:lineRule="exact"/>
              <w:rPr>
                <w:rFonts w:ascii="宋体" w:hAnsi="宋体" w:cs="微软雅黑"/>
                <w:szCs w:val="21"/>
              </w:rPr>
            </w:pPr>
          </w:p>
        </w:tc>
      </w:tr>
      <w:tr w14:paraId="1D365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1A0A331">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20</w:t>
            </w:r>
          </w:p>
        </w:tc>
        <w:tc>
          <w:tcPr>
            <w:tcW w:w="3685" w:type="dxa"/>
            <w:vAlign w:val="center"/>
          </w:tcPr>
          <w:p w14:paraId="52C7897D">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其它资料</w:t>
            </w:r>
          </w:p>
        </w:tc>
        <w:tc>
          <w:tcPr>
            <w:tcW w:w="1559" w:type="dxa"/>
            <w:vAlign w:val="center"/>
          </w:tcPr>
          <w:p w14:paraId="1C0A5C2B">
            <w:pPr>
              <w:pStyle w:val="18"/>
              <w:rPr>
                <w:sz w:val="21"/>
                <w:szCs w:val="21"/>
              </w:rPr>
            </w:pPr>
          </w:p>
        </w:tc>
        <w:tc>
          <w:tcPr>
            <w:tcW w:w="1560" w:type="dxa"/>
            <w:vAlign w:val="center"/>
          </w:tcPr>
          <w:p w14:paraId="7F020A1D">
            <w:pPr>
              <w:snapToGrid w:val="0"/>
              <w:spacing w:line="400" w:lineRule="exact"/>
              <w:rPr>
                <w:rFonts w:ascii="宋体" w:hAnsi="宋体" w:cs="微软雅黑"/>
                <w:szCs w:val="21"/>
              </w:rPr>
            </w:pPr>
          </w:p>
        </w:tc>
        <w:tc>
          <w:tcPr>
            <w:tcW w:w="2018" w:type="dxa"/>
            <w:vAlign w:val="center"/>
          </w:tcPr>
          <w:p w14:paraId="126FC328">
            <w:pPr>
              <w:snapToGrid w:val="0"/>
              <w:spacing w:line="400" w:lineRule="exact"/>
              <w:rPr>
                <w:rFonts w:ascii="宋体" w:hAnsi="宋体" w:cs="微软雅黑"/>
                <w:szCs w:val="21"/>
              </w:rPr>
            </w:pPr>
          </w:p>
        </w:tc>
      </w:tr>
    </w:tbl>
    <w:p w14:paraId="47CDBE9B">
      <w:pPr>
        <w:pStyle w:val="18"/>
        <w:spacing w:line="360" w:lineRule="auto"/>
        <w:jc w:val="center"/>
        <w:rPr>
          <w:rFonts w:ascii="宋体" w:hAnsi="宋体" w:cs="微软雅黑"/>
          <w:bCs/>
          <w:kern w:val="0"/>
          <w:sz w:val="21"/>
          <w:szCs w:val="21"/>
        </w:rPr>
      </w:pPr>
    </w:p>
    <w:p w14:paraId="4D48B753">
      <w:pPr>
        <w:pStyle w:val="18"/>
        <w:spacing w:line="360" w:lineRule="auto"/>
        <w:jc w:val="center"/>
        <w:rPr>
          <w:rFonts w:ascii="宋体" w:hAnsi="宋体" w:cs="微软雅黑"/>
          <w:bCs/>
          <w:kern w:val="0"/>
          <w:sz w:val="21"/>
          <w:szCs w:val="21"/>
        </w:rPr>
      </w:pPr>
    </w:p>
    <w:p w14:paraId="1C3753C1">
      <w:pPr>
        <w:pStyle w:val="18"/>
        <w:spacing w:line="360" w:lineRule="auto"/>
        <w:jc w:val="center"/>
        <w:rPr>
          <w:rFonts w:ascii="宋体" w:hAnsi="宋体" w:cs="微软雅黑"/>
          <w:bCs/>
          <w:kern w:val="0"/>
          <w:sz w:val="21"/>
          <w:szCs w:val="21"/>
        </w:rPr>
      </w:pPr>
    </w:p>
    <w:p w14:paraId="182994DB">
      <w:pPr>
        <w:pStyle w:val="18"/>
        <w:spacing w:line="360" w:lineRule="auto"/>
        <w:rPr>
          <w:rFonts w:ascii="宋体" w:hAnsi="宋体" w:cs="微软雅黑"/>
          <w:bCs/>
          <w:kern w:val="0"/>
          <w:sz w:val="21"/>
          <w:szCs w:val="21"/>
        </w:rPr>
      </w:pPr>
    </w:p>
    <w:p w14:paraId="4C039532">
      <w:pPr>
        <w:pStyle w:val="18"/>
        <w:spacing w:line="360" w:lineRule="auto"/>
        <w:jc w:val="center"/>
        <w:rPr>
          <w:rFonts w:ascii="宋体" w:hAnsi="宋体"/>
          <w:b/>
          <w:snapToGrid w:val="0"/>
          <w:kern w:val="0"/>
          <w:sz w:val="28"/>
          <w:szCs w:val="28"/>
        </w:rPr>
      </w:pPr>
      <w:r>
        <w:rPr>
          <w:rFonts w:hint="eastAsia" w:ascii="宋体" w:hAnsi="宋体"/>
          <w:b/>
          <w:snapToGrid w:val="0"/>
          <w:kern w:val="0"/>
          <w:sz w:val="28"/>
          <w:szCs w:val="28"/>
        </w:rPr>
        <w:t>二、报价一览表</w:t>
      </w:r>
    </w:p>
    <w:p w14:paraId="647CD934">
      <w:pPr>
        <w:pStyle w:val="18"/>
        <w:spacing w:line="360" w:lineRule="auto"/>
        <w:jc w:val="center"/>
        <w:rPr>
          <w:rFonts w:ascii="宋体" w:hAnsi="宋体"/>
          <w:b/>
          <w:snapToGrid w:val="0"/>
          <w:kern w:val="0"/>
          <w:sz w:val="28"/>
          <w:szCs w:val="28"/>
        </w:rPr>
      </w:pPr>
    </w:p>
    <w:p w14:paraId="28E20201">
      <w:pPr>
        <w:spacing w:afterLines="50" w:line="360" w:lineRule="auto"/>
        <w:contextualSpacing/>
        <w:jc w:val="left"/>
        <w:rPr>
          <w:rFonts w:ascii="宋体" w:hAnsi="宋体" w:eastAsia="宋体"/>
          <w:szCs w:val="21"/>
        </w:rPr>
      </w:pPr>
      <w:r>
        <w:rPr>
          <w:rFonts w:hint="eastAsia" w:ascii="宋体" w:hAnsi="宋体" w:eastAsia="宋体"/>
          <w:szCs w:val="21"/>
        </w:rPr>
        <w:t>项目编号：</w:t>
      </w:r>
    </w:p>
    <w:p w14:paraId="308403EC">
      <w:pPr>
        <w:spacing w:line="360" w:lineRule="auto"/>
        <w:rPr>
          <w:rFonts w:ascii="宋体" w:hAnsi="宋体" w:eastAsia="宋体"/>
          <w:szCs w:val="21"/>
        </w:rPr>
      </w:pPr>
      <w:r>
        <w:rPr>
          <w:rFonts w:hint="eastAsia" w:ascii="宋体" w:hAnsi="宋体" w:eastAsia="宋体"/>
          <w:szCs w:val="21"/>
        </w:rPr>
        <w:t xml:space="preserve">项目名称：                                                   </w:t>
      </w:r>
      <w:r>
        <w:rPr>
          <w:rFonts w:hint="eastAsia" w:ascii="宋体" w:hAnsi="宋体" w:eastAsia="宋体" w:cs="Arial"/>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0A80906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26577B">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B939611">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3081D">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03BBBCB">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CF03E03">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14:paraId="4F80176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C672902">
            <w:pPr>
              <w:autoSpaceDE w:val="0"/>
              <w:autoSpaceDN w:val="0"/>
              <w:adjustRightInd w:val="0"/>
              <w:spacing w:line="480" w:lineRule="exact"/>
              <w:ind w:firstLine="240"/>
              <w:rPr>
                <w:rFonts w:ascii="宋体" w:hAnsi="宋体" w:eastAsia="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2BBD4C9">
            <w:pPr>
              <w:autoSpaceDE w:val="0"/>
              <w:autoSpaceDN w:val="0"/>
              <w:adjustRightInd w:val="0"/>
              <w:spacing w:line="480" w:lineRule="exact"/>
              <w:ind w:firstLine="240"/>
              <w:rPr>
                <w:rFonts w:ascii="宋体" w:hAnsi="宋体" w:eastAsia="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97BF659">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C0525F7">
            <w:pPr>
              <w:autoSpaceDE w:val="0"/>
              <w:autoSpaceDN w:val="0"/>
              <w:adjustRightInd w:val="0"/>
              <w:spacing w:line="480" w:lineRule="exact"/>
              <w:ind w:firstLine="240"/>
              <w:rPr>
                <w:rFonts w:ascii="宋体" w:hAnsi="宋体" w:eastAsia="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FFDAB4">
            <w:pPr>
              <w:autoSpaceDE w:val="0"/>
              <w:autoSpaceDN w:val="0"/>
              <w:adjustRightInd w:val="0"/>
              <w:spacing w:line="480" w:lineRule="exact"/>
              <w:ind w:firstLine="240"/>
              <w:rPr>
                <w:rFonts w:ascii="宋体" w:hAnsi="宋体" w:eastAsia="宋体" w:cs="宋体"/>
                <w:szCs w:val="21"/>
                <w:lang w:val="zh-CN"/>
              </w:rPr>
            </w:pPr>
          </w:p>
        </w:tc>
      </w:tr>
    </w:tbl>
    <w:p w14:paraId="50C9956F">
      <w:pPr>
        <w:autoSpaceDE w:val="0"/>
        <w:autoSpaceDN w:val="0"/>
        <w:adjustRightInd w:val="0"/>
        <w:spacing w:line="480" w:lineRule="auto"/>
        <w:rPr>
          <w:rFonts w:ascii="宋体" w:hAnsi="宋体" w:eastAsia="宋体" w:cs="宋体"/>
          <w:szCs w:val="21"/>
          <w:lang w:val="zh-CN"/>
        </w:rPr>
      </w:pPr>
    </w:p>
    <w:p w14:paraId="22305258">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14:paraId="630166AA">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14:paraId="6F1954F3">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注：1、合同履行期限指完成该项目的最终时间。</w:t>
      </w:r>
    </w:p>
    <w:p w14:paraId="6C3D6943">
      <w:pPr>
        <w:autoSpaceDE w:val="0"/>
        <w:autoSpaceDN w:val="0"/>
        <w:adjustRightInd w:val="0"/>
        <w:spacing w:line="480" w:lineRule="auto"/>
        <w:ind w:firstLine="420" w:firstLineChars="200"/>
        <w:rPr>
          <w:rFonts w:ascii="宋体" w:hAnsi="宋体" w:eastAsia="宋体" w:cs="宋体"/>
          <w:szCs w:val="21"/>
          <w:lang w:val="zh-CN"/>
        </w:rPr>
      </w:pPr>
      <w:r>
        <w:rPr>
          <w:rFonts w:hint="eastAsia" w:ascii="宋体" w:hAnsi="宋体" w:eastAsia="宋体" w:cs="宋体"/>
          <w:szCs w:val="21"/>
          <w:lang w:val="zh-CN"/>
        </w:rPr>
        <w:t>2、如谈判公告明确项目交付日期以年为单位，本表应填写完成该项目的年限。</w:t>
      </w:r>
    </w:p>
    <w:p w14:paraId="6D049200">
      <w:pPr>
        <w:autoSpaceDE w:val="0"/>
        <w:autoSpaceDN w:val="0"/>
        <w:adjustRightInd w:val="0"/>
        <w:spacing w:line="360" w:lineRule="auto"/>
        <w:rPr>
          <w:rFonts w:ascii="宋体" w:hAnsi="宋体" w:eastAsia="宋体" w:cs="宋体"/>
          <w:sz w:val="24"/>
          <w:lang w:val="zh-CN"/>
        </w:rPr>
      </w:pPr>
    </w:p>
    <w:p w14:paraId="186ABF15">
      <w:pPr>
        <w:autoSpaceDE w:val="0"/>
        <w:autoSpaceDN w:val="0"/>
        <w:adjustRightInd w:val="0"/>
        <w:spacing w:line="360" w:lineRule="auto"/>
        <w:rPr>
          <w:rFonts w:ascii="宋体" w:hAnsi="宋体" w:eastAsia="宋体" w:cs="宋体"/>
          <w:sz w:val="24"/>
          <w:lang w:val="zh-CN"/>
        </w:rPr>
      </w:pPr>
    </w:p>
    <w:p w14:paraId="56BCF7C6">
      <w:pPr>
        <w:autoSpaceDE w:val="0"/>
        <w:autoSpaceDN w:val="0"/>
        <w:adjustRightInd w:val="0"/>
        <w:spacing w:line="360" w:lineRule="auto"/>
        <w:rPr>
          <w:rFonts w:ascii="宋体" w:hAnsi="宋体" w:eastAsia="宋体" w:cs="宋体"/>
          <w:sz w:val="24"/>
          <w:lang w:val="zh-CN"/>
        </w:rPr>
      </w:pPr>
    </w:p>
    <w:p w14:paraId="2BA9AF45">
      <w:pPr>
        <w:autoSpaceDE w:val="0"/>
        <w:autoSpaceDN w:val="0"/>
        <w:adjustRightInd w:val="0"/>
        <w:spacing w:line="360" w:lineRule="auto"/>
        <w:rPr>
          <w:rFonts w:ascii="宋体" w:hAnsi="宋体" w:eastAsia="宋体" w:cs="宋体"/>
          <w:sz w:val="24"/>
          <w:lang w:val="zh-CN"/>
        </w:rPr>
      </w:pPr>
    </w:p>
    <w:p w14:paraId="168558E0">
      <w:pPr>
        <w:autoSpaceDE w:val="0"/>
        <w:autoSpaceDN w:val="0"/>
        <w:adjustRightInd w:val="0"/>
        <w:spacing w:line="360" w:lineRule="auto"/>
        <w:rPr>
          <w:rFonts w:ascii="宋体" w:hAnsi="宋体" w:eastAsia="宋体" w:cs="宋体"/>
          <w:sz w:val="24"/>
          <w:lang w:val="zh-CN"/>
        </w:rPr>
      </w:pPr>
    </w:p>
    <w:p w14:paraId="2B1CE290">
      <w:pPr>
        <w:autoSpaceDE w:val="0"/>
        <w:autoSpaceDN w:val="0"/>
        <w:adjustRightInd w:val="0"/>
        <w:spacing w:line="360" w:lineRule="auto"/>
        <w:rPr>
          <w:rFonts w:ascii="宋体" w:hAnsi="宋体" w:eastAsia="宋体" w:cs="宋体"/>
          <w:sz w:val="24"/>
          <w:lang w:val="zh-CN"/>
        </w:rPr>
      </w:pPr>
    </w:p>
    <w:p w14:paraId="09DF1F3E">
      <w:pPr>
        <w:autoSpaceDE w:val="0"/>
        <w:autoSpaceDN w:val="0"/>
        <w:adjustRightInd w:val="0"/>
        <w:spacing w:line="360" w:lineRule="auto"/>
        <w:rPr>
          <w:rFonts w:ascii="宋体" w:hAnsi="宋体" w:eastAsia="宋体" w:cs="宋体"/>
          <w:sz w:val="24"/>
          <w:lang w:val="zh-CN"/>
        </w:rPr>
      </w:pPr>
    </w:p>
    <w:p w14:paraId="4C2061FF">
      <w:pPr>
        <w:autoSpaceDE w:val="0"/>
        <w:autoSpaceDN w:val="0"/>
        <w:adjustRightInd w:val="0"/>
        <w:spacing w:line="360" w:lineRule="auto"/>
        <w:rPr>
          <w:rFonts w:ascii="宋体" w:hAnsi="宋体" w:eastAsia="宋体" w:cs="宋体"/>
          <w:sz w:val="24"/>
          <w:lang w:val="zh-CN"/>
        </w:rPr>
      </w:pPr>
    </w:p>
    <w:p w14:paraId="075D37CD">
      <w:pPr>
        <w:autoSpaceDE w:val="0"/>
        <w:autoSpaceDN w:val="0"/>
        <w:adjustRightInd w:val="0"/>
        <w:spacing w:line="360" w:lineRule="auto"/>
        <w:rPr>
          <w:rFonts w:ascii="宋体" w:hAnsi="宋体" w:eastAsia="宋体" w:cs="宋体"/>
          <w:sz w:val="24"/>
          <w:lang w:val="zh-CN"/>
        </w:rPr>
      </w:pPr>
    </w:p>
    <w:p w14:paraId="08A3EB68">
      <w:pPr>
        <w:autoSpaceDE w:val="0"/>
        <w:autoSpaceDN w:val="0"/>
        <w:adjustRightInd w:val="0"/>
        <w:spacing w:line="360" w:lineRule="auto"/>
        <w:rPr>
          <w:rFonts w:ascii="宋体" w:hAnsi="宋体" w:eastAsia="宋体" w:cs="宋体"/>
          <w:sz w:val="24"/>
          <w:lang w:val="zh-CN"/>
        </w:rPr>
      </w:pPr>
    </w:p>
    <w:p w14:paraId="42C2672F">
      <w:pPr>
        <w:pStyle w:val="14"/>
        <w:rPr>
          <w:lang w:val="zh-CN"/>
        </w:rPr>
      </w:pPr>
    </w:p>
    <w:p w14:paraId="7FCAE889">
      <w:pPr>
        <w:autoSpaceDE w:val="0"/>
        <w:autoSpaceDN w:val="0"/>
        <w:adjustRightInd w:val="0"/>
        <w:spacing w:line="360" w:lineRule="auto"/>
        <w:rPr>
          <w:rFonts w:ascii="宋体" w:hAnsi="宋体" w:eastAsia="宋体" w:cs="黑体"/>
          <w:b/>
          <w:bCs/>
          <w:sz w:val="44"/>
          <w:szCs w:val="44"/>
          <w:lang w:val="zh-CN"/>
        </w:rPr>
      </w:pPr>
    </w:p>
    <w:p w14:paraId="72963982">
      <w:pPr>
        <w:autoSpaceDE w:val="0"/>
        <w:autoSpaceDN w:val="0"/>
        <w:adjustRightInd w:val="0"/>
        <w:spacing w:line="360" w:lineRule="auto"/>
        <w:jc w:val="center"/>
        <w:rPr>
          <w:rFonts w:ascii="宋体" w:hAnsi="宋体" w:eastAsia="宋体" w:cs="黑体"/>
          <w:b/>
          <w:bCs/>
          <w:sz w:val="44"/>
          <w:szCs w:val="44"/>
          <w:lang w:val="zh-CN"/>
        </w:rPr>
      </w:pPr>
    </w:p>
    <w:p w14:paraId="3F6351CA">
      <w:pPr>
        <w:pStyle w:val="15"/>
        <w:ind w:left="0" w:leftChars="0"/>
        <w:rPr>
          <w:lang w:val="zh-CN"/>
        </w:rPr>
      </w:pPr>
    </w:p>
    <w:p w14:paraId="0951E4F3">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eastAsia="宋体" w:cs="黑体"/>
          <w:b/>
          <w:bCs/>
          <w:sz w:val="28"/>
          <w:szCs w:val="28"/>
          <w:lang w:val="zh-CN"/>
        </w:rPr>
        <w:t>三、资格审查相关材料</w:t>
      </w:r>
    </w:p>
    <w:p w14:paraId="74AF5380">
      <w:pPr>
        <w:pStyle w:val="18"/>
        <w:spacing w:line="360" w:lineRule="auto"/>
        <w:jc w:val="center"/>
        <w:rPr>
          <w:rFonts w:ascii="宋体" w:hAnsi="宋体"/>
          <w:b/>
          <w:snapToGrid w:val="0"/>
          <w:kern w:val="0"/>
          <w:szCs w:val="24"/>
        </w:rPr>
      </w:pPr>
      <w:r>
        <w:rPr>
          <w:rFonts w:hint="eastAsia" w:ascii="宋体" w:hAnsi="宋体"/>
          <w:b/>
          <w:snapToGrid w:val="0"/>
          <w:kern w:val="0"/>
          <w:szCs w:val="24"/>
        </w:rPr>
        <w:t>3.1 报 价 函</w:t>
      </w:r>
    </w:p>
    <w:p w14:paraId="1CF9DDE8">
      <w:pPr>
        <w:adjustRightInd w:val="0"/>
        <w:spacing w:line="360" w:lineRule="auto"/>
        <w:rPr>
          <w:rFonts w:ascii="宋体" w:hAnsi="宋体" w:eastAsia="宋体"/>
          <w:b/>
          <w:snapToGrid w:val="0"/>
          <w:kern w:val="0"/>
          <w:szCs w:val="21"/>
        </w:rPr>
      </w:pPr>
      <w:r>
        <w:rPr>
          <w:rFonts w:hint="eastAsia" w:ascii="宋体" w:hAnsi="宋体" w:eastAsia="宋体"/>
          <w:snapToGrid w:val="0"/>
          <w:kern w:val="0"/>
          <w:szCs w:val="21"/>
        </w:rPr>
        <w:t>致：</w:t>
      </w:r>
      <w:r>
        <w:rPr>
          <w:rFonts w:hint="eastAsia" w:ascii="宋体" w:hAnsi="宋体" w:eastAsia="宋体"/>
          <w:snapToGrid w:val="0"/>
          <w:kern w:val="0"/>
          <w:szCs w:val="21"/>
          <w:u w:val="single"/>
        </w:rPr>
        <w:t xml:space="preserve">              （采购人名称）</w:t>
      </w:r>
    </w:p>
    <w:p w14:paraId="15D80534">
      <w:pPr>
        <w:adjustRightInd w:val="0"/>
        <w:spacing w:line="360" w:lineRule="auto"/>
        <w:ind w:firstLine="420" w:firstLineChars="200"/>
        <w:outlineLvl w:val="0"/>
        <w:rPr>
          <w:rFonts w:ascii="宋体" w:hAnsi="宋体" w:eastAsia="宋体"/>
          <w:snapToGrid w:val="0"/>
          <w:kern w:val="0"/>
          <w:szCs w:val="21"/>
        </w:rPr>
      </w:pPr>
      <w:r>
        <w:rPr>
          <w:rFonts w:hint="eastAsia" w:ascii="宋体" w:hAnsi="宋体" w:eastAsia="宋体"/>
          <w:snapToGrid w:val="0"/>
          <w:kern w:val="0"/>
          <w:szCs w:val="21"/>
        </w:rPr>
        <w:t>根据贵方（项目名称、标段、项目编号）采购的竞争性谈判公告及谈判邀请，_______（姓名和职务）被正式授权并代表供应商（供应商名称、地址）提交。</w:t>
      </w:r>
    </w:p>
    <w:p w14:paraId="40AE4A82">
      <w:pPr>
        <w:pStyle w:val="18"/>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我方确认收到贵方提供的（项目名称、</w:t>
      </w:r>
      <w:r>
        <w:rPr>
          <w:rFonts w:hint="eastAsia" w:ascii="宋体" w:hAnsi="宋体"/>
          <w:snapToGrid w:val="0"/>
          <w:kern w:val="0"/>
          <w:szCs w:val="21"/>
        </w:rPr>
        <w:t>标段、</w:t>
      </w:r>
      <w:r>
        <w:rPr>
          <w:rFonts w:hint="eastAsia" w:ascii="宋体" w:hAnsi="宋体"/>
          <w:snapToGrid w:val="0"/>
          <w:kern w:val="0"/>
          <w:sz w:val="21"/>
          <w:szCs w:val="21"/>
        </w:rPr>
        <w:t>项目编号）谈判文件的全部内容。</w:t>
      </w:r>
    </w:p>
    <w:p w14:paraId="1D4ED02D">
      <w:pPr>
        <w:pStyle w:val="18"/>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sz w:val="21"/>
          <w:szCs w:val="21"/>
        </w:rPr>
        <w:t>已完全理解并接受谈判文件的各项规定和要求及资金支付规定，对谈判文件的合理性、合法性不再有异议。</w:t>
      </w:r>
    </w:p>
    <w:p w14:paraId="5CC1DB5D">
      <w:pPr>
        <w:adjustRightInd w:val="0"/>
        <w:spacing w:line="360" w:lineRule="auto"/>
        <w:ind w:firstLine="525" w:firstLineChars="250"/>
        <w:rPr>
          <w:rFonts w:ascii="宋体" w:hAnsi="宋体" w:eastAsia="宋体" w:cs="Courier New"/>
          <w:szCs w:val="21"/>
        </w:rPr>
      </w:pPr>
      <w:r>
        <w:rPr>
          <w:rFonts w:hint="eastAsia" w:ascii="宋体" w:hAnsi="宋体" w:eastAsia="宋体" w:cs="Courier New"/>
          <w:szCs w:val="21"/>
        </w:rPr>
        <w:t>我方已完全明白谈判文件的所有条款要求，并申明如下：</w:t>
      </w:r>
    </w:p>
    <w:p w14:paraId="37ACF155">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一、按谈判文件提供的全部货物与相关服务的响应总价详见《报价一览表》。</w:t>
      </w:r>
    </w:p>
    <w:p w14:paraId="64320B7E">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二、</w:t>
      </w:r>
      <w:r>
        <w:rPr>
          <w:rFonts w:hint="eastAsia" w:ascii="宋体" w:hAnsi="宋体" w:eastAsia="宋体"/>
          <w:szCs w:val="21"/>
        </w:rPr>
        <w:t>我方同意在本项目谈判文件中规定的开标日起90天内遵守本谈判文件中的承诺且在此期限期满之前均具有约束力。我方同意并遵守本谈判文件“</w:t>
      </w:r>
      <w:r>
        <w:rPr>
          <w:rFonts w:hint="eastAsia" w:ascii="宋体" w:hAnsi="宋体" w:eastAsia="宋体" w:cs="仿宋_GB2312"/>
          <w:szCs w:val="21"/>
          <w:lang w:val="zh-CN"/>
        </w:rPr>
        <w:t>供应商</w:t>
      </w:r>
      <w:r>
        <w:rPr>
          <w:rFonts w:hint="eastAsia" w:ascii="宋体" w:hAnsi="宋体" w:eastAsia="宋体"/>
          <w:szCs w:val="21"/>
        </w:rPr>
        <w:t>须知”中第十四条第三款关于延长投标有效期的规定。</w:t>
      </w:r>
      <w:r>
        <w:rPr>
          <w:rFonts w:hint="eastAsia" w:ascii="宋体" w:hAnsi="宋体" w:eastAsia="宋体" w:cs="Courier New"/>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2FE0098">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三、我方明白并同意，在规定的谈判响应时间截止之后，响应有效期之内撤销谈判响应的，则我方承担违背响应承诺的责任追究。</w:t>
      </w:r>
    </w:p>
    <w:p w14:paraId="3833A495">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四、我方同意按照贵方可能提出的要求而提供与谈判响应有关的任何其他数据、信息或资料。</w:t>
      </w:r>
    </w:p>
    <w:p w14:paraId="18E1FF1B">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五、我方理解贵方不一定接受最低响应报价。</w:t>
      </w:r>
    </w:p>
    <w:p w14:paraId="643A3755">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六、我方如果成交，将保证履行谈判文件及其澄清、修改文件（如果有）中的全部责任和义务，按质、按量、按期完成《采购需求》及《合同书》中的全部任务。</w:t>
      </w:r>
    </w:p>
    <w:p w14:paraId="389B3373">
      <w:pPr>
        <w:pStyle w:val="24"/>
        <w:adjustRightInd w:val="0"/>
        <w:spacing w:line="360" w:lineRule="auto"/>
        <w:ind w:firstLine="420" w:firstLineChars="200"/>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14:paraId="15E806D0">
      <w:pPr>
        <w:pStyle w:val="18"/>
        <w:adjustRightInd w:val="0"/>
        <w:spacing w:line="360" w:lineRule="auto"/>
        <w:ind w:firstLine="420" w:firstLineChars="200"/>
        <w:rPr>
          <w:rFonts w:ascii="宋体" w:hAnsi="宋体"/>
          <w:sz w:val="21"/>
          <w:szCs w:val="21"/>
        </w:rPr>
      </w:pPr>
      <w:r>
        <w:rPr>
          <w:rFonts w:hint="eastAsia" w:ascii="宋体" w:hAnsi="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034C3C13">
      <w:pPr>
        <w:pStyle w:val="18"/>
        <w:adjustRightInd w:val="0"/>
        <w:spacing w:line="360" w:lineRule="auto"/>
        <w:ind w:firstLine="420" w:firstLineChars="200"/>
        <w:rPr>
          <w:rFonts w:ascii="宋体" w:hAnsi="宋体" w:cs="Arial"/>
          <w:sz w:val="21"/>
          <w:szCs w:val="21"/>
        </w:rPr>
      </w:pPr>
      <w:r>
        <w:rPr>
          <w:rFonts w:hint="eastAsia" w:ascii="宋体" w:hAnsi="宋体" w:cs="Arial"/>
          <w:sz w:val="21"/>
          <w:szCs w:val="21"/>
        </w:rPr>
        <w:t>九、我方具备《中华人民共和国政府采购法》第二十二条规定的条件；承诺如下：</w:t>
      </w:r>
    </w:p>
    <w:p w14:paraId="6CD592B0">
      <w:pPr>
        <w:pStyle w:val="18"/>
        <w:adjustRightInd w:val="0"/>
        <w:spacing w:line="360" w:lineRule="auto"/>
        <w:ind w:firstLine="420" w:firstLineChars="200"/>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14:paraId="03FF7B70">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我方已依法缴纳了各项税费及社会保险费用，如有需要，可随时向采购人提供近一年内的相关缴费证明，以便核查。</w:t>
      </w:r>
    </w:p>
    <w:p w14:paraId="29F47FFF">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14:paraId="4BFCE222">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14:paraId="4F4D8C0D">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5. 符合法律、行政法规规定的其他条件。</w:t>
      </w:r>
    </w:p>
    <w:p w14:paraId="78DA30AD">
      <w:pPr>
        <w:adjustRightInd w:val="0"/>
        <w:spacing w:line="360" w:lineRule="auto"/>
        <w:ind w:firstLine="441" w:firstLineChars="210"/>
        <w:rPr>
          <w:rFonts w:ascii="宋体" w:hAnsi="宋体" w:eastAsia="宋体" w:cs="Arial"/>
          <w:szCs w:val="21"/>
        </w:rPr>
      </w:pPr>
      <w:r>
        <w:rPr>
          <w:rFonts w:hint="eastAsia" w:ascii="宋体" w:hAnsi="宋体" w:eastAsia="宋体" w:cs="宋体"/>
          <w:szCs w:val="21"/>
        </w:rPr>
        <w:t>以上内容如有虚假或与事实不符的，谈判小组可将</w:t>
      </w:r>
      <w:r>
        <w:rPr>
          <w:rFonts w:hint="eastAsia" w:ascii="宋体" w:hAnsi="宋体" w:eastAsia="宋体" w:cs="Arial"/>
          <w:szCs w:val="21"/>
        </w:rPr>
        <w:t>我方作无效投标处理，我方愿意承担相应的法律责任。</w:t>
      </w:r>
    </w:p>
    <w:p w14:paraId="0CD02718">
      <w:pPr>
        <w:pStyle w:val="18"/>
        <w:adjustRightInd w:val="0"/>
        <w:spacing w:line="360" w:lineRule="auto"/>
        <w:ind w:firstLine="420" w:firstLineChars="200"/>
        <w:rPr>
          <w:rFonts w:ascii="宋体" w:hAnsi="宋体"/>
          <w:sz w:val="21"/>
          <w:szCs w:val="21"/>
        </w:rPr>
      </w:pPr>
      <w:r>
        <w:rPr>
          <w:rFonts w:hint="eastAsia" w:ascii="宋体" w:hAnsi="宋体"/>
          <w:sz w:val="21"/>
          <w:szCs w:val="21"/>
        </w:rPr>
        <w:t>十、我方具备履行合同所必需的设备和专业技术能力。</w:t>
      </w:r>
    </w:p>
    <w:p w14:paraId="7942FDD9">
      <w:pPr>
        <w:pStyle w:val="18"/>
        <w:adjustRightInd w:val="0"/>
        <w:spacing w:line="360" w:lineRule="auto"/>
        <w:ind w:firstLine="420" w:firstLineChars="200"/>
        <w:rPr>
          <w:rFonts w:ascii="宋体" w:hAnsi="宋体"/>
          <w:sz w:val="21"/>
          <w:szCs w:val="21"/>
        </w:rPr>
      </w:pPr>
      <w:r>
        <w:rPr>
          <w:rFonts w:hint="eastAsia" w:ascii="宋体" w:hAnsi="宋体"/>
          <w:sz w:val="21"/>
          <w:szCs w:val="21"/>
        </w:rPr>
        <w:t>十一、若我方中标，愿意按招标文件规定向代理机构支付招标代理服务费。</w:t>
      </w:r>
    </w:p>
    <w:p w14:paraId="5A3A98FA">
      <w:pPr>
        <w:pStyle w:val="18"/>
        <w:adjustRightInd w:val="0"/>
        <w:spacing w:line="360" w:lineRule="auto"/>
        <w:ind w:firstLine="420" w:firstLineChars="200"/>
        <w:rPr>
          <w:rFonts w:ascii="宋体" w:hAnsi="宋体"/>
          <w:sz w:val="21"/>
          <w:szCs w:val="21"/>
        </w:rPr>
      </w:pPr>
      <w:r>
        <w:rPr>
          <w:rFonts w:hint="eastAsia" w:ascii="宋体" w:hAnsi="宋体"/>
          <w:snapToGrid w:val="0"/>
          <w:kern w:val="0"/>
          <w:sz w:val="21"/>
          <w:szCs w:val="21"/>
        </w:rPr>
        <w:t>十二、</w:t>
      </w:r>
      <w:r>
        <w:rPr>
          <w:rFonts w:hint="eastAsia" w:ascii="宋体" w:hAnsi="宋体"/>
          <w:sz w:val="21"/>
          <w:szCs w:val="21"/>
        </w:rPr>
        <w:t>我方对在本函及响应文件中所作的所有承诺承担法律责任。</w:t>
      </w:r>
    </w:p>
    <w:p w14:paraId="0D5F53CE">
      <w:pPr>
        <w:pStyle w:val="18"/>
        <w:adjustRightInd w:val="0"/>
        <w:snapToGrid w:val="0"/>
        <w:spacing w:line="360" w:lineRule="auto"/>
        <w:rPr>
          <w:rFonts w:ascii="宋体" w:hAnsi="宋体"/>
          <w:sz w:val="21"/>
          <w:szCs w:val="21"/>
        </w:rPr>
      </w:pPr>
    </w:p>
    <w:p w14:paraId="0A31244B">
      <w:pPr>
        <w:pStyle w:val="18"/>
        <w:adjustRightInd w:val="0"/>
        <w:snapToGrid w:val="0"/>
        <w:spacing w:line="360" w:lineRule="auto"/>
        <w:rPr>
          <w:rFonts w:ascii="宋体" w:hAnsi="宋体"/>
          <w:sz w:val="21"/>
          <w:szCs w:val="21"/>
        </w:rPr>
      </w:pPr>
    </w:p>
    <w:p w14:paraId="7ED37390">
      <w:pPr>
        <w:pStyle w:val="18"/>
        <w:adjustRightInd w:val="0"/>
        <w:snapToGrid w:val="0"/>
        <w:spacing w:line="360" w:lineRule="auto"/>
        <w:rPr>
          <w:rFonts w:ascii="宋体" w:hAnsi="宋体"/>
          <w:sz w:val="21"/>
          <w:szCs w:val="21"/>
        </w:rPr>
      </w:pPr>
      <w:r>
        <w:rPr>
          <w:rFonts w:hint="eastAsia" w:ascii="宋体" w:hAnsi="宋体"/>
          <w:sz w:val="21"/>
          <w:szCs w:val="21"/>
        </w:rPr>
        <w:t>所有与本项目谈判有关的一切正式往来请寄：</w:t>
      </w:r>
    </w:p>
    <w:p w14:paraId="4BAFF6F5">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地    址： 邮政编码：</w:t>
      </w:r>
    </w:p>
    <w:p w14:paraId="222042E7">
      <w:pPr>
        <w:adjustRightInd w:val="0"/>
        <w:snapToGrid w:val="0"/>
        <w:spacing w:line="360" w:lineRule="auto"/>
        <w:rPr>
          <w:rFonts w:ascii="宋体" w:hAnsi="宋体" w:eastAsia="宋体" w:cs="宋体"/>
          <w:szCs w:val="21"/>
        </w:rPr>
      </w:pPr>
      <w:r>
        <w:rPr>
          <w:rFonts w:hint="eastAsia" w:ascii="宋体" w:hAnsi="宋体" w:eastAsia="宋体" w:cs="宋体"/>
          <w:szCs w:val="21"/>
        </w:rPr>
        <w:t>电    话： 传    真：</w:t>
      </w:r>
    </w:p>
    <w:p w14:paraId="1C89F7B8">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供应商代表姓名： 职    务：</w:t>
      </w:r>
    </w:p>
    <w:p w14:paraId="04C05115">
      <w:pPr>
        <w:adjustRightInd w:val="0"/>
        <w:snapToGrid w:val="0"/>
        <w:spacing w:line="360" w:lineRule="auto"/>
        <w:rPr>
          <w:rFonts w:ascii="宋体" w:hAnsi="宋体" w:eastAsia="宋体" w:cs="宋体"/>
          <w:szCs w:val="21"/>
          <w:u w:val="single"/>
        </w:rPr>
      </w:pPr>
    </w:p>
    <w:p w14:paraId="30674951">
      <w:pPr>
        <w:adjustRightInd w:val="0"/>
        <w:snapToGrid w:val="0"/>
        <w:spacing w:line="360" w:lineRule="auto"/>
        <w:rPr>
          <w:rFonts w:ascii="宋体" w:hAnsi="宋体" w:eastAsia="宋体" w:cs="宋体"/>
          <w:szCs w:val="21"/>
          <w:u w:val="single"/>
        </w:rPr>
      </w:pPr>
    </w:p>
    <w:p w14:paraId="671662CB">
      <w:pPr>
        <w:adjustRightInd w:val="0"/>
        <w:snapToGrid w:val="0"/>
        <w:spacing w:line="360" w:lineRule="auto"/>
        <w:rPr>
          <w:rFonts w:ascii="宋体" w:hAnsi="宋体" w:eastAsia="宋体" w:cs="宋体"/>
          <w:szCs w:val="21"/>
          <w:u w:val="single"/>
        </w:rPr>
      </w:pPr>
    </w:p>
    <w:p w14:paraId="4E8BCC39">
      <w:pPr>
        <w:adjustRightInd w:val="0"/>
        <w:snapToGrid w:val="0"/>
        <w:spacing w:line="360" w:lineRule="auto"/>
        <w:rPr>
          <w:rFonts w:ascii="宋体" w:hAnsi="宋体" w:eastAsia="宋体" w:cs="宋体"/>
          <w:szCs w:val="21"/>
          <w:u w:val="single"/>
        </w:rPr>
      </w:pPr>
    </w:p>
    <w:p w14:paraId="54A738D9">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14:paraId="44D24D40">
      <w:pPr>
        <w:adjustRightInd w:val="0"/>
        <w:snapToGrid w:val="0"/>
        <w:spacing w:line="360" w:lineRule="auto"/>
        <w:ind w:firstLine="4305" w:firstLineChars="2050"/>
        <w:rPr>
          <w:rFonts w:ascii="宋体" w:hAnsi="宋体" w:eastAsia="宋体" w:cs="宋体"/>
          <w:szCs w:val="21"/>
        </w:rPr>
      </w:pPr>
    </w:p>
    <w:p w14:paraId="67D58029">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      年     月     日</w:t>
      </w:r>
    </w:p>
    <w:p w14:paraId="46E1BEBF">
      <w:pPr>
        <w:adjustRightInd w:val="0"/>
        <w:snapToGrid w:val="0"/>
        <w:spacing w:line="360" w:lineRule="auto"/>
        <w:ind w:firstLine="4305" w:firstLineChars="2050"/>
        <w:rPr>
          <w:rFonts w:ascii="宋体" w:hAnsi="宋体" w:eastAsia="宋体" w:cs="宋体"/>
          <w:szCs w:val="21"/>
        </w:rPr>
      </w:pPr>
    </w:p>
    <w:p w14:paraId="57D1E45C">
      <w:pPr>
        <w:adjustRightInd w:val="0"/>
        <w:snapToGrid w:val="0"/>
        <w:spacing w:line="360" w:lineRule="auto"/>
        <w:ind w:firstLine="4305" w:firstLineChars="2050"/>
        <w:rPr>
          <w:rFonts w:ascii="宋体" w:hAnsi="宋体" w:eastAsia="宋体" w:cs="宋体"/>
          <w:szCs w:val="21"/>
        </w:rPr>
      </w:pPr>
    </w:p>
    <w:p w14:paraId="4A25A71B">
      <w:pPr>
        <w:adjustRightInd w:val="0"/>
        <w:snapToGrid w:val="0"/>
        <w:spacing w:line="360" w:lineRule="auto"/>
        <w:ind w:firstLine="4305" w:firstLineChars="2050"/>
        <w:rPr>
          <w:rFonts w:ascii="宋体" w:hAnsi="宋体" w:eastAsia="宋体" w:cs="宋体"/>
          <w:szCs w:val="21"/>
        </w:rPr>
      </w:pPr>
    </w:p>
    <w:p w14:paraId="3B435B42">
      <w:pPr>
        <w:spacing w:line="480" w:lineRule="exact"/>
        <w:jc w:val="center"/>
        <w:rPr>
          <w:rFonts w:ascii="宋体" w:hAnsi="宋体" w:eastAsia="宋体"/>
          <w:b/>
          <w:bCs/>
          <w:sz w:val="24"/>
          <w:szCs w:val="24"/>
        </w:rPr>
      </w:pPr>
    </w:p>
    <w:p w14:paraId="0E6FE7B6">
      <w:pPr>
        <w:spacing w:line="480" w:lineRule="exact"/>
        <w:jc w:val="center"/>
        <w:rPr>
          <w:rFonts w:ascii="宋体" w:hAnsi="宋体" w:eastAsia="宋体"/>
          <w:b/>
          <w:bCs/>
          <w:sz w:val="24"/>
          <w:szCs w:val="24"/>
        </w:rPr>
      </w:pPr>
    </w:p>
    <w:p w14:paraId="22372E98">
      <w:pPr>
        <w:pStyle w:val="14"/>
        <w:ind w:left="0" w:leftChars="0" w:firstLine="0" w:firstLineChars="0"/>
      </w:pPr>
    </w:p>
    <w:p w14:paraId="0F1D79F7">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法定代表人（单位负责人）资格证明书</w:t>
      </w:r>
    </w:p>
    <w:p w14:paraId="22959BEB">
      <w:pPr>
        <w:autoSpaceDE w:val="0"/>
        <w:autoSpaceDN w:val="0"/>
        <w:adjustRightInd w:val="0"/>
        <w:spacing w:line="480" w:lineRule="auto"/>
        <w:ind w:firstLine="616" w:firstLineChars="257"/>
        <w:rPr>
          <w:rFonts w:ascii="宋体" w:hAnsi="宋体" w:eastAsia="宋体"/>
          <w:sz w:val="24"/>
          <w:szCs w:val="24"/>
        </w:rPr>
      </w:pPr>
    </w:p>
    <w:p w14:paraId="45AE5E09">
      <w:pPr>
        <w:pStyle w:val="53"/>
        <w:spacing w:line="480" w:lineRule="auto"/>
        <w:ind w:firstLine="472" w:firstLineChars="225"/>
        <w:jc w:val="left"/>
        <w:rPr>
          <w:sz w:val="21"/>
          <w:szCs w:val="21"/>
        </w:rPr>
      </w:pPr>
      <w:r>
        <w:rPr>
          <w:rFonts w:hint="eastAsia"/>
          <w:sz w:val="21"/>
          <w:szCs w:val="21"/>
        </w:rPr>
        <w:t>单位名称：</w:t>
      </w:r>
    </w:p>
    <w:p w14:paraId="7ACC01D6">
      <w:pPr>
        <w:pStyle w:val="53"/>
        <w:spacing w:line="480" w:lineRule="auto"/>
        <w:ind w:firstLine="472" w:firstLineChars="225"/>
        <w:jc w:val="left"/>
        <w:rPr>
          <w:sz w:val="21"/>
          <w:szCs w:val="21"/>
        </w:rPr>
      </w:pPr>
      <w:r>
        <w:rPr>
          <w:rFonts w:hint="eastAsia"/>
          <w:sz w:val="21"/>
          <w:szCs w:val="21"/>
        </w:rPr>
        <w:t>地址：</w:t>
      </w:r>
    </w:p>
    <w:p w14:paraId="6B2CB790">
      <w:pPr>
        <w:pStyle w:val="53"/>
        <w:spacing w:line="480" w:lineRule="auto"/>
        <w:ind w:firstLine="472" w:firstLineChars="225"/>
        <w:jc w:val="left"/>
        <w:rPr>
          <w:sz w:val="21"/>
          <w:szCs w:val="21"/>
        </w:rPr>
      </w:pPr>
      <w:r>
        <w:rPr>
          <w:rFonts w:hint="eastAsia"/>
          <w:sz w:val="21"/>
          <w:szCs w:val="21"/>
        </w:rPr>
        <w:t xml:space="preserve">姓名：       性别：     年龄：     职务：        </w:t>
      </w:r>
    </w:p>
    <w:p w14:paraId="5F1ADA91">
      <w:pPr>
        <w:pStyle w:val="53"/>
        <w:spacing w:line="480" w:lineRule="auto"/>
        <w:ind w:firstLine="472" w:firstLineChars="225"/>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项目名称、标段</w:t>
      </w:r>
      <w:r>
        <w:rPr>
          <w:rFonts w:hint="eastAsia"/>
          <w:sz w:val="21"/>
          <w:szCs w:val="21"/>
        </w:rPr>
        <w:t>竞争性谈判项目的响应报价，签署上述项目的响应文件及合同的执行、完成、服务和保修，签署合同和处理与之有关的一切事务。</w:t>
      </w:r>
    </w:p>
    <w:p w14:paraId="58D4EB12">
      <w:pPr>
        <w:pStyle w:val="53"/>
        <w:spacing w:line="480" w:lineRule="auto"/>
        <w:ind w:firstLine="472" w:firstLineChars="225"/>
        <w:jc w:val="left"/>
        <w:rPr>
          <w:sz w:val="21"/>
          <w:szCs w:val="21"/>
        </w:rPr>
      </w:pPr>
      <w:r>
        <w:rPr>
          <w:rFonts w:hint="eastAsia"/>
          <w:sz w:val="21"/>
          <w:szCs w:val="21"/>
        </w:rPr>
        <w:t>特此证明。</w:t>
      </w:r>
    </w:p>
    <w:p w14:paraId="294DF30D">
      <w:pPr>
        <w:pStyle w:val="53"/>
        <w:spacing w:line="480" w:lineRule="auto"/>
        <w:ind w:firstLine="472" w:firstLineChars="225"/>
        <w:jc w:val="left"/>
        <w:rPr>
          <w:sz w:val="21"/>
          <w:szCs w:val="21"/>
        </w:rPr>
      </w:pPr>
      <w:r>
        <w:rPr>
          <w:rFonts w:hint="eastAsia"/>
          <w:sz w:val="21"/>
          <w:szCs w:val="21"/>
        </w:rPr>
        <w:t>法定代表人（单位负责人）联系电话（手机）：</w:t>
      </w:r>
    </w:p>
    <w:p w14:paraId="37728495">
      <w:pPr>
        <w:pStyle w:val="53"/>
        <w:spacing w:line="480" w:lineRule="auto"/>
        <w:ind w:firstLine="472" w:firstLineChars="225"/>
        <w:jc w:val="left"/>
        <w:rPr>
          <w:sz w:val="21"/>
          <w:szCs w:val="21"/>
        </w:rPr>
      </w:pPr>
    </w:p>
    <w:p w14:paraId="63725152">
      <w:pPr>
        <w:pStyle w:val="53"/>
        <w:spacing w:line="480" w:lineRule="auto"/>
        <w:ind w:firstLine="472" w:firstLineChars="225"/>
        <w:jc w:val="left"/>
        <w:rPr>
          <w:sz w:val="21"/>
          <w:szCs w:val="21"/>
        </w:rPr>
      </w:pPr>
    </w:p>
    <w:p w14:paraId="5C8329EE">
      <w:pPr>
        <w:pStyle w:val="53"/>
        <w:spacing w:line="480" w:lineRule="auto"/>
        <w:ind w:left="-538" w:leftChars="-256" w:firstLine="539" w:firstLineChars="257"/>
        <w:jc w:val="center"/>
        <w:rPr>
          <w:bCs/>
          <w:sz w:val="21"/>
          <w:szCs w:val="21"/>
        </w:rPr>
      </w:pPr>
      <w:r>
        <w:rPr>
          <w:rFonts w:hint="eastAsia"/>
          <w:bCs/>
          <w:sz w:val="21"/>
          <w:szCs w:val="21"/>
        </w:rPr>
        <w:t>【此处请粘贴法定代表人（单位负责人）身份证复印件，需清晰反映身份证有效期限】</w:t>
      </w:r>
    </w:p>
    <w:p w14:paraId="3EF5BD2E">
      <w:pPr>
        <w:pStyle w:val="53"/>
        <w:spacing w:line="480" w:lineRule="auto"/>
        <w:ind w:left="-538" w:leftChars="-256" w:firstLine="539" w:firstLineChars="257"/>
        <w:jc w:val="center"/>
        <w:rPr>
          <w:bCs/>
          <w:sz w:val="21"/>
          <w:szCs w:val="21"/>
        </w:rPr>
      </w:pPr>
    </w:p>
    <w:p w14:paraId="315B553B">
      <w:pPr>
        <w:autoSpaceDE w:val="0"/>
        <w:autoSpaceDN w:val="0"/>
        <w:adjustRightInd w:val="0"/>
        <w:spacing w:line="360" w:lineRule="auto"/>
        <w:ind w:right="-11"/>
        <w:rPr>
          <w:rFonts w:ascii="宋体" w:hAnsi="宋体" w:eastAsia="宋体" w:cs="宋体"/>
          <w:szCs w:val="21"/>
          <w:lang w:val="zh-CN"/>
        </w:rPr>
      </w:pPr>
    </w:p>
    <w:p w14:paraId="58F216FA">
      <w:pPr>
        <w:autoSpaceDE w:val="0"/>
        <w:autoSpaceDN w:val="0"/>
        <w:adjustRightInd w:val="0"/>
        <w:spacing w:line="360" w:lineRule="auto"/>
        <w:ind w:right="-11"/>
        <w:rPr>
          <w:rFonts w:ascii="宋体" w:hAnsi="宋体" w:eastAsia="宋体" w:cs="宋体"/>
          <w:szCs w:val="21"/>
          <w:lang w:val="zh-CN"/>
        </w:rPr>
      </w:pPr>
    </w:p>
    <w:p w14:paraId="4EBCDD55">
      <w:pPr>
        <w:autoSpaceDE w:val="0"/>
        <w:autoSpaceDN w:val="0"/>
        <w:adjustRightInd w:val="0"/>
        <w:spacing w:line="360" w:lineRule="auto"/>
        <w:ind w:right="-11"/>
        <w:rPr>
          <w:rFonts w:ascii="宋体" w:hAnsi="宋体" w:eastAsia="宋体" w:cs="宋体"/>
          <w:szCs w:val="21"/>
          <w:lang w:val="zh-CN"/>
        </w:rPr>
      </w:pPr>
    </w:p>
    <w:p w14:paraId="3BE50445">
      <w:pPr>
        <w:adjustRightInd w:val="0"/>
        <w:snapToGrid w:val="0"/>
        <w:spacing w:line="360" w:lineRule="auto"/>
        <w:ind w:firstLine="3885" w:firstLineChars="18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14:paraId="3B13B063">
      <w:pPr>
        <w:pStyle w:val="56"/>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14:paraId="13AB2F72">
      <w:pPr>
        <w:pStyle w:val="55"/>
        <w:spacing w:line="480" w:lineRule="auto"/>
        <w:rPr>
          <w:rFonts w:ascii="宋体" w:hAnsi="宋体" w:eastAsia="宋体" w:cs="Arial"/>
          <w:sz w:val="21"/>
          <w:szCs w:val="21"/>
        </w:rPr>
      </w:pPr>
    </w:p>
    <w:p w14:paraId="2421F06D">
      <w:pPr>
        <w:rPr>
          <w:rFonts w:ascii="宋体" w:hAnsi="宋体" w:eastAsia="宋体"/>
          <w:szCs w:val="21"/>
        </w:rPr>
      </w:pPr>
    </w:p>
    <w:p w14:paraId="50315390">
      <w:pPr>
        <w:spacing w:line="320" w:lineRule="exact"/>
        <w:ind w:firstLine="420" w:firstLineChars="200"/>
        <w:rPr>
          <w:rFonts w:ascii="宋体" w:hAnsi="宋体" w:eastAsia="宋体"/>
          <w:bCs/>
          <w:kern w:val="12"/>
          <w:szCs w:val="21"/>
        </w:rPr>
      </w:pPr>
      <w:r>
        <w:rPr>
          <w:rFonts w:hint="eastAsia" w:ascii="宋体" w:hAnsi="宋体" w:eastAsia="宋体"/>
          <w:bCs/>
          <w:kern w:val="12"/>
          <w:szCs w:val="21"/>
        </w:rPr>
        <w:t>说明：法定代表人（单位负责人）参加本竞争性谈判项目响应的，仅需出具此证明书。</w:t>
      </w:r>
    </w:p>
    <w:p w14:paraId="6E5E146D">
      <w:pPr>
        <w:spacing w:line="320" w:lineRule="exact"/>
        <w:ind w:firstLine="420" w:firstLineChars="200"/>
        <w:rPr>
          <w:rFonts w:ascii="宋体" w:hAnsi="宋体" w:eastAsia="宋体"/>
          <w:bCs/>
          <w:kern w:val="12"/>
          <w:szCs w:val="21"/>
        </w:rPr>
      </w:pPr>
    </w:p>
    <w:p w14:paraId="5FD78FCA">
      <w:pPr>
        <w:spacing w:line="480" w:lineRule="exact"/>
        <w:jc w:val="center"/>
        <w:rPr>
          <w:rFonts w:ascii="宋体" w:hAnsi="宋体" w:eastAsia="宋体"/>
          <w:b/>
          <w:bCs/>
          <w:sz w:val="24"/>
          <w:szCs w:val="24"/>
        </w:rPr>
      </w:pPr>
    </w:p>
    <w:p w14:paraId="19BE66EB">
      <w:pPr>
        <w:pStyle w:val="14"/>
        <w:ind w:left="0" w:leftChars="0" w:firstLine="0" w:firstLineChars="0"/>
      </w:pPr>
    </w:p>
    <w:p w14:paraId="77740547">
      <w:pPr>
        <w:spacing w:line="480" w:lineRule="exact"/>
        <w:jc w:val="center"/>
        <w:rPr>
          <w:rFonts w:ascii="宋体" w:hAnsi="宋体" w:eastAsia="宋体"/>
          <w:b/>
          <w:bCs/>
          <w:sz w:val="24"/>
          <w:szCs w:val="24"/>
        </w:rPr>
      </w:pPr>
      <w:r>
        <w:rPr>
          <w:rFonts w:hint="eastAsia" w:ascii="宋体" w:hAnsi="宋体" w:eastAsia="宋体"/>
          <w:b/>
          <w:bCs/>
          <w:sz w:val="24"/>
          <w:szCs w:val="24"/>
        </w:rPr>
        <w:t>3.3 法定代表人（单位负责人）授权书</w:t>
      </w:r>
    </w:p>
    <w:p w14:paraId="760D16BA">
      <w:pPr>
        <w:spacing w:line="480" w:lineRule="exact"/>
        <w:jc w:val="center"/>
        <w:rPr>
          <w:rFonts w:ascii="宋体" w:hAnsi="宋体" w:eastAsia="宋体"/>
          <w:b/>
          <w:bCs/>
          <w:sz w:val="36"/>
          <w:szCs w:val="36"/>
        </w:rPr>
      </w:pPr>
    </w:p>
    <w:p w14:paraId="51D14780">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供应商名称  </w:t>
      </w:r>
      <w:r>
        <w:rPr>
          <w:rFonts w:hint="eastAsia" w:ascii="宋体" w:hAnsi="宋体" w:eastAsia="宋体" w:cs="Arial"/>
          <w:szCs w:val="21"/>
        </w:rPr>
        <w:t>的法定代表人（单位负责人），现委托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rPr>
        <w:t>以我方的名义参加贵方______________________（项目名称、</w:t>
      </w:r>
      <w:r>
        <w:rPr>
          <w:rFonts w:hint="eastAsia" w:ascii="宋体" w:hAnsi="宋体" w:eastAsia="宋体"/>
          <w:snapToGrid w:val="0"/>
          <w:kern w:val="0"/>
          <w:szCs w:val="21"/>
        </w:rPr>
        <w:t>标段</w:t>
      </w:r>
      <w:r>
        <w:rPr>
          <w:rFonts w:hint="eastAsia" w:ascii="宋体" w:hAnsi="宋体" w:eastAsia="宋体" w:cs="Arial"/>
          <w:szCs w:val="21"/>
        </w:rPr>
        <w:t>）的谈判响应活动，并代表我方全权办理针对上述项目的谈判、响应文件澄清、签约等一切具体事务和签署相关文件。</w:t>
      </w:r>
    </w:p>
    <w:p w14:paraId="55579256">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我方对被授权人的签名事项负全部责任。</w:t>
      </w:r>
    </w:p>
    <w:p w14:paraId="7EE498D0">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A05D8AA">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被授权人无转委托权，特此委托。</w:t>
      </w:r>
    </w:p>
    <w:p w14:paraId="25D26B17">
      <w:pPr>
        <w:spacing w:line="480" w:lineRule="auto"/>
        <w:ind w:firstLine="420" w:firstLineChars="200"/>
        <w:rPr>
          <w:rFonts w:ascii="宋体" w:hAnsi="宋体" w:eastAsia="宋体"/>
          <w:szCs w:val="21"/>
        </w:rPr>
      </w:pPr>
      <w:r>
        <w:rPr>
          <w:rFonts w:hint="eastAsia" w:ascii="宋体" w:hAnsi="宋体" w:eastAsia="宋体"/>
          <w:szCs w:val="21"/>
        </w:rPr>
        <w:t xml:space="preserve">供应商名称： </w:t>
      </w:r>
      <w:r>
        <w:rPr>
          <w:rFonts w:hint="eastAsia" w:ascii="宋体" w:hAnsi="宋体" w:eastAsia="宋体"/>
          <w:szCs w:val="21"/>
          <w:u w:val="single"/>
        </w:rPr>
        <w:t xml:space="preserve">       （全称）       </w:t>
      </w:r>
      <w:r>
        <w:rPr>
          <w:rFonts w:hint="eastAsia" w:ascii="宋体" w:hAnsi="宋体" w:eastAsia="宋体"/>
          <w:szCs w:val="21"/>
        </w:rPr>
        <w:t xml:space="preserve"> （并加盖单位公章）</w:t>
      </w:r>
    </w:p>
    <w:p w14:paraId="45B6A60C">
      <w:pPr>
        <w:spacing w:line="480" w:lineRule="auto"/>
        <w:ind w:firstLine="420" w:firstLineChars="200"/>
        <w:rPr>
          <w:rFonts w:ascii="宋体" w:hAnsi="宋体" w:eastAsia="宋体" w:cs="Arial"/>
          <w:szCs w:val="21"/>
        </w:rPr>
      </w:pPr>
      <w:r>
        <w:rPr>
          <w:rFonts w:hint="eastAsia" w:ascii="宋体" w:hAnsi="宋体" w:eastAsia="宋体" w:cs="Arial"/>
          <w:szCs w:val="21"/>
        </w:rPr>
        <w:t>法定代表人（单位负责人）：（签字或加盖名章）</w:t>
      </w:r>
    </w:p>
    <w:p w14:paraId="299132B5">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授权代表：（签字或加盖名章）</w:t>
      </w:r>
    </w:p>
    <w:p w14:paraId="39F49A2B">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授权代表联系电话（手机）：</w:t>
      </w:r>
    </w:p>
    <w:tbl>
      <w:tblPr>
        <w:tblStyle w:val="26"/>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14:paraId="7295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514F17C6">
            <w:pPr>
              <w:jc w:val="center"/>
              <w:rPr>
                <w:rFonts w:ascii="宋体" w:hAnsi="宋体" w:eastAsia="宋体"/>
                <w:szCs w:val="21"/>
              </w:rPr>
            </w:pPr>
            <w:r>
              <w:rPr>
                <w:rFonts w:hint="eastAsia" w:ascii="宋体" w:hAnsi="宋体" w:eastAsia="宋体"/>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60C79975">
            <w:pPr>
              <w:jc w:val="center"/>
              <w:rPr>
                <w:rFonts w:ascii="宋体" w:hAnsi="宋体" w:eastAsia="宋体"/>
                <w:szCs w:val="21"/>
              </w:rPr>
            </w:pPr>
            <w:r>
              <w:rPr>
                <w:rFonts w:hint="eastAsia" w:ascii="宋体" w:hAnsi="宋体" w:eastAsia="宋体"/>
                <w:szCs w:val="21"/>
              </w:rPr>
              <w:t>法定代表人（单位负责人）身份证（反面）</w:t>
            </w:r>
          </w:p>
        </w:tc>
      </w:tr>
      <w:tr w14:paraId="13CE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7EC13587">
            <w:pPr>
              <w:jc w:val="center"/>
              <w:rPr>
                <w:rFonts w:ascii="宋体" w:hAnsi="宋体" w:eastAsia="宋体"/>
                <w:szCs w:val="21"/>
              </w:rPr>
            </w:pPr>
            <w:r>
              <w:rPr>
                <w:rFonts w:hint="eastAsia" w:ascii="宋体" w:hAnsi="宋体" w:eastAsia="宋体"/>
                <w:szCs w:val="21"/>
              </w:rPr>
              <w:t>法定代表人（单位负责人）授权代表身份证</w:t>
            </w:r>
          </w:p>
          <w:p w14:paraId="52B7C252">
            <w:pPr>
              <w:jc w:val="center"/>
              <w:rPr>
                <w:rFonts w:ascii="宋体" w:hAnsi="宋体" w:eastAsia="宋体"/>
                <w:szCs w:val="21"/>
              </w:rPr>
            </w:pPr>
            <w:r>
              <w:rPr>
                <w:rFonts w:hint="eastAsia" w:ascii="宋体" w:hAnsi="宋体" w:eastAsia="宋体"/>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800F97C">
            <w:pPr>
              <w:jc w:val="center"/>
              <w:rPr>
                <w:rFonts w:ascii="宋体" w:hAnsi="宋体" w:eastAsia="宋体"/>
                <w:szCs w:val="21"/>
              </w:rPr>
            </w:pPr>
            <w:r>
              <w:rPr>
                <w:rFonts w:hint="eastAsia" w:ascii="宋体" w:hAnsi="宋体" w:eastAsia="宋体"/>
                <w:szCs w:val="21"/>
              </w:rPr>
              <w:t>法定代表人（单位负责人）授权代表身份证</w:t>
            </w:r>
          </w:p>
          <w:p w14:paraId="0D3333A2">
            <w:pPr>
              <w:jc w:val="center"/>
              <w:rPr>
                <w:rFonts w:ascii="宋体" w:hAnsi="宋体" w:eastAsia="宋体"/>
                <w:szCs w:val="21"/>
              </w:rPr>
            </w:pPr>
            <w:r>
              <w:rPr>
                <w:rFonts w:hint="eastAsia" w:ascii="宋体" w:hAnsi="宋体" w:eastAsia="宋体"/>
                <w:szCs w:val="21"/>
              </w:rPr>
              <w:t>（反面）</w:t>
            </w:r>
          </w:p>
        </w:tc>
      </w:tr>
    </w:tbl>
    <w:p w14:paraId="07F21842">
      <w:pPr>
        <w:autoSpaceDE w:val="0"/>
        <w:autoSpaceDN w:val="0"/>
        <w:adjustRightInd w:val="0"/>
        <w:spacing w:line="360" w:lineRule="auto"/>
        <w:outlineLvl w:val="0"/>
        <w:rPr>
          <w:rFonts w:ascii="宋体" w:hAnsi="宋体" w:eastAsia="宋体"/>
          <w:b/>
          <w:bCs/>
          <w:sz w:val="24"/>
          <w:szCs w:val="24"/>
        </w:rPr>
      </w:pPr>
    </w:p>
    <w:p w14:paraId="324710F1">
      <w:pPr>
        <w:pStyle w:val="15"/>
        <w:ind w:left="0" w:leftChars="0"/>
      </w:pPr>
    </w:p>
    <w:p w14:paraId="1DC63F7D"/>
    <w:p w14:paraId="4BC5DC45">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3.4 谈判承诺函</w:t>
      </w:r>
    </w:p>
    <w:p w14:paraId="51F478CD">
      <w:pPr>
        <w:autoSpaceDE w:val="0"/>
        <w:autoSpaceDN w:val="0"/>
        <w:snapToGrid w:val="0"/>
        <w:spacing w:line="360" w:lineRule="auto"/>
        <w:jc w:val="center"/>
        <w:rPr>
          <w:rFonts w:ascii="宋体" w:hAnsi="宋体" w:eastAsia="宋体"/>
          <w:b/>
          <w:bCs/>
          <w:sz w:val="24"/>
          <w:szCs w:val="24"/>
        </w:rPr>
      </w:pPr>
    </w:p>
    <w:p w14:paraId="2019CBBF">
      <w:pPr>
        <w:spacing w:beforeLines="50" w:line="360" w:lineRule="auto"/>
        <w:contextualSpacing/>
        <w:rPr>
          <w:rFonts w:ascii="宋体" w:hAnsi="宋体" w:eastAsia="宋体" w:cs="宋体"/>
          <w:szCs w:val="21"/>
          <w:lang w:val="zh-CN"/>
        </w:rPr>
      </w:pPr>
      <w:r>
        <w:rPr>
          <w:rFonts w:hint="eastAsia" w:ascii="宋体" w:hAnsi="宋体" w:eastAsia="宋体" w:cs="宋体"/>
          <w:szCs w:val="21"/>
          <w:u w:val="single"/>
          <w:lang w:val="zh-CN"/>
        </w:rPr>
        <w:t xml:space="preserve">（采购人名称） </w:t>
      </w:r>
      <w:r>
        <w:rPr>
          <w:rFonts w:hint="eastAsia" w:ascii="宋体" w:hAnsi="宋体" w:eastAsia="宋体" w:cs="宋体"/>
          <w:szCs w:val="21"/>
          <w:lang w:val="zh-CN"/>
        </w:rPr>
        <w:t>：</w:t>
      </w:r>
    </w:p>
    <w:p w14:paraId="7C42E39D">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经研究，我方自愿参与贵方____年____月____日____（项目编号、项目名称、</w:t>
      </w:r>
      <w:r>
        <w:rPr>
          <w:rFonts w:hint="eastAsia" w:ascii="宋体" w:hAnsi="宋体" w:eastAsia="宋体"/>
          <w:snapToGrid w:val="0"/>
          <w:kern w:val="0"/>
          <w:szCs w:val="21"/>
        </w:rPr>
        <w:t>标段</w:t>
      </w:r>
      <w:r>
        <w:rPr>
          <w:rFonts w:hint="eastAsia" w:ascii="宋体" w:hAnsi="宋体" w:eastAsia="宋体" w:cs="宋体"/>
          <w:szCs w:val="21"/>
          <w:lang w:val="zh-CN"/>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7CD7AA3D">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一、在响应有效期内撤销响应文件；</w:t>
      </w:r>
    </w:p>
    <w:p w14:paraId="04CAFF2F">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二、在响应文件中提供虚假材料；</w:t>
      </w:r>
    </w:p>
    <w:p w14:paraId="269F8E91">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三、除因不可抗力或谈判文件认可的情形以外，成交后不与采购人签订合同；</w:t>
      </w:r>
    </w:p>
    <w:p w14:paraId="5B00D50A">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四、与采购人、其他供应商或者采购代理机构恶意串通；</w:t>
      </w:r>
    </w:p>
    <w:p w14:paraId="2023BF05">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五、法律法规及本谈判文件规定的其他严重违法行为。</w:t>
      </w:r>
    </w:p>
    <w:p w14:paraId="0A01CF03">
      <w:pPr>
        <w:rPr>
          <w:rFonts w:ascii="宋体" w:hAnsi="宋体" w:eastAsia="宋体"/>
          <w:sz w:val="28"/>
          <w:szCs w:val="28"/>
          <w:u w:val="single"/>
        </w:rPr>
      </w:pPr>
    </w:p>
    <w:p w14:paraId="71080647">
      <w:pPr>
        <w:rPr>
          <w:rFonts w:ascii="宋体" w:hAnsi="宋体" w:eastAsia="宋体"/>
          <w:sz w:val="28"/>
          <w:szCs w:val="28"/>
          <w:u w:val="single"/>
        </w:rPr>
      </w:pPr>
    </w:p>
    <w:p w14:paraId="353F8FB1">
      <w:pPr>
        <w:spacing w:line="480" w:lineRule="auto"/>
        <w:ind w:firstLine="4357" w:firstLineChars="2075"/>
        <w:rPr>
          <w:rFonts w:ascii="宋体" w:hAnsi="宋体" w:eastAsia="宋体" w:cs="Arial"/>
          <w:szCs w:val="21"/>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r>
        <w:rPr>
          <w:rFonts w:hint="eastAsia" w:ascii="宋体" w:hAnsi="宋体" w:eastAsia="宋体" w:cs="Arial"/>
          <w:szCs w:val="21"/>
        </w:rPr>
        <w:t>　　　　　　　　　</w:t>
      </w:r>
    </w:p>
    <w:p w14:paraId="46A15E53">
      <w:pPr>
        <w:spacing w:line="480" w:lineRule="auto"/>
        <w:ind w:firstLine="4357" w:firstLineChars="2075"/>
        <w:rPr>
          <w:rFonts w:ascii="宋体" w:hAnsi="宋体" w:eastAsia="宋体" w:cs="Arial"/>
          <w:szCs w:val="21"/>
        </w:rPr>
      </w:pPr>
      <w:r>
        <w:rPr>
          <w:rFonts w:hint="eastAsia" w:ascii="宋体" w:hAnsi="宋体" w:eastAsia="宋体" w:cs="Arial"/>
          <w:szCs w:val="21"/>
        </w:rPr>
        <w:t>日　  期：      年    月    日</w:t>
      </w:r>
    </w:p>
    <w:p w14:paraId="0273718C">
      <w:pPr>
        <w:autoSpaceDE w:val="0"/>
        <w:autoSpaceDN w:val="0"/>
        <w:adjustRightInd w:val="0"/>
        <w:spacing w:line="360" w:lineRule="auto"/>
        <w:jc w:val="center"/>
        <w:rPr>
          <w:rFonts w:ascii="宋体" w:hAnsi="宋体" w:eastAsia="宋体" w:cs="宋体"/>
          <w:szCs w:val="21"/>
          <w:lang w:val="zh-CN"/>
        </w:rPr>
      </w:pPr>
    </w:p>
    <w:p w14:paraId="2A435317">
      <w:pPr>
        <w:autoSpaceDE w:val="0"/>
        <w:autoSpaceDN w:val="0"/>
        <w:adjustRightInd w:val="0"/>
        <w:spacing w:line="360" w:lineRule="auto"/>
        <w:ind w:right="-11"/>
        <w:rPr>
          <w:rFonts w:ascii="宋体" w:hAnsi="宋体" w:eastAsia="宋体" w:cs="宋体"/>
          <w:szCs w:val="21"/>
          <w:lang w:val="zh-CN"/>
        </w:rPr>
      </w:pPr>
    </w:p>
    <w:p w14:paraId="6BF642B3">
      <w:pPr>
        <w:pStyle w:val="48"/>
        <w:rPr>
          <w:rFonts w:ascii="宋体" w:hAnsi="宋体" w:eastAsia="宋体" w:cs="宋体"/>
          <w:szCs w:val="21"/>
          <w:lang w:val="zh-CN"/>
        </w:rPr>
      </w:pPr>
    </w:p>
    <w:p w14:paraId="482CC0B9">
      <w:pPr>
        <w:pStyle w:val="48"/>
        <w:rPr>
          <w:rFonts w:ascii="宋体" w:hAnsi="宋体" w:eastAsia="宋体" w:cs="宋体"/>
          <w:szCs w:val="21"/>
          <w:lang w:val="zh-CN"/>
        </w:rPr>
      </w:pPr>
    </w:p>
    <w:p w14:paraId="2CB46EDD">
      <w:pPr>
        <w:pStyle w:val="48"/>
        <w:rPr>
          <w:rFonts w:ascii="宋体" w:hAnsi="宋体" w:eastAsia="宋体" w:cs="宋体"/>
          <w:szCs w:val="21"/>
          <w:lang w:val="zh-CN"/>
        </w:rPr>
      </w:pPr>
    </w:p>
    <w:p w14:paraId="4A89BC34">
      <w:pPr>
        <w:pStyle w:val="48"/>
        <w:rPr>
          <w:rFonts w:ascii="宋体" w:hAnsi="宋体" w:eastAsia="宋体" w:cs="宋体"/>
          <w:szCs w:val="21"/>
          <w:lang w:val="zh-CN"/>
        </w:rPr>
      </w:pPr>
    </w:p>
    <w:p w14:paraId="2B0B6D6D">
      <w:pPr>
        <w:pStyle w:val="10"/>
        <w:rPr>
          <w:rFonts w:ascii="宋体" w:hAnsi="宋体" w:eastAsia="宋体"/>
          <w:lang w:val="zh-CN"/>
        </w:rPr>
      </w:pPr>
    </w:p>
    <w:p w14:paraId="0708F3FC">
      <w:pPr>
        <w:spacing w:line="360" w:lineRule="auto"/>
        <w:jc w:val="center"/>
        <w:rPr>
          <w:rFonts w:ascii="宋体" w:hAnsi="宋体" w:eastAsia="宋体"/>
          <w:b/>
          <w:bCs/>
          <w:sz w:val="24"/>
          <w:szCs w:val="24"/>
        </w:rPr>
      </w:pPr>
    </w:p>
    <w:p w14:paraId="0EEFEDA2">
      <w:pPr>
        <w:spacing w:line="360" w:lineRule="auto"/>
        <w:jc w:val="center"/>
        <w:rPr>
          <w:rFonts w:ascii="宋体" w:hAnsi="宋体" w:eastAsia="宋体"/>
          <w:b/>
          <w:bCs/>
          <w:sz w:val="24"/>
          <w:szCs w:val="24"/>
        </w:rPr>
      </w:pPr>
    </w:p>
    <w:p w14:paraId="7549A3C2">
      <w:pPr>
        <w:pStyle w:val="14"/>
      </w:pPr>
    </w:p>
    <w:p w14:paraId="00055AC6"/>
    <w:p w14:paraId="4A1D7340">
      <w:pPr>
        <w:spacing w:line="360" w:lineRule="auto"/>
        <w:jc w:val="center"/>
        <w:rPr>
          <w:rFonts w:ascii="宋体" w:hAnsi="宋体" w:eastAsia="宋体"/>
          <w:b/>
          <w:bCs/>
          <w:sz w:val="24"/>
          <w:szCs w:val="24"/>
        </w:rPr>
      </w:pPr>
    </w:p>
    <w:p w14:paraId="0A2922B6">
      <w:pPr>
        <w:rPr>
          <w:rFonts w:ascii="宋体" w:hAnsi="宋体" w:eastAsia="宋体"/>
          <w:b/>
          <w:bCs/>
          <w:sz w:val="24"/>
          <w:szCs w:val="24"/>
        </w:rPr>
      </w:pPr>
    </w:p>
    <w:p w14:paraId="19BC23D4">
      <w:pPr>
        <w:pStyle w:val="14"/>
      </w:pPr>
    </w:p>
    <w:p w14:paraId="427A28B5">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3.5 禹州市政府采购供应商信用承诺函</w:t>
      </w:r>
    </w:p>
    <w:p w14:paraId="4FBE80E2">
      <w:pPr>
        <w:spacing w:line="360" w:lineRule="auto"/>
        <w:jc w:val="left"/>
        <w:rPr>
          <w:rFonts w:ascii="宋体" w:hAnsi="宋体" w:eastAsia="宋体" w:cs="宋体"/>
          <w:szCs w:val="21"/>
          <w:lang w:val="zh-CN"/>
        </w:rPr>
      </w:pPr>
      <w:r>
        <w:rPr>
          <w:rFonts w:hint="eastAsia" w:ascii="宋体" w:hAnsi="宋体" w:eastAsia="宋体" w:cs="宋体"/>
          <w:szCs w:val="21"/>
          <w:lang w:val="zh-CN"/>
        </w:rPr>
        <w:t>致（采购人或采购代理机构）：</w:t>
      </w:r>
    </w:p>
    <w:p w14:paraId="1F98CB5B">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单位名称（自然人姓名）：</w:t>
      </w:r>
    </w:p>
    <w:p w14:paraId="569C4432">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统一社会信用代码（身份证号码）：</w:t>
      </w:r>
    </w:p>
    <w:p w14:paraId="69626C5A">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法定代表人（负责人）：</w:t>
      </w:r>
    </w:p>
    <w:p w14:paraId="654A267A">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联系地址和电话：</w:t>
      </w:r>
    </w:p>
    <w:p w14:paraId="23381FA9">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为维护公平、公正、公开的政府采购市场秩序，树立诚实守信的政府采购供应商形象，我单位（本人）自愿作出以下承诺：</w:t>
      </w:r>
    </w:p>
    <w:p w14:paraId="2ED0402E">
      <w:pPr>
        <w:spacing w:line="360" w:lineRule="auto"/>
        <w:jc w:val="left"/>
        <w:rPr>
          <w:rFonts w:ascii="宋体" w:hAnsi="宋体" w:eastAsia="宋体" w:cs="宋体"/>
          <w:szCs w:val="21"/>
          <w:lang w:val="zh-CN"/>
        </w:rPr>
      </w:pPr>
      <w:r>
        <w:rPr>
          <w:rFonts w:hint="eastAsia" w:ascii="宋体" w:hAnsi="宋体" w:eastAsia="宋体"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13FE8DE">
      <w:pPr>
        <w:spacing w:line="360" w:lineRule="auto"/>
        <w:jc w:val="left"/>
        <w:rPr>
          <w:rFonts w:ascii="宋体" w:hAnsi="宋体" w:eastAsia="宋体" w:cs="宋体"/>
          <w:szCs w:val="21"/>
          <w:lang w:val="zh-CN"/>
        </w:rPr>
      </w:pPr>
      <w:r>
        <w:rPr>
          <w:rFonts w:hint="eastAsia" w:ascii="宋体" w:hAnsi="宋体" w:eastAsia="宋体" w:cs="宋体"/>
          <w:szCs w:val="21"/>
          <w:lang w:val="zh-CN"/>
        </w:rPr>
        <w:t>（一）具有独立承担民事责任的能力；</w:t>
      </w:r>
    </w:p>
    <w:p w14:paraId="39E3E744">
      <w:pPr>
        <w:spacing w:line="360" w:lineRule="auto"/>
        <w:jc w:val="left"/>
        <w:rPr>
          <w:rFonts w:ascii="宋体" w:hAnsi="宋体" w:eastAsia="宋体" w:cs="宋体"/>
          <w:szCs w:val="21"/>
          <w:lang w:val="zh-CN"/>
        </w:rPr>
      </w:pPr>
      <w:r>
        <w:rPr>
          <w:rFonts w:hint="eastAsia" w:ascii="宋体" w:hAnsi="宋体" w:eastAsia="宋体" w:cs="宋体"/>
          <w:szCs w:val="21"/>
          <w:lang w:val="zh-CN"/>
        </w:rPr>
        <w:t>（二）具有良好的商业信誉和健全的财务会计制度；</w:t>
      </w:r>
    </w:p>
    <w:p w14:paraId="2C27A86E">
      <w:pPr>
        <w:spacing w:line="360" w:lineRule="auto"/>
        <w:jc w:val="left"/>
        <w:rPr>
          <w:rFonts w:ascii="宋体" w:hAnsi="宋体" w:eastAsia="宋体" w:cs="宋体"/>
          <w:szCs w:val="21"/>
          <w:lang w:val="zh-CN"/>
        </w:rPr>
      </w:pPr>
      <w:r>
        <w:rPr>
          <w:rFonts w:hint="eastAsia" w:ascii="宋体" w:hAnsi="宋体" w:eastAsia="宋体" w:cs="宋体"/>
          <w:szCs w:val="21"/>
          <w:lang w:val="zh-CN"/>
        </w:rPr>
        <w:t>（三）具有履行合同所必需的设备和专业技术能力；</w:t>
      </w:r>
    </w:p>
    <w:p w14:paraId="50B883A4">
      <w:pPr>
        <w:spacing w:line="360" w:lineRule="auto"/>
        <w:jc w:val="left"/>
        <w:rPr>
          <w:rFonts w:ascii="宋体" w:hAnsi="宋体" w:eastAsia="宋体" w:cs="宋体"/>
          <w:szCs w:val="21"/>
          <w:lang w:val="zh-CN"/>
        </w:rPr>
      </w:pPr>
      <w:r>
        <w:rPr>
          <w:rFonts w:hint="eastAsia" w:ascii="宋体" w:hAnsi="宋体" w:eastAsia="宋体" w:cs="宋体"/>
          <w:szCs w:val="21"/>
          <w:lang w:val="zh-CN"/>
        </w:rPr>
        <w:t>（四）有依法缴纳税收和社会保障资金的良好记录；</w:t>
      </w:r>
    </w:p>
    <w:p w14:paraId="71D8DA8B">
      <w:pPr>
        <w:spacing w:line="360" w:lineRule="auto"/>
        <w:jc w:val="left"/>
        <w:rPr>
          <w:rFonts w:ascii="宋体" w:hAnsi="宋体" w:eastAsia="宋体" w:cs="宋体"/>
          <w:szCs w:val="21"/>
          <w:lang w:val="zh-CN"/>
        </w:rPr>
      </w:pPr>
      <w:r>
        <w:rPr>
          <w:rFonts w:hint="eastAsia" w:ascii="宋体" w:hAnsi="宋体" w:eastAsia="宋体" w:cs="宋体"/>
          <w:szCs w:val="21"/>
          <w:lang w:val="zh-CN"/>
        </w:rPr>
        <w:t>（五）参加政府采购活动前三年内，在经营活动中没有重大违法记录；</w:t>
      </w:r>
    </w:p>
    <w:p w14:paraId="6C795819">
      <w:pPr>
        <w:spacing w:line="360" w:lineRule="auto"/>
        <w:jc w:val="left"/>
        <w:rPr>
          <w:rFonts w:ascii="宋体" w:hAnsi="宋体" w:eastAsia="宋体" w:cs="宋体"/>
          <w:szCs w:val="21"/>
          <w:lang w:val="zh-CN"/>
        </w:rPr>
      </w:pPr>
      <w:r>
        <w:rPr>
          <w:rFonts w:hint="eastAsia" w:ascii="宋体" w:hAnsi="宋体" w:eastAsia="宋体" w:cs="宋体"/>
          <w:szCs w:val="21"/>
          <w:lang w:val="zh-CN"/>
        </w:rPr>
        <w:t>（六）未被列入经营异常名录或者严重违法失信名单、失信被执行人，重大税收违法失信主体、政府采购严重违法失信行为记录名单；</w:t>
      </w:r>
    </w:p>
    <w:p w14:paraId="3D2C09FF">
      <w:pPr>
        <w:spacing w:line="360" w:lineRule="auto"/>
        <w:jc w:val="left"/>
        <w:rPr>
          <w:rFonts w:ascii="宋体" w:hAnsi="宋体" w:eastAsia="宋体" w:cs="宋体"/>
          <w:szCs w:val="21"/>
          <w:lang w:val="zh-CN"/>
        </w:rPr>
      </w:pPr>
      <w:r>
        <w:rPr>
          <w:rFonts w:hint="eastAsia" w:ascii="宋体" w:hAnsi="宋体" w:eastAsia="宋体" w:cs="宋体"/>
          <w:szCs w:val="21"/>
          <w:lang w:val="zh-CN"/>
        </w:rPr>
        <w:t>（七）未被相关监管部门作出行政处罚且尚在处罚有效期的；</w:t>
      </w:r>
    </w:p>
    <w:p w14:paraId="320B632F">
      <w:pPr>
        <w:spacing w:line="360" w:lineRule="auto"/>
        <w:jc w:val="left"/>
        <w:rPr>
          <w:rFonts w:ascii="宋体" w:hAnsi="宋体" w:eastAsia="宋体" w:cs="宋体"/>
          <w:szCs w:val="21"/>
          <w:lang w:val="zh-CN"/>
        </w:rPr>
      </w:pPr>
      <w:r>
        <w:rPr>
          <w:rFonts w:hint="eastAsia" w:ascii="宋体" w:hAnsi="宋体" w:eastAsia="宋体" w:cs="宋体"/>
          <w:szCs w:val="21"/>
          <w:lang w:val="zh-CN"/>
        </w:rPr>
        <w:t>（八）未曾作出虚假采购承诺；</w:t>
      </w:r>
    </w:p>
    <w:p w14:paraId="741B957E">
      <w:pPr>
        <w:spacing w:line="360" w:lineRule="auto"/>
        <w:jc w:val="left"/>
        <w:rPr>
          <w:rFonts w:ascii="宋体" w:hAnsi="宋体" w:eastAsia="宋体" w:cs="宋体"/>
          <w:szCs w:val="21"/>
          <w:lang w:val="zh-CN"/>
        </w:rPr>
      </w:pPr>
      <w:r>
        <w:rPr>
          <w:rFonts w:hint="eastAsia" w:ascii="宋体" w:hAnsi="宋体" w:eastAsia="宋体" w:cs="宋体"/>
          <w:szCs w:val="21"/>
          <w:lang w:val="zh-CN"/>
        </w:rPr>
        <w:t>（九）符合法律、行政法规规定的其他条件。</w:t>
      </w:r>
    </w:p>
    <w:p w14:paraId="7B4DD02E">
      <w:pPr>
        <w:spacing w:line="360" w:lineRule="auto"/>
        <w:jc w:val="left"/>
        <w:rPr>
          <w:rFonts w:ascii="宋体" w:hAnsi="宋体" w:eastAsia="宋体" w:cs="宋体"/>
          <w:szCs w:val="21"/>
          <w:lang w:val="zh-CN"/>
        </w:rPr>
      </w:pPr>
      <w:r>
        <w:rPr>
          <w:rFonts w:hint="eastAsia" w:ascii="宋体" w:hAnsi="宋体" w:eastAsia="宋体"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第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B1078E1">
      <w:pPr>
        <w:spacing w:line="360" w:lineRule="auto"/>
        <w:jc w:val="left"/>
        <w:rPr>
          <w:rFonts w:ascii="宋体" w:hAnsi="宋体" w:eastAsia="宋体" w:cs="宋体"/>
          <w:szCs w:val="21"/>
          <w:lang w:val="zh-CN"/>
        </w:rPr>
      </w:pPr>
    </w:p>
    <w:p w14:paraId="0C454F3C">
      <w:pPr>
        <w:spacing w:line="360" w:lineRule="auto"/>
        <w:jc w:val="left"/>
        <w:rPr>
          <w:rFonts w:ascii="宋体" w:hAnsi="宋体" w:eastAsia="宋体" w:cs="宋体"/>
          <w:szCs w:val="21"/>
          <w:lang w:val="zh-CN"/>
        </w:rPr>
      </w:pPr>
      <w:r>
        <w:rPr>
          <w:rFonts w:hint="eastAsia" w:ascii="宋体" w:hAnsi="宋体" w:eastAsia="宋体" w:cs="宋体"/>
          <w:szCs w:val="21"/>
          <w:lang w:val="zh-CN"/>
        </w:rPr>
        <w:t>供应商（电子章）：</w:t>
      </w:r>
    </w:p>
    <w:p w14:paraId="6714B092">
      <w:pPr>
        <w:spacing w:line="360" w:lineRule="auto"/>
        <w:jc w:val="left"/>
        <w:rPr>
          <w:rFonts w:ascii="宋体" w:hAnsi="宋体" w:eastAsia="宋体" w:cs="宋体"/>
          <w:szCs w:val="21"/>
          <w:lang w:val="zh-CN"/>
        </w:rPr>
      </w:pPr>
      <w:r>
        <w:rPr>
          <w:rFonts w:hint="eastAsia" w:ascii="宋体" w:hAnsi="宋体" w:eastAsia="宋体" w:cs="宋体"/>
          <w:szCs w:val="21"/>
          <w:lang w:val="zh-CN"/>
        </w:rPr>
        <w:t>法定代表人、负责人、本人或授权代表（签字或电子印章）：</w:t>
      </w:r>
    </w:p>
    <w:p w14:paraId="580FC933">
      <w:pPr>
        <w:spacing w:line="360" w:lineRule="auto"/>
        <w:jc w:val="left"/>
        <w:rPr>
          <w:rFonts w:ascii="宋体" w:hAnsi="宋体" w:eastAsia="宋体" w:cs="宋体"/>
          <w:szCs w:val="21"/>
          <w:lang w:val="zh-CN"/>
        </w:rPr>
      </w:pPr>
      <w:r>
        <w:rPr>
          <w:rFonts w:hint="eastAsia" w:ascii="宋体" w:hAnsi="宋体" w:eastAsia="宋体" w:cs="宋体"/>
          <w:szCs w:val="21"/>
          <w:lang w:val="zh-CN"/>
        </w:rPr>
        <w:t>日期：</w:t>
      </w:r>
      <w:r>
        <w:rPr>
          <w:rFonts w:ascii="宋体" w:hAnsi="宋体" w:eastAsia="宋体" w:cs="宋体"/>
          <w:szCs w:val="21"/>
          <w:lang w:val="zh-CN"/>
        </w:rPr>
        <w:t xml:space="preserve">    年    月      日</w:t>
      </w:r>
    </w:p>
    <w:p w14:paraId="7E1231DF">
      <w:pPr>
        <w:spacing w:line="360" w:lineRule="auto"/>
        <w:jc w:val="left"/>
        <w:rPr>
          <w:rFonts w:ascii="宋体" w:hAnsi="宋体" w:eastAsia="宋体" w:cs="宋体"/>
          <w:szCs w:val="21"/>
          <w:lang w:val="zh-CN"/>
        </w:rPr>
      </w:pPr>
    </w:p>
    <w:p w14:paraId="111B0330">
      <w:pPr>
        <w:spacing w:line="360" w:lineRule="auto"/>
        <w:jc w:val="left"/>
        <w:rPr>
          <w:rFonts w:ascii="宋体" w:hAnsi="宋体" w:eastAsia="宋体" w:cs="宋体"/>
          <w:szCs w:val="21"/>
          <w:lang w:val="zh-CN"/>
        </w:rPr>
      </w:pPr>
    </w:p>
    <w:p w14:paraId="7254E3FC">
      <w:pPr>
        <w:spacing w:line="360" w:lineRule="auto"/>
        <w:jc w:val="left"/>
        <w:rPr>
          <w:rFonts w:ascii="宋体" w:hAnsi="宋体" w:eastAsia="宋体" w:cs="宋体"/>
          <w:sz w:val="18"/>
          <w:szCs w:val="18"/>
          <w:lang w:val="zh-CN"/>
        </w:rPr>
      </w:pPr>
      <w:r>
        <w:rPr>
          <w:rFonts w:hint="eastAsia" w:ascii="宋体" w:hAnsi="宋体" w:eastAsia="宋体" w:cs="宋体"/>
          <w:sz w:val="18"/>
          <w:szCs w:val="18"/>
          <w:lang w:val="zh-CN"/>
        </w:rPr>
        <w:t>注：</w:t>
      </w:r>
      <w:r>
        <w:rPr>
          <w:rFonts w:ascii="宋体" w:hAnsi="宋体" w:eastAsia="宋体" w:cs="宋体"/>
          <w:sz w:val="18"/>
          <w:szCs w:val="18"/>
          <w:lang w:val="zh-CN"/>
        </w:rPr>
        <w:t>1.供应商须在响应文件中按此模板提供承诺函，未提供视为未实质性响应谈判文件要求，按无效投标处理。</w:t>
      </w:r>
    </w:p>
    <w:p w14:paraId="63E98D59">
      <w:pPr>
        <w:spacing w:line="360" w:lineRule="auto"/>
        <w:jc w:val="left"/>
        <w:rPr>
          <w:rFonts w:ascii="宋体" w:hAnsi="宋体" w:eastAsia="宋体" w:cs="宋体"/>
          <w:sz w:val="18"/>
          <w:szCs w:val="18"/>
          <w:lang w:val="zh-CN"/>
        </w:rPr>
      </w:pPr>
      <w:r>
        <w:rPr>
          <w:rFonts w:ascii="宋体" w:hAnsi="宋体" w:eastAsia="宋体" w:cs="宋体"/>
          <w:sz w:val="18"/>
          <w:szCs w:val="18"/>
          <w:lang w:val="zh-CN"/>
        </w:rPr>
        <w:t>2.供应商的法定代表人或者授权代表的签字或盖章应真实、有效，如由授权代表签字或盖章的，应提供“法定代表人授权书”。</w:t>
      </w:r>
    </w:p>
    <w:p w14:paraId="6D265D6E">
      <w:pPr>
        <w:spacing w:line="360" w:lineRule="auto"/>
        <w:jc w:val="left"/>
        <w:rPr>
          <w:rFonts w:ascii="宋体" w:hAnsi="宋体" w:eastAsia="宋体" w:cs="宋体"/>
          <w:szCs w:val="21"/>
          <w:lang w:val="zh-CN"/>
        </w:rPr>
      </w:pPr>
    </w:p>
    <w:p w14:paraId="5B0DF23C">
      <w:pPr>
        <w:pStyle w:val="14"/>
        <w:rPr>
          <w:lang w:val="zh-CN"/>
        </w:rPr>
      </w:pPr>
    </w:p>
    <w:p w14:paraId="0A4D222F">
      <w:pPr>
        <w:pStyle w:val="15"/>
        <w:ind w:left="5250"/>
        <w:rPr>
          <w:lang w:val="zh-CN"/>
        </w:rPr>
      </w:pPr>
    </w:p>
    <w:p w14:paraId="7E974BEA">
      <w:pPr>
        <w:rPr>
          <w:lang w:val="zh-CN"/>
        </w:rPr>
      </w:pPr>
    </w:p>
    <w:p w14:paraId="2926A54A">
      <w:pPr>
        <w:pStyle w:val="14"/>
        <w:rPr>
          <w:lang w:val="zh-CN"/>
        </w:rPr>
      </w:pPr>
    </w:p>
    <w:p w14:paraId="45A07D25">
      <w:pPr>
        <w:pStyle w:val="15"/>
        <w:ind w:left="5250"/>
        <w:rPr>
          <w:lang w:val="zh-CN"/>
        </w:rPr>
      </w:pPr>
    </w:p>
    <w:p w14:paraId="457AA90D">
      <w:pPr>
        <w:rPr>
          <w:lang w:val="zh-CN"/>
        </w:rPr>
      </w:pPr>
    </w:p>
    <w:p w14:paraId="578C3ACB">
      <w:pPr>
        <w:pStyle w:val="14"/>
        <w:rPr>
          <w:lang w:val="zh-CN"/>
        </w:rPr>
      </w:pPr>
    </w:p>
    <w:p w14:paraId="3F741756">
      <w:pPr>
        <w:pStyle w:val="15"/>
        <w:ind w:left="5250"/>
        <w:rPr>
          <w:lang w:val="zh-CN"/>
        </w:rPr>
      </w:pPr>
    </w:p>
    <w:p w14:paraId="2F129C23">
      <w:pPr>
        <w:rPr>
          <w:lang w:val="zh-CN"/>
        </w:rPr>
      </w:pPr>
    </w:p>
    <w:p w14:paraId="05C060E4">
      <w:pPr>
        <w:pStyle w:val="14"/>
        <w:rPr>
          <w:lang w:val="zh-CN"/>
        </w:rPr>
      </w:pPr>
    </w:p>
    <w:p w14:paraId="10975F2E">
      <w:pPr>
        <w:pStyle w:val="15"/>
        <w:ind w:left="5250"/>
        <w:rPr>
          <w:lang w:val="zh-CN"/>
        </w:rPr>
      </w:pPr>
    </w:p>
    <w:p w14:paraId="57D1C3FB">
      <w:pPr>
        <w:rPr>
          <w:lang w:val="zh-CN"/>
        </w:rPr>
      </w:pPr>
    </w:p>
    <w:p w14:paraId="7468E412">
      <w:pPr>
        <w:pStyle w:val="14"/>
        <w:rPr>
          <w:lang w:val="zh-CN"/>
        </w:rPr>
      </w:pPr>
    </w:p>
    <w:p w14:paraId="21EE0C58">
      <w:pPr>
        <w:pStyle w:val="15"/>
        <w:ind w:left="5250"/>
        <w:rPr>
          <w:lang w:val="zh-CN"/>
        </w:rPr>
      </w:pPr>
    </w:p>
    <w:p w14:paraId="7569EE72">
      <w:pPr>
        <w:rPr>
          <w:lang w:val="zh-CN"/>
        </w:rPr>
      </w:pPr>
    </w:p>
    <w:p w14:paraId="45FF59A6">
      <w:pPr>
        <w:pStyle w:val="14"/>
        <w:rPr>
          <w:lang w:val="zh-CN"/>
        </w:rPr>
      </w:pPr>
    </w:p>
    <w:p w14:paraId="03F760A0">
      <w:pPr>
        <w:pStyle w:val="15"/>
        <w:ind w:left="5250"/>
        <w:rPr>
          <w:lang w:val="zh-CN"/>
        </w:rPr>
      </w:pPr>
    </w:p>
    <w:p w14:paraId="388DD4D2">
      <w:pPr>
        <w:rPr>
          <w:lang w:val="zh-CN"/>
        </w:rPr>
      </w:pPr>
    </w:p>
    <w:p w14:paraId="66A9EBCE">
      <w:pPr>
        <w:pStyle w:val="14"/>
        <w:rPr>
          <w:lang w:val="zh-CN"/>
        </w:rPr>
      </w:pPr>
    </w:p>
    <w:p w14:paraId="5D4C78D8">
      <w:pPr>
        <w:pStyle w:val="15"/>
        <w:ind w:left="5250"/>
        <w:rPr>
          <w:lang w:val="zh-CN"/>
        </w:rPr>
      </w:pPr>
    </w:p>
    <w:p w14:paraId="2CEFD2F2">
      <w:pPr>
        <w:rPr>
          <w:lang w:val="zh-CN"/>
        </w:rPr>
      </w:pPr>
    </w:p>
    <w:p w14:paraId="58956B76">
      <w:pPr>
        <w:pStyle w:val="14"/>
        <w:rPr>
          <w:lang w:val="zh-CN"/>
        </w:rPr>
      </w:pPr>
    </w:p>
    <w:p w14:paraId="4F7F739B">
      <w:pPr>
        <w:pStyle w:val="15"/>
        <w:ind w:left="5250"/>
        <w:rPr>
          <w:lang w:val="zh-CN"/>
        </w:rPr>
      </w:pPr>
    </w:p>
    <w:p w14:paraId="0FFB564F">
      <w:pPr>
        <w:rPr>
          <w:lang w:val="zh-CN"/>
        </w:rPr>
      </w:pPr>
    </w:p>
    <w:p w14:paraId="7ED5B93F">
      <w:pPr>
        <w:pStyle w:val="14"/>
        <w:rPr>
          <w:lang w:val="zh-CN"/>
        </w:rPr>
      </w:pPr>
    </w:p>
    <w:p w14:paraId="7BDE992F">
      <w:pPr>
        <w:pStyle w:val="15"/>
        <w:ind w:left="5250"/>
        <w:rPr>
          <w:lang w:val="zh-CN"/>
        </w:rPr>
      </w:pPr>
    </w:p>
    <w:p w14:paraId="26F1D316">
      <w:pPr>
        <w:pStyle w:val="15"/>
        <w:ind w:left="5250"/>
      </w:pPr>
    </w:p>
    <w:p w14:paraId="203B2531">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3.6  中小企业声明函（货物）</w:t>
      </w:r>
    </w:p>
    <w:p w14:paraId="5E01033A">
      <w:pPr>
        <w:spacing w:line="360" w:lineRule="auto"/>
        <w:jc w:val="center"/>
        <w:rPr>
          <w:rFonts w:ascii="宋体" w:hAnsi="宋体" w:eastAsia="宋体"/>
          <w:b/>
          <w:bCs/>
          <w:szCs w:val="21"/>
        </w:rPr>
      </w:pPr>
    </w:p>
    <w:p w14:paraId="521E44D4">
      <w:pPr>
        <w:spacing w:line="360" w:lineRule="auto"/>
        <w:ind w:firstLine="707" w:firstLineChars="337"/>
        <w:jc w:val="left"/>
        <w:rPr>
          <w:rFonts w:ascii="宋体" w:hAnsi="宋体" w:eastAsia="宋体"/>
        </w:rPr>
      </w:pPr>
      <w:r>
        <w:rPr>
          <w:rFonts w:hint="eastAsia" w:ascii="宋体" w:hAnsi="宋体" w:eastAsia="宋体"/>
        </w:rPr>
        <w:t>本公司（联合体）郑重声明，根据《政府采购促进中小企业发展管理办法》（财库﹝</w:t>
      </w:r>
      <w:r>
        <w:rPr>
          <w:rFonts w:ascii="宋体" w:hAnsi="宋体" w:eastAsia="宋体"/>
        </w:rPr>
        <w:t>2020</w:t>
      </w:r>
      <w:r>
        <w:rPr>
          <w:rFonts w:hint="eastAsia" w:ascii="宋体" w:hAnsi="宋体" w:eastAsia="宋体"/>
        </w:rPr>
        <w:t>﹞</w:t>
      </w:r>
      <w:r>
        <w:rPr>
          <w:rFonts w:ascii="宋体" w:hAnsi="宋体" w:eastAsia="宋体"/>
        </w:rPr>
        <w:t xml:space="preserve">46 </w:t>
      </w:r>
      <w:r>
        <w:rPr>
          <w:rFonts w:hint="eastAsia" w:ascii="宋体" w:hAnsi="宋体" w:eastAsia="宋体"/>
        </w:rPr>
        <w:t>号）的规定，本公司（联合体）参加</w:t>
      </w:r>
      <w:r>
        <w:rPr>
          <w:rFonts w:hint="eastAsia" w:ascii="宋体" w:hAnsi="宋体" w:eastAsia="宋体"/>
          <w:i/>
          <w:u w:val="single"/>
        </w:rPr>
        <w:t>（单位名称）</w:t>
      </w:r>
      <w:r>
        <w:rPr>
          <w:rFonts w:hint="eastAsia" w:ascii="宋体" w:hAnsi="宋体" w:eastAsia="宋体"/>
        </w:rPr>
        <w:t>的</w:t>
      </w:r>
      <w:r>
        <w:rPr>
          <w:rFonts w:hint="eastAsia" w:ascii="宋体" w:hAnsi="宋体" w:eastAsia="宋体"/>
          <w:i/>
          <w:u w:val="single"/>
        </w:rPr>
        <w:t>（项目名称、标段）</w:t>
      </w:r>
      <w:r>
        <w:rPr>
          <w:rFonts w:hint="eastAsia" w:ascii="宋体" w:hAnsi="宋体" w:eastAsia="宋体"/>
        </w:rPr>
        <w:t>采购活动，提供的货物全部由符合政策要求的中小企业制造。相关企业（含联合体中的中小企业、签订分包意向协议的中小企业）的具体情况如下：</w:t>
      </w:r>
    </w:p>
    <w:p w14:paraId="58307125">
      <w:pPr>
        <w:spacing w:line="360" w:lineRule="auto"/>
        <w:ind w:firstLine="707" w:firstLineChars="337"/>
        <w:jc w:val="left"/>
        <w:rPr>
          <w:rFonts w:ascii="宋体" w:hAnsi="宋体" w:eastAsia="宋体"/>
        </w:rPr>
      </w:pPr>
      <w:r>
        <w:rPr>
          <w:rFonts w:ascii="宋体" w:hAnsi="宋体" w:eastAsia="宋体"/>
        </w:rPr>
        <w:t xml:space="preserve">1.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31C601A4">
      <w:pPr>
        <w:spacing w:line="360" w:lineRule="auto"/>
        <w:ind w:firstLine="707" w:firstLineChars="337"/>
        <w:jc w:val="left"/>
        <w:rPr>
          <w:rFonts w:ascii="宋体" w:hAnsi="宋体" w:eastAsia="宋体"/>
        </w:rPr>
      </w:pPr>
      <w:r>
        <w:rPr>
          <w:rFonts w:ascii="宋体" w:hAnsi="宋体" w:eastAsia="宋体"/>
        </w:rPr>
        <w:t xml:space="preserve">2.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5693BEEE">
      <w:pPr>
        <w:spacing w:line="360" w:lineRule="auto"/>
        <w:ind w:firstLine="707" w:firstLineChars="337"/>
        <w:jc w:val="left"/>
        <w:rPr>
          <w:rFonts w:ascii="宋体" w:hAnsi="宋体" w:eastAsia="宋体"/>
        </w:rPr>
      </w:pPr>
      <w:r>
        <w:rPr>
          <w:rFonts w:ascii="宋体" w:hAnsi="宋体" w:eastAsia="宋体"/>
        </w:rPr>
        <w:t xml:space="preserve">…… </w:t>
      </w:r>
    </w:p>
    <w:p w14:paraId="29272338">
      <w:pPr>
        <w:spacing w:line="360" w:lineRule="auto"/>
        <w:ind w:firstLine="707" w:firstLineChars="337"/>
        <w:jc w:val="left"/>
        <w:rPr>
          <w:rFonts w:ascii="宋体" w:hAnsi="宋体" w:eastAsia="宋体"/>
        </w:rPr>
      </w:pPr>
      <w:r>
        <w:rPr>
          <w:rFonts w:hint="eastAsia" w:ascii="宋体" w:hAnsi="宋体" w:eastAsia="宋体"/>
        </w:rPr>
        <w:t>以上企业，不属于大企业的分支机构，不存在控股股东为大企业的情形，也不存在与大企业的负责人为同一人的情形。本企业对上述声明内容的真实性负责。如有虚假，将依法承担相应责任。</w:t>
      </w:r>
    </w:p>
    <w:p w14:paraId="67B8D131">
      <w:pPr>
        <w:spacing w:line="360" w:lineRule="auto"/>
        <w:ind w:firstLine="707" w:firstLineChars="337"/>
        <w:jc w:val="left"/>
        <w:rPr>
          <w:rFonts w:ascii="宋体" w:hAnsi="宋体" w:eastAsia="宋体"/>
        </w:rPr>
      </w:pPr>
    </w:p>
    <w:p w14:paraId="04DEA1DB">
      <w:pPr>
        <w:spacing w:line="480" w:lineRule="auto"/>
        <w:jc w:val="left"/>
        <w:rPr>
          <w:rFonts w:ascii="宋体" w:hAnsi="宋体" w:eastAsia="宋体"/>
        </w:rPr>
      </w:pPr>
      <w:r>
        <w:rPr>
          <w:rFonts w:hint="eastAsia" w:ascii="宋体" w:hAnsi="宋体" w:eastAsia="宋体"/>
        </w:rPr>
        <w:t>企业名称（盖章）：</w:t>
      </w:r>
    </w:p>
    <w:p w14:paraId="503EC0AF">
      <w:pPr>
        <w:spacing w:line="480" w:lineRule="auto"/>
        <w:jc w:val="left"/>
        <w:rPr>
          <w:rFonts w:ascii="宋体" w:hAnsi="宋体" w:eastAsia="宋体" w:cs="Arial"/>
          <w:szCs w:val="21"/>
        </w:rPr>
      </w:pPr>
      <w:r>
        <w:rPr>
          <w:rFonts w:hint="eastAsia" w:ascii="宋体" w:hAnsi="宋体" w:eastAsia="宋体"/>
        </w:rPr>
        <w:t>日期：</w:t>
      </w:r>
    </w:p>
    <w:p w14:paraId="5B1B70D2">
      <w:pPr>
        <w:spacing w:line="480" w:lineRule="auto"/>
        <w:ind w:left="4358" w:leftChars="2075"/>
        <w:rPr>
          <w:rFonts w:ascii="宋体" w:hAnsi="宋体" w:eastAsia="宋体" w:cs="Arial"/>
          <w:szCs w:val="21"/>
        </w:rPr>
      </w:pPr>
    </w:p>
    <w:p w14:paraId="4390EB5D">
      <w:pPr>
        <w:widowControl/>
        <w:spacing w:before="100" w:beforeAutospacing="1" w:after="100" w:afterAutospacing="1" w:line="360" w:lineRule="auto"/>
        <w:contextualSpacing/>
        <w:jc w:val="left"/>
        <w:rPr>
          <w:rFonts w:ascii="宋体" w:hAnsi="宋体" w:eastAsia="宋体"/>
          <w:szCs w:val="21"/>
        </w:rPr>
      </w:pPr>
      <w:r>
        <w:rPr>
          <w:rFonts w:hint="eastAsia" w:ascii="宋体" w:hAnsi="宋体" w:eastAsia="宋体"/>
          <w:szCs w:val="21"/>
        </w:rPr>
        <w:t>说明：</w:t>
      </w:r>
    </w:p>
    <w:p w14:paraId="0746AA2F">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1、</w:t>
      </w:r>
      <w:r>
        <w:rPr>
          <w:rFonts w:hint="eastAsia" w:ascii="宋体" w:hAnsi="宋体" w:eastAsia="宋体"/>
        </w:rPr>
        <w:t>从业人员、营业收入、资产总额填报上一年度数据，无上一年度数据的新成立企业可不填报。</w:t>
      </w:r>
    </w:p>
    <w:p w14:paraId="2679B85B">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2、中小企业参加政府采购活动，应当出具</w:t>
      </w:r>
      <w:r>
        <w:rPr>
          <w:rFonts w:hint="eastAsia" w:ascii="宋体" w:hAnsi="宋体" w:eastAsia="宋体"/>
        </w:rPr>
        <w:t>《中小企业声明函》，否则不得享受相关中小企业扶持政</w:t>
      </w:r>
      <w:r>
        <w:rPr>
          <w:rFonts w:hint="eastAsia" w:ascii="宋体" w:hAnsi="宋体" w:eastAsia="宋体" w:cs="Arial"/>
          <w:kern w:val="0"/>
          <w:szCs w:val="21"/>
        </w:rPr>
        <w:t>策。</w:t>
      </w:r>
    </w:p>
    <w:p w14:paraId="372A3394">
      <w:pPr>
        <w:rPr>
          <w:rFonts w:ascii="宋体" w:hAnsi="宋体" w:eastAsia="宋体"/>
        </w:rPr>
      </w:pPr>
    </w:p>
    <w:p w14:paraId="106C16F8">
      <w:pPr>
        <w:autoSpaceDE w:val="0"/>
        <w:autoSpaceDN w:val="0"/>
        <w:adjustRightInd w:val="0"/>
        <w:spacing w:line="360" w:lineRule="auto"/>
        <w:outlineLvl w:val="0"/>
        <w:rPr>
          <w:rFonts w:ascii="宋体" w:hAnsi="宋体" w:eastAsia="宋体"/>
          <w:b/>
          <w:bCs/>
          <w:sz w:val="24"/>
          <w:szCs w:val="24"/>
        </w:rPr>
      </w:pPr>
    </w:p>
    <w:p w14:paraId="15B01908">
      <w:pPr>
        <w:pStyle w:val="49"/>
        <w:ind w:firstLine="0" w:firstLineChars="0"/>
        <w:rPr>
          <w:rFonts w:ascii="宋体" w:hAnsi="宋体" w:eastAsia="宋体"/>
        </w:rPr>
      </w:pPr>
    </w:p>
    <w:p w14:paraId="57E80B7F">
      <w:pPr>
        <w:pStyle w:val="49"/>
        <w:ind w:firstLine="0" w:firstLineChars="0"/>
        <w:rPr>
          <w:rFonts w:ascii="宋体" w:hAnsi="宋体" w:eastAsia="宋体"/>
        </w:rPr>
      </w:pPr>
    </w:p>
    <w:p w14:paraId="79DE792B">
      <w:pPr>
        <w:pStyle w:val="49"/>
        <w:ind w:firstLine="0" w:firstLineChars="0"/>
        <w:rPr>
          <w:rFonts w:ascii="宋体" w:hAnsi="宋体" w:eastAsia="宋体"/>
        </w:rPr>
      </w:pPr>
    </w:p>
    <w:p w14:paraId="3863622E">
      <w:pPr>
        <w:pStyle w:val="49"/>
        <w:ind w:firstLine="0" w:firstLineChars="0"/>
        <w:rPr>
          <w:rFonts w:ascii="宋体" w:hAnsi="宋体" w:eastAsia="宋体"/>
        </w:rPr>
      </w:pPr>
    </w:p>
    <w:p w14:paraId="380F58E9">
      <w:pPr>
        <w:autoSpaceDE w:val="0"/>
        <w:autoSpaceDN w:val="0"/>
        <w:adjustRightInd w:val="0"/>
        <w:spacing w:line="360" w:lineRule="auto"/>
        <w:jc w:val="center"/>
        <w:outlineLvl w:val="0"/>
        <w:rPr>
          <w:rFonts w:ascii="宋体" w:hAnsi="宋体" w:eastAsia="宋体"/>
          <w:b/>
          <w:bCs/>
          <w:sz w:val="24"/>
          <w:szCs w:val="24"/>
        </w:rPr>
      </w:pPr>
    </w:p>
    <w:p w14:paraId="2C624A3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3.7残疾人福利性单位声明函</w:t>
      </w:r>
    </w:p>
    <w:p w14:paraId="4E3EB62B">
      <w:pPr>
        <w:spacing w:line="360" w:lineRule="auto"/>
        <w:rPr>
          <w:rFonts w:ascii="宋体" w:hAnsi="宋体" w:eastAsia="宋体"/>
          <w:szCs w:val="21"/>
        </w:rPr>
      </w:pPr>
    </w:p>
    <w:p w14:paraId="3BD59030">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6CA577">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14:paraId="4780ACF1">
      <w:pPr>
        <w:spacing w:line="360" w:lineRule="auto"/>
        <w:rPr>
          <w:rFonts w:ascii="宋体" w:hAnsi="宋体" w:eastAsia="宋体"/>
          <w:szCs w:val="21"/>
        </w:rPr>
      </w:pPr>
    </w:p>
    <w:p w14:paraId="6684EC3B">
      <w:pPr>
        <w:spacing w:line="360" w:lineRule="auto"/>
        <w:rPr>
          <w:rFonts w:ascii="宋体" w:hAnsi="宋体" w:eastAsia="宋体"/>
          <w:szCs w:val="21"/>
        </w:rPr>
      </w:pPr>
    </w:p>
    <w:p w14:paraId="4DF04B36">
      <w:pPr>
        <w:spacing w:line="360" w:lineRule="auto"/>
        <w:ind w:firstLine="3780" w:firstLineChars="1800"/>
        <w:rPr>
          <w:rFonts w:ascii="宋体" w:hAnsi="宋体" w:eastAsia="宋体"/>
          <w:szCs w:val="21"/>
        </w:rPr>
      </w:pPr>
      <w:r>
        <w:rPr>
          <w:rFonts w:hint="eastAsia" w:ascii="宋体" w:hAnsi="宋体" w:eastAsia="宋体" w:cs="宋体"/>
          <w:szCs w:val="21"/>
          <w:lang w:val="zh-CN"/>
        </w:rPr>
        <w:t>单位名称（盖章）：</w:t>
      </w:r>
    </w:p>
    <w:p w14:paraId="5FC8BDEF">
      <w:pPr>
        <w:spacing w:line="360" w:lineRule="auto"/>
        <w:rPr>
          <w:rFonts w:ascii="宋体" w:hAnsi="宋体" w:eastAsia="宋体"/>
          <w:szCs w:val="21"/>
        </w:rPr>
      </w:pPr>
      <w:r>
        <w:rPr>
          <w:rFonts w:hint="eastAsia" w:ascii="宋体" w:hAnsi="宋体" w:eastAsia="宋体"/>
          <w:szCs w:val="21"/>
        </w:rPr>
        <w:t xml:space="preserve">                                    日    期：      </w:t>
      </w:r>
      <w:r>
        <w:rPr>
          <w:rFonts w:hint="eastAsia" w:ascii="宋体" w:hAnsi="宋体" w:eastAsia="宋体" w:cs="宋体"/>
          <w:szCs w:val="21"/>
        </w:rPr>
        <w:t>年    月    日</w:t>
      </w:r>
    </w:p>
    <w:p w14:paraId="548DA594">
      <w:pPr>
        <w:rPr>
          <w:rFonts w:ascii="宋体" w:hAnsi="宋体" w:eastAsia="宋体"/>
        </w:rPr>
      </w:pPr>
    </w:p>
    <w:p w14:paraId="1540B3BE">
      <w:pPr>
        <w:rPr>
          <w:rFonts w:ascii="宋体" w:hAnsi="宋体" w:eastAsia="宋体"/>
        </w:rPr>
      </w:pPr>
    </w:p>
    <w:p w14:paraId="33621EA6"/>
    <w:p w14:paraId="0E97A1F1">
      <w:pPr>
        <w:spacing w:line="360" w:lineRule="auto"/>
        <w:jc w:val="center"/>
        <w:rPr>
          <w:rFonts w:ascii="宋体" w:hAnsi="宋体" w:eastAsia="宋体"/>
          <w:b/>
          <w:bCs/>
          <w:sz w:val="24"/>
          <w:szCs w:val="24"/>
        </w:rPr>
      </w:pPr>
      <w:r>
        <w:rPr>
          <w:rFonts w:hint="eastAsia" w:ascii="宋体" w:hAnsi="宋体" w:eastAsia="宋体"/>
          <w:b/>
          <w:bCs/>
          <w:sz w:val="24"/>
          <w:szCs w:val="24"/>
        </w:rPr>
        <w:t>3.8 投标人提供与参加本项目投标的其他供应商之间，单位负责人不为同一人并且不存在直接控股、管理关系承诺函</w:t>
      </w:r>
    </w:p>
    <w:p w14:paraId="13471C97">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14:paraId="32A64147">
      <w:pPr>
        <w:autoSpaceDE w:val="0"/>
        <w:autoSpaceDN w:val="0"/>
        <w:adjustRightInd w:val="0"/>
        <w:spacing w:line="360" w:lineRule="auto"/>
        <w:jc w:val="center"/>
        <w:outlineLvl w:val="0"/>
        <w:rPr>
          <w:rFonts w:ascii="宋体" w:hAnsi="宋体" w:eastAsia="宋体"/>
          <w:b/>
          <w:bCs/>
          <w:sz w:val="24"/>
          <w:szCs w:val="24"/>
        </w:rPr>
      </w:pPr>
    </w:p>
    <w:p w14:paraId="0DEBF02A">
      <w:pPr>
        <w:autoSpaceDE w:val="0"/>
        <w:autoSpaceDN w:val="0"/>
        <w:adjustRightInd w:val="0"/>
        <w:spacing w:line="360" w:lineRule="auto"/>
        <w:jc w:val="center"/>
        <w:rPr>
          <w:rFonts w:ascii="宋体" w:hAnsi="宋体" w:eastAsia="宋体" w:cs="宋体"/>
          <w:sz w:val="24"/>
          <w:szCs w:val="24"/>
          <w:lang w:val="zh-CN"/>
        </w:rPr>
      </w:pPr>
    </w:p>
    <w:p w14:paraId="7CD18382">
      <w:pPr>
        <w:autoSpaceDE w:val="0"/>
        <w:autoSpaceDN w:val="0"/>
        <w:adjustRightInd w:val="0"/>
        <w:spacing w:line="360" w:lineRule="auto"/>
        <w:ind w:firstLine="2891" w:firstLineChars="1200"/>
        <w:rPr>
          <w:rFonts w:ascii="宋体" w:hAnsi="宋体" w:eastAsia="宋体"/>
          <w:b/>
          <w:bCs/>
          <w:sz w:val="24"/>
          <w:szCs w:val="24"/>
        </w:rPr>
      </w:pPr>
    </w:p>
    <w:p w14:paraId="0C124224">
      <w:pPr>
        <w:autoSpaceDE w:val="0"/>
        <w:autoSpaceDN w:val="0"/>
        <w:adjustRightInd w:val="0"/>
        <w:spacing w:line="360" w:lineRule="auto"/>
        <w:jc w:val="center"/>
        <w:rPr>
          <w:rFonts w:ascii="宋体" w:hAnsi="宋体" w:eastAsia="宋体" w:cs="宋体"/>
          <w:sz w:val="24"/>
          <w:szCs w:val="24"/>
          <w:lang w:val="zh-CN"/>
        </w:rPr>
      </w:pPr>
    </w:p>
    <w:p w14:paraId="031AFEBC">
      <w:pPr>
        <w:autoSpaceDE w:val="0"/>
        <w:autoSpaceDN w:val="0"/>
        <w:adjustRightInd w:val="0"/>
        <w:spacing w:line="360" w:lineRule="auto"/>
        <w:jc w:val="center"/>
        <w:rPr>
          <w:rFonts w:ascii="宋体" w:hAnsi="宋体" w:eastAsia="宋体" w:cs="宋体"/>
          <w:sz w:val="24"/>
          <w:szCs w:val="24"/>
          <w:lang w:val="zh-CN"/>
        </w:rPr>
      </w:pPr>
    </w:p>
    <w:p w14:paraId="210CB165">
      <w:pPr>
        <w:autoSpaceDE w:val="0"/>
        <w:autoSpaceDN w:val="0"/>
        <w:adjustRightInd w:val="0"/>
        <w:spacing w:line="360" w:lineRule="auto"/>
        <w:jc w:val="center"/>
        <w:rPr>
          <w:rFonts w:ascii="宋体" w:hAnsi="宋体" w:eastAsia="宋体" w:cs="宋体"/>
          <w:sz w:val="24"/>
          <w:szCs w:val="24"/>
          <w:lang w:val="zh-CN"/>
        </w:rPr>
      </w:pPr>
    </w:p>
    <w:p w14:paraId="4A3E905B">
      <w:pPr>
        <w:spacing w:line="360" w:lineRule="auto"/>
        <w:jc w:val="center"/>
        <w:rPr>
          <w:rFonts w:ascii="宋体" w:hAnsi="宋体" w:eastAsia="宋体"/>
          <w:b/>
          <w:bCs/>
          <w:sz w:val="24"/>
          <w:szCs w:val="24"/>
        </w:rPr>
      </w:pPr>
      <w:r>
        <w:rPr>
          <w:rFonts w:hint="eastAsia" w:ascii="宋体" w:hAnsi="宋体" w:eastAsia="宋体"/>
          <w:b/>
          <w:bCs/>
          <w:sz w:val="24"/>
          <w:szCs w:val="24"/>
        </w:rPr>
        <w:t>3.9投标人提供未为本项目提供整体设计、规范编制或者项目管理、监理、检测等服务承诺函</w:t>
      </w:r>
    </w:p>
    <w:p w14:paraId="0C490F89">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14:paraId="298AC953">
      <w:pPr>
        <w:autoSpaceDE w:val="0"/>
        <w:autoSpaceDN w:val="0"/>
        <w:adjustRightInd w:val="0"/>
        <w:spacing w:line="360" w:lineRule="auto"/>
        <w:jc w:val="center"/>
        <w:outlineLvl w:val="0"/>
        <w:rPr>
          <w:rFonts w:ascii="宋体" w:hAnsi="宋体" w:eastAsia="宋体"/>
          <w:b/>
          <w:bCs/>
          <w:sz w:val="24"/>
          <w:szCs w:val="24"/>
        </w:rPr>
      </w:pPr>
    </w:p>
    <w:p w14:paraId="6972A9B0">
      <w:pPr>
        <w:pStyle w:val="10"/>
        <w:rPr>
          <w:rFonts w:ascii="宋体" w:hAnsi="宋体" w:eastAsia="宋体" w:cs="宋体"/>
          <w:sz w:val="24"/>
          <w:lang w:val="zh-CN"/>
        </w:rPr>
      </w:pPr>
    </w:p>
    <w:p w14:paraId="4ADF127D">
      <w:pPr>
        <w:pStyle w:val="10"/>
        <w:rPr>
          <w:rFonts w:ascii="宋体" w:hAnsi="宋体" w:eastAsia="宋体" w:cs="宋体"/>
          <w:sz w:val="24"/>
          <w:lang w:val="zh-CN"/>
        </w:rPr>
      </w:pPr>
    </w:p>
    <w:p w14:paraId="6CDEE291">
      <w:pPr>
        <w:pStyle w:val="10"/>
        <w:rPr>
          <w:rFonts w:ascii="宋体" w:hAnsi="宋体" w:eastAsia="宋体" w:cs="宋体"/>
          <w:sz w:val="24"/>
          <w:lang w:val="zh-CN"/>
        </w:rPr>
      </w:pPr>
    </w:p>
    <w:p w14:paraId="62023CA4">
      <w:pPr>
        <w:rPr>
          <w:rFonts w:ascii="宋体" w:hAnsi="宋体" w:eastAsia="宋体"/>
        </w:rPr>
      </w:pPr>
    </w:p>
    <w:p w14:paraId="4DF56A5A">
      <w:pPr>
        <w:pStyle w:val="10"/>
        <w:rPr>
          <w:rFonts w:ascii="宋体" w:hAnsi="宋体" w:eastAsia="宋体" w:cs="宋体"/>
          <w:sz w:val="24"/>
        </w:rPr>
      </w:pPr>
    </w:p>
    <w:p w14:paraId="52D04CF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 xml:space="preserve">3.10 其他资格证书或材料 </w:t>
      </w:r>
    </w:p>
    <w:p w14:paraId="7CDFCB93">
      <w:pPr>
        <w:autoSpaceDE w:val="0"/>
        <w:autoSpaceDN w:val="0"/>
        <w:adjustRightInd w:val="0"/>
        <w:spacing w:line="360" w:lineRule="auto"/>
        <w:jc w:val="center"/>
        <w:outlineLvl w:val="0"/>
        <w:rPr>
          <w:rFonts w:ascii="宋体" w:hAnsi="宋体" w:eastAsia="宋体"/>
          <w:b/>
          <w:snapToGrid w:val="0"/>
          <w:kern w:val="0"/>
          <w:sz w:val="36"/>
          <w:szCs w:val="36"/>
        </w:rPr>
      </w:pPr>
    </w:p>
    <w:p w14:paraId="33485C63">
      <w:pPr>
        <w:autoSpaceDE w:val="0"/>
        <w:autoSpaceDN w:val="0"/>
        <w:adjustRightInd w:val="0"/>
        <w:spacing w:line="360" w:lineRule="auto"/>
        <w:jc w:val="center"/>
        <w:outlineLvl w:val="0"/>
        <w:rPr>
          <w:rFonts w:ascii="宋体" w:hAnsi="宋体" w:eastAsia="宋体"/>
          <w:b/>
          <w:snapToGrid w:val="0"/>
          <w:kern w:val="0"/>
          <w:sz w:val="36"/>
          <w:szCs w:val="36"/>
        </w:rPr>
      </w:pPr>
    </w:p>
    <w:p w14:paraId="4E61210C"/>
    <w:p w14:paraId="0667E993">
      <w:pPr>
        <w:pStyle w:val="14"/>
      </w:pPr>
    </w:p>
    <w:p w14:paraId="1CCAFFD3">
      <w:pPr>
        <w:pStyle w:val="15"/>
        <w:ind w:left="5250"/>
        <w:rPr>
          <w:rFonts w:ascii="宋体" w:hAnsi="宋体" w:eastAsia="宋体" w:cs="黑体"/>
          <w:b/>
          <w:bCs/>
          <w:sz w:val="44"/>
          <w:szCs w:val="44"/>
          <w:lang w:val="zh-CN"/>
        </w:rPr>
      </w:pPr>
    </w:p>
    <w:p w14:paraId="3B9A40DC">
      <w:pPr>
        <w:rPr>
          <w:lang w:val="zh-CN"/>
        </w:rPr>
      </w:pPr>
    </w:p>
    <w:p w14:paraId="594F0FBC">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四、响应文件审查相关材料</w:t>
      </w:r>
    </w:p>
    <w:p w14:paraId="529CE5B3">
      <w:pPr>
        <w:autoSpaceDE w:val="0"/>
        <w:autoSpaceDN w:val="0"/>
        <w:adjustRightInd w:val="0"/>
        <w:spacing w:line="360" w:lineRule="auto"/>
        <w:jc w:val="center"/>
        <w:rPr>
          <w:rFonts w:ascii="宋体" w:hAnsi="宋体" w:eastAsia="宋体" w:cs="黑体"/>
          <w:b/>
          <w:bCs/>
          <w:sz w:val="28"/>
          <w:szCs w:val="28"/>
          <w:lang w:val="zh-CN"/>
        </w:rPr>
      </w:pPr>
    </w:p>
    <w:p w14:paraId="52D1CFE3">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14:paraId="1D14AD27">
      <w:pPr>
        <w:spacing w:line="360" w:lineRule="auto"/>
        <w:contextualSpacing/>
        <w:jc w:val="left"/>
        <w:rPr>
          <w:rFonts w:ascii="宋体" w:hAnsi="宋体" w:eastAsia="宋体"/>
          <w:szCs w:val="21"/>
        </w:rPr>
      </w:pPr>
      <w:r>
        <w:rPr>
          <w:rFonts w:hint="eastAsia" w:ascii="宋体" w:hAnsi="宋体" w:eastAsia="宋体"/>
          <w:szCs w:val="21"/>
        </w:rPr>
        <w:t>项目编号：</w:t>
      </w:r>
    </w:p>
    <w:p w14:paraId="2B6B8002">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6"/>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14:paraId="48FDC94A">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FE816B">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E1F7492">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2DF9DD">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2A45F8B">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14:paraId="1E58573B">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EBB67C">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9E6935">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CD182A">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02768D">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2509B0">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14:paraId="56C5E44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44F9F81">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134" w:type="dxa"/>
            <w:tcBorders>
              <w:top w:val="single" w:color="auto" w:sz="6" w:space="0"/>
              <w:left w:val="single" w:color="auto" w:sz="6" w:space="0"/>
              <w:bottom w:val="single" w:color="auto" w:sz="6" w:space="0"/>
              <w:right w:val="single" w:color="auto" w:sz="6" w:space="0"/>
            </w:tcBorders>
          </w:tcPr>
          <w:p w14:paraId="30721A66">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14:paraId="29B8F193">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14:paraId="3150B7BA">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14:paraId="4370B280">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14:paraId="3272A486">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14:paraId="41034D12">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14:paraId="3D03FF57">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14:paraId="72677C41">
            <w:pPr>
              <w:autoSpaceDE w:val="0"/>
              <w:autoSpaceDN w:val="0"/>
              <w:adjustRightInd w:val="0"/>
              <w:spacing w:line="360" w:lineRule="auto"/>
              <w:rPr>
                <w:rFonts w:ascii="宋体" w:hAnsi="宋体" w:eastAsia="宋体"/>
                <w:szCs w:val="21"/>
              </w:rPr>
            </w:pPr>
          </w:p>
        </w:tc>
      </w:tr>
      <w:tr w14:paraId="477CE1C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4E89B76">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134" w:type="dxa"/>
            <w:tcBorders>
              <w:top w:val="single" w:color="auto" w:sz="6" w:space="0"/>
              <w:left w:val="single" w:color="auto" w:sz="6" w:space="0"/>
              <w:bottom w:val="single" w:color="auto" w:sz="6" w:space="0"/>
              <w:right w:val="single" w:color="auto" w:sz="6" w:space="0"/>
            </w:tcBorders>
          </w:tcPr>
          <w:p w14:paraId="5F61D394">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14:paraId="50948D61">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14:paraId="2BBAA13F">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14:paraId="23D1BD0A">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14:paraId="4F694F7D">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14:paraId="4F59FB8D">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14:paraId="0006E233">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14:paraId="0A4203BE">
            <w:pPr>
              <w:autoSpaceDE w:val="0"/>
              <w:autoSpaceDN w:val="0"/>
              <w:adjustRightInd w:val="0"/>
              <w:spacing w:line="360" w:lineRule="auto"/>
              <w:rPr>
                <w:rFonts w:ascii="宋体" w:hAnsi="宋体" w:eastAsia="宋体"/>
                <w:szCs w:val="21"/>
              </w:rPr>
            </w:pPr>
          </w:p>
        </w:tc>
      </w:tr>
      <w:tr w14:paraId="7E17B718">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26A5D057">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028E3259">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14:paraId="0A3A6364">
      <w:pPr>
        <w:autoSpaceDE w:val="0"/>
        <w:autoSpaceDN w:val="0"/>
        <w:adjustRightInd w:val="0"/>
        <w:spacing w:line="480" w:lineRule="auto"/>
        <w:rPr>
          <w:rFonts w:ascii="宋体" w:hAnsi="宋体" w:eastAsia="宋体" w:cs="宋体"/>
          <w:szCs w:val="21"/>
          <w:lang w:val="zh-CN"/>
        </w:rPr>
      </w:pPr>
    </w:p>
    <w:p w14:paraId="4E14B91F">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2F08FAF1">
      <w:pPr>
        <w:autoSpaceDE w:val="0"/>
        <w:autoSpaceDN w:val="0"/>
        <w:adjustRightInd w:val="0"/>
        <w:spacing w:line="360" w:lineRule="auto"/>
        <w:outlineLvl w:val="0"/>
        <w:rPr>
          <w:rFonts w:ascii="宋体" w:hAnsi="宋体" w:eastAsia="宋体"/>
          <w:b/>
          <w:bCs/>
          <w:sz w:val="24"/>
          <w:szCs w:val="24"/>
        </w:rPr>
      </w:pPr>
    </w:p>
    <w:p w14:paraId="51AD5092">
      <w:pPr>
        <w:pStyle w:val="14"/>
      </w:pPr>
    </w:p>
    <w:p w14:paraId="0304455D">
      <w:pPr>
        <w:pStyle w:val="15"/>
        <w:ind w:left="5250"/>
      </w:pPr>
    </w:p>
    <w:p w14:paraId="0543AC22"/>
    <w:p w14:paraId="2B73CE67">
      <w:pPr>
        <w:pStyle w:val="14"/>
      </w:pPr>
    </w:p>
    <w:p w14:paraId="357A14DF">
      <w:pPr>
        <w:pStyle w:val="15"/>
        <w:ind w:left="5250"/>
      </w:pPr>
    </w:p>
    <w:p w14:paraId="556AD7D0"/>
    <w:p w14:paraId="7CB7925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14:paraId="262CE7B8">
      <w:pPr>
        <w:spacing w:line="360" w:lineRule="auto"/>
        <w:contextualSpacing/>
        <w:jc w:val="left"/>
        <w:rPr>
          <w:rFonts w:ascii="宋体" w:hAnsi="宋体" w:eastAsia="宋体"/>
          <w:szCs w:val="21"/>
        </w:rPr>
      </w:pPr>
      <w:r>
        <w:rPr>
          <w:rFonts w:hint="eastAsia" w:ascii="宋体" w:hAnsi="宋体" w:eastAsia="宋体"/>
          <w:szCs w:val="21"/>
        </w:rPr>
        <w:t>项目编号：</w:t>
      </w:r>
    </w:p>
    <w:p w14:paraId="4C7F163B">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6"/>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14:paraId="016E49A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DBA5A7A">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29F3DE">
            <w:pPr>
              <w:pStyle w:val="8"/>
              <w:jc w:val="center"/>
              <w:rPr>
                <w:rFonts w:ascii="宋体" w:hAnsi="宋体" w:eastAsia="宋体" w:cs="宋体"/>
                <w:b/>
                <w:bCs/>
                <w:sz w:val="21"/>
                <w:szCs w:val="21"/>
              </w:rPr>
            </w:pPr>
            <w:r>
              <w:rPr>
                <w:rFonts w:hint="eastAsia" w:ascii="宋体" w:hAnsi="宋体" w:eastAsia="宋体" w:cs="宋体"/>
                <w:b/>
                <w:bCs/>
                <w:sz w:val="21"/>
                <w:szCs w:val="21"/>
              </w:rPr>
              <w:t>货物</w:t>
            </w:r>
          </w:p>
          <w:p w14:paraId="79E268C5">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6DF664">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7DFA69">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14:paraId="0CE29EE6">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8BB153F">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14:paraId="7C794AC3">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381F11">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3C62EF82">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B3F3686">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46151783">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7F2C8DD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FF7B2C3">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8" w:type="dxa"/>
            <w:tcBorders>
              <w:top w:val="single" w:color="auto" w:sz="6" w:space="0"/>
              <w:left w:val="single" w:color="auto" w:sz="6" w:space="0"/>
              <w:bottom w:val="single" w:color="auto" w:sz="6" w:space="0"/>
              <w:right w:val="single" w:color="auto" w:sz="6" w:space="0"/>
            </w:tcBorders>
          </w:tcPr>
          <w:p w14:paraId="50CA6C95">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14:paraId="400B8B59">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735356C4">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14:paraId="73B32114">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14:paraId="589C88A4">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E3A3F25">
            <w:pPr>
              <w:autoSpaceDE w:val="0"/>
              <w:autoSpaceDN w:val="0"/>
              <w:adjustRightInd w:val="0"/>
              <w:spacing w:line="480" w:lineRule="exact"/>
              <w:jc w:val="center"/>
              <w:rPr>
                <w:rFonts w:ascii="宋体" w:hAnsi="宋体" w:eastAsia="宋体"/>
                <w:b/>
                <w:bCs/>
                <w:szCs w:val="21"/>
              </w:rPr>
            </w:pPr>
          </w:p>
        </w:tc>
      </w:tr>
      <w:tr w14:paraId="26DA743B">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6072E63">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8" w:type="dxa"/>
            <w:tcBorders>
              <w:top w:val="single" w:color="auto" w:sz="6" w:space="0"/>
              <w:left w:val="single" w:color="auto" w:sz="6" w:space="0"/>
              <w:bottom w:val="single" w:color="auto" w:sz="6" w:space="0"/>
              <w:right w:val="single" w:color="auto" w:sz="6" w:space="0"/>
            </w:tcBorders>
          </w:tcPr>
          <w:p w14:paraId="667EA0BE">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14:paraId="35CC8FA1">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6CDF4B06">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14:paraId="1FC0C686">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14:paraId="7F81069E">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721EB58">
            <w:pPr>
              <w:autoSpaceDE w:val="0"/>
              <w:autoSpaceDN w:val="0"/>
              <w:adjustRightInd w:val="0"/>
              <w:spacing w:line="480" w:lineRule="exact"/>
              <w:jc w:val="center"/>
              <w:rPr>
                <w:rFonts w:ascii="宋体" w:hAnsi="宋体" w:eastAsia="宋体"/>
                <w:b/>
                <w:bCs/>
                <w:szCs w:val="21"/>
              </w:rPr>
            </w:pPr>
          </w:p>
        </w:tc>
      </w:tr>
    </w:tbl>
    <w:p w14:paraId="2BA34DA0">
      <w:pPr>
        <w:autoSpaceDE w:val="0"/>
        <w:autoSpaceDN w:val="0"/>
        <w:adjustRightInd w:val="0"/>
        <w:spacing w:line="480" w:lineRule="auto"/>
        <w:rPr>
          <w:rFonts w:ascii="宋体" w:hAnsi="宋体" w:eastAsia="宋体" w:cs="宋体"/>
          <w:szCs w:val="21"/>
          <w:lang w:val="zh-CN"/>
        </w:rPr>
      </w:pPr>
    </w:p>
    <w:p w14:paraId="698A425B">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13A9A74D">
      <w:pPr>
        <w:autoSpaceDE w:val="0"/>
        <w:autoSpaceDN w:val="0"/>
        <w:adjustRightInd w:val="0"/>
        <w:spacing w:line="480" w:lineRule="auto"/>
        <w:rPr>
          <w:rFonts w:ascii="宋体" w:hAnsi="宋体" w:eastAsia="宋体" w:cs="宋体"/>
          <w:szCs w:val="21"/>
          <w:lang w:val="zh-CN"/>
        </w:rPr>
      </w:pPr>
    </w:p>
    <w:p w14:paraId="0CEE1D88">
      <w:pPr>
        <w:autoSpaceDE w:val="0"/>
        <w:autoSpaceDN w:val="0"/>
        <w:adjustRightInd w:val="0"/>
        <w:spacing w:line="360" w:lineRule="auto"/>
        <w:jc w:val="center"/>
        <w:outlineLvl w:val="0"/>
        <w:rPr>
          <w:rFonts w:ascii="宋体" w:hAnsi="宋体" w:eastAsia="宋体"/>
          <w:b/>
          <w:bCs/>
          <w:sz w:val="24"/>
          <w:szCs w:val="24"/>
        </w:rPr>
      </w:pPr>
    </w:p>
    <w:p w14:paraId="3BFD76B9">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14:paraId="28BDC091">
      <w:pPr>
        <w:snapToGrid w:val="0"/>
        <w:spacing w:line="360" w:lineRule="auto"/>
        <w:jc w:val="center"/>
        <w:rPr>
          <w:rFonts w:ascii="宋体" w:hAnsi="宋体" w:eastAsia="宋体"/>
          <w:b/>
          <w:snapToGrid w:val="0"/>
          <w:kern w:val="0"/>
          <w:sz w:val="36"/>
          <w:szCs w:val="36"/>
        </w:rPr>
      </w:pPr>
    </w:p>
    <w:p w14:paraId="0646130D">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31BD0FAF">
      <w:pPr>
        <w:snapToGrid w:val="0"/>
        <w:spacing w:line="360" w:lineRule="auto"/>
        <w:jc w:val="center"/>
        <w:rPr>
          <w:rFonts w:ascii="宋体" w:hAnsi="宋体" w:eastAsia="宋体"/>
          <w:b/>
          <w:snapToGrid w:val="0"/>
          <w:kern w:val="0"/>
          <w:sz w:val="36"/>
          <w:szCs w:val="36"/>
        </w:rPr>
      </w:pPr>
    </w:p>
    <w:p w14:paraId="0EF96154">
      <w:pPr>
        <w:snapToGrid w:val="0"/>
        <w:spacing w:line="360" w:lineRule="auto"/>
        <w:jc w:val="center"/>
        <w:rPr>
          <w:rFonts w:ascii="宋体" w:hAnsi="宋体" w:eastAsia="宋体"/>
          <w:b/>
          <w:snapToGrid w:val="0"/>
          <w:kern w:val="0"/>
          <w:sz w:val="36"/>
          <w:szCs w:val="36"/>
        </w:rPr>
      </w:pPr>
    </w:p>
    <w:p w14:paraId="4DFB4DE0">
      <w:pPr>
        <w:pStyle w:val="14"/>
      </w:pPr>
    </w:p>
    <w:p w14:paraId="3CEFA3FA">
      <w:pPr>
        <w:pStyle w:val="15"/>
        <w:ind w:left="5250"/>
      </w:pPr>
    </w:p>
    <w:p w14:paraId="0C11512B"/>
    <w:p w14:paraId="52CDFF16">
      <w:pPr>
        <w:pStyle w:val="14"/>
      </w:pPr>
    </w:p>
    <w:p w14:paraId="59DCDF57">
      <w:pPr>
        <w:pStyle w:val="15"/>
        <w:ind w:left="5250"/>
      </w:pPr>
    </w:p>
    <w:p w14:paraId="1354482D"/>
    <w:p w14:paraId="08470CCA">
      <w:pPr>
        <w:pStyle w:val="14"/>
      </w:pPr>
    </w:p>
    <w:p w14:paraId="57AB3EC8">
      <w:pPr>
        <w:pStyle w:val="15"/>
        <w:ind w:left="5250"/>
      </w:pPr>
    </w:p>
    <w:p w14:paraId="3D2407BB"/>
    <w:p w14:paraId="316EBAF5">
      <w:pPr>
        <w:pStyle w:val="14"/>
      </w:pPr>
    </w:p>
    <w:p w14:paraId="2D775759">
      <w:pPr>
        <w:pStyle w:val="15"/>
        <w:ind w:left="5250"/>
      </w:pPr>
    </w:p>
    <w:p w14:paraId="76AEFD17"/>
    <w:p w14:paraId="276BF147">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14:paraId="414D5775">
      <w:pPr>
        <w:autoSpaceDE w:val="0"/>
        <w:autoSpaceDN w:val="0"/>
        <w:adjustRightInd w:val="0"/>
        <w:spacing w:line="360" w:lineRule="auto"/>
        <w:jc w:val="center"/>
        <w:outlineLvl w:val="0"/>
        <w:rPr>
          <w:rFonts w:ascii="宋体" w:hAnsi="宋体" w:eastAsia="宋体"/>
          <w:b/>
          <w:bCs/>
          <w:sz w:val="28"/>
          <w:szCs w:val="28"/>
        </w:rPr>
      </w:pPr>
    </w:p>
    <w:p w14:paraId="2538EF2F">
      <w:pPr>
        <w:spacing w:line="360" w:lineRule="auto"/>
        <w:contextualSpacing/>
        <w:jc w:val="left"/>
        <w:rPr>
          <w:rFonts w:ascii="宋体" w:hAnsi="宋体" w:eastAsia="宋体"/>
          <w:szCs w:val="21"/>
        </w:rPr>
      </w:pPr>
      <w:r>
        <w:rPr>
          <w:rFonts w:hint="eastAsia" w:ascii="宋体" w:hAnsi="宋体" w:eastAsia="宋体"/>
          <w:szCs w:val="21"/>
        </w:rPr>
        <w:t>项目编号：</w:t>
      </w:r>
    </w:p>
    <w:p w14:paraId="3916CFDD">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06E6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1BBBE2F7">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14:paraId="4B4A1A33">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14:paraId="12FEF306">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14:paraId="5AAD9BB5">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2602AF80">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14:paraId="4217E87D">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0A65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624B8AB">
            <w:pPr>
              <w:pStyle w:val="8"/>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14:paraId="7EF8C157">
            <w:pPr>
              <w:pStyle w:val="8"/>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40C20906">
            <w:pPr>
              <w:pStyle w:val="8"/>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AA2C7DD">
            <w:pPr>
              <w:pStyle w:val="8"/>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633F5C5D">
            <w:pPr>
              <w:pStyle w:val="8"/>
              <w:spacing w:line="360" w:lineRule="auto"/>
              <w:rPr>
                <w:rFonts w:ascii="宋体" w:hAnsi="宋体" w:eastAsia="宋体" w:cs="Times New Roman"/>
                <w:sz w:val="21"/>
                <w:szCs w:val="21"/>
              </w:rPr>
            </w:pPr>
          </w:p>
        </w:tc>
      </w:tr>
      <w:tr w14:paraId="1BC2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E2E5C9C">
            <w:pPr>
              <w:pStyle w:val="8"/>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14:paraId="1ABEF3E8">
            <w:pPr>
              <w:pStyle w:val="8"/>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23D80C86">
            <w:pPr>
              <w:pStyle w:val="8"/>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6441F90">
            <w:pPr>
              <w:pStyle w:val="8"/>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0B844691">
            <w:pPr>
              <w:pStyle w:val="8"/>
              <w:spacing w:line="360" w:lineRule="auto"/>
              <w:rPr>
                <w:rFonts w:ascii="宋体" w:hAnsi="宋体" w:eastAsia="宋体" w:cs="Times New Roman"/>
                <w:sz w:val="21"/>
                <w:szCs w:val="21"/>
              </w:rPr>
            </w:pPr>
          </w:p>
        </w:tc>
      </w:tr>
      <w:tr w14:paraId="43F2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53E35B5">
            <w:pPr>
              <w:pStyle w:val="8"/>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14:paraId="609E5BAA">
            <w:pPr>
              <w:pStyle w:val="8"/>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22FA05FF">
            <w:pPr>
              <w:pStyle w:val="8"/>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6724C628">
            <w:pPr>
              <w:pStyle w:val="8"/>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1D5AFD0D">
            <w:pPr>
              <w:pStyle w:val="8"/>
              <w:spacing w:line="360" w:lineRule="auto"/>
              <w:rPr>
                <w:rFonts w:ascii="宋体" w:hAnsi="宋体" w:eastAsia="宋体" w:cs="Times New Roman"/>
                <w:sz w:val="21"/>
                <w:szCs w:val="21"/>
              </w:rPr>
            </w:pPr>
          </w:p>
        </w:tc>
      </w:tr>
      <w:tr w14:paraId="3D1C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0E8B374">
            <w:pPr>
              <w:pStyle w:val="8"/>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14:paraId="51B3C145">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36B27C32">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A03241E">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13B3E904">
            <w:pPr>
              <w:rPr>
                <w:rFonts w:ascii="宋体" w:hAnsi="宋体" w:eastAsia="宋体"/>
                <w:szCs w:val="21"/>
              </w:rPr>
            </w:pPr>
          </w:p>
        </w:tc>
      </w:tr>
      <w:tr w14:paraId="613E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AB91A91">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14:paraId="5F181037">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79C66ECD">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26AF74F">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72CFCB4B">
            <w:pPr>
              <w:rPr>
                <w:rFonts w:ascii="宋体" w:hAnsi="宋体" w:eastAsia="宋体"/>
                <w:szCs w:val="21"/>
              </w:rPr>
            </w:pPr>
          </w:p>
        </w:tc>
      </w:tr>
    </w:tbl>
    <w:p w14:paraId="07C2EF3A">
      <w:pPr>
        <w:autoSpaceDE w:val="0"/>
        <w:autoSpaceDN w:val="0"/>
        <w:adjustRightInd w:val="0"/>
        <w:spacing w:line="480" w:lineRule="auto"/>
        <w:rPr>
          <w:rFonts w:ascii="宋体" w:hAnsi="宋体" w:eastAsia="宋体" w:cs="宋体"/>
          <w:szCs w:val="21"/>
          <w:lang w:val="zh-CN"/>
        </w:rPr>
      </w:pPr>
    </w:p>
    <w:p w14:paraId="4AA8A954">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1B327CC2">
      <w:pPr>
        <w:autoSpaceDE w:val="0"/>
        <w:autoSpaceDN w:val="0"/>
        <w:adjustRightInd w:val="0"/>
        <w:spacing w:line="360" w:lineRule="auto"/>
        <w:jc w:val="center"/>
        <w:outlineLvl w:val="0"/>
        <w:rPr>
          <w:rFonts w:ascii="宋体" w:hAnsi="宋体" w:eastAsia="宋体"/>
          <w:b/>
          <w:bCs/>
          <w:sz w:val="24"/>
          <w:szCs w:val="24"/>
        </w:rPr>
      </w:pPr>
    </w:p>
    <w:p w14:paraId="0FF5993D">
      <w:pPr>
        <w:autoSpaceDE w:val="0"/>
        <w:autoSpaceDN w:val="0"/>
        <w:adjustRightInd w:val="0"/>
        <w:spacing w:line="360" w:lineRule="auto"/>
        <w:jc w:val="center"/>
        <w:outlineLvl w:val="0"/>
        <w:rPr>
          <w:rFonts w:ascii="宋体" w:hAnsi="宋体" w:eastAsia="宋体"/>
          <w:b/>
          <w:bCs/>
          <w:sz w:val="24"/>
          <w:szCs w:val="24"/>
        </w:rPr>
      </w:pPr>
    </w:p>
    <w:p w14:paraId="4C5E1CD2">
      <w:pPr>
        <w:autoSpaceDE w:val="0"/>
        <w:autoSpaceDN w:val="0"/>
        <w:adjustRightInd w:val="0"/>
        <w:spacing w:line="360" w:lineRule="auto"/>
        <w:jc w:val="center"/>
        <w:outlineLvl w:val="0"/>
        <w:rPr>
          <w:rFonts w:ascii="宋体" w:hAnsi="宋体" w:eastAsia="宋体"/>
          <w:b/>
          <w:bCs/>
          <w:sz w:val="24"/>
          <w:szCs w:val="24"/>
        </w:rPr>
      </w:pPr>
    </w:p>
    <w:p w14:paraId="4A5739D1">
      <w:pPr>
        <w:autoSpaceDE w:val="0"/>
        <w:autoSpaceDN w:val="0"/>
        <w:adjustRightInd w:val="0"/>
        <w:spacing w:line="360" w:lineRule="auto"/>
        <w:jc w:val="center"/>
        <w:outlineLvl w:val="0"/>
        <w:rPr>
          <w:rFonts w:ascii="宋体" w:hAnsi="宋体" w:eastAsia="宋体"/>
          <w:b/>
          <w:bCs/>
          <w:sz w:val="24"/>
          <w:szCs w:val="24"/>
        </w:rPr>
      </w:pPr>
    </w:p>
    <w:p w14:paraId="4C017781">
      <w:pPr>
        <w:autoSpaceDE w:val="0"/>
        <w:autoSpaceDN w:val="0"/>
        <w:adjustRightInd w:val="0"/>
        <w:spacing w:line="360" w:lineRule="auto"/>
        <w:jc w:val="center"/>
        <w:outlineLvl w:val="0"/>
        <w:rPr>
          <w:rFonts w:ascii="宋体" w:hAnsi="宋体" w:eastAsia="宋体"/>
          <w:b/>
          <w:bCs/>
          <w:sz w:val="24"/>
          <w:szCs w:val="24"/>
        </w:rPr>
      </w:pPr>
    </w:p>
    <w:p w14:paraId="5E789257">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14:paraId="28B09E9E">
      <w:pPr>
        <w:autoSpaceDE w:val="0"/>
        <w:autoSpaceDN w:val="0"/>
        <w:adjustRightInd w:val="0"/>
        <w:spacing w:line="360" w:lineRule="auto"/>
        <w:jc w:val="center"/>
        <w:outlineLvl w:val="0"/>
        <w:rPr>
          <w:rFonts w:ascii="宋体" w:hAnsi="宋体" w:eastAsia="宋体"/>
          <w:b/>
          <w:bCs/>
          <w:sz w:val="36"/>
          <w:szCs w:val="36"/>
        </w:rPr>
      </w:pPr>
    </w:p>
    <w:p w14:paraId="2FC7B187">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3E34329A">
      <w:pPr>
        <w:autoSpaceDE w:val="0"/>
        <w:autoSpaceDN w:val="0"/>
        <w:adjustRightInd w:val="0"/>
        <w:spacing w:line="360" w:lineRule="auto"/>
        <w:jc w:val="center"/>
        <w:outlineLvl w:val="0"/>
        <w:rPr>
          <w:rFonts w:ascii="宋体" w:hAnsi="宋体" w:eastAsia="宋体"/>
          <w:b/>
          <w:bCs/>
          <w:sz w:val="36"/>
          <w:szCs w:val="36"/>
        </w:rPr>
      </w:pPr>
    </w:p>
    <w:p w14:paraId="623AC506">
      <w:pPr>
        <w:autoSpaceDE w:val="0"/>
        <w:autoSpaceDN w:val="0"/>
        <w:adjustRightInd w:val="0"/>
        <w:spacing w:line="360" w:lineRule="auto"/>
        <w:jc w:val="center"/>
        <w:outlineLvl w:val="0"/>
        <w:rPr>
          <w:rFonts w:ascii="宋体" w:hAnsi="宋体" w:eastAsia="宋体"/>
          <w:b/>
          <w:bCs/>
          <w:sz w:val="36"/>
          <w:szCs w:val="36"/>
        </w:rPr>
      </w:pPr>
    </w:p>
    <w:p w14:paraId="79D74589">
      <w:pPr>
        <w:autoSpaceDE w:val="0"/>
        <w:autoSpaceDN w:val="0"/>
        <w:adjustRightInd w:val="0"/>
        <w:spacing w:line="360" w:lineRule="auto"/>
        <w:jc w:val="center"/>
        <w:outlineLvl w:val="0"/>
        <w:rPr>
          <w:rFonts w:ascii="宋体" w:hAnsi="宋体" w:eastAsia="宋体"/>
          <w:b/>
          <w:bCs/>
          <w:sz w:val="24"/>
          <w:szCs w:val="24"/>
        </w:rPr>
      </w:pPr>
    </w:p>
    <w:p w14:paraId="52365EE2">
      <w:pPr>
        <w:pStyle w:val="14"/>
      </w:pPr>
    </w:p>
    <w:p w14:paraId="36EE8A8E">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五、其他资料（若有）</w:t>
      </w:r>
    </w:p>
    <w:p w14:paraId="4897C375">
      <w:pPr>
        <w:rPr>
          <w:rFonts w:ascii="宋体" w:hAnsi="宋体" w:eastAsia="宋体"/>
        </w:rPr>
      </w:pPr>
    </w:p>
    <w:p w14:paraId="08D5906A">
      <w:pPr>
        <w:rPr>
          <w:rFonts w:ascii="宋体" w:hAnsi="宋体" w:eastAsia="宋体"/>
        </w:rPr>
      </w:pPr>
    </w:p>
    <w:p w14:paraId="4EF29E5D">
      <w:pPr>
        <w:rPr>
          <w:rFonts w:ascii="宋体" w:hAnsi="宋体" w:eastAsia="宋体"/>
        </w:rPr>
      </w:pPr>
    </w:p>
    <w:p w14:paraId="427A2CDD">
      <w:pPr>
        <w:spacing w:line="360" w:lineRule="auto"/>
        <w:jc w:val="center"/>
        <w:rPr>
          <w:rFonts w:ascii="宋体" w:hAnsi="宋体" w:eastAsia="宋体"/>
          <w:b/>
          <w:bCs/>
          <w:sz w:val="28"/>
          <w:szCs w:val="28"/>
        </w:rPr>
      </w:pPr>
      <w:r>
        <w:rPr>
          <w:rFonts w:hint="eastAsia" w:ascii="宋体" w:hAnsi="宋体" w:eastAsia="宋体"/>
          <w:b/>
          <w:bCs/>
          <w:sz w:val="28"/>
          <w:szCs w:val="28"/>
        </w:rPr>
        <w:t>除谈判文件另有规定外，供应商认为需要提交的其他证明材料或资料加盖供应商公章后应在此项下提交。</w:t>
      </w:r>
    </w:p>
    <w:p w14:paraId="1AA040B2">
      <w:pPr>
        <w:spacing w:line="360" w:lineRule="auto"/>
        <w:jc w:val="center"/>
        <w:rPr>
          <w:rFonts w:ascii="宋体" w:hAnsi="宋体" w:eastAsia="宋体"/>
          <w:b/>
          <w:bCs/>
          <w:sz w:val="28"/>
          <w:szCs w:val="28"/>
        </w:rPr>
      </w:pPr>
      <w:r>
        <w:rPr>
          <w:rFonts w:hint="eastAsia" w:ascii="宋体" w:hAnsi="宋体" w:eastAsia="宋体"/>
          <w:b/>
          <w:bCs/>
          <w:sz w:val="28"/>
          <w:szCs w:val="28"/>
        </w:rPr>
        <w:t> </w:t>
      </w:r>
    </w:p>
    <w:p w14:paraId="42D24265">
      <w:pPr>
        <w:rPr>
          <w:rFonts w:ascii="宋体" w:hAnsi="宋体" w:eastAsia="宋体"/>
        </w:rPr>
      </w:pPr>
    </w:p>
    <w:p w14:paraId="1286220C">
      <w:pPr>
        <w:rPr>
          <w:rFonts w:ascii="宋体" w:hAnsi="宋体" w:eastAsia="宋体"/>
        </w:rPr>
      </w:pPr>
    </w:p>
    <w:p w14:paraId="3CD93C61">
      <w:pPr>
        <w:rPr>
          <w:rFonts w:ascii="宋体" w:hAnsi="宋体" w:eastAsia="宋体"/>
        </w:rPr>
      </w:pPr>
    </w:p>
    <w:p w14:paraId="5422920A">
      <w:pPr>
        <w:rPr>
          <w:rFonts w:ascii="宋体" w:hAnsi="宋体" w:eastAsia="宋体"/>
        </w:rPr>
      </w:pPr>
    </w:p>
    <w:p w14:paraId="2C7578B7">
      <w:pPr>
        <w:rPr>
          <w:rFonts w:ascii="宋体" w:hAnsi="宋体" w:eastAsia="宋体"/>
        </w:rPr>
      </w:pPr>
    </w:p>
    <w:p w14:paraId="7B43AEE8">
      <w:pPr>
        <w:rPr>
          <w:rFonts w:ascii="宋体" w:hAnsi="宋体" w:eastAsia="宋体"/>
        </w:rPr>
      </w:pPr>
    </w:p>
    <w:p w14:paraId="1E7FC3B2">
      <w:pPr>
        <w:rPr>
          <w:rFonts w:ascii="宋体" w:hAnsi="宋体" w:eastAsia="宋体"/>
        </w:rPr>
      </w:pPr>
    </w:p>
    <w:p w14:paraId="6D9B3C85">
      <w:pPr>
        <w:rPr>
          <w:rFonts w:ascii="宋体" w:hAnsi="宋体" w:eastAsia="宋体"/>
        </w:rPr>
      </w:pPr>
    </w:p>
    <w:p w14:paraId="761EA173">
      <w:pPr>
        <w:rPr>
          <w:rFonts w:ascii="宋体" w:hAnsi="宋体" w:eastAsia="宋体"/>
        </w:rPr>
      </w:pPr>
    </w:p>
    <w:p w14:paraId="04991785">
      <w:pPr>
        <w:pStyle w:val="15"/>
        <w:ind w:left="99" w:leftChars="47"/>
        <w:jc w:val="left"/>
        <w:rPr>
          <w:b/>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6AF4">
    <w:pPr>
      <w:pStyle w:val="20"/>
      <w:jc w:val="center"/>
    </w:pPr>
    <w:r>
      <w:fldChar w:fldCharType="begin"/>
    </w:r>
    <w:r>
      <w:instrText xml:space="preserve">PAGE   \* MERGEFORMAT</w:instrText>
    </w:r>
    <w:r>
      <w:fldChar w:fldCharType="separate"/>
    </w:r>
    <w:r>
      <w:rPr>
        <w:lang w:val="zh-CN"/>
      </w:rPr>
      <w:t>37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86026"/>
    <w:multiLevelType w:val="singleLevel"/>
    <w:tmpl w:val="A6886026"/>
    <w:lvl w:ilvl="0" w:tentative="0">
      <w:start w:val="1"/>
      <w:numFmt w:val="decimal"/>
      <w:suff w:val="nothing"/>
      <w:lvlText w:val="%1、"/>
      <w:lvlJc w:val="left"/>
    </w:lvl>
  </w:abstractNum>
  <w:abstractNum w:abstractNumId="1">
    <w:nsid w:val="E624E364"/>
    <w:multiLevelType w:val="singleLevel"/>
    <w:tmpl w:val="E624E364"/>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14"/>
    <w:multiLevelType w:val="multilevel"/>
    <w:tmpl w:val="00000014"/>
    <w:lvl w:ilvl="0" w:tentative="0">
      <w:start w:val="1"/>
      <w:numFmt w:val="decimal"/>
      <w:pStyle w:val="57"/>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5EFCDC2"/>
    <w:multiLevelType w:val="singleLevel"/>
    <w:tmpl w:val="05EFCDC2"/>
    <w:lvl w:ilvl="0" w:tentative="0">
      <w:start w:val="6"/>
      <w:numFmt w:val="chineseCounting"/>
      <w:suff w:val="nothing"/>
      <w:lvlText w:val="%1、"/>
      <w:lvlJc w:val="left"/>
      <w:pPr>
        <w:ind w:left="0" w:firstLine="0"/>
      </w:pPr>
    </w:lvl>
  </w:abstractNum>
  <w:abstractNum w:abstractNumId="5">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F817E8"/>
    <w:multiLevelType w:val="singleLevel"/>
    <w:tmpl w:val="59F817E8"/>
    <w:lvl w:ilvl="0" w:tentative="0">
      <w:start w:val="1"/>
      <w:numFmt w:val="chineseCounting"/>
      <w:pStyle w:val="60"/>
      <w:suff w:val="nothing"/>
      <w:lvlText w:val="%1、"/>
      <w:lvlJc w:val="left"/>
      <w:pPr>
        <w:ind w:left="0" w:firstLine="0"/>
      </w:pPr>
    </w:lvl>
  </w:abstractNum>
  <w:abstractNum w:abstractNumId="8">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94C8743"/>
    <w:multiLevelType w:val="singleLevel"/>
    <w:tmpl w:val="794C8743"/>
    <w:lvl w:ilvl="0" w:tentative="0">
      <w:start w:val="1"/>
      <w:numFmt w:val="decimal"/>
      <w:suff w:val="nothing"/>
      <w:lvlText w:val="%1、"/>
      <w:lvlJc w:val="left"/>
    </w:lvl>
  </w:abstractNum>
  <w:num w:numId="1">
    <w:abstractNumId w:val="2"/>
  </w:num>
  <w:num w:numId="2">
    <w:abstractNumId w:val="3"/>
  </w:num>
  <w:num w:numId="3">
    <w:abstractNumId w:val="7"/>
  </w:num>
  <w:num w:numId="4">
    <w:abstractNumId w:val="8"/>
  </w:num>
  <w:num w:numId="5">
    <w:abstractNumId w:val="1"/>
  </w:num>
  <w:num w:numId="6">
    <w:abstractNumId w:val="10"/>
  </w:num>
  <w:num w:numId="7">
    <w:abstractNumId w:val="0"/>
  </w:num>
  <w:num w:numId="8">
    <w:abstractNumId w:val="9"/>
  </w:num>
  <w:num w:numId="9">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zgwOGVkNTVhMTFjODVjZGYxOWYyYjY3ODM3ZjFkZmQifQ=="/>
  </w:docVars>
  <w:rsids>
    <w:rsidRoot w:val="00555E17"/>
    <w:rsid w:val="00004CBF"/>
    <w:rsid w:val="00010FC6"/>
    <w:rsid w:val="00013C6D"/>
    <w:rsid w:val="00017605"/>
    <w:rsid w:val="0003565C"/>
    <w:rsid w:val="00037284"/>
    <w:rsid w:val="00037320"/>
    <w:rsid w:val="00052B5E"/>
    <w:rsid w:val="000659FA"/>
    <w:rsid w:val="00066069"/>
    <w:rsid w:val="00066235"/>
    <w:rsid w:val="000745D2"/>
    <w:rsid w:val="0008450F"/>
    <w:rsid w:val="00090BB0"/>
    <w:rsid w:val="000956F4"/>
    <w:rsid w:val="000A4283"/>
    <w:rsid w:val="000B01C2"/>
    <w:rsid w:val="000B0CFE"/>
    <w:rsid w:val="000C00EA"/>
    <w:rsid w:val="000C2834"/>
    <w:rsid w:val="000C7887"/>
    <w:rsid w:val="000D1232"/>
    <w:rsid w:val="000D1C1F"/>
    <w:rsid w:val="000E2094"/>
    <w:rsid w:val="000E288E"/>
    <w:rsid w:val="000E575B"/>
    <w:rsid w:val="000E7F3B"/>
    <w:rsid w:val="000F36BF"/>
    <w:rsid w:val="00113BB2"/>
    <w:rsid w:val="00120CC4"/>
    <w:rsid w:val="001213E2"/>
    <w:rsid w:val="001273AA"/>
    <w:rsid w:val="00131F7F"/>
    <w:rsid w:val="00134531"/>
    <w:rsid w:val="00142A5F"/>
    <w:rsid w:val="00144C7A"/>
    <w:rsid w:val="001525F8"/>
    <w:rsid w:val="001676F8"/>
    <w:rsid w:val="00174C95"/>
    <w:rsid w:val="00180296"/>
    <w:rsid w:val="00184557"/>
    <w:rsid w:val="001910BE"/>
    <w:rsid w:val="001930C6"/>
    <w:rsid w:val="00195EE8"/>
    <w:rsid w:val="00197AC0"/>
    <w:rsid w:val="001B2636"/>
    <w:rsid w:val="001C12F2"/>
    <w:rsid w:val="001C71F7"/>
    <w:rsid w:val="001D2B31"/>
    <w:rsid w:val="001E4CCF"/>
    <w:rsid w:val="001F27AF"/>
    <w:rsid w:val="001F5A5E"/>
    <w:rsid w:val="002020CD"/>
    <w:rsid w:val="0020566E"/>
    <w:rsid w:val="0022176B"/>
    <w:rsid w:val="00222793"/>
    <w:rsid w:val="00222A1F"/>
    <w:rsid w:val="00226967"/>
    <w:rsid w:val="002314BC"/>
    <w:rsid w:val="00235238"/>
    <w:rsid w:val="002375B7"/>
    <w:rsid w:val="00237BCF"/>
    <w:rsid w:val="00240658"/>
    <w:rsid w:val="0025255D"/>
    <w:rsid w:val="002733DE"/>
    <w:rsid w:val="00273C67"/>
    <w:rsid w:val="00274F57"/>
    <w:rsid w:val="00283D26"/>
    <w:rsid w:val="00284AE6"/>
    <w:rsid w:val="002906FC"/>
    <w:rsid w:val="0029269F"/>
    <w:rsid w:val="0029570C"/>
    <w:rsid w:val="002A2357"/>
    <w:rsid w:val="002A253C"/>
    <w:rsid w:val="002A26E7"/>
    <w:rsid w:val="002B22A6"/>
    <w:rsid w:val="002B2C7D"/>
    <w:rsid w:val="002C2AD5"/>
    <w:rsid w:val="002C2EB0"/>
    <w:rsid w:val="002C4CAE"/>
    <w:rsid w:val="002C5325"/>
    <w:rsid w:val="002C5DB8"/>
    <w:rsid w:val="002D2703"/>
    <w:rsid w:val="002D7F76"/>
    <w:rsid w:val="002E1F0E"/>
    <w:rsid w:val="00300BDF"/>
    <w:rsid w:val="0030425D"/>
    <w:rsid w:val="00305C84"/>
    <w:rsid w:val="003240F5"/>
    <w:rsid w:val="0032681D"/>
    <w:rsid w:val="00331634"/>
    <w:rsid w:val="00340071"/>
    <w:rsid w:val="00340620"/>
    <w:rsid w:val="00350BA1"/>
    <w:rsid w:val="00352120"/>
    <w:rsid w:val="0035243A"/>
    <w:rsid w:val="00352A4C"/>
    <w:rsid w:val="003551BE"/>
    <w:rsid w:val="003709AF"/>
    <w:rsid w:val="00382096"/>
    <w:rsid w:val="003911CB"/>
    <w:rsid w:val="0039409C"/>
    <w:rsid w:val="003A20B0"/>
    <w:rsid w:val="003A35FF"/>
    <w:rsid w:val="003A4518"/>
    <w:rsid w:val="003A4AC7"/>
    <w:rsid w:val="003A7A75"/>
    <w:rsid w:val="003B3035"/>
    <w:rsid w:val="003B639E"/>
    <w:rsid w:val="003B7CE5"/>
    <w:rsid w:val="003C02CE"/>
    <w:rsid w:val="003C1D2B"/>
    <w:rsid w:val="003E094F"/>
    <w:rsid w:val="003E37D1"/>
    <w:rsid w:val="003F3D38"/>
    <w:rsid w:val="00403592"/>
    <w:rsid w:val="00413B0A"/>
    <w:rsid w:val="004243F0"/>
    <w:rsid w:val="00424464"/>
    <w:rsid w:val="004354DC"/>
    <w:rsid w:val="004429FE"/>
    <w:rsid w:val="004475D8"/>
    <w:rsid w:val="004661CA"/>
    <w:rsid w:val="0047176B"/>
    <w:rsid w:val="00473126"/>
    <w:rsid w:val="00473175"/>
    <w:rsid w:val="00483D2C"/>
    <w:rsid w:val="004904CD"/>
    <w:rsid w:val="004934C9"/>
    <w:rsid w:val="00493DEC"/>
    <w:rsid w:val="004957E8"/>
    <w:rsid w:val="004960C8"/>
    <w:rsid w:val="004B63F4"/>
    <w:rsid w:val="004C0C78"/>
    <w:rsid w:val="004C70D9"/>
    <w:rsid w:val="004D55A5"/>
    <w:rsid w:val="004D76BD"/>
    <w:rsid w:val="004E3DC3"/>
    <w:rsid w:val="004F5275"/>
    <w:rsid w:val="00502713"/>
    <w:rsid w:val="005065B5"/>
    <w:rsid w:val="0050693B"/>
    <w:rsid w:val="00510564"/>
    <w:rsid w:val="005106AD"/>
    <w:rsid w:val="005164E0"/>
    <w:rsid w:val="005204CD"/>
    <w:rsid w:val="00520D3F"/>
    <w:rsid w:val="00521111"/>
    <w:rsid w:val="00521D8B"/>
    <w:rsid w:val="00543BB8"/>
    <w:rsid w:val="00555E17"/>
    <w:rsid w:val="005761DB"/>
    <w:rsid w:val="00581225"/>
    <w:rsid w:val="00581375"/>
    <w:rsid w:val="00582F2E"/>
    <w:rsid w:val="00592346"/>
    <w:rsid w:val="0059352C"/>
    <w:rsid w:val="005B02E8"/>
    <w:rsid w:val="005B53F0"/>
    <w:rsid w:val="005B5B75"/>
    <w:rsid w:val="005C0ABF"/>
    <w:rsid w:val="005C3925"/>
    <w:rsid w:val="005D0E21"/>
    <w:rsid w:val="005D3D52"/>
    <w:rsid w:val="005E033A"/>
    <w:rsid w:val="005E432D"/>
    <w:rsid w:val="005F01DC"/>
    <w:rsid w:val="005F0535"/>
    <w:rsid w:val="005F46D4"/>
    <w:rsid w:val="005F53AA"/>
    <w:rsid w:val="005F59E5"/>
    <w:rsid w:val="00606EF1"/>
    <w:rsid w:val="00610D2F"/>
    <w:rsid w:val="0061371F"/>
    <w:rsid w:val="00622407"/>
    <w:rsid w:val="006253DD"/>
    <w:rsid w:val="0063161F"/>
    <w:rsid w:val="006420AB"/>
    <w:rsid w:val="0064233A"/>
    <w:rsid w:val="0066095B"/>
    <w:rsid w:val="00667B4A"/>
    <w:rsid w:val="00674E9D"/>
    <w:rsid w:val="00685F79"/>
    <w:rsid w:val="00687B61"/>
    <w:rsid w:val="006A0F7A"/>
    <w:rsid w:val="006A1332"/>
    <w:rsid w:val="006A18BC"/>
    <w:rsid w:val="006A25A5"/>
    <w:rsid w:val="006A4C65"/>
    <w:rsid w:val="006A6C34"/>
    <w:rsid w:val="006B09B7"/>
    <w:rsid w:val="006B111F"/>
    <w:rsid w:val="006B1D09"/>
    <w:rsid w:val="006B2A04"/>
    <w:rsid w:val="006B50B9"/>
    <w:rsid w:val="006C22D8"/>
    <w:rsid w:val="006C40FB"/>
    <w:rsid w:val="006D0BBD"/>
    <w:rsid w:val="006D2E33"/>
    <w:rsid w:val="006D4E30"/>
    <w:rsid w:val="006E359C"/>
    <w:rsid w:val="006F3F9D"/>
    <w:rsid w:val="006F5A57"/>
    <w:rsid w:val="007124C7"/>
    <w:rsid w:val="00715A2F"/>
    <w:rsid w:val="0071677F"/>
    <w:rsid w:val="00724436"/>
    <w:rsid w:val="0072473F"/>
    <w:rsid w:val="007422A4"/>
    <w:rsid w:val="00746C3D"/>
    <w:rsid w:val="00753770"/>
    <w:rsid w:val="00754B82"/>
    <w:rsid w:val="0075523B"/>
    <w:rsid w:val="007571D3"/>
    <w:rsid w:val="0076315F"/>
    <w:rsid w:val="00775A04"/>
    <w:rsid w:val="007762AC"/>
    <w:rsid w:val="00776709"/>
    <w:rsid w:val="0078086F"/>
    <w:rsid w:val="00780BF9"/>
    <w:rsid w:val="00783DBA"/>
    <w:rsid w:val="00784563"/>
    <w:rsid w:val="0078467D"/>
    <w:rsid w:val="007849DA"/>
    <w:rsid w:val="007926FA"/>
    <w:rsid w:val="00796FF7"/>
    <w:rsid w:val="007A0913"/>
    <w:rsid w:val="007A2EA6"/>
    <w:rsid w:val="007A583B"/>
    <w:rsid w:val="007A7637"/>
    <w:rsid w:val="007B32B1"/>
    <w:rsid w:val="007C4B92"/>
    <w:rsid w:val="007D7566"/>
    <w:rsid w:val="007E008D"/>
    <w:rsid w:val="007E4397"/>
    <w:rsid w:val="007F6508"/>
    <w:rsid w:val="00800B6A"/>
    <w:rsid w:val="0080373A"/>
    <w:rsid w:val="00813540"/>
    <w:rsid w:val="00817306"/>
    <w:rsid w:val="008217B2"/>
    <w:rsid w:val="00825D31"/>
    <w:rsid w:val="00827B46"/>
    <w:rsid w:val="00842367"/>
    <w:rsid w:val="00855BC4"/>
    <w:rsid w:val="00860728"/>
    <w:rsid w:val="008632FE"/>
    <w:rsid w:val="00866FD2"/>
    <w:rsid w:val="008718FB"/>
    <w:rsid w:val="00875502"/>
    <w:rsid w:val="008759F1"/>
    <w:rsid w:val="00876D9C"/>
    <w:rsid w:val="00880262"/>
    <w:rsid w:val="00880A1F"/>
    <w:rsid w:val="008A20E1"/>
    <w:rsid w:val="008B39DB"/>
    <w:rsid w:val="008B3E78"/>
    <w:rsid w:val="008B6177"/>
    <w:rsid w:val="008D3046"/>
    <w:rsid w:val="008D5CE7"/>
    <w:rsid w:val="008E41E7"/>
    <w:rsid w:val="008E7074"/>
    <w:rsid w:val="008F622E"/>
    <w:rsid w:val="008F695A"/>
    <w:rsid w:val="0093103C"/>
    <w:rsid w:val="00934650"/>
    <w:rsid w:val="00937996"/>
    <w:rsid w:val="00941553"/>
    <w:rsid w:val="009517F9"/>
    <w:rsid w:val="009526F4"/>
    <w:rsid w:val="00960CCF"/>
    <w:rsid w:val="00963A70"/>
    <w:rsid w:val="00991234"/>
    <w:rsid w:val="009A0062"/>
    <w:rsid w:val="009A0E4A"/>
    <w:rsid w:val="009A51AF"/>
    <w:rsid w:val="009E4C4F"/>
    <w:rsid w:val="009E7E74"/>
    <w:rsid w:val="009F34A9"/>
    <w:rsid w:val="009F4A94"/>
    <w:rsid w:val="009F7467"/>
    <w:rsid w:val="00A01DA9"/>
    <w:rsid w:val="00A04C7C"/>
    <w:rsid w:val="00A11A0C"/>
    <w:rsid w:val="00A230A8"/>
    <w:rsid w:val="00A246B6"/>
    <w:rsid w:val="00A25FEC"/>
    <w:rsid w:val="00A264B4"/>
    <w:rsid w:val="00A35770"/>
    <w:rsid w:val="00A36E0E"/>
    <w:rsid w:val="00A42ED9"/>
    <w:rsid w:val="00A43DB5"/>
    <w:rsid w:val="00A45138"/>
    <w:rsid w:val="00A50B34"/>
    <w:rsid w:val="00A5148C"/>
    <w:rsid w:val="00A662B4"/>
    <w:rsid w:val="00A7012B"/>
    <w:rsid w:val="00A70C92"/>
    <w:rsid w:val="00A734F1"/>
    <w:rsid w:val="00A7519F"/>
    <w:rsid w:val="00A77163"/>
    <w:rsid w:val="00A83504"/>
    <w:rsid w:val="00A83908"/>
    <w:rsid w:val="00A93D1B"/>
    <w:rsid w:val="00AB3279"/>
    <w:rsid w:val="00AC1A1F"/>
    <w:rsid w:val="00AC231A"/>
    <w:rsid w:val="00AC3532"/>
    <w:rsid w:val="00AE0D4A"/>
    <w:rsid w:val="00AF11C2"/>
    <w:rsid w:val="00AF5BCD"/>
    <w:rsid w:val="00B00592"/>
    <w:rsid w:val="00B23A1A"/>
    <w:rsid w:val="00B24DB7"/>
    <w:rsid w:val="00B30E47"/>
    <w:rsid w:val="00B34B47"/>
    <w:rsid w:val="00B35E51"/>
    <w:rsid w:val="00B40B3A"/>
    <w:rsid w:val="00B4149D"/>
    <w:rsid w:val="00B4786F"/>
    <w:rsid w:val="00B5299A"/>
    <w:rsid w:val="00B53102"/>
    <w:rsid w:val="00B6596C"/>
    <w:rsid w:val="00B67F13"/>
    <w:rsid w:val="00B71908"/>
    <w:rsid w:val="00B732E7"/>
    <w:rsid w:val="00B73F88"/>
    <w:rsid w:val="00B74CDB"/>
    <w:rsid w:val="00B764CC"/>
    <w:rsid w:val="00B81FF6"/>
    <w:rsid w:val="00B83618"/>
    <w:rsid w:val="00B92FF6"/>
    <w:rsid w:val="00BA09C4"/>
    <w:rsid w:val="00BA31C7"/>
    <w:rsid w:val="00BB11D9"/>
    <w:rsid w:val="00BC6952"/>
    <w:rsid w:val="00BC6A97"/>
    <w:rsid w:val="00BC77B9"/>
    <w:rsid w:val="00BD2405"/>
    <w:rsid w:val="00BD2A30"/>
    <w:rsid w:val="00BD2A59"/>
    <w:rsid w:val="00BD3026"/>
    <w:rsid w:val="00BE07D6"/>
    <w:rsid w:val="00BE5035"/>
    <w:rsid w:val="00BE69D6"/>
    <w:rsid w:val="00BE73C9"/>
    <w:rsid w:val="00C02EA4"/>
    <w:rsid w:val="00C12447"/>
    <w:rsid w:val="00C24563"/>
    <w:rsid w:val="00C24632"/>
    <w:rsid w:val="00C257F0"/>
    <w:rsid w:val="00C31153"/>
    <w:rsid w:val="00C32D38"/>
    <w:rsid w:val="00C3710B"/>
    <w:rsid w:val="00C42EA6"/>
    <w:rsid w:val="00C46874"/>
    <w:rsid w:val="00C5226B"/>
    <w:rsid w:val="00C55730"/>
    <w:rsid w:val="00C667E0"/>
    <w:rsid w:val="00C70383"/>
    <w:rsid w:val="00C7083D"/>
    <w:rsid w:val="00C75079"/>
    <w:rsid w:val="00C76569"/>
    <w:rsid w:val="00C769DF"/>
    <w:rsid w:val="00C86C94"/>
    <w:rsid w:val="00C9266F"/>
    <w:rsid w:val="00C96A96"/>
    <w:rsid w:val="00CA2C70"/>
    <w:rsid w:val="00CA4959"/>
    <w:rsid w:val="00CB164B"/>
    <w:rsid w:val="00CD3515"/>
    <w:rsid w:val="00CD684D"/>
    <w:rsid w:val="00CE059E"/>
    <w:rsid w:val="00CE221C"/>
    <w:rsid w:val="00CE283C"/>
    <w:rsid w:val="00CE2CB7"/>
    <w:rsid w:val="00CE6110"/>
    <w:rsid w:val="00D000A3"/>
    <w:rsid w:val="00D0039D"/>
    <w:rsid w:val="00D04854"/>
    <w:rsid w:val="00D04DA8"/>
    <w:rsid w:val="00D12B50"/>
    <w:rsid w:val="00D16756"/>
    <w:rsid w:val="00D223AA"/>
    <w:rsid w:val="00D22F18"/>
    <w:rsid w:val="00D2450E"/>
    <w:rsid w:val="00D356CF"/>
    <w:rsid w:val="00D40E64"/>
    <w:rsid w:val="00D50697"/>
    <w:rsid w:val="00D5099B"/>
    <w:rsid w:val="00D61692"/>
    <w:rsid w:val="00D6560B"/>
    <w:rsid w:val="00D73BFF"/>
    <w:rsid w:val="00D75007"/>
    <w:rsid w:val="00D81874"/>
    <w:rsid w:val="00D84D81"/>
    <w:rsid w:val="00DA68B3"/>
    <w:rsid w:val="00DB4869"/>
    <w:rsid w:val="00DB6BA6"/>
    <w:rsid w:val="00DC03FB"/>
    <w:rsid w:val="00DC2141"/>
    <w:rsid w:val="00DD3E4F"/>
    <w:rsid w:val="00DD44BD"/>
    <w:rsid w:val="00DE7189"/>
    <w:rsid w:val="00DF3F7B"/>
    <w:rsid w:val="00DF6437"/>
    <w:rsid w:val="00DF7C95"/>
    <w:rsid w:val="00E011FA"/>
    <w:rsid w:val="00E0282F"/>
    <w:rsid w:val="00E211F0"/>
    <w:rsid w:val="00E30D7E"/>
    <w:rsid w:val="00E31973"/>
    <w:rsid w:val="00E32DF4"/>
    <w:rsid w:val="00E37773"/>
    <w:rsid w:val="00E428B5"/>
    <w:rsid w:val="00E44068"/>
    <w:rsid w:val="00E47583"/>
    <w:rsid w:val="00E525B7"/>
    <w:rsid w:val="00E567CE"/>
    <w:rsid w:val="00E8683F"/>
    <w:rsid w:val="00E87742"/>
    <w:rsid w:val="00E92F31"/>
    <w:rsid w:val="00E93800"/>
    <w:rsid w:val="00E93D9E"/>
    <w:rsid w:val="00EB1908"/>
    <w:rsid w:val="00EB72E8"/>
    <w:rsid w:val="00EC27AA"/>
    <w:rsid w:val="00EC7C13"/>
    <w:rsid w:val="00ED6BDB"/>
    <w:rsid w:val="00ED755E"/>
    <w:rsid w:val="00EE03EC"/>
    <w:rsid w:val="00EE4B30"/>
    <w:rsid w:val="00EF3208"/>
    <w:rsid w:val="00EF57A6"/>
    <w:rsid w:val="00F053A2"/>
    <w:rsid w:val="00F10599"/>
    <w:rsid w:val="00F11C9B"/>
    <w:rsid w:val="00F20ADD"/>
    <w:rsid w:val="00F21C0C"/>
    <w:rsid w:val="00F22FE1"/>
    <w:rsid w:val="00F313F6"/>
    <w:rsid w:val="00F320CB"/>
    <w:rsid w:val="00F338AF"/>
    <w:rsid w:val="00F36AC1"/>
    <w:rsid w:val="00F37F7B"/>
    <w:rsid w:val="00F43752"/>
    <w:rsid w:val="00F438D5"/>
    <w:rsid w:val="00F5009A"/>
    <w:rsid w:val="00F53BE7"/>
    <w:rsid w:val="00F54187"/>
    <w:rsid w:val="00F621B8"/>
    <w:rsid w:val="00F6345E"/>
    <w:rsid w:val="00F66C94"/>
    <w:rsid w:val="00F70899"/>
    <w:rsid w:val="00F72594"/>
    <w:rsid w:val="00F72F31"/>
    <w:rsid w:val="00F76696"/>
    <w:rsid w:val="00F81894"/>
    <w:rsid w:val="00F96971"/>
    <w:rsid w:val="00F97004"/>
    <w:rsid w:val="00FA5E83"/>
    <w:rsid w:val="00FB5454"/>
    <w:rsid w:val="00FB5B69"/>
    <w:rsid w:val="00FC00DD"/>
    <w:rsid w:val="00FC457C"/>
    <w:rsid w:val="00FC6C1C"/>
    <w:rsid w:val="00FC6E26"/>
    <w:rsid w:val="00FD0828"/>
    <w:rsid w:val="00FD6ABB"/>
    <w:rsid w:val="00FD7527"/>
    <w:rsid w:val="00FE177C"/>
    <w:rsid w:val="00FE48E1"/>
    <w:rsid w:val="00FF09CB"/>
    <w:rsid w:val="00FF1F23"/>
    <w:rsid w:val="00FF488B"/>
    <w:rsid w:val="00FF65E3"/>
    <w:rsid w:val="035148F2"/>
    <w:rsid w:val="04406715"/>
    <w:rsid w:val="068A37A4"/>
    <w:rsid w:val="09B86F32"/>
    <w:rsid w:val="0CA10415"/>
    <w:rsid w:val="11FA43A7"/>
    <w:rsid w:val="12F92CFB"/>
    <w:rsid w:val="135A08F4"/>
    <w:rsid w:val="15BA6327"/>
    <w:rsid w:val="16FE6E70"/>
    <w:rsid w:val="1AC15C3F"/>
    <w:rsid w:val="1B3714FE"/>
    <w:rsid w:val="1B9D5831"/>
    <w:rsid w:val="22123047"/>
    <w:rsid w:val="284657F9"/>
    <w:rsid w:val="288C3979"/>
    <w:rsid w:val="293735BB"/>
    <w:rsid w:val="2D522164"/>
    <w:rsid w:val="2D777080"/>
    <w:rsid w:val="2E8D1134"/>
    <w:rsid w:val="35DE1766"/>
    <w:rsid w:val="3645766C"/>
    <w:rsid w:val="369938DF"/>
    <w:rsid w:val="39CF3082"/>
    <w:rsid w:val="3D4C44EB"/>
    <w:rsid w:val="3FEA0356"/>
    <w:rsid w:val="42B1313F"/>
    <w:rsid w:val="44567A25"/>
    <w:rsid w:val="491B67CF"/>
    <w:rsid w:val="49753D38"/>
    <w:rsid w:val="4E950123"/>
    <w:rsid w:val="505575BE"/>
    <w:rsid w:val="51BB70E3"/>
    <w:rsid w:val="53E81B71"/>
    <w:rsid w:val="557068F6"/>
    <w:rsid w:val="5A126C6F"/>
    <w:rsid w:val="5C46603D"/>
    <w:rsid w:val="5FFF328E"/>
    <w:rsid w:val="60582F2C"/>
    <w:rsid w:val="60CF098D"/>
    <w:rsid w:val="61A36997"/>
    <w:rsid w:val="62132597"/>
    <w:rsid w:val="627A3F79"/>
    <w:rsid w:val="633417DE"/>
    <w:rsid w:val="64397DD4"/>
    <w:rsid w:val="685257B7"/>
    <w:rsid w:val="68FB4568"/>
    <w:rsid w:val="69807845"/>
    <w:rsid w:val="6C566E2D"/>
    <w:rsid w:val="6D0B2B47"/>
    <w:rsid w:val="6D632590"/>
    <w:rsid w:val="716C7E6F"/>
    <w:rsid w:val="73671EFF"/>
    <w:rsid w:val="78FC5E56"/>
    <w:rsid w:val="799A57F2"/>
    <w:rsid w:val="7E436028"/>
    <w:rsid w:val="7EB07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semiHidden="0"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4">
    <w:name w:val="heading 2"/>
    <w:basedOn w:val="1"/>
    <w:next w:val="1"/>
    <w:link w:val="32"/>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5">
    <w:name w:val="heading 3"/>
    <w:basedOn w:val="1"/>
    <w:next w:val="1"/>
    <w:link w:val="33"/>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6">
    <w:name w:val="heading 4"/>
    <w:basedOn w:val="1"/>
    <w:next w:val="1"/>
    <w:link w:val="34"/>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styleId="7">
    <w:name w:val="Normal Indent"/>
    <w:basedOn w:val="1"/>
    <w:semiHidden/>
    <w:unhideWhenUsed/>
    <w:qFormat/>
    <w:uiPriority w:val="99"/>
    <w:pPr>
      <w:ind w:firstLine="425"/>
    </w:pPr>
    <w:rPr>
      <w:rFonts w:ascii="Times New Roman" w:hAnsi="Times New Roman" w:eastAsia="宋体" w:cs="Times New Roman"/>
      <w:szCs w:val="20"/>
    </w:rPr>
  </w:style>
  <w:style w:type="paragraph" w:styleId="8">
    <w:name w:val="caption"/>
    <w:basedOn w:val="1"/>
    <w:next w:val="1"/>
    <w:semiHidden/>
    <w:unhideWhenUsed/>
    <w:qFormat/>
    <w:uiPriority w:val="99"/>
    <w:rPr>
      <w:rFonts w:ascii="Arial" w:hAnsi="Arial" w:eastAsia="黑体" w:cs="Arial"/>
      <w:sz w:val="20"/>
      <w:szCs w:val="20"/>
    </w:rPr>
  </w:style>
  <w:style w:type="paragraph" w:styleId="9">
    <w:name w:val="Body Text 3"/>
    <w:basedOn w:val="1"/>
    <w:link w:val="44"/>
    <w:semiHidden/>
    <w:unhideWhenUsed/>
    <w:qFormat/>
    <w:uiPriority w:val="99"/>
    <w:rPr>
      <w:rFonts w:ascii="Times New Roman" w:hAnsi="Times New Roman" w:eastAsia="宋体" w:cs="Times New Roman"/>
      <w:color w:val="FF0000"/>
      <w:sz w:val="24"/>
      <w:szCs w:val="24"/>
    </w:rPr>
  </w:style>
  <w:style w:type="paragraph" w:styleId="10">
    <w:name w:val="Body Text"/>
    <w:basedOn w:val="1"/>
    <w:next w:val="11"/>
    <w:link w:val="39"/>
    <w:unhideWhenUsed/>
    <w:qFormat/>
    <w:uiPriority w:val="99"/>
    <w:pPr>
      <w:spacing w:after="120"/>
    </w:pPr>
  </w:style>
  <w:style w:type="paragraph" w:customStyle="1" w:styleId="11">
    <w:name w:val="style4"/>
    <w:basedOn w:val="1"/>
    <w:next w:val="12"/>
    <w:qFormat/>
    <w:uiPriority w:val="99"/>
    <w:pPr>
      <w:widowControl/>
      <w:spacing w:before="280" w:after="280"/>
    </w:pPr>
    <w:rPr>
      <w:rFonts w:ascii="宋体" w:hAnsi="Times New Roman" w:eastAsia="宋体" w:cs="Times New Roman"/>
      <w:sz w:val="18"/>
    </w:rPr>
  </w:style>
  <w:style w:type="paragraph" w:customStyle="1" w:styleId="12">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40"/>
    <w:semiHidden/>
    <w:unhideWhenUsed/>
    <w:qFormat/>
    <w:uiPriority w:val="99"/>
    <w:pPr>
      <w:adjustRightInd w:val="0"/>
      <w:spacing w:after="120" w:line="360" w:lineRule="atLeast"/>
      <w:ind w:left="420" w:leftChars="200"/>
      <w:jc w:val="left"/>
    </w:pPr>
    <w:rPr>
      <w:kern w:val="0"/>
      <w:sz w:val="24"/>
      <w:szCs w:val="20"/>
    </w:rPr>
  </w:style>
  <w:style w:type="paragraph" w:styleId="14">
    <w:name w:val="Body Text First Indent 2"/>
    <w:basedOn w:val="13"/>
    <w:next w:val="15"/>
    <w:link w:val="41"/>
    <w:unhideWhenUsed/>
    <w:qFormat/>
    <w:uiPriority w:val="99"/>
    <w:pPr>
      <w:adjustRightInd/>
      <w:spacing w:line="240" w:lineRule="auto"/>
      <w:ind w:firstLine="420" w:firstLineChars="200"/>
      <w:jc w:val="both"/>
    </w:pPr>
    <w:rPr>
      <w:kern w:val="2"/>
      <w:sz w:val="21"/>
      <w:szCs w:val="22"/>
    </w:rPr>
  </w:style>
  <w:style w:type="paragraph" w:styleId="15">
    <w:name w:val="Date"/>
    <w:basedOn w:val="1"/>
    <w:next w:val="1"/>
    <w:link w:val="42"/>
    <w:semiHidden/>
    <w:unhideWhenUsed/>
    <w:qFormat/>
    <w:uiPriority w:val="99"/>
    <w:pPr>
      <w:ind w:left="100" w:leftChars="2500"/>
    </w:pPr>
  </w:style>
  <w:style w:type="paragraph" w:styleId="16">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unhideWhenUsed/>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5"/>
    <w:unhideWhenUsed/>
    <w:qFormat/>
    <w:uiPriority w:val="99"/>
    <w:rPr>
      <w:rFonts w:eastAsia="宋体"/>
      <w:sz w:val="24"/>
    </w:rPr>
  </w:style>
  <w:style w:type="paragraph" w:styleId="19">
    <w:name w:val="Balloon Text"/>
    <w:basedOn w:val="1"/>
    <w:link w:val="46"/>
    <w:semiHidden/>
    <w:unhideWhenUsed/>
    <w:qFormat/>
    <w:uiPriority w:val="99"/>
    <w:rPr>
      <w:sz w:val="18"/>
      <w:szCs w:val="18"/>
    </w:rPr>
  </w:style>
  <w:style w:type="paragraph" w:styleId="20">
    <w:name w:val="footer"/>
    <w:basedOn w:val="1"/>
    <w:link w:val="38"/>
    <w:unhideWhenUsed/>
    <w:qFormat/>
    <w:uiPriority w:val="99"/>
    <w:pPr>
      <w:tabs>
        <w:tab w:val="center" w:pos="4153"/>
        <w:tab w:val="right" w:pos="8306"/>
      </w:tabs>
      <w:snapToGrid w:val="0"/>
      <w:jc w:val="left"/>
    </w:pPr>
    <w:rPr>
      <w:sz w:val="18"/>
      <w:szCs w:val="18"/>
    </w:rPr>
  </w:style>
  <w:style w:type="paragraph" w:styleId="2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semiHidden/>
    <w:unhideWhenUsed/>
    <w:qFormat/>
    <w:uiPriority w:val="99"/>
    <w:rPr>
      <w:rFonts w:ascii="Calibri" w:hAnsi="Calibri" w:eastAsia="宋体" w:cs="Times New Roman"/>
      <w:sz w:val="24"/>
      <w:szCs w:val="24"/>
    </w:rPr>
  </w:style>
  <w:style w:type="paragraph" w:styleId="25">
    <w:name w:val="Body Text First Indent"/>
    <w:basedOn w:val="10"/>
    <w:next w:val="1"/>
    <w:link w:val="43"/>
    <w:semiHidden/>
    <w:unhideWhenUsed/>
    <w:qFormat/>
    <w:uiPriority w:val="99"/>
    <w:pPr>
      <w:ind w:firstLine="420" w:firstLineChars="100"/>
    </w:pPr>
    <w:rPr>
      <w:rFonts w:ascii="宋体" w:hAnsi="Times New Roman" w:eastAsia="宋体" w:cs="Times New Roman"/>
      <w:kern w:val="0"/>
      <w:sz w:val="34"/>
      <w:szCs w:val="20"/>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FollowedHyperlink"/>
    <w:basedOn w:val="28"/>
    <w:semiHidden/>
    <w:unhideWhenUsed/>
    <w:qFormat/>
    <w:uiPriority w:val="99"/>
    <w:rPr>
      <w:color w:val="954F72" w:themeColor="followedHyperlink"/>
      <w:u w:val="single"/>
    </w:rPr>
  </w:style>
  <w:style w:type="character" w:styleId="30">
    <w:name w:val="Hyperlink"/>
    <w:basedOn w:val="28"/>
    <w:unhideWhenUsed/>
    <w:qFormat/>
    <w:uiPriority w:val="0"/>
    <w:rPr>
      <w:color w:val="444444"/>
      <w:sz w:val="21"/>
      <w:szCs w:val="21"/>
      <w:u w:val="none"/>
    </w:rPr>
  </w:style>
  <w:style w:type="character" w:customStyle="1" w:styleId="31">
    <w:name w:val="标题 1 Char"/>
    <w:basedOn w:val="28"/>
    <w:link w:val="3"/>
    <w:qFormat/>
    <w:uiPriority w:val="0"/>
    <w:rPr>
      <w:rFonts w:ascii="Calibri" w:hAnsi="Calibri" w:eastAsia="宋体" w:cs="Times New Roman"/>
      <w:b/>
      <w:bCs/>
      <w:kern w:val="44"/>
      <w:sz w:val="44"/>
      <w:szCs w:val="44"/>
    </w:rPr>
  </w:style>
  <w:style w:type="character" w:customStyle="1" w:styleId="32">
    <w:name w:val="标题 2 Char"/>
    <w:basedOn w:val="28"/>
    <w:link w:val="4"/>
    <w:semiHidden/>
    <w:qFormat/>
    <w:uiPriority w:val="0"/>
    <w:rPr>
      <w:rFonts w:ascii="Arial" w:hAnsi="Arial" w:eastAsia="黑体" w:cs="Times New Roman"/>
      <w:b/>
      <w:bCs/>
      <w:kern w:val="0"/>
      <w:sz w:val="32"/>
      <w:szCs w:val="32"/>
    </w:rPr>
  </w:style>
  <w:style w:type="character" w:customStyle="1" w:styleId="33">
    <w:name w:val="标题 3 Char"/>
    <w:basedOn w:val="28"/>
    <w:link w:val="5"/>
    <w:semiHidden/>
    <w:qFormat/>
    <w:uiPriority w:val="0"/>
    <w:rPr>
      <w:rFonts w:ascii="宋体" w:hAnsi="宋体" w:eastAsia="宋体" w:cs="宋体"/>
      <w:b/>
      <w:color w:val="000000"/>
      <w:kern w:val="0"/>
      <w:sz w:val="24"/>
      <w:szCs w:val="20"/>
      <w:lang w:val="en-GB"/>
    </w:rPr>
  </w:style>
  <w:style w:type="character" w:customStyle="1" w:styleId="34">
    <w:name w:val="标题 4 Char"/>
    <w:basedOn w:val="28"/>
    <w:link w:val="6"/>
    <w:semiHidden/>
    <w:qFormat/>
    <w:uiPriority w:val="0"/>
    <w:rPr>
      <w:rFonts w:ascii="Arial" w:hAnsi="Arial" w:eastAsia="黑体" w:cs="Times New Roman"/>
      <w:b/>
      <w:bCs/>
      <w:kern w:val="0"/>
      <w:sz w:val="28"/>
      <w:szCs w:val="28"/>
    </w:rPr>
  </w:style>
  <w:style w:type="character" w:customStyle="1" w:styleId="35">
    <w:name w:val="HTML 预设格式 Char1"/>
    <w:basedOn w:val="28"/>
    <w:link w:val="23"/>
    <w:semiHidden/>
    <w:qFormat/>
    <w:uiPriority w:val="99"/>
    <w:rPr>
      <w:rFonts w:ascii="宋体" w:hAnsi="宋体" w:eastAsia="宋体" w:cs="宋体"/>
      <w:kern w:val="0"/>
      <w:sz w:val="24"/>
      <w:szCs w:val="24"/>
    </w:rPr>
  </w:style>
  <w:style w:type="paragraph" w:customStyle="1" w:styleId="36">
    <w:name w:val="msonormal"/>
    <w:basedOn w:val="1"/>
    <w:qFormat/>
    <w:uiPriority w:val="99"/>
    <w:rPr>
      <w:rFonts w:ascii="Calibri" w:hAnsi="Calibri" w:eastAsia="宋体" w:cs="Times New Roman"/>
      <w:sz w:val="24"/>
      <w:szCs w:val="24"/>
    </w:rPr>
  </w:style>
  <w:style w:type="character" w:customStyle="1" w:styleId="37">
    <w:name w:val="页眉 Char"/>
    <w:basedOn w:val="28"/>
    <w:link w:val="21"/>
    <w:qFormat/>
    <w:uiPriority w:val="99"/>
    <w:rPr>
      <w:sz w:val="18"/>
      <w:szCs w:val="18"/>
    </w:rPr>
  </w:style>
  <w:style w:type="character" w:customStyle="1" w:styleId="38">
    <w:name w:val="页脚 Char"/>
    <w:basedOn w:val="28"/>
    <w:link w:val="20"/>
    <w:qFormat/>
    <w:uiPriority w:val="99"/>
    <w:rPr>
      <w:sz w:val="18"/>
      <w:szCs w:val="18"/>
    </w:rPr>
  </w:style>
  <w:style w:type="character" w:customStyle="1" w:styleId="39">
    <w:name w:val="正文文本 Char"/>
    <w:basedOn w:val="28"/>
    <w:link w:val="10"/>
    <w:qFormat/>
    <w:uiPriority w:val="99"/>
  </w:style>
  <w:style w:type="character" w:customStyle="1" w:styleId="40">
    <w:name w:val="正文文本缩进 Char1"/>
    <w:basedOn w:val="28"/>
    <w:link w:val="13"/>
    <w:semiHidden/>
    <w:qFormat/>
    <w:uiPriority w:val="99"/>
    <w:rPr>
      <w:kern w:val="0"/>
      <w:sz w:val="24"/>
      <w:szCs w:val="20"/>
    </w:rPr>
  </w:style>
  <w:style w:type="character" w:customStyle="1" w:styleId="41">
    <w:name w:val="正文首行缩进 2 Char"/>
    <w:basedOn w:val="40"/>
    <w:link w:val="14"/>
    <w:qFormat/>
    <w:uiPriority w:val="99"/>
    <w:rPr>
      <w:kern w:val="0"/>
      <w:sz w:val="24"/>
      <w:szCs w:val="20"/>
    </w:rPr>
  </w:style>
  <w:style w:type="character" w:customStyle="1" w:styleId="42">
    <w:name w:val="日期 Char"/>
    <w:basedOn w:val="28"/>
    <w:link w:val="15"/>
    <w:semiHidden/>
    <w:qFormat/>
    <w:uiPriority w:val="99"/>
  </w:style>
  <w:style w:type="character" w:customStyle="1" w:styleId="43">
    <w:name w:val="正文首行缩进 Char"/>
    <w:basedOn w:val="39"/>
    <w:link w:val="25"/>
    <w:semiHidden/>
    <w:qFormat/>
    <w:uiPriority w:val="99"/>
    <w:rPr>
      <w:rFonts w:ascii="宋体" w:hAnsi="Times New Roman" w:eastAsia="宋体" w:cs="Times New Roman"/>
      <w:kern w:val="0"/>
      <w:sz w:val="34"/>
      <w:szCs w:val="20"/>
    </w:rPr>
  </w:style>
  <w:style w:type="character" w:customStyle="1" w:styleId="44">
    <w:name w:val="正文文本 3 Char"/>
    <w:basedOn w:val="28"/>
    <w:link w:val="9"/>
    <w:semiHidden/>
    <w:qFormat/>
    <w:uiPriority w:val="99"/>
    <w:rPr>
      <w:rFonts w:ascii="Times New Roman" w:hAnsi="Times New Roman" w:eastAsia="宋体" w:cs="Times New Roman"/>
      <w:color w:val="FF0000"/>
      <w:sz w:val="24"/>
      <w:szCs w:val="24"/>
    </w:rPr>
  </w:style>
  <w:style w:type="character" w:customStyle="1" w:styleId="45">
    <w:name w:val="纯文本 Char"/>
    <w:basedOn w:val="28"/>
    <w:link w:val="18"/>
    <w:qFormat/>
    <w:uiPriority w:val="0"/>
    <w:rPr>
      <w:rFonts w:eastAsia="宋体"/>
      <w:sz w:val="24"/>
    </w:rPr>
  </w:style>
  <w:style w:type="character" w:customStyle="1" w:styleId="46">
    <w:name w:val="批注框文本 Char1"/>
    <w:basedOn w:val="28"/>
    <w:link w:val="19"/>
    <w:semiHidden/>
    <w:qFormat/>
    <w:uiPriority w:val="99"/>
    <w:rPr>
      <w:sz w:val="18"/>
      <w:szCs w:val="18"/>
    </w:rPr>
  </w:style>
  <w:style w:type="paragraph" w:styleId="47">
    <w:name w:val="List Paragraph"/>
    <w:basedOn w:val="1"/>
    <w:qFormat/>
    <w:uiPriority w:val="99"/>
    <w:pPr>
      <w:ind w:firstLine="420" w:firstLineChars="200"/>
    </w:pPr>
  </w:style>
  <w:style w:type="paragraph" w:customStyle="1" w:styleId="48">
    <w:name w:val="无间隔1"/>
    <w:basedOn w:val="1"/>
    <w:qFormat/>
    <w:uiPriority w:val="99"/>
    <w:pPr>
      <w:spacing w:line="400" w:lineRule="exact"/>
    </w:pPr>
    <w:rPr>
      <w:sz w:val="24"/>
    </w:rPr>
  </w:style>
  <w:style w:type="paragraph" w:customStyle="1" w:styleId="49">
    <w:name w:val="列出段落1"/>
    <w:basedOn w:val="1"/>
    <w:qFormat/>
    <w:uiPriority w:val="99"/>
    <w:pPr>
      <w:ind w:firstLine="420" w:firstLineChars="200"/>
    </w:pPr>
  </w:style>
  <w:style w:type="paragraph" w:customStyle="1" w:styleId="50">
    <w:name w:val="*正文"/>
    <w:basedOn w:val="1"/>
    <w:qFormat/>
    <w:uiPriority w:val="99"/>
    <w:pPr>
      <w:keepNext/>
      <w:keepLines/>
      <w:spacing w:line="360" w:lineRule="auto"/>
      <w:ind w:firstLine="200" w:firstLineChars="200"/>
    </w:pPr>
    <w:rPr>
      <w:rFonts w:ascii="宋体" w:hAnsi="宋体"/>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2">
    <w:name w:val="正文文本缩进 Char Char"/>
    <w:link w:val="53"/>
    <w:qFormat/>
    <w:locked/>
    <w:uiPriority w:val="0"/>
    <w:rPr>
      <w:rFonts w:ascii="宋体" w:hAnsi="宋体" w:eastAsia="宋体"/>
      <w:sz w:val="24"/>
    </w:rPr>
  </w:style>
  <w:style w:type="paragraph" w:customStyle="1" w:styleId="53">
    <w:name w:val="正文文本缩进1"/>
    <w:basedOn w:val="1"/>
    <w:link w:val="52"/>
    <w:qFormat/>
    <w:uiPriority w:val="0"/>
    <w:pPr>
      <w:spacing w:line="360" w:lineRule="auto"/>
      <w:ind w:firstLine="480" w:firstLineChars="200"/>
    </w:pPr>
    <w:rPr>
      <w:rFonts w:ascii="宋体" w:hAnsi="宋体" w:eastAsia="宋体"/>
      <w:sz w:val="24"/>
    </w:rPr>
  </w:style>
  <w:style w:type="character" w:customStyle="1" w:styleId="54">
    <w:name w:val="日期 Char Char"/>
    <w:link w:val="55"/>
    <w:qFormat/>
    <w:locked/>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7">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58">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59">
    <w:name w:val="样式 标题 1 + 四号 居中 段前: 12 磅 段后: 12 磅 行距: 单倍行距"/>
    <w:basedOn w:val="3"/>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1">
    <w:name w:val="List Paragraph1"/>
    <w:basedOn w:val="1"/>
    <w:qFormat/>
    <w:uiPriority w:val="99"/>
    <w:pPr>
      <w:ind w:firstLine="420" w:firstLineChars="200"/>
    </w:pPr>
    <w:rPr>
      <w:rFonts w:ascii="Calibri" w:hAnsi="Calibri" w:cs="宋体"/>
    </w:rPr>
  </w:style>
  <w:style w:type="paragraph" w:customStyle="1" w:styleId="62">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3">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4">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5">
    <w:name w:val="表格样式 2"/>
    <w:qFormat/>
    <w:uiPriority w:val="99"/>
    <w:rPr>
      <w:rFonts w:ascii="Arial Unicode MS" w:hAnsi="Arial Unicode MS" w:eastAsia="Helvetica Neue" w:cs="宋体"/>
      <w:color w:val="000000"/>
      <w:lang w:val="zh-CN" w:eastAsia="zh-CN" w:bidi="ar-SA"/>
    </w:rPr>
  </w:style>
  <w:style w:type="paragraph" w:customStyle="1" w:styleId="66">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7">
    <w:name w:val="正文文本缩进 Char"/>
    <w:basedOn w:val="28"/>
    <w:qFormat/>
    <w:uiPriority w:val="0"/>
  </w:style>
  <w:style w:type="character" w:customStyle="1" w:styleId="68">
    <w:name w:val="批注框文本 Char"/>
    <w:basedOn w:val="28"/>
    <w:semiHidden/>
    <w:qFormat/>
    <w:uiPriority w:val="99"/>
    <w:rPr>
      <w:sz w:val="18"/>
      <w:szCs w:val="18"/>
    </w:rPr>
  </w:style>
  <w:style w:type="character" w:customStyle="1" w:styleId="69">
    <w:name w:val="HTML 预设格式 Char"/>
    <w:basedOn w:val="28"/>
    <w:semiHidden/>
    <w:qFormat/>
    <w:uiPriority w:val="99"/>
    <w:rPr>
      <w:rFonts w:hint="eastAsia" w:ascii="宋体" w:hAnsi="宋体" w:eastAsia="宋体" w:cs="宋体"/>
      <w:kern w:val="0"/>
      <w:sz w:val="24"/>
      <w:szCs w:val="24"/>
    </w:rPr>
  </w:style>
  <w:style w:type="character" w:customStyle="1" w:styleId="70">
    <w:name w:val="纯文本 Char1"/>
    <w:qFormat/>
    <w:uiPriority w:val="0"/>
    <w:rPr>
      <w:rFonts w:hint="eastAsia" w:ascii="宋体" w:hAnsi="宋体" w:eastAsia="宋体"/>
      <w:sz w:val="24"/>
    </w:rPr>
  </w:style>
  <w:style w:type="character" w:customStyle="1" w:styleId="71">
    <w:name w:val="edittexttarea"/>
    <w:basedOn w:val="28"/>
    <w:qFormat/>
    <w:uiPriority w:val="0"/>
  </w:style>
  <w:style w:type="character" w:customStyle="1" w:styleId="72">
    <w:name w:val="font01"/>
    <w:basedOn w:val="28"/>
    <w:qFormat/>
    <w:uiPriority w:val="0"/>
    <w:rPr>
      <w:rFonts w:hint="eastAsia" w:ascii="宋体" w:hAnsi="宋体" w:eastAsia="宋体" w:cs="宋体"/>
      <w:color w:val="000000"/>
      <w:sz w:val="22"/>
      <w:szCs w:val="22"/>
      <w:u w:val="none"/>
    </w:rPr>
  </w:style>
  <w:style w:type="character" w:customStyle="1" w:styleId="73">
    <w:name w:val="font31"/>
    <w:basedOn w:val="28"/>
    <w:qFormat/>
    <w:uiPriority w:val="0"/>
    <w:rPr>
      <w:rFonts w:hint="default" w:ascii="Calibri" w:hAnsi="Calibri" w:cs="Calibri"/>
      <w:b/>
      <w:color w:val="000000"/>
      <w:sz w:val="18"/>
      <w:szCs w:val="18"/>
      <w:u w:val="none"/>
    </w:rPr>
  </w:style>
  <w:style w:type="character" w:customStyle="1" w:styleId="74">
    <w:name w:val="font121"/>
    <w:basedOn w:val="28"/>
    <w:qFormat/>
    <w:uiPriority w:val="0"/>
    <w:rPr>
      <w:rFonts w:hint="eastAsia" w:ascii="宋体" w:hAnsi="宋体" w:eastAsia="宋体" w:cs="宋体"/>
      <w:color w:val="000000"/>
      <w:sz w:val="18"/>
      <w:szCs w:val="18"/>
      <w:u w:val="none"/>
    </w:rPr>
  </w:style>
  <w:style w:type="character" w:customStyle="1" w:styleId="75">
    <w:name w:val="font91"/>
    <w:basedOn w:val="28"/>
    <w:qFormat/>
    <w:uiPriority w:val="0"/>
    <w:rPr>
      <w:rFonts w:hint="eastAsia" w:ascii="宋体" w:hAnsi="宋体" w:eastAsia="宋体" w:cs="宋体"/>
      <w:color w:val="000000"/>
      <w:sz w:val="18"/>
      <w:szCs w:val="18"/>
      <w:u w:val="none"/>
    </w:rPr>
  </w:style>
  <w:style w:type="character" w:customStyle="1" w:styleId="76">
    <w:name w:val="font112"/>
    <w:basedOn w:val="28"/>
    <w:qFormat/>
    <w:uiPriority w:val="0"/>
    <w:rPr>
      <w:rFonts w:hint="eastAsia" w:ascii="宋体" w:hAnsi="宋体" w:eastAsia="宋体" w:cs="宋体"/>
      <w:color w:val="FF0000"/>
      <w:sz w:val="18"/>
      <w:szCs w:val="18"/>
      <w:u w:val="none"/>
    </w:rPr>
  </w:style>
  <w:style w:type="character" w:customStyle="1" w:styleId="77">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8">
    <w:name w:val="UserStyle_1"/>
    <w:basedOn w:val="77"/>
    <w:qFormat/>
    <w:uiPriority w:val="0"/>
    <w:rPr>
      <w:rFonts w:hint="eastAsia" w:ascii="宋体" w:hAnsi="宋体" w:eastAsia="宋体" w:cstheme="minorBidi"/>
      <w:color w:val="000000"/>
      <w:kern w:val="2"/>
      <w:sz w:val="24"/>
      <w:szCs w:val="24"/>
      <w:lang w:val="en-US" w:eastAsia="zh-CN" w:bidi="ar-SA"/>
    </w:rPr>
  </w:style>
  <w:style w:type="character" w:customStyle="1" w:styleId="79">
    <w:name w:val="UserStyle_0"/>
    <w:basedOn w:val="77"/>
    <w:qFormat/>
    <w:uiPriority w:val="0"/>
    <w:rPr>
      <w:rFonts w:hint="eastAsia" w:ascii="MS Gothic" w:hAnsi="MS Gothic" w:eastAsia="MS Gothic" w:cstheme="minorBidi"/>
      <w:color w:val="000000"/>
      <w:kern w:val="2"/>
      <w:sz w:val="24"/>
      <w:szCs w:val="24"/>
      <w:lang w:val="en-US" w:eastAsia="zh-CN" w:bidi="ar-SA"/>
    </w:rPr>
  </w:style>
  <w:style w:type="character" w:customStyle="1" w:styleId="80">
    <w:name w:val="font41"/>
    <w:basedOn w:val="28"/>
    <w:qFormat/>
    <w:uiPriority w:val="0"/>
    <w:rPr>
      <w:rFonts w:ascii="Arial" w:hAnsi="Arial" w:cs="Arial"/>
      <w:color w:val="000000"/>
      <w:sz w:val="24"/>
      <w:szCs w:val="24"/>
      <w:u w:val="none"/>
    </w:rPr>
  </w:style>
  <w:style w:type="character" w:customStyle="1" w:styleId="81">
    <w:name w:val="hover18"/>
    <w:basedOn w:val="2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F848-327F-4E6E-AE93-483CAE491A9F}">
  <ds:schemaRefs/>
</ds:datastoreItem>
</file>

<file path=docProps/app.xml><?xml version="1.0" encoding="utf-8"?>
<Properties xmlns="http://schemas.openxmlformats.org/officeDocument/2006/extended-properties" xmlns:vt="http://schemas.openxmlformats.org/officeDocument/2006/docPropsVTypes">
  <Template>Normal</Template>
  <Pages>64</Pages>
  <Words>27679</Words>
  <Characters>29690</Characters>
  <Lines>283</Lines>
  <Paragraphs>79</Paragraphs>
  <TotalTime>30</TotalTime>
  <ScaleCrop>false</ScaleCrop>
  <LinksUpToDate>false</LinksUpToDate>
  <CharactersWithSpaces>29865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陕西方得项目管理有限公司:韩少华</dc:creator>
  <cp:lastModifiedBy>Administrator</cp:lastModifiedBy>
  <cp:lastPrinted>2025-07-29T06:04:00Z</cp:lastPrinted>
  <dcterms:modified xsi:type="dcterms:W3CDTF">2025-08-05T09:39:10Z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333EF6E9EDD4414BBF4D136E0424FEDF</vt:lpwstr>
  </property>
  <property fmtid="{D5CDD505-2E9C-101B-9397-08002B2CF9AE}" pid="4" name="KSOTemplateDocerSaveRecord">
    <vt:lpwstr>eyJoZGlkIjoiZTQwMTY2ZjkwMDQ5MzFhMDVkYWI0MWU3NGM2OThiNDAiLCJ1c2VySWQiOiIxNTUwNTcwODY2In0=</vt:lpwstr>
  </property>
</Properties>
</file>