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B248">
      <w:pPr>
        <w:jc w:val="center"/>
        <w:rPr>
          <w:rFonts w:hint="default" w:asciiTheme="majorEastAsia" w:hAnsiTheme="majorEastAsia" w:eastAsiaTheme="majorEastAsia" w:cstheme="majorEastAsia"/>
          <w:b/>
          <w:bCs/>
          <w:sz w:val="44"/>
          <w:szCs w:val="44"/>
          <w:shd w:val="clear" w:color="auto" w:fill="FFFFFF"/>
          <w:lang w:val="en-US" w:eastAsia="zh-CN"/>
        </w:rPr>
      </w:pPr>
    </w:p>
    <w:p w14:paraId="5A6B7E04">
      <w:pPr>
        <w:jc w:val="center"/>
        <w:rPr>
          <w:rFonts w:hint="eastAsia" w:cs="仿宋" w:asciiTheme="minorEastAsia" w:hAnsiTheme="minorEastAsia"/>
          <w:b/>
          <w:sz w:val="44"/>
          <w:szCs w:val="48"/>
          <w:lang w:val="en-US" w:eastAsia="zh-CN"/>
        </w:rPr>
      </w:pPr>
      <w:r>
        <w:rPr>
          <w:rFonts w:hint="eastAsia" w:cs="仿宋" w:asciiTheme="minorEastAsia" w:hAnsiTheme="minorEastAsia"/>
          <w:b/>
          <w:sz w:val="44"/>
          <w:szCs w:val="48"/>
          <w:lang w:val="en-US" w:eastAsia="zh-CN"/>
        </w:rPr>
        <w:t>河南省襄城高中后勤保障物业服务（两年）、校园绿化养护服务（两年）项目</w:t>
      </w:r>
    </w:p>
    <w:p w14:paraId="67C466E9">
      <w:pPr>
        <w:jc w:val="center"/>
        <w:rPr>
          <w:rFonts w:cs="仿宋" w:asciiTheme="minorEastAsia" w:hAnsiTheme="minorEastAsia"/>
          <w:b/>
          <w:sz w:val="44"/>
          <w:szCs w:val="48"/>
        </w:rPr>
      </w:pPr>
      <w:r>
        <w:rPr>
          <w:rFonts w:hint="eastAsia" w:cs="仿宋" w:asciiTheme="minorEastAsia" w:hAnsiTheme="minorEastAsia"/>
          <w:b/>
          <w:sz w:val="44"/>
          <w:szCs w:val="48"/>
        </w:rPr>
        <w:t>(不见面开标)</w:t>
      </w:r>
    </w:p>
    <w:p w14:paraId="4D56DEE3">
      <w:pPr>
        <w:jc w:val="center"/>
        <w:rPr>
          <w:rFonts w:hint="eastAsia" w:ascii="微软简隶书" w:eastAsia="微软简隶书"/>
        </w:rPr>
      </w:pPr>
    </w:p>
    <w:p w14:paraId="70F3DF7B">
      <w:pPr>
        <w:jc w:val="center"/>
        <w:rPr>
          <w:rFonts w:hint="eastAsia" w:ascii="微软简隶书" w:eastAsia="微软简隶书"/>
          <w:sz w:val="72"/>
          <w:szCs w:val="72"/>
        </w:rPr>
      </w:pPr>
    </w:p>
    <w:p w14:paraId="2292CC26">
      <w:pPr>
        <w:jc w:val="center"/>
        <w:rPr>
          <w:rFonts w:asciiTheme="majorEastAsia" w:hAnsiTheme="majorEastAsia" w:eastAsiaTheme="majorEastAsia"/>
          <w:bCs/>
          <w:w w:val="90"/>
          <w:sz w:val="72"/>
          <w:szCs w:val="110"/>
        </w:rPr>
      </w:pPr>
    </w:p>
    <w:p w14:paraId="69656C10">
      <w:pPr>
        <w:jc w:val="center"/>
        <w:rPr>
          <w:rFonts w:asciiTheme="majorEastAsia" w:hAnsiTheme="majorEastAsia" w:eastAsiaTheme="majorEastAsia"/>
          <w:bCs/>
          <w:w w:val="90"/>
          <w:sz w:val="72"/>
          <w:szCs w:val="110"/>
        </w:rPr>
      </w:pPr>
    </w:p>
    <w:p w14:paraId="149F9BC5">
      <w:pPr>
        <w:ind w:firstLine="2600" w:firstLineChars="500"/>
        <w:rPr>
          <w:rFonts w:hint="eastAsia" w:ascii="宋体" w:hAnsi="宋体" w:eastAsia="宋体" w:cs="宋体"/>
          <w:bCs/>
          <w:sz w:val="52"/>
          <w:szCs w:val="52"/>
        </w:rPr>
      </w:pPr>
      <w:r>
        <w:rPr>
          <w:rFonts w:hint="eastAsia" w:ascii="宋体" w:hAnsi="宋体" w:eastAsia="宋体" w:cs="宋体"/>
          <w:bCs/>
          <w:sz w:val="52"/>
          <w:szCs w:val="52"/>
          <w:lang w:val="en-US" w:eastAsia="zh-CN"/>
        </w:rPr>
        <w:t>竞争性谈判文件</w:t>
      </w:r>
    </w:p>
    <w:p w14:paraId="1F71F0DC">
      <w:pPr>
        <w:jc w:val="center"/>
        <w:rPr>
          <w:rFonts w:hint="eastAsia" w:ascii="微软简隶书" w:eastAsia="微软简隶书"/>
        </w:rPr>
      </w:pPr>
    </w:p>
    <w:p w14:paraId="0DDD06C1">
      <w:pPr>
        <w:jc w:val="center"/>
        <w:rPr>
          <w:rFonts w:hint="eastAsia" w:ascii="微软简隶书" w:eastAsia="微软简隶书"/>
        </w:rPr>
      </w:pPr>
    </w:p>
    <w:p w14:paraId="42C8A7A2">
      <w:pPr>
        <w:jc w:val="center"/>
        <w:rPr>
          <w:rFonts w:hint="eastAsia" w:ascii="微软简隶书" w:eastAsia="微软简隶书"/>
        </w:rPr>
      </w:pPr>
    </w:p>
    <w:p w14:paraId="05EB924E">
      <w:pPr>
        <w:jc w:val="center"/>
        <w:rPr>
          <w:rFonts w:hint="eastAsia" w:ascii="微软简隶书" w:eastAsia="微软简隶书"/>
        </w:rPr>
      </w:pPr>
    </w:p>
    <w:p w14:paraId="2EE64293">
      <w:pPr>
        <w:jc w:val="center"/>
        <w:rPr>
          <w:rFonts w:hint="eastAsia" w:ascii="微软简隶书" w:eastAsia="微软简隶书"/>
        </w:rPr>
      </w:pPr>
    </w:p>
    <w:p w14:paraId="66D41336">
      <w:pPr>
        <w:jc w:val="center"/>
        <w:rPr>
          <w:rFonts w:hint="eastAsia" w:ascii="微软简隶书" w:eastAsia="微软简隶书"/>
        </w:rPr>
      </w:pPr>
    </w:p>
    <w:p w14:paraId="386A360F">
      <w:pPr>
        <w:jc w:val="center"/>
        <w:rPr>
          <w:rFonts w:hint="eastAsia" w:ascii="微软简隶书" w:eastAsia="微软简隶书"/>
        </w:rPr>
      </w:pPr>
    </w:p>
    <w:p w14:paraId="182DFA3D">
      <w:pPr>
        <w:jc w:val="center"/>
        <w:rPr>
          <w:rFonts w:hint="eastAsia" w:ascii="微软简隶书" w:eastAsia="微软简隶书"/>
        </w:rPr>
      </w:pPr>
    </w:p>
    <w:p w14:paraId="09A1D8EE">
      <w:pPr>
        <w:jc w:val="center"/>
        <w:rPr>
          <w:rFonts w:hint="eastAsia" w:ascii="微软简隶书" w:eastAsia="微软简隶书"/>
        </w:rPr>
      </w:pPr>
    </w:p>
    <w:p w14:paraId="793A1463">
      <w:pPr>
        <w:jc w:val="both"/>
        <w:rPr>
          <w:rFonts w:hint="eastAsia" w:ascii="微软简隶书" w:eastAsia="微软简隶书"/>
        </w:rPr>
      </w:pPr>
    </w:p>
    <w:p w14:paraId="351522F5">
      <w:pPr>
        <w:jc w:val="both"/>
        <w:rPr>
          <w:rFonts w:hint="eastAsia" w:ascii="微软简隶书" w:eastAsia="微软简隶书"/>
          <w:b/>
          <w:bCs/>
        </w:rPr>
      </w:pPr>
    </w:p>
    <w:p w14:paraId="798F900E">
      <w:pPr>
        <w:ind w:firstLine="2168" w:firstLineChars="6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项目编号：襄财竞谈-202</w:t>
      </w:r>
      <w:r>
        <w:rPr>
          <w:rFonts w:hint="eastAsia" w:asciiTheme="majorEastAsia" w:hAnsiTheme="majorEastAsia" w:eastAsiaTheme="majorEastAsia" w:cstheme="majorEastAsia"/>
          <w:b/>
          <w:bCs/>
          <w:sz w:val="36"/>
          <w:szCs w:val="36"/>
          <w:lang w:val="en-US" w:eastAsia="zh-CN"/>
        </w:rPr>
        <w:t>5</w:t>
      </w:r>
      <w:r>
        <w:rPr>
          <w:rFonts w:hint="eastAsia" w:asciiTheme="majorEastAsia" w:hAnsiTheme="majorEastAsia" w:eastAsiaTheme="majorEastAsia" w:cstheme="majorEastAsia"/>
          <w:b/>
          <w:bCs/>
          <w:sz w:val="36"/>
          <w:szCs w:val="36"/>
        </w:rPr>
        <w:t>-</w:t>
      </w:r>
      <w:r>
        <w:rPr>
          <w:rFonts w:hint="eastAsia" w:asciiTheme="majorEastAsia" w:hAnsiTheme="majorEastAsia" w:eastAsiaTheme="majorEastAsia" w:cstheme="majorEastAsia"/>
          <w:b/>
          <w:bCs/>
          <w:sz w:val="36"/>
          <w:szCs w:val="36"/>
          <w:lang w:val="en-US" w:eastAsia="zh-CN"/>
        </w:rPr>
        <w:t>3</w:t>
      </w:r>
    </w:p>
    <w:p w14:paraId="0F6E2F7B">
      <w:pPr>
        <w:ind w:firstLine="2168" w:firstLineChars="6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河南省襄城高中</w:t>
      </w:r>
    </w:p>
    <w:p w14:paraId="49DDC187">
      <w:pPr>
        <w:ind w:firstLine="2168" w:firstLineChars="6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采购机构：襄城县政府采购中心</w:t>
      </w:r>
    </w:p>
    <w:p w14:paraId="0E52CF0A">
      <w:pPr>
        <w:autoSpaceDE w:val="0"/>
        <w:autoSpaceDN w:val="0"/>
        <w:adjustRightInd w:val="0"/>
        <w:spacing w:line="700" w:lineRule="exact"/>
        <w:ind w:firstLine="3534" w:firstLineChars="800"/>
        <w:jc w:val="both"/>
        <w:rPr>
          <w:rFonts w:cs="黑体" w:asciiTheme="minorEastAsia" w:hAnsiTheme="minorEastAsia"/>
          <w:b/>
          <w:bCs/>
          <w:sz w:val="44"/>
          <w:szCs w:val="44"/>
          <w:lang w:val="zh-CN"/>
        </w:rPr>
      </w:pPr>
    </w:p>
    <w:p w14:paraId="4CF7C0DD">
      <w:pPr>
        <w:pStyle w:val="41"/>
        <w:jc w:val="center"/>
        <w:rPr>
          <w:rFonts w:hint="eastAsia"/>
          <w:lang w:val="zh-CN"/>
        </w:rPr>
      </w:pPr>
    </w:p>
    <w:p w14:paraId="6D7C8EB3">
      <w:pPr>
        <w:pStyle w:val="41"/>
        <w:jc w:val="center"/>
        <w:rPr>
          <w:rFonts w:hint="eastAsia"/>
          <w:lang w:val="zh-CN"/>
        </w:rPr>
      </w:pPr>
    </w:p>
    <w:p w14:paraId="0C936EA1">
      <w:pPr>
        <w:pStyle w:val="41"/>
        <w:jc w:val="center"/>
        <w:rPr>
          <w:rFonts w:hint="eastAsia"/>
          <w:lang w:val="zh-CN"/>
        </w:rPr>
      </w:pPr>
    </w:p>
    <w:p w14:paraId="4B426927">
      <w:pPr>
        <w:pStyle w:val="41"/>
        <w:jc w:val="center"/>
        <w:rPr>
          <w:rFonts w:hint="eastAsia"/>
          <w:lang w:val="zh-CN"/>
        </w:rPr>
      </w:pPr>
    </w:p>
    <w:p w14:paraId="175C0C4D">
      <w:pPr>
        <w:ind w:firstLine="2600" w:firstLineChars="500"/>
        <w:rPr>
          <w:rFonts w:ascii="宋体" w:hAnsi="宋体" w:eastAsia="宋体" w:cs="宋体"/>
          <w:bCs/>
          <w:sz w:val="52"/>
          <w:szCs w:val="52"/>
        </w:rPr>
      </w:pPr>
      <w:r>
        <w:rPr>
          <w:rFonts w:hint="eastAsia" w:ascii="宋体" w:hAnsi="宋体" w:eastAsia="宋体" w:cs="宋体"/>
          <w:bCs/>
          <w:sz w:val="52"/>
          <w:szCs w:val="52"/>
        </w:rPr>
        <w:t>二0二</w:t>
      </w:r>
      <w:r>
        <w:rPr>
          <w:rFonts w:hint="eastAsia" w:ascii="宋体" w:hAnsi="宋体" w:eastAsia="宋体" w:cs="宋体"/>
          <w:bCs/>
          <w:sz w:val="52"/>
          <w:szCs w:val="52"/>
          <w:lang w:val="en-US" w:eastAsia="zh-CN"/>
        </w:rPr>
        <w:t>五</w:t>
      </w:r>
      <w:r>
        <w:rPr>
          <w:rFonts w:hint="eastAsia" w:ascii="宋体" w:hAnsi="宋体" w:eastAsia="宋体" w:cs="宋体"/>
          <w:bCs/>
          <w:sz w:val="52"/>
          <w:szCs w:val="52"/>
        </w:rPr>
        <w:t>年</w:t>
      </w:r>
      <w:r>
        <w:rPr>
          <w:rFonts w:hint="eastAsia" w:ascii="宋体" w:hAnsi="宋体" w:eastAsia="宋体" w:cs="宋体"/>
          <w:bCs/>
          <w:sz w:val="52"/>
          <w:szCs w:val="52"/>
          <w:lang w:val="en-US" w:eastAsia="zh-CN"/>
        </w:rPr>
        <w:t>八</w:t>
      </w:r>
      <w:r>
        <w:rPr>
          <w:rFonts w:hint="eastAsia" w:ascii="宋体" w:hAnsi="宋体" w:eastAsia="宋体" w:cs="宋体"/>
          <w:bCs/>
          <w:sz w:val="52"/>
          <w:szCs w:val="52"/>
        </w:rPr>
        <w:t>月</w:t>
      </w:r>
    </w:p>
    <w:p w14:paraId="56186461">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14:paraId="451EAF73">
      <w:pPr>
        <w:autoSpaceDE w:val="0"/>
        <w:autoSpaceDN w:val="0"/>
        <w:adjustRightInd w:val="0"/>
        <w:spacing w:line="700" w:lineRule="exact"/>
        <w:rPr>
          <w:rFonts w:hint="eastAsia" w:cs="黑体" w:asciiTheme="minorEastAsia" w:hAnsiTheme="minorEastAsia"/>
          <w:b/>
          <w:bCs/>
          <w:sz w:val="44"/>
          <w:szCs w:val="44"/>
          <w:lang w:val="zh-CN"/>
        </w:rPr>
      </w:pPr>
    </w:p>
    <w:p w14:paraId="0A6FB2BB">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2968D00">
      <w:pPr>
        <w:rPr>
          <w:rFonts w:hint="eastAsia"/>
          <w:sz w:val="32"/>
          <w:szCs w:val="32"/>
        </w:rPr>
      </w:pPr>
    </w:p>
    <w:p w14:paraId="2968ECFE">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0B41C632">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14:paraId="3222AE54">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14:paraId="0A0D3B13">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14:paraId="04D6AB62">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14:paraId="2BE06D5B">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14:paraId="183D257A">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14:paraId="5C324B8D">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14:paraId="380FBC37">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14:paraId="07F49508">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14:paraId="5D7B5ECA">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14:paraId="32CFBE2F">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14:paraId="221F44DF">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14:paraId="1EF3B760">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14:paraId="327F7F3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2B18E1B">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C7EAF3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62BA7F11">
      <w:pPr>
        <w:shd w:val="clear" w:color="auto" w:fill="FFFFFF"/>
        <w:spacing w:line="411" w:lineRule="atLeast"/>
        <w:jc w:val="left"/>
        <w:rPr>
          <w:rFonts w:hint="eastAsia" w:asciiTheme="minorEastAsia" w:hAnsiTheme="minorEastAsia"/>
          <w:b/>
          <w:bCs/>
          <w:sz w:val="30"/>
          <w:szCs w:val="30"/>
        </w:rPr>
      </w:pPr>
      <w:r>
        <w:rPr>
          <w:rFonts w:hint="eastAsia" w:asciiTheme="minorEastAsia" w:hAnsiTheme="minorEastAsia"/>
          <w:b/>
          <w:bCs/>
          <w:sz w:val="30"/>
          <w:szCs w:val="30"/>
        </w:rPr>
        <w:t>项目概况：</w:t>
      </w:r>
    </w:p>
    <w:p w14:paraId="1FAA37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“河南省襄城高中后勤保障物业服务（两年）、校园绿化养护服务（两年）项目”采购项目的潜在投标人应在《全国公共资源交易平台（河南省·许昌市）（https://ggzy.xuchang.gov.cn）》获取招标文件，并于2025年8月 26 日 9点00分（北京时间）前提交（上传）文件。</w:t>
      </w:r>
    </w:p>
    <w:p w14:paraId="207A21AB">
      <w:pPr>
        <w:shd w:val="clear" w:color="auto" w:fill="FFFFFF"/>
        <w:spacing w:line="360" w:lineRule="auto"/>
        <w:ind w:firstLine="120" w:firstLineChars="50"/>
        <w:jc w:val="left"/>
        <w:rPr>
          <w:rFonts w:hint="eastAsia" w:asciiTheme="minorEastAsia" w:hAnsiTheme="minorEastAsia"/>
          <w:b/>
          <w:sz w:val="24"/>
          <w:szCs w:val="24"/>
          <w:shd w:val="clear" w:color="auto" w:fill="FFFFFF"/>
        </w:rPr>
      </w:pPr>
      <w:bookmarkStart w:id="0" w:name="_Toc28359079"/>
      <w:bookmarkEnd w:id="0"/>
      <w:bookmarkStart w:id="1" w:name="_Toc35393790"/>
      <w:bookmarkEnd w:id="1"/>
      <w:bookmarkStart w:id="2" w:name="_Hlk24379207"/>
      <w:bookmarkEnd w:id="2"/>
      <w:bookmarkStart w:id="3" w:name="_Toc35393621"/>
      <w:bookmarkEnd w:id="3"/>
      <w:bookmarkStart w:id="4" w:name="_Toc28359002"/>
      <w:bookmarkEnd w:id="4"/>
      <w:r>
        <w:rPr>
          <w:rFonts w:hint="eastAsia" w:asciiTheme="minorEastAsia" w:hAnsiTheme="minorEastAsia"/>
          <w:b/>
          <w:sz w:val="24"/>
          <w:szCs w:val="24"/>
          <w:shd w:val="clear" w:color="auto" w:fill="FFFFFF"/>
        </w:rPr>
        <w:t>一、项目基本情况</w:t>
      </w:r>
    </w:p>
    <w:p w14:paraId="7542D0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1.项目编号：襄财竞谈-2025-3</w:t>
      </w:r>
    </w:p>
    <w:p w14:paraId="36D4D0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2.项目名称：河南省襄城高中后勤保障物业服务（两年）、校园绿化养护服务（两年）项目</w:t>
      </w:r>
    </w:p>
    <w:p w14:paraId="4F4850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3.采购方式：竞争性谈判</w:t>
      </w:r>
    </w:p>
    <w:p w14:paraId="39B6FB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4.预算金额：1110000.00元（第一标段：378000.00元，第二标段：732000.00元。）</w:t>
      </w:r>
    </w:p>
    <w:tbl>
      <w:tblPr>
        <w:tblStyle w:val="32"/>
        <w:tblW w:w="531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790"/>
        <w:gridCol w:w="1169"/>
        <w:gridCol w:w="1415"/>
        <w:gridCol w:w="2000"/>
        <w:gridCol w:w="2596"/>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941"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614"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是否专门面对</w:t>
            </w:r>
          </w:p>
          <w:p w14:paraId="1C79E8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941"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襄财竞谈-2025-3-1</w:t>
            </w:r>
          </w:p>
        </w:tc>
        <w:tc>
          <w:tcPr>
            <w:tcW w:w="614"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378000.00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378000.00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r w14:paraId="1DCE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0340F4C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941" w:type="pct"/>
            <w:tcBorders>
              <w:top w:val="single" w:color="auto" w:sz="4" w:space="0"/>
              <w:left w:val="single" w:color="auto" w:sz="4" w:space="0"/>
              <w:bottom w:val="single" w:color="auto" w:sz="4" w:space="0"/>
              <w:right w:val="single" w:color="auto" w:sz="4" w:space="0"/>
            </w:tcBorders>
            <w:noWrap/>
            <w:vAlign w:val="center"/>
          </w:tcPr>
          <w:p w14:paraId="6030C70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襄财竞谈-2025-3-2</w:t>
            </w:r>
          </w:p>
        </w:tc>
        <w:tc>
          <w:tcPr>
            <w:tcW w:w="614" w:type="pct"/>
            <w:tcBorders>
              <w:top w:val="single" w:color="auto" w:sz="4" w:space="0"/>
              <w:left w:val="single" w:color="auto" w:sz="4" w:space="0"/>
              <w:bottom w:val="single" w:color="auto" w:sz="4" w:space="0"/>
              <w:right w:val="single" w:color="auto" w:sz="4" w:space="0"/>
            </w:tcBorders>
            <w:noWrap/>
            <w:vAlign w:val="center"/>
          </w:tcPr>
          <w:p w14:paraId="6CC2050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第二标段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84231B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732000.00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77F575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732000.00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55A498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bl>
    <w:p w14:paraId="714EF2FE">
      <w:pPr>
        <w:shd w:val="clear" w:color="auto" w:fill="FFFFFF"/>
        <w:spacing w:line="360" w:lineRule="auto"/>
        <w:ind w:firstLine="120" w:firstLineChars="50"/>
        <w:jc w:val="left"/>
        <w:rPr>
          <w:rFonts w:cs="宋体" w:asciiTheme="minorEastAsia" w:hAnsiTheme="minorEastAsia"/>
          <w:kern w:val="0"/>
          <w:sz w:val="24"/>
          <w:szCs w:val="24"/>
        </w:rPr>
      </w:pPr>
    </w:p>
    <w:p w14:paraId="7FE0424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5.采购需求：河南省襄城高中后勤保障物业服务（两年）、校园绿化养护服务（两年）项目（具体要求详见谈判文件）。</w:t>
      </w:r>
    </w:p>
    <w:p w14:paraId="06CA1E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6.合同履行期限：二年。合同一年一签。</w:t>
      </w:r>
    </w:p>
    <w:p w14:paraId="28FB69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7.本项目不接受联合体投标：否</w:t>
      </w:r>
    </w:p>
    <w:p w14:paraId="70B3015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bookmarkStart w:id="5" w:name="_Toc28359003"/>
      <w:bookmarkEnd w:id="5"/>
      <w:bookmarkStart w:id="6" w:name="_Toc28359080"/>
      <w:bookmarkEnd w:id="6"/>
      <w:bookmarkStart w:id="7" w:name="_Toc35393791"/>
      <w:bookmarkEnd w:id="7"/>
      <w:bookmarkStart w:id="8" w:name="_Toc35393622"/>
      <w:bookmarkEnd w:id="8"/>
      <w:r>
        <w:rPr>
          <w:rFonts w:hint="eastAsia" w:cs="宋体" w:asciiTheme="minorEastAsia" w:hAnsiTheme="minorEastAsia"/>
          <w:kern w:val="0"/>
          <w:sz w:val="24"/>
          <w:szCs w:val="24"/>
          <w:lang w:val="en-US" w:eastAsia="zh-CN"/>
        </w:rPr>
        <w:t>8.是否接受进口产品：否</w:t>
      </w:r>
    </w:p>
    <w:p w14:paraId="6DE21F8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9.是否专门面向中小企业：是</w:t>
      </w:r>
    </w:p>
    <w:p w14:paraId="0E3F45E7">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14:paraId="6E6D922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1.符合《中华人民共和国政府采购法》第二十二条之规定；</w:t>
      </w:r>
    </w:p>
    <w:p w14:paraId="2921A2C1">
      <w:pPr>
        <w:numPr>
          <w:ilvl w:val="0"/>
          <w:numId w:val="0"/>
        </w:numPr>
        <w:spacing w:line="360" w:lineRule="auto"/>
        <w:ind w:firstLine="720" w:firstLineChars="300"/>
        <w:jc w:val="left"/>
        <w:rPr>
          <w:rFonts w:hint="eastAsia" w:cs="宋体" w:asciiTheme="minorEastAsia" w:hAnsiTheme="minorEastAsia"/>
          <w:kern w:val="0"/>
          <w:sz w:val="24"/>
          <w:szCs w:val="24"/>
          <w:lang w:val="en-US" w:eastAsia="zh-CN"/>
        </w:rPr>
      </w:pPr>
      <w:bookmarkStart w:id="9" w:name="_Toc28359004"/>
      <w:bookmarkEnd w:id="9"/>
      <w:bookmarkStart w:id="10" w:name="_Toc28359081"/>
      <w:bookmarkEnd w:id="10"/>
      <w:r>
        <w:rPr>
          <w:rFonts w:hint="eastAsia" w:cs="宋体" w:asciiTheme="minorEastAsia" w:hAnsiTheme="minorEastAsia"/>
          <w:kern w:val="0"/>
          <w:sz w:val="24"/>
          <w:szCs w:val="24"/>
          <w:lang w:val="en-US" w:eastAsia="zh-CN"/>
        </w:rPr>
        <w:t>2.落实政府采购政策需满足的资格要求：</w:t>
      </w:r>
    </w:p>
    <w:p w14:paraId="5BC1ACF4">
      <w:pPr>
        <w:numPr>
          <w:ilvl w:val="0"/>
          <w:numId w:val="0"/>
        </w:numPr>
        <w:spacing w:line="360" w:lineRule="auto"/>
        <w:ind w:firstLine="720" w:firstLineChars="3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本项目属于专门面向中小企业采购的项目。</w:t>
      </w:r>
    </w:p>
    <w:p w14:paraId="0B88AB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3.本项目的特定资格要求：无</w:t>
      </w:r>
    </w:p>
    <w:p w14:paraId="1203B986">
      <w:pPr>
        <w:shd w:val="clear" w:color="auto" w:fill="FFFFFF"/>
        <w:spacing w:line="360" w:lineRule="auto"/>
        <w:ind w:firstLine="120" w:firstLineChars="50"/>
        <w:jc w:val="left"/>
        <w:rPr>
          <w:rFonts w:hint="eastAsia" w:asciiTheme="minorEastAsia" w:hAnsiTheme="minorEastAsia"/>
          <w:b/>
          <w:sz w:val="24"/>
          <w:szCs w:val="24"/>
          <w:shd w:val="clear" w:color="auto" w:fill="FFFFFF"/>
        </w:rPr>
      </w:pPr>
      <w:r>
        <w:rPr>
          <w:rFonts w:hint="eastAsia" w:asciiTheme="minorEastAsia" w:hAnsiTheme="minorEastAsia"/>
          <w:b/>
          <w:sz w:val="24"/>
          <w:szCs w:val="24"/>
          <w:shd w:val="clear" w:color="auto" w:fill="FFFFFF"/>
          <w:lang w:val="en-US" w:eastAsia="zh-CN"/>
        </w:rPr>
        <w:t>三、谈判</w:t>
      </w:r>
      <w:r>
        <w:rPr>
          <w:rFonts w:hint="eastAsia" w:asciiTheme="minorEastAsia" w:hAnsiTheme="minorEastAsia"/>
          <w:b/>
          <w:sz w:val="24"/>
          <w:szCs w:val="24"/>
          <w:shd w:val="clear" w:color="auto" w:fill="FFFFFF"/>
        </w:rPr>
        <w:t>文件的获取</w:t>
      </w:r>
    </w:p>
    <w:p w14:paraId="174EA16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时间：2025年8月 15 日 至 2025年8月 26 日，每天上午00:00至12:00，下午12:00至23:59（北京时间，法定节假日除外）</w:t>
      </w:r>
    </w:p>
    <w:p w14:paraId="03610B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地点：即日起至投标截止时间，登录《全国公共资源交易平台（河南省·许昌市）》（https://ggzy.xuchang.gov.cn）免费下载。</w:t>
      </w:r>
    </w:p>
    <w:p w14:paraId="66964C5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方式：在线下载</w:t>
      </w:r>
    </w:p>
    <w:p w14:paraId="3D14BF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4.售价：0元</w:t>
      </w:r>
    </w:p>
    <w:p w14:paraId="66A73A72">
      <w:pPr>
        <w:shd w:val="clear" w:color="auto" w:fill="FFFFFF"/>
        <w:spacing w:line="360" w:lineRule="auto"/>
        <w:ind w:firstLine="241" w:firstLineChars="100"/>
        <w:jc w:val="left"/>
        <w:rPr>
          <w:rFonts w:asciiTheme="minorEastAsia" w:hAnsiTheme="minorEastAsia"/>
          <w:b/>
          <w:sz w:val="24"/>
          <w:szCs w:val="24"/>
        </w:rPr>
      </w:pPr>
      <w:bookmarkStart w:id="11" w:name="_Toc28359082"/>
      <w:bookmarkEnd w:id="11"/>
      <w:bookmarkStart w:id="12" w:name="_Toc35393793"/>
      <w:bookmarkEnd w:id="12"/>
      <w:bookmarkStart w:id="13" w:name="_Toc35393624"/>
      <w:bookmarkEnd w:id="13"/>
      <w:bookmarkStart w:id="14" w:name="_Toc28359005"/>
      <w:bookmarkEnd w:id="14"/>
      <w:r>
        <w:rPr>
          <w:rFonts w:hint="eastAsia" w:asciiTheme="minorEastAsia" w:hAnsiTheme="minorEastAsia"/>
          <w:b/>
          <w:sz w:val="24"/>
          <w:szCs w:val="24"/>
        </w:rPr>
        <w:t>四、响应文件提交</w:t>
      </w:r>
    </w:p>
    <w:p w14:paraId="2062B94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1.提交（上传）投标文件截止时间： 2025年8月 26 日9点00分（北京时间）</w:t>
      </w:r>
    </w:p>
    <w:p w14:paraId="75FF72E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E91EE61">
      <w:p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五、响应文件开启</w:t>
      </w:r>
    </w:p>
    <w:p w14:paraId="330FC69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1.时间：2025年8月 26 日9时00分（北京时间）</w:t>
      </w:r>
    </w:p>
    <w:p w14:paraId="5A395C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cs="宋体"/>
          <w:kern w:val="0"/>
          <w:sz w:val="24"/>
          <w:szCs w:val="24"/>
          <w:lang w:val="en-US" w:eastAsia="zh-CN"/>
        </w:rPr>
      </w:pPr>
      <w:r>
        <w:rPr>
          <w:rFonts w:hint="eastAsia" w:cs="宋体" w:asciiTheme="minorEastAsia" w:hAnsiTheme="minorEastAsia"/>
          <w:kern w:val="0"/>
          <w:sz w:val="24"/>
          <w:szCs w:val="24"/>
          <w:lang w:val="en-US" w:eastAsia="zh-CN"/>
        </w:rPr>
        <w:t>2.地点：项目采用远程不见面开标，投标人无须到现场，开标时间前，投标人使用 CA 数字证书登录全国公共资源交易平台（河南省·许昌市）—进入公共资源交易系统（https://ggzy.xuchang.gov.cn）—点击“项目信息—项目名称”—在系统操作导航栏点击“开标—不见面开标大厅（https://ggzy.xuchang.gov.cnBidOpening）”，在规定的开标时间内进行解密开标。</w:t>
      </w:r>
    </w:p>
    <w:p w14:paraId="6A786DBD">
      <w:pPr>
        <w:numPr>
          <w:ilvl w:val="0"/>
          <w:numId w:val="2"/>
        </w:num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发布公告的媒介及招标公告期限</w:t>
      </w:r>
    </w:p>
    <w:p w14:paraId="6730465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本次招标公告在《河南省政府采购网》、《许昌市政府采购网》、《全国公共资源交易平台（河南省·许昌市）》上发布,招标公告期限为三个工作日。 </w:t>
      </w:r>
    </w:p>
    <w:p w14:paraId="13C42F52">
      <w:pPr>
        <w:numPr>
          <w:ilvl w:val="0"/>
          <w:numId w:val="0"/>
        </w:numPr>
        <w:shd w:val="clear" w:color="auto" w:fill="FFFFFF"/>
        <w:spacing w:line="360" w:lineRule="auto"/>
        <w:jc w:val="left"/>
        <w:rPr>
          <w:rFonts w:asciiTheme="minorEastAsia" w:hAnsiTheme="minorEastAsia"/>
          <w:bCs/>
          <w:sz w:val="24"/>
          <w:szCs w:val="24"/>
        </w:rPr>
      </w:pPr>
    </w:p>
    <w:p w14:paraId="4A480ED0">
      <w:pPr>
        <w:numPr>
          <w:ilvl w:val="0"/>
          <w:numId w:val="0"/>
        </w:numPr>
        <w:shd w:val="clear" w:color="auto" w:fill="FFFFFF"/>
        <w:spacing w:line="360" w:lineRule="auto"/>
        <w:jc w:val="left"/>
        <w:rPr>
          <w:rFonts w:asciiTheme="minorEastAsia" w:hAnsiTheme="minorEastAsia"/>
          <w:bCs/>
          <w:sz w:val="24"/>
          <w:szCs w:val="24"/>
        </w:rPr>
      </w:pPr>
    </w:p>
    <w:p w14:paraId="5D50DEDC">
      <w:pPr>
        <w:numPr>
          <w:ilvl w:val="0"/>
          <w:numId w:val="0"/>
        </w:numPr>
        <w:shd w:val="clear" w:color="auto" w:fill="FFFFFF"/>
        <w:spacing w:line="360" w:lineRule="auto"/>
        <w:jc w:val="left"/>
        <w:rPr>
          <w:rFonts w:asciiTheme="minorEastAsia" w:hAnsiTheme="minorEastAsia"/>
          <w:bCs/>
          <w:sz w:val="24"/>
          <w:szCs w:val="24"/>
        </w:rPr>
      </w:pPr>
    </w:p>
    <w:p w14:paraId="51486A92">
      <w:pPr>
        <w:numPr>
          <w:ilvl w:val="0"/>
          <w:numId w:val="2"/>
        </w:numPr>
        <w:shd w:val="clear" w:color="auto" w:fill="FFFFFF"/>
        <w:spacing w:line="360" w:lineRule="auto"/>
        <w:ind w:left="0" w:leftChars="0" w:firstLine="241" w:firstLineChars="100"/>
        <w:jc w:val="left"/>
        <w:rPr>
          <w:rFonts w:asciiTheme="minorEastAsia" w:hAnsiTheme="minorEastAsia"/>
          <w:b/>
          <w:bCs/>
          <w:sz w:val="24"/>
          <w:szCs w:val="24"/>
        </w:rPr>
      </w:pPr>
      <w:r>
        <w:rPr>
          <w:rFonts w:asciiTheme="minorEastAsia" w:hAnsiTheme="minorEastAsia"/>
          <w:b/>
          <w:bCs/>
          <w:sz w:val="24"/>
          <w:szCs w:val="24"/>
        </w:rPr>
        <w:t>其他补充事宜</w:t>
      </w:r>
    </w:p>
    <w:p w14:paraId="1176F0D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208BD337">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39D1C056">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《全国公共资源交易平台（河南省·许昌市）》进入公共资源交易系统（https://ggzy.xuchang.gov.cn）按照开标时间准时参加线上开标，进行远程解密、在线询问等。</w:t>
      </w:r>
    </w:p>
    <w:p w14:paraId="7194282E">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4516791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bookmarkStart w:id="15" w:name="_Toc28359085"/>
      <w:bookmarkEnd w:id="15"/>
      <w:bookmarkStart w:id="16" w:name="_Toc35393627"/>
      <w:bookmarkEnd w:id="16"/>
      <w:bookmarkStart w:id="17" w:name="_Toc35393796"/>
      <w:bookmarkEnd w:id="17"/>
      <w:bookmarkStart w:id="18" w:name="_Toc28359008"/>
      <w:bookmarkEnd w:id="18"/>
    </w:p>
    <w:p w14:paraId="2BA08110">
      <w:pPr>
        <w:shd w:val="clear" w:color="auto" w:fill="FFFFFF"/>
        <w:spacing w:line="360" w:lineRule="auto"/>
        <w:ind w:firstLine="120" w:firstLineChars="50"/>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14:paraId="33AD811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1.采购人信息</w:t>
      </w:r>
    </w:p>
    <w:p w14:paraId="37FE085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称：河南省襄城高中</w:t>
      </w:r>
    </w:p>
    <w:p w14:paraId="4646A9E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w:t>
      </w:r>
    </w:p>
    <w:p w14:paraId="50EF2BA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联系方式：</w:t>
      </w:r>
      <w:bookmarkStart w:id="19" w:name="_Toc28359009"/>
      <w:bookmarkEnd w:id="19"/>
      <w:bookmarkStart w:id="20" w:name="_Toc28359086"/>
      <w:bookmarkEnd w:id="20"/>
      <w:r>
        <w:rPr>
          <w:rFonts w:hint="eastAsia" w:ascii="宋体" w:hAnsi="宋体" w:cs="宋体"/>
          <w:kern w:val="0"/>
          <w:sz w:val="24"/>
          <w:szCs w:val="24"/>
          <w:lang w:val="en-US" w:eastAsia="zh-CN"/>
        </w:rPr>
        <w:t>张晓全  </w:t>
      </w:r>
    </w:p>
    <w:p w14:paraId="36D7BB13">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联系电话：15090271399</w:t>
      </w:r>
    </w:p>
    <w:p w14:paraId="1A869C2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2.采购代理机构信息</w:t>
      </w:r>
    </w:p>
    <w:p w14:paraId="5C9A8F6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称：襄城县政府采购中心</w:t>
      </w:r>
    </w:p>
    <w:p w14:paraId="24F5E34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址：襄城县八七路东段电子产业园12楼1204室</w:t>
      </w:r>
    </w:p>
    <w:p w14:paraId="5F11322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联系人：襄城县政府采购中心 </w:t>
      </w:r>
    </w:p>
    <w:p w14:paraId="0F5339E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419FFE3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3.项目联系方式</w:t>
      </w:r>
    </w:p>
    <w:p w14:paraId="0CEF417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项目联系人：襄城县政府采购中心</w:t>
      </w:r>
    </w:p>
    <w:p w14:paraId="1337CC44">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231E9D3A">
      <w:pPr>
        <w:widowControl/>
        <w:shd w:val="clear" w:color="auto" w:fill="FFFFFF"/>
        <w:spacing w:line="360" w:lineRule="auto"/>
        <w:jc w:val="left"/>
        <w:rPr>
          <w:rFonts w:hint="eastAsia" w:ascii="仿宋" w:hAnsi="仿宋" w:eastAsia="仿宋" w:cs="宋体"/>
          <w:b/>
          <w:bCs/>
          <w:color w:val="000000"/>
          <w:kern w:val="0"/>
          <w:sz w:val="24"/>
          <w:szCs w:val="24"/>
        </w:rPr>
      </w:pPr>
      <w:r>
        <w:rPr>
          <w:rFonts w:hint="eastAsia" w:ascii="宋体" w:hAnsi="宋体" w:cs="宋体"/>
          <w:kern w:val="0"/>
          <w:sz w:val="24"/>
          <w:szCs w:val="24"/>
          <w:lang w:val="en-US" w:eastAsia="zh-CN"/>
        </w:rPr>
        <w:t>温馨提示</w:t>
      </w:r>
      <w:r>
        <w:rPr>
          <w:rFonts w:hint="eastAsia" w:ascii="仿宋" w:hAnsi="仿宋" w:eastAsia="仿宋" w:cs="宋体"/>
          <w:b/>
          <w:bCs/>
          <w:color w:val="000000"/>
          <w:kern w:val="0"/>
          <w:sz w:val="24"/>
          <w:szCs w:val="24"/>
        </w:rPr>
        <w:t>：</w:t>
      </w:r>
    </w:p>
    <w:p w14:paraId="5BAD6FD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本项目为全流程电子化交易项目，请注意以下事项：</w:t>
      </w:r>
    </w:p>
    <w:p w14:paraId="249A2A41">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1.投标人参加本项目投标，需提前自行联系CA服务机构办理数字认证证书并进行电子签章。</w:t>
      </w:r>
    </w:p>
    <w:p w14:paraId="4167BE3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2.谈判文件下载、投标文件制作、提交、远程不见面开标（电子投标文件的解密）环节，投标人须使用同一个CA数字证书或移动数字证书（证书须在有效期内并可正常使用）。</w:t>
      </w:r>
    </w:p>
    <w:p w14:paraId="4570500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3.电子投标文件的制作</w:t>
      </w:r>
    </w:p>
    <w:p w14:paraId="613E37A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3.1 投标人必须通过许昌公共资源交易系统下载“新点投标文件制作软件（河南省版）”的最新版本制作电子响应文件。</w:t>
      </w:r>
    </w:p>
    <w:p w14:paraId="7D807FE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3.2 投标人对同一项目多个标段进行投标的，应分别下载所投标段的谈判文件，按标段制作投标文件。一个标段对应生成2份电子响应文件（后缀格式为.XCSTF和.nXCSTF）,其中后缀格式为“.XCSTF”的加密电子响应文件用于上传至交易系统中投标。</w:t>
      </w:r>
    </w:p>
    <w:p w14:paraId="2B78690C">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4.加密电子投标文件的提交</w:t>
      </w:r>
    </w:p>
    <w:p w14:paraId="62DC173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 投标人对同一项目多个标段进行投标的，加密电子投标文件应按标段分别提交。</w:t>
      </w:r>
    </w:p>
    <w:p w14:paraId="759073E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4.2 加密电子响应文件成功上传至“全国公共资源交易平台（河南省·许昌市）”后，应在上传页面进行模拟解密，以验证是否能够成功解密。</w:t>
      </w:r>
    </w:p>
    <w:p w14:paraId="273ECD2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 远程不见面开标（电子投标文件的解密）</w:t>
      </w:r>
    </w:p>
    <w:p w14:paraId="062B3ABA">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5.1 本项目采用远程“不见面”开标方式，投标前请详细阅读“全国公共资源交易平台（河南省·许昌市）”的“服务指南”栏目下《必看！新交易平台使用手册》中的相关内容。</w:t>
      </w:r>
    </w:p>
    <w:p w14:paraId="4888FEFF">
      <w:pPr>
        <w:autoSpaceDE w:val="0"/>
        <w:autoSpaceDN w:val="0"/>
        <w:adjustRightIn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5.2根据开标大厅界面右侧“公告栏”中的系统提示，供应商应在“标书解密”环节完成 </w:t>
      </w:r>
    </w:p>
    <w:p w14:paraId="2F63BE14">
      <w:pPr>
        <w:autoSpaceDE w:val="0"/>
        <w:autoSpaceDN w:val="0"/>
        <w:adjustRightInd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解密操作（自代理机构点击“开启投标解密”按钮后供应商解密，系统初设解密时间为 30 分 钟，供应商应在 30 分钟内完成解密。如因网络、系统原因未完成解密的，招标人（代理机构）报经相关监督管理部门同意后可适当延长解密时间）。供应商未解密或因供应商原因解密失败的，其响应文件将被拒绝。</w:t>
      </w:r>
    </w:p>
    <w:p w14:paraId="29F0D1B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6.投标人应按新交易平台使用手册提前设置好浏览器，并于开标时间前登录本项目网上开标大厅，按照规定的开标时间准时参加网上开标。</w:t>
      </w:r>
    </w:p>
    <w:p w14:paraId="403DBA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7.根据开标大厅界面右侧“公告栏”中的系统提示，投标人应在“标书解密”环节完成解密操作。投标人未解密或因投标人原因解密失败的，其响应文件将被退回。</w:t>
      </w:r>
    </w:p>
    <w:p w14:paraId="1033A843">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8.在“唱标”环节，投标人应对唱标信息进行确认，投标人未进行唱标确认操作的，视同认可唱标结果。</w:t>
      </w:r>
    </w:p>
    <w:p w14:paraId="7F44225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8.1 在“开标结束”环节，投标人应在《开标情况记录表》上进行电子签章。投标人未签章的，视同认可开标结果。</w:t>
      </w:r>
    </w:p>
    <w:p w14:paraId="34D780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8.2 投标人对开标过程和开标记录如有异议，可在本项目开标大厅界面右下方“发起异议”中提出提出异议。</w:t>
      </w:r>
    </w:p>
    <w:p w14:paraId="36810B0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 评标依据</w:t>
      </w:r>
    </w:p>
    <w:p w14:paraId="3D15100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9.1 全流程电子化交易（不见面开标）项目，评标委员会以成功上传、解密的电子投标文件为依据评审。</w:t>
      </w:r>
    </w:p>
    <w:p w14:paraId="368760D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9.2 评标期间，投标人应保持通讯手机畅通。评标委员会如要求投标人作出澄清、说明或者补正等，投标人应在评标委员会要求的评标期间合理的时间内通过电子邮件形式提供。</w:t>
      </w:r>
    </w:p>
    <w:p w14:paraId="43D90E8E">
      <w:pPr>
        <w:tabs>
          <w:tab w:val="left" w:pos="7095"/>
        </w:tabs>
        <w:spacing w:line="360" w:lineRule="auto"/>
        <w:ind w:firstLine="480" w:firstLineChars="200"/>
        <w:contextualSpacing/>
        <w:rPr>
          <w:rFonts w:ascii="宋体" w:hAnsi="宋体" w:cs="宋体"/>
          <w:b/>
          <w:sz w:val="24"/>
          <w:szCs w:val="24"/>
          <w:lang w:eastAsia="zh-CN"/>
        </w:rPr>
      </w:pPr>
      <w:r>
        <w:rPr>
          <w:rFonts w:hint="eastAsia" w:ascii="宋体" w:hAnsi="宋体" w:cs="宋体"/>
          <w:sz w:val="24"/>
          <w:szCs w:val="24"/>
          <w:lang w:eastAsia="zh-CN"/>
        </w:rPr>
        <w:t>9</w:t>
      </w:r>
      <w:r>
        <w:rPr>
          <w:rFonts w:ascii="宋体" w:hAnsi="宋体" w:cs="宋体"/>
          <w:sz w:val="24"/>
          <w:szCs w:val="24"/>
          <w:lang w:eastAsia="zh-CN"/>
        </w:rPr>
        <w:t>.3投标人通过电子邮件提供的书面说明或相关证明材料应加盖公章，或者由法定代表人或其授权的代表签字。</w:t>
      </w:r>
    </w:p>
    <w:p w14:paraId="1FC55304">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10.相关事项</w:t>
      </w:r>
    </w:p>
    <w:p w14:paraId="1D63A6D2">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10.1 为使更多投标人能参加投标，本项目谈判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6E58F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10.2 全国公共资源交易平台（河南省·许昌市）”采购公告栏提供的谈判文件仅供浏览。投标人下载谈判文件应使用 CA 数字证书或移动数字证书从“全国公共资源交易平台（河南省·许昌市）”的“投标人”登录入口获取本项目谈判文件。</w:t>
      </w:r>
    </w:p>
    <w:p w14:paraId="2F39C4E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 开标注意事项</w:t>
      </w:r>
    </w:p>
    <w:p w14:paraId="3AC6A9B8">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521C9831">
      <w:pPr>
        <w:autoSpaceDE w:val="0"/>
        <w:autoSpaceDN w:val="0"/>
        <w:adjustRightInd w:val="0"/>
        <w:spacing w:line="360" w:lineRule="auto"/>
        <w:ind w:firstLine="480" w:firstLineChars="200"/>
        <w:rPr>
          <w:rFonts w:hint="eastAsia" w:ascii="宋体" w:hAnsi="宋体" w:cs="宋体"/>
          <w:sz w:val="24"/>
          <w:szCs w:val="24"/>
          <w:lang w:eastAsia="zh-CN"/>
        </w:rPr>
      </w:pPr>
    </w:p>
    <w:p w14:paraId="34297678">
      <w:pPr>
        <w:keepNext w:val="0"/>
        <w:keepLines w:val="0"/>
        <w:widowControl/>
        <w:suppressLineNumbers w:val="0"/>
        <w:jc w:val="left"/>
      </w:pPr>
      <w:r>
        <w:rPr>
          <w:rFonts w:ascii="黑体" w:hAnsi="宋体" w:eastAsia="黑体" w:cs="黑体"/>
          <w:b/>
          <w:bCs/>
          <w:color w:val="000000"/>
          <w:kern w:val="0"/>
          <w:sz w:val="20"/>
          <w:szCs w:val="20"/>
          <w:lang w:val="en-US" w:eastAsia="zh-CN" w:bidi="ar"/>
        </w:rPr>
        <w:t>备注：交易平台技术咨询电话：0374-2961598</w:t>
      </w:r>
    </w:p>
    <w:p w14:paraId="63B30EFC">
      <w:pPr>
        <w:keepNext w:val="0"/>
        <w:keepLines w:val="0"/>
        <w:widowControl/>
        <w:suppressLineNumbers w:val="0"/>
        <w:jc w:val="left"/>
      </w:pPr>
    </w:p>
    <w:p w14:paraId="346D11FB">
      <w:pPr>
        <w:jc w:val="both"/>
        <w:rPr>
          <w:rFonts w:hint="eastAsia" w:cs="宋体" w:asciiTheme="majorEastAsia" w:hAnsiTheme="majorEastAsia" w:eastAsiaTheme="majorEastAsia"/>
          <w:b/>
          <w:kern w:val="0"/>
          <w:sz w:val="32"/>
          <w:szCs w:val="32"/>
        </w:rPr>
      </w:pPr>
    </w:p>
    <w:p w14:paraId="1CF22472">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14:paraId="375A5623">
      <w:pPr>
        <w:jc w:val="center"/>
        <w:rPr>
          <w:rFonts w:cs="宋体" w:asciiTheme="majorEastAsia" w:hAnsiTheme="majorEastAsia" w:eastAsiaTheme="majorEastAsia"/>
          <w:b/>
          <w:kern w:val="0"/>
          <w:szCs w:val="21"/>
        </w:rPr>
      </w:pPr>
    </w:p>
    <w:p w14:paraId="7F4A65D7">
      <w:pPr>
        <w:widowControl/>
        <w:numPr>
          <w:ilvl w:val="0"/>
          <w:numId w:val="0"/>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一、本项目需实现的功能或者目标</w:t>
      </w:r>
    </w:p>
    <w:p w14:paraId="7D789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采购</w:t>
      </w:r>
      <w:r>
        <w:rPr>
          <w:rFonts w:hint="eastAsia" w:cs="宋体" w:asciiTheme="minorEastAsia" w:hAnsiTheme="minorEastAsia"/>
          <w:kern w:val="0"/>
          <w:sz w:val="24"/>
          <w:szCs w:val="24"/>
          <w:lang w:val="en-US" w:eastAsia="zh-CN"/>
        </w:rPr>
        <w:t>河南省襄城高中后勤保障物业服务（两年）、校园绿化养护服务（两年）项目</w:t>
      </w:r>
    </w:p>
    <w:p w14:paraId="042FE621">
      <w:pPr>
        <w:widowControl/>
        <w:numPr>
          <w:ilvl w:val="0"/>
          <w:numId w:val="3"/>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采购清单</w:t>
      </w:r>
    </w:p>
    <w:p w14:paraId="5F312D0A">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heme="minorEastAsia" w:hAnsiTheme="minorEastAsia"/>
          <w:b/>
          <w:sz w:val="24"/>
          <w:szCs w:val="24"/>
          <w:lang w:val="en-US" w:eastAsia="zh-CN"/>
        </w:rPr>
      </w:pPr>
      <w:r>
        <w:rPr>
          <w:rFonts w:hint="eastAsia"/>
          <w:lang w:val="en-US" w:eastAsia="zh-CN"/>
        </w:rPr>
        <w:t xml:space="preserve">                 </w:t>
      </w:r>
      <w:r>
        <w:rPr>
          <w:rFonts w:hint="eastAsia" w:asciiTheme="minorEastAsia" w:hAnsiTheme="minorEastAsia"/>
          <w:b/>
          <w:sz w:val="24"/>
          <w:szCs w:val="24"/>
          <w:lang w:val="en-US" w:eastAsia="zh-CN"/>
        </w:rPr>
        <w:t xml:space="preserve">   一标段：校园绿化养护</w:t>
      </w:r>
    </w:p>
    <w:p w14:paraId="2BBF53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1、管理范围及人员配备</w:t>
      </w:r>
    </w:p>
    <w:p w14:paraId="16487EB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校园内乔木、灌木、绿篱、草坪等植物的养护管理。具体包括浇水、松土、施肥、整形修剪、草坪除杂草、病虫害防治等。</w:t>
      </w:r>
    </w:p>
    <w:p w14:paraId="6898E54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配备专职绿化养护人员2名。</w:t>
      </w:r>
    </w:p>
    <w:p w14:paraId="7118F07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2、绿化养护管理特点</w:t>
      </w:r>
    </w:p>
    <w:p w14:paraId="313B3A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养护质量须符合国家规范。</w:t>
      </w:r>
    </w:p>
    <w:p w14:paraId="45E7FAF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养护期内重点保障春季开学、家长会、劳动节、中高招考试、秋季开学、教师节、国庆节、元旦等节点：完成植物修剪整形、杂草清除；及时向督查组汇报问题并优化养护方案。</w:t>
      </w:r>
    </w:p>
    <w:p w14:paraId="4F126DD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2.1年度分月工作计划</w:t>
      </w:r>
    </w:p>
    <w:p w14:paraId="4E63F4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一月：树木整形修剪；翻地施肥；清除枯病虫枝；检查防寒设施。</w:t>
      </w:r>
    </w:p>
    <w:p w14:paraId="4F37C8A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二月：延续乔灌木冬剪；开学前全面清洁绿化环境。</w:t>
      </w:r>
    </w:p>
    <w:p w14:paraId="7351B4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三月：维护病虫害防治器具；备药防控蚜虫。</w:t>
      </w:r>
    </w:p>
    <w:p w14:paraId="46F10E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四月：剥芽修枝；宿根花卉施薄肥。</w:t>
      </w:r>
    </w:p>
    <w:p w14:paraId="054943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五月：花灌木花后修剪；行道树剥芽追肥；防控病虫害；清除草坪杂草。</w:t>
      </w:r>
    </w:p>
    <w:p w14:paraId="7F91B14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六月：全面除草；花带修剪；防治袋蛾/刺蛾/叶斑病等；保障中高招考场环境整洁。</w:t>
      </w:r>
    </w:p>
    <w:p w14:paraId="1D7A744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七月：中耕除草；抗旱灌溉；防涝排险；修剪高危枝条。</w:t>
      </w:r>
    </w:p>
    <w:p w14:paraId="4E5CCA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八月：持续除草灌溉；苗木追肥（薄肥多施）；防治白粉病/炭疽病等。</w:t>
      </w:r>
    </w:p>
    <w:p w14:paraId="5D7C32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九月：延续除草；草坪轧剪；绿篱整形；保障开学及教师节环境美观。</w:t>
      </w:r>
    </w:p>
    <w:p w14:paraId="681E180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十月：病虫害防治；中耕除草；核查苗木成活率。</w:t>
      </w:r>
    </w:p>
    <w:p w14:paraId="2734C1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十一月：冬剪病枯枝；树木防寒涂白/包扎；冬翻改土。</w:t>
      </w:r>
    </w:p>
    <w:p w14:paraId="423588D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十二月：延续整形修剪；积肥改土；检查防寒设施；清除越冬病虫源。</w:t>
      </w:r>
    </w:p>
    <w:p w14:paraId="5773E6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2.2日常养护管理方案</w:t>
      </w:r>
    </w:p>
    <w:p w14:paraId="72862BB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2.2.1绿化清洁</w:t>
      </w:r>
    </w:p>
    <w:p w14:paraId="398560B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每日清理绿地垃圾杂物、砖石枯枝，杜绝蚊蝇滋生。</w:t>
      </w:r>
    </w:p>
    <w:p w14:paraId="6158091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落叶归堆铺撒于灌木地被下，自然分化改良土壤。</w:t>
      </w:r>
    </w:p>
    <w:p w14:paraId="21778A9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2.2.2浇水管理</w:t>
      </w:r>
    </w:p>
    <w:p w14:paraId="7AA770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依据植物需水量灵活运用“见干见湿”“灌饱浇透”原则。</w:t>
      </w:r>
    </w:p>
    <w:p w14:paraId="12F9F1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夏秋季避开午间高温（10时前/16时后）；冬春季择时灌溉（10-16时）；积水及时疏导。</w:t>
      </w:r>
    </w:p>
    <w:p w14:paraId="3A5B8B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2.2.3除草管理</w:t>
      </w:r>
    </w:p>
    <w:p w14:paraId="3C453C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遵循"除早、除小、除了"原则，手工清除草坪绿篱杂草。</w:t>
      </w:r>
    </w:p>
    <w:p w14:paraId="05617E0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春夏季每月除草2-3次；重草区科学施用除草剂。</w:t>
      </w:r>
    </w:p>
    <w:p w14:paraId="1E585DA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2.2.4修剪管理</w:t>
      </w:r>
    </w:p>
    <w:p w14:paraId="7E0CF7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按植物特性、树龄及景观需求修剪：生长期轻剪调势，休眠期重剪整形；及时清理徒长枝、病虫枝。</w:t>
      </w:r>
    </w:p>
    <w:p w14:paraId="782A3E0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2.2.5病虫害防治</w:t>
      </w:r>
    </w:p>
    <w:p w14:paraId="7789B0B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选用高效低毒农药；开放区域错峰施药。</w:t>
      </w:r>
    </w:p>
    <w:p w14:paraId="546C11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2.2.6施肥管理</w:t>
      </w:r>
    </w:p>
    <w:p w14:paraId="3DDBBB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依植物种类及生长期配肥：生长期施氮基完全肥，发育期增施磷钾肥。</w:t>
      </w:r>
    </w:p>
    <w:p w14:paraId="1A119FB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乔灌木年施1次（3月/10月环沟施有机复合肥+磷钾肥）；灌木从年施1次。</w:t>
      </w:r>
    </w:p>
    <w:p w14:paraId="1DB9522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2.2.7冻害防护</w:t>
      </w:r>
    </w:p>
    <w:p w14:paraId="0659700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寒潮前控梢、培土、主干包扎；生长期合理灌溉增强抗寒力。</w:t>
      </w:r>
    </w:p>
    <w:p w14:paraId="46914EC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2.3专项养护标准</w:t>
      </w:r>
    </w:p>
    <w:p w14:paraId="3B29417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2.3.1乔木养护</w:t>
      </w:r>
    </w:p>
    <w:p w14:paraId="25B9637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1)树冠完整，主侧枝分布匀称，无枯死交叉枝。</w:t>
      </w:r>
    </w:p>
    <w:p w14:paraId="439EA09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及时抹芽除蘖，保护主干。</w:t>
      </w:r>
    </w:p>
    <w:p w14:paraId="4787F0B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3)针叶树不短截主干，棕榈树不剪顶梢，阔叶树疏剪过密枝。</w:t>
      </w:r>
    </w:p>
    <w:p w14:paraId="72DF3AF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4)道路树冠外缘齐整，及时扶正倾斜树木。</w:t>
      </w:r>
    </w:p>
    <w:p w14:paraId="3A42A56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5)年施1次肥，年修剪1次（11月-次年2月）。</w:t>
      </w:r>
    </w:p>
    <w:p w14:paraId="0AA9AB4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6)年除草2-3次，年浇水4-6次（关键节点浇透）。</w:t>
      </w:r>
    </w:p>
    <w:p w14:paraId="4EA8AE3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2.3.2灌木地被养护</w:t>
      </w:r>
    </w:p>
    <w:p w14:paraId="3DAF098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1)冠形饱满，无枯乱病虫枝。</w:t>
      </w:r>
    </w:p>
    <w:p w14:paraId="400D021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2)造型灌木保持图案清晰，自然形态灌木轻修。</w:t>
      </w:r>
    </w:p>
    <w:p w14:paraId="0596C1D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3)高度控制在60-70cm，无恶性杂草。</w:t>
      </w:r>
    </w:p>
    <w:p w14:paraId="76F303C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4)年施1次肥，年修剪≥2次，年除草2-3次，年浇水6-8次。</w:t>
      </w:r>
    </w:p>
    <w:p w14:paraId="42C0665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2.3.3草坪养护</w:t>
      </w:r>
    </w:p>
    <w:p w14:paraId="2A8E316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1)坡度合理无坑洼，无垃圾杂草、黄叶病害。</w:t>
      </w:r>
    </w:p>
    <w:p w14:paraId="2D5FD2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2)年修剪≥5次（3-10月非雨天），清除杂物后剪平。</w:t>
      </w:r>
    </w:p>
    <w:p w14:paraId="4733E7E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3)依草种长势施肥，年施≥1次。</w:t>
      </w:r>
    </w:p>
    <w:p w14:paraId="1B737CF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4)手工连根除草或科学化除，无显见杂草。</w:t>
      </w:r>
    </w:p>
    <w:p w14:paraId="564569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5)年浇水≥5次（视旱情调整），无旱涝。</w:t>
      </w:r>
    </w:p>
    <w:p w14:paraId="66327E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2.3.4绿篱色块养护</w:t>
      </w:r>
    </w:p>
    <w:p w14:paraId="1FB190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1)线条流畅层次分明，高度统一（60-70cm）。</w:t>
      </w:r>
    </w:p>
    <w:p w14:paraId="087BFF8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2)年施1次肥，年修剪≥4次（4-10月），年除草≥6次，年浇水≥5次。</w:t>
      </w:r>
    </w:p>
    <w:p w14:paraId="1332AA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2.3.5花坛养护</w:t>
      </w:r>
    </w:p>
    <w:p w14:paraId="7ED297B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花色协调株型圆整，无缺株杂草，按期更换。</w:t>
      </w:r>
    </w:p>
    <w:p w14:paraId="31EB5F88">
      <w:pPr>
        <w:keepNext w:val="0"/>
        <w:keepLines w:val="0"/>
        <w:pageBreakBefore w:val="0"/>
        <w:widowControl w:val="0"/>
        <w:kinsoku/>
        <w:wordWrap/>
        <w:overflowPunct/>
        <w:topLinePunct w:val="0"/>
        <w:autoSpaceDE/>
        <w:autoSpaceDN/>
        <w:bidi w:val="0"/>
        <w:adjustRightInd/>
        <w:snapToGrid/>
        <w:spacing w:line="540" w:lineRule="exact"/>
        <w:ind w:right="0" w:rightChars="0" w:firstLine="2168" w:firstLineChars="900"/>
        <w:jc w:val="both"/>
        <w:textAlignment w:val="auto"/>
        <w:outlineLvl w:val="9"/>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二标段：后勤保障物业服务</w:t>
      </w:r>
    </w:p>
    <w:p w14:paraId="787760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委托内容：为学校校园提供后勤保障物业服务（涵盖水、电、木、焊、玻璃等），确保相关保障工作顺利开展（所需建材由采购人提供，中标方需自备维护维修工具）。</w:t>
      </w:r>
    </w:p>
    <w:p w14:paraId="041254E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一、物业服务具体范围</w:t>
      </w:r>
    </w:p>
    <w:p w14:paraId="6070ED1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1.校园内所有教学、生活、办公附属用房及公共区域的供电设备设施日常维护维修；</w:t>
      </w:r>
    </w:p>
    <w:p w14:paraId="3B544F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2.校园内所有教学、生活、办公附属用房及公共区域的供排水设施设备、管道日常维护维修；</w:t>
      </w:r>
    </w:p>
    <w:p w14:paraId="4FF4CF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3.校园内所有教学、生活、办公附属用房及公共区域的桌椅、板凳、门窗、床铺、玻璃等设施的维修及日常维护；</w:t>
      </w:r>
    </w:p>
    <w:p w14:paraId="01B71D3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4.在开学、中考、高考、春节等重要时间节点及法定节假日提供保障服务，并完成学校安排的其他临时性事务，如会场布置及考务服务等。</w:t>
      </w:r>
    </w:p>
    <w:p w14:paraId="5D8277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二、服务标准及要求</w:t>
      </w:r>
    </w:p>
    <w:p w14:paraId="5EE4EB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1.确保供水、供电设备设施安全、正常运行（供电局临时停电除外），保障24小时不间断；</w:t>
      </w:r>
    </w:p>
    <w:p w14:paraId="5C184A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2.夜间安排电工及水工值守，实现24小时无缝服务响应，维修人员须在接报后20-30分钟内抵达现场，小修任务须在2小时内完成，线路维修不超过3小时；</w:t>
      </w:r>
    </w:p>
    <w:p w14:paraId="5C3B4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每日对全部供电设备设施进行两次巡查，每日对供水设备设施进行三次巡查（具体时间双方商定），发现问题立即处理，将水电隐患消除于萌芽状态。维修维护工作须采取错峰方式，避免干扰正常教学与学习秩序；</w:t>
      </w:r>
    </w:p>
    <w:p w14:paraId="23E614E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4.日常巡查仅针对公共区域，每日巡查两次，范围包括教室、路灯、广场、楼道、卫生间、会议室等；</w:t>
      </w:r>
    </w:p>
    <w:p w14:paraId="7A364A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5.每日对办公室、教室及学生公寓巡查一次，发现问题及时维护维修。</w:t>
      </w:r>
    </w:p>
    <w:p w14:paraId="4B3F5DF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6.所有日常巡查须有详实记录，维修工作须及时响应、落实并反馈结果，评估用户满意度。定期审视服务流程，及时发现并修正管理制度存在的漏洞与不足，持续改进服务质量；</w:t>
      </w:r>
    </w:p>
    <w:p w14:paraId="633C5D4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7.工作人员须统一着装、佩戴工牌上岗，使用规范、礼貌用语。服务承诺与工作制度须公示，并安排非工作时段的值班；</w:t>
      </w:r>
    </w:p>
    <w:p w14:paraId="4CDAE6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8.因服务响应不及时影响学校工作正常运转或服务态度恶劣者，将依据管理规定予以处罚直至辞退（具体管理制度及考核办法另行制定）；</w:t>
      </w:r>
    </w:p>
    <w:p w14:paraId="0AE9A1C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9.在办公室、教室及学生公寓内进行维修时，若因操作过失导致物品丢失或损坏，经查证属实，相关责任人须无条件赔偿；</w:t>
      </w:r>
    </w:p>
    <w:p w14:paraId="3C2586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10.为优化服务，每月由后勤保障中心组织召开一次服务评议会议，相关部门参与，针对服务态度、服务质量、响应时效等方面进行量化评分，满意度达70%及以上视为合格；低于70%予以警告；低于60%甲方有权单方面解除合约。</w:t>
      </w:r>
    </w:p>
    <w:p w14:paraId="5B401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微软雅黑" w:asciiTheme="minorEastAsia" w:hAnsiTheme="minorEastAsia"/>
          <w:b/>
          <w:bCs w:val="0"/>
          <w:sz w:val="24"/>
          <w:szCs w:val="24"/>
          <w:lang w:val="en-US" w:eastAsia="zh-CN"/>
        </w:rPr>
      </w:pPr>
      <w:r>
        <w:rPr>
          <w:rFonts w:hint="eastAsia" w:cs="微软雅黑" w:asciiTheme="minorEastAsia" w:hAnsiTheme="minorEastAsia"/>
          <w:b/>
          <w:bCs w:val="0"/>
          <w:sz w:val="24"/>
          <w:szCs w:val="24"/>
          <w:lang w:val="en-US" w:eastAsia="zh-CN"/>
        </w:rPr>
        <w:t>注：本采购清单中所列工作内容为最低要求，不允许负偏离，否则将承担其响应被视为非实质性响应的风险。</w:t>
      </w:r>
    </w:p>
    <w:p w14:paraId="2604C4D7">
      <w:pPr>
        <w:widowControl/>
        <w:numPr>
          <w:ilvl w:val="0"/>
          <w:numId w:val="0"/>
        </w:numPr>
        <w:wordWrap/>
        <w:adjustRightInd/>
        <w:snapToGrid/>
        <w:spacing w:line="360" w:lineRule="auto"/>
        <w:ind w:firstLine="482" w:firstLineChars="20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、验收标准 </w:t>
      </w:r>
    </w:p>
    <w:p w14:paraId="1C982E8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5F12BA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1、按照国家相关标准、行业标准、地方标准或者其他标准、规范验收；</w:t>
      </w:r>
    </w:p>
    <w:p w14:paraId="190B6CA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2、按照招标文件要求、投标文件响应和承诺验收；</w:t>
      </w:r>
    </w:p>
    <w:p w14:paraId="473947F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cs="宋体"/>
          <w:bCs/>
          <w:lang w:val="en-US" w:eastAsia="zh-CN" w:bidi="zh-CN"/>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w:t>
      </w:r>
      <w:r>
        <w:rPr>
          <w:rFonts w:hint="eastAsia" w:ascii="宋体" w:hAnsi="宋体" w:cs="宋体"/>
          <w:b/>
          <w:kern w:val="0"/>
          <w:sz w:val="24"/>
          <w:szCs w:val="24"/>
          <w:lang w:val="zh-CN"/>
        </w:rPr>
        <w:t>资金支付</w:t>
      </w:r>
      <w:r>
        <w:rPr>
          <w:rFonts w:hint="eastAsia" w:ascii="宋体" w:hAnsi="宋体" w:cs="宋体"/>
          <w:b/>
          <w:kern w:val="0"/>
          <w:sz w:val="24"/>
          <w:szCs w:val="24"/>
        </w:rPr>
        <w:t>及</w:t>
      </w:r>
      <w:r>
        <w:rPr>
          <w:rFonts w:hint="eastAsia" w:ascii="宋体" w:hAnsi="宋体" w:cs="宋体"/>
          <w:b/>
          <w:kern w:val="0"/>
          <w:sz w:val="24"/>
          <w:szCs w:val="24"/>
          <w:lang w:val="en-US" w:eastAsia="zh-CN"/>
        </w:rPr>
        <w:t>其它</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要求</w:t>
      </w:r>
    </w:p>
    <w:p w14:paraId="45D75F3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（一）支付方式：银行转账。</w:t>
      </w:r>
    </w:p>
    <w:p w14:paraId="177C537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（二）支付时间及条件：按月结算，次月支付上月服务费用。双方应严格遵守合同条款，如有争议，协商解决。双方在合同期内应保持密切沟通，确保服务质量和效率。</w:t>
      </w:r>
    </w:p>
    <w:p w14:paraId="53474D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（三）质量要求：达到国家、行业相关规范合格，地方标准或者其他标准、规范。满足采购人要求。</w:t>
      </w:r>
    </w:p>
    <w:p w14:paraId="16A49EE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（四）履约地点：采购人指定地点。</w:t>
      </w:r>
    </w:p>
    <w:p w14:paraId="38A0B39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（五）一至二标段人员配置及相关要求：</w:t>
      </w:r>
    </w:p>
    <w:p w14:paraId="5D5098F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1、服务人员配备数量满足采购需求及采购人要求，年龄符合相关国家法律规定。身体健康，能够胜任相关工作强度，无不良嗜好，不存在酗酒、吸毒等恶劣习惯。</w:t>
      </w:r>
    </w:p>
    <w:p w14:paraId="7AFA4A8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2、管理服务人员配备齐全，身心健康，应出具卫生部门的健康证明以及公安部门的无犯罪记录证明。</w:t>
      </w:r>
    </w:p>
    <w:p w14:paraId="61EDD99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注：上述服务人员配置中所涉及的相关证明材料，响应文件中无须提供，成交供应商在合同签订前向采购人提供查验。</w:t>
      </w:r>
    </w:p>
    <w:p w14:paraId="20B386E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中标方自行发放所属工作人员的工资、福利、劳保用品、奖金等待遇，缴纳养护人员意外伤害保险。如发生意外伤残、伤亡事故，中标方承担全部责任和必要的经济补偿，学校不承担任何经济损失和相关责任。中标方与所聘用的从业人员如发生一切劳务纠纷均与校方无关。</w:t>
      </w:r>
    </w:p>
    <w:p w14:paraId="47CEED4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一标段中标方应根据学校绿化养护区域和养护标准，根据校园内养护工作量，配备专业的绿化养护设备和养护工具(如:修枝剪、松土机、割草机、高杆剪、铁锹等);配备专业的绿化管养技术人员和固定的工人(工人不少于2人)。中标方须将承包期内所聘工作人员的详细资料报校方备案后方可上岗，更换人员必须向校方报备确认后方可上岗。</w:t>
      </w:r>
    </w:p>
    <w:p w14:paraId="759FCF0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5、中标企业要服从学校相关管理人员工作安排，所做工作符合学校工作要求，如果出现不服从学校工作安排或者违背学校意志有损学校权益和形象，学校有权随时终止合同。</w:t>
      </w:r>
    </w:p>
    <w:p w14:paraId="045BF62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本项目采用总价报，投标报价为完成本次项目的全费用价格，其组成包括但不限于人员工资、设备费、管理费、服装费、办公费、交通费、通讯费、培训费、合同工期内的费用等为完成本次项目所发生的一切费用。自行勘察现场，充分考虑项目物业管理服务期间的各项风险因素，进行投标报价。</w:t>
      </w:r>
    </w:p>
    <w:p w14:paraId="314F6A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备注：投标人签订合同前将具体安排人员名单及相关信息报备给采购人。由采购人按照采购文件要求及投标单位所投要求进行人员确认。</w:t>
      </w:r>
    </w:p>
    <w:p w14:paraId="04D85A1F">
      <w:pPr>
        <w:widowControl/>
        <w:numPr>
          <w:ilvl w:val="0"/>
          <w:numId w:val="0"/>
        </w:numPr>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zh-CN"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五</w:t>
      </w:r>
      <w:r>
        <w:rPr>
          <w:rFonts w:hint="eastAsia" w:ascii="宋体" w:hAnsi="宋体" w:cs="仿宋_GB2312"/>
          <w:b/>
          <w:bCs/>
          <w:color w:val="000000" w:themeColor="text1"/>
          <w:kern w:val="2"/>
          <w:sz w:val="24"/>
          <w:szCs w:val="24"/>
          <w:lang w:val="zh-CN" w:eastAsia="zh-CN" w:bidi="ar-SA"/>
          <w14:textFill>
            <w14:solidFill>
              <w14:schemeClr w14:val="tx1"/>
            </w14:solidFill>
          </w14:textFill>
        </w:rPr>
        <w:t>、本项目预算金额：</w:t>
      </w:r>
      <w:r>
        <w:rPr>
          <w:rFonts w:hint="eastAsia" w:ascii="宋体" w:hAnsi="宋体" w:cs="仿宋_GB2312"/>
          <w:b/>
          <w:bCs/>
          <w:color w:val="000000" w:themeColor="text1"/>
          <w:kern w:val="2"/>
          <w:sz w:val="24"/>
          <w:szCs w:val="24"/>
          <w:lang w:val="en-US" w:eastAsia="zh-CN" w:bidi="ar-SA"/>
          <w14:textFill>
            <w14:solidFill>
              <w14:schemeClr w14:val="tx1"/>
            </w14:solidFill>
          </w14:textFill>
        </w:rPr>
        <w:t>1110000.</w:t>
      </w:r>
      <w:r>
        <w:rPr>
          <w:rFonts w:hint="eastAsia" w:ascii="宋体" w:hAnsi="宋体" w:cs="仿宋_GB2312"/>
          <w:b/>
          <w:bCs/>
          <w:color w:val="000000" w:themeColor="text1"/>
          <w:kern w:val="2"/>
          <w:sz w:val="24"/>
          <w:szCs w:val="24"/>
          <w:lang w:val="zh-CN" w:eastAsia="zh-CN" w:bidi="ar-SA"/>
          <w14:textFill>
            <w14:solidFill>
              <w14:schemeClr w14:val="tx1"/>
            </w14:solidFill>
          </w14:textFill>
        </w:rPr>
        <w:t>00元；（</w:t>
      </w:r>
      <w:r>
        <w:rPr>
          <w:rFonts w:hint="eastAsia" w:ascii="宋体" w:hAnsi="宋体" w:cs="仿宋_GB2312"/>
          <w:b/>
          <w:bCs/>
          <w:color w:val="000000" w:themeColor="text1"/>
          <w:kern w:val="2"/>
          <w:sz w:val="24"/>
          <w:szCs w:val="24"/>
          <w:lang w:val="en-US" w:eastAsia="zh-CN" w:bidi="ar-SA"/>
          <w14:textFill>
            <w14:solidFill>
              <w14:schemeClr w14:val="tx1"/>
            </w14:solidFill>
          </w14:textFill>
        </w:rPr>
        <w:t>第一标段：378000.00元，第二标段：732000.00元</w:t>
      </w:r>
      <w:r>
        <w:rPr>
          <w:rFonts w:hint="eastAsia" w:ascii="宋体" w:hAnsi="宋体" w:cs="仿宋_GB2312"/>
          <w:b/>
          <w:bCs/>
          <w:color w:val="000000" w:themeColor="text1"/>
          <w:kern w:val="2"/>
          <w:sz w:val="24"/>
          <w:szCs w:val="24"/>
          <w:lang w:val="zh-CN" w:eastAsia="zh-CN" w:bidi="ar-SA"/>
          <w14:textFill>
            <w14:solidFill>
              <w14:schemeClr w14:val="tx1"/>
            </w14:solidFill>
          </w14:textFill>
        </w:rPr>
        <w:t>）超出最高限价的投标无效。</w:t>
      </w:r>
    </w:p>
    <w:p w14:paraId="4826F7B0">
      <w:pPr>
        <w:widowControl/>
        <w:numPr>
          <w:ilvl w:val="0"/>
          <w:numId w:val="0"/>
        </w:numPr>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br w:type="page"/>
      </w:r>
    </w:p>
    <w:p w14:paraId="14F5C446">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93A794E">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37B7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A3F9FDF">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14:paraId="7E66B5FA">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14:paraId="2285C602">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424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60D7483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14:paraId="5755D07A">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14:paraId="692AA694">
            <w:pPr>
              <w:autoSpaceDE w:val="0"/>
              <w:autoSpaceDN w:val="0"/>
              <w:adjustRightInd w:val="0"/>
              <w:spacing w:line="360" w:lineRule="auto"/>
              <w:ind w:firstLine="240" w:firstLineChars="100"/>
              <w:jc w:val="left"/>
              <w:rPr>
                <w:rFonts w:hint="eastAsia"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w:t>
            </w:r>
            <w:r>
              <w:rPr>
                <w:rFonts w:hint="eastAsia" w:ascii="宋体" w:hAnsi="宋体" w:eastAsia="宋体" w:cs="宋体"/>
                <w:kern w:val="0"/>
                <w:sz w:val="24"/>
                <w:szCs w:val="24"/>
                <w:shd w:val="clear" w:color="040000" w:fill="FFFFFF"/>
                <w:lang w:val="en-US" w:eastAsia="zh-CN"/>
              </w:rPr>
              <w:t>5</w:t>
            </w:r>
            <w:r>
              <w:rPr>
                <w:rFonts w:hint="eastAsia" w:ascii="宋体" w:hAnsi="宋体" w:eastAsia="宋体" w:cs="宋体"/>
                <w:kern w:val="0"/>
                <w:sz w:val="24"/>
                <w:szCs w:val="24"/>
                <w:shd w:val="clear" w:color="040000" w:fill="FFFFFF"/>
              </w:rPr>
              <w:t>-</w:t>
            </w:r>
            <w:r>
              <w:rPr>
                <w:rFonts w:hint="eastAsia" w:ascii="宋体" w:hAnsi="宋体" w:eastAsia="宋体" w:cs="宋体"/>
                <w:kern w:val="0"/>
                <w:sz w:val="24"/>
                <w:szCs w:val="24"/>
                <w:shd w:val="clear" w:color="040000" w:fill="FFFFFF"/>
                <w:lang w:val="en-US" w:eastAsia="zh-CN"/>
              </w:rPr>
              <w:t>3</w:t>
            </w:r>
          </w:p>
          <w:p w14:paraId="3CC507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ascii="宋体" w:hAnsi="宋体" w:eastAsia="宋体" w:cs="宋体"/>
                <w:kern w:val="0"/>
                <w:sz w:val="24"/>
                <w:szCs w:val="24"/>
                <w:shd w:val="clear" w:color="040000" w:fill="FFFFFF"/>
              </w:rPr>
              <w:t>2.项目名称：</w:t>
            </w:r>
            <w:r>
              <w:rPr>
                <w:rFonts w:hint="eastAsia" w:cs="宋体" w:asciiTheme="minorEastAsia" w:hAnsiTheme="minorEastAsia"/>
                <w:kern w:val="0"/>
                <w:sz w:val="24"/>
                <w:szCs w:val="24"/>
                <w:lang w:val="en-US" w:eastAsia="zh-CN"/>
              </w:rPr>
              <w:t>河南省襄城高中后勤保障物业服务（两年）、校园绿化养护服务（两年）项目</w:t>
            </w:r>
          </w:p>
          <w:p w14:paraId="4FB8EB6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宋体" w:hAnsi="宋体" w:eastAsia="宋体" w:cs="宋体"/>
                <w:kern w:val="0"/>
                <w:sz w:val="24"/>
                <w:szCs w:val="24"/>
                <w:shd w:val="clear" w:color="040000" w:fill="FFFFFF"/>
                <w:lang w:val="en-US" w:eastAsia="zh-CN"/>
              </w:rPr>
              <w:t>本项目采购</w:t>
            </w:r>
            <w:r>
              <w:rPr>
                <w:rFonts w:hint="eastAsia" w:cs="宋体" w:asciiTheme="minorEastAsia" w:hAnsiTheme="minorEastAsia"/>
                <w:kern w:val="0"/>
                <w:sz w:val="24"/>
                <w:szCs w:val="24"/>
                <w:lang w:val="en-US" w:eastAsia="zh-CN"/>
              </w:rPr>
              <w:t>河南省襄城高中后勤保障物业服务（两年）、校园绿化养护服务（两年）项目</w:t>
            </w:r>
            <w:r>
              <w:rPr>
                <w:rFonts w:hint="eastAsia" w:ascii="宋体" w:hAnsi="宋体" w:eastAsia="宋体" w:cs="宋体"/>
                <w:kern w:val="0"/>
                <w:sz w:val="24"/>
                <w:szCs w:val="24"/>
                <w:shd w:val="clear" w:color="040000" w:fill="FFFFFF"/>
              </w:rPr>
              <w:t>（具体要求详见谈判文件）。</w:t>
            </w:r>
          </w:p>
          <w:p w14:paraId="20743B86">
            <w:pPr>
              <w:autoSpaceDE w:val="0"/>
              <w:autoSpaceDN w:val="0"/>
              <w:adjustRightInd w:val="0"/>
              <w:spacing w:line="360" w:lineRule="auto"/>
              <w:ind w:firstLine="240" w:firstLineChars="100"/>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14:paraId="13BE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2E354F0D">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14:paraId="1245D589">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14:paraId="693098FF">
            <w:pPr>
              <w:widowControl/>
              <w:shd w:val="clear" w:color="auto" w:fill="FFFFFF"/>
              <w:topLinePunct/>
              <w:spacing w:line="360" w:lineRule="auto"/>
              <w:jc w:val="left"/>
              <w:rPr>
                <w:rFonts w:hint="default" w:cs="仿宋" w:asciiTheme="minorEastAsia" w:hAnsiTheme="minorEastAsia" w:eastAsia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河南省襄城高中</w:t>
            </w:r>
          </w:p>
          <w:p w14:paraId="6F23CB4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w:t>
            </w:r>
          </w:p>
          <w:p w14:paraId="04C5966B">
            <w:pPr>
              <w:shd w:val="clear" w:color="auto" w:fill="FFFFFF"/>
              <w:spacing w:line="360" w:lineRule="auto"/>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张晓全</w:t>
            </w:r>
          </w:p>
          <w:p w14:paraId="33036C91">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联系方式：</w:t>
            </w:r>
            <w:r>
              <w:rPr>
                <w:rFonts w:hint="eastAsia" w:asciiTheme="minorEastAsia" w:hAnsiTheme="minorEastAsia"/>
                <w:sz w:val="24"/>
                <w:szCs w:val="24"/>
                <w:lang w:val="en-US" w:eastAsia="zh-CN"/>
              </w:rPr>
              <w:t>15090271399</w:t>
            </w:r>
          </w:p>
        </w:tc>
      </w:tr>
      <w:tr w14:paraId="34B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4309E5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14:paraId="27351C47">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14:paraId="28F13A5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6CB5512E">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2B3AD68C">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4D8351E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4E7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75E5E570">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14:paraId="37E9719E">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14:paraId="74D8B2C3">
            <w:pPr>
              <w:numPr>
                <w:ilvl w:val="0"/>
                <w:numId w:val="4"/>
              </w:numPr>
              <w:autoSpaceDE w:val="0"/>
              <w:autoSpaceDN w:val="0"/>
              <w:spacing w:line="360" w:lineRule="auto"/>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中小企业或者残疾人福利性单位声明函</w:t>
            </w:r>
          </w:p>
          <w:p w14:paraId="3BDD533F">
            <w:pPr>
              <w:keepNext w:val="0"/>
              <w:keepLines w:val="0"/>
              <w:widowControl/>
              <w:numPr>
                <w:ilvl w:val="0"/>
                <w:numId w:val="5"/>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中、小、微型企业出具《中小企业声明函》。</w:t>
            </w:r>
          </w:p>
          <w:p w14:paraId="34F7B7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2.残疾人福利性单位出具《残疾人福利企业声明函》。</w:t>
            </w:r>
          </w:p>
          <w:p w14:paraId="42F3E4A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3.监狱企业提供由省级以上监狱管理局、戒毒管理局 </w:t>
            </w:r>
          </w:p>
          <w:p w14:paraId="6E1A838A">
            <w:pPr>
              <w:keepNext w:val="0"/>
              <w:keepLines w:val="0"/>
              <w:widowControl/>
              <w:suppressLineNumbers w:val="0"/>
              <w:jc w:val="left"/>
              <w:rPr>
                <w:rFonts w:hint="default" w:cs="宋体" w:asciiTheme="minorEastAsia" w:hAnsiTheme="minorEastAsia"/>
                <w:kern w:val="0"/>
                <w:sz w:val="24"/>
                <w:szCs w:val="24"/>
                <w:lang w:val="en-US" w:eastAsia="zh-CN"/>
              </w:rPr>
            </w:pPr>
            <w:r>
              <w:rPr>
                <w:rFonts w:hint="eastAsia" w:ascii="宋体" w:hAnsi="宋体" w:eastAsia="宋体" w:cs="宋体"/>
                <w:color w:val="000000"/>
                <w:kern w:val="0"/>
                <w:sz w:val="24"/>
                <w:szCs w:val="24"/>
                <w:lang w:val="en-US" w:eastAsia="zh-CN" w:bidi="ar"/>
              </w:rPr>
              <w:t>含新疆生产建设兵团)出具的属于监狱企业的证明文件。</w:t>
            </w:r>
          </w:p>
          <w:p w14:paraId="02CBD407">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二、</w:t>
            </w:r>
            <w:r>
              <w:rPr>
                <w:rFonts w:hint="eastAsia" w:cs="宋体" w:asciiTheme="minorEastAsia" w:hAnsiTheme="minorEastAsia"/>
                <w:kern w:val="0"/>
                <w:sz w:val="24"/>
                <w:szCs w:val="24"/>
              </w:rPr>
              <w:t>符合《政府采购法》第二十二条规定</w:t>
            </w:r>
          </w:p>
          <w:p w14:paraId="655B4D7E">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00EE66C7">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0F054EF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7E7D68A2">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2556F4DB">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621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0763BA4">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78746FE3">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444ECC2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1E4B63B3">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630402EA">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05293126">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428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6691C057">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6F60D601">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0555A309">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14:paraId="3044B6B9">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14:paraId="4FDD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D615B3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14:paraId="342FD3A0">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14:paraId="194F6351">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564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05320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14:paraId="6487FBA3">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14:paraId="12BE5DCF">
            <w:pPr>
              <w:autoSpaceDE w:val="0"/>
              <w:autoSpaceDN w:val="0"/>
              <w:adjustRightInd w:val="0"/>
              <w:spacing w:line="276" w:lineRule="auto"/>
              <w:rPr>
                <w:rFonts w:cs="宋体" w:asciiTheme="minorEastAsia" w:hAnsiTheme="minorEastAsia"/>
                <w:b/>
                <w:bCs/>
                <w:sz w:val="24"/>
                <w:szCs w:val="24"/>
                <w:lang w:val="zh-CN"/>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1110000.</w:t>
            </w:r>
            <w:r>
              <w:rPr>
                <w:rFonts w:hint="eastAsia" w:ascii="宋体" w:hAnsi="宋体" w:cs="仿宋_GB2312"/>
                <w:b/>
                <w:bCs/>
                <w:color w:val="000000" w:themeColor="text1"/>
                <w:kern w:val="2"/>
                <w:sz w:val="24"/>
                <w:szCs w:val="24"/>
                <w:lang w:val="zh-CN" w:eastAsia="zh-CN" w:bidi="ar-SA"/>
                <w14:textFill>
                  <w14:solidFill>
                    <w14:schemeClr w14:val="tx1"/>
                  </w14:solidFill>
                </w14:textFill>
              </w:rPr>
              <w:t>00元；（</w:t>
            </w:r>
            <w:r>
              <w:rPr>
                <w:rFonts w:hint="eastAsia" w:ascii="宋体" w:hAnsi="宋体" w:cs="仿宋_GB2312"/>
                <w:b/>
                <w:bCs/>
                <w:color w:val="000000" w:themeColor="text1"/>
                <w:kern w:val="2"/>
                <w:sz w:val="24"/>
                <w:szCs w:val="24"/>
                <w:lang w:val="en-US" w:eastAsia="zh-CN" w:bidi="ar-SA"/>
                <w14:textFill>
                  <w14:solidFill>
                    <w14:schemeClr w14:val="tx1"/>
                  </w14:solidFill>
                </w14:textFill>
              </w:rPr>
              <w:t>第一标段：378000.00元，第二标段：732000.00元</w:t>
            </w:r>
            <w:r>
              <w:rPr>
                <w:rFonts w:hint="eastAsia" w:ascii="宋体" w:hAnsi="宋体" w:cs="仿宋_GB2312"/>
                <w:b/>
                <w:bCs/>
                <w:color w:val="000000" w:themeColor="text1"/>
                <w:kern w:val="2"/>
                <w:sz w:val="24"/>
                <w:szCs w:val="24"/>
                <w:lang w:val="zh-CN" w:eastAsia="zh-CN" w:bidi="ar-SA"/>
                <w14:textFill>
                  <w14:solidFill>
                    <w14:schemeClr w14:val="tx1"/>
                  </w14:solidFill>
                </w14:textFill>
              </w:rPr>
              <w:t>）</w:t>
            </w:r>
            <w:r>
              <w:rPr>
                <w:rFonts w:hint="eastAsia" w:cs="宋体" w:asciiTheme="minorEastAsia" w:hAnsiTheme="minorEastAsia"/>
                <w:b/>
                <w:bCs/>
                <w:sz w:val="28"/>
                <w:szCs w:val="28"/>
                <w:lang w:val="zh-CN" w:eastAsia="zh-CN"/>
              </w:rPr>
              <w:t>超出最高限价的投标无效。</w:t>
            </w:r>
          </w:p>
        </w:tc>
      </w:tr>
      <w:tr w14:paraId="0C90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F72BF3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14:paraId="06231F85">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14:paraId="4DBEB23B">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243E2B7">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133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D01648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14:paraId="78787E3A">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14:paraId="405F8ED2">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283B3F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14:paraId="0848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7D17CE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14:paraId="0F314538">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14:paraId="75EA1444">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0097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F303B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14:paraId="49CE7B6D">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14:paraId="180CD9C1">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14:paraId="22E01E83">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1E13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A7D72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14:paraId="2F23134B">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14:paraId="7EDD3B08">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119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27CC4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14:paraId="3B300648">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14:paraId="2AEC510B">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w:t>
            </w:r>
            <w:r>
              <w:rPr>
                <w:rFonts w:hint="eastAsia" w:cs="宋体" w:asciiTheme="minorEastAsia" w:hAnsiTheme="minorEastAsia"/>
                <w:b/>
                <w:bCs/>
                <w:sz w:val="36"/>
                <w:szCs w:val="24"/>
                <w:lang w:val="en-US" w:eastAsia="zh-CN"/>
              </w:rPr>
              <w:t>5</w:t>
            </w:r>
            <w:r>
              <w:rPr>
                <w:rFonts w:hint="eastAsia" w:cs="宋体" w:asciiTheme="minorEastAsia" w:hAnsiTheme="minorEastAsia"/>
                <w:b/>
                <w:bCs/>
                <w:sz w:val="36"/>
                <w:szCs w:val="24"/>
                <w:lang w:val="zh-CN"/>
              </w:rPr>
              <w:t>年</w:t>
            </w:r>
            <w:r>
              <w:rPr>
                <w:rFonts w:hint="eastAsia" w:cs="宋体" w:asciiTheme="minorEastAsia" w:hAnsiTheme="minorEastAsia"/>
                <w:b/>
                <w:bCs/>
                <w:sz w:val="36"/>
                <w:szCs w:val="24"/>
                <w:lang w:val="en-US" w:eastAsia="zh-CN"/>
              </w:rPr>
              <w:t>8</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 xml:space="preserve"> 26</w:t>
            </w:r>
            <w:bookmarkStart w:id="29" w:name="_GoBack"/>
            <w:bookmarkEnd w:id="29"/>
            <w:r>
              <w:rPr>
                <w:rFonts w:hint="eastAsia" w:cs="宋体" w:asciiTheme="minorEastAsia" w:hAnsiTheme="minorEastAsia"/>
                <w:b/>
                <w:bCs/>
                <w:sz w:val="36"/>
                <w:szCs w:val="24"/>
                <w:lang w:val="en-US" w:eastAsia="zh-CN"/>
              </w:rPr>
              <w:t xml:space="preserve"> </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9</w:t>
            </w:r>
            <w:r>
              <w:rPr>
                <w:rFonts w:hint="eastAsia" w:cs="宋体" w:asciiTheme="minorEastAsia" w:hAnsiTheme="minorEastAsia"/>
                <w:b/>
                <w:bCs/>
                <w:sz w:val="36"/>
                <w:szCs w:val="24"/>
                <w:lang w:val="zh-CN"/>
              </w:rPr>
              <w:t>点00分（北京时间）</w:t>
            </w:r>
          </w:p>
        </w:tc>
      </w:tr>
      <w:tr w14:paraId="5473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070A3DC">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14:paraId="4444F46C">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14:paraId="5E2FB0E4">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14:paraId="15A578C6">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14:paraId="0EE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B3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14:paraId="464BB0C0">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14:paraId="266D7750">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14:paraId="0FD5CDC7">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14:paraId="088A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44F5F33">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14:paraId="228E6874">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14:paraId="27FD0BCE">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14:paraId="3A0A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98144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14:paraId="6F855F40">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14:paraId="5775C84B">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14:paraId="6B6DB2E9">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14:paraId="5C5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2682A">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14:paraId="23EA67F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14:paraId="67CBD97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14:paraId="4F5A6744">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14:paraId="1DF8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F0A26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14:paraId="4BB828D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14:paraId="2C587206">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电子响应文件：电子响应文件：成功上传至《全国公共资源交易平台（河南省·许昌市）》公共资源交易系统加密电子响应文件1份（后缀格式为.XCSTF）。</w:t>
            </w:r>
          </w:p>
          <w:p w14:paraId="7CD7DF9C">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cs="仿宋_GB2312" w:asciiTheme="minorEastAsia" w:hAnsiTheme="minorEastAsia"/>
                <w:sz w:val="24"/>
                <w:szCs w:val="24"/>
                <w:lang w:val="zh-CN"/>
              </w:rPr>
              <w:t>注：投标人登录《全国公共资源交易平台（河南省·许昌市）》下载“新点投标文件制作软件（河南省版）”的最新版本制作电子响应文件。</w:t>
            </w:r>
          </w:p>
        </w:tc>
      </w:tr>
      <w:tr w14:paraId="3E06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2FBF0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14:paraId="12A6F98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58C74F1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14:paraId="65AE11D1">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w:t>
            </w:r>
            <w:r>
              <w:rPr>
                <w:rFonts w:hint="eastAsia" w:ascii="宋体" w:hAnsi="宋体" w:cs="宋体"/>
                <w:kern w:val="0"/>
                <w:sz w:val="24"/>
                <w:lang w:val="en-US" w:eastAsia="zh-CN"/>
              </w:rPr>
              <w:t>谈判</w:t>
            </w:r>
            <w:r>
              <w:rPr>
                <w:rFonts w:hint="eastAsia" w:ascii="宋体" w:hAnsi="宋体" w:cs="宋体"/>
                <w:kern w:val="0"/>
                <w:sz w:val="24"/>
              </w:rPr>
              <w:t>价文件要求加盖供应商电子印章和法人电子印章。</w:t>
            </w:r>
          </w:p>
        </w:tc>
      </w:tr>
      <w:tr w14:paraId="693A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B44E73">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14:paraId="58D2D9F4">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14:paraId="44F81C2A">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共3人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14:paraId="2853C6BA">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6DFE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D596EE">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14:paraId="37763FC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14:paraId="6BF6B436">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14:paraId="005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4CC85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14:paraId="66F85E6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14:paraId="7793A2BE">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1、本项目属于专门面向中、小、微型企业采购的项目，不再执行价格评审优惠的扶持政策，评审时不再对价格进行扣除。</w:t>
            </w:r>
          </w:p>
          <w:p w14:paraId="531AC674">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2、本次采购标的对应的中小企业划分标准所属行业：</w:t>
            </w:r>
            <w:r>
              <w:rPr>
                <w:rFonts w:hint="eastAsia" w:ascii="宋体" w:hAnsi="宋体" w:cs="宋体"/>
                <w:bCs/>
                <w:sz w:val="21"/>
                <w:szCs w:val="21"/>
                <w:highlight w:val="none"/>
                <w:lang w:val="en-US" w:eastAsia="zh-CN"/>
              </w:rPr>
              <w:t>一标段园林绿化管理服务;二标段物业管理服务。</w:t>
            </w:r>
          </w:p>
          <w:p w14:paraId="619CF9EC">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137B0CFF">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4、提供由省级以上监狱管理局、戒毒管理局（含新疆生产建设兵团）出具的属于监狱企业证明文件的，视同为小型和微型企业。</w:t>
            </w:r>
          </w:p>
          <w:p w14:paraId="20F96B3A">
            <w:pPr>
              <w:spacing w:line="360" w:lineRule="auto"/>
              <w:rPr>
                <w:rFonts w:cs="宋体" w:asciiTheme="minorEastAsia" w:hAnsiTheme="minorEastAsia"/>
                <w:bCs/>
                <w:sz w:val="24"/>
                <w:szCs w:val="24"/>
                <w:lang w:val="zh-CN"/>
              </w:rPr>
            </w:pPr>
            <w:r>
              <w:rPr>
                <w:rFonts w:hint="eastAsia" w:ascii="宋体" w:hAnsi="宋体" w:cs="宋体"/>
                <w:bCs/>
                <w:sz w:val="21"/>
                <w:szCs w:val="21"/>
                <w:highlight w:val="none"/>
              </w:rPr>
              <w:t>5、符合享受政府采购支持政策的残疾人福利性单位条件且提供《残疾人福利性单位声明函》的，视同为小型和微型企业。</w:t>
            </w:r>
          </w:p>
        </w:tc>
      </w:tr>
      <w:tr w14:paraId="556D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D1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14:paraId="40A8406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14:paraId="56F7D424">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2B5D854C">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346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E0B64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14:paraId="7A70228A">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14:paraId="70CF4D44">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2E50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C973E81">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14:paraId="5509278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14:paraId="03C38B77">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6483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6F68D7A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14:paraId="0A0C75FC">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14:paraId="552F2E0E">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14:paraId="2D188CE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14:paraId="49D9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070532C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14:paraId="647C14DE">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14:paraId="692FF024">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登录《全国公共资源交易平台(河南省·许昌市)》公共资源交易系统（（</w:t>
            </w:r>
            <w:r>
              <w:rPr>
                <w:rFonts w:hint="eastAsia" w:ascii="宋体" w:hAnsi="宋体" w:eastAsia="宋体"/>
                <w:sz w:val="24"/>
                <w:szCs w:val="24"/>
                <w:lang w:eastAsia="zh-CN"/>
              </w:rPr>
              <w:t>https://ggzy.xuchang.gov.cn</w:t>
            </w:r>
            <w:r>
              <w:rPr>
                <w:rFonts w:hint="eastAsia" w:ascii="宋体" w:hAnsi="宋体" w:eastAsia="宋体"/>
                <w:sz w:val="24"/>
                <w:szCs w:val="24"/>
              </w:rPr>
              <w:t>BidOpening</w:t>
            </w:r>
            <w:r>
              <w:rPr>
                <w:rFonts w:hint="eastAsia" w:ascii="宋体" w:hAnsi="宋体" w:eastAsia="宋体"/>
                <w:sz w:val="24"/>
                <w:szCs w:val="24"/>
                <w:lang w:eastAsia="zh-CN"/>
              </w:rPr>
              <w:t>）”</w:t>
            </w:r>
            <w:r>
              <w:rPr>
                <w:rFonts w:hint="eastAsia" w:ascii="宋体" w:hAnsi="宋体" w:eastAsia="宋体"/>
                <w:sz w:val="24"/>
                <w:szCs w:val="24"/>
              </w:rPr>
              <w:t>进行最后报价，最后报价应包括：最终总报价。</w:t>
            </w:r>
          </w:p>
          <w:p w14:paraId="37509C66">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4BB00A33">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14:paraId="01D3B445">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14:paraId="4E8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F4B315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14:paraId="40647A78">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14:paraId="056C45B2">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14:paraId="554C6269">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14:paraId="6E75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E2FBED">
            <w:pPr>
              <w:autoSpaceDE w:val="0"/>
              <w:autoSpaceDN w:val="0"/>
              <w:adjustRightInd w:val="0"/>
              <w:spacing w:line="276" w:lineRule="auto"/>
              <w:jc w:val="center"/>
              <w:rPr>
                <w:rFonts w:cs="黑体" w:asciiTheme="minorEastAsia" w:hAnsiTheme="minorEastAsia"/>
                <w:sz w:val="24"/>
                <w:szCs w:val="24"/>
              </w:rPr>
            </w:pPr>
          </w:p>
          <w:p w14:paraId="1DD8F5FD">
            <w:pPr>
              <w:autoSpaceDE w:val="0"/>
              <w:autoSpaceDN w:val="0"/>
              <w:adjustRightInd w:val="0"/>
              <w:spacing w:line="276" w:lineRule="auto"/>
              <w:jc w:val="center"/>
              <w:rPr>
                <w:rFonts w:cs="黑体" w:asciiTheme="minorEastAsia" w:hAnsiTheme="minorEastAsia"/>
                <w:sz w:val="24"/>
                <w:szCs w:val="24"/>
              </w:rPr>
            </w:pPr>
          </w:p>
          <w:p w14:paraId="5CF1C819">
            <w:pPr>
              <w:autoSpaceDE w:val="0"/>
              <w:autoSpaceDN w:val="0"/>
              <w:adjustRightInd w:val="0"/>
              <w:spacing w:line="276" w:lineRule="auto"/>
              <w:jc w:val="center"/>
              <w:rPr>
                <w:rFonts w:cs="黑体" w:asciiTheme="minorEastAsia" w:hAnsiTheme="minorEastAsia"/>
                <w:sz w:val="24"/>
                <w:szCs w:val="24"/>
              </w:rPr>
            </w:pPr>
          </w:p>
          <w:p w14:paraId="410E0296">
            <w:pPr>
              <w:autoSpaceDE w:val="0"/>
              <w:autoSpaceDN w:val="0"/>
              <w:adjustRightInd w:val="0"/>
              <w:spacing w:line="276" w:lineRule="auto"/>
              <w:jc w:val="center"/>
              <w:rPr>
                <w:rFonts w:cs="黑体" w:asciiTheme="minorEastAsia" w:hAnsiTheme="minorEastAsia"/>
                <w:sz w:val="24"/>
                <w:szCs w:val="24"/>
              </w:rPr>
            </w:pPr>
          </w:p>
          <w:p w14:paraId="438EE504">
            <w:pPr>
              <w:autoSpaceDE w:val="0"/>
              <w:autoSpaceDN w:val="0"/>
              <w:adjustRightInd w:val="0"/>
              <w:spacing w:line="276" w:lineRule="auto"/>
              <w:jc w:val="center"/>
              <w:rPr>
                <w:rFonts w:cs="黑体" w:asciiTheme="minorEastAsia" w:hAnsiTheme="minorEastAsia"/>
                <w:sz w:val="24"/>
                <w:szCs w:val="24"/>
              </w:rPr>
            </w:pPr>
          </w:p>
          <w:p w14:paraId="1944A41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14:paraId="1298D293">
            <w:pPr>
              <w:autoSpaceDE w:val="0"/>
              <w:autoSpaceDN w:val="0"/>
              <w:adjustRightInd w:val="0"/>
              <w:spacing w:line="360" w:lineRule="auto"/>
              <w:jc w:val="center"/>
              <w:rPr>
                <w:rFonts w:hAnsi="宋体" w:cs="宋体"/>
                <w:sz w:val="24"/>
                <w:szCs w:val="24"/>
              </w:rPr>
            </w:pPr>
          </w:p>
          <w:p w14:paraId="0362EDAC">
            <w:pPr>
              <w:autoSpaceDE w:val="0"/>
              <w:autoSpaceDN w:val="0"/>
              <w:adjustRightInd w:val="0"/>
              <w:spacing w:line="360" w:lineRule="auto"/>
              <w:jc w:val="center"/>
              <w:rPr>
                <w:rFonts w:hAnsi="宋体" w:cs="宋体"/>
                <w:sz w:val="24"/>
                <w:szCs w:val="24"/>
              </w:rPr>
            </w:pPr>
          </w:p>
          <w:p w14:paraId="5188FBEA">
            <w:pPr>
              <w:autoSpaceDE w:val="0"/>
              <w:autoSpaceDN w:val="0"/>
              <w:adjustRightInd w:val="0"/>
              <w:spacing w:line="360" w:lineRule="auto"/>
              <w:jc w:val="center"/>
              <w:rPr>
                <w:rFonts w:hAnsi="宋体" w:cs="宋体"/>
                <w:sz w:val="24"/>
                <w:szCs w:val="24"/>
              </w:rPr>
            </w:pPr>
          </w:p>
          <w:p w14:paraId="11650198">
            <w:pPr>
              <w:autoSpaceDE w:val="0"/>
              <w:autoSpaceDN w:val="0"/>
              <w:adjustRightInd w:val="0"/>
              <w:spacing w:line="360" w:lineRule="auto"/>
              <w:jc w:val="center"/>
              <w:rPr>
                <w:rFonts w:hAnsi="宋体" w:cs="宋体"/>
                <w:sz w:val="24"/>
                <w:szCs w:val="24"/>
              </w:rPr>
            </w:pPr>
          </w:p>
          <w:p w14:paraId="3B77805A">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14:paraId="5CC2CD88">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51C2479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5DB7542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1F406C17">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14:paraId="641E351D">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14:paraId="5A56B8A0">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14:paraId="060C55D7">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14:paraId="098A632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14:paraId="56437D7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14:paraId="1C0B6EA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610F62F6">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2DDE873B">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E4C0B99">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C6770CA">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D89EC6C">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2664F608">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45B55D40">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641C1DCE">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7D4BE4D5">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68DDAB5F">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3744BBC9">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11752DF1">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53CEBA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979853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FFF680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47651C9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16804DF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67302FA5">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14:paraId="6D7EBF2C">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14:paraId="26C4C75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14:paraId="19BFD949">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14:paraId="7C8F6EA5">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14:paraId="0FC9D997">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14:paraId="683248F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14:paraId="72E56DBC">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5E6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BD1C9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14:paraId="5993C803">
            <w:pPr>
              <w:pStyle w:val="63"/>
              <w:ind w:firstLine="600" w:firstLineChars="250"/>
              <w:jc w:val="both"/>
              <w:rPr>
                <w:rFonts w:hAnsi="宋体" w:asciiTheme="minorHAnsi" w:eastAsiaTheme="minorEastAsia"/>
                <w:color w:val="auto"/>
                <w:kern w:val="2"/>
              </w:rPr>
            </w:pPr>
          </w:p>
          <w:p w14:paraId="6EADA77B">
            <w:pPr>
              <w:pStyle w:val="63"/>
              <w:ind w:firstLine="600" w:firstLineChars="250"/>
              <w:jc w:val="both"/>
              <w:rPr>
                <w:rFonts w:hAnsi="宋体" w:asciiTheme="minorHAnsi" w:eastAsiaTheme="minorEastAsia"/>
                <w:color w:val="auto"/>
                <w:kern w:val="2"/>
              </w:rPr>
            </w:pPr>
          </w:p>
          <w:p w14:paraId="78B199D7">
            <w:pPr>
              <w:pStyle w:val="63"/>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14:paraId="1187A84B">
            <w:pPr>
              <w:autoSpaceDE w:val="0"/>
              <w:autoSpaceDN w:val="0"/>
              <w:adjustRightInd w:val="0"/>
              <w:spacing w:line="360" w:lineRule="auto"/>
              <w:jc w:val="center"/>
              <w:rPr>
                <w:rFonts w:hAnsi="宋体" w:cs="宋体"/>
                <w:sz w:val="24"/>
                <w:szCs w:val="24"/>
              </w:rPr>
            </w:pPr>
          </w:p>
        </w:tc>
        <w:tc>
          <w:tcPr>
            <w:tcW w:w="6813" w:type="dxa"/>
            <w:vAlign w:val="center"/>
          </w:tcPr>
          <w:p w14:paraId="6E9301CD">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5CBBC24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571D40D0">
      <w:pPr>
        <w:rPr>
          <w:rFonts w:ascii="宋体" w:hAnsi="宋体" w:eastAsia="宋体" w:cs="宋体"/>
          <w:b/>
          <w:sz w:val="32"/>
          <w:szCs w:val="32"/>
        </w:rPr>
      </w:pPr>
      <w:r>
        <w:rPr>
          <w:rFonts w:hint="eastAsia" w:ascii="宋体" w:hAnsi="宋体" w:eastAsia="宋体" w:cs="宋体"/>
          <w:b/>
          <w:sz w:val="32"/>
          <w:szCs w:val="32"/>
        </w:rPr>
        <w:br w:type="page"/>
      </w:r>
    </w:p>
    <w:p w14:paraId="7BF9FFC4">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14:paraId="7AD2D663">
      <w:pPr>
        <w:tabs>
          <w:tab w:val="left" w:pos="3300"/>
          <w:tab w:val="center" w:pos="4776"/>
        </w:tabs>
        <w:spacing w:afterLines="50" w:line="320" w:lineRule="exact"/>
        <w:outlineLvl w:val="0"/>
        <w:rPr>
          <w:rFonts w:ascii="宋体" w:hAnsi="宋体" w:cs="宋体"/>
          <w:b/>
          <w:szCs w:val="21"/>
        </w:rPr>
      </w:pPr>
    </w:p>
    <w:p w14:paraId="059AA27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14:paraId="4D3592C7">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14:paraId="1060BA5A">
      <w:pPr>
        <w:pStyle w:val="65"/>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14:paraId="7380E479">
      <w:pPr>
        <w:pStyle w:val="65"/>
        <w:numPr>
          <w:ilvl w:val="0"/>
          <w:numId w:val="0"/>
        </w:numPr>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14:paraId="1BE81AE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14:paraId="65012441">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3E28AE0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37542C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0E4DBD3">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05A452CE">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0C30A84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10006FF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DD9B88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524ABA28">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2CF6BA1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72D80DDC">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71B52EA1">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14:paraId="3875500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14:paraId="02415A2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14:paraId="0968138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0B55F8A2">
      <w:pPr>
        <w:pStyle w:val="65"/>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14:paraId="76D916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14:paraId="1C10932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7377610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14:paraId="7C5380B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6B272359">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5DE759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14:paraId="7887153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14:paraId="49E8162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14:paraId="7032189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14:paraId="4D3305D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14:paraId="7A9B05C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14:paraId="1E2910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7E217983">
      <w:pPr>
        <w:pStyle w:val="65"/>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14:paraId="391250A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14:paraId="64E8A13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687D62EF">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14:paraId="11DDE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357032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4.4根</w:t>
      </w:r>
      <w:r>
        <w:rPr>
          <w:rFonts w:hint="eastAsia"/>
          <w:sz w:val="24"/>
          <w:szCs w:val="24"/>
          <w:shd w:val="clear" w:color="auto" w:fill="FFFFFF"/>
        </w:rPr>
        <w:t>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C97B5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1" w:name="baidusnap0"/>
      <w:bookmarkEnd w:id="21"/>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50B860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14:paraId="1A996A5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14:paraId="1EAEEB8A">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14:paraId="231224D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50DE7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14:paraId="6E83B0F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14:paraId="2D6210AA">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14:paraId="18E5CF9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14:paraId="73D7C86E">
      <w:pPr>
        <w:autoSpaceDE w:val="0"/>
        <w:autoSpaceDN w:val="0"/>
        <w:spacing w:line="360" w:lineRule="auto"/>
        <w:contextualSpacing/>
        <w:rPr>
          <w:rFonts w:ascii="宋体" w:hAnsi="宋体" w:cs="宋体"/>
          <w:kern w:val="0"/>
          <w:sz w:val="24"/>
          <w:szCs w:val="24"/>
        </w:rPr>
      </w:pPr>
    </w:p>
    <w:p w14:paraId="67EE046C">
      <w:pPr>
        <w:autoSpaceDE w:val="0"/>
        <w:autoSpaceDN w:val="0"/>
        <w:spacing w:line="360" w:lineRule="auto"/>
        <w:contextualSpacing/>
        <w:rPr>
          <w:rFonts w:ascii="宋体" w:hAnsi="宋体" w:cs="宋体"/>
          <w:kern w:val="0"/>
          <w:sz w:val="24"/>
          <w:szCs w:val="24"/>
        </w:rPr>
      </w:pPr>
    </w:p>
    <w:p w14:paraId="72AD52EE">
      <w:pPr>
        <w:autoSpaceDE w:val="0"/>
        <w:autoSpaceDN w:val="0"/>
        <w:spacing w:line="360" w:lineRule="auto"/>
        <w:contextualSpacing/>
        <w:rPr>
          <w:rFonts w:ascii="宋体" w:hAnsi="宋体" w:cs="宋体"/>
          <w:kern w:val="0"/>
          <w:sz w:val="24"/>
          <w:szCs w:val="24"/>
        </w:rPr>
      </w:pPr>
    </w:p>
    <w:p w14:paraId="2A9D3F68">
      <w:pPr>
        <w:autoSpaceDE w:val="0"/>
        <w:autoSpaceDN w:val="0"/>
        <w:spacing w:line="360" w:lineRule="auto"/>
        <w:contextualSpacing/>
        <w:rPr>
          <w:rFonts w:ascii="宋体" w:hAnsi="宋体" w:cs="宋体"/>
          <w:kern w:val="0"/>
          <w:sz w:val="24"/>
          <w:szCs w:val="24"/>
        </w:rPr>
      </w:pPr>
    </w:p>
    <w:p w14:paraId="7E3A72A1">
      <w:pPr>
        <w:autoSpaceDE w:val="0"/>
        <w:autoSpaceDN w:val="0"/>
        <w:spacing w:line="360" w:lineRule="auto"/>
        <w:contextualSpacing/>
        <w:rPr>
          <w:rFonts w:ascii="宋体" w:hAnsi="宋体" w:cs="宋体"/>
          <w:kern w:val="0"/>
          <w:sz w:val="24"/>
          <w:szCs w:val="24"/>
        </w:rPr>
      </w:pPr>
    </w:p>
    <w:p w14:paraId="47E1A7FD">
      <w:pPr>
        <w:autoSpaceDE w:val="0"/>
        <w:autoSpaceDN w:val="0"/>
        <w:spacing w:line="360" w:lineRule="auto"/>
        <w:contextualSpacing/>
        <w:rPr>
          <w:rFonts w:ascii="宋体" w:hAnsi="宋体" w:cs="宋体"/>
          <w:kern w:val="0"/>
          <w:sz w:val="24"/>
          <w:szCs w:val="24"/>
        </w:rPr>
      </w:pPr>
    </w:p>
    <w:p w14:paraId="16E3FA1B">
      <w:pPr>
        <w:autoSpaceDE w:val="0"/>
        <w:autoSpaceDN w:val="0"/>
        <w:spacing w:line="360" w:lineRule="auto"/>
        <w:contextualSpacing/>
        <w:rPr>
          <w:rFonts w:ascii="宋体" w:hAnsi="宋体" w:cs="宋体"/>
          <w:kern w:val="0"/>
          <w:sz w:val="24"/>
          <w:szCs w:val="24"/>
        </w:rPr>
      </w:pPr>
    </w:p>
    <w:p w14:paraId="0B0A429D">
      <w:pPr>
        <w:autoSpaceDE w:val="0"/>
        <w:autoSpaceDN w:val="0"/>
        <w:spacing w:line="360" w:lineRule="auto"/>
        <w:contextualSpacing/>
        <w:rPr>
          <w:rFonts w:ascii="宋体" w:hAnsi="宋体" w:cs="宋体"/>
          <w:kern w:val="0"/>
          <w:sz w:val="24"/>
          <w:szCs w:val="24"/>
        </w:rPr>
      </w:pPr>
    </w:p>
    <w:p w14:paraId="6D3C7C80">
      <w:pPr>
        <w:autoSpaceDE w:val="0"/>
        <w:autoSpaceDN w:val="0"/>
        <w:spacing w:line="360" w:lineRule="auto"/>
        <w:contextualSpacing/>
        <w:rPr>
          <w:rFonts w:ascii="宋体" w:hAnsi="宋体" w:cs="宋体"/>
          <w:kern w:val="0"/>
          <w:sz w:val="24"/>
          <w:szCs w:val="24"/>
        </w:rPr>
      </w:pPr>
    </w:p>
    <w:p w14:paraId="38D69A55">
      <w:pPr>
        <w:autoSpaceDE w:val="0"/>
        <w:autoSpaceDN w:val="0"/>
        <w:spacing w:line="360" w:lineRule="auto"/>
        <w:contextualSpacing/>
        <w:rPr>
          <w:rFonts w:ascii="宋体" w:hAnsi="宋体" w:cs="宋体"/>
          <w:kern w:val="0"/>
          <w:sz w:val="24"/>
          <w:szCs w:val="24"/>
        </w:rPr>
      </w:pPr>
    </w:p>
    <w:p w14:paraId="354069F5">
      <w:pPr>
        <w:autoSpaceDE w:val="0"/>
        <w:autoSpaceDN w:val="0"/>
        <w:spacing w:line="360" w:lineRule="auto"/>
        <w:contextualSpacing/>
        <w:rPr>
          <w:rFonts w:ascii="宋体" w:hAnsi="宋体" w:cs="宋体"/>
          <w:kern w:val="0"/>
          <w:sz w:val="24"/>
          <w:szCs w:val="24"/>
        </w:rPr>
      </w:pPr>
    </w:p>
    <w:p w14:paraId="00DDE4D3">
      <w:pPr>
        <w:autoSpaceDE w:val="0"/>
        <w:autoSpaceDN w:val="0"/>
        <w:spacing w:line="360" w:lineRule="auto"/>
        <w:contextualSpacing/>
        <w:rPr>
          <w:rFonts w:ascii="宋体" w:hAnsi="宋体" w:cs="宋体"/>
          <w:kern w:val="0"/>
          <w:sz w:val="24"/>
          <w:szCs w:val="24"/>
        </w:rPr>
      </w:pPr>
    </w:p>
    <w:p w14:paraId="4E40B201">
      <w:pPr>
        <w:autoSpaceDE w:val="0"/>
        <w:autoSpaceDN w:val="0"/>
        <w:spacing w:line="360" w:lineRule="auto"/>
        <w:contextualSpacing/>
        <w:rPr>
          <w:rFonts w:ascii="宋体" w:hAnsi="宋体" w:cs="宋体"/>
          <w:kern w:val="0"/>
          <w:sz w:val="24"/>
          <w:szCs w:val="24"/>
        </w:rPr>
      </w:pPr>
    </w:p>
    <w:p w14:paraId="6CBE7346">
      <w:pPr>
        <w:autoSpaceDE w:val="0"/>
        <w:autoSpaceDN w:val="0"/>
        <w:spacing w:line="360" w:lineRule="auto"/>
        <w:contextualSpacing/>
        <w:rPr>
          <w:rFonts w:ascii="宋体" w:hAnsi="宋体" w:cs="宋体"/>
          <w:kern w:val="0"/>
          <w:sz w:val="24"/>
          <w:szCs w:val="24"/>
        </w:rPr>
      </w:pPr>
    </w:p>
    <w:p w14:paraId="0738CEF9">
      <w:pPr>
        <w:autoSpaceDE w:val="0"/>
        <w:autoSpaceDN w:val="0"/>
        <w:spacing w:line="360" w:lineRule="auto"/>
        <w:contextualSpacing/>
        <w:rPr>
          <w:rFonts w:ascii="宋体" w:hAnsi="宋体" w:cs="宋体"/>
          <w:kern w:val="0"/>
          <w:sz w:val="24"/>
          <w:szCs w:val="24"/>
        </w:rPr>
      </w:pPr>
    </w:p>
    <w:p w14:paraId="6A3A4235">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谈判文件说明</w:t>
      </w:r>
    </w:p>
    <w:p w14:paraId="0E969AB2">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14:paraId="0B1201C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14:paraId="771639F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14:paraId="215FB6E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14:paraId="2F7D28E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14:paraId="49F320D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14:paraId="5C74836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14:paraId="01CEAC0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14:paraId="0C1C8B0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14:paraId="2875653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14:paraId="28CACB4F">
      <w:pPr>
        <w:pStyle w:val="65"/>
        <w:numPr>
          <w:ilvl w:val="0"/>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14:paraId="667B62A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14:paraId="41D9AF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93152D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14:paraId="01F57D2D">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14:paraId="2CF3F1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E16D6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14:paraId="616589B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14:paraId="07EC792B">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响应文件的编制</w:t>
      </w:r>
    </w:p>
    <w:p w14:paraId="1F22326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14:paraId="35DF0F1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14:paraId="4CE373E8">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14:paraId="1B39D49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14:paraId="6A46016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14:paraId="18D3760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14:paraId="32F1C08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14:paraId="0BE838F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14:paraId="131C73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14:paraId="7699DBD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14:paraId="4C9513E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14:paraId="26BE75F0">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14:paraId="3244F75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26E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14:paraId="0C9A05C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14:paraId="2DAD499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14:paraId="4849E25B">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14:paraId="04D39E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14:paraId="5988440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14:paraId="014E39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376ED29">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4494C951">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交易平台技术咨询电话：0374-2961598     清单技术支持：18236016896</w:t>
      </w:r>
    </w:p>
    <w:p w14:paraId="438EAA82">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14:paraId="4E37F06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14:paraId="1407F617">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14:paraId="29CBB4E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14:paraId="0F80C2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14:paraId="544127E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14:paraId="379AC92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14:paraId="416F5D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14:paraId="621B8513">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14:paraId="5B218841">
      <w:pPr>
        <w:autoSpaceDE w:val="0"/>
        <w:autoSpaceDN w:val="0"/>
        <w:spacing w:line="360" w:lineRule="auto"/>
        <w:ind w:firstLine="480" w:firstLineChars="200"/>
        <w:contextualSpacing/>
        <w:rPr>
          <w:rFonts w:hint="eastAsia" w:ascii="宋体" w:hAnsi="宋体" w:eastAsia="宋体" w:cs="宋体"/>
          <w:kern w:val="0"/>
          <w:sz w:val="24"/>
          <w:szCs w:val="24"/>
          <w:lang w:val="en-US" w:eastAsia="zh-CN"/>
        </w:rPr>
      </w:pPr>
    </w:p>
    <w:p w14:paraId="513BB842">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EA6CEB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78D1A4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8A98D2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FC8FE7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81810F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5D2AAC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C277F08">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39C64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872D5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A24FF8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F3C4C4">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7913BA7">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95EB72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00C895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23E20F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C77AA9F">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B34770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62981AA">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181EAC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4E29B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AD30E9">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347F1C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B0FFD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CBD1F7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AF808FA">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53A53BA6">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1FD3CC47">
      <w:pPr>
        <w:pStyle w:val="65"/>
        <w:numPr>
          <w:ilvl w:val="0"/>
          <w:numId w:val="0"/>
        </w:numPr>
        <w:tabs>
          <w:tab w:val="left" w:pos="1260"/>
        </w:tabs>
        <w:autoSpaceDE w:val="0"/>
        <w:autoSpaceDN w:val="0"/>
        <w:spacing w:line="360" w:lineRule="auto"/>
        <w:ind w:leftChars="0" w:firstLine="2891" w:firstLineChars="12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响应文件的递交</w:t>
      </w:r>
    </w:p>
    <w:p w14:paraId="3D3EBA77">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14:paraId="54C64D71">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hint="eastAsia" w:ascii="宋体" w:hAnsi="宋体" w:cs="宋体"/>
          <w:kern w:val="0"/>
          <w:sz w:val="24"/>
          <w:szCs w:val="24"/>
        </w:rPr>
        <w:t>（后缀格式为.XCSTF）</w:t>
      </w:r>
      <w:r>
        <w:rPr>
          <w:rFonts w:hint="eastAsia" w:ascii="宋体" w:hAnsi="宋体" w:eastAsia="宋体" w:cs="宋体"/>
          <w:kern w:val="0"/>
          <w:sz w:val="24"/>
          <w:szCs w:val="24"/>
        </w:rPr>
        <w:t>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14:paraId="4BB303F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F7328DC">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14:paraId="3448E2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14:paraId="1FFAB45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14:paraId="38D7DC11">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14:paraId="430A44B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14:paraId="64ADAB7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.2供应商补充、修改的内容并作为响应文件的组成部分。补充或修改应当按谈判文件要求签署、盖章、密封、递交，并应注明“修改”或“补充”字样。</w:t>
      </w:r>
    </w:p>
    <w:p w14:paraId="2EFFB82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.3供应商不得在投标有效期内撤销响应文件，否则供应商将承担违背谈判承诺函的责任追究。</w:t>
      </w:r>
    </w:p>
    <w:p w14:paraId="3B3981F7">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14:paraId="636B538A">
      <w:pPr>
        <w:autoSpaceDE w:val="0"/>
        <w:autoSpaceDN w:val="0"/>
        <w:spacing w:line="360" w:lineRule="auto"/>
        <w:ind w:firstLine="3233" w:firstLineChars="1150"/>
        <w:contextualSpacing/>
        <w:rPr>
          <w:rFonts w:ascii="宋体" w:hAnsi="宋体" w:eastAsia="宋体" w:cs="宋体"/>
          <w:b/>
          <w:kern w:val="0"/>
          <w:sz w:val="28"/>
          <w:szCs w:val="24"/>
        </w:rPr>
      </w:pPr>
    </w:p>
    <w:p w14:paraId="388DB028">
      <w:pPr>
        <w:autoSpaceDE w:val="0"/>
        <w:autoSpaceDN w:val="0"/>
        <w:spacing w:line="360" w:lineRule="auto"/>
        <w:ind w:firstLine="3233" w:firstLineChars="1150"/>
        <w:contextualSpacing/>
        <w:rPr>
          <w:rFonts w:ascii="宋体" w:hAnsi="宋体" w:eastAsia="宋体" w:cs="宋体"/>
          <w:b/>
          <w:kern w:val="0"/>
          <w:sz w:val="28"/>
          <w:szCs w:val="24"/>
        </w:rPr>
      </w:pPr>
    </w:p>
    <w:p w14:paraId="2C122E13">
      <w:pPr>
        <w:autoSpaceDE w:val="0"/>
        <w:autoSpaceDN w:val="0"/>
        <w:spacing w:line="360" w:lineRule="auto"/>
        <w:ind w:firstLine="3233" w:firstLineChars="1150"/>
        <w:contextualSpacing/>
        <w:rPr>
          <w:rFonts w:ascii="宋体" w:hAnsi="宋体" w:eastAsia="宋体" w:cs="宋体"/>
          <w:b/>
          <w:kern w:val="0"/>
          <w:sz w:val="28"/>
          <w:szCs w:val="24"/>
        </w:rPr>
      </w:pPr>
    </w:p>
    <w:p w14:paraId="32FF826C">
      <w:pPr>
        <w:autoSpaceDE w:val="0"/>
        <w:autoSpaceDN w:val="0"/>
        <w:spacing w:line="360" w:lineRule="auto"/>
        <w:ind w:firstLine="3233" w:firstLineChars="1150"/>
        <w:contextualSpacing/>
        <w:rPr>
          <w:rFonts w:ascii="宋体" w:hAnsi="宋体" w:eastAsia="宋体" w:cs="宋体"/>
          <w:b/>
          <w:kern w:val="0"/>
          <w:sz w:val="28"/>
          <w:szCs w:val="24"/>
        </w:rPr>
      </w:pPr>
    </w:p>
    <w:p w14:paraId="4A5FEE13">
      <w:pPr>
        <w:autoSpaceDE w:val="0"/>
        <w:autoSpaceDN w:val="0"/>
        <w:spacing w:line="360" w:lineRule="auto"/>
        <w:ind w:firstLine="3233" w:firstLineChars="1150"/>
        <w:contextualSpacing/>
        <w:rPr>
          <w:rFonts w:ascii="宋体" w:hAnsi="宋体" w:eastAsia="宋体" w:cs="宋体"/>
          <w:b/>
          <w:kern w:val="0"/>
          <w:sz w:val="28"/>
          <w:szCs w:val="24"/>
        </w:rPr>
      </w:pPr>
    </w:p>
    <w:p w14:paraId="2E4078DF">
      <w:pPr>
        <w:autoSpaceDE w:val="0"/>
        <w:autoSpaceDN w:val="0"/>
        <w:spacing w:line="360" w:lineRule="auto"/>
        <w:ind w:firstLine="3233" w:firstLineChars="1150"/>
        <w:contextualSpacing/>
        <w:rPr>
          <w:rFonts w:ascii="宋体" w:hAnsi="宋体" w:eastAsia="宋体" w:cs="宋体"/>
          <w:b/>
          <w:kern w:val="0"/>
          <w:sz w:val="28"/>
          <w:szCs w:val="24"/>
        </w:rPr>
      </w:pPr>
    </w:p>
    <w:p w14:paraId="59826842">
      <w:pPr>
        <w:autoSpaceDE w:val="0"/>
        <w:autoSpaceDN w:val="0"/>
        <w:spacing w:line="360" w:lineRule="auto"/>
        <w:contextualSpacing/>
        <w:rPr>
          <w:rFonts w:ascii="宋体" w:hAnsi="宋体" w:eastAsia="宋体" w:cs="宋体"/>
          <w:b/>
          <w:kern w:val="0"/>
          <w:sz w:val="28"/>
          <w:szCs w:val="24"/>
        </w:rPr>
      </w:pPr>
    </w:p>
    <w:p w14:paraId="3D418D40">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14:paraId="41170566">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14:paraId="7633FF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22.1</w:t>
      </w:r>
      <w:r>
        <w:rPr>
          <w:rFonts w:hint="eastAsia" w:ascii="宋体" w:hAnsi="宋体" w:cs="宋体"/>
          <w:b w:val="0"/>
          <w:bCs/>
          <w:color w:val="auto"/>
          <w:kern w:val="0"/>
          <w:sz w:val="24"/>
          <w:szCs w:val="24"/>
          <w:highlight w:val="none"/>
        </w:rPr>
        <w:t>采购人将按</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文件规定的响应</w:t>
      </w:r>
      <w:r>
        <w:rPr>
          <w:rFonts w:hint="eastAsia" w:ascii="宋体" w:hAnsi="宋体" w:cs="宋体"/>
          <w:b w:val="0"/>
          <w:bCs/>
          <w:color w:val="auto"/>
          <w:kern w:val="0"/>
          <w:sz w:val="24"/>
          <w:szCs w:val="24"/>
          <w:highlight w:val="none"/>
          <w:lang w:eastAsia="zh-CN"/>
        </w:rPr>
        <w:t>文件递交</w:t>
      </w:r>
      <w:r>
        <w:rPr>
          <w:rFonts w:hint="eastAsia" w:ascii="宋体" w:hAnsi="宋体" w:cs="宋体"/>
          <w:b w:val="0"/>
          <w:bCs/>
          <w:color w:val="auto"/>
          <w:kern w:val="0"/>
          <w:sz w:val="24"/>
          <w:szCs w:val="24"/>
          <w:highlight w:val="none"/>
        </w:rPr>
        <w:t>截止时间和地点解密电子响应文件。由代理机构主持，供应商无须到现场。</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小组成员不得参加开标活动。</w:t>
      </w:r>
    </w:p>
    <w:p w14:paraId="5AB65328">
      <w:pPr>
        <w:pStyle w:val="65"/>
        <w:keepNext w:val="0"/>
        <w:keepLines w:val="0"/>
        <w:pageBreakBefore w:val="0"/>
        <w:widowControl w:val="0"/>
        <w:kinsoku/>
        <w:wordWrap/>
        <w:overflowPunct/>
        <w:topLinePunct w:val="0"/>
        <w:autoSpaceDE w:val="0"/>
        <w:autoSpaceDN w:val="0"/>
        <w:bidi w:val="0"/>
        <w:adjustRightInd/>
        <w:snapToGrid/>
        <w:spacing w:line="360" w:lineRule="auto"/>
        <w:contextualSpacing/>
        <w:jc w:val="left"/>
        <w:textAlignment w:val="auto"/>
        <w:rPr>
          <w:rFonts w:hint="eastAsia" w:ascii="宋体" w:hAnsi="宋体" w:cs="宋体"/>
          <w:b w:val="0"/>
          <w:bCs/>
          <w:color w:val="auto"/>
          <w:kern w:val="0"/>
          <w:sz w:val="24"/>
          <w:szCs w:val="24"/>
          <w:highlight w:val="none"/>
        </w:rPr>
      </w:pPr>
      <w:r>
        <w:rPr>
          <w:rFonts w:hint="eastAsia" w:ascii="宋体" w:hAnsi="宋体" w:eastAsia="宋体" w:cs="宋体"/>
          <w:sz w:val="24"/>
          <w:szCs w:val="24"/>
        </w:rPr>
        <w:t>22.2谈判响应截止时间，</w:t>
      </w:r>
      <w:r>
        <w:rPr>
          <w:rFonts w:hint="eastAsia" w:ascii="宋体" w:hAnsi="宋体" w:cs="宋体"/>
          <w:b w:val="0"/>
          <w:bCs/>
          <w:color w:val="auto"/>
          <w:kern w:val="0"/>
          <w:sz w:val="24"/>
          <w:szCs w:val="24"/>
          <w:highlight w:val="none"/>
        </w:rPr>
        <w:t>由代理机构</w:t>
      </w:r>
      <w:r>
        <w:rPr>
          <w:rFonts w:hint="eastAsia" w:ascii="宋体" w:hAnsi="宋体" w:cs="宋体"/>
          <w:b w:val="0"/>
          <w:bCs/>
          <w:color w:val="auto"/>
          <w:kern w:val="0"/>
          <w:sz w:val="24"/>
          <w:szCs w:val="24"/>
          <w:highlight w:val="none"/>
          <w:lang w:val="en-US" w:eastAsia="zh-CN"/>
        </w:rPr>
        <w:t>进行公布供应商、开始投标解密、标书导入、唱标等操作，并</w:t>
      </w:r>
      <w:r>
        <w:rPr>
          <w:rFonts w:hint="eastAsia" w:ascii="宋体" w:hAnsi="宋体" w:cs="宋体"/>
          <w:b w:val="0"/>
          <w:bCs/>
          <w:color w:val="auto"/>
          <w:kern w:val="0"/>
          <w:sz w:val="24"/>
          <w:szCs w:val="24"/>
          <w:highlight w:val="none"/>
        </w:rPr>
        <w:t>开启</w:t>
      </w:r>
      <w:r>
        <w:rPr>
          <w:rFonts w:hint="eastAsia" w:ascii="宋体" w:hAnsi="宋体" w:cs="宋体"/>
          <w:b w:val="0"/>
          <w:bCs/>
          <w:color w:val="auto"/>
          <w:kern w:val="0"/>
          <w:sz w:val="24"/>
          <w:szCs w:val="24"/>
          <w:highlight w:val="none"/>
          <w:lang w:val="en-US" w:eastAsia="zh-CN"/>
        </w:rPr>
        <w:t>群聊</w:t>
      </w:r>
      <w:r>
        <w:rPr>
          <w:rFonts w:hint="eastAsia" w:ascii="宋体" w:hAnsi="宋体" w:cs="宋体"/>
          <w:b w:val="0"/>
          <w:bCs/>
          <w:color w:val="auto"/>
          <w:kern w:val="0"/>
          <w:sz w:val="24"/>
          <w:szCs w:val="24"/>
          <w:highlight w:val="none"/>
        </w:rPr>
        <w:t>功能；供应商进行电子响应文件的解密。</w:t>
      </w:r>
      <w:r>
        <w:rPr>
          <w:rFonts w:hint="eastAsia" w:ascii="宋体" w:hAnsi="宋体" w:cs="宋体"/>
          <w:b w:val="0"/>
          <w:bCs/>
          <w:color w:val="auto"/>
          <w:kern w:val="0"/>
          <w:sz w:val="24"/>
          <w:szCs w:val="24"/>
          <w:highlight w:val="none"/>
          <w:lang w:val="en-US" w:eastAsia="zh-CN"/>
        </w:rPr>
        <w:t>待标书导入后，</w:t>
      </w:r>
      <w:r>
        <w:rPr>
          <w:rFonts w:hint="eastAsia" w:ascii="宋体" w:hAnsi="宋体" w:cs="宋体"/>
          <w:b w:val="0"/>
          <w:bCs/>
          <w:color w:val="auto"/>
          <w:kern w:val="0"/>
          <w:sz w:val="24"/>
          <w:szCs w:val="24"/>
          <w:highlight w:val="none"/>
        </w:rPr>
        <w:t>供应商</w:t>
      </w:r>
      <w:r>
        <w:rPr>
          <w:rFonts w:hint="eastAsia" w:ascii="宋体" w:hAnsi="宋体" w:cs="宋体"/>
          <w:b w:val="0"/>
          <w:bCs/>
          <w:color w:val="auto"/>
          <w:kern w:val="0"/>
          <w:sz w:val="24"/>
          <w:szCs w:val="24"/>
          <w:highlight w:val="none"/>
          <w:lang w:val="en-US" w:eastAsia="zh-CN"/>
        </w:rPr>
        <w:t>点击页面上方进度条的</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唱标</w:t>
      </w:r>
      <w:r>
        <w:rPr>
          <w:rFonts w:hint="eastAsia" w:ascii="宋体" w:hAnsi="宋体" w:cs="宋体"/>
          <w:b w:val="0"/>
          <w:bCs/>
          <w:color w:val="auto"/>
          <w:kern w:val="0"/>
          <w:sz w:val="24"/>
          <w:szCs w:val="24"/>
          <w:highlight w:val="none"/>
        </w:rPr>
        <w:t>”可查看</w:t>
      </w:r>
      <w:r>
        <w:rPr>
          <w:rFonts w:hint="eastAsia" w:ascii="宋体" w:hAnsi="宋体" w:cs="宋体"/>
          <w:b w:val="0"/>
          <w:bCs/>
          <w:color w:val="auto"/>
          <w:kern w:val="0"/>
          <w:sz w:val="24"/>
          <w:szCs w:val="24"/>
          <w:highlight w:val="none"/>
          <w:lang w:val="en-US" w:eastAsia="zh-CN"/>
        </w:rPr>
        <w:t>开标结果</w:t>
      </w:r>
      <w:r>
        <w:rPr>
          <w:rFonts w:hint="eastAsia" w:ascii="宋体" w:hAnsi="宋体" w:cs="宋体"/>
          <w:b w:val="0"/>
          <w:bCs/>
          <w:color w:val="auto"/>
          <w:kern w:val="0"/>
          <w:sz w:val="24"/>
          <w:szCs w:val="24"/>
          <w:highlight w:val="none"/>
        </w:rPr>
        <w:t>。</w:t>
      </w:r>
    </w:p>
    <w:p w14:paraId="7FEDF5BC">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hint="eastAsia" w:ascii="宋体" w:hAnsi="宋体" w:cs="宋体"/>
          <w:b w:val="0"/>
          <w:bCs/>
          <w:color w:val="auto"/>
          <w:kern w:val="0"/>
          <w:sz w:val="24"/>
          <w:szCs w:val="24"/>
          <w:highlight w:val="none"/>
          <w:lang w:val="en-US" w:eastAsia="zh-CN"/>
        </w:rPr>
      </w:pPr>
      <w:r>
        <w:rPr>
          <w:rFonts w:hint="eastAsia" w:ascii="宋体" w:hAnsi="宋体" w:eastAsia="宋体" w:cs="宋体"/>
          <w:sz w:val="24"/>
          <w:szCs w:val="24"/>
        </w:rPr>
        <w:t>22.2.1电子响应文件的解密：</w:t>
      </w:r>
      <w:r>
        <w:rPr>
          <w:rFonts w:hint="eastAsia" w:ascii="宋体" w:hAnsi="宋体" w:cs="宋体"/>
          <w:b w:val="0"/>
          <w:bCs/>
          <w:color w:val="auto"/>
          <w:kern w:val="0"/>
          <w:sz w:val="24"/>
          <w:szCs w:val="24"/>
          <w:highlight w:val="none"/>
        </w:rPr>
        <w:t>全流程电子化交易项目电子响应文件采用</w:t>
      </w:r>
      <w:r>
        <w:rPr>
          <w:rFonts w:hint="eastAsia" w:ascii="宋体" w:hAnsi="宋体" w:cs="宋体"/>
          <w:b w:val="0"/>
          <w:bCs/>
          <w:color w:val="auto"/>
          <w:kern w:val="0"/>
          <w:sz w:val="24"/>
          <w:szCs w:val="24"/>
          <w:highlight w:val="none"/>
          <w:lang w:val="en-US" w:eastAsia="zh-CN"/>
        </w:rPr>
        <w:t>供应商一层加密</w:t>
      </w:r>
      <w:r>
        <w:rPr>
          <w:rFonts w:hint="eastAsia" w:ascii="宋体" w:hAnsi="宋体" w:cs="宋体"/>
          <w:b w:val="0"/>
          <w:bCs/>
          <w:color w:val="auto"/>
          <w:kern w:val="0"/>
          <w:sz w:val="24"/>
          <w:szCs w:val="24"/>
          <w:highlight w:val="none"/>
        </w:rPr>
        <w:t>。解密</w:t>
      </w:r>
      <w:r>
        <w:rPr>
          <w:rFonts w:hint="eastAsia" w:ascii="宋体" w:hAnsi="宋体" w:cs="宋体"/>
          <w:b w:val="0"/>
          <w:bCs/>
          <w:color w:val="auto"/>
          <w:kern w:val="0"/>
          <w:sz w:val="24"/>
          <w:szCs w:val="24"/>
          <w:highlight w:val="none"/>
          <w:lang w:val="en-US" w:eastAsia="zh-CN"/>
        </w:rPr>
        <w:t>时由供应商进行一次解密即可</w:t>
      </w:r>
    </w:p>
    <w:p w14:paraId="4E2919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14:paraId="718FEDC9">
      <w:pPr>
        <w:pStyle w:val="121"/>
        <w:keepNext w:val="0"/>
        <w:keepLines w:val="0"/>
        <w:pageBreakBefore w:val="0"/>
        <w:widowControl w:val="0"/>
        <w:kinsoku/>
        <w:wordWrap/>
        <w:overflowPunct/>
        <w:topLinePunct w:val="0"/>
        <w:autoSpaceDE w:val="0"/>
        <w:autoSpaceDN w:val="0"/>
        <w:bidi w:val="0"/>
        <w:adjustRightInd/>
        <w:snapToGrid/>
        <w:spacing w:line="360" w:lineRule="auto"/>
        <w:ind w:firstLine="480"/>
        <w:contextualSpacing/>
        <w:jc w:val="left"/>
        <w:textAlignment w:val="auto"/>
        <w:rPr>
          <w:rFonts w:cs="宋体" w:asciiTheme="minorEastAsia" w:hAnsiTheme="minorEastAsia"/>
          <w:kern w:val="0"/>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4A7CE5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14:paraId="2BB0E006">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22.3供应商不足3家的，本项目谈判活动终止。</w:t>
      </w:r>
    </w:p>
    <w:p w14:paraId="4C06CE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14:paraId="353E0375">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14:paraId="3E6F3EBD">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14:paraId="51C4EC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contextualSpacing/>
        <w:jc w:val="left"/>
        <w:textAlignment w:val="auto"/>
        <w:rPr>
          <w:rFonts w:ascii="宋体" w:hAnsi="宋体" w:cs="宋体"/>
          <w:b/>
          <w:kern w:val="0"/>
          <w:sz w:val="24"/>
          <w:szCs w:val="24"/>
        </w:rPr>
      </w:pPr>
      <w:r>
        <w:rPr>
          <w:rFonts w:hint="eastAsia" w:ascii="宋体" w:hAnsi="宋体" w:eastAsia="宋体" w:cs="宋体"/>
          <w:b/>
          <w:kern w:val="0"/>
          <w:sz w:val="24"/>
          <w:szCs w:val="24"/>
        </w:rPr>
        <w:t>23.谈判小组组成</w:t>
      </w:r>
    </w:p>
    <w:p w14:paraId="1E022B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14:paraId="4BE975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3人单数组成</w:t>
      </w:r>
      <w:r>
        <w:rPr>
          <w:rFonts w:hint="eastAsia" w:ascii="宋体" w:hAnsi="宋体" w:eastAsia="宋体" w:cs="宋体"/>
          <w:kern w:val="0"/>
          <w:sz w:val="24"/>
          <w:szCs w:val="24"/>
        </w:rPr>
        <w:t>。评审专家依法从政府采购评审专家库中随机抽取。</w:t>
      </w:r>
    </w:p>
    <w:p w14:paraId="2D7BB31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14:paraId="2B74C885">
      <w:pPr>
        <w:pStyle w:val="65"/>
        <w:keepNext w:val="0"/>
        <w:keepLines w:val="0"/>
        <w:pageBreakBefore w:val="0"/>
        <w:widowControl w:val="0"/>
        <w:numPr>
          <w:ilvl w:val="1"/>
          <w:numId w:val="9"/>
        </w:numPr>
        <w:kinsoku/>
        <w:wordWrap/>
        <w:overflowPunct/>
        <w:topLinePunct w:val="0"/>
        <w:autoSpaceDE w:val="0"/>
        <w:autoSpaceDN w:val="0"/>
        <w:bidi w:val="0"/>
        <w:adjustRightInd/>
        <w:snapToGrid/>
        <w:spacing w:line="360" w:lineRule="auto"/>
        <w:ind w:firstLineChars="0"/>
        <w:contextualSpacing/>
        <w:jc w:val="left"/>
        <w:textAlignment w:val="auto"/>
        <w:rPr>
          <w:rFonts w:ascii="宋体" w:hAnsi="宋体" w:cs="宋体"/>
          <w:vanish/>
          <w:sz w:val="24"/>
          <w:szCs w:val="24"/>
        </w:rPr>
      </w:pPr>
    </w:p>
    <w:p w14:paraId="5944F1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14:paraId="39799E4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14:paraId="5CD224BF">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14:paraId="3E25EF23">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14:paraId="38D7247C">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14:paraId="77C1FB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14:paraId="636A2C0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14:paraId="5A2FCC1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14:paraId="530539E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14:paraId="7EA99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14:paraId="04BEB4CF">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14:paraId="64726C8A">
      <w:pPr>
        <w:pStyle w:val="65"/>
        <w:numPr>
          <w:ilvl w:val="0"/>
          <w:numId w:val="10"/>
        </w:numPr>
        <w:autoSpaceDE w:val="0"/>
        <w:autoSpaceDN w:val="0"/>
        <w:spacing w:line="360" w:lineRule="auto"/>
        <w:ind w:firstLineChars="0"/>
        <w:contextualSpacing/>
        <w:rPr>
          <w:rFonts w:ascii="宋体" w:hAnsi="宋体" w:cs="宋体"/>
          <w:vanish/>
          <w:kern w:val="0"/>
          <w:sz w:val="24"/>
          <w:szCs w:val="24"/>
        </w:rPr>
      </w:pPr>
    </w:p>
    <w:p w14:paraId="75B154DD">
      <w:pPr>
        <w:pStyle w:val="65"/>
        <w:numPr>
          <w:ilvl w:val="0"/>
          <w:numId w:val="10"/>
        </w:numPr>
        <w:autoSpaceDE w:val="0"/>
        <w:autoSpaceDN w:val="0"/>
        <w:spacing w:line="360" w:lineRule="auto"/>
        <w:ind w:firstLineChars="0"/>
        <w:contextualSpacing/>
        <w:rPr>
          <w:rFonts w:ascii="宋体" w:hAnsi="宋体" w:cs="宋体"/>
          <w:vanish/>
          <w:kern w:val="0"/>
          <w:sz w:val="24"/>
          <w:szCs w:val="24"/>
        </w:rPr>
      </w:pPr>
    </w:p>
    <w:p w14:paraId="62D0DB4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14:paraId="0D2599A1">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14:paraId="10DBABF1">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14:paraId="29B1CAF8">
      <w:pPr>
        <w:pStyle w:val="65"/>
        <w:numPr>
          <w:ilvl w:val="1"/>
          <w:numId w:val="11"/>
        </w:numPr>
        <w:autoSpaceDE w:val="0"/>
        <w:autoSpaceDN w:val="0"/>
        <w:spacing w:line="360" w:lineRule="auto"/>
        <w:ind w:firstLineChars="0"/>
        <w:contextualSpacing/>
        <w:rPr>
          <w:rFonts w:ascii="宋体" w:hAnsi="宋体" w:cs="宋体"/>
          <w:vanish/>
          <w:kern w:val="0"/>
          <w:sz w:val="24"/>
          <w:szCs w:val="24"/>
        </w:rPr>
      </w:pPr>
    </w:p>
    <w:p w14:paraId="02248FA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14:paraId="67F987F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14:paraId="06EB98CA">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14:paraId="2137A48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14:paraId="3F72605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14:paraId="10F65A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2D3BDE9F">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14:paraId="1C05E92F">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14:paraId="0A3708AF">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14:paraId="5BF19342">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743E9239">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3337E4C7">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46A2BDF7">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431197B1">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7D3B6854">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57FEC4F9">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4BF89308">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328E57B7">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26A73B92">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2CDF0820">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3DCC3350">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143B80EF">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2F15E74C">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5FB2DF15">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0C79A3C0">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45783B1F">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533AD6B3">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12212138">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6AF4FCFA">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0D466F7C">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47CD6DF7">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5424C944">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5A2A37B3">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1C005EDE">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540AECDD">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1BF09D3E">
      <w:pPr>
        <w:pStyle w:val="65"/>
        <w:numPr>
          <w:ilvl w:val="0"/>
          <w:numId w:val="12"/>
        </w:numPr>
        <w:autoSpaceDE w:val="0"/>
        <w:autoSpaceDN w:val="0"/>
        <w:spacing w:line="360" w:lineRule="auto"/>
        <w:ind w:firstLine="0" w:firstLineChars="0"/>
        <w:contextualSpacing/>
        <w:rPr>
          <w:rFonts w:ascii="宋体" w:hAnsi="宋体" w:cs="宋体"/>
          <w:vanish/>
          <w:kern w:val="0"/>
          <w:sz w:val="24"/>
          <w:szCs w:val="24"/>
        </w:rPr>
      </w:pPr>
    </w:p>
    <w:p w14:paraId="69F00495">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14:paraId="5606639A">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14:paraId="06C7CC52">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.1.4 不具备谈判文件中规定的资格要求的；</w:t>
      </w:r>
    </w:p>
    <w:p w14:paraId="21F0F62D">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14:paraId="587D1CE1">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14:paraId="3C21D275">
      <w:pPr>
        <w:pStyle w:val="121"/>
        <w:autoSpaceDE w:val="0"/>
        <w:autoSpaceDN w:val="0"/>
        <w:spacing w:line="360" w:lineRule="auto"/>
        <w:ind w:firstLine="960" w:firstLine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4A9B50F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EB11A34">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F4EDCE8">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4E6DACE1">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62F60839">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658338C7">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75FCFA4B">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18BF412F">
      <w:pPr>
        <w:pStyle w:val="121"/>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8A98C51">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14:paraId="1B6AD86B">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 不同供应商的响应文件由同一单位或者个人编制；</w:t>
      </w:r>
    </w:p>
    <w:p w14:paraId="4CD26EDE">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 不同供应商委托同一单位或者个人办理响应事宜；</w:t>
      </w:r>
    </w:p>
    <w:p w14:paraId="26219077">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.3不同供应商的响应文件载明的项目管理成员或者联系人员为同一人；</w:t>
      </w:r>
    </w:p>
    <w:p w14:paraId="09136990">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.4 不同供应商的响应文件异常一致或者投标报价呈规律性差异；</w:t>
      </w:r>
    </w:p>
    <w:p w14:paraId="52D8D6E2">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.5不同供应商的响应文件相互混装；</w:t>
      </w:r>
    </w:p>
    <w:p w14:paraId="502368A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9898AF4">
      <w:pPr>
        <w:autoSpaceDE w:val="0"/>
        <w:autoSpaceDN w:val="0"/>
        <w:spacing w:line="360" w:lineRule="auto"/>
        <w:ind w:firstLine="840" w:firstLineChars="3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14:paraId="35EC05D8">
      <w:pPr>
        <w:ind w:firstLine="720" w:firstLineChars="3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14:paraId="68515D30">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14:paraId="102BE29F">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14:paraId="0D281DDD">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14:paraId="560CDC8E">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577EC8B">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14:paraId="3DC86E67">
      <w:pPr>
        <w:pStyle w:val="71"/>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14:paraId="5BAE1EAE">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14:paraId="4BAF4F3E">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14:paraId="02D0D80A">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8703A85">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14:paraId="343C5DFC">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4F111AB">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14:paraId="7133975A">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14:paraId="1D52A529">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14:paraId="7BF65440">
      <w:pPr>
        <w:pStyle w:val="121"/>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29保密</w:t>
      </w:r>
    </w:p>
    <w:p w14:paraId="3909D085">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698D30F0">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485E6A39">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14:paraId="4A1B229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w:t>
      </w:r>
      <w:r>
        <w:rPr>
          <w:rFonts w:hint="eastAsia" w:ascii="宋体" w:hAnsi="宋体" w:eastAsia="宋体" w:cs="宋体"/>
          <w:sz w:val="24"/>
          <w:szCs w:val="24"/>
          <w:lang w:val="en-US" w:eastAsia="zh-CN"/>
        </w:rPr>
        <w:t>价格由低到高</w:t>
      </w:r>
      <w:r>
        <w:rPr>
          <w:rFonts w:hint="eastAsia" w:ascii="宋体" w:hAnsi="宋体" w:eastAsia="宋体" w:cs="宋体"/>
          <w:sz w:val="24"/>
          <w:szCs w:val="24"/>
        </w:rPr>
        <w:t>的顺序提出3名以上成交候选人，并编写评审报告。</w:t>
      </w:r>
    </w:p>
    <w:p w14:paraId="06D87498">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416B56C1">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16E967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CCB50E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6CDFD32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049300D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185F09AF">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FF293DB">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3580A6B5">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79704D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5B406BD">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5F3BCEA">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2F29392">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941BD81">
      <w:pPr>
        <w:tabs>
          <w:tab w:val="left" w:pos="1260"/>
        </w:tabs>
        <w:autoSpaceDE w:val="0"/>
        <w:autoSpaceDN w:val="0"/>
        <w:spacing w:line="360" w:lineRule="auto"/>
        <w:contextualSpacing/>
        <w:rPr>
          <w:rFonts w:hint="eastAsia" w:ascii="宋体" w:hAnsi="宋体" w:eastAsia="宋体" w:cs="宋体"/>
          <w:b/>
          <w:kern w:val="0"/>
          <w:sz w:val="24"/>
          <w:szCs w:val="24"/>
        </w:rPr>
      </w:pPr>
    </w:p>
    <w:p w14:paraId="5A5C5411">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14:paraId="63B76614">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14:paraId="768E72D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14:paraId="193120F3">
      <w:pPr>
        <w:pStyle w:val="65"/>
        <w:numPr>
          <w:ilvl w:val="1"/>
          <w:numId w:val="13"/>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14:paraId="61ECE551">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14:paraId="392236B0">
      <w:pPr>
        <w:pStyle w:val="65"/>
        <w:numPr>
          <w:ilvl w:val="0"/>
          <w:numId w:val="10"/>
        </w:numPr>
        <w:autoSpaceDE w:val="0"/>
        <w:autoSpaceDN w:val="0"/>
        <w:spacing w:line="360" w:lineRule="auto"/>
        <w:ind w:firstLineChars="0"/>
        <w:contextualSpacing/>
        <w:rPr>
          <w:rFonts w:ascii="宋体" w:hAnsi="宋体" w:cs="宋体"/>
          <w:vanish/>
          <w:kern w:val="0"/>
          <w:sz w:val="24"/>
          <w:szCs w:val="24"/>
        </w:rPr>
      </w:pPr>
    </w:p>
    <w:p w14:paraId="60ED8291">
      <w:pPr>
        <w:pStyle w:val="65"/>
        <w:numPr>
          <w:ilvl w:val="1"/>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14:paraId="7682A84F">
      <w:pPr>
        <w:pStyle w:val="65"/>
        <w:numPr>
          <w:ilvl w:val="1"/>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14:paraId="5500A016">
      <w:pPr>
        <w:pStyle w:val="65"/>
        <w:numPr>
          <w:ilvl w:val="1"/>
          <w:numId w:val="10"/>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14:paraId="796C487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14:paraId="5A274A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14:paraId="6355D277">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14:paraId="2C3D0B86">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14:paraId="121409D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w:t>
      </w:r>
      <w:r>
        <w:rPr>
          <w:rFonts w:hint="eastAsia" w:ascii="宋体" w:hAnsi="宋体" w:cs="宋体"/>
          <w:kern w:val="0"/>
          <w:sz w:val="24"/>
          <w:szCs w:val="24"/>
        </w:rPr>
        <w:t>供应商认为</w:t>
      </w:r>
      <w:r>
        <w:rPr>
          <w:rFonts w:hint="eastAsia" w:ascii="宋体" w:hAnsi="宋体" w:cs="宋体"/>
          <w:kern w:val="0"/>
          <w:sz w:val="24"/>
          <w:szCs w:val="24"/>
          <w:lang w:val="en-US" w:eastAsia="zh-CN"/>
        </w:rPr>
        <w:t>谈判</w:t>
      </w:r>
      <w:r>
        <w:rPr>
          <w:rFonts w:hint="eastAsia" w:ascii="宋体" w:hAnsi="宋体" w:cs="宋体"/>
          <w:kern w:val="0"/>
          <w:sz w:val="24"/>
          <w:szCs w:val="24"/>
        </w:rPr>
        <w:t>文件、采购过程和中标结果使自己的权益受到损害的，可以按照《政府采购质疑和投诉办法》（财政部令第94号）第十二条规定提交质疑函和必要的证明材料提出质疑，如未提出视为全面接受。</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14:paraId="76EE794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文件提出质疑的，潜在投标人应已依法获取采购文件，且应当在获取采购文件或者采购文件公告期限届满之日起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14:paraId="5C402908">
      <w:pPr>
        <w:pStyle w:val="65"/>
        <w:autoSpaceDE w:val="0"/>
        <w:autoSpaceDN w:val="0"/>
        <w:spacing w:line="360" w:lineRule="auto"/>
        <w:ind w:firstLine="360" w:firstLineChars="150"/>
        <w:contextualSpacing/>
        <w:rPr>
          <w:rFonts w:ascii="宋体" w:hAnsi="宋体" w:cs="宋体"/>
          <w:color w:val="0000FF"/>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13335017">
      <w:pPr>
        <w:pStyle w:val="65"/>
        <w:autoSpaceDE w:val="0"/>
        <w:autoSpaceDN w:val="0"/>
        <w:spacing w:line="360" w:lineRule="auto"/>
        <w:ind w:firstLine="240" w:firstLineChars="100"/>
        <w:contextualSpacing/>
        <w:rPr>
          <w:rFonts w:hint="eastAsia"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34.1.3</w:t>
      </w:r>
      <w:r>
        <w:rPr>
          <w:rFonts w:hint="eastAsia" w:ascii="宋体" w:hAnsi="宋体" w:cs="宋体"/>
          <w:kern w:val="0"/>
          <w:sz w:val="24"/>
          <w:szCs w:val="24"/>
        </w:rPr>
        <w:t>对中标结果提出质疑的，为中标结果公告期限届满之日起七个工作日内，投标人使用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7337BDF3">
      <w:pPr>
        <w:pStyle w:val="65"/>
        <w:spacing w:line="360" w:lineRule="auto"/>
        <w:ind w:left="0" w:leftChars="0" w:firstLine="240" w:firstLineChars="10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r>
        <w:rPr>
          <w:rFonts w:ascii="宋体" w:hAnsi="宋体" w:cs="宋体"/>
          <w:kern w:val="0"/>
          <w:sz w:val="24"/>
          <w:szCs w:val="24"/>
        </w:rPr>
        <w:t xml:space="preserve"> </w:t>
      </w:r>
    </w:p>
    <w:p w14:paraId="7CE2E2AA">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文件提出的质疑，依法通过澄清或者修改可以继续开展采购活动的，澄清或者修改采购文件后继续开展采购活动；否则应当修改采购文件后重新开展采购活动。</w:t>
      </w:r>
      <w:r>
        <w:rPr>
          <w:rFonts w:ascii="宋体" w:hAnsi="宋体" w:cs="宋体"/>
          <w:kern w:val="0"/>
          <w:sz w:val="24"/>
          <w:szCs w:val="24"/>
        </w:rPr>
        <w:t xml:space="preserve"> </w:t>
      </w:r>
    </w:p>
    <w:p w14:paraId="1D1076F2">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14:paraId="612BDD50">
      <w:pPr>
        <w:autoSpaceDE w:val="0"/>
        <w:autoSpaceDN w:val="0"/>
        <w:spacing w:line="360" w:lineRule="auto"/>
        <w:contextualSpacing/>
        <w:rPr>
          <w:rFonts w:ascii="宋体" w:hAnsi="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 签订合同</w:t>
      </w:r>
    </w:p>
    <w:p w14:paraId="5DB706DE">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w:t>
      </w:r>
      <w:r>
        <w:rPr>
          <w:rFonts w:hint="eastAsia" w:ascii="宋体" w:hAnsi="宋体" w:cs="宋体"/>
          <w:kern w:val="0"/>
          <w:sz w:val="24"/>
          <w:szCs w:val="24"/>
          <w:lang w:val="en-US" w:eastAsia="zh-CN"/>
        </w:rPr>
        <w:t>谈判</w:t>
      </w:r>
      <w:r>
        <w:rPr>
          <w:rFonts w:hint="eastAsia" w:ascii="宋体" w:hAnsi="宋体" w:cs="宋体"/>
          <w:kern w:val="0"/>
          <w:sz w:val="24"/>
          <w:szCs w:val="24"/>
        </w:rPr>
        <w:t>文件和中标人投标文件的规定，与中标人签订书面合同。所签订的合同不得对招标文件确定的事项和中标人投标文件作实质性修改。</w:t>
      </w:r>
    </w:p>
    <w:p w14:paraId="655FD89B">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p>
    <w:p w14:paraId="3767D1E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w:t>
      </w:r>
      <w:r>
        <w:rPr>
          <w:rFonts w:hint="eastAsia" w:ascii="宋体" w:hAnsi="宋体" w:cs="宋体"/>
          <w:kern w:val="0"/>
          <w:sz w:val="24"/>
          <w:szCs w:val="24"/>
          <w:lang w:val="en-US" w:eastAsia="zh-CN"/>
        </w:rPr>
        <w:t>公共资源交易中心交易见证股</w:t>
      </w:r>
      <w:r>
        <w:rPr>
          <w:rFonts w:hint="eastAsia" w:ascii="宋体" w:hAnsi="宋体" w:cs="宋体"/>
          <w:kern w:val="0"/>
          <w:sz w:val="24"/>
          <w:szCs w:val="24"/>
        </w:rPr>
        <w:t>一份备案，并登陆</w:t>
      </w:r>
      <w:r>
        <w:rPr>
          <w:rFonts w:ascii="宋体" w:hAnsi="宋体" w:cs="宋体"/>
          <w:kern w:val="0"/>
          <w:sz w:val="24"/>
          <w:szCs w:val="24"/>
        </w:rPr>
        <w:t>“</w:t>
      </w:r>
      <w:r>
        <w:rPr>
          <w:rFonts w:hint="eastAsia" w:ascii="宋体" w:hAnsi="宋体" w:cs="宋体"/>
          <w:kern w:val="0"/>
          <w:sz w:val="24"/>
          <w:szCs w:val="24"/>
        </w:rPr>
        <w:t>许昌市政府采购网</w:t>
      </w:r>
      <w:r>
        <w:rPr>
          <w:rFonts w:ascii="宋体" w:hAnsi="宋体" w:cs="宋体"/>
          <w:kern w:val="0"/>
          <w:sz w:val="24"/>
          <w:szCs w:val="24"/>
        </w:rPr>
        <w:t>”</w:t>
      </w:r>
      <w:r>
        <w:rPr>
          <w:rFonts w:hint="eastAsia" w:ascii="宋体" w:hAnsi="宋体" w:cs="宋体"/>
          <w:kern w:val="0"/>
          <w:sz w:val="24"/>
          <w:szCs w:val="24"/>
        </w:rPr>
        <w:t>进行网上备案。</w:t>
      </w:r>
    </w:p>
    <w:p w14:paraId="2BFCFF6A">
      <w:pPr>
        <w:autoSpaceDE w:val="0"/>
        <w:autoSpaceDN w:val="0"/>
        <w:spacing w:line="360" w:lineRule="auto"/>
        <w:ind w:firstLine="480" w:firstLineChars="200"/>
        <w:contextualSpacing/>
        <w:rPr>
          <w:rFonts w:ascii="宋体" w:hAnsi="宋体" w:cs="宋体"/>
          <w:color w:val="0000FF"/>
          <w:kern w:val="0"/>
          <w:sz w:val="24"/>
          <w:szCs w:val="24"/>
        </w:rPr>
      </w:pPr>
    </w:p>
    <w:p w14:paraId="24BE8188">
      <w:pPr>
        <w:autoSpaceDE w:val="0"/>
        <w:autoSpaceDN w:val="0"/>
        <w:spacing w:line="360" w:lineRule="auto"/>
        <w:ind w:firstLine="480" w:firstLineChars="200"/>
        <w:contextualSpacing/>
        <w:rPr>
          <w:rFonts w:ascii="宋体" w:hAnsi="宋体" w:cs="宋体"/>
          <w:color w:val="0000FF"/>
          <w:kern w:val="0"/>
          <w:sz w:val="24"/>
          <w:szCs w:val="24"/>
        </w:rPr>
      </w:pPr>
    </w:p>
    <w:p w14:paraId="683BA57C">
      <w:pPr>
        <w:autoSpaceDE w:val="0"/>
        <w:autoSpaceDN w:val="0"/>
        <w:spacing w:line="360" w:lineRule="auto"/>
        <w:ind w:firstLine="480" w:firstLineChars="200"/>
        <w:contextualSpacing/>
        <w:rPr>
          <w:rFonts w:ascii="宋体" w:hAnsi="宋体" w:cs="宋体"/>
          <w:color w:val="0000FF"/>
          <w:kern w:val="0"/>
          <w:sz w:val="24"/>
          <w:szCs w:val="24"/>
        </w:rPr>
      </w:pPr>
    </w:p>
    <w:p w14:paraId="18940147">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14:paraId="127D698D">
      <w:pPr>
        <w:autoSpaceDE w:val="0"/>
        <w:autoSpaceDN w:val="0"/>
        <w:spacing w:line="360" w:lineRule="auto"/>
        <w:ind w:left="105" w:leftChars="50" w:firstLine="120" w:firstLineChars="50"/>
        <w:contextualSpacing/>
        <w:rPr>
          <w:rFonts w:ascii="宋体" w:hAnsi="宋体" w:cs="宋体"/>
          <w:color w:val="333333"/>
          <w:sz w:val="24"/>
          <w:szCs w:val="24"/>
        </w:rPr>
      </w:pPr>
      <w:r>
        <w:rPr>
          <w:rFonts w:hint="eastAsia" w:ascii="宋体" w:hAnsi="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2F9F5590">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14:paraId="73BAF09D">
      <w:pPr>
        <w:jc w:val="center"/>
        <w:rPr>
          <w:rFonts w:cs="宋体" w:asciiTheme="majorEastAsia" w:hAnsiTheme="majorEastAsia" w:eastAsiaTheme="majorEastAsia"/>
          <w:b/>
          <w:kern w:val="0"/>
          <w:sz w:val="36"/>
          <w:szCs w:val="36"/>
        </w:rPr>
      </w:pPr>
    </w:p>
    <w:p w14:paraId="69983013">
      <w:pPr>
        <w:pStyle w:val="2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65A5C58">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704CF3D6">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64D8B3D">
      <w:pPr>
        <w:pStyle w:val="22"/>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14:paraId="4D04DEA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619B3C0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2A1A72A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hint="eastAsia" w:cs="仿宋_GB2312" w:asciiTheme="minorEastAsia" w:hAnsiTheme="minorEastAsia"/>
          <w:sz w:val="24"/>
          <w:szCs w:val="24"/>
          <w:lang w:val="en-US" w:eastAsia="zh-CN"/>
        </w:rPr>
        <w:t>20%（10%—20%）、（工程、服务为3%-5%）</w:t>
      </w:r>
      <w:r>
        <w:rPr>
          <w:rFonts w:hint="eastAsia" w:cs="仿宋_GB2312" w:asciiTheme="minorEastAsia" w:hAnsiTheme="minorEastAsia"/>
          <w:sz w:val="24"/>
          <w:szCs w:val="24"/>
        </w:rPr>
        <w:t>的扣除，用扣除后的价格参与评审。</w:t>
      </w:r>
    </w:p>
    <w:p w14:paraId="3E52F7CC">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C760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6016B81">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F487F9D">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0E8665C6">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37DC67B">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2" w:name="OLE_LINK6"/>
      <w:r>
        <w:rPr>
          <w:rFonts w:hint="eastAsia" w:cs="仿宋_GB2312" w:asciiTheme="minorEastAsia" w:hAnsiTheme="minorEastAsia"/>
          <w:sz w:val="24"/>
          <w:szCs w:val="24"/>
          <w:lang w:val="zh-CN"/>
        </w:rPr>
        <w:t>财库[2014]68号</w:t>
      </w:r>
      <w:bookmarkEnd w:id="2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45AA253">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380AEBA8">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53CCC482">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0AC9CF1">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14:paraId="6F1DDA06">
      <w:pPr>
        <w:jc w:val="center"/>
        <w:rPr>
          <w:rFonts w:ascii="宋体" w:hAnsi="宋体" w:cs="宋体"/>
          <w:szCs w:val="24"/>
          <w:lang w:val="zh-CN"/>
        </w:rPr>
      </w:pPr>
      <w:r>
        <w:rPr>
          <w:rFonts w:hint="eastAsia" w:ascii="宋体" w:hAnsi="宋体" w:cs="宋体"/>
          <w:szCs w:val="24"/>
          <w:lang w:val="zh-CN"/>
        </w:rPr>
        <w:br w:type="page"/>
      </w:r>
    </w:p>
    <w:p w14:paraId="4099E7C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14:paraId="643801B1">
      <w:pPr>
        <w:pStyle w:val="22"/>
        <w:spacing w:line="360" w:lineRule="auto"/>
        <w:contextualSpacing/>
        <w:rPr>
          <w:rFonts w:hAnsi="宋体" w:cs="宋体"/>
          <w:lang w:val="zh-CN"/>
        </w:rPr>
      </w:pPr>
    </w:p>
    <w:p w14:paraId="2B9CB919">
      <w:pPr>
        <w:pStyle w:val="22"/>
        <w:spacing w:line="360" w:lineRule="auto"/>
        <w:contextualSpacing/>
        <w:rPr>
          <w:rFonts w:hAnsi="宋体" w:cs="宋体"/>
          <w:bCs/>
          <w:szCs w:val="24"/>
        </w:rPr>
      </w:pPr>
      <w:r>
        <w:rPr>
          <w:rFonts w:hint="eastAsia" w:ascii="宋体" w:hAnsi="宋体" w:cs="宋体"/>
          <w:b/>
          <w:szCs w:val="24"/>
          <w:lang w:val="zh-CN"/>
        </w:rPr>
        <w:t>一、资格审查</w:t>
      </w:r>
    </w:p>
    <w:p w14:paraId="7BE63BB9">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14:paraId="372C6295">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14:paraId="35E0CCDF">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66573B69">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50155BEE">
            <w:pPr>
              <w:spacing w:line="360" w:lineRule="auto"/>
              <w:jc w:val="center"/>
              <w:rPr>
                <w:rFonts w:ascii="宋体" w:hAnsi="宋体" w:eastAsia="宋体"/>
                <w:b/>
                <w:szCs w:val="21"/>
              </w:rPr>
            </w:pPr>
            <w:r>
              <w:rPr>
                <w:rFonts w:hint="eastAsia" w:ascii="宋体" w:hAnsi="宋体" w:eastAsia="宋体"/>
                <w:b/>
                <w:szCs w:val="21"/>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323F22DD">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38AEF1AD">
            <w:pPr>
              <w:spacing w:line="360" w:lineRule="auto"/>
              <w:rPr>
                <w:rFonts w:ascii="宋体" w:hAnsi="宋体" w:eastAsia="宋体"/>
                <w:b/>
                <w:szCs w:val="21"/>
              </w:rPr>
            </w:pPr>
            <w:r>
              <w:rPr>
                <w:rFonts w:hint="eastAsia" w:ascii="宋体" w:hAnsi="宋体" w:eastAsia="宋体" w:cs="微软雅黑"/>
                <w:bCs/>
                <w:szCs w:val="21"/>
              </w:rPr>
              <w:t>按照谈判文件第八章3格式填写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0068B956">
            <w:pPr>
              <w:spacing w:line="360" w:lineRule="auto"/>
              <w:jc w:val="center"/>
              <w:rPr>
                <w:rFonts w:ascii="宋体" w:hAnsi="宋体" w:eastAsia="宋体" w:cs="宋体"/>
                <w:b/>
                <w:szCs w:val="21"/>
                <w:lang w:val="zh-CN"/>
              </w:rPr>
            </w:pPr>
            <w:r>
              <w:rPr>
                <w:rFonts w:hint="eastAsia" w:ascii="宋体" w:hAnsi="宋体" w:eastAsia="宋体" w:cs="宋体"/>
                <w:b/>
                <w:szCs w:val="21"/>
                <w:lang w:val="en-US" w:eastAsia="zh-CN"/>
              </w:rPr>
              <w:t>襄城县</w:t>
            </w:r>
            <w:r>
              <w:rPr>
                <w:rFonts w:ascii="宋体" w:hAnsi="宋体" w:eastAsia="宋体" w:cs="宋体"/>
                <w:b/>
                <w:szCs w:val="21"/>
                <w:lang w:val="zh-CN"/>
              </w:rPr>
              <w:t>政府采购</w:t>
            </w:r>
          </w:p>
          <w:p w14:paraId="1C716ABD">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3CCA4AAE">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w:t>
            </w:r>
            <w:r>
              <w:rPr>
                <w:rFonts w:hint="eastAsia" w:ascii="宋体" w:hAnsi="宋体" w:eastAsia="宋体" w:cs="宋体"/>
                <w:bCs/>
                <w:szCs w:val="21"/>
                <w:lang w:val="en-US" w:eastAsia="zh-CN"/>
              </w:rPr>
              <w:t>4</w:t>
            </w:r>
            <w:r>
              <w:rPr>
                <w:rFonts w:hint="eastAsia" w:ascii="宋体" w:hAnsi="宋体" w:eastAsia="宋体" w:cs="宋体"/>
                <w:bCs/>
                <w:szCs w:val="21"/>
                <w:lang w:val="zh-CN"/>
              </w:rPr>
              <w:t>.</w:t>
            </w:r>
            <w:r>
              <w:rPr>
                <w:rFonts w:hint="eastAsia" w:ascii="宋体" w:hAnsi="宋体" w:eastAsia="宋体" w:cs="宋体"/>
                <w:bCs/>
                <w:szCs w:val="21"/>
              </w:rPr>
              <w:t>5</w:t>
            </w:r>
            <w:r>
              <w:rPr>
                <w:rFonts w:hint="eastAsia" w:ascii="宋体" w:hAnsi="宋体" w:eastAsia="宋体" w:cs="宋体"/>
                <w:bCs/>
                <w:szCs w:val="21"/>
                <w:lang w:val="zh-CN"/>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14:paraId="26A0CCD4">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14:paraId="0FBE6CDB">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37B6674A">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6CB57905">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7BED82AD">
            <w:pPr>
              <w:spacing w:line="360" w:lineRule="auto"/>
              <w:jc w:val="left"/>
              <w:rPr>
                <w:rFonts w:ascii="宋体" w:hAnsi="宋体" w:eastAsia="宋体" w:cs="宋体"/>
                <w:bCs/>
                <w:szCs w:val="21"/>
                <w:lang w:val="zh-CN"/>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75" w:type="dxa"/>
            <w:vAlign w:val="center"/>
          </w:tcPr>
          <w:p w14:paraId="239F88EB">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54B003E8">
            <w:pPr>
              <w:spacing w:line="360" w:lineRule="auto"/>
              <w:jc w:val="center"/>
              <w:rPr>
                <w:rFonts w:ascii="宋体" w:hAnsi="宋体" w:eastAsia="宋体"/>
                <w:b/>
                <w:szCs w:val="21"/>
              </w:rPr>
            </w:pPr>
            <w:r>
              <w:rPr>
                <w:rFonts w:hint="eastAsia" w:ascii="宋体" w:hAnsi="宋体" w:eastAsia="宋体"/>
                <w:b/>
                <w:szCs w:val="21"/>
              </w:rPr>
              <w:t>供应商须具备的特殊</w:t>
            </w:r>
          </w:p>
          <w:p w14:paraId="080ABC4D">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13765AC9">
            <w:pPr>
              <w:spacing w:line="360" w:lineRule="auto"/>
              <w:rPr>
                <w:rFonts w:hint="eastAsia" w:ascii="宋体" w:hAnsi="宋体" w:eastAsia="宋体"/>
                <w:b/>
                <w:bCs/>
                <w:szCs w:val="21"/>
                <w:lang w:val="en-US" w:eastAsia="zh-CN"/>
              </w:rPr>
            </w:pPr>
            <w:r>
              <w:rPr>
                <w:rFonts w:hint="eastAsia" w:ascii="宋体" w:hAnsi="宋体" w:eastAsia="宋体"/>
                <w:b/>
                <w:bCs/>
                <w:szCs w:val="21"/>
                <w:lang w:val="en-US" w:eastAsia="zh-CN"/>
              </w:rPr>
              <w:t>无</w:t>
            </w: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14:paraId="04EA5105">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6C27C820">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14:paraId="1995945E">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72C57E4E">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02F9D89E">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8DA3F4B">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30F50CC6">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25586243">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14:paraId="04CB35BF">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14:paraId="55C03002">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14:paraId="044361F0">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14:paraId="4421ABBE">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78A58959">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71C655AA">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14:paraId="1049F76D">
            <w:pPr>
              <w:spacing w:line="360" w:lineRule="auto"/>
              <w:rPr>
                <w:rFonts w:ascii="宋体" w:hAnsi="宋体" w:eastAsia="宋体" w:cs="仿宋_GB2312"/>
                <w:szCs w:val="21"/>
                <w:lang w:val="zh-CN"/>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14:paraId="71ADD94D">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11D1C9ED">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14:paraId="7CBEDA62">
            <w:pPr>
              <w:spacing w:line="360" w:lineRule="auto"/>
              <w:rPr>
                <w:rFonts w:ascii="宋体" w:hAnsi="宋体" w:eastAsia="宋体"/>
                <w:bCs/>
                <w:szCs w:val="21"/>
              </w:rPr>
            </w:pPr>
          </w:p>
        </w:tc>
      </w:tr>
    </w:tbl>
    <w:p w14:paraId="15FBCC1E">
      <w:pPr>
        <w:pStyle w:val="22"/>
        <w:spacing w:line="360" w:lineRule="auto"/>
        <w:contextualSpacing/>
        <w:rPr>
          <w:rFonts w:ascii="宋体" w:hAnsi="宋体" w:cs="宋体"/>
          <w:b/>
          <w:szCs w:val="24"/>
          <w:lang w:val="zh-CN"/>
        </w:rPr>
      </w:pPr>
    </w:p>
    <w:p w14:paraId="3CD1C4C6">
      <w:pPr>
        <w:pStyle w:val="22"/>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14:paraId="1C7DB632">
      <w:pPr>
        <w:pStyle w:val="22"/>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14:paraId="1D21BF23">
      <w:pPr>
        <w:pStyle w:val="2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14:paraId="55778213">
      <w:pPr>
        <w:pStyle w:val="2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14:paraId="10644B7E">
      <w:pPr>
        <w:pStyle w:val="2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14:paraId="16326C6B">
      <w:pPr>
        <w:pStyle w:val="2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14:paraId="3CCD1559">
      <w:pPr>
        <w:pStyle w:val="22"/>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36A076">
      <w:pPr>
        <w:pStyle w:val="22"/>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BE8AE">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53C32199">
      <w:pPr>
        <w:pStyle w:val="22"/>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14:paraId="479F66EE">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14:paraId="506137A6">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16E6A59">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14:paraId="146E3FA9">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14:paraId="0FC54C63">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29F7B71">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2"/>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14:paraId="43C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14:paraId="59046967">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14:paraId="75B738DA">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14:paraId="388F9725">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14:paraId="4B71BBF8">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14:paraId="0A8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14:paraId="1D6E55E6">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14:paraId="44EF9306">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14:paraId="62324FBA">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14:paraId="3885F1E8">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14:paraId="55650C14">
            <w:pPr>
              <w:jc w:val="center"/>
              <w:rPr>
                <w:rFonts w:ascii="宋体" w:hAnsi="宋体" w:cs="宋体"/>
                <w:b/>
                <w:sz w:val="24"/>
                <w:szCs w:val="24"/>
                <w:lang w:val="en-GB"/>
              </w:rPr>
            </w:pPr>
          </w:p>
        </w:tc>
      </w:tr>
      <w:tr w14:paraId="7D5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14:paraId="751ED2AE">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14:paraId="503A25B6">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14:paraId="188373A8">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2FCF5CE1">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14:paraId="1A876BC0">
            <w:pPr>
              <w:rPr>
                <w:rFonts w:ascii="宋体" w:hAnsi="宋体" w:cs="宋体"/>
                <w:sz w:val="24"/>
                <w:szCs w:val="24"/>
                <w:lang w:val="en-GB"/>
              </w:rPr>
            </w:pPr>
          </w:p>
        </w:tc>
      </w:tr>
      <w:tr w14:paraId="574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591CE93">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14:paraId="7B9F7F8C">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14:paraId="6BC8D84F">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14:paraId="09A19B6E">
            <w:pPr>
              <w:jc w:val="center"/>
              <w:rPr>
                <w:rFonts w:ascii="宋体" w:hAnsi="宋体" w:cs="宋体"/>
                <w:b/>
                <w:sz w:val="24"/>
                <w:szCs w:val="24"/>
                <w:lang w:val="en-GB"/>
              </w:rPr>
            </w:pPr>
            <w:r>
              <w:rPr>
                <w:rFonts w:hint="eastAsia" w:ascii="宋体" w:hAnsi="宋体" w:eastAsia="宋体" w:cs="宋体"/>
                <w:sz w:val="24"/>
                <w:szCs w:val="24"/>
              </w:rPr>
              <w:t>%</w:t>
            </w:r>
          </w:p>
        </w:tc>
        <w:tc>
          <w:tcPr>
            <w:tcW w:w="3021" w:type="dxa"/>
            <w:shd w:val="clear" w:color="auto" w:fill="auto"/>
            <w:vAlign w:val="center"/>
          </w:tcPr>
          <w:p w14:paraId="232A6533">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14:paraId="31C05CE7">
            <w:pPr>
              <w:jc w:val="center"/>
              <w:rPr>
                <w:rFonts w:ascii="宋体" w:hAnsi="宋体" w:cs="宋体"/>
                <w:b/>
                <w:sz w:val="24"/>
                <w:szCs w:val="24"/>
                <w:lang w:val="en-GB"/>
              </w:rPr>
            </w:pPr>
          </w:p>
        </w:tc>
      </w:tr>
      <w:tr w14:paraId="382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11DFD7A">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14:paraId="011208D1">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14:paraId="4A7FA92D">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8D94DCF">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128946BB">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412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14829F90">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14:paraId="0D41C4EC">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14:paraId="4D23DA89">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17E4DDC">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39940299">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0503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14:paraId="4C8F7D65">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68C3BDE">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w:t>
            </w:r>
            <w:r>
              <w:rPr>
                <w:rFonts w:hint="eastAsia" w:ascii="宋体" w:hAnsi="宋体" w:eastAsia="宋体" w:cs="宋体"/>
                <w:sz w:val="24"/>
                <w:szCs w:val="24"/>
                <w:lang w:val="en-US" w:eastAsia="zh-CN"/>
              </w:rPr>
              <w:t>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ascii="宋体" w:hAnsi="宋体" w:eastAsia="宋体" w:cs="宋体"/>
                <w:sz w:val="24"/>
                <w:szCs w:val="24"/>
                <w:lang w:val="zh-CN"/>
              </w:rPr>
              <w:t>的顺序提出3名成交候选人。</w:t>
            </w:r>
          </w:p>
        </w:tc>
      </w:tr>
    </w:tbl>
    <w:p w14:paraId="11433CB1">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14:paraId="2B9444C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14:paraId="12432FE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14:paraId="575C15E4">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14:paraId="733E1E3B">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14:paraId="21E846AD">
      <w:pPr>
        <w:pStyle w:val="22"/>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14:paraId="396CA467">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14:paraId="258B5446">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2C3820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FBA01B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9D41413">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14:paraId="7211FF11">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14:paraId="57B5D7AF">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14:paraId="62CAB467">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22693944">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14:paraId="78BFEAB8">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cs="宋体" w:asciiTheme="minorEastAsia" w:hAnsiTheme="minorEastAsia"/>
          <w:kern w:val="0"/>
          <w:sz w:val="24"/>
          <w:szCs w:val="24"/>
        </w:rPr>
        <w:t>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14:paraId="3DB5DA1D">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14:paraId="72C49EB6">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74FD01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1FE9D51">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E854E13">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D5C573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33D50DC">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E79BBE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6283DC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586F154">
      <w:pPr>
        <w:tabs>
          <w:tab w:val="left" w:pos="1260"/>
        </w:tabs>
        <w:autoSpaceDE w:val="0"/>
        <w:autoSpaceDN w:val="0"/>
        <w:adjustRightInd w:val="0"/>
        <w:spacing w:line="360" w:lineRule="auto"/>
        <w:ind w:firstLine="2570" w:firstLineChars="800"/>
        <w:contextualSpacing/>
        <w:rPr>
          <w:rFonts w:hint="default"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p>
    <w:p w14:paraId="3460088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57884D2D">
      <w:pPr>
        <w:pStyle w:val="22"/>
        <w:spacing w:line="360" w:lineRule="auto"/>
        <w:contextualSpacing/>
        <w:jc w:val="center"/>
        <w:rPr>
          <w:rFonts w:cs="宋体" w:asciiTheme="majorEastAsia" w:hAnsiTheme="majorEastAsia" w:eastAsiaTheme="majorEastAsia"/>
          <w:b/>
          <w:kern w:val="0"/>
          <w:sz w:val="36"/>
          <w:szCs w:val="36"/>
        </w:rPr>
      </w:pPr>
    </w:p>
    <w:p w14:paraId="66767976">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6CF227C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谈判</w:t>
      </w:r>
      <w:r>
        <w:rPr>
          <w:rFonts w:hint="eastAsia" w:ascii="宋体" w:hAnsi="宋体" w:cs="微软雅黑"/>
          <w:b/>
          <w:bCs/>
          <w:szCs w:val="21"/>
        </w:rPr>
        <w:t>文件有冲突）</w:t>
      </w:r>
    </w:p>
    <w:p w14:paraId="1E5F931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lang w:eastAsia="zh-CN"/>
        </w:rPr>
      </w:pPr>
    </w:p>
    <w:p w14:paraId="7227C8DA">
      <w:pPr>
        <w:tabs>
          <w:tab w:val="left" w:pos="1260"/>
        </w:tabs>
        <w:autoSpaceDE w:val="0"/>
        <w:autoSpaceDN w:val="0"/>
        <w:adjustRightInd w:val="0"/>
        <w:spacing w:line="360" w:lineRule="auto"/>
        <w:contextualSpacing/>
        <w:jc w:val="center"/>
        <w:rPr>
          <w:rFonts w:hint="eastAsia" w:ascii="宋体" w:hAnsi="宋体" w:eastAsia="宋体" w:cs="宋体"/>
          <w:b/>
          <w:bCs/>
          <w:color w:val="333333"/>
          <w:sz w:val="24"/>
          <w:szCs w:val="24"/>
          <w:shd w:val="clear" w:color="auto" w:fill="FFFFFF"/>
        </w:rPr>
      </w:pPr>
      <w:r>
        <w:rPr>
          <w:rFonts w:hint="eastAsia" w:ascii="黑体" w:hAnsi="黑体" w:eastAsia="黑体"/>
          <w:b/>
          <w:bCs/>
          <w:color w:val="333333"/>
          <w:sz w:val="44"/>
          <w:shd w:val="clear" w:color="auto" w:fill="FFFFFF"/>
        </w:rPr>
        <w:t xml:space="preserve">    </w:t>
      </w:r>
      <w:r>
        <w:rPr>
          <w:rFonts w:hint="eastAsia" w:ascii="黑体" w:hAnsi="黑体" w:eastAsia="黑体"/>
          <w:b/>
          <w:bCs/>
          <w:color w:val="333333"/>
          <w:sz w:val="44"/>
          <w:shd w:val="clear" w:color="auto" w:fill="FFFFFF"/>
          <w:lang w:eastAsia="zh-CN"/>
        </w:rPr>
        <w:t>校园绿化</w:t>
      </w:r>
      <w:r>
        <w:rPr>
          <w:rFonts w:hint="eastAsia" w:ascii="黑体" w:hAnsi="黑体" w:eastAsia="黑体"/>
          <w:b/>
          <w:bCs/>
          <w:color w:val="333333"/>
          <w:sz w:val="44"/>
          <w:shd w:val="clear" w:color="auto" w:fill="FFFFFF"/>
        </w:rPr>
        <w:t xml:space="preserve">养护合同 </w:t>
      </w:r>
    </w:p>
    <w:p w14:paraId="3B231A88">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rPr>
        <w:t>甲方(委托单位)：</w:t>
      </w:r>
    </w:p>
    <w:p w14:paraId="590B2BA9">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b/>
          <w:bCs/>
          <w:color w:val="333333"/>
          <w:sz w:val="24"/>
          <w:szCs w:val="24"/>
          <w:shd w:val="clear" w:color="auto" w:fill="FFFFFF"/>
        </w:rPr>
      </w:pPr>
    </w:p>
    <w:p w14:paraId="1E98BEA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textAlignment w:val="auto"/>
        <w:rPr>
          <w:rFonts w:hint="eastAsia" w:ascii="宋体" w:hAnsi="宋体" w:eastAsia="宋体" w:cs="宋体"/>
          <w:bCs/>
          <w:color w:val="333333"/>
          <w:sz w:val="24"/>
          <w:szCs w:val="24"/>
          <w:u w:val="single"/>
          <w:shd w:val="clear" w:color="auto" w:fill="FFFFFF"/>
          <w:lang w:val="en-US" w:eastAsia="zh-CN"/>
        </w:rPr>
      </w:pPr>
      <w:r>
        <w:rPr>
          <w:rFonts w:hint="eastAsia" w:ascii="宋体" w:hAnsi="宋体" w:eastAsia="宋体" w:cs="宋体"/>
          <w:b/>
          <w:bCs/>
          <w:color w:val="333333"/>
          <w:sz w:val="24"/>
          <w:szCs w:val="24"/>
          <w:shd w:val="clear" w:color="auto" w:fill="FFFFFF"/>
        </w:rPr>
        <w:t>乙方(养护单位)：</w:t>
      </w:r>
    </w:p>
    <w:p w14:paraId="70980A41">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w:t>
      </w:r>
    </w:p>
    <w:p w14:paraId="4F141024">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eastAsia="zh-CN"/>
        </w:rPr>
        <w:t>经公开招标，</w:t>
      </w:r>
      <w:r>
        <w:rPr>
          <w:rFonts w:hint="eastAsia" w:ascii="宋体" w:hAnsi="宋体" w:eastAsia="宋体" w:cs="宋体"/>
          <w:color w:val="333333"/>
          <w:sz w:val="24"/>
          <w:szCs w:val="24"/>
          <w:shd w:val="clear" w:color="auto" w:fill="FFFFFF"/>
        </w:rPr>
        <w:t>按照《中华人民共和国经济合同法》及绿化养护有关规定，并根据具体情况，</w:t>
      </w:r>
      <w:r>
        <w:rPr>
          <w:rFonts w:hint="eastAsia" w:ascii="宋体" w:hAnsi="宋体" w:eastAsia="宋体" w:cs="宋体"/>
          <w:color w:val="333333"/>
          <w:sz w:val="24"/>
          <w:szCs w:val="24"/>
          <w:shd w:val="clear" w:color="auto" w:fill="FFFFFF"/>
          <w:lang w:val="en-US" w:eastAsia="zh-CN"/>
        </w:rPr>
        <w:t>甲乙</w:t>
      </w:r>
      <w:r>
        <w:rPr>
          <w:rFonts w:hint="eastAsia" w:ascii="宋体" w:hAnsi="宋体" w:eastAsia="宋体" w:cs="宋体"/>
          <w:color w:val="333333"/>
          <w:sz w:val="24"/>
          <w:szCs w:val="24"/>
          <w:shd w:val="clear" w:color="auto" w:fill="FFFFFF"/>
        </w:rPr>
        <w:t>双方</w:t>
      </w:r>
      <w:r>
        <w:rPr>
          <w:rFonts w:hint="eastAsia" w:ascii="宋体" w:hAnsi="宋体" w:eastAsia="宋体" w:cs="宋体"/>
          <w:color w:val="333333"/>
          <w:sz w:val="24"/>
          <w:szCs w:val="24"/>
          <w:shd w:val="clear" w:color="auto" w:fill="FFFFFF"/>
          <w:lang w:val="en-US" w:eastAsia="zh-CN"/>
        </w:rPr>
        <w:t>就本</w:t>
      </w:r>
      <w:r>
        <w:rPr>
          <w:rFonts w:hint="eastAsia" w:ascii="宋体" w:hAnsi="宋体" w:eastAsia="宋体" w:cs="宋体"/>
          <w:color w:val="333333"/>
          <w:sz w:val="24"/>
          <w:szCs w:val="24"/>
          <w:shd w:val="clear" w:color="auto" w:fill="FFFFFF"/>
        </w:rPr>
        <w:t>协议</w:t>
      </w:r>
      <w:r>
        <w:rPr>
          <w:rFonts w:hint="eastAsia" w:ascii="宋体" w:hAnsi="宋体" w:eastAsia="宋体" w:cs="宋体"/>
          <w:color w:val="333333"/>
          <w:sz w:val="24"/>
          <w:szCs w:val="24"/>
          <w:shd w:val="clear" w:color="auto" w:fill="FFFFFF"/>
          <w:lang w:val="en-US" w:eastAsia="zh-CN"/>
        </w:rPr>
        <w:t>内容，达成如下共识：</w:t>
      </w:r>
    </w:p>
    <w:p w14:paraId="03D45FE5">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第一条：绿化养护范围及内容：</w:t>
      </w:r>
    </w:p>
    <w:p w14:paraId="4B1464C2">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　　</w:t>
      </w:r>
      <w:r>
        <w:rPr>
          <w:rFonts w:hint="eastAsia" w:ascii="宋体" w:hAnsi="宋体" w:eastAsia="宋体" w:cs="宋体"/>
          <w:color w:val="333333"/>
          <w:sz w:val="24"/>
          <w:szCs w:val="24"/>
          <w:shd w:val="clear" w:color="auto" w:fill="FFFFFF"/>
          <w:lang w:eastAsia="zh-CN"/>
        </w:rPr>
        <w:t>校园内乔木、灌木、绿篱、草坪等植物的养护管理。具体包括浇水、松土、施肥、整形修剪、草坪除杂草、病虫害防治</w:t>
      </w:r>
      <w:r>
        <w:rPr>
          <w:rFonts w:hint="eastAsia" w:ascii="宋体" w:hAnsi="宋体" w:eastAsia="宋体" w:cs="宋体"/>
          <w:color w:val="333333"/>
          <w:sz w:val="24"/>
          <w:szCs w:val="24"/>
          <w:shd w:val="clear" w:color="auto" w:fill="FFFFFF"/>
          <w:lang w:val="en-US" w:eastAsia="zh-CN"/>
        </w:rPr>
        <w:t>等</w:t>
      </w:r>
      <w:r>
        <w:rPr>
          <w:rFonts w:hint="eastAsia" w:ascii="宋体" w:hAnsi="宋体" w:eastAsia="宋体" w:cs="宋体"/>
          <w:color w:val="333333"/>
          <w:sz w:val="24"/>
          <w:szCs w:val="24"/>
          <w:shd w:val="clear" w:color="auto" w:fill="FFFFFF"/>
          <w:lang w:eastAsia="zh-CN"/>
        </w:rPr>
        <w:t>。</w:t>
      </w:r>
    </w:p>
    <w:p w14:paraId="08A5DFA9">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第二条：绿化养护费用</w:t>
      </w:r>
      <w:r>
        <w:rPr>
          <w:rFonts w:hint="eastAsia" w:ascii="宋体" w:hAnsi="宋体" w:eastAsia="宋体" w:cs="宋体"/>
          <w:color w:val="333333"/>
          <w:sz w:val="24"/>
          <w:szCs w:val="24"/>
          <w:shd w:val="clear" w:color="auto" w:fill="FFFFFF"/>
          <w:lang w:eastAsia="zh-CN"/>
        </w:rPr>
        <w:t>及支付方式</w:t>
      </w:r>
    </w:p>
    <w:p w14:paraId="26793BA8">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按月结算，次月支付上月服务费用。双方应严格遵守合同条款，如有争议，协商解决。双方在合同期内应保持密切沟通，确保服务质量和效率。</w:t>
      </w:r>
    </w:p>
    <w:p w14:paraId="23330570">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第三条：绿化养护期限</w:t>
      </w:r>
      <w:r>
        <w:rPr>
          <w:rFonts w:hint="eastAsia" w:ascii="宋体" w:hAnsi="宋体" w:eastAsia="宋体" w:cs="宋体"/>
          <w:color w:val="333333"/>
          <w:sz w:val="24"/>
          <w:szCs w:val="24"/>
          <w:shd w:val="clear" w:color="auto" w:fill="FFFFFF"/>
          <w:lang w:eastAsia="zh-CN"/>
        </w:rPr>
        <w:t>及约定</w:t>
      </w:r>
      <w:r>
        <w:rPr>
          <w:rFonts w:hint="eastAsia" w:ascii="宋体" w:hAnsi="宋体" w:eastAsia="宋体" w:cs="宋体"/>
          <w:color w:val="333333"/>
          <w:sz w:val="24"/>
          <w:szCs w:val="24"/>
          <w:shd w:val="clear" w:color="auto" w:fill="FFFFFF"/>
        </w:rPr>
        <w:t>：</w:t>
      </w:r>
    </w:p>
    <w:p w14:paraId="4FE41A34">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eastAsia="zh-CN"/>
        </w:rPr>
        <w:t>二年。</w:t>
      </w:r>
      <w:r>
        <w:rPr>
          <w:rFonts w:hint="eastAsia" w:ascii="宋体" w:hAnsi="宋体" w:eastAsia="宋体" w:cs="宋体"/>
          <w:color w:val="333333"/>
          <w:sz w:val="24"/>
          <w:szCs w:val="24"/>
          <w:shd w:val="clear" w:color="auto" w:fill="FFFFFF"/>
          <w:lang w:val="en-US" w:eastAsia="zh-CN"/>
        </w:rPr>
        <w:t>合同一年一签。</w:t>
      </w:r>
    </w:p>
    <w:p w14:paraId="138F3718">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本绿化养护项目</w:t>
      </w:r>
      <w:r>
        <w:rPr>
          <w:rFonts w:hint="eastAsia" w:ascii="宋体" w:hAnsi="宋体" w:eastAsia="宋体" w:cs="宋体"/>
          <w:color w:val="333333"/>
          <w:sz w:val="24"/>
          <w:szCs w:val="24"/>
          <w:shd w:val="clear" w:color="auto" w:fill="FFFFFF"/>
          <w:lang w:eastAsia="zh-CN"/>
        </w:rPr>
        <w:t>期限为：</w:t>
      </w:r>
      <w:r>
        <w:rPr>
          <w:rFonts w:hint="eastAsia" w:ascii="宋体" w:hAnsi="宋体" w:eastAsia="宋体" w:cs="宋体"/>
          <w:color w:val="333333"/>
          <w:sz w:val="24"/>
          <w:szCs w:val="24"/>
          <w:shd w:val="clear" w:color="auto" w:fill="FFFFFF"/>
        </w:rPr>
        <w:t xml:space="preserve">自 </w:t>
      </w:r>
      <w:r>
        <w:rPr>
          <w:rFonts w:hint="eastAsia" w:ascii="宋体" w:hAnsi="宋体" w:eastAsia="宋体" w:cs="宋体"/>
          <w:color w:val="333333"/>
          <w:sz w:val="24"/>
          <w:szCs w:val="24"/>
          <w:shd w:val="clear" w:color="auto" w:fill="FFFFFF"/>
          <w:lang w:val="en-US" w:eastAsia="zh-CN"/>
        </w:rPr>
        <w:t>2025 年</w:t>
      </w:r>
      <w:r>
        <w:rPr>
          <w:rFonts w:hint="eastAsia" w:ascii="宋体" w:hAnsi="宋体" w:eastAsia="宋体" w:cs="宋体"/>
          <w:color w:val="333333"/>
          <w:sz w:val="24"/>
          <w:szCs w:val="24"/>
          <w:shd w:val="clear" w:color="auto" w:fill="FFFFFF"/>
        </w:rPr>
        <w:t xml:space="preserve"> </w:t>
      </w:r>
      <w:r>
        <w:rPr>
          <w:rFonts w:hint="eastAsia" w:ascii="宋体" w:hAnsi="宋体" w:eastAsia="宋体" w:cs="宋体"/>
          <w:color w:val="333333"/>
          <w:sz w:val="24"/>
          <w:szCs w:val="24"/>
          <w:shd w:val="clear" w:color="auto" w:fill="FFFFFF"/>
          <w:lang w:val="en-US" w:eastAsia="zh-CN"/>
        </w:rPr>
        <w:t>10</w:t>
      </w:r>
      <w:r>
        <w:rPr>
          <w:rFonts w:hint="eastAsia" w:ascii="宋体" w:hAnsi="宋体" w:eastAsia="宋体" w:cs="宋体"/>
          <w:color w:val="333333"/>
          <w:sz w:val="24"/>
          <w:szCs w:val="24"/>
          <w:shd w:val="clear" w:color="auto" w:fill="FFFFFF"/>
        </w:rPr>
        <w:t xml:space="preserve"> 月</w:t>
      </w:r>
      <w:r>
        <w:rPr>
          <w:rFonts w:hint="eastAsia" w:ascii="宋体" w:hAnsi="宋体" w:eastAsia="宋体" w:cs="宋体"/>
          <w:color w:val="333333"/>
          <w:sz w:val="24"/>
          <w:szCs w:val="24"/>
          <w:shd w:val="clear" w:color="auto" w:fill="FFFFFF"/>
          <w:lang w:val="en-US" w:eastAsia="zh-CN"/>
        </w:rPr>
        <w:t xml:space="preserve"> 1 </w:t>
      </w:r>
      <w:r>
        <w:rPr>
          <w:rFonts w:hint="eastAsia" w:ascii="宋体" w:hAnsi="宋体" w:eastAsia="宋体" w:cs="宋体"/>
          <w:color w:val="333333"/>
          <w:sz w:val="24"/>
          <w:szCs w:val="24"/>
          <w:shd w:val="clear" w:color="auto" w:fill="FFFFFF"/>
        </w:rPr>
        <w:t>日开始，</w:t>
      </w:r>
      <w:r>
        <w:rPr>
          <w:rFonts w:hint="eastAsia" w:ascii="宋体" w:hAnsi="宋体" w:eastAsia="宋体" w:cs="宋体"/>
          <w:color w:val="333333"/>
          <w:sz w:val="24"/>
          <w:szCs w:val="24"/>
          <w:shd w:val="clear" w:color="auto" w:fill="FFFFFF"/>
          <w:lang w:val="en-US" w:eastAsia="zh-CN"/>
        </w:rPr>
        <w:t xml:space="preserve">  2027 </w:t>
      </w:r>
      <w:r>
        <w:rPr>
          <w:rFonts w:hint="eastAsia" w:ascii="宋体" w:hAnsi="宋体" w:eastAsia="宋体" w:cs="宋体"/>
          <w:color w:val="333333"/>
          <w:sz w:val="24"/>
          <w:szCs w:val="24"/>
          <w:shd w:val="clear" w:color="auto" w:fill="FFFFFF"/>
        </w:rPr>
        <w:t xml:space="preserve">年 </w:t>
      </w:r>
      <w:r>
        <w:rPr>
          <w:rFonts w:hint="eastAsia" w:ascii="宋体" w:hAnsi="宋体" w:eastAsia="宋体" w:cs="宋体"/>
          <w:color w:val="333333"/>
          <w:sz w:val="24"/>
          <w:szCs w:val="24"/>
          <w:shd w:val="clear" w:color="auto" w:fill="FFFFFF"/>
          <w:lang w:val="en-US" w:eastAsia="zh-CN"/>
        </w:rPr>
        <w:t>9</w:t>
      </w:r>
      <w:r>
        <w:rPr>
          <w:rFonts w:hint="eastAsia" w:ascii="宋体" w:hAnsi="宋体" w:eastAsia="宋体" w:cs="宋体"/>
          <w:color w:val="333333"/>
          <w:sz w:val="24"/>
          <w:szCs w:val="24"/>
          <w:shd w:val="clear" w:color="auto" w:fill="FFFFFF"/>
        </w:rPr>
        <w:t xml:space="preserve"> 月 </w:t>
      </w:r>
      <w:r>
        <w:rPr>
          <w:rFonts w:hint="eastAsia" w:ascii="宋体" w:hAnsi="宋体" w:eastAsia="宋体" w:cs="宋体"/>
          <w:color w:val="333333"/>
          <w:sz w:val="24"/>
          <w:szCs w:val="24"/>
          <w:shd w:val="clear" w:color="auto" w:fill="FFFFFF"/>
          <w:lang w:val="en-US" w:eastAsia="zh-CN"/>
        </w:rPr>
        <w:t>30</w:t>
      </w:r>
      <w:r>
        <w:rPr>
          <w:rFonts w:hint="eastAsia" w:ascii="宋体" w:hAnsi="宋体" w:eastAsia="宋体" w:cs="宋体"/>
          <w:color w:val="333333"/>
          <w:sz w:val="24"/>
          <w:szCs w:val="24"/>
          <w:shd w:val="clear" w:color="auto" w:fill="FFFFFF"/>
        </w:rPr>
        <w:t xml:space="preserve"> 日止。</w:t>
      </w:r>
    </w:p>
    <w:p w14:paraId="0A98E0CD">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第</w:t>
      </w:r>
      <w:r>
        <w:rPr>
          <w:rFonts w:hint="eastAsia" w:ascii="宋体" w:hAnsi="宋体" w:eastAsia="宋体" w:cs="宋体"/>
          <w:color w:val="333333"/>
          <w:sz w:val="24"/>
          <w:szCs w:val="24"/>
          <w:shd w:val="clear" w:color="auto" w:fill="FFFFFF"/>
          <w:lang w:eastAsia="zh-CN"/>
        </w:rPr>
        <w:t>四</w:t>
      </w:r>
      <w:r>
        <w:rPr>
          <w:rFonts w:hint="eastAsia" w:ascii="宋体" w:hAnsi="宋体" w:eastAsia="宋体" w:cs="宋体"/>
          <w:color w:val="333333"/>
          <w:sz w:val="24"/>
          <w:szCs w:val="24"/>
          <w:shd w:val="clear" w:color="auto" w:fill="FFFFFF"/>
        </w:rPr>
        <w:t>条：全年绿化养护规程：</w:t>
      </w:r>
    </w:p>
    <w:p w14:paraId="06B924C9">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1</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人员配备</w:t>
      </w:r>
    </w:p>
    <w:p w14:paraId="313D56E2">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配备专职绿化养护人员2名。</w:t>
      </w:r>
    </w:p>
    <w:p w14:paraId="0ECE7DA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2</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绿化养护管理特点</w:t>
      </w:r>
    </w:p>
    <w:p w14:paraId="78410DE5">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养护质量须符合国家规范。</w:t>
      </w:r>
    </w:p>
    <w:p w14:paraId="598D46E1">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养护期内重点保障春季开学、家长会、劳动节、中高招考试、秋季开学、教师节、国庆节、元旦等节点：完成植物修剪整形、杂草清除；及时向督查组汇报问题并优化养护方案。</w:t>
      </w:r>
    </w:p>
    <w:p w14:paraId="4A8D0FE3">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.1年度分月工作计划</w:t>
      </w:r>
    </w:p>
    <w:p w14:paraId="14882593">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一月：树木整形修剪；翻地施肥；清除枯病虫枝；检查防寒设施。</w:t>
      </w:r>
    </w:p>
    <w:p w14:paraId="312BED53">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二月：延续乔灌木冬剪；开学前全面清洁</w:t>
      </w:r>
      <w:r>
        <w:rPr>
          <w:rFonts w:hint="eastAsia" w:ascii="宋体" w:hAnsi="宋体" w:eastAsia="宋体" w:cs="宋体"/>
          <w:color w:val="333333"/>
          <w:sz w:val="24"/>
          <w:szCs w:val="24"/>
          <w:shd w:val="clear" w:color="auto" w:fill="FFFFFF"/>
          <w:lang w:val="en-US" w:eastAsia="zh-CN"/>
        </w:rPr>
        <w:t>绿化</w:t>
      </w:r>
      <w:r>
        <w:rPr>
          <w:rFonts w:hint="eastAsia" w:ascii="宋体" w:hAnsi="宋体" w:eastAsia="宋体" w:cs="宋体"/>
          <w:color w:val="333333"/>
          <w:sz w:val="24"/>
          <w:szCs w:val="24"/>
          <w:shd w:val="clear" w:color="auto" w:fill="FFFFFF"/>
          <w:lang w:eastAsia="zh-CN"/>
        </w:rPr>
        <w:t>环境。</w:t>
      </w:r>
    </w:p>
    <w:p w14:paraId="741A6169">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三月：维护病虫害防治器具；备药防控蚜虫。</w:t>
      </w:r>
    </w:p>
    <w:p w14:paraId="2B41C13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四月：剥芽修枝；宿根花卉施薄肥。</w:t>
      </w:r>
    </w:p>
    <w:p w14:paraId="2D0619C4">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五月：花灌木花后修剪；行道树剥芽追肥；防控病虫害；清除草坪杂草。</w:t>
      </w:r>
    </w:p>
    <w:p w14:paraId="2F9CE2C2">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六月：全面除草；花带修剪；防治袋蛾/刺蛾/叶斑病等；保障中高招考场环境整洁。</w:t>
      </w:r>
    </w:p>
    <w:p w14:paraId="7CE9F40F">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七月：中耕除草；抗旱灌溉；防涝排险；修剪高危枝条。</w:t>
      </w:r>
    </w:p>
    <w:p w14:paraId="6B425945">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八月：持续除草灌溉；苗木追肥（薄肥多施）；防治白粉病/炭疽病等。</w:t>
      </w:r>
    </w:p>
    <w:p w14:paraId="1933666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九月：延续除草；草坪轧剪；绿篱整形；保障开学及教师节环境美观。</w:t>
      </w:r>
    </w:p>
    <w:p w14:paraId="73898200">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十月：病虫害防治；中耕除草；核查苗木成活率。</w:t>
      </w:r>
    </w:p>
    <w:p w14:paraId="6580786A">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十一月：冬剪病枯枝；树木防寒涂白/包扎；冬翻改土。</w:t>
      </w:r>
    </w:p>
    <w:p w14:paraId="21BEE5BA">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十二月：延续整形修剪；积肥改土；检查防寒设施；清除越冬病虫源。</w:t>
      </w:r>
    </w:p>
    <w:p w14:paraId="4A3C8FA2">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.2日常养护管理方案</w:t>
      </w:r>
    </w:p>
    <w:p w14:paraId="2E14C4D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.2.1绿化清洁</w:t>
      </w:r>
    </w:p>
    <w:p w14:paraId="3D9BBA5A">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每日清理绿地垃圾杂物、砖石枯枝，杜绝蚊蝇滋生。</w:t>
      </w:r>
    </w:p>
    <w:p w14:paraId="0C57DF03">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落叶归堆铺撒于灌木地被下，自然分化改良土壤。</w:t>
      </w:r>
    </w:p>
    <w:p w14:paraId="3D7F7E65">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.2.2浇水管理</w:t>
      </w:r>
    </w:p>
    <w:p w14:paraId="001E0CE3">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依据植物需水量灵活运用“见干见湿”“灌饱浇透”原则。</w:t>
      </w:r>
    </w:p>
    <w:p w14:paraId="484A4FE0">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夏秋季避开午间高温（10时前/16时后）；冬春季择时灌溉（10-16时）；积水及时疏导。</w:t>
      </w:r>
    </w:p>
    <w:p w14:paraId="34C4E6E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.2.3除草管理</w:t>
      </w:r>
    </w:p>
    <w:p w14:paraId="1363A71F">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遵循"除早、除小、除了"原则，手工清除草坪绿篱杂草。</w:t>
      </w:r>
    </w:p>
    <w:p w14:paraId="7324D3F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春夏季每月除草2-3次；重草区科学施用除草剂。</w:t>
      </w:r>
    </w:p>
    <w:p w14:paraId="1104E17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.2.4修剪管理</w:t>
      </w:r>
    </w:p>
    <w:p w14:paraId="1453A331">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按植物特性、树龄及景观需求修剪：生长期轻剪调势，休眠期重剪整形；及时清理徒长枝、病虫枝。</w:t>
      </w:r>
    </w:p>
    <w:p w14:paraId="175F418B">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.2.5病虫害防治</w:t>
      </w:r>
    </w:p>
    <w:p w14:paraId="123BEDD0">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选用高效低毒农药；开放区域错峰施药。</w:t>
      </w:r>
    </w:p>
    <w:p w14:paraId="49433DA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.2.6施肥管理</w:t>
      </w:r>
    </w:p>
    <w:p w14:paraId="543B141C">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依植物种类及生长期配肥：生长期施氮基完全肥，发育期增施磷钾肥。</w:t>
      </w:r>
    </w:p>
    <w:p w14:paraId="05D746E6">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乔灌木年施1次（3月/10月环沟施有机复合肥+磷钾肥）；灌木从年施1次。</w:t>
      </w:r>
    </w:p>
    <w:p w14:paraId="37F3D884">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.2.7冻害防护</w:t>
      </w:r>
    </w:p>
    <w:p w14:paraId="67051EA0">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寒潮前控梢、培土、主干包扎；生长期合理灌溉增强抗寒力。</w:t>
      </w:r>
    </w:p>
    <w:p w14:paraId="414C5E04">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val="en-US" w:eastAsia="zh-CN"/>
        </w:rPr>
        <w:t>2.3专项养护标准</w:t>
      </w:r>
    </w:p>
    <w:p w14:paraId="6D4E9EAF">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.3.1乔木养护</w:t>
      </w:r>
    </w:p>
    <w:p w14:paraId="07765DA1">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1)树冠完整，主侧枝分布匀称，无枯死交叉枝。</w:t>
      </w:r>
    </w:p>
    <w:p w14:paraId="35147E56">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及时抹芽除蘖，保护主干。</w:t>
      </w:r>
    </w:p>
    <w:p w14:paraId="7AEE3BEF">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3)针叶树不短截主干，棕榈树不剪顶梢，阔叶树疏剪过密枝。</w:t>
      </w:r>
    </w:p>
    <w:p w14:paraId="610A04F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4)道路树冠外缘齐整，及时扶正倾斜树木。</w:t>
      </w:r>
    </w:p>
    <w:p w14:paraId="1145F88A">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5)年施1次肥，年修剪1次（11月-次年2月）。</w:t>
      </w:r>
    </w:p>
    <w:p w14:paraId="6D79D04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6)年除草2-3次，年浇水4-6次（关键节点浇透）。</w:t>
      </w:r>
    </w:p>
    <w:p w14:paraId="1372270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.3.2灌木地被养护</w:t>
      </w:r>
    </w:p>
    <w:p w14:paraId="6D4CD918">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1)冠形饱满，无枯乱病虫枝。</w:t>
      </w:r>
    </w:p>
    <w:p w14:paraId="5F6C93F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2)造型灌木保持图案清晰，自然形态灌木轻修。</w:t>
      </w:r>
    </w:p>
    <w:p w14:paraId="16BA8ED2">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3)高度控制在60-70cm，无恶性杂草。</w:t>
      </w:r>
    </w:p>
    <w:p w14:paraId="11BB9144">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4)年施1次肥，年修剪≥2次，年除草2-3次，年浇水6-8次。</w:t>
      </w:r>
    </w:p>
    <w:p w14:paraId="154BBAAB">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.3.3草坪养护</w:t>
      </w:r>
    </w:p>
    <w:p w14:paraId="7A44D262">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1)坡度合理无坑洼，无垃圾杂草、黄叶病害。</w:t>
      </w:r>
    </w:p>
    <w:p w14:paraId="45F16FA7">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2)年修剪</w:t>
      </w:r>
      <w:r>
        <w:rPr>
          <w:rFonts w:hint="eastAsia" w:ascii="宋体" w:hAnsi="宋体" w:eastAsia="宋体" w:cs="宋体"/>
          <w:color w:val="333333"/>
          <w:sz w:val="24"/>
          <w:szCs w:val="24"/>
          <w:shd w:val="clear" w:color="auto" w:fill="FFFFFF"/>
          <w:lang w:val="en-US" w:eastAsia="zh-CN"/>
        </w:rPr>
        <w:t>≥5次（3-10月非雨天），清除杂物后剪平。</w:t>
      </w:r>
    </w:p>
    <w:p w14:paraId="5F979303">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3)依草种长势施肥，年施≥1次。</w:t>
      </w:r>
    </w:p>
    <w:p w14:paraId="11DDDF5E">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4)手工连根除草或科学化除，无显见杂草。</w:t>
      </w:r>
    </w:p>
    <w:p w14:paraId="6E72645B">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5)年浇水≥5次（视旱情调整），无旱涝。</w:t>
      </w:r>
    </w:p>
    <w:p w14:paraId="030FBD15">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.3.4绿篱色块养护</w:t>
      </w:r>
    </w:p>
    <w:p w14:paraId="75FA5979">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1)线条流畅层次分明，高度统一（60-70cm）。</w:t>
      </w:r>
    </w:p>
    <w:p w14:paraId="569E56F6">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eastAsia="zh-CN"/>
        </w:rPr>
        <w:t>2)年施1次肥，年修剪≥4次（4-10月），年除草≥6次，年浇水≥5次。</w:t>
      </w:r>
    </w:p>
    <w:p w14:paraId="29B9B7E5">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w:t>
      </w:r>
      <w:r>
        <w:rPr>
          <w:rFonts w:hint="eastAsia" w:ascii="宋体" w:hAnsi="宋体" w:eastAsia="宋体" w:cs="宋体"/>
          <w:color w:val="333333"/>
          <w:sz w:val="24"/>
          <w:szCs w:val="24"/>
          <w:shd w:val="clear" w:color="auto" w:fill="FFFFFF"/>
          <w:lang w:val="en-US" w:eastAsia="zh-CN"/>
        </w:rPr>
        <w:t>.3.5花坛养护</w:t>
      </w:r>
    </w:p>
    <w:p w14:paraId="07280879">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eastAsia="zh-CN"/>
        </w:rPr>
        <w:t>花色协调株型圆整，无缺株杂草，按期更换。</w:t>
      </w:r>
    </w:p>
    <w:p w14:paraId="133151E0">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第</w:t>
      </w:r>
      <w:r>
        <w:rPr>
          <w:rFonts w:hint="eastAsia" w:ascii="宋体" w:hAnsi="宋体" w:eastAsia="宋体" w:cs="宋体"/>
          <w:color w:val="333333"/>
          <w:sz w:val="24"/>
          <w:szCs w:val="24"/>
          <w:shd w:val="clear" w:color="auto" w:fill="FFFFFF"/>
          <w:lang w:eastAsia="zh-CN"/>
        </w:rPr>
        <w:t>五</w:t>
      </w:r>
      <w:r>
        <w:rPr>
          <w:rFonts w:hint="eastAsia" w:ascii="宋体" w:hAnsi="宋体" w:eastAsia="宋体" w:cs="宋体"/>
          <w:color w:val="333333"/>
          <w:sz w:val="24"/>
          <w:szCs w:val="24"/>
          <w:shd w:val="clear" w:color="auto" w:fill="FFFFFF"/>
        </w:rPr>
        <w:t>条：违约责任：</w:t>
      </w:r>
    </w:p>
    <w:p w14:paraId="51791168">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乙方养护达不到园林植物养护技术规定或甲方要求的，甲方可发出整改书面通知书或口头通知。多次通知未于整改的，甲方可扣除当月的养护费用。20天内未整改的，甲方有权终止协议。</w:t>
      </w:r>
    </w:p>
    <w:p w14:paraId="2CBD2DA1">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240" w:firstLineChars="1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eastAsia="zh-CN"/>
        </w:rPr>
        <w:t>第六条：</w:t>
      </w:r>
      <w:r>
        <w:rPr>
          <w:rFonts w:hint="eastAsia" w:ascii="宋体" w:hAnsi="宋体" w:eastAsia="宋体" w:cs="宋体"/>
          <w:color w:val="333333"/>
          <w:sz w:val="24"/>
          <w:szCs w:val="24"/>
          <w:shd w:val="clear" w:color="auto" w:fill="FFFFFF"/>
        </w:rPr>
        <w:t>本合同一式</w:t>
      </w:r>
      <w:r>
        <w:rPr>
          <w:rFonts w:hint="eastAsia" w:ascii="宋体" w:hAnsi="宋体" w:eastAsia="宋体" w:cs="宋体"/>
          <w:color w:val="333333"/>
          <w:sz w:val="24"/>
          <w:szCs w:val="24"/>
          <w:shd w:val="clear" w:color="auto" w:fill="FFFFFF"/>
          <w:lang w:val="en-US" w:eastAsia="zh-CN"/>
        </w:rPr>
        <w:t>四</w:t>
      </w:r>
      <w:r>
        <w:rPr>
          <w:rFonts w:hint="eastAsia" w:ascii="宋体" w:hAnsi="宋体" w:eastAsia="宋体" w:cs="宋体"/>
          <w:color w:val="333333"/>
          <w:sz w:val="24"/>
          <w:szCs w:val="24"/>
          <w:shd w:val="clear" w:color="auto" w:fill="FFFFFF"/>
        </w:rPr>
        <w:t>份，</w:t>
      </w:r>
      <w:r>
        <w:rPr>
          <w:rFonts w:hint="eastAsia" w:ascii="宋体" w:hAnsi="宋体" w:eastAsia="宋体" w:cs="宋体"/>
          <w:color w:val="333333"/>
          <w:sz w:val="24"/>
          <w:szCs w:val="24"/>
          <w:shd w:val="clear" w:color="auto" w:fill="FFFFFF"/>
          <w:lang w:val="en-US" w:eastAsia="zh-CN"/>
        </w:rPr>
        <w:t>双</w:t>
      </w:r>
      <w:r>
        <w:rPr>
          <w:rFonts w:hint="eastAsia" w:ascii="宋体" w:hAnsi="宋体" w:eastAsia="宋体" w:cs="宋体"/>
          <w:color w:val="333333"/>
          <w:sz w:val="24"/>
          <w:szCs w:val="24"/>
          <w:shd w:val="clear" w:color="auto" w:fill="FFFFFF"/>
        </w:rPr>
        <w:t>方各执</w:t>
      </w:r>
      <w:r>
        <w:rPr>
          <w:rFonts w:hint="eastAsia" w:ascii="宋体" w:hAnsi="宋体" w:eastAsia="宋体" w:cs="宋体"/>
          <w:color w:val="333333"/>
          <w:sz w:val="24"/>
          <w:szCs w:val="24"/>
          <w:shd w:val="clear" w:color="auto" w:fill="FFFFFF"/>
          <w:lang w:eastAsia="zh-CN"/>
        </w:rPr>
        <w:t>二</w:t>
      </w:r>
      <w:r>
        <w:rPr>
          <w:rFonts w:hint="eastAsia" w:ascii="宋体" w:hAnsi="宋体" w:eastAsia="宋体" w:cs="宋体"/>
          <w:color w:val="333333"/>
          <w:sz w:val="24"/>
          <w:szCs w:val="24"/>
          <w:shd w:val="clear" w:color="auto" w:fill="FFFFFF"/>
        </w:rPr>
        <w:t>份，经双方签字盖章后生效。</w:t>
      </w:r>
    </w:p>
    <w:p w14:paraId="231BC2B8">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textAlignment w:val="auto"/>
        <w:rPr>
          <w:rFonts w:hint="eastAsia" w:ascii="宋体" w:hAnsi="宋体" w:eastAsia="宋体" w:cs="宋体"/>
          <w:color w:val="333333"/>
          <w:sz w:val="24"/>
          <w:szCs w:val="24"/>
          <w:shd w:val="clear" w:color="auto" w:fill="FFFFFF"/>
        </w:rPr>
      </w:pPr>
    </w:p>
    <w:p w14:paraId="22919902">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textAlignment w:val="auto"/>
        <w:rPr>
          <w:rFonts w:hint="eastAsia" w:ascii="宋体" w:hAnsi="宋体" w:eastAsia="宋体" w:cs="宋体"/>
          <w:color w:val="333333"/>
          <w:sz w:val="24"/>
          <w:szCs w:val="24"/>
          <w:shd w:val="clear" w:color="auto" w:fill="FFFFFF"/>
        </w:rPr>
      </w:pPr>
    </w:p>
    <w:p w14:paraId="1593BEA9">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p>
    <w:p w14:paraId="40B44882">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u w:val="single"/>
          <w:shd w:val="clear" w:color="auto" w:fill="FFFFFF"/>
        </w:rPr>
      </w:pPr>
      <w:r>
        <w:rPr>
          <w:rFonts w:hint="eastAsia" w:ascii="宋体" w:hAnsi="宋体" w:eastAsia="宋体" w:cs="宋体"/>
          <w:color w:val="333333"/>
          <w:sz w:val="24"/>
          <w:szCs w:val="24"/>
          <w:shd w:val="clear" w:color="auto" w:fill="FFFFFF"/>
        </w:rPr>
        <w:t>甲方(签章)：</w:t>
      </w:r>
      <w:r>
        <w:rPr>
          <w:rFonts w:hint="eastAsia" w:ascii="宋体" w:hAnsi="宋体" w:eastAsia="宋体" w:cs="宋体"/>
          <w:color w:val="333333"/>
          <w:sz w:val="24"/>
          <w:szCs w:val="24"/>
          <w:u w:val="single"/>
          <w:shd w:val="clear" w:color="auto" w:fill="FFFFFF"/>
        </w:rPr>
        <w:t xml:space="preserve">                  </w:t>
      </w:r>
      <w:r>
        <w:rPr>
          <w:rFonts w:hint="eastAsia" w:ascii="宋体" w:hAnsi="宋体" w:eastAsia="宋体" w:cs="宋体"/>
          <w:color w:val="333333"/>
          <w:sz w:val="24"/>
          <w:szCs w:val="24"/>
          <w:shd w:val="clear" w:color="auto" w:fill="FFFFFF"/>
        </w:rPr>
        <w:t xml:space="preserve">  乙方(签章)：</w:t>
      </w:r>
      <w:r>
        <w:rPr>
          <w:rFonts w:hint="eastAsia" w:ascii="宋体" w:hAnsi="宋体" w:eastAsia="宋体" w:cs="宋体"/>
          <w:color w:val="333333"/>
          <w:sz w:val="24"/>
          <w:szCs w:val="24"/>
          <w:u w:val="single"/>
          <w:shd w:val="clear" w:color="auto" w:fill="FFFFFF"/>
        </w:rPr>
        <w:t xml:space="preserve">                 </w:t>
      </w:r>
    </w:p>
    <w:p w14:paraId="25226632">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2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w:t>
      </w:r>
    </w:p>
    <w:p w14:paraId="2F7DBBAD">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p>
    <w:p w14:paraId="70D049B5">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p>
    <w:p w14:paraId="792C172C">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p>
    <w:p w14:paraId="1EA786C4">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u w:val="single"/>
          <w:shd w:val="clear" w:color="auto" w:fill="FFFFFF"/>
          <w:lang w:eastAsia="zh-CN"/>
        </w:rPr>
      </w:pPr>
      <w:r>
        <w:rPr>
          <w:rFonts w:hint="eastAsia" w:ascii="宋体" w:hAnsi="宋体" w:eastAsia="宋体" w:cs="宋体"/>
          <w:color w:val="333333"/>
          <w:sz w:val="24"/>
          <w:szCs w:val="24"/>
          <w:shd w:val="clear" w:color="auto" w:fill="FFFFFF"/>
        </w:rPr>
        <w:t xml:space="preserve">甲方代表： </w:t>
      </w:r>
      <w:r>
        <w:rPr>
          <w:rFonts w:hint="eastAsia" w:ascii="宋体" w:hAnsi="宋体" w:eastAsia="宋体" w:cs="宋体"/>
          <w:color w:val="333333"/>
          <w:sz w:val="24"/>
          <w:szCs w:val="24"/>
          <w:u w:val="single"/>
          <w:shd w:val="clear" w:color="auto" w:fill="FFFFFF"/>
        </w:rPr>
        <w:t xml:space="preserve">                  </w:t>
      </w:r>
      <w:r>
        <w:rPr>
          <w:rFonts w:hint="eastAsia" w:ascii="宋体" w:hAnsi="宋体" w:eastAsia="宋体" w:cs="宋体"/>
          <w:color w:val="333333"/>
          <w:sz w:val="24"/>
          <w:szCs w:val="24"/>
          <w:shd w:val="clear" w:color="auto" w:fill="FFFFFF"/>
        </w:rPr>
        <w:t xml:space="preserve">  乙方代表： </w:t>
      </w:r>
      <w:r>
        <w:rPr>
          <w:rFonts w:hint="eastAsia" w:ascii="宋体" w:hAnsi="宋体" w:eastAsia="宋体" w:cs="宋体"/>
          <w:color w:val="333333"/>
          <w:sz w:val="24"/>
          <w:szCs w:val="24"/>
          <w:u w:val="single"/>
          <w:shd w:val="clear" w:color="auto" w:fill="FFFFFF"/>
        </w:rPr>
        <w:t xml:space="preserve">                   </w:t>
      </w:r>
    </w:p>
    <w:p w14:paraId="015DD469">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w:t>
      </w:r>
    </w:p>
    <w:p w14:paraId="793D8848">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p>
    <w:p w14:paraId="7733945B">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w:t>
      </w:r>
    </w:p>
    <w:p w14:paraId="669B8129">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shd w:val="clear" w:color="auto" w:fill="FFFFFF"/>
        </w:rPr>
      </w:pPr>
    </w:p>
    <w:p w14:paraId="3F676C0A">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textAlignment w:val="auto"/>
        <w:rPr>
          <w:rFonts w:hint="eastAsia" w:ascii="宋体" w:hAnsi="宋体" w:eastAsia="宋体" w:cs="宋体"/>
          <w:color w:val="333333"/>
          <w:sz w:val="24"/>
          <w:szCs w:val="24"/>
          <w:u w:val="single"/>
          <w:shd w:val="clear" w:color="auto" w:fill="FFFFFF"/>
        </w:rPr>
      </w:pPr>
      <w:r>
        <w:rPr>
          <w:rFonts w:hint="eastAsia" w:ascii="宋体" w:hAnsi="宋体" w:eastAsia="宋体" w:cs="宋体"/>
          <w:color w:val="333333"/>
          <w:sz w:val="24"/>
          <w:szCs w:val="24"/>
          <w:shd w:val="clear" w:color="auto" w:fill="FFFFFF"/>
        </w:rPr>
        <w:t>签约时间：</w:t>
      </w:r>
      <w:r>
        <w:rPr>
          <w:rFonts w:hint="eastAsia" w:ascii="宋体" w:hAnsi="宋体" w:eastAsia="宋体" w:cs="宋体"/>
          <w:color w:val="333333"/>
          <w:sz w:val="24"/>
          <w:szCs w:val="24"/>
          <w:u w:val="none"/>
          <w:shd w:val="clear" w:color="auto" w:fill="FFFFFF"/>
        </w:rPr>
        <w:t xml:space="preserve"> </w:t>
      </w:r>
      <w:r>
        <w:rPr>
          <w:rFonts w:hint="eastAsia" w:ascii="宋体" w:hAnsi="宋体" w:eastAsia="宋体" w:cs="宋体"/>
          <w:color w:val="333333"/>
          <w:sz w:val="24"/>
          <w:szCs w:val="24"/>
          <w:u w:val="none"/>
          <w:shd w:val="clear" w:color="auto" w:fill="FFFFFF"/>
          <w:lang w:val="en-US" w:eastAsia="zh-CN"/>
        </w:rPr>
        <w:t xml:space="preserve">    年   月  日     </w:t>
      </w:r>
      <w:r>
        <w:rPr>
          <w:rFonts w:hint="eastAsia" w:ascii="宋体" w:hAnsi="宋体" w:eastAsia="宋体" w:cs="宋体"/>
          <w:color w:val="333333"/>
          <w:sz w:val="24"/>
          <w:szCs w:val="24"/>
          <w:shd w:val="clear" w:color="auto" w:fill="FFFFFF"/>
        </w:rPr>
        <w:t>签约时间：</w:t>
      </w:r>
      <w:r>
        <w:rPr>
          <w:rFonts w:hint="eastAsia" w:ascii="宋体" w:hAnsi="宋体" w:eastAsia="宋体" w:cs="宋体"/>
          <w:color w:val="333333"/>
          <w:sz w:val="24"/>
          <w:szCs w:val="24"/>
          <w:u w:val="none"/>
          <w:shd w:val="clear" w:color="auto" w:fill="FFFFFF"/>
        </w:rPr>
        <w:t xml:space="preserve"> </w:t>
      </w:r>
      <w:r>
        <w:rPr>
          <w:rFonts w:hint="eastAsia" w:ascii="宋体" w:hAnsi="宋体" w:eastAsia="宋体" w:cs="宋体"/>
          <w:color w:val="333333"/>
          <w:sz w:val="24"/>
          <w:szCs w:val="24"/>
          <w:u w:val="none"/>
          <w:shd w:val="clear" w:color="auto" w:fill="FFFFFF"/>
          <w:lang w:val="en-US" w:eastAsia="zh-CN"/>
        </w:rPr>
        <w:t xml:space="preserve">    年   月  日</w:t>
      </w:r>
    </w:p>
    <w:p w14:paraId="4CC1211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7A22C7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AD23ED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75DA2E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B2C19A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19F353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04766D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385307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15316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6DE017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78E122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107091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80421D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1AEF8E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51932D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7D6633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2CF725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B7FACE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BBE794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9C4B0E2">
      <w:pPr>
        <w:jc w:val="center"/>
        <w:rPr>
          <w:rFonts w:hint="eastAsia" w:ascii="黑体" w:eastAsia="黑体"/>
          <w:b/>
          <w:sz w:val="44"/>
          <w:szCs w:val="44"/>
        </w:rPr>
      </w:pPr>
      <w:r>
        <w:rPr>
          <w:rFonts w:hint="eastAsia" w:ascii="黑体" w:eastAsia="黑体"/>
          <w:b/>
          <w:sz w:val="44"/>
          <w:szCs w:val="44"/>
          <w:lang w:val="en-US" w:eastAsia="zh-CN"/>
        </w:rPr>
        <w:t>后勤保障</w:t>
      </w:r>
      <w:r>
        <w:rPr>
          <w:rFonts w:hint="eastAsia" w:ascii="黑体" w:eastAsia="黑体"/>
          <w:b/>
          <w:sz w:val="44"/>
          <w:szCs w:val="44"/>
        </w:rPr>
        <w:t>物业服务委托合同</w:t>
      </w:r>
    </w:p>
    <w:p w14:paraId="2D911B0D">
      <w:pPr>
        <w:jc w:val="center"/>
        <w:rPr>
          <w:rFonts w:hint="eastAsia" w:ascii="黑体" w:eastAsia="黑体"/>
          <w:sz w:val="32"/>
          <w:szCs w:val="32"/>
        </w:rPr>
      </w:pPr>
      <w:r>
        <w:rPr>
          <w:rFonts w:hint="eastAsia" w:ascii="黑体" w:eastAsia="黑体"/>
          <w:sz w:val="32"/>
          <w:szCs w:val="32"/>
        </w:rPr>
        <w:t>第一章  总  则</w:t>
      </w:r>
    </w:p>
    <w:p w14:paraId="02C9570A">
      <w:pPr>
        <w:rPr>
          <w:rFonts w:hint="eastAsia" w:ascii="楷体_GB2312" w:eastAsia="楷体_GB2312"/>
          <w:b/>
          <w:sz w:val="32"/>
          <w:szCs w:val="32"/>
        </w:rPr>
      </w:pPr>
      <w:r>
        <w:rPr>
          <w:rFonts w:hint="eastAsia" w:ascii="楷体_GB2312" w:eastAsia="楷体_GB2312"/>
          <w:b/>
          <w:sz w:val="32"/>
          <w:szCs w:val="32"/>
        </w:rPr>
        <w:t>第一条  本合同当事人</w:t>
      </w:r>
    </w:p>
    <w:p w14:paraId="2FCEFE79">
      <w:pPr>
        <w:rPr>
          <w:rFonts w:hint="eastAsia" w:ascii="仿宋_GB2312" w:eastAsia="仿宋_GB2312"/>
          <w:sz w:val="32"/>
          <w:szCs w:val="32"/>
        </w:rPr>
      </w:pPr>
      <w:r>
        <w:rPr>
          <w:rFonts w:hint="eastAsia" w:ascii="仿宋_GB2312" w:eastAsia="仿宋_GB2312"/>
          <w:sz w:val="32"/>
          <w:szCs w:val="32"/>
        </w:rPr>
        <w:t>委托方(以下简称甲方):</w:t>
      </w:r>
    </w:p>
    <w:p w14:paraId="4BC6A037">
      <w:pPr>
        <w:rPr>
          <w:rFonts w:hint="eastAsia" w:ascii="仿宋_GB2312" w:eastAsia="仿宋_GB2312"/>
          <w:sz w:val="32"/>
          <w:szCs w:val="32"/>
        </w:rPr>
      </w:pPr>
    </w:p>
    <w:p w14:paraId="71C62B71">
      <w:pPr>
        <w:rPr>
          <w:rFonts w:hint="default" w:ascii="仿宋_GB2312" w:eastAsia="仿宋_GB2312"/>
          <w:sz w:val="32"/>
          <w:szCs w:val="32"/>
          <w:lang w:val="en-US" w:eastAsia="zh-CN"/>
        </w:rPr>
      </w:pPr>
      <w:r>
        <w:rPr>
          <w:rFonts w:hint="eastAsia" w:ascii="仿宋_GB2312" w:eastAsia="仿宋_GB2312"/>
          <w:sz w:val="32"/>
          <w:szCs w:val="32"/>
        </w:rPr>
        <w:t>受托方(以下简称乙方):</w:t>
      </w:r>
    </w:p>
    <w:p w14:paraId="3B2FC18C">
      <w:pPr>
        <w:rPr>
          <w:rFonts w:hint="eastAsia" w:ascii="仿宋_GB2312" w:eastAsia="仿宋_GB2312"/>
          <w:sz w:val="32"/>
          <w:szCs w:val="32"/>
        </w:rPr>
      </w:pPr>
    </w:p>
    <w:p w14:paraId="3F4404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根据有关法律,在自愿、平等、协商一致基础上,甲方委托乙方实行物业</w:t>
      </w:r>
      <w:r>
        <w:rPr>
          <w:rFonts w:hint="eastAsia" w:ascii="仿宋_GB2312" w:eastAsia="仿宋_GB2312"/>
          <w:sz w:val="32"/>
          <w:szCs w:val="32"/>
          <w:lang w:val="en-US" w:eastAsia="zh-CN"/>
        </w:rPr>
        <w:t>服务</w:t>
      </w:r>
      <w:r>
        <w:rPr>
          <w:rFonts w:hint="eastAsia" w:ascii="仿宋_GB2312" w:eastAsia="仿宋_GB2312"/>
          <w:sz w:val="32"/>
          <w:szCs w:val="32"/>
        </w:rPr>
        <w:t>,订立本合同。</w:t>
      </w:r>
    </w:p>
    <w:p w14:paraId="3D784AAC">
      <w:pPr>
        <w:jc w:val="center"/>
        <w:rPr>
          <w:rFonts w:hint="default" w:ascii="楷体_GB2312" w:hAnsi="Times New Roman" w:eastAsia="楷体_GB2312" w:cs="Times New Roman"/>
          <w:b/>
          <w:sz w:val="32"/>
          <w:szCs w:val="32"/>
          <w:lang w:val="en-US"/>
        </w:rPr>
      </w:pPr>
      <w:r>
        <w:rPr>
          <w:rFonts w:hint="eastAsia" w:ascii="黑体" w:hAnsi="Times New Roman" w:eastAsia="黑体" w:cs="Times New Roman"/>
          <w:sz w:val="32"/>
          <w:szCs w:val="32"/>
          <w:lang w:val="en-US" w:eastAsia="zh-CN"/>
        </w:rPr>
        <w:t>第二章 物业服务委托内容</w:t>
      </w:r>
    </w:p>
    <w:p w14:paraId="51F0F47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24"/>
          <w:szCs w:val="24"/>
          <w:lang w:eastAsia="zh-CN"/>
        </w:rPr>
      </w:pPr>
      <w:r>
        <w:rPr>
          <w:rFonts w:hint="eastAsia" w:ascii="仿宋_GB2312" w:hAnsi="Times New Roman" w:eastAsia="仿宋_GB2312" w:cs="Times New Roman"/>
          <w:sz w:val="32"/>
          <w:szCs w:val="32"/>
          <w:lang w:eastAsia="zh-CN"/>
        </w:rPr>
        <w:t>为学校校园提供后勤保障物业服务（涵盖水、电、木、焊、</w:t>
      </w:r>
      <w:r>
        <w:rPr>
          <w:rFonts w:hint="eastAsia" w:ascii="仿宋_GB2312" w:hAnsi="Times New Roman" w:eastAsia="仿宋_GB2312" w:cs="Times New Roman"/>
          <w:sz w:val="32"/>
          <w:szCs w:val="32"/>
          <w:lang w:val="en-US" w:eastAsia="zh-CN"/>
        </w:rPr>
        <w:t>玻璃</w:t>
      </w:r>
      <w:r>
        <w:rPr>
          <w:rFonts w:hint="eastAsia" w:ascii="仿宋_GB2312" w:hAnsi="Times New Roman" w:eastAsia="仿宋_GB2312" w:cs="Times New Roman"/>
          <w:sz w:val="32"/>
          <w:szCs w:val="32"/>
          <w:lang w:eastAsia="zh-CN"/>
        </w:rPr>
        <w:t>等），确保相关保障工作顺利开展（</w:t>
      </w:r>
      <w:r>
        <w:rPr>
          <w:rFonts w:hint="eastAsia" w:ascii="仿宋_GB2312" w:hAnsi="Times New Roman" w:eastAsia="仿宋_GB2312" w:cs="Times New Roman"/>
          <w:sz w:val="32"/>
          <w:szCs w:val="32"/>
          <w:lang w:val="en-US" w:eastAsia="zh-CN"/>
        </w:rPr>
        <w:t>所需建材由委托方提供，受托方需自备维护维修工具）。</w:t>
      </w:r>
    </w:p>
    <w:p w14:paraId="5C03A50C">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 xml:space="preserve">第二条  </w:t>
      </w:r>
      <w:r>
        <w:rPr>
          <w:rFonts w:hint="eastAsia" w:ascii="楷体_GB2312" w:hAnsi="Times New Roman" w:eastAsia="楷体_GB2312" w:cs="Times New Roman"/>
          <w:b/>
          <w:sz w:val="32"/>
          <w:szCs w:val="32"/>
        </w:rPr>
        <w:t>物业服务具体范围</w:t>
      </w:r>
    </w:p>
    <w:p w14:paraId="5BD8279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1.校园内所有教学、生活、办公附属</w:t>
      </w:r>
      <w:r>
        <w:rPr>
          <w:rFonts w:hint="eastAsia" w:ascii="仿宋_GB2312" w:hAnsi="Times New Roman" w:eastAsia="仿宋_GB2312" w:cs="Times New Roman"/>
          <w:sz w:val="32"/>
          <w:szCs w:val="32"/>
          <w:lang w:val="en-US" w:eastAsia="zh-CN"/>
        </w:rPr>
        <w:t>用房及公共区域的供电设备设施日常维护维修；</w:t>
      </w:r>
    </w:p>
    <w:p w14:paraId="076344E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2.校园内所有教学、生活、办公附属</w:t>
      </w:r>
      <w:r>
        <w:rPr>
          <w:rFonts w:hint="eastAsia" w:ascii="仿宋_GB2312" w:hAnsi="Times New Roman" w:eastAsia="仿宋_GB2312" w:cs="Times New Roman"/>
          <w:sz w:val="32"/>
          <w:szCs w:val="32"/>
          <w:lang w:val="en-US" w:eastAsia="zh-CN"/>
        </w:rPr>
        <w:t>用房及公共区域的供排水设施设备、管道日常维护维修；</w:t>
      </w:r>
    </w:p>
    <w:p w14:paraId="586319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3.校园内所有教学、生活、办公附属用房及公共区域的桌椅、板凳、门窗、床铺、玻璃等设施的维修及日常维护；</w:t>
      </w:r>
    </w:p>
    <w:p w14:paraId="070E221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4.在开学、中考、高考、春节等重要时间节点及法定节假日提供保障服务，并完成学校安排的其他临时性事务，如会场布置及考务服务等。</w:t>
      </w:r>
    </w:p>
    <w:p w14:paraId="35C060B6">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 xml:space="preserve">第三条  </w:t>
      </w:r>
      <w:r>
        <w:rPr>
          <w:rFonts w:hint="eastAsia" w:ascii="楷体_GB2312" w:hAnsi="Times New Roman" w:eastAsia="楷体_GB2312" w:cs="Times New Roman"/>
          <w:b/>
          <w:sz w:val="32"/>
          <w:szCs w:val="32"/>
        </w:rPr>
        <w:t>服务标准及要求</w:t>
      </w:r>
    </w:p>
    <w:p w14:paraId="04550D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1.确保供水、供电设备设施安全、正常运行（供电局临时停电除外），保障24小时不间断；</w:t>
      </w:r>
    </w:p>
    <w:p w14:paraId="3488DF4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2.夜间安排电工及水工值守，实现24小时无缝服务响应，维修人员须在接报后20-30分钟内抵达现场，小修任务须在2小时内完成，线路维修不超过3小时；</w:t>
      </w:r>
    </w:p>
    <w:p w14:paraId="15FAEB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每日对全部供电设备设施进行两次巡查，每日对供水设备设施进行三次巡查（具体时间双方商定），发现问题立即处理，将水电隐患消除于萌芽状态。维修维护工作须采取错峰方式，避免干扰正常教学与学习秩序；</w:t>
      </w:r>
    </w:p>
    <w:p w14:paraId="6E1C05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4.日常巡查仅针对公共区域，每日巡查两次，范围包括教室、路灯、广场、楼道、卫生间、会议室等；</w:t>
      </w:r>
    </w:p>
    <w:p w14:paraId="2E4569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5.每日对办公室、教室及学生公寓巡查一次，发现问题及时维护维修。</w:t>
      </w:r>
    </w:p>
    <w:p w14:paraId="200E25C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6.所有日常巡查须有详实记录，维修工作须及时响应、落实并反馈结果，评估用户满意度。定期审视服务流程，及时发现并修正管理制度存在的漏洞与不足，持续改进服务质量；</w:t>
      </w:r>
    </w:p>
    <w:p w14:paraId="71C32D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7.工作人员须统一着装、佩戴工牌上岗，使用规范、礼貌用语。服务承诺与工作制度须公示，并安排非工作时段的值班；</w:t>
      </w:r>
    </w:p>
    <w:p w14:paraId="12C8C9D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8.因服务响应不及时影响学校工作正常运转或服务态度恶劣者，将依据管理规定予以处罚直至辞退（具体管理制度及考核办法另行制定）；</w:t>
      </w:r>
    </w:p>
    <w:p w14:paraId="1136A2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9.在办公室、教室及学生公寓内进行维修时，若因操作过失导致物品丢失或损坏，经查证属实，相关责任人须无条件赔偿；</w:t>
      </w:r>
    </w:p>
    <w:p w14:paraId="621D86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10.为优化服务，每月由后勤保障中心组织召开一次服务评议会议，相关部门参与，针对服务态度、服务质量、响应时效等方面进行量化评分，满意度达70%及以上视为合格；低于70%予以警告；低于60%甲方有权单方面解除合约。</w:t>
      </w:r>
    </w:p>
    <w:p w14:paraId="2F34D0B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rPr>
      </w:pPr>
    </w:p>
    <w:p w14:paraId="5EB68DAE">
      <w:pPr>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第四条  物业服务地点服务</w:t>
      </w:r>
    </w:p>
    <w:p w14:paraId="7B96925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地点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河南省襄城高中院内（</w:t>
      </w:r>
      <w:r>
        <w:rPr>
          <w:rFonts w:hint="eastAsia" w:ascii="仿宋_GB2312" w:hAnsi="Times New Roman" w:eastAsia="仿宋_GB2312" w:cs="Times New Roman"/>
          <w:sz w:val="32"/>
          <w:szCs w:val="32"/>
        </w:rPr>
        <w:t>襄城县紫云大道南段</w:t>
      </w:r>
      <w:r>
        <w:rPr>
          <w:rFonts w:hint="eastAsia" w:ascii="仿宋_GB2312" w:hAnsi="Times New Roman" w:eastAsia="仿宋_GB2312" w:cs="Times New Roman"/>
          <w:sz w:val="32"/>
          <w:szCs w:val="32"/>
          <w:lang w:val="en-US" w:eastAsia="zh-CN"/>
        </w:rPr>
        <w:t>2029号）</w:t>
      </w:r>
    </w:p>
    <w:p w14:paraId="130A2B70">
      <w:pPr>
        <w:jc w:val="center"/>
        <w:rPr>
          <w:rFonts w:hint="eastAsia" w:ascii="黑体" w:eastAsia="黑体"/>
          <w:b/>
          <w:sz w:val="32"/>
          <w:szCs w:val="32"/>
        </w:rPr>
      </w:pPr>
      <w:r>
        <w:rPr>
          <w:rFonts w:hint="eastAsia" w:ascii="黑体" w:eastAsia="黑体"/>
          <w:b/>
          <w:sz w:val="32"/>
          <w:szCs w:val="32"/>
        </w:rPr>
        <w:t>第</w:t>
      </w:r>
      <w:r>
        <w:rPr>
          <w:rFonts w:hint="eastAsia" w:ascii="黑体" w:eastAsia="黑体"/>
          <w:b/>
          <w:sz w:val="32"/>
          <w:szCs w:val="32"/>
          <w:lang w:val="en-US" w:eastAsia="zh-CN"/>
        </w:rPr>
        <w:t>三</w:t>
      </w:r>
      <w:r>
        <w:rPr>
          <w:rFonts w:hint="eastAsia" w:ascii="黑体" w:eastAsia="黑体"/>
          <w:b/>
          <w:sz w:val="32"/>
          <w:szCs w:val="32"/>
        </w:rPr>
        <w:t>章  委托</w:t>
      </w:r>
      <w:r>
        <w:rPr>
          <w:rFonts w:hint="eastAsia" w:ascii="黑体" w:eastAsia="黑体"/>
          <w:b/>
          <w:sz w:val="32"/>
          <w:szCs w:val="32"/>
          <w:lang w:val="en-US" w:eastAsia="zh-CN"/>
        </w:rPr>
        <w:t>服务</w:t>
      </w:r>
      <w:r>
        <w:rPr>
          <w:rFonts w:hint="eastAsia" w:ascii="黑体" w:eastAsia="黑体"/>
          <w:b/>
          <w:sz w:val="32"/>
          <w:szCs w:val="32"/>
        </w:rPr>
        <w:t>期限</w:t>
      </w:r>
    </w:p>
    <w:p w14:paraId="3C8833B0">
      <w:pPr>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第五条  委托服务期限</w:t>
      </w:r>
    </w:p>
    <w:p w14:paraId="588A22CB">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二年。合同一年一签。</w:t>
      </w:r>
    </w:p>
    <w:p w14:paraId="6C173D67">
      <w:pPr>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合同起止时间：</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年0</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日至202</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14:paraId="5E47295A">
      <w:pPr>
        <w:jc w:val="center"/>
        <w:rPr>
          <w:rFonts w:hint="eastAsia" w:ascii="黑体" w:eastAsia="黑体"/>
          <w:b/>
          <w:sz w:val="32"/>
          <w:szCs w:val="32"/>
        </w:rPr>
      </w:pPr>
      <w:r>
        <w:rPr>
          <w:rFonts w:hint="eastAsia" w:ascii="黑体" w:eastAsia="黑体"/>
          <w:b/>
          <w:sz w:val="32"/>
          <w:szCs w:val="32"/>
        </w:rPr>
        <w:t>第</w:t>
      </w:r>
      <w:r>
        <w:rPr>
          <w:rFonts w:hint="eastAsia" w:ascii="黑体" w:eastAsia="黑体"/>
          <w:b/>
          <w:sz w:val="32"/>
          <w:szCs w:val="32"/>
          <w:lang w:val="en-US" w:eastAsia="zh-CN"/>
        </w:rPr>
        <w:t>四</w:t>
      </w:r>
      <w:r>
        <w:rPr>
          <w:rFonts w:hint="eastAsia" w:ascii="黑体" w:eastAsia="黑体"/>
          <w:b/>
          <w:sz w:val="32"/>
          <w:szCs w:val="32"/>
        </w:rPr>
        <w:t>章  服务费用及支付办法</w:t>
      </w:r>
    </w:p>
    <w:p w14:paraId="13969847">
      <w:pPr>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第六条  费用及支付方式</w:t>
      </w:r>
    </w:p>
    <w:p w14:paraId="3FDD11BF">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按月结算，次月支付上月服务费用。双方应严格遵守合同条款，如有争议，协商解决。双方在合同期内应保持密切沟通，确保服务质量和效率。</w:t>
      </w:r>
    </w:p>
    <w:p w14:paraId="6E3FCB81">
      <w:pPr>
        <w:jc w:val="center"/>
        <w:rPr>
          <w:rFonts w:hint="eastAsia" w:ascii="黑体" w:eastAsia="黑体"/>
          <w:b/>
          <w:sz w:val="32"/>
          <w:szCs w:val="32"/>
        </w:rPr>
      </w:pPr>
      <w:r>
        <w:rPr>
          <w:rFonts w:hint="eastAsia" w:ascii="黑体" w:eastAsia="黑体"/>
          <w:b/>
          <w:sz w:val="32"/>
          <w:szCs w:val="32"/>
        </w:rPr>
        <w:t>第</w:t>
      </w:r>
      <w:r>
        <w:rPr>
          <w:rFonts w:hint="eastAsia" w:ascii="黑体" w:eastAsia="黑体"/>
          <w:b/>
          <w:sz w:val="32"/>
          <w:szCs w:val="32"/>
          <w:lang w:val="en-US" w:eastAsia="zh-CN"/>
        </w:rPr>
        <w:t>五</w:t>
      </w:r>
      <w:r>
        <w:rPr>
          <w:rFonts w:hint="eastAsia" w:ascii="黑体" w:eastAsia="黑体"/>
          <w:b/>
          <w:sz w:val="32"/>
          <w:szCs w:val="32"/>
        </w:rPr>
        <w:t>章  双方权利义务</w:t>
      </w:r>
    </w:p>
    <w:p w14:paraId="56DB98C9">
      <w:pPr>
        <w:rPr>
          <w:rFonts w:hint="eastAsia" w:ascii="楷体_GB2312" w:eastAsia="楷体_GB2312"/>
          <w:b/>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七</w:t>
      </w:r>
      <w:r>
        <w:rPr>
          <w:rFonts w:hint="eastAsia" w:ascii="楷体_GB2312" w:eastAsia="楷体_GB2312"/>
          <w:b/>
          <w:sz w:val="32"/>
          <w:szCs w:val="32"/>
        </w:rPr>
        <w:t>条  甲方权利义务</w:t>
      </w:r>
    </w:p>
    <w:p w14:paraId="55AAA35E">
      <w:pPr>
        <w:rPr>
          <w:rFonts w:hint="eastAsia" w:ascii="仿宋_GB2312" w:eastAsia="仿宋_GB2312"/>
          <w:sz w:val="32"/>
          <w:szCs w:val="32"/>
        </w:rPr>
      </w:pPr>
      <w:r>
        <w:rPr>
          <w:rFonts w:hint="eastAsia" w:ascii="仿宋_GB2312" w:eastAsia="仿宋_GB2312"/>
          <w:sz w:val="32"/>
          <w:szCs w:val="32"/>
        </w:rPr>
        <w:t>1、代表和维护产权人、使用人的合法权益;</w:t>
      </w:r>
    </w:p>
    <w:p w14:paraId="12C45F31">
      <w:pPr>
        <w:rPr>
          <w:rFonts w:hint="eastAsia" w:ascii="仿宋_GB2312" w:eastAsia="仿宋_GB2312"/>
          <w:sz w:val="32"/>
          <w:szCs w:val="32"/>
        </w:rPr>
      </w:pPr>
      <w:r>
        <w:rPr>
          <w:rFonts w:hint="eastAsia" w:ascii="仿宋_GB2312" w:eastAsia="仿宋_GB2312"/>
          <w:sz w:val="32"/>
          <w:szCs w:val="32"/>
        </w:rPr>
        <w:t>2、审定乙方拟定的物业管理制度;</w:t>
      </w:r>
    </w:p>
    <w:p w14:paraId="2F2E877A">
      <w:pPr>
        <w:rPr>
          <w:rFonts w:hint="eastAsia" w:ascii="仿宋_GB2312" w:eastAsia="仿宋_GB2312"/>
          <w:sz w:val="32"/>
          <w:szCs w:val="32"/>
        </w:rPr>
      </w:pPr>
      <w:r>
        <w:rPr>
          <w:rFonts w:hint="eastAsia" w:ascii="仿宋_GB2312" w:eastAsia="仿宋_GB2312"/>
          <w:sz w:val="32"/>
          <w:szCs w:val="32"/>
        </w:rPr>
        <w:t>3、检</w:t>
      </w:r>
      <w:r>
        <w:rPr>
          <w:rFonts w:hint="eastAsia" w:ascii="仿宋_GB2312"/>
          <w:sz w:val="32"/>
          <w:szCs w:val="32"/>
        </w:rPr>
        <w:t>査</w:t>
      </w:r>
      <w:r>
        <w:rPr>
          <w:rFonts w:hint="eastAsia" w:ascii="仿宋_GB2312" w:eastAsia="仿宋_GB2312"/>
          <w:sz w:val="32"/>
          <w:szCs w:val="32"/>
        </w:rPr>
        <w:t>监督乙方管理工作的实施及制度的执行情况；</w:t>
      </w:r>
    </w:p>
    <w:p w14:paraId="5348AC15">
      <w:pPr>
        <w:rPr>
          <w:rFonts w:hint="eastAsia" w:ascii="仿宋_GB2312" w:eastAsia="仿宋_GB2312"/>
          <w:sz w:val="32"/>
          <w:szCs w:val="32"/>
        </w:rPr>
      </w:pPr>
      <w:r>
        <w:rPr>
          <w:rFonts w:hint="eastAsia" w:ascii="仿宋_GB2312" w:eastAsia="仿宋_GB2312"/>
          <w:sz w:val="32"/>
          <w:szCs w:val="32"/>
        </w:rPr>
        <w:t>4、在合同生效之日起十五日内向乙方提供物业管理用房(产权属甲方),出乙方无偿使用;</w:t>
      </w:r>
    </w:p>
    <w:p w14:paraId="6226CB8B">
      <w:pPr>
        <w:rPr>
          <w:rFonts w:hint="eastAsia" w:ascii="仿宋_GB2312" w:eastAsia="仿宋_GB2312"/>
          <w:sz w:val="32"/>
          <w:szCs w:val="32"/>
        </w:rPr>
      </w:pPr>
      <w:r>
        <w:rPr>
          <w:rFonts w:hint="eastAsia" w:ascii="仿宋_GB2312" w:eastAsia="仿宋_GB2312"/>
          <w:sz w:val="32"/>
          <w:szCs w:val="32"/>
        </w:rPr>
        <w:t>5、负责收集、整理物业管理所需全部图纸、档案、资料,并于合同生效之日起30日内向乙方移交；</w:t>
      </w:r>
    </w:p>
    <w:p w14:paraId="1C1F8BC5">
      <w:pPr>
        <w:rPr>
          <w:rFonts w:hint="eastAsia" w:ascii="仿宋_GB2312" w:eastAsia="仿宋_GB2312"/>
          <w:sz w:val="32"/>
          <w:szCs w:val="32"/>
        </w:rPr>
      </w:pPr>
      <w:r>
        <w:rPr>
          <w:rFonts w:hint="eastAsia" w:ascii="仿宋_GB2312" w:eastAsia="仿宋_GB2312"/>
          <w:sz w:val="32"/>
          <w:szCs w:val="32"/>
        </w:rPr>
        <w:t>6、按时支付服务费用；</w:t>
      </w:r>
    </w:p>
    <w:p w14:paraId="2715F2EB">
      <w:pPr>
        <w:rPr>
          <w:rFonts w:hint="eastAsia" w:ascii="仿宋_GB2312" w:eastAsia="仿宋_GB2312"/>
          <w:sz w:val="32"/>
          <w:szCs w:val="32"/>
        </w:rPr>
      </w:pPr>
      <w:r>
        <w:rPr>
          <w:rFonts w:hint="eastAsia" w:ascii="仿宋_GB2312" w:eastAsia="仿宋_GB2312"/>
          <w:sz w:val="32"/>
          <w:szCs w:val="32"/>
        </w:rPr>
        <w:t>7、协调、处理本合同生效前遗留问题；</w:t>
      </w:r>
    </w:p>
    <w:p w14:paraId="3A72A6B0">
      <w:pPr>
        <w:rPr>
          <w:rFonts w:hint="eastAsia" w:ascii="仿宋_GB2312" w:eastAsia="仿宋_GB2312"/>
          <w:sz w:val="32"/>
          <w:szCs w:val="32"/>
        </w:rPr>
      </w:pPr>
      <w:r>
        <w:rPr>
          <w:rFonts w:hint="eastAsia" w:ascii="仿宋_GB2312" w:eastAsia="仿宋_GB2312"/>
          <w:sz w:val="32"/>
          <w:szCs w:val="32"/>
        </w:rPr>
        <w:t>8、协助乙方开展物业管理工作和宣传工作。</w:t>
      </w:r>
    </w:p>
    <w:p w14:paraId="711435EA">
      <w:pPr>
        <w:rPr>
          <w:rFonts w:hint="eastAsia" w:ascii="楷体_GB2312" w:eastAsia="楷体_GB2312"/>
          <w:b/>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八</w:t>
      </w:r>
      <w:r>
        <w:rPr>
          <w:rFonts w:hint="eastAsia" w:ascii="楷体_GB2312" w:eastAsia="楷体_GB2312"/>
          <w:b/>
          <w:sz w:val="32"/>
          <w:szCs w:val="32"/>
        </w:rPr>
        <w:t>条  乙方权利义务</w:t>
      </w:r>
    </w:p>
    <w:p w14:paraId="363BD9D6">
      <w:pPr>
        <w:rPr>
          <w:rFonts w:hint="eastAsia" w:ascii="仿宋_GB2312" w:eastAsia="仿宋_GB2312"/>
          <w:sz w:val="32"/>
          <w:szCs w:val="32"/>
        </w:rPr>
      </w:pPr>
      <w:r>
        <w:rPr>
          <w:rFonts w:hint="eastAsia" w:ascii="仿宋_GB2312" w:eastAsia="仿宋_GB2312"/>
          <w:sz w:val="32"/>
          <w:szCs w:val="32"/>
        </w:rPr>
        <w:t>1、根据有关法律法规及本合同的约定,制定物业管理制度文本交甲方审定；</w:t>
      </w:r>
    </w:p>
    <w:p w14:paraId="6D730921">
      <w:pPr>
        <w:rPr>
          <w:rFonts w:hint="eastAsia" w:ascii="仿宋_GB2312" w:eastAsia="仿宋_GB2312"/>
          <w:sz w:val="32"/>
          <w:szCs w:val="32"/>
        </w:rPr>
      </w:pPr>
      <w:r>
        <w:rPr>
          <w:rFonts w:hint="eastAsia" w:ascii="仿宋_GB2312" w:eastAsia="仿宋_GB2312"/>
          <w:sz w:val="32"/>
          <w:szCs w:val="32"/>
        </w:rPr>
        <w:t>2、对违反用电、用水和其他不良的行为,报告学校有关部门处理；</w:t>
      </w:r>
    </w:p>
    <w:p w14:paraId="59622C9D">
      <w:pPr>
        <w:rPr>
          <w:rFonts w:hint="eastAsia" w:ascii="仿宋_GB2312" w:eastAsia="仿宋_GB2312"/>
          <w:sz w:val="32"/>
          <w:szCs w:val="32"/>
        </w:rPr>
      </w:pPr>
      <w:r>
        <w:rPr>
          <w:rFonts w:hint="eastAsia" w:ascii="仿宋_GB2312" w:eastAsia="仿宋_GB2312"/>
          <w:sz w:val="32"/>
          <w:szCs w:val="32"/>
        </w:rPr>
        <w:t>3、负责编制供水、排水、供电设备设施的年度维修养护计划和大中修方案，经双方议定后由乙方组织实施；</w:t>
      </w:r>
    </w:p>
    <w:p w14:paraId="3340329A">
      <w:pPr>
        <w:rPr>
          <w:rFonts w:hint="eastAsia" w:ascii="仿宋_GB2312" w:eastAsia="仿宋_GB2312"/>
          <w:sz w:val="32"/>
          <w:szCs w:val="32"/>
        </w:rPr>
      </w:pPr>
      <w:r>
        <w:rPr>
          <w:rFonts w:hint="eastAsia" w:ascii="仿宋_GB2312" w:eastAsia="仿宋_GB2312"/>
          <w:sz w:val="32"/>
          <w:szCs w:val="32"/>
        </w:rPr>
        <w:t>4、本合同终止时,乙方必须向甲方移交全部管理用房及物业管理的物品及档案资料；</w:t>
      </w:r>
    </w:p>
    <w:p w14:paraId="192FFA10">
      <w:pPr>
        <w:rPr>
          <w:rFonts w:hint="eastAsia" w:ascii="仿宋_GB2312" w:eastAsia="仿宋_GB2312"/>
          <w:sz w:val="32"/>
          <w:szCs w:val="32"/>
        </w:rPr>
      </w:pPr>
      <w:r>
        <w:rPr>
          <w:rFonts w:hint="eastAsia" w:ascii="仿宋_GB2312" w:eastAsia="仿宋_GB2312"/>
          <w:sz w:val="32"/>
          <w:szCs w:val="32"/>
        </w:rPr>
        <w:t>5、乙方支付所聘人员工资不得低于甲方所付该项费用的80%。</w:t>
      </w:r>
    </w:p>
    <w:p w14:paraId="24767E8B">
      <w:pPr>
        <w:jc w:val="center"/>
        <w:rPr>
          <w:rFonts w:hint="eastAsia" w:ascii="黑体" w:eastAsia="黑体"/>
          <w:b/>
          <w:sz w:val="32"/>
          <w:szCs w:val="32"/>
        </w:rPr>
      </w:pPr>
      <w:r>
        <w:rPr>
          <w:rFonts w:hint="eastAsia" w:ascii="黑体" w:eastAsia="黑体"/>
          <w:b/>
          <w:sz w:val="32"/>
          <w:szCs w:val="32"/>
        </w:rPr>
        <w:t>第</w:t>
      </w:r>
      <w:r>
        <w:rPr>
          <w:rFonts w:hint="eastAsia" w:ascii="黑体" w:eastAsia="黑体"/>
          <w:b/>
          <w:sz w:val="32"/>
          <w:szCs w:val="32"/>
          <w:lang w:val="en-US" w:eastAsia="zh-CN"/>
        </w:rPr>
        <w:t>六</w:t>
      </w:r>
      <w:r>
        <w:rPr>
          <w:rFonts w:hint="eastAsia" w:ascii="黑体" w:eastAsia="黑体"/>
          <w:b/>
          <w:sz w:val="32"/>
          <w:szCs w:val="32"/>
        </w:rPr>
        <w:t>章  违约责任</w:t>
      </w:r>
    </w:p>
    <w:p w14:paraId="79783A86">
      <w:pPr>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九</w:t>
      </w:r>
      <w:r>
        <w:rPr>
          <w:rFonts w:hint="eastAsia" w:ascii="楷体_GB2312" w:eastAsia="楷体_GB2312"/>
          <w:b/>
          <w:sz w:val="32"/>
          <w:szCs w:val="32"/>
        </w:rPr>
        <w:t>条</w:t>
      </w:r>
      <w:r>
        <w:rPr>
          <w:rFonts w:hint="eastAsia" w:ascii="仿宋_GB2312" w:eastAsia="仿宋_GB2312"/>
          <w:sz w:val="32"/>
          <w:szCs w:val="32"/>
        </w:rPr>
        <w:t xml:space="preserve">  甲乙任何一方违反合同的规定,给对方造成经济损失的,应予以经济赔偿。</w:t>
      </w:r>
    </w:p>
    <w:p w14:paraId="7A7D73AE">
      <w:pPr>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十</w:t>
      </w:r>
      <w:r>
        <w:rPr>
          <w:rFonts w:hint="eastAsia" w:ascii="楷体_GB2312" w:eastAsia="楷体_GB2312"/>
          <w:b/>
          <w:sz w:val="32"/>
          <w:szCs w:val="32"/>
        </w:rPr>
        <w:t>条</w:t>
      </w:r>
      <w:r>
        <w:rPr>
          <w:rFonts w:hint="eastAsia" w:ascii="仿宋_GB2312" w:eastAsia="仿宋_GB2312"/>
          <w:sz w:val="32"/>
          <w:szCs w:val="32"/>
        </w:rPr>
        <w:t xml:space="preserve">  乙方违反本合同第</w:t>
      </w:r>
      <w:r>
        <w:rPr>
          <w:rFonts w:hint="eastAsia" w:ascii="仿宋_GB2312" w:eastAsia="仿宋_GB2312"/>
          <w:sz w:val="32"/>
          <w:szCs w:val="32"/>
          <w:lang w:val="en-US" w:eastAsia="zh-CN"/>
        </w:rPr>
        <w:t>二</w:t>
      </w:r>
      <w:r>
        <w:rPr>
          <w:rFonts w:hint="eastAsia" w:ascii="仿宋_GB2312" w:eastAsia="仿宋_GB2312"/>
          <w:sz w:val="32"/>
          <w:szCs w:val="32"/>
        </w:rPr>
        <w:t>章的约定,未能达到约定的管理目标,甲方有权要求乙方限期整改,逾期未整改的,甲方有权给予经济处罚。</w:t>
      </w:r>
    </w:p>
    <w:p w14:paraId="3E996A6C">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一</w:t>
      </w:r>
      <w:r>
        <w:rPr>
          <w:rFonts w:hint="eastAsia" w:ascii="楷体_GB2312" w:eastAsia="楷体_GB2312"/>
          <w:b/>
          <w:sz w:val="32"/>
          <w:szCs w:val="32"/>
        </w:rPr>
        <w:t>条</w:t>
      </w:r>
      <w:r>
        <w:rPr>
          <w:rFonts w:hint="eastAsia" w:ascii="仿宋_GB2312" w:eastAsia="仿宋_GB2312"/>
          <w:sz w:val="32"/>
          <w:szCs w:val="32"/>
        </w:rPr>
        <w:t xml:space="preserve">  在工作期间,发生任何意外伤害及安全事故由乙方全权负责。</w:t>
      </w:r>
    </w:p>
    <w:p w14:paraId="542435BC">
      <w:pPr>
        <w:jc w:val="center"/>
        <w:rPr>
          <w:rFonts w:hint="eastAsia" w:ascii="黑体" w:eastAsia="黑体"/>
          <w:b/>
          <w:sz w:val="32"/>
          <w:szCs w:val="32"/>
        </w:rPr>
      </w:pPr>
      <w:r>
        <w:rPr>
          <w:rFonts w:hint="eastAsia" w:ascii="黑体" w:eastAsia="黑体"/>
          <w:b/>
          <w:sz w:val="32"/>
          <w:szCs w:val="32"/>
        </w:rPr>
        <w:t>第</w:t>
      </w:r>
      <w:r>
        <w:rPr>
          <w:rFonts w:hint="eastAsia" w:ascii="黑体" w:eastAsia="黑体"/>
          <w:b/>
          <w:sz w:val="32"/>
          <w:szCs w:val="32"/>
          <w:lang w:val="en-US" w:eastAsia="zh-CN"/>
        </w:rPr>
        <w:t>七</w:t>
      </w:r>
      <w:r>
        <w:rPr>
          <w:rFonts w:hint="eastAsia" w:ascii="黑体" w:eastAsia="黑体"/>
          <w:b/>
          <w:sz w:val="32"/>
          <w:szCs w:val="32"/>
        </w:rPr>
        <w:t>章  合同终止及其他约定</w:t>
      </w:r>
    </w:p>
    <w:p w14:paraId="12B6EB49">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二</w:t>
      </w:r>
      <w:r>
        <w:rPr>
          <w:rFonts w:hint="eastAsia" w:ascii="楷体_GB2312" w:eastAsia="楷体_GB2312"/>
          <w:b/>
          <w:sz w:val="32"/>
          <w:szCs w:val="32"/>
        </w:rPr>
        <w:t>条</w:t>
      </w:r>
      <w:r>
        <w:rPr>
          <w:rFonts w:hint="eastAsia" w:ascii="仿宋_GB2312" w:eastAsia="仿宋_GB2312"/>
          <w:sz w:val="32"/>
          <w:szCs w:val="32"/>
        </w:rPr>
        <w:t xml:space="preserve">  本合同为试行合同,在执行本合同时会遇到意想不到问题,出现问题双方应本着互惠互利的原则,进行协商沟通解决。如协商无法解决,任何方都有解除本合同的权利并不承担任何赔偿责任,解除本合同任何一方都必须提前一月告知对方。</w:t>
      </w:r>
    </w:p>
    <w:p w14:paraId="6C1A241C">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三</w:t>
      </w:r>
      <w:r>
        <w:rPr>
          <w:rFonts w:hint="eastAsia" w:ascii="楷体_GB2312" w:eastAsia="楷体_GB2312"/>
          <w:b/>
          <w:sz w:val="32"/>
          <w:szCs w:val="32"/>
        </w:rPr>
        <w:t>条</w:t>
      </w:r>
      <w:r>
        <w:rPr>
          <w:rFonts w:hint="eastAsia" w:ascii="仿宋_GB2312" w:eastAsia="仿宋_GB2312"/>
          <w:sz w:val="32"/>
          <w:szCs w:val="32"/>
        </w:rPr>
        <w:t xml:space="preserve">  甲乙双方中任何一方,应当在服务期满前30日内,协商签订新的物业服务合同。</w:t>
      </w:r>
    </w:p>
    <w:p w14:paraId="6B11B647">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四</w:t>
      </w:r>
      <w:r>
        <w:rPr>
          <w:rFonts w:hint="eastAsia" w:ascii="楷体_GB2312" w:eastAsia="楷体_GB2312"/>
          <w:b/>
          <w:sz w:val="32"/>
          <w:szCs w:val="32"/>
        </w:rPr>
        <w:t>条</w:t>
      </w:r>
      <w:r>
        <w:rPr>
          <w:rFonts w:hint="eastAsia" w:ascii="仿宋_GB2312" w:eastAsia="仿宋_GB2312"/>
          <w:sz w:val="32"/>
          <w:szCs w:val="32"/>
        </w:rPr>
        <w:t xml:space="preserve">  在履行本合同期间,发生重大事故及严重影响教学和生活,甲方有权解除本合同。</w:t>
      </w:r>
    </w:p>
    <w:p w14:paraId="7D78CC5E">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五</w:t>
      </w:r>
      <w:r>
        <w:rPr>
          <w:rFonts w:hint="eastAsia" w:ascii="楷体_GB2312" w:eastAsia="楷体_GB2312"/>
          <w:b/>
          <w:sz w:val="32"/>
          <w:szCs w:val="32"/>
        </w:rPr>
        <w:t>条</w:t>
      </w:r>
      <w:r>
        <w:rPr>
          <w:rFonts w:hint="eastAsia" w:ascii="仿宋_GB2312" w:eastAsia="仿宋_GB2312"/>
          <w:sz w:val="32"/>
          <w:szCs w:val="32"/>
        </w:rPr>
        <w:t xml:space="preserve">  本合同终止后,甲乙双方应当共同做好债权债务处理事宜,包括物业服务费用的清算、对外签订的各种协议的执行等;甲乙双方应当相互配合，做好物业服务的交接和善后工作。</w:t>
      </w:r>
    </w:p>
    <w:p w14:paraId="737A31AD">
      <w:pPr>
        <w:jc w:val="center"/>
        <w:rPr>
          <w:rFonts w:hint="eastAsia" w:ascii="黑体" w:eastAsia="黑体"/>
          <w:b/>
          <w:sz w:val="32"/>
          <w:szCs w:val="32"/>
        </w:rPr>
      </w:pPr>
      <w:r>
        <w:rPr>
          <w:rFonts w:hint="eastAsia" w:ascii="黑体" w:eastAsia="黑体"/>
          <w:b/>
          <w:sz w:val="32"/>
          <w:szCs w:val="32"/>
          <w:lang w:val="en-US" w:eastAsia="zh-CN"/>
        </w:rPr>
        <w:t xml:space="preserve">第八章  </w:t>
      </w:r>
      <w:r>
        <w:rPr>
          <w:rFonts w:hint="eastAsia" w:ascii="黑体" w:eastAsia="黑体"/>
          <w:b/>
          <w:sz w:val="32"/>
          <w:szCs w:val="32"/>
        </w:rPr>
        <w:t>附  则</w:t>
      </w:r>
    </w:p>
    <w:p w14:paraId="16BD4454">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六</w:t>
      </w:r>
      <w:r>
        <w:rPr>
          <w:rFonts w:hint="eastAsia" w:ascii="楷体_GB2312" w:eastAsia="楷体_GB2312"/>
          <w:b/>
          <w:sz w:val="32"/>
          <w:szCs w:val="32"/>
        </w:rPr>
        <w:t>条</w:t>
      </w:r>
      <w:r>
        <w:rPr>
          <w:rFonts w:hint="eastAsia" w:ascii="仿宋_GB2312" w:eastAsia="仿宋_GB2312"/>
          <w:sz w:val="32"/>
          <w:szCs w:val="32"/>
        </w:rPr>
        <w:t xml:space="preserve">  双方可对本合同的条款进行补充,以书面形式签订补充协议,补充协议与本合同具有同等效力。</w:t>
      </w:r>
    </w:p>
    <w:p w14:paraId="03CF3FAB">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七</w:t>
      </w:r>
      <w:r>
        <w:rPr>
          <w:rFonts w:hint="eastAsia" w:ascii="楷体_GB2312" w:eastAsia="楷体_GB2312"/>
          <w:b/>
          <w:sz w:val="32"/>
          <w:szCs w:val="32"/>
        </w:rPr>
        <w:t>条</w:t>
      </w:r>
      <w:r>
        <w:rPr>
          <w:rFonts w:hint="eastAsia" w:ascii="仿宋_GB2312" w:eastAsia="仿宋_GB2312"/>
          <w:sz w:val="32"/>
          <w:szCs w:val="32"/>
        </w:rPr>
        <w:t xml:space="preserve">  本合同执行期间,如遇不可抗力因素,致使合同无法履行时,双方应按有关法律规定及时协商处理。</w:t>
      </w:r>
    </w:p>
    <w:p w14:paraId="40899E68">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八</w:t>
      </w:r>
      <w:r>
        <w:rPr>
          <w:rFonts w:hint="eastAsia" w:ascii="楷体_GB2312" w:eastAsia="楷体_GB2312"/>
          <w:b/>
          <w:sz w:val="32"/>
          <w:szCs w:val="32"/>
        </w:rPr>
        <w:t>条</w:t>
      </w:r>
      <w:r>
        <w:rPr>
          <w:rFonts w:hint="eastAsia" w:ascii="仿宋_GB2312" w:eastAsia="仿宋_GB2312"/>
          <w:sz w:val="32"/>
          <w:szCs w:val="32"/>
        </w:rPr>
        <w:t xml:space="preserve">  本合同在履行过程中发生的争议,由双方当事人协商解决,协商不成的,依法向所在地人民法院起诉。</w:t>
      </w:r>
    </w:p>
    <w:p w14:paraId="3FF61783">
      <w:pPr>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val="en-US" w:eastAsia="zh-CN"/>
        </w:rPr>
        <w:t>九</w:t>
      </w:r>
      <w:r>
        <w:rPr>
          <w:rFonts w:hint="eastAsia" w:ascii="楷体_GB2312" w:eastAsia="楷体_GB2312"/>
          <w:b/>
          <w:sz w:val="32"/>
          <w:szCs w:val="32"/>
        </w:rPr>
        <w:t>条</w:t>
      </w:r>
      <w:r>
        <w:rPr>
          <w:rFonts w:hint="eastAsia" w:ascii="仿宋_GB2312" w:eastAsia="仿宋_GB2312"/>
          <w:sz w:val="32"/>
          <w:szCs w:val="32"/>
        </w:rPr>
        <w:t xml:space="preserve">  本合同自签字之日起生效,一式两份,甲乙双方各持壹份。</w:t>
      </w:r>
    </w:p>
    <w:p w14:paraId="116F12D4">
      <w:pPr>
        <w:rPr>
          <w:rFonts w:hint="eastAsia" w:ascii="仿宋_GB2312" w:eastAsia="仿宋_GB2312"/>
          <w:sz w:val="32"/>
          <w:szCs w:val="32"/>
        </w:rPr>
      </w:pPr>
      <w:r>
        <w:rPr>
          <w:rFonts w:hint="eastAsia" w:ascii="仿宋_GB2312" w:eastAsia="仿宋_GB2312"/>
          <w:sz w:val="32"/>
          <w:szCs w:val="32"/>
        </w:rPr>
        <w:t>甲方:(盖章)                    乙方:(盖章)</w:t>
      </w:r>
    </w:p>
    <w:p w14:paraId="23343F4B">
      <w:pPr>
        <w:rPr>
          <w:rFonts w:hint="eastAsia" w:ascii="仿宋_GB2312" w:eastAsia="仿宋_GB2312"/>
          <w:sz w:val="32"/>
          <w:szCs w:val="32"/>
        </w:rPr>
      </w:pPr>
    </w:p>
    <w:p w14:paraId="0AAAB25F">
      <w:pPr>
        <w:rPr>
          <w:rFonts w:hint="eastAsia" w:ascii="仿宋_GB2312" w:eastAsia="仿宋_GB2312"/>
          <w:sz w:val="32"/>
          <w:szCs w:val="32"/>
        </w:rPr>
      </w:pPr>
    </w:p>
    <w:p w14:paraId="474CF9C6">
      <w:pPr>
        <w:rPr>
          <w:rFonts w:hint="eastAsia" w:ascii="仿宋_GB2312" w:eastAsia="仿宋_GB2312"/>
          <w:sz w:val="32"/>
          <w:szCs w:val="32"/>
        </w:rPr>
      </w:pPr>
      <w:r>
        <w:rPr>
          <w:rFonts w:hint="eastAsia" w:ascii="仿宋_GB2312" w:eastAsia="仿宋_GB2312"/>
          <w:sz w:val="32"/>
          <w:szCs w:val="32"/>
        </w:rPr>
        <w:t>委托代</w:t>
      </w:r>
      <w:r>
        <w:rPr>
          <w:rFonts w:hint="eastAsia" w:ascii="仿宋_GB2312" w:eastAsia="仿宋_GB2312"/>
          <w:sz w:val="32"/>
          <w:szCs w:val="32"/>
          <w:lang w:val="en-US" w:eastAsia="zh-CN"/>
        </w:rPr>
        <w:t>理</w:t>
      </w:r>
      <w:r>
        <w:rPr>
          <w:rFonts w:hint="eastAsia" w:ascii="仿宋_GB2312" w:eastAsia="仿宋_GB2312"/>
          <w:sz w:val="32"/>
          <w:szCs w:val="32"/>
        </w:rPr>
        <w:t>人:(签字)              委托代</w:t>
      </w:r>
      <w:r>
        <w:rPr>
          <w:rFonts w:hint="eastAsia" w:ascii="仿宋_GB2312" w:eastAsia="仿宋_GB2312"/>
          <w:sz w:val="32"/>
          <w:szCs w:val="32"/>
          <w:lang w:val="en-US" w:eastAsia="zh-CN"/>
        </w:rPr>
        <w:t>理</w:t>
      </w:r>
      <w:r>
        <w:rPr>
          <w:rFonts w:hint="eastAsia" w:ascii="仿宋_GB2312" w:eastAsia="仿宋_GB2312"/>
          <w:sz w:val="32"/>
          <w:szCs w:val="32"/>
        </w:rPr>
        <w:t>人:(签字)</w:t>
      </w:r>
    </w:p>
    <w:p w14:paraId="463A540C">
      <w:pPr>
        <w:rPr>
          <w:rFonts w:hint="eastAsia" w:ascii="仿宋_GB2312" w:eastAsia="仿宋_GB2312"/>
          <w:sz w:val="32"/>
          <w:szCs w:val="32"/>
        </w:rPr>
      </w:pPr>
    </w:p>
    <w:p w14:paraId="5BE19141">
      <w:pPr>
        <w:rPr>
          <w:rFonts w:ascii="仿宋_GB2312" w:eastAsia="仿宋_GB2312"/>
          <w:sz w:val="32"/>
          <w:szCs w:val="32"/>
        </w:rPr>
      </w:pPr>
      <w:r>
        <w:rPr>
          <w:rFonts w:hint="eastAsia" w:ascii="仿宋_GB2312" w:eastAsia="仿宋_GB2312"/>
          <w:sz w:val="32"/>
          <w:szCs w:val="32"/>
        </w:rPr>
        <w:t xml:space="preserve">     年   月   日                   年   月   日</w:t>
      </w:r>
    </w:p>
    <w:p w14:paraId="0C2FDE2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FEC824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D04BAB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48C5FE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AAD1FD9">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40"/>
          <w:szCs w:val="36"/>
          <w:lang w:val="en-US" w:eastAsia="zh-CN"/>
        </w:rPr>
      </w:pPr>
      <w:r>
        <w:rPr>
          <w:rFonts w:hint="eastAsia" w:cs="宋体" w:asciiTheme="majorEastAsia" w:hAnsiTheme="majorEastAsia" w:eastAsiaTheme="majorEastAsia"/>
          <w:b/>
          <w:kern w:val="0"/>
          <w:sz w:val="40"/>
          <w:szCs w:val="36"/>
          <w:lang w:val="en-US" w:eastAsia="zh-CN"/>
        </w:rPr>
        <w:t xml:space="preserve"> </w:t>
      </w:r>
    </w:p>
    <w:p w14:paraId="07D4FC3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14:paraId="62FE7815">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3" w:name="_Toc186274126"/>
      <w:bookmarkStart w:id="24" w:name="_Toc174185203"/>
      <w:bookmarkStart w:id="25" w:name="_Toc184023138"/>
    </w:p>
    <w:p w14:paraId="07139283">
      <w:pPr>
        <w:pStyle w:val="3"/>
        <w:rPr>
          <w:rFonts w:cs="宋体" w:asciiTheme="majorEastAsia" w:hAnsiTheme="majorEastAsia" w:eastAsiaTheme="majorEastAsia"/>
          <w:b/>
          <w:kern w:val="0"/>
          <w:sz w:val="36"/>
          <w:szCs w:val="36"/>
        </w:rPr>
      </w:pPr>
    </w:p>
    <w:p w14:paraId="26645AE4">
      <w:pPr>
        <w:pStyle w:val="31"/>
        <w:rPr>
          <w:rFonts w:cs="宋体" w:asciiTheme="majorEastAsia" w:hAnsiTheme="majorEastAsia" w:eastAsiaTheme="majorEastAsia"/>
          <w:b/>
          <w:kern w:val="0"/>
          <w:sz w:val="36"/>
          <w:szCs w:val="36"/>
        </w:rPr>
      </w:pPr>
    </w:p>
    <w:p w14:paraId="680773EE">
      <w:pPr>
        <w:rPr>
          <w:rFonts w:cs="宋体" w:asciiTheme="majorEastAsia" w:hAnsiTheme="majorEastAsia" w:eastAsiaTheme="majorEastAsia"/>
          <w:b/>
          <w:kern w:val="0"/>
          <w:sz w:val="36"/>
          <w:szCs w:val="36"/>
        </w:rPr>
      </w:pPr>
    </w:p>
    <w:p w14:paraId="04C2A7D0">
      <w:pPr>
        <w:pStyle w:val="3"/>
        <w:rPr>
          <w:rFonts w:cs="宋体" w:asciiTheme="majorEastAsia" w:hAnsiTheme="majorEastAsia" w:eastAsiaTheme="majorEastAsia"/>
          <w:b/>
          <w:kern w:val="0"/>
          <w:sz w:val="36"/>
          <w:szCs w:val="36"/>
        </w:rPr>
      </w:pPr>
    </w:p>
    <w:p w14:paraId="56051DD0">
      <w:pPr>
        <w:pStyle w:val="31"/>
        <w:rPr>
          <w:rFonts w:cs="宋体" w:asciiTheme="majorEastAsia" w:hAnsiTheme="majorEastAsia" w:eastAsiaTheme="majorEastAsia"/>
          <w:b/>
          <w:kern w:val="0"/>
          <w:sz w:val="36"/>
          <w:szCs w:val="36"/>
        </w:rPr>
      </w:pPr>
    </w:p>
    <w:p w14:paraId="16430039">
      <w:pPr>
        <w:rPr>
          <w:rFonts w:cs="宋体" w:asciiTheme="majorEastAsia" w:hAnsiTheme="majorEastAsia" w:eastAsiaTheme="majorEastAsia"/>
          <w:b/>
          <w:kern w:val="0"/>
          <w:sz w:val="36"/>
          <w:szCs w:val="36"/>
        </w:rPr>
      </w:pPr>
    </w:p>
    <w:p w14:paraId="4EC26FF4">
      <w:pPr>
        <w:pStyle w:val="3"/>
        <w:rPr>
          <w:rFonts w:cs="宋体" w:asciiTheme="majorEastAsia" w:hAnsiTheme="majorEastAsia" w:eastAsiaTheme="majorEastAsia"/>
          <w:b/>
          <w:kern w:val="0"/>
          <w:sz w:val="36"/>
          <w:szCs w:val="36"/>
        </w:rPr>
      </w:pPr>
    </w:p>
    <w:p w14:paraId="710D20D9">
      <w:pPr>
        <w:pStyle w:val="31"/>
        <w:rPr>
          <w:rFonts w:cs="宋体" w:asciiTheme="majorEastAsia" w:hAnsiTheme="majorEastAsia" w:eastAsiaTheme="majorEastAsia"/>
          <w:b/>
          <w:kern w:val="0"/>
          <w:sz w:val="36"/>
          <w:szCs w:val="36"/>
        </w:rPr>
      </w:pPr>
    </w:p>
    <w:p w14:paraId="03A9C6B9">
      <w:pPr>
        <w:rPr>
          <w:rFonts w:cs="宋体" w:asciiTheme="majorEastAsia" w:hAnsiTheme="majorEastAsia" w:eastAsiaTheme="majorEastAsia"/>
          <w:b/>
          <w:kern w:val="0"/>
          <w:sz w:val="36"/>
          <w:szCs w:val="36"/>
        </w:rPr>
      </w:pPr>
    </w:p>
    <w:p w14:paraId="580C0C20">
      <w:pPr>
        <w:pStyle w:val="3"/>
        <w:rPr>
          <w:rFonts w:cs="宋体" w:asciiTheme="majorEastAsia" w:hAnsiTheme="majorEastAsia" w:eastAsiaTheme="majorEastAsia"/>
          <w:b/>
          <w:kern w:val="0"/>
          <w:sz w:val="36"/>
          <w:szCs w:val="36"/>
        </w:rPr>
      </w:pPr>
    </w:p>
    <w:p w14:paraId="556005FD">
      <w:pPr>
        <w:pStyle w:val="31"/>
        <w:rPr>
          <w:rFonts w:cs="宋体" w:asciiTheme="majorEastAsia" w:hAnsiTheme="majorEastAsia" w:eastAsiaTheme="majorEastAsia"/>
          <w:b/>
          <w:kern w:val="0"/>
          <w:sz w:val="36"/>
          <w:szCs w:val="36"/>
        </w:rPr>
      </w:pPr>
    </w:p>
    <w:p w14:paraId="27F1C47B">
      <w:pPr>
        <w:rPr>
          <w:rFonts w:cs="宋体" w:asciiTheme="majorEastAsia" w:hAnsiTheme="majorEastAsia" w:eastAsiaTheme="majorEastAsia"/>
          <w:b/>
          <w:kern w:val="0"/>
          <w:sz w:val="36"/>
          <w:szCs w:val="36"/>
        </w:rPr>
      </w:pPr>
    </w:p>
    <w:p w14:paraId="1D95CA17">
      <w:pPr>
        <w:pStyle w:val="3"/>
        <w:rPr>
          <w:rFonts w:cs="宋体" w:asciiTheme="majorEastAsia" w:hAnsiTheme="majorEastAsia" w:eastAsiaTheme="majorEastAsia"/>
          <w:b/>
          <w:kern w:val="0"/>
          <w:sz w:val="36"/>
          <w:szCs w:val="36"/>
        </w:rPr>
      </w:pPr>
    </w:p>
    <w:p w14:paraId="70978FE5">
      <w:pPr>
        <w:pStyle w:val="31"/>
        <w:rPr>
          <w:rFonts w:cs="宋体" w:asciiTheme="majorEastAsia" w:hAnsiTheme="majorEastAsia" w:eastAsiaTheme="majorEastAsia"/>
          <w:b/>
          <w:kern w:val="0"/>
          <w:sz w:val="36"/>
          <w:szCs w:val="36"/>
        </w:rPr>
      </w:pPr>
    </w:p>
    <w:p w14:paraId="3F83C36E">
      <w:pPr>
        <w:rPr>
          <w:rFonts w:cs="宋体" w:asciiTheme="majorEastAsia" w:hAnsiTheme="majorEastAsia" w:eastAsiaTheme="majorEastAsia"/>
          <w:b/>
          <w:kern w:val="0"/>
          <w:sz w:val="36"/>
          <w:szCs w:val="36"/>
        </w:rPr>
      </w:pPr>
    </w:p>
    <w:p w14:paraId="275D2CC0">
      <w:pPr>
        <w:pStyle w:val="3"/>
        <w:rPr>
          <w:rFonts w:cs="宋体" w:asciiTheme="majorEastAsia" w:hAnsiTheme="majorEastAsia" w:eastAsiaTheme="majorEastAsia"/>
          <w:b/>
          <w:kern w:val="0"/>
          <w:sz w:val="36"/>
          <w:szCs w:val="36"/>
        </w:rPr>
      </w:pPr>
    </w:p>
    <w:p w14:paraId="46D16B3A">
      <w:pPr>
        <w:pStyle w:val="31"/>
        <w:rPr>
          <w:rFonts w:cs="宋体" w:asciiTheme="majorEastAsia" w:hAnsiTheme="majorEastAsia" w:eastAsiaTheme="majorEastAsia"/>
          <w:b/>
          <w:kern w:val="0"/>
          <w:sz w:val="36"/>
          <w:szCs w:val="36"/>
        </w:rPr>
      </w:pPr>
    </w:p>
    <w:p w14:paraId="1E19CA04">
      <w:pPr>
        <w:rPr>
          <w:rFonts w:cs="宋体" w:asciiTheme="majorEastAsia" w:hAnsiTheme="majorEastAsia" w:eastAsiaTheme="majorEastAsia"/>
          <w:b/>
          <w:kern w:val="0"/>
          <w:sz w:val="36"/>
          <w:szCs w:val="36"/>
        </w:rPr>
      </w:pPr>
    </w:p>
    <w:p w14:paraId="50B1EA93">
      <w:pPr>
        <w:pStyle w:val="3"/>
        <w:rPr>
          <w:rFonts w:cs="宋体" w:asciiTheme="majorEastAsia" w:hAnsiTheme="majorEastAsia" w:eastAsiaTheme="majorEastAsia"/>
          <w:b/>
          <w:kern w:val="0"/>
          <w:sz w:val="36"/>
          <w:szCs w:val="36"/>
        </w:rPr>
      </w:pPr>
    </w:p>
    <w:p w14:paraId="1D7E39A0">
      <w:pPr>
        <w:pStyle w:val="31"/>
        <w:rPr>
          <w:rFonts w:cs="宋体" w:asciiTheme="majorEastAsia" w:hAnsiTheme="majorEastAsia" w:eastAsiaTheme="majorEastAsia"/>
          <w:b/>
          <w:kern w:val="0"/>
          <w:sz w:val="36"/>
          <w:szCs w:val="36"/>
        </w:rPr>
      </w:pPr>
    </w:p>
    <w:p w14:paraId="50C642DE">
      <w:pPr>
        <w:rPr>
          <w:rFonts w:cs="宋体" w:asciiTheme="majorEastAsia" w:hAnsiTheme="majorEastAsia" w:eastAsiaTheme="majorEastAsia"/>
          <w:b/>
          <w:kern w:val="0"/>
          <w:sz w:val="36"/>
          <w:szCs w:val="36"/>
        </w:rPr>
      </w:pPr>
    </w:p>
    <w:p w14:paraId="32ABB433">
      <w:pPr>
        <w:pStyle w:val="3"/>
        <w:rPr>
          <w:rFonts w:cs="宋体" w:asciiTheme="majorEastAsia" w:hAnsiTheme="majorEastAsia" w:eastAsiaTheme="majorEastAsia"/>
          <w:b/>
          <w:kern w:val="0"/>
          <w:sz w:val="36"/>
          <w:szCs w:val="36"/>
        </w:rPr>
      </w:pPr>
    </w:p>
    <w:p w14:paraId="49488617">
      <w:pPr>
        <w:pStyle w:val="31"/>
      </w:pPr>
    </w:p>
    <w:p w14:paraId="1DA5D18A">
      <w:pPr>
        <w:autoSpaceDE w:val="0"/>
        <w:autoSpaceDN w:val="0"/>
        <w:adjustRightInd w:val="0"/>
        <w:spacing w:line="700" w:lineRule="exact"/>
        <w:jc w:val="left"/>
        <w:rPr>
          <w:rStyle w:val="43"/>
          <w:rFonts w:ascii="宋体" w:hAnsi="宋体"/>
        </w:rPr>
      </w:pPr>
      <w:r>
        <w:rPr>
          <w:rFonts w:hint="eastAsia" w:cs="宋体" w:asciiTheme="majorEastAsia" w:hAnsiTheme="majorEastAsia" w:eastAsiaTheme="majorEastAsia"/>
          <w:b/>
          <w:kern w:val="0"/>
          <w:sz w:val="36"/>
          <w:szCs w:val="36"/>
        </w:rPr>
        <w:t>一、封面</w:t>
      </w:r>
    </w:p>
    <w:p w14:paraId="3B33690C">
      <w:pPr>
        <w:rPr>
          <w:rFonts w:ascii="宋体" w:hAnsi="宋体" w:cs="微软雅黑"/>
          <w:sz w:val="28"/>
          <w:szCs w:val="28"/>
          <w:u w:val="single"/>
        </w:rPr>
      </w:pPr>
    </w:p>
    <w:p w14:paraId="0DDCE6F3">
      <w:pPr>
        <w:rPr>
          <w:rFonts w:ascii="宋体" w:hAnsi="宋体" w:cs="微软雅黑"/>
          <w:sz w:val="28"/>
          <w:szCs w:val="28"/>
          <w:u w:val="single"/>
        </w:rPr>
      </w:pPr>
    </w:p>
    <w:p w14:paraId="5DA5A84B">
      <w:pPr>
        <w:spacing w:line="276" w:lineRule="auto"/>
        <w:jc w:val="center"/>
        <w:rPr>
          <w:rFonts w:ascii="宋体" w:hAnsi="宋体" w:cs="宋体"/>
          <w:b/>
          <w:bCs/>
          <w:sz w:val="40"/>
          <w:szCs w:val="40"/>
          <w:u w:val="single"/>
        </w:rPr>
      </w:pPr>
    </w:p>
    <w:p w14:paraId="2BF33B6F">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14:paraId="6F7E344D">
      <w:pPr>
        <w:rPr>
          <w:rFonts w:ascii="宋体" w:hAnsi="宋体" w:cs="微软雅黑"/>
          <w:sz w:val="28"/>
          <w:szCs w:val="28"/>
          <w:u w:val="single"/>
        </w:rPr>
      </w:pPr>
    </w:p>
    <w:p w14:paraId="326F4FCB">
      <w:pPr>
        <w:rPr>
          <w:rFonts w:ascii="宋体" w:hAnsi="宋体" w:cs="微软雅黑"/>
          <w:sz w:val="20"/>
          <w:szCs w:val="20"/>
        </w:rPr>
      </w:pPr>
    </w:p>
    <w:p w14:paraId="5B2289AF">
      <w:pPr>
        <w:rPr>
          <w:rFonts w:ascii="宋体" w:hAnsi="宋体" w:cs="微软雅黑"/>
          <w:sz w:val="20"/>
          <w:szCs w:val="20"/>
        </w:rPr>
      </w:pPr>
    </w:p>
    <w:p w14:paraId="04E602EE">
      <w:pPr>
        <w:jc w:val="center"/>
        <w:rPr>
          <w:rFonts w:ascii="宋体" w:hAnsi="宋体" w:cs="微软雅黑"/>
          <w:sz w:val="72"/>
          <w:szCs w:val="72"/>
        </w:rPr>
      </w:pPr>
      <w:r>
        <w:rPr>
          <w:rFonts w:hint="eastAsia" w:ascii="宋体" w:hAnsi="宋体" w:cs="微软雅黑"/>
          <w:sz w:val="72"/>
          <w:szCs w:val="72"/>
        </w:rPr>
        <w:t>竞争性谈判响应文件</w:t>
      </w:r>
    </w:p>
    <w:p w14:paraId="070EE818">
      <w:pPr>
        <w:rPr>
          <w:rFonts w:ascii="宋体" w:hAnsi="宋体" w:cs="微软雅黑"/>
          <w:sz w:val="28"/>
          <w:szCs w:val="28"/>
        </w:rPr>
      </w:pPr>
    </w:p>
    <w:p w14:paraId="42335F1B">
      <w:pPr>
        <w:rPr>
          <w:rFonts w:ascii="宋体" w:hAnsi="宋体" w:cs="微软雅黑"/>
          <w:sz w:val="28"/>
          <w:szCs w:val="28"/>
        </w:rPr>
      </w:pPr>
    </w:p>
    <w:p w14:paraId="4E401AA4">
      <w:pPr>
        <w:rPr>
          <w:rFonts w:ascii="宋体" w:hAnsi="宋体" w:cs="微软雅黑"/>
          <w:sz w:val="28"/>
          <w:szCs w:val="28"/>
        </w:rPr>
      </w:pPr>
    </w:p>
    <w:p w14:paraId="34CF456A">
      <w:pPr>
        <w:rPr>
          <w:rFonts w:ascii="宋体" w:hAnsi="宋体" w:cs="微软雅黑"/>
          <w:sz w:val="28"/>
          <w:szCs w:val="28"/>
        </w:rPr>
      </w:pPr>
    </w:p>
    <w:p w14:paraId="7F691E13">
      <w:pPr>
        <w:rPr>
          <w:rFonts w:ascii="宋体" w:hAnsi="宋体" w:cs="微软雅黑"/>
          <w:sz w:val="28"/>
          <w:szCs w:val="28"/>
        </w:rPr>
      </w:pPr>
    </w:p>
    <w:p w14:paraId="15C6890C">
      <w:pPr>
        <w:ind w:firstLine="3080" w:firstLineChars="1100"/>
        <w:rPr>
          <w:rFonts w:ascii="宋体" w:hAnsi="宋体" w:cs="微软雅黑"/>
          <w:sz w:val="28"/>
          <w:szCs w:val="28"/>
        </w:rPr>
      </w:pPr>
      <w:r>
        <w:rPr>
          <w:rFonts w:hint="eastAsia" w:ascii="宋体" w:hAnsi="宋体" w:cs="微软雅黑"/>
          <w:sz w:val="28"/>
          <w:szCs w:val="28"/>
        </w:rPr>
        <w:t>项目编号：</w:t>
      </w:r>
    </w:p>
    <w:p w14:paraId="75A4762F">
      <w:pPr>
        <w:rPr>
          <w:rFonts w:ascii="宋体" w:hAnsi="宋体" w:cs="微软雅黑"/>
          <w:sz w:val="28"/>
          <w:szCs w:val="28"/>
        </w:rPr>
      </w:pPr>
    </w:p>
    <w:p w14:paraId="454E0E58">
      <w:pPr>
        <w:rPr>
          <w:rFonts w:ascii="宋体" w:hAnsi="宋体" w:cs="微软雅黑"/>
          <w:sz w:val="28"/>
          <w:szCs w:val="28"/>
        </w:rPr>
      </w:pPr>
    </w:p>
    <w:p w14:paraId="7B244CC2">
      <w:pPr>
        <w:rPr>
          <w:rFonts w:ascii="宋体" w:hAnsi="宋体" w:cs="微软雅黑"/>
          <w:sz w:val="28"/>
          <w:szCs w:val="28"/>
        </w:rPr>
      </w:pPr>
    </w:p>
    <w:p w14:paraId="0DFE1FD1">
      <w:pPr>
        <w:rPr>
          <w:rFonts w:ascii="宋体" w:hAnsi="宋体" w:cs="微软雅黑"/>
          <w:sz w:val="28"/>
          <w:szCs w:val="28"/>
        </w:rPr>
      </w:pPr>
    </w:p>
    <w:p w14:paraId="3DC4A03A">
      <w:pPr>
        <w:rPr>
          <w:rFonts w:ascii="宋体" w:hAnsi="宋体" w:cs="微软雅黑"/>
          <w:sz w:val="28"/>
          <w:szCs w:val="28"/>
        </w:rPr>
      </w:pPr>
    </w:p>
    <w:p w14:paraId="5BC0AD4F">
      <w:pPr>
        <w:rPr>
          <w:rFonts w:ascii="宋体" w:hAnsi="宋体" w:cs="微软雅黑"/>
          <w:sz w:val="28"/>
          <w:szCs w:val="28"/>
        </w:rPr>
      </w:pPr>
    </w:p>
    <w:p w14:paraId="20472BB7">
      <w:pPr>
        <w:pStyle w:val="3"/>
        <w:ind w:left="0" w:leftChars="0" w:firstLine="0" w:firstLineChars="0"/>
        <w:rPr>
          <w:rFonts w:hAnsi="宋体" w:cs="微软雅黑"/>
          <w:szCs w:val="28"/>
        </w:rPr>
      </w:pPr>
    </w:p>
    <w:p w14:paraId="21ED0C3B">
      <w:pPr>
        <w:jc w:val="left"/>
        <w:rPr>
          <w:rFonts w:ascii="宋体" w:hAnsi="宋体" w:cs="微软雅黑"/>
          <w:sz w:val="28"/>
          <w:szCs w:val="28"/>
          <w:u w:val="single"/>
        </w:rPr>
      </w:pPr>
      <w:r>
        <w:rPr>
          <w:rFonts w:hint="eastAsia" w:ascii="宋体" w:hAnsi="宋体" w:cs="微软雅黑"/>
          <w:sz w:val="28"/>
          <w:szCs w:val="28"/>
        </w:rPr>
        <w:t>响应人：（盖单位章）</w:t>
      </w:r>
    </w:p>
    <w:p w14:paraId="4B1D0212">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11143147">
      <w:pPr>
        <w:ind w:firstLine="5880" w:firstLineChars="2100"/>
        <w:jc w:val="both"/>
        <w:rPr>
          <w:rFonts w:hint="eastAsia" w:ascii="宋体" w:hAnsi="宋体" w:cs="微软雅黑"/>
          <w:sz w:val="28"/>
          <w:szCs w:val="28"/>
        </w:rPr>
      </w:pPr>
    </w:p>
    <w:p w14:paraId="5E6D80FC">
      <w:pPr>
        <w:ind w:firstLine="5880" w:firstLineChars="2100"/>
        <w:jc w:val="both"/>
        <w:rPr>
          <w:rFonts w:hint="eastAsia" w:ascii="宋体" w:hAnsi="宋体" w:cs="微软雅黑"/>
          <w:sz w:val="28"/>
          <w:szCs w:val="28"/>
        </w:rPr>
      </w:pPr>
    </w:p>
    <w:p w14:paraId="36FA19D3">
      <w:pPr>
        <w:ind w:firstLine="5880" w:firstLineChars="2100"/>
        <w:jc w:val="both"/>
        <w:rPr>
          <w:rFonts w:hint="eastAsia" w:ascii="宋体" w:hAnsi="宋体" w:cs="微软雅黑"/>
          <w:sz w:val="28"/>
          <w:szCs w:val="28"/>
        </w:rPr>
      </w:pPr>
    </w:p>
    <w:p w14:paraId="34CE1BFD">
      <w:pPr>
        <w:ind w:firstLine="5880" w:firstLineChars="2100"/>
        <w:jc w:val="both"/>
        <w:rPr>
          <w:rFonts w:hint="eastAsia" w:ascii="宋体" w:hAnsi="宋体" w:cs="微软雅黑"/>
          <w:sz w:val="28"/>
          <w:szCs w:val="28"/>
        </w:rPr>
      </w:pPr>
    </w:p>
    <w:p w14:paraId="4D9C515F">
      <w:pPr>
        <w:ind w:firstLine="5880" w:firstLineChars="2100"/>
        <w:jc w:val="both"/>
        <w:rPr>
          <w:rFonts w:hint="eastAsia" w:ascii="宋体" w:hAnsi="宋体" w:cs="微软雅黑"/>
          <w:sz w:val="28"/>
          <w:szCs w:val="28"/>
        </w:rPr>
      </w:pPr>
    </w:p>
    <w:p w14:paraId="082F0EB4">
      <w:pPr>
        <w:ind w:firstLine="5880" w:firstLineChars="2100"/>
        <w:jc w:val="both"/>
        <w:rPr>
          <w:rFonts w:hint="eastAsia" w:ascii="宋体" w:hAnsi="宋体" w:cs="微软雅黑"/>
          <w:sz w:val="28"/>
          <w:szCs w:val="28"/>
        </w:rPr>
      </w:pPr>
    </w:p>
    <w:p w14:paraId="33037DDF">
      <w:pPr>
        <w:jc w:val="center"/>
        <w:rPr>
          <w:rFonts w:hint="eastAsia" w:cs="黑体"/>
          <w:color w:val="auto"/>
          <w:kern w:val="2"/>
          <w:sz w:val="32"/>
          <w:szCs w:val="32"/>
          <w:lang w:val="zh-CN"/>
        </w:rPr>
      </w:pPr>
      <w:r>
        <w:rPr>
          <w:rFonts w:hint="eastAsia" w:ascii="宋体" w:hAnsi="宋体" w:cs="微软雅黑"/>
          <w:sz w:val="28"/>
          <w:szCs w:val="28"/>
        </w:rPr>
        <w:t>年  月  日</w:t>
      </w:r>
    </w:p>
    <w:p w14:paraId="33C57D7D">
      <w:pPr>
        <w:pStyle w:val="75"/>
        <w:tabs>
          <w:tab w:val="left" w:pos="660"/>
        </w:tabs>
        <w:snapToGrid w:val="0"/>
        <w:spacing w:before="0" w:line="400" w:lineRule="exact"/>
        <w:rPr>
          <w:rFonts w:hint="eastAsia" w:cs="黑体"/>
          <w:color w:val="auto"/>
          <w:kern w:val="2"/>
          <w:sz w:val="32"/>
          <w:szCs w:val="32"/>
          <w:lang w:val="zh-CN"/>
        </w:rPr>
      </w:pPr>
    </w:p>
    <w:p w14:paraId="53622EFC">
      <w:pPr>
        <w:pStyle w:val="75"/>
        <w:tabs>
          <w:tab w:val="left" w:pos="660"/>
        </w:tabs>
        <w:snapToGrid w:val="0"/>
        <w:spacing w:before="0" w:line="400" w:lineRule="exact"/>
        <w:rPr>
          <w:rFonts w:hint="eastAsia" w:cs="黑体"/>
          <w:color w:val="auto"/>
          <w:kern w:val="2"/>
          <w:sz w:val="32"/>
          <w:szCs w:val="32"/>
          <w:lang w:val="zh-CN"/>
        </w:rPr>
      </w:pPr>
    </w:p>
    <w:p w14:paraId="711D7EA0">
      <w:pPr>
        <w:pStyle w:val="75"/>
        <w:numPr>
          <w:ilvl w:val="0"/>
          <w:numId w:val="14"/>
        </w:numPr>
        <w:tabs>
          <w:tab w:val="left" w:pos="660"/>
        </w:tabs>
        <w:snapToGrid w:val="0"/>
        <w:spacing w:before="0" w:line="400" w:lineRule="exact"/>
        <w:rPr>
          <w:rFonts w:hint="eastAsia" w:cs="黑体"/>
          <w:color w:val="auto"/>
          <w:kern w:val="2"/>
          <w:sz w:val="32"/>
          <w:szCs w:val="32"/>
          <w:lang w:val="zh-CN"/>
        </w:rPr>
      </w:pPr>
      <w:r>
        <w:rPr>
          <w:rFonts w:hint="eastAsia" w:cs="黑体"/>
          <w:color w:val="auto"/>
          <w:kern w:val="2"/>
          <w:sz w:val="32"/>
          <w:szCs w:val="32"/>
          <w:lang w:val="zh-CN"/>
        </w:rPr>
        <w:t>供应商应答索引表</w:t>
      </w:r>
      <w:bookmarkEnd w:id="23"/>
      <w:bookmarkEnd w:id="24"/>
      <w:bookmarkEnd w:id="25"/>
    </w:p>
    <w:p w14:paraId="671507BA">
      <w:pPr>
        <w:pStyle w:val="75"/>
        <w:numPr>
          <w:ilvl w:val="0"/>
          <w:numId w:val="0"/>
        </w:numPr>
        <w:tabs>
          <w:tab w:val="left" w:pos="660"/>
        </w:tabs>
        <w:snapToGrid w:val="0"/>
        <w:spacing w:before="0" w:line="400" w:lineRule="exact"/>
        <w:rPr>
          <w:rFonts w:hint="eastAsia" w:cs="黑体"/>
          <w:color w:val="auto"/>
          <w:kern w:val="2"/>
          <w:sz w:val="32"/>
          <w:szCs w:val="32"/>
          <w:lang w:val="zh-CN"/>
        </w:rPr>
      </w:pPr>
    </w:p>
    <w:tbl>
      <w:tblPr>
        <w:tblStyle w:val="32"/>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0CB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0AE2DEF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48938A62">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0B4DE92C">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45D322F7">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08C199E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1CB5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E108D09">
            <w:pPr>
              <w:pStyle w:val="2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4ED92834">
            <w:pPr>
              <w:snapToGrid w:val="0"/>
              <w:spacing w:line="400" w:lineRule="exact"/>
              <w:jc w:val="center"/>
              <w:rPr>
                <w:rFonts w:ascii="宋体" w:hAnsi="宋体" w:cs="微软雅黑"/>
                <w:szCs w:val="21"/>
              </w:rPr>
            </w:pPr>
          </w:p>
        </w:tc>
        <w:tc>
          <w:tcPr>
            <w:tcW w:w="1886" w:type="dxa"/>
            <w:vAlign w:val="center"/>
          </w:tcPr>
          <w:p w14:paraId="732E4727">
            <w:pPr>
              <w:snapToGrid w:val="0"/>
              <w:spacing w:line="400" w:lineRule="exact"/>
              <w:rPr>
                <w:rFonts w:ascii="宋体" w:hAnsi="宋体" w:cs="微软雅黑"/>
                <w:szCs w:val="21"/>
              </w:rPr>
            </w:pPr>
          </w:p>
        </w:tc>
        <w:tc>
          <w:tcPr>
            <w:tcW w:w="1692" w:type="dxa"/>
            <w:vAlign w:val="center"/>
          </w:tcPr>
          <w:p w14:paraId="17EC306C">
            <w:pPr>
              <w:snapToGrid w:val="0"/>
              <w:spacing w:line="400" w:lineRule="exact"/>
              <w:rPr>
                <w:rFonts w:ascii="宋体" w:hAnsi="宋体" w:cs="微软雅黑"/>
                <w:szCs w:val="21"/>
              </w:rPr>
            </w:pPr>
          </w:p>
        </w:tc>
      </w:tr>
      <w:tr w14:paraId="5A10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49BF31B">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20BF34AB">
            <w:pPr>
              <w:snapToGrid w:val="0"/>
              <w:spacing w:line="400" w:lineRule="exact"/>
              <w:jc w:val="center"/>
              <w:rPr>
                <w:rFonts w:ascii="宋体" w:hAnsi="宋体" w:cs="微软雅黑"/>
                <w:szCs w:val="21"/>
              </w:rPr>
            </w:pPr>
          </w:p>
        </w:tc>
        <w:tc>
          <w:tcPr>
            <w:tcW w:w="1886" w:type="dxa"/>
            <w:vAlign w:val="center"/>
          </w:tcPr>
          <w:p w14:paraId="6BDD3585">
            <w:pPr>
              <w:snapToGrid w:val="0"/>
              <w:spacing w:line="400" w:lineRule="exact"/>
              <w:rPr>
                <w:rFonts w:ascii="宋体" w:hAnsi="宋体" w:cs="微软雅黑"/>
                <w:szCs w:val="21"/>
              </w:rPr>
            </w:pPr>
          </w:p>
        </w:tc>
        <w:tc>
          <w:tcPr>
            <w:tcW w:w="1692" w:type="dxa"/>
            <w:vAlign w:val="center"/>
          </w:tcPr>
          <w:p w14:paraId="4484E5F8">
            <w:pPr>
              <w:snapToGrid w:val="0"/>
              <w:spacing w:line="400" w:lineRule="exact"/>
              <w:rPr>
                <w:rFonts w:ascii="宋体" w:hAnsi="宋体" w:cs="微软雅黑"/>
                <w:szCs w:val="21"/>
              </w:rPr>
            </w:pPr>
          </w:p>
        </w:tc>
      </w:tr>
      <w:tr w14:paraId="51B1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52851C1">
            <w:pPr>
              <w:pStyle w:val="2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FEFBAC2">
            <w:pPr>
              <w:snapToGrid w:val="0"/>
              <w:spacing w:line="400" w:lineRule="exact"/>
              <w:jc w:val="center"/>
              <w:rPr>
                <w:rFonts w:ascii="宋体" w:hAnsi="宋体" w:cs="微软雅黑"/>
                <w:szCs w:val="21"/>
              </w:rPr>
            </w:pPr>
          </w:p>
        </w:tc>
        <w:tc>
          <w:tcPr>
            <w:tcW w:w="1886" w:type="dxa"/>
            <w:vAlign w:val="center"/>
          </w:tcPr>
          <w:p w14:paraId="21763F17">
            <w:pPr>
              <w:snapToGrid w:val="0"/>
              <w:spacing w:line="400" w:lineRule="exact"/>
              <w:rPr>
                <w:rFonts w:ascii="宋体" w:hAnsi="宋体" w:cs="微软雅黑"/>
                <w:szCs w:val="21"/>
              </w:rPr>
            </w:pPr>
          </w:p>
        </w:tc>
        <w:tc>
          <w:tcPr>
            <w:tcW w:w="1692" w:type="dxa"/>
            <w:vAlign w:val="center"/>
          </w:tcPr>
          <w:p w14:paraId="7A47FEC2">
            <w:pPr>
              <w:snapToGrid w:val="0"/>
              <w:spacing w:line="400" w:lineRule="exact"/>
              <w:rPr>
                <w:rFonts w:ascii="宋体" w:hAnsi="宋体" w:cs="微软雅黑"/>
                <w:szCs w:val="21"/>
              </w:rPr>
            </w:pPr>
          </w:p>
        </w:tc>
      </w:tr>
      <w:tr w14:paraId="5C63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285AF50">
            <w:pPr>
              <w:pStyle w:val="2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53FE9D3B">
            <w:pPr>
              <w:snapToGrid w:val="0"/>
              <w:spacing w:line="400" w:lineRule="exact"/>
              <w:jc w:val="center"/>
              <w:rPr>
                <w:rFonts w:ascii="宋体" w:hAnsi="宋体" w:cs="微软雅黑"/>
                <w:szCs w:val="21"/>
              </w:rPr>
            </w:pPr>
          </w:p>
        </w:tc>
        <w:tc>
          <w:tcPr>
            <w:tcW w:w="1886" w:type="dxa"/>
            <w:vAlign w:val="center"/>
          </w:tcPr>
          <w:p w14:paraId="067A4985">
            <w:pPr>
              <w:snapToGrid w:val="0"/>
              <w:spacing w:line="400" w:lineRule="exact"/>
              <w:rPr>
                <w:rFonts w:ascii="宋体" w:hAnsi="宋体" w:cs="微软雅黑"/>
                <w:szCs w:val="21"/>
              </w:rPr>
            </w:pPr>
          </w:p>
        </w:tc>
        <w:tc>
          <w:tcPr>
            <w:tcW w:w="1692" w:type="dxa"/>
            <w:vAlign w:val="center"/>
          </w:tcPr>
          <w:p w14:paraId="5F4E9C35">
            <w:pPr>
              <w:snapToGrid w:val="0"/>
              <w:spacing w:line="400" w:lineRule="exact"/>
              <w:rPr>
                <w:rFonts w:ascii="宋体" w:hAnsi="宋体" w:cs="微软雅黑"/>
                <w:szCs w:val="21"/>
              </w:rPr>
            </w:pPr>
          </w:p>
        </w:tc>
      </w:tr>
      <w:tr w14:paraId="2873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B930C17">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0582A2AF">
            <w:pPr>
              <w:snapToGrid w:val="0"/>
              <w:spacing w:line="400" w:lineRule="exact"/>
              <w:jc w:val="center"/>
              <w:rPr>
                <w:rFonts w:ascii="宋体" w:hAnsi="宋体" w:cs="微软雅黑"/>
                <w:szCs w:val="21"/>
              </w:rPr>
            </w:pPr>
          </w:p>
        </w:tc>
        <w:tc>
          <w:tcPr>
            <w:tcW w:w="1886" w:type="dxa"/>
            <w:vAlign w:val="center"/>
          </w:tcPr>
          <w:p w14:paraId="6CCF0112">
            <w:pPr>
              <w:snapToGrid w:val="0"/>
              <w:spacing w:line="400" w:lineRule="exact"/>
              <w:rPr>
                <w:rFonts w:ascii="宋体" w:hAnsi="宋体" w:cs="微软雅黑"/>
                <w:szCs w:val="21"/>
              </w:rPr>
            </w:pPr>
          </w:p>
        </w:tc>
        <w:tc>
          <w:tcPr>
            <w:tcW w:w="1692" w:type="dxa"/>
            <w:vAlign w:val="center"/>
          </w:tcPr>
          <w:p w14:paraId="3C7D9388">
            <w:pPr>
              <w:snapToGrid w:val="0"/>
              <w:spacing w:line="400" w:lineRule="exact"/>
              <w:rPr>
                <w:rFonts w:ascii="宋体" w:hAnsi="宋体" w:cs="微软雅黑"/>
                <w:szCs w:val="21"/>
              </w:rPr>
            </w:pPr>
          </w:p>
        </w:tc>
      </w:tr>
      <w:tr w14:paraId="0BB9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CAF8B9">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7E98A39">
            <w:pPr>
              <w:snapToGrid w:val="0"/>
              <w:spacing w:line="400" w:lineRule="exact"/>
              <w:jc w:val="center"/>
              <w:rPr>
                <w:rFonts w:ascii="宋体" w:hAnsi="宋体" w:cs="微软雅黑"/>
                <w:szCs w:val="21"/>
              </w:rPr>
            </w:pPr>
          </w:p>
        </w:tc>
        <w:tc>
          <w:tcPr>
            <w:tcW w:w="1886" w:type="dxa"/>
            <w:vAlign w:val="center"/>
          </w:tcPr>
          <w:p w14:paraId="2374E93E">
            <w:pPr>
              <w:snapToGrid w:val="0"/>
              <w:spacing w:line="400" w:lineRule="exact"/>
              <w:rPr>
                <w:rFonts w:ascii="宋体" w:hAnsi="宋体" w:cs="微软雅黑"/>
                <w:szCs w:val="21"/>
              </w:rPr>
            </w:pPr>
          </w:p>
        </w:tc>
        <w:tc>
          <w:tcPr>
            <w:tcW w:w="1692" w:type="dxa"/>
            <w:vAlign w:val="center"/>
          </w:tcPr>
          <w:p w14:paraId="594D51B2">
            <w:pPr>
              <w:snapToGrid w:val="0"/>
              <w:spacing w:line="400" w:lineRule="exact"/>
              <w:rPr>
                <w:rFonts w:ascii="宋体" w:hAnsi="宋体" w:cs="微软雅黑"/>
                <w:szCs w:val="21"/>
              </w:rPr>
            </w:pPr>
          </w:p>
        </w:tc>
      </w:tr>
      <w:tr w14:paraId="1055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EE597D8">
            <w:pPr>
              <w:pStyle w:val="2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5BE095FC">
            <w:pPr>
              <w:snapToGrid w:val="0"/>
              <w:spacing w:line="400" w:lineRule="exact"/>
              <w:jc w:val="center"/>
              <w:rPr>
                <w:rFonts w:ascii="宋体" w:hAnsi="宋体" w:cs="微软雅黑"/>
                <w:szCs w:val="21"/>
              </w:rPr>
            </w:pPr>
          </w:p>
        </w:tc>
        <w:tc>
          <w:tcPr>
            <w:tcW w:w="1886" w:type="dxa"/>
            <w:vAlign w:val="center"/>
          </w:tcPr>
          <w:p w14:paraId="3C790785">
            <w:pPr>
              <w:snapToGrid w:val="0"/>
              <w:spacing w:line="400" w:lineRule="exact"/>
              <w:rPr>
                <w:rFonts w:ascii="宋体" w:hAnsi="宋体" w:cs="微软雅黑"/>
                <w:szCs w:val="21"/>
              </w:rPr>
            </w:pPr>
          </w:p>
        </w:tc>
        <w:tc>
          <w:tcPr>
            <w:tcW w:w="1692" w:type="dxa"/>
            <w:vAlign w:val="center"/>
          </w:tcPr>
          <w:p w14:paraId="08BADF93">
            <w:pPr>
              <w:snapToGrid w:val="0"/>
              <w:spacing w:line="400" w:lineRule="exact"/>
              <w:rPr>
                <w:rFonts w:ascii="宋体" w:hAnsi="宋体" w:cs="微软雅黑"/>
                <w:szCs w:val="21"/>
              </w:rPr>
            </w:pPr>
          </w:p>
        </w:tc>
      </w:tr>
      <w:tr w14:paraId="3651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8DB132">
            <w:pPr>
              <w:pStyle w:val="22"/>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3C44DF8">
            <w:pPr>
              <w:snapToGrid w:val="0"/>
              <w:spacing w:line="400" w:lineRule="exact"/>
              <w:jc w:val="center"/>
              <w:rPr>
                <w:rFonts w:ascii="宋体" w:hAnsi="宋体" w:cs="微软雅黑"/>
                <w:szCs w:val="21"/>
              </w:rPr>
            </w:pPr>
          </w:p>
        </w:tc>
        <w:tc>
          <w:tcPr>
            <w:tcW w:w="1886" w:type="dxa"/>
            <w:vAlign w:val="center"/>
          </w:tcPr>
          <w:p w14:paraId="53BBB60D">
            <w:pPr>
              <w:snapToGrid w:val="0"/>
              <w:spacing w:line="400" w:lineRule="exact"/>
              <w:rPr>
                <w:rFonts w:ascii="宋体" w:hAnsi="宋体" w:cs="微软雅黑"/>
                <w:szCs w:val="21"/>
              </w:rPr>
            </w:pPr>
          </w:p>
        </w:tc>
        <w:tc>
          <w:tcPr>
            <w:tcW w:w="1692" w:type="dxa"/>
            <w:vAlign w:val="center"/>
          </w:tcPr>
          <w:p w14:paraId="581429C4">
            <w:pPr>
              <w:snapToGrid w:val="0"/>
              <w:spacing w:line="400" w:lineRule="exact"/>
              <w:rPr>
                <w:rFonts w:ascii="宋体" w:hAnsi="宋体" w:cs="微软雅黑"/>
                <w:szCs w:val="21"/>
              </w:rPr>
            </w:pPr>
          </w:p>
        </w:tc>
      </w:tr>
      <w:tr w14:paraId="5444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534F24">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11524416">
            <w:pPr>
              <w:jc w:val="center"/>
              <w:rPr>
                <w:rFonts w:hint="eastAsia"/>
                <w:szCs w:val="21"/>
              </w:rPr>
            </w:pPr>
          </w:p>
        </w:tc>
        <w:tc>
          <w:tcPr>
            <w:tcW w:w="1886" w:type="dxa"/>
            <w:vAlign w:val="center"/>
          </w:tcPr>
          <w:p w14:paraId="4EF39C0F">
            <w:pPr>
              <w:snapToGrid w:val="0"/>
              <w:spacing w:line="400" w:lineRule="exact"/>
              <w:rPr>
                <w:rFonts w:ascii="宋体" w:hAnsi="宋体" w:cs="微软雅黑"/>
                <w:szCs w:val="21"/>
              </w:rPr>
            </w:pPr>
          </w:p>
        </w:tc>
        <w:tc>
          <w:tcPr>
            <w:tcW w:w="1692" w:type="dxa"/>
            <w:vAlign w:val="center"/>
          </w:tcPr>
          <w:p w14:paraId="1DDAD405">
            <w:pPr>
              <w:snapToGrid w:val="0"/>
              <w:spacing w:line="400" w:lineRule="exact"/>
              <w:rPr>
                <w:rFonts w:ascii="宋体" w:hAnsi="宋体" w:cs="微软雅黑"/>
                <w:szCs w:val="21"/>
              </w:rPr>
            </w:pPr>
          </w:p>
        </w:tc>
      </w:tr>
      <w:tr w14:paraId="738E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089DDA4">
            <w:pPr>
              <w:pStyle w:val="22"/>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DD76070">
            <w:pPr>
              <w:jc w:val="center"/>
              <w:rPr>
                <w:rFonts w:hint="eastAsia"/>
                <w:szCs w:val="21"/>
              </w:rPr>
            </w:pPr>
          </w:p>
        </w:tc>
        <w:tc>
          <w:tcPr>
            <w:tcW w:w="1886" w:type="dxa"/>
            <w:vAlign w:val="center"/>
          </w:tcPr>
          <w:p w14:paraId="15109FE7">
            <w:pPr>
              <w:snapToGrid w:val="0"/>
              <w:spacing w:line="400" w:lineRule="exact"/>
              <w:rPr>
                <w:rFonts w:ascii="宋体" w:hAnsi="宋体" w:cs="微软雅黑"/>
                <w:szCs w:val="21"/>
              </w:rPr>
            </w:pPr>
          </w:p>
        </w:tc>
        <w:tc>
          <w:tcPr>
            <w:tcW w:w="1692" w:type="dxa"/>
            <w:vAlign w:val="center"/>
          </w:tcPr>
          <w:p w14:paraId="1AC00AE4">
            <w:pPr>
              <w:snapToGrid w:val="0"/>
              <w:spacing w:line="400" w:lineRule="exact"/>
              <w:rPr>
                <w:rFonts w:ascii="宋体" w:hAnsi="宋体" w:cs="微软雅黑"/>
                <w:szCs w:val="21"/>
              </w:rPr>
            </w:pPr>
          </w:p>
        </w:tc>
      </w:tr>
      <w:tr w14:paraId="0A9A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1D09C3F">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10EC2C82">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01F3099">
            <w:pPr>
              <w:pStyle w:val="22"/>
              <w:kinsoku w:val="0"/>
              <w:overflowPunct w:val="0"/>
              <w:autoSpaceDE w:val="0"/>
              <w:autoSpaceDN w:val="0"/>
              <w:spacing w:line="320" w:lineRule="exact"/>
              <w:rPr>
                <w:rFonts w:hAnsi="宋体" w:cs="微软雅黑"/>
                <w:bCs/>
                <w:kern w:val="0"/>
                <w:sz w:val="21"/>
                <w:szCs w:val="21"/>
              </w:rPr>
            </w:pPr>
            <w:r>
              <w:rPr>
                <w:rFonts w:hint="eastAsia" w:ascii="宋体" w:hAnsi="Times New Roman" w:eastAsia="宋体" w:cs="宋体"/>
                <w:kern w:val="0"/>
                <w:sz w:val="21"/>
                <w:szCs w:val="21"/>
                <w:lang w:val="en-US" w:eastAsia="zh-CN" w:bidi="ar-SA"/>
              </w:rPr>
              <w:t>承诺函</w:t>
            </w:r>
          </w:p>
        </w:tc>
        <w:tc>
          <w:tcPr>
            <w:tcW w:w="1374" w:type="dxa"/>
            <w:vAlign w:val="center"/>
          </w:tcPr>
          <w:p w14:paraId="2A98D414">
            <w:pPr>
              <w:jc w:val="center"/>
              <w:rPr>
                <w:rFonts w:hint="eastAsia"/>
                <w:szCs w:val="21"/>
              </w:rPr>
            </w:pPr>
          </w:p>
        </w:tc>
        <w:tc>
          <w:tcPr>
            <w:tcW w:w="1886" w:type="dxa"/>
            <w:vAlign w:val="center"/>
          </w:tcPr>
          <w:p w14:paraId="668C71F1">
            <w:pPr>
              <w:snapToGrid w:val="0"/>
              <w:spacing w:line="400" w:lineRule="exact"/>
              <w:rPr>
                <w:rFonts w:ascii="宋体" w:hAnsi="宋体" w:cs="微软雅黑"/>
                <w:szCs w:val="21"/>
              </w:rPr>
            </w:pPr>
          </w:p>
        </w:tc>
        <w:tc>
          <w:tcPr>
            <w:tcW w:w="1692" w:type="dxa"/>
            <w:vAlign w:val="center"/>
          </w:tcPr>
          <w:p w14:paraId="285D29FB">
            <w:pPr>
              <w:snapToGrid w:val="0"/>
              <w:spacing w:line="400" w:lineRule="exact"/>
              <w:rPr>
                <w:rFonts w:ascii="宋体" w:hAnsi="宋体" w:cs="微软雅黑"/>
                <w:szCs w:val="21"/>
              </w:rPr>
            </w:pPr>
          </w:p>
        </w:tc>
      </w:tr>
      <w:tr w14:paraId="3B32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2EFE03">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76303346">
            <w:pPr>
              <w:jc w:val="center"/>
              <w:rPr>
                <w:rFonts w:hint="eastAsia"/>
                <w:szCs w:val="21"/>
              </w:rPr>
            </w:pPr>
          </w:p>
        </w:tc>
        <w:tc>
          <w:tcPr>
            <w:tcW w:w="1886" w:type="dxa"/>
            <w:vAlign w:val="center"/>
          </w:tcPr>
          <w:p w14:paraId="0D4AB3DF">
            <w:pPr>
              <w:snapToGrid w:val="0"/>
              <w:spacing w:line="400" w:lineRule="exact"/>
              <w:rPr>
                <w:rFonts w:ascii="宋体" w:hAnsi="宋体" w:cs="微软雅黑"/>
                <w:szCs w:val="21"/>
              </w:rPr>
            </w:pPr>
          </w:p>
        </w:tc>
        <w:tc>
          <w:tcPr>
            <w:tcW w:w="1692" w:type="dxa"/>
            <w:vAlign w:val="center"/>
          </w:tcPr>
          <w:p w14:paraId="165AC987">
            <w:pPr>
              <w:snapToGrid w:val="0"/>
              <w:spacing w:line="400" w:lineRule="exact"/>
              <w:rPr>
                <w:rFonts w:ascii="宋体" w:hAnsi="宋体" w:cs="微软雅黑"/>
                <w:szCs w:val="21"/>
              </w:rPr>
            </w:pPr>
          </w:p>
        </w:tc>
      </w:tr>
      <w:tr w14:paraId="57BC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62F6A54">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177F795E">
            <w:pPr>
              <w:jc w:val="center"/>
              <w:rPr>
                <w:rFonts w:hint="eastAsia"/>
                <w:szCs w:val="21"/>
              </w:rPr>
            </w:pPr>
          </w:p>
        </w:tc>
        <w:tc>
          <w:tcPr>
            <w:tcW w:w="1886" w:type="dxa"/>
            <w:vAlign w:val="center"/>
          </w:tcPr>
          <w:p w14:paraId="659ECB4C">
            <w:pPr>
              <w:snapToGrid w:val="0"/>
              <w:spacing w:line="400" w:lineRule="exact"/>
              <w:rPr>
                <w:rFonts w:ascii="宋体" w:hAnsi="宋体" w:cs="微软雅黑"/>
                <w:szCs w:val="21"/>
              </w:rPr>
            </w:pPr>
          </w:p>
        </w:tc>
        <w:tc>
          <w:tcPr>
            <w:tcW w:w="1692" w:type="dxa"/>
            <w:vAlign w:val="center"/>
          </w:tcPr>
          <w:p w14:paraId="795DB9A7">
            <w:pPr>
              <w:snapToGrid w:val="0"/>
              <w:spacing w:line="400" w:lineRule="exact"/>
              <w:rPr>
                <w:rFonts w:ascii="宋体" w:hAnsi="宋体" w:cs="微软雅黑"/>
                <w:szCs w:val="21"/>
              </w:rPr>
            </w:pPr>
          </w:p>
        </w:tc>
      </w:tr>
      <w:tr w14:paraId="3E68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BE53A6">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1CBA6D93">
            <w:pPr>
              <w:jc w:val="center"/>
              <w:rPr>
                <w:rFonts w:hint="eastAsia"/>
                <w:szCs w:val="21"/>
              </w:rPr>
            </w:pPr>
          </w:p>
        </w:tc>
        <w:tc>
          <w:tcPr>
            <w:tcW w:w="1886" w:type="dxa"/>
            <w:vAlign w:val="center"/>
          </w:tcPr>
          <w:p w14:paraId="54C2D3C9">
            <w:pPr>
              <w:snapToGrid w:val="0"/>
              <w:spacing w:line="400" w:lineRule="exact"/>
              <w:rPr>
                <w:rFonts w:ascii="宋体" w:hAnsi="宋体" w:cs="微软雅黑"/>
                <w:szCs w:val="21"/>
              </w:rPr>
            </w:pPr>
          </w:p>
        </w:tc>
        <w:tc>
          <w:tcPr>
            <w:tcW w:w="1692" w:type="dxa"/>
            <w:vAlign w:val="center"/>
          </w:tcPr>
          <w:p w14:paraId="718AEEA0">
            <w:pPr>
              <w:snapToGrid w:val="0"/>
              <w:spacing w:line="400" w:lineRule="exact"/>
              <w:rPr>
                <w:rFonts w:ascii="宋体" w:hAnsi="宋体" w:cs="微软雅黑"/>
                <w:szCs w:val="21"/>
              </w:rPr>
            </w:pPr>
          </w:p>
        </w:tc>
      </w:tr>
      <w:tr w14:paraId="029A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7A90409">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2F105751">
            <w:pPr>
              <w:jc w:val="center"/>
              <w:rPr>
                <w:rFonts w:hint="eastAsia"/>
                <w:szCs w:val="21"/>
              </w:rPr>
            </w:pPr>
          </w:p>
        </w:tc>
        <w:tc>
          <w:tcPr>
            <w:tcW w:w="1886" w:type="dxa"/>
            <w:tcBorders>
              <w:top w:val="double" w:color="auto" w:sz="4" w:space="0"/>
            </w:tcBorders>
            <w:vAlign w:val="center"/>
          </w:tcPr>
          <w:p w14:paraId="22D2973A">
            <w:pPr>
              <w:snapToGrid w:val="0"/>
              <w:spacing w:line="400" w:lineRule="exact"/>
              <w:rPr>
                <w:rFonts w:ascii="宋体" w:hAnsi="宋体" w:cs="微软雅黑"/>
                <w:szCs w:val="21"/>
              </w:rPr>
            </w:pPr>
          </w:p>
        </w:tc>
        <w:tc>
          <w:tcPr>
            <w:tcW w:w="1692" w:type="dxa"/>
            <w:tcBorders>
              <w:top w:val="double" w:color="auto" w:sz="4" w:space="0"/>
            </w:tcBorders>
            <w:vAlign w:val="center"/>
          </w:tcPr>
          <w:p w14:paraId="4AD93956">
            <w:pPr>
              <w:snapToGrid w:val="0"/>
              <w:spacing w:line="400" w:lineRule="exact"/>
              <w:rPr>
                <w:rFonts w:ascii="宋体" w:hAnsi="宋体" w:cs="微软雅黑"/>
                <w:szCs w:val="21"/>
              </w:rPr>
            </w:pPr>
          </w:p>
        </w:tc>
      </w:tr>
      <w:tr w14:paraId="040C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8B0858">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1410BD8B">
            <w:pPr>
              <w:jc w:val="center"/>
              <w:rPr>
                <w:rFonts w:hint="eastAsia"/>
                <w:szCs w:val="21"/>
              </w:rPr>
            </w:pPr>
          </w:p>
        </w:tc>
        <w:tc>
          <w:tcPr>
            <w:tcW w:w="1886" w:type="dxa"/>
            <w:vAlign w:val="center"/>
          </w:tcPr>
          <w:p w14:paraId="5669BC36">
            <w:pPr>
              <w:snapToGrid w:val="0"/>
              <w:spacing w:line="400" w:lineRule="exact"/>
              <w:rPr>
                <w:rFonts w:ascii="宋体" w:hAnsi="宋体" w:cs="微软雅黑"/>
                <w:szCs w:val="21"/>
              </w:rPr>
            </w:pPr>
          </w:p>
        </w:tc>
        <w:tc>
          <w:tcPr>
            <w:tcW w:w="1692" w:type="dxa"/>
            <w:vAlign w:val="center"/>
          </w:tcPr>
          <w:p w14:paraId="4E93D524">
            <w:pPr>
              <w:snapToGrid w:val="0"/>
              <w:spacing w:line="400" w:lineRule="exact"/>
              <w:rPr>
                <w:rFonts w:ascii="宋体" w:hAnsi="宋体" w:cs="微软雅黑"/>
                <w:szCs w:val="21"/>
              </w:rPr>
            </w:pPr>
          </w:p>
        </w:tc>
      </w:tr>
      <w:tr w14:paraId="0C0C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9F4EAA3">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78EB6B06">
            <w:pPr>
              <w:jc w:val="center"/>
              <w:rPr>
                <w:rFonts w:hint="eastAsia"/>
                <w:szCs w:val="21"/>
              </w:rPr>
            </w:pPr>
          </w:p>
        </w:tc>
        <w:tc>
          <w:tcPr>
            <w:tcW w:w="1886" w:type="dxa"/>
            <w:tcBorders>
              <w:top w:val="single" w:color="auto" w:sz="4" w:space="0"/>
            </w:tcBorders>
            <w:vAlign w:val="center"/>
          </w:tcPr>
          <w:p w14:paraId="67C6F935">
            <w:pPr>
              <w:snapToGrid w:val="0"/>
              <w:spacing w:line="400" w:lineRule="exact"/>
              <w:rPr>
                <w:rFonts w:ascii="宋体" w:hAnsi="宋体" w:cs="微软雅黑"/>
                <w:szCs w:val="21"/>
              </w:rPr>
            </w:pPr>
          </w:p>
        </w:tc>
        <w:tc>
          <w:tcPr>
            <w:tcW w:w="1692" w:type="dxa"/>
            <w:tcBorders>
              <w:top w:val="single" w:color="auto" w:sz="4" w:space="0"/>
            </w:tcBorders>
            <w:vAlign w:val="center"/>
          </w:tcPr>
          <w:p w14:paraId="563B0600">
            <w:pPr>
              <w:snapToGrid w:val="0"/>
              <w:spacing w:line="400" w:lineRule="exact"/>
              <w:rPr>
                <w:rFonts w:ascii="宋体" w:hAnsi="宋体" w:cs="微软雅黑"/>
                <w:szCs w:val="21"/>
              </w:rPr>
            </w:pPr>
          </w:p>
        </w:tc>
      </w:tr>
      <w:tr w14:paraId="2BAA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04F9701">
            <w:pPr>
              <w:pStyle w:val="22"/>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57FEF038">
            <w:pPr>
              <w:jc w:val="center"/>
              <w:rPr>
                <w:rFonts w:hint="eastAsia"/>
                <w:szCs w:val="21"/>
              </w:rPr>
            </w:pPr>
          </w:p>
        </w:tc>
        <w:tc>
          <w:tcPr>
            <w:tcW w:w="1886" w:type="dxa"/>
            <w:vAlign w:val="center"/>
          </w:tcPr>
          <w:p w14:paraId="0E9B78A5">
            <w:pPr>
              <w:snapToGrid w:val="0"/>
              <w:spacing w:line="400" w:lineRule="exact"/>
              <w:rPr>
                <w:rFonts w:ascii="宋体" w:hAnsi="宋体" w:cs="微软雅黑"/>
                <w:szCs w:val="21"/>
              </w:rPr>
            </w:pPr>
          </w:p>
        </w:tc>
        <w:tc>
          <w:tcPr>
            <w:tcW w:w="1692" w:type="dxa"/>
            <w:vAlign w:val="center"/>
          </w:tcPr>
          <w:p w14:paraId="65BE3A75">
            <w:pPr>
              <w:snapToGrid w:val="0"/>
              <w:spacing w:line="400" w:lineRule="exact"/>
              <w:rPr>
                <w:rFonts w:ascii="宋体" w:hAnsi="宋体" w:cs="微软雅黑"/>
                <w:szCs w:val="21"/>
              </w:rPr>
            </w:pPr>
          </w:p>
        </w:tc>
      </w:tr>
      <w:tr w14:paraId="453A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249AB65">
            <w:pPr>
              <w:pStyle w:val="22"/>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F3AEBD6">
            <w:pPr>
              <w:jc w:val="center"/>
              <w:rPr>
                <w:rFonts w:hint="eastAsia"/>
                <w:szCs w:val="21"/>
              </w:rPr>
            </w:pPr>
          </w:p>
        </w:tc>
        <w:tc>
          <w:tcPr>
            <w:tcW w:w="1886" w:type="dxa"/>
            <w:vAlign w:val="center"/>
          </w:tcPr>
          <w:p w14:paraId="062680AB">
            <w:pPr>
              <w:snapToGrid w:val="0"/>
              <w:spacing w:line="400" w:lineRule="exact"/>
              <w:rPr>
                <w:rFonts w:ascii="宋体" w:hAnsi="宋体" w:cs="微软雅黑"/>
                <w:szCs w:val="21"/>
              </w:rPr>
            </w:pPr>
          </w:p>
        </w:tc>
        <w:tc>
          <w:tcPr>
            <w:tcW w:w="1692" w:type="dxa"/>
            <w:vAlign w:val="center"/>
          </w:tcPr>
          <w:p w14:paraId="127EC568">
            <w:pPr>
              <w:snapToGrid w:val="0"/>
              <w:spacing w:line="400" w:lineRule="exact"/>
              <w:rPr>
                <w:rFonts w:ascii="宋体" w:hAnsi="宋体" w:cs="微软雅黑"/>
                <w:szCs w:val="21"/>
              </w:rPr>
            </w:pPr>
          </w:p>
        </w:tc>
      </w:tr>
      <w:tr w14:paraId="67DF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0A0615">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A06DA46">
            <w:pPr>
              <w:jc w:val="center"/>
              <w:rPr>
                <w:rFonts w:hint="eastAsia"/>
                <w:szCs w:val="21"/>
              </w:rPr>
            </w:pPr>
          </w:p>
        </w:tc>
        <w:tc>
          <w:tcPr>
            <w:tcW w:w="1886" w:type="dxa"/>
            <w:vAlign w:val="center"/>
          </w:tcPr>
          <w:p w14:paraId="0E195CAD">
            <w:pPr>
              <w:snapToGrid w:val="0"/>
              <w:spacing w:line="400" w:lineRule="exact"/>
              <w:rPr>
                <w:rFonts w:ascii="宋体" w:hAnsi="宋体" w:cs="微软雅黑"/>
                <w:szCs w:val="21"/>
              </w:rPr>
            </w:pPr>
          </w:p>
        </w:tc>
        <w:tc>
          <w:tcPr>
            <w:tcW w:w="1692" w:type="dxa"/>
            <w:vAlign w:val="center"/>
          </w:tcPr>
          <w:p w14:paraId="4DC0C0B1">
            <w:pPr>
              <w:snapToGrid w:val="0"/>
              <w:spacing w:line="400" w:lineRule="exact"/>
              <w:rPr>
                <w:rFonts w:ascii="宋体" w:hAnsi="宋体" w:cs="微软雅黑"/>
                <w:szCs w:val="21"/>
              </w:rPr>
            </w:pPr>
          </w:p>
        </w:tc>
      </w:tr>
      <w:tr w14:paraId="23FE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2FF1ADD">
            <w:pPr>
              <w:pStyle w:val="2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4C3C2573">
            <w:pPr>
              <w:jc w:val="center"/>
              <w:rPr>
                <w:rFonts w:hint="eastAsia"/>
                <w:szCs w:val="21"/>
              </w:rPr>
            </w:pPr>
          </w:p>
        </w:tc>
        <w:tc>
          <w:tcPr>
            <w:tcW w:w="1886" w:type="dxa"/>
            <w:vAlign w:val="center"/>
          </w:tcPr>
          <w:p w14:paraId="6D34837A">
            <w:pPr>
              <w:snapToGrid w:val="0"/>
              <w:spacing w:line="400" w:lineRule="exact"/>
              <w:rPr>
                <w:rFonts w:ascii="宋体" w:hAnsi="宋体" w:cs="微软雅黑"/>
                <w:szCs w:val="21"/>
              </w:rPr>
            </w:pPr>
          </w:p>
        </w:tc>
        <w:tc>
          <w:tcPr>
            <w:tcW w:w="1692" w:type="dxa"/>
            <w:vAlign w:val="center"/>
          </w:tcPr>
          <w:p w14:paraId="33EFCE2C">
            <w:pPr>
              <w:snapToGrid w:val="0"/>
              <w:spacing w:line="400" w:lineRule="exact"/>
              <w:rPr>
                <w:rFonts w:ascii="宋体" w:hAnsi="宋体" w:cs="微软雅黑"/>
                <w:szCs w:val="21"/>
              </w:rPr>
            </w:pPr>
          </w:p>
        </w:tc>
      </w:tr>
      <w:tr w14:paraId="1EC6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F036D2C">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3787EFEB">
            <w:pPr>
              <w:jc w:val="center"/>
              <w:rPr>
                <w:rFonts w:hint="eastAsia"/>
                <w:szCs w:val="21"/>
              </w:rPr>
            </w:pPr>
          </w:p>
        </w:tc>
        <w:tc>
          <w:tcPr>
            <w:tcW w:w="1886" w:type="dxa"/>
            <w:vAlign w:val="center"/>
          </w:tcPr>
          <w:p w14:paraId="3775F108">
            <w:pPr>
              <w:snapToGrid w:val="0"/>
              <w:spacing w:line="400" w:lineRule="exact"/>
              <w:rPr>
                <w:rFonts w:ascii="宋体" w:hAnsi="宋体" w:cs="微软雅黑"/>
                <w:szCs w:val="21"/>
              </w:rPr>
            </w:pPr>
          </w:p>
        </w:tc>
        <w:tc>
          <w:tcPr>
            <w:tcW w:w="1692" w:type="dxa"/>
            <w:vAlign w:val="center"/>
          </w:tcPr>
          <w:p w14:paraId="63943065">
            <w:pPr>
              <w:snapToGrid w:val="0"/>
              <w:spacing w:line="400" w:lineRule="exact"/>
              <w:rPr>
                <w:rFonts w:ascii="宋体" w:hAnsi="宋体" w:cs="微软雅黑"/>
                <w:szCs w:val="21"/>
              </w:rPr>
            </w:pPr>
          </w:p>
        </w:tc>
      </w:tr>
      <w:tr w14:paraId="6D24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6D3D61AD">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396B9314">
            <w:pPr>
              <w:pStyle w:val="2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29078BA0">
            <w:pPr>
              <w:pStyle w:val="22"/>
              <w:rPr>
                <w:rFonts w:hint="eastAsia"/>
                <w:sz w:val="21"/>
                <w:szCs w:val="21"/>
              </w:rPr>
            </w:pPr>
          </w:p>
        </w:tc>
        <w:tc>
          <w:tcPr>
            <w:tcW w:w="1886" w:type="dxa"/>
            <w:vAlign w:val="center"/>
          </w:tcPr>
          <w:p w14:paraId="0DC49E2D">
            <w:pPr>
              <w:snapToGrid w:val="0"/>
              <w:spacing w:line="400" w:lineRule="exact"/>
              <w:rPr>
                <w:rFonts w:ascii="宋体" w:hAnsi="宋体" w:cs="微软雅黑"/>
                <w:szCs w:val="21"/>
              </w:rPr>
            </w:pPr>
          </w:p>
        </w:tc>
        <w:tc>
          <w:tcPr>
            <w:tcW w:w="1692" w:type="dxa"/>
            <w:vAlign w:val="center"/>
          </w:tcPr>
          <w:p w14:paraId="3F5BD60B">
            <w:pPr>
              <w:snapToGrid w:val="0"/>
              <w:spacing w:line="400" w:lineRule="exact"/>
              <w:rPr>
                <w:rFonts w:ascii="宋体" w:hAnsi="宋体" w:cs="微软雅黑"/>
                <w:szCs w:val="21"/>
              </w:rPr>
            </w:pPr>
          </w:p>
        </w:tc>
      </w:tr>
      <w:tr w14:paraId="6F6E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D0423DE">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A55803">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2、提供资料（下列资料任意一项）</w:t>
            </w:r>
          </w:p>
          <w:p w14:paraId="19D91018">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①网络关键设备和网络安全专用产品安全认证证书；</w:t>
            </w:r>
          </w:p>
          <w:p w14:paraId="636C6CAB">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②网络关键设备安全检测证书、网络安全专用产品安全检测证书；</w:t>
            </w:r>
          </w:p>
          <w:p w14:paraId="76D2F73A">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③计算机信息系统安全专用产品销售许可证；</w:t>
            </w:r>
          </w:p>
          <w:p w14:paraId="7A282E48">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eastAsia="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1086B2A5">
            <w:pPr>
              <w:pStyle w:val="22"/>
              <w:rPr>
                <w:rFonts w:hint="eastAsia"/>
                <w:sz w:val="21"/>
                <w:szCs w:val="21"/>
              </w:rPr>
            </w:pPr>
          </w:p>
        </w:tc>
        <w:tc>
          <w:tcPr>
            <w:tcW w:w="1886" w:type="dxa"/>
            <w:vAlign w:val="center"/>
          </w:tcPr>
          <w:p w14:paraId="3DB69591">
            <w:pPr>
              <w:snapToGrid w:val="0"/>
              <w:spacing w:line="400" w:lineRule="exact"/>
              <w:rPr>
                <w:rFonts w:ascii="宋体" w:hAnsi="宋体" w:cs="微软雅黑"/>
                <w:szCs w:val="21"/>
              </w:rPr>
            </w:pPr>
          </w:p>
        </w:tc>
        <w:tc>
          <w:tcPr>
            <w:tcW w:w="1692" w:type="dxa"/>
            <w:vAlign w:val="center"/>
          </w:tcPr>
          <w:p w14:paraId="75A49844">
            <w:pPr>
              <w:snapToGrid w:val="0"/>
              <w:spacing w:line="400" w:lineRule="exact"/>
              <w:rPr>
                <w:rFonts w:ascii="宋体" w:hAnsi="宋体" w:cs="微软雅黑"/>
                <w:szCs w:val="21"/>
              </w:rPr>
            </w:pPr>
          </w:p>
        </w:tc>
      </w:tr>
      <w:tr w14:paraId="5917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CB7D3">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7B6AE020">
            <w:pPr>
              <w:jc w:val="center"/>
              <w:rPr>
                <w:rFonts w:hint="eastAsia"/>
                <w:szCs w:val="21"/>
              </w:rPr>
            </w:pPr>
          </w:p>
        </w:tc>
        <w:tc>
          <w:tcPr>
            <w:tcW w:w="1886" w:type="dxa"/>
            <w:vAlign w:val="center"/>
          </w:tcPr>
          <w:p w14:paraId="300BF979">
            <w:pPr>
              <w:snapToGrid w:val="0"/>
              <w:spacing w:line="400" w:lineRule="exact"/>
              <w:rPr>
                <w:rFonts w:ascii="宋体" w:hAnsi="宋体" w:cs="微软雅黑"/>
                <w:szCs w:val="21"/>
              </w:rPr>
            </w:pPr>
          </w:p>
        </w:tc>
        <w:tc>
          <w:tcPr>
            <w:tcW w:w="1692" w:type="dxa"/>
            <w:vAlign w:val="center"/>
          </w:tcPr>
          <w:p w14:paraId="7BA5839F">
            <w:pPr>
              <w:snapToGrid w:val="0"/>
              <w:spacing w:line="400" w:lineRule="exact"/>
              <w:rPr>
                <w:rFonts w:ascii="宋体" w:hAnsi="宋体" w:cs="微软雅黑"/>
                <w:szCs w:val="21"/>
              </w:rPr>
            </w:pPr>
          </w:p>
        </w:tc>
      </w:tr>
    </w:tbl>
    <w:p w14:paraId="1752C888">
      <w:pPr>
        <w:pStyle w:val="22"/>
        <w:spacing w:line="360" w:lineRule="auto"/>
        <w:rPr>
          <w:rFonts w:hAnsi="宋体"/>
          <w:b/>
          <w:snapToGrid w:val="0"/>
          <w:sz w:val="36"/>
          <w:szCs w:val="36"/>
        </w:rPr>
      </w:pPr>
    </w:p>
    <w:p w14:paraId="5D7F9829">
      <w:pPr>
        <w:pStyle w:val="22"/>
        <w:spacing w:line="360" w:lineRule="auto"/>
        <w:rPr>
          <w:rFonts w:hAnsi="宋体"/>
          <w:b/>
          <w:snapToGrid w:val="0"/>
          <w:sz w:val="36"/>
          <w:szCs w:val="36"/>
        </w:rPr>
      </w:pPr>
    </w:p>
    <w:p w14:paraId="5A19CF89">
      <w:pPr>
        <w:pStyle w:val="22"/>
        <w:spacing w:line="360" w:lineRule="auto"/>
        <w:ind w:firstLine="2711" w:firstLineChars="750"/>
        <w:rPr>
          <w:rFonts w:hAnsi="宋体"/>
          <w:b/>
          <w:snapToGrid w:val="0"/>
          <w:sz w:val="36"/>
          <w:szCs w:val="36"/>
        </w:rPr>
      </w:pPr>
    </w:p>
    <w:p w14:paraId="300EC744">
      <w:pPr>
        <w:pStyle w:val="22"/>
        <w:spacing w:line="360" w:lineRule="auto"/>
        <w:ind w:firstLine="3433" w:firstLineChars="950"/>
        <w:rPr>
          <w:rFonts w:hint="eastAsia" w:hAnsi="宋体"/>
          <w:b/>
          <w:snapToGrid w:val="0"/>
          <w:sz w:val="36"/>
          <w:szCs w:val="36"/>
        </w:rPr>
      </w:pPr>
    </w:p>
    <w:p w14:paraId="7BB56CDC">
      <w:pPr>
        <w:pStyle w:val="22"/>
        <w:spacing w:line="360" w:lineRule="auto"/>
        <w:ind w:firstLine="3433" w:firstLineChars="950"/>
        <w:rPr>
          <w:rFonts w:hint="eastAsia" w:hAnsi="宋体"/>
          <w:b/>
          <w:snapToGrid w:val="0"/>
          <w:sz w:val="36"/>
          <w:szCs w:val="36"/>
        </w:rPr>
      </w:pPr>
    </w:p>
    <w:p w14:paraId="2943D166">
      <w:pPr>
        <w:pStyle w:val="22"/>
        <w:spacing w:line="360" w:lineRule="auto"/>
        <w:ind w:firstLine="3433" w:firstLineChars="950"/>
        <w:rPr>
          <w:rFonts w:hAnsi="宋体"/>
          <w:b/>
          <w:snapToGrid w:val="0"/>
          <w:sz w:val="36"/>
          <w:szCs w:val="36"/>
        </w:rPr>
      </w:pPr>
      <w:r>
        <w:rPr>
          <w:rFonts w:hint="eastAsia" w:hAnsi="宋体"/>
          <w:b/>
          <w:snapToGrid w:val="0"/>
          <w:sz w:val="36"/>
          <w:szCs w:val="36"/>
        </w:rPr>
        <w:t>三、</w:t>
      </w:r>
      <w:r>
        <w:rPr>
          <w:rFonts w:hint="eastAsia" w:hAnsi="宋体"/>
          <w:b/>
          <w:snapToGrid w:val="0"/>
          <w:sz w:val="36"/>
          <w:szCs w:val="36"/>
          <w:lang w:val="en-US" w:eastAsia="zh-CN"/>
        </w:rPr>
        <w:t>报价</w:t>
      </w:r>
      <w:r>
        <w:rPr>
          <w:rFonts w:hint="eastAsia" w:hAnsi="宋体"/>
          <w:b/>
          <w:snapToGrid w:val="0"/>
          <w:sz w:val="36"/>
          <w:szCs w:val="36"/>
        </w:rPr>
        <w:t>一览表</w:t>
      </w:r>
    </w:p>
    <w:p w14:paraId="660B0D3C">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1FEE22ED">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2"/>
        <w:tblW w:w="4515" w:type="pct"/>
        <w:tblInd w:w="0" w:type="dxa"/>
        <w:tblLayout w:type="autofit"/>
        <w:tblCellMar>
          <w:top w:w="0" w:type="dxa"/>
          <w:left w:w="108" w:type="dxa"/>
          <w:bottom w:w="0" w:type="dxa"/>
          <w:right w:w="108" w:type="dxa"/>
        </w:tblCellMar>
      </w:tblPr>
      <w:tblGrid>
        <w:gridCol w:w="943"/>
        <w:gridCol w:w="1507"/>
        <w:gridCol w:w="2156"/>
        <w:gridCol w:w="2128"/>
        <w:gridCol w:w="1515"/>
      </w:tblGrid>
      <w:tr w14:paraId="3771DAF5">
        <w:tblPrEx>
          <w:tblCellMar>
            <w:top w:w="0" w:type="dxa"/>
            <w:left w:w="108" w:type="dxa"/>
            <w:bottom w:w="0" w:type="dxa"/>
            <w:right w:w="108" w:type="dxa"/>
          </w:tblCellMar>
        </w:tblPrEx>
        <w:trPr>
          <w:trHeight w:val="851" w:hRule="atLeast"/>
        </w:trPr>
        <w:tc>
          <w:tcPr>
            <w:tcW w:w="571"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16DC6B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1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3E6A5CF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06"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03BFB73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89"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56FC16B3">
            <w:pPr>
              <w:autoSpaceDE w:val="0"/>
              <w:autoSpaceDN w:val="0"/>
              <w:adjustRightInd w:val="0"/>
              <w:spacing w:line="480" w:lineRule="exact"/>
              <w:jc w:val="center"/>
              <w:rPr>
                <w:rFonts w:hint="eastAsia" w:ascii="宋体" w:hAnsi="宋体" w:cs="宋体" w:eastAsiaTheme="minorEastAsia"/>
                <w:b/>
                <w:sz w:val="24"/>
                <w:szCs w:val="24"/>
                <w:lang w:val="zh-CN" w:eastAsia="zh-CN"/>
              </w:rPr>
            </w:pPr>
            <w:r>
              <w:rPr>
                <w:rFonts w:hint="eastAsia" w:ascii="宋体" w:hAnsi="宋体" w:cs="宋体"/>
                <w:b/>
                <w:sz w:val="24"/>
                <w:szCs w:val="24"/>
                <w:lang w:val="zh-CN"/>
              </w:rPr>
              <w:t>合同履行期限</w:t>
            </w:r>
          </w:p>
        </w:tc>
        <w:tc>
          <w:tcPr>
            <w:tcW w:w="91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714D731B">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2C10904">
        <w:tblPrEx>
          <w:tblCellMar>
            <w:top w:w="0" w:type="dxa"/>
            <w:left w:w="108" w:type="dxa"/>
            <w:bottom w:w="0" w:type="dxa"/>
            <w:right w:w="108" w:type="dxa"/>
          </w:tblCellMar>
        </w:tblPrEx>
        <w:trPr>
          <w:trHeight w:val="656" w:hRule="atLeast"/>
        </w:trPr>
        <w:tc>
          <w:tcPr>
            <w:tcW w:w="571" w:type="pct"/>
            <w:tcBorders>
              <w:top w:val="single" w:color="auto" w:sz="6" w:space="0"/>
              <w:left w:val="single" w:color="auto" w:sz="6" w:space="0"/>
              <w:bottom w:val="single" w:color="auto" w:sz="6" w:space="0"/>
              <w:right w:val="single" w:color="auto" w:sz="6" w:space="0"/>
            </w:tcBorders>
            <w:noWrap w:val="0"/>
            <w:vAlign w:val="center"/>
          </w:tcPr>
          <w:p w14:paraId="46ED7F7E">
            <w:pPr>
              <w:autoSpaceDE w:val="0"/>
              <w:autoSpaceDN w:val="0"/>
              <w:adjustRightInd w:val="0"/>
              <w:spacing w:line="480" w:lineRule="exact"/>
              <w:rPr>
                <w:rFonts w:ascii="宋体" w:hAnsi="宋体"/>
                <w:sz w:val="24"/>
                <w:szCs w:val="24"/>
              </w:rPr>
            </w:pPr>
            <w:r>
              <w:rPr>
                <w:rFonts w:hint="eastAsia" w:ascii="宋体" w:hAnsi="宋体"/>
                <w:sz w:val="24"/>
                <w:szCs w:val="24"/>
                <w:lang w:val="en-US" w:eastAsia="zh-CN"/>
              </w:rPr>
              <w:t>总金额</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399BC78E">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noWrap w:val="0"/>
            <w:vAlign w:val="center"/>
          </w:tcPr>
          <w:p w14:paraId="0899778E">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7DB68263">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40142333">
            <w:pPr>
              <w:autoSpaceDE w:val="0"/>
              <w:autoSpaceDN w:val="0"/>
              <w:adjustRightInd w:val="0"/>
              <w:spacing w:line="480" w:lineRule="exact"/>
              <w:ind w:firstLine="240" w:firstLineChars="0"/>
              <w:rPr>
                <w:rFonts w:ascii="宋体" w:hAnsi="宋体" w:cs="宋体"/>
                <w:sz w:val="24"/>
                <w:szCs w:val="24"/>
                <w:lang w:val="zh-CN"/>
              </w:rPr>
            </w:pPr>
          </w:p>
        </w:tc>
      </w:tr>
      <w:tr w14:paraId="50A7EF54">
        <w:tblPrEx>
          <w:tblCellMar>
            <w:top w:w="0" w:type="dxa"/>
            <w:left w:w="108" w:type="dxa"/>
            <w:bottom w:w="0" w:type="dxa"/>
            <w:right w:w="108" w:type="dxa"/>
          </w:tblCellMar>
        </w:tblPrEx>
        <w:trPr>
          <w:trHeight w:val="851" w:hRule="atLeast"/>
        </w:trPr>
        <w:tc>
          <w:tcPr>
            <w:tcW w:w="571" w:type="pct"/>
            <w:tcBorders>
              <w:top w:val="single" w:color="auto" w:sz="6" w:space="0"/>
              <w:left w:val="single" w:color="auto" w:sz="6" w:space="0"/>
              <w:bottom w:val="single" w:color="auto" w:sz="6" w:space="0"/>
              <w:right w:val="single" w:color="auto" w:sz="6" w:space="0"/>
            </w:tcBorders>
            <w:noWrap w:val="0"/>
            <w:vAlign w:val="center"/>
          </w:tcPr>
          <w:p w14:paraId="410B108C">
            <w:pPr>
              <w:autoSpaceDE w:val="0"/>
              <w:autoSpaceDN w:val="0"/>
              <w:adjustRightInd w:val="0"/>
              <w:spacing w:line="480" w:lineRule="exact"/>
              <w:rPr>
                <w:rFonts w:ascii="宋体" w:hAnsi="宋体"/>
                <w:sz w:val="24"/>
                <w:szCs w:val="24"/>
              </w:rPr>
            </w:pPr>
            <w:r>
              <w:rPr>
                <w:rFonts w:hint="eastAsia" w:ascii="宋体" w:hAnsi="宋体"/>
                <w:sz w:val="24"/>
                <w:szCs w:val="24"/>
                <w:lang w:val="en-US" w:eastAsia="zh-CN"/>
              </w:rPr>
              <w:t>校园绿化养护</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77308D41">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noWrap w:val="0"/>
            <w:vAlign w:val="center"/>
          </w:tcPr>
          <w:p w14:paraId="11A6FC41">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3E971F34">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66F815D0">
            <w:pPr>
              <w:autoSpaceDE w:val="0"/>
              <w:autoSpaceDN w:val="0"/>
              <w:adjustRightInd w:val="0"/>
              <w:spacing w:line="480" w:lineRule="exact"/>
              <w:ind w:firstLine="240" w:firstLineChars="0"/>
              <w:rPr>
                <w:rFonts w:ascii="宋体" w:hAnsi="宋体" w:cs="宋体"/>
                <w:sz w:val="24"/>
                <w:szCs w:val="24"/>
                <w:lang w:val="zh-CN"/>
              </w:rPr>
            </w:pPr>
          </w:p>
        </w:tc>
      </w:tr>
      <w:tr w14:paraId="276C519E">
        <w:tblPrEx>
          <w:tblCellMar>
            <w:top w:w="0" w:type="dxa"/>
            <w:left w:w="108" w:type="dxa"/>
            <w:bottom w:w="0" w:type="dxa"/>
            <w:right w:w="108" w:type="dxa"/>
          </w:tblCellMar>
        </w:tblPrEx>
        <w:trPr>
          <w:trHeight w:val="851" w:hRule="atLeast"/>
        </w:trPr>
        <w:tc>
          <w:tcPr>
            <w:tcW w:w="571" w:type="pct"/>
            <w:tcBorders>
              <w:top w:val="single" w:color="auto" w:sz="6" w:space="0"/>
              <w:left w:val="single" w:color="auto" w:sz="6" w:space="0"/>
              <w:bottom w:val="single" w:color="auto" w:sz="6" w:space="0"/>
              <w:right w:val="single" w:color="auto" w:sz="6" w:space="0"/>
            </w:tcBorders>
            <w:noWrap w:val="0"/>
            <w:vAlign w:val="center"/>
          </w:tcPr>
          <w:p w14:paraId="7FCDAB16">
            <w:pPr>
              <w:autoSpaceDE w:val="0"/>
              <w:autoSpaceDN w:val="0"/>
              <w:adjustRightInd w:val="0"/>
              <w:spacing w:line="480" w:lineRule="exact"/>
              <w:rPr>
                <w:rFonts w:ascii="宋体" w:hAnsi="宋体" w:cs="Arial"/>
                <w:sz w:val="24"/>
                <w:szCs w:val="24"/>
              </w:rPr>
            </w:pPr>
            <w:r>
              <w:rPr>
                <w:rFonts w:hint="eastAsia" w:ascii="宋体" w:hAnsi="宋体"/>
                <w:sz w:val="24"/>
                <w:szCs w:val="24"/>
                <w:lang w:val="en-US" w:eastAsia="zh-CN"/>
              </w:rPr>
              <w:t>后勤保障物业服务</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58AC0FD9">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01176AA">
            <w:pPr>
              <w:autoSpaceDE w:val="0"/>
              <w:autoSpaceDN w:val="0"/>
              <w:adjustRightInd w:val="0"/>
              <w:spacing w:line="480" w:lineRule="exact"/>
              <w:rPr>
                <w:rFonts w:hint="eastAsia" w:ascii="宋体" w:hAnsi="宋体" w:cs="宋体" w:eastAsiaTheme="minorEastAsia"/>
                <w:kern w:val="2"/>
                <w:sz w:val="24"/>
                <w:szCs w:val="24"/>
                <w:lang w:val="zh-CN" w:eastAsia="zh-CN" w:bidi="ar-SA"/>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7E068D4D">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46D5DA92">
            <w:pPr>
              <w:autoSpaceDE w:val="0"/>
              <w:autoSpaceDN w:val="0"/>
              <w:adjustRightInd w:val="0"/>
              <w:spacing w:line="480" w:lineRule="exact"/>
              <w:ind w:firstLine="240" w:firstLineChars="0"/>
              <w:rPr>
                <w:rFonts w:ascii="宋体" w:hAnsi="宋体" w:cs="宋体"/>
                <w:sz w:val="24"/>
                <w:szCs w:val="24"/>
                <w:lang w:val="zh-CN"/>
              </w:rPr>
            </w:pPr>
          </w:p>
        </w:tc>
      </w:tr>
      <w:tr w14:paraId="3B7003E4">
        <w:tblPrEx>
          <w:tblCellMar>
            <w:top w:w="0" w:type="dxa"/>
            <w:left w:w="108" w:type="dxa"/>
            <w:bottom w:w="0" w:type="dxa"/>
            <w:right w:w="108" w:type="dxa"/>
          </w:tblCellMar>
        </w:tblPrEx>
        <w:trPr>
          <w:trHeight w:val="851" w:hRule="atLeast"/>
        </w:trPr>
        <w:tc>
          <w:tcPr>
            <w:tcW w:w="571" w:type="pct"/>
            <w:tcBorders>
              <w:top w:val="single" w:color="auto" w:sz="6" w:space="0"/>
              <w:left w:val="single" w:color="auto" w:sz="6" w:space="0"/>
              <w:bottom w:val="single" w:color="auto" w:sz="6" w:space="0"/>
              <w:right w:val="single" w:color="auto" w:sz="6" w:space="0"/>
            </w:tcBorders>
            <w:noWrap w:val="0"/>
            <w:vAlign w:val="center"/>
          </w:tcPr>
          <w:p w14:paraId="2E7D218A">
            <w:pPr>
              <w:autoSpaceDE w:val="0"/>
              <w:autoSpaceDN w:val="0"/>
              <w:adjustRightInd w:val="0"/>
              <w:spacing w:line="480" w:lineRule="exact"/>
              <w:ind w:firstLine="240" w:firstLineChars="0"/>
              <w:rPr>
                <w:rFonts w:ascii="宋体" w:hAnsi="宋体" w:cs="Arial"/>
                <w:sz w:val="24"/>
                <w:szCs w:val="24"/>
              </w:rPr>
            </w:pPr>
            <w:r>
              <w:rPr>
                <w:rFonts w:ascii="宋体" w:hAnsi="宋体" w:cs="Arial"/>
                <w:sz w:val="24"/>
                <w:szCs w:val="24"/>
              </w:rPr>
              <w:t>…</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1075A86D">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25CC8F8">
            <w:pPr>
              <w:autoSpaceDE w:val="0"/>
              <w:autoSpaceDN w:val="0"/>
              <w:adjustRightInd w:val="0"/>
              <w:spacing w:line="480" w:lineRule="exact"/>
              <w:rPr>
                <w:rFonts w:hint="eastAsia" w:ascii="宋体" w:hAnsi="宋体" w:cs="宋体" w:eastAsiaTheme="minorEastAsia"/>
                <w:kern w:val="2"/>
                <w:sz w:val="24"/>
                <w:szCs w:val="24"/>
                <w:lang w:val="zh-CN" w:eastAsia="zh-CN" w:bidi="ar-SA"/>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477151E7">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2CA19151">
            <w:pPr>
              <w:autoSpaceDE w:val="0"/>
              <w:autoSpaceDN w:val="0"/>
              <w:adjustRightInd w:val="0"/>
              <w:spacing w:line="480" w:lineRule="exact"/>
              <w:ind w:firstLine="240" w:firstLineChars="0"/>
              <w:rPr>
                <w:rFonts w:ascii="宋体" w:hAnsi="宋体" w:cs="宋体"/>
                <w:sz w:val="24"/>
                <w:szCs w:val="24"/>
                <w:lang w:val="zh-CN"/>
              </w:rPr>
            </w:pPr>
          </w:p>
        </w:tc>
      </w:tr>
    </w:tbl>
    <w:p w14:paraId="3B40F4C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14:paraId="182F5A7F">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14:paraId="2EEFB13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14:paraId="0CCA77D6">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14:paraId="72CDDA56">
      <w:pPr>
        <w:pStyle w:val="40"/>
        <w:ind w:firstLine="0" w:firstLineChars="0"/>
        <w:rPr>
          <w:rFonts w:ascii="宋体" w:hAnsi="宋体" w:eastAsia="宋体" w:cs="宋体"/>
          <w:sz w:val="24"/>
          <w:szCs w:val="24"/>
          <w:lang w:val="zh-CN"/>
        </w:rPr>
      </w:pPr>
    </w:p>
    <w:p w14:paraId="72F50266">
      <w:pPr>
        <w:pStyle w:val="4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14:paraId="5071C37E">
      <w:pPr>
        <w:pStyle w:val="4"/>
        <w:spacing w:before="68" w:line="221" w:lineRule="auto"/>
        <w:ind w:left="123"/>
        <w:rPr>
          <w:rFonts w:hint="eastAsia" w:ascii="宋体" w:hAnsi="宋体" w:cs="宋体" w:eastAsiaTheme="minorEastAsia"/>
          <w:kern w:val="2"/>
          <w:sz w:val="24"/>
          <w:szCs w:val="24"/>
          <w:lang w:val="zh-CN" w:eastAsia="zh-CN" w:bidi="ar-SA"/>
        </w:rPr>
      </w:pPr>
      <w:r>
        <w:rPr>
          <w:rFonts w:hint="eastAsia" w:ascii="宋体" w:hAnsi="宋体" w:cs="宋体"/>
          <w:sz w:val="24"/>
          <w:szCs w:val="24"/>
          <w:lang w:val="zh-CN"/>
        </w:rPr>
        <w:t>注：1、</w:t>
      </w:r>
      <w:r>
        <w:rPr>
          <w:rFonts w:hint="eastAsia" w:ascii="宋体" w:hAnsi="宋体" w:cs="宋体" w:eastAsiaTheme="minorEastAsia"/>
          <w:kern w:val="2"/>
          <w:sz w:val="24"/>
          <w:szCs w:val="24"/>
          <w:lang w:val="zh-CN" w:eastAsia="zh-CN" w:bidi="ar-SA"/>
        </w:rPr>
        <w:t>交付日期指完成该项目的最终时间（日历天）。</w:t>
      </w:r>
    </w:p>
    <w:p w14:paraId="485210E3">
      <w:pPr>
        <w:numPr>
          <w:ilvl w:val="0"/>
          <w:numId w:val="15"/>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14:paraId="535F77A7">
      <w:pPr>
        <w:pStyle w:val="40"/>
        <w:ind w:firstLine="0" w:firstLineChars="0"/>
        <w:rPr>
          <w:rFonts w:hint="eastAsia"/>
          <w:lang w:val="zh-CN"/>
        </w:rPr>
      </w:pPr>
    </w:p>
    <w:p w14:paraId="064A11ED">
      <w:pPr>
        <w:autoSpaceDE w:val="0"/>
        <w:autoSpaceDN w:val="0"/>
        <w:adjustRightInd w:val="0"/>
        <w:spacing w:line="360" w:lineRule="auto"/>
        <w:rPr>
          <w:rFonts w:ascii="宋体" w:hAnsi="宋体" w:cs="宋体"/>
          <w:sz w:val="24"/>
          <w:szCs w:val="24"/>
          <w:lang w:val="zh-CN"/>
        </w:rPr>
      </w:pPr>
    </w:p>
    <w:p w14:paraId="5A3A4D51">
      <w:pPr>
        <w:pStyle w:val="4"/>
        <w:rPr>
          <w:rFonts w:hint="eastAsia"/>
          <w:lang w:val="zh-CN"/>
        </w:rPr>
      </w:pPr>
    </w:p>
    <w:p w14:paraId="7FE92F46">
      <w:pPr>
        <w:autoSpaceDE w:val="0"/>
        <w:autoSpaceDN w:val="0"/>
        <w:adjustRightInd w:val="0"/>
        <w:spacing w:line="360" w:lineRule="auto"/>
        <w:rPr>
          <w:rFonts w:hint="eastAsia" w:ascii="宋体" w:cs="宋体"/>
          <w:sz w:val="24"/>
          <w:lang w:val="zh-CN"/>
        </w:rPr>
      </w:pPr>
    </w:p>
    <w:p w14:paraId="001BB429">
      <w:pPr>
        <w:autoSpaceDE w:val="0"/>
        <w:autoSpaceDN w:val="0"/>
        <w:adjustRightInd w:val="0"/>
        <w:spacing w:line="360" w:lineRule="auto"/>
        <w:rPr>
          <w:rFonts w:hint="eastAsia" w:ascii="宋体" w:cs="宋体"/>
          <w:sz w:val="24"/>
          <w:lang w:val="zh-CN"/>
        </w:rPr>
      </w:pPr>
    </w:p>
    <w:p w14:paraId="2A55C30B">
      <w:pPr>
        <w:widowControl/>
        <w:jc w:val="left"/>
        <w:rPr>
          <w:rFonts w:hint="eastAsia" w:ascii="宋体" w:cs="宋体"/>
          <w:sz w:val="24"/>
          <w:lang w:val="zh-CN"/>
        </w:rPr>
      </w:pPr>
      <w:r>
        <w:rPr>
          <w:rFonts w:ascii="宋体" w:cs="宋体"/>
          <w:sz w:val="24"/>
          <w:lang w:val="zh-CN"/>
        </w:rPr>
        <w:br w:type="page"/>
      </w:r>
    </w:p>
    <w:p w14:paraId="01920464">
      <w:pPr>
        <w:pStyle w:val="22"/>
        <w:spacing w:line="360" w:lineRule="auto"/>
        <w:jc w:val="center"/>
        <w:rPr>
          <w:rFonts w:hAnsi="宋体"/>
          <w:b/>
          <w:snapToGrid w:val="0"/>
          <w:sz w:val="36"/>
          <w:szCs w:val="36"/>
        </w:rPr>
      </w:pPr>
      <w:r>
        <w:rPr>
          <w:rFonts w:hint="eastAsia" w:hAnsi="宋体"/>
          <w:b/>
          <w:snapToGrid w:val="0"/>
          <w:sz w:val="36"/>
          <w:szCs w:val="36"/>
        </w:rPr>
        <w:t>四、资格审查证明材料</w:t>
      </w:r>
    </w:p>
    <w:p w14:paraId="7CB058C7">
      <w:pPr>
        <w:pStyle w:val="22"/>
        <w:spacing w:line="360" w:lineRule="auto"/>
        <w:ind w:firstLine="3213" w:firstLineChars="1000"/>
        <w:rPr>
          <w:rFonts w:hAnsi="宋体"/>
          <w:b/>
          <w:snapToGrid w:val="0"/>
          <w:sz w:val="32"/>
          <w:szCs w:val="32"/>
        </w:rPr>
      </w:pPr>
      <w:r>
        <w:rPr>
          <w:rFonts w:hint="eastAsia" w:hAnsi="宋体"/>
          <w:b/>
          <w:snapToGrid w:val="0"/>
          <w:sz w:val="32"/>
          <w:szCs w:val="32"/>
        </w:rPr>
        <w:t>4.1 谈判响应函</w:t>
      </w:r>
    </w:p>
    <w:p w14:paraId="311FA8C5">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3D2C6EDF">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14:paraId="19A528EB">
      <w:pPr>
        <w:pStyle w:val="22"/>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14:paraId="43459675">
      <w:pPr>
        <w:pStyle w:val="22"/>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14:paraId="140C3916">
      <w:pPr>
        <w:pStyle w:val="22"/>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14:paraId="16EDCE05">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14:paraId="2A4EA050">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752EFEF5">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53DF1328">
      <w:pPr>
        <w:pStyle w:val="30"/>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14:paraId="524BD81E">
      <w:pPr>
        <w:pStyle w:val="30"/>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39D6FF9F">
      <w:pPr>
        <w:pStyle w:val="30"/>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3EE5CD10">
      <w:pPr>
        <w:pStyle w:val="30"/>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3CCCD18A">
      <w:pPr>
        <w:pStyle w:val="30"/>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3A806B5E">
      <w:pPr>
        <w:pStyle w:val="22"/>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2C6B0EB8">
      <w:pPr>
        <w:pStyle w:val="22"/>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6BEA64B2">
      <w:pPr>
        <w:pStyle w:val="22"/>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310B6624">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402169F8">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17BA3C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152E49A">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49886D87">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47A12503">
      <w:pPr>
        <w:pStyle w:val="22"/>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536D03F">
      <w:pPr>
        <w:pStyle w:val="30"/>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343ADCBF">
      <w:pPr>
        <w:pStyle w:val="120"/>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711BCD4">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98B2055">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7D892742">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55227827">
      <w:pPr>
        <w:adjustRightInd w:val="0"/>
        <w:snapToGrid w:val="0"/>
        <w:spacing w:line="360" w:lineRule="auto"/>
        <w:rPr>
          <w:rFonts w:ascii="宋体" w:hAnsi="宋体" w:cs="Courier New"/>
          <w:sz w:val="22"/>
          <w:szCs w:val="21"/>
        </w:rPr>
      </w:pPr>
    </w:p>
    <w:p w14:paraId="40BC9D22">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8C99979">
      <w:pPr>
        <w:pStyle w:val="63"/>
        <w:rPr>
          <w:rFonts w:hAnsi="宋体"/>
          <w:color w:val="auto"/>
        </w:rPr>
      </w:pPr>
    </w:p>
    <w:p w14:paraId="2BCC3CB0">
      <w:pPr>
        <w:pStyle w:val="6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3D3A614F">
      <w:pPr>
        <w:adjustRightInd w:val="0"/>
        <w:snapToGrid w:val="0"/>
        <w:spacing w:line="360" w:lineRule="auto"/>
        <w:rPr>
          <w:rFonts w:ascii="宋体" w:hAnsi="宋体" w:cs="Courier New"/>
          <w:sz w:val="22"/>
          <w:szCs w:val="21"/>
        </w:rPr>
      </w:pPr>
    </w:p>
    <w:p w14:paraId="3325ABE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71D5DD0F">
      <w:pPr>
        <w:adjustRightInd w:val="0"/>
        <w:snapToGrid w:val="0"/>
        <w:spacing w:line="360" w:lineRule="auto"/>
        <w:rPr>
          <w:rFonts w:cs="宋体" w:asciiTheme="minorEastAsia" w:hAnsiTheme="minorEastAsia"/>
          <w:szCs w:val="21"/>
        </w:rPr>
      </w:pPr>
    </w:p>
    <w:p w14:paraId="1A111966">
      <w:pPr>
        <w:adjustRightInd w:val="0"/>
        <w:snapToGrid w:val="0"/>
        <w:spacing w:line="360" w:lineRule="auto"/>
        <w:ind w:firstLine="4920" w:firstLineChars="2050"/>
        <w:rPr>
          <w:rFonts w:ascii="宋体" w:hAnsi="宋体" w:cs="宋体"/>
          <w:sz w:val="24"/>
          <w:szCs w:val="24"/>
        </w:rPr>
      </w:pPr>
    </w:p>
    <w:p w14:paraId="4229BD40">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0C0B2FD3">
      <w:pPr>
        <w:spacing w:line="480" w:lineRule="exact"/>
        <w:jc w:val="center"/>
        <w:rPr>
          <w:rFonts w:ascii="宋体" w:hAnsi="宋体"/>
          <w:b/>
          <w:bCs/>
          <w:sz w:val="36"/>
          <w:szCs w:val="36"/>
        </w:rPr>
      </w:pPr>
    </w:p>
    <w:p w14:paraId="15D106EC">
      <w:pPr>
        <w:spacing w:line="480" w:lineRule="exact"/>
        <w:jc w:val="center"/>
        <w:rPr>
          <w:rFonts w:ascii="宋体" w:hAnsi="宋体"/>
          <w:b/>
          <w:bCs/>
          <w:sz w:val="36"/>
          <w:szCs w:val="36"/>
        </w:rPr>
      </w:pPr>
    </w:p>
    <w:p w14:paraId="091B894A">
      <w:pPr>
        <w:spacing w:line="480" w:lineRule="exact"/>
        <w:jc w:val="center"/>
        <w:rPr>
          <w:rFonts w:ascii="宋体" w:hAnsi="宋体"/>
          <w:b/>
          <w:bCs/>
          <w:sz w:val="36"/>
          <w:szCs w:val="36"/>
        </w:rPr>
      </w:pPr>
    </w:p>
    <w:p w14:paraId="21B8C836">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5A841A5">
      <w:pPr>
        <w:autoSpaceDE w:val="0"/>
        <w:autoSpaceDN w:val="0"/>
        <w:adjustRightInd w:val="0"/>
        <w:spacing w:line="480" w:lineRule="auto"/>
        <w:ind w:firstLine="616" w:firstLineChars="257"/>
        <w:rPr>
          <w:rFonts w:ascii="宋体" w:hAnsi="宋体"/>
          <w:sz w:val="24"/>
          <w:szCs w:val="24"/>
        </w:rPr>
      </w:pPr>
    </w:p>
    <w:p w14:paraId="7B627E3D">
      <w:pPr>
        <w:pStyle w:val="6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5D2013F">
      <w:pPr>
        <w:pStyle w:val="67"/>
        <w:spacing w:line="480" w:lineRule="auto"/>
        <w:ind w:firstLine="540" w:firstLineChars="225"/>
        <w:jc w:val="left"/>
        <w:rPr>
          <w:rFonts w:hAnsi="宋体"/>
          <w:szCs w:val="24"/>
        </w:rPr>
      </w:pPr>
      <w:r>
        <w:rPr>
          <w:rFonts w:hint="eastAsia" w:hAnsi="宋体"/>
          <w:szCs w:val="24"/>
        </w:rPr>
        <w:t>地址：</w:t>
      </w:r>
    </w:p>
    <w:p w14:paraId="21831F1D">
      <w:pPr>
        <w:pStyle w:val="6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3680BBF6">
      <w:pPr>
        <w:pStyle w:val="6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24971863">
      <w:pPr>
        <w:pStyle w:val="6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063588CA">
      <w:pPr>
        <w:pStyle w:val="67"/>
        <w:spacing w:line="480" w:lineRule="auto"/>
        <w:ind w:firstLine="540" w:firstLineChars="225"/>
        <w:jc w:val="left"/>
        <w:rPr>
          <w:rFonts w:hAnsi="宋体"/>
          <w:szCs w:val="24"/>
        </w:rPr>
      </w:pPr>
    </w:p>
    <w:p w14:paraId="61BF0477">
      <w:pPr>
        <w:pStyle w:val="67"/>
        <w:spacing w:line="480" w:lineRule="auto"/>
        <w:ind w:firstLine="540" w:firstLineChars="225"/>
        <w:jc w:val="left"/>
        <w:rPr>
          <w:rFonts w:hAnsi="宋体"/>
          <w:szCs w:val="24"/>
        </w:rPr>
      </w:pPr>
    </w:p>
    <w:p w14:paraId="11EB07EE">
      <w:pPr>
        <w:pStyle w:val="6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523CDF4C">
      <w:pPr>
        <w:pStyle w:val="67"/>
        <w:spacing w:line="480" w:lineRule="auto"/>
        <w:ind w:left="-538" w:leftChars="-256" w:firstLine="616" w:firstLineChars="257"/>
        <w:jc w:val="center"/>
        <w:rPr>
          <w:rFonts w:hAnsi="宋体"/>
          <w:bCs/>
          <w:szCs w:val="24"/>
        </w:rPr>
      </w:pPr>
    </w:p>
    <w:p w14:paraId="64D0318E">
      <w:pPr>
        <w:autoSpaceDE w:val="0"/>
        <w:autoSpaceDN w:val="0"/>
        <w:adjustRightInd w:val="0"/>
        <w:spacing w:line="360" w:lineRule="auto"/>
        <w:ind w:right="-11"/>
        <w:rPr>
          <w:rFonts w:ascii="宋体" w:hAnsi="宋体" w:cs="宋体"/>
          <w:sz w:val="24"/>
          <w:szCs w:val="24"/>
          <w:lang w:val="zh-CN"/>
        </w:rPr>
      </w:pPr>
    </w:p>
    <w:p w14:paraId="533080BC">
      <w:pPr>
        <w:autoSpaceDE w:val="0"/>
        <w:autoSpaceDN w:val="0"/>
        <w:adjustRightInd w:val="0"/>
        <w:spacing w:line="360" w:lineRule="auto"/>
        <w:ind w:right="-11"/>
        <w:rPr>
          <w:rFonts w:ascii="宋体" w:hAnsi="宋体" w:cs="宋体"/>
          <w:sz w:val="24"/>
          <w:szCs w:val="24"/>
          <w:lang w:val="zh-CN"/>
        </w:rPr>
      </w:pPr>
    </w:p>
    <w:p w14:paraId="08772FB3">
      <w:pPr>
        <w:autoSpaceDE w:val="0"/>
        <w:autoSpaceDN w:val="0"/>
        <w:adjustRightInd w:val="0"/>
        <w:spacing w:line="360" w:lineRule="auto"/>
        <w:ind w:right="-11"/>
        <w:rPr>
          <w:rFonts w:ascii="宋体" w:hAnsi="宋体" w:cs="宋体"/>
          <w:sz w:val="24"/>
          <w:szCs w:val="24"/>
          <w:lang w:val="zh-CN"/>
        </w:rPr>
      </w:pPr>
    </w:p>
    <w:p w14:paraId="0781904E">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635DE389">
      <w:pPr>
        <w:pStyle w:val="70"/>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233E355">
      <w:pPr>
        <w:pStyle w:val="69"/>
        <w:spacing w:line="480" w:lineRule="auto"/>
        <w:rPr>
          <w:rFonts w:ascii="宋体" w:hAnsi="宋体" w:cs="Arial"/>
          <w:szCs w:val="24"/>
        </w:rPr>
      </w:pPr>
    </w:p>
    <w:p w14:paraId="35FB07AA">
      <w:pPr>
        <w:spacing w:line="480" w:lineRule="exact"/>
        <w:jc w:val="center"/>
        <w:rPr>
          <w:rFonts w:ascii="宋体" w:hAnsi="宋体"/>
          <w:b/>
          <w:bCs/>
          <w:sz w:val="32"/>
          <w:szCs w:val="32"/>
        </w:rPr>
      </w:pPr>
    </w:p>
    <w:p w14:paraId="725B57B7">
      <w:pPr>
        <w:spacing w:line="480" w:lineRule="exact"/>
        <w:jc w:val="center"/>
        <w:rPr>
          <w:rFonts w:ascii="宋体" w:hAnsi="宋体"/>
          <w:b/>
          <w:bCs/>
          <w:sz w:val="32"/>
          <w:szCs w:val="32"/>
        </w:rPr>
      </w:pPr>
    </w:p>
    <w:p w14:paraId="2CA48EFA">
      <w:pPr>
        <w:spacing w:line="480" w:lineRule="exact"/>
        <w:jc w:val="center"/>
        <w:rPr>
          <w:rFonts w:ascii="宋体" w:hAnsi="宋体"/>
          <w:b/>
          <w:bCs/>
          <w:sz w:val="32"/>
          <w:szCs w:val="32"/>
        </w:rPr>
      </w:pPr>
    </w:p>
    <w:p w14:paraId="1EC41BE2">
      <w:pPr>
        <w:spacing w:line="480" w:lineRule="exact"/>
        <w:jc w:val="center"/>
        <w:rPr>
          <w:rFonts w:ascii="宋体" w:hAnsi="宋体"/>
          <w:b/>
          <w:bCs/>
          <w:sz w:val="32"/>
          <w:szCs w:val="32"/>
        </w:rPr>
      </w:pPr>
    </w:p>
    <w:p w14:paraId="5AAB654A">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4ECC8D5F">
      <w:pPr>
        <w:spacing w:line="480" w:lineRule="exact"/>
        <w:jc w:val="center"/>
        <w:rPr>
          <w:rFonts w:ascii="宋体" w:hAnsi="宋体"/>
          <w:b/>
          <w:bCs/>
          <w:sz w:val="36"/>
          <w:szCs w:val="36"/>
        </w:rPr>
      </w:pPr>
    </w:p>
    <w:p w14:paraId="53F9162C">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449C0697">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454B30AF">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95D4038">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2678BB8D">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0B4E2576">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43D714B7">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14814700">
      <w:pPr>
        <w:pStyle w:val="4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6FC72030">
      <w:pPr>
        <w:pStyle w:val="40"/>
        <w:ind w:firstLine="480"/>
        <w:rPr>
          <w:rFonts w:ascii="宋体" w:hAnsi="宋体" w:eastAsia="宋体" w:cs="宋体"/>
          <w:sz w:val="24"/>
          <w:szCs w:val="24"/>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3A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DF410C9">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0177B64C">
            <w:pPr>
              <w:jc w:val="center"/>
              <w:rPr>
                <w:rFonts w:ascii="宋体" w:hAnsi="宋体"/>
                <w:sz w:val="22"/>
                <w:szCs w:val="24"/>
              </w:rPr>
            </w:pPr>
            <w:r>
              <w:rPr>
                <w:rFonts w:hint="eastAsia" w:ascii="宋体" w:hAnsi="宋体"/>
                <w:sz w:val="22"/>
                <w:szCs w:val="24"/>
              </w:rPr>
              <w:t>法定代表人（单位负责人）身份证（反面）</w:t>
            </w:r>
          </w:p>
        </w:tc>
      </w:tr>
      <w:tr w14:paraId="205B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3E59A8B">
            <w:pPr>
              <w:jc w:val="center"/>
              <w:rPr>
                <w:rFonts w:ascii="宋体" w:hAnsi="宋体"/>
                <w:sz w:val="22"/>
                <w:szCs w:val="24"/>
              </w:rPr>
            </w:pPr>
            <w:bookmarkStart w:id="26" w:name="_资格证明文件"/>
            <w:bookmarkEnd w:id="26"/>
            <w:bookmarkStart w:id="27" w:name="_Toc364329026"/>
            <w:r>
              <w:rPr>
                <w:rFonts w:hint="eastAsia" w:ascii="宋体" w:hAnsi="宋体"/>
                <w:sz w:val="22"/>
                <w:szCs w:val="24"/>
              </w:rPr>
              <w:t>法定代表人(单位负责人)授权代表身份证（正面）</w:t>
            </w:r>
            <w:bookmarkEnd w:id="27"/>
          </w:p>
        </w:tc>
        <w:tc>
          <w:tcPr>
            <w:tcW w:w="4492" w:type="dxa"/>
            <w:gridSpan w:val="2"/>
            <w:vAlign w:val="center"/>
          </w:tcPr>
          <w:p w14:paraId="763BF92B">
            <w:pPr>
              <w:jc w:val="center"/>
              <w:rPr>
                <w:rFonts w:ascii="宋体" w:hAnsi="宋体"/>
                <w:sz w:val="22"/>
                <w:szCs w:val="24"/>
              </w:rPr>
            </w:pPr>
            <w:bookmarkStart w:id="28" w:name="_Toc364329027"/>
            <w:r>
              <w:rPr>
                <w:rFonts w:hint="eastAsia" w:ascii="宋体" w:hAnsi="宋体"/>
                <w:sz w:val="22"/>
                <w:szCs w:val="24"/>
              </w:rPr>
              <w:t>法定代表人（单位负责人）授权代表身份证（反面）</w:t>
            </w:r>
            <w:bookmarkEnd w:id="28"/>
          </w:p>
        </w:tc>
      </w:tr>
    </w:tbl>
    <w:p w14:paraId="7F790CC4">
      <w:pPr>
        <w:spacing w:line="320" w:lineRule="exact"/>
        <w:ind w:left="2" w:firstLine="327" w:firstLineChars="149"/>
        <w:rPr>
          <w:rFonts w:ascii="宋体" w:hAnsi="宋体" w:cs="Courier New"/>
          <w:sz w:val="22"/>
          <w:szCs w:val="24"/>
        </w:rPr>
      </w:pPr>
    </w:p>
    <w:p w14:paraId="2C73DC30">
      <w:pPr>
        <w:widowControl/>
        <w:spacing w:before="100" w:beforeAutospacing="1" w:after="100" w:afterAutospacing="1" w:line="360" w:lineRule="auto"/>
        <w:jc w:val="center"/>
        <w:rPr>
          <w:rFonts w:ascii="宋体" w:hAnsi="宋体"/>
          <w:b/>
          <w:bCs/>
          <w:sz w:val="36"/>
          <w:szCs w:val="36"/>
        </w:rPr>
      </w:pPr>
    </w:p>
    <w:p w14:paraId="442F5942">
      <w:pPr>
        <w:widowControl/>
        <w:spacing w:before="100" w:beforeAutospacing="1" w:after="100" w:afterAutospacing="1" w:line="360" w:lineRule="auto"/>
        <w:jc w:val="center"/>
        <w:rPr>
          <w:rFonts w:ascii="宋体" w:hAnsi="宋体"/>
          <w:b/>
          <w:bCs/>
          <w:sz w:val="36"/>
          <w:szCs w:val="36"/>
        </w:rPr>
      </w:pPr>
    </w:p>
    <w:p w14:paraId="5497C2A5">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14:paraId="3BD29F74">
      <w:pPr>
        <w:autoSpaceDE w:val="0"/>
        <w:autoSpaceDN w:val="0"/>
        <w:snapToGrid w:val="0"/>
        <w:spacing w:line="360" w:lineRule="auto"/>
        <w:jc w:val="center"/>
        <w:rPr>
          <w:rFonts w:ascii="宋体" w:hAnsi="宋体"/>
          <w:b/>
          <w:bCs/>
          <w:sz w:val="24"/>
          <w:szCs w:val="24"/>
        </w:rPr>
      </w:pPr>
    </w:p>
    <w:p w14:paraId="7401EEE7">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14:paraId="454E54ED">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460DACE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B62221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4284B99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14:paraId="2A689F0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124B0C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14:paraId="67A52132">
      <w:pPr>
        <w:rPr>
          <w:rFonts w:hint="eastAsia"/>
          <w:sz w:val="24"/>
          <w:szCs w:val="24"/>
          <w:u w:val="single"/>
        </w:rPr>
      </w:pPr>
    </w:p>
    <w:p w14:paraId="637C6344">
      <w:pPr>
        <w:rPr>
          <w:rFonts w:hint="eastAsia"/>
          <w:sz w:val="24"/>
          <w:szCs w:val="24"/>
          <w:u w:val="single"/>
        </w:rPr>
      </w:pPr>
    </w:p>
    <w:p w14:paraId="097FFBE7">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14:paraId="69A4397E">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14:paraId="128ABE1E">
      <w:pPr>
        <w:autoSpaceDE w:val="0"/>
        <w:autoSpaceDN w:val="0"/>
        <w:adjustRightInd w:val="0"/>
        <w:spacing w:line="360" w:lineRule="auto"/>
        <w:ind w:right="-11"/>
        <w:rPr>
          <w:rFonts w:hint="eastAsia" w:ascii="宋体" w:cs="宋体"/>
          <w:sz w:val="24"/>
          <w:lang w:val="zh-CN"/>
        </w:rPr>
      </w:pPr>
    </w:p>
    <w:p w14:paraId="6F258664">
      <w:pPr>
        <w:widowControl/>
        <w:spacing w:before="100" w:beforeAutospacing="1" w:after="100" w:afterAutospacing="1" w:line="360" w:lineRule="auto"/>
        <w:rPr>
          <w:rFonts w:ascii="宋体" w:hAnsi="宋体"/>
          <w:b/>
          <w:bCs/>
          <w:sz w:val="36"/>
          <w:szCs w:val="36"/>
        </w:rPr>
      </w:pPr>
    </w:p>
    <w:p w14:paraId="5C0E8484">
      <w:pPr>
        <w:widowControl/>
        <w:spacing w:before="100" w:beforeAutospacing="1" w:after="100" w:afterAutospacing="1" w:line="360" w:lineRule="auto"/>
        <w:ind w:firstLine="2168" w:firstLineChars="600"/>
        <w:rPr>
          <w:rFonts w:ascii="宋体" w:hAnsi="宋体"/>
          <w:b/>
          <w:bCs/>
          <w:sz w:val="36"/>
          <w:szCs w:val="36"/>
        </w:rPr>
      </w:pPr>
    </w:p>
    <w:p w14:paraId="1FFAA870">
      <w:pPr>
        <w:widowControl/>
        <w:spacing w:before="100" w:beforeAutospacing="1" w:after="100" w:afterAutospacing="1" w:line="360" w:lineRule="auto"/>
        <w:ind w:firstLine="2168" w:firstLineChars="600"/>
        <w:rPr>
          <w:rFonts w:ascii="宋体" w:hAnsi="宋体"/>
          <w:b/>
          <w:bCs/>
          <w:sz w:val="36"/>
          <w:szCs w:val="36"/>
        </w:rPr>
      </w:pPr>
    </w:p>
    <w:p w14:paraId="338899C2">
      <w:pPr>
        <w:widowControl/>
        <w:spacing w:before="100" w:beforeAutospacing="1" w:after="100" w:afterAutospacing="1" w:line="360" w:lineRule="auto"/>
        <w:ind w:firstLine="2168" w:firstLineChars="600"/>
        <w:rPr>
          <w:rFonts w:ascii="宋体" w:hAnsi="宋体"/>
          <w:b/>
          <w:bCs/>
          <w:sz w:val="36"/>
          <w:szCs w:val="36"/>
        </w:rPr>
      </w:pPr>
    </w:p>
    <w:p w14:paraId="3A6BD023">
      <w:pPr>
        <w:widowControl/>
        <w:spacing w:before="100" w:beforeAutospacing="1" w:after="100" w:afterAutospacing="1" w:line="360" w:lineRule="auto"/>
        <w:ind w:firstLine="2168" w:firstLineChars="600"/>
        <w:rPr>
          <w:rFonts w:ascii="宋体" w:hAnsi="宋体"/>
          <w:b/>
          <w:bCs/>
          <w:sz w:val="36"/>
          <w:szCs w:val="36"/>
        </w:rPr>
      </w:pPr>
    </w:p>
    <w:p w14:paraId="4DDDC5D1">
      <w:pPr>
        <w:autoSpaceDE w:val="0"/>
        <w:autoSpaceDN w:val="0"/>
        <w:adjustRightInd w:val="0"/>
        <w:spacing w:line="360" w:lineRule="auto"/>
        <w:jc w:val="center"/>
        <w:outlineLvl w:val="0"/>
        <w:rPr>
          <w:rFonts w:ascii="宋体" w:hAnsi="宋体"/>
          <w:b/>
          <w:bCs/>
          <w:sz w:val="28"/>
          <w:szCs w:val="24"/>
        </w:rPr>
      </w:pPr>
    </w:p>
    <w:p w14:paraId="23B76F43">
      <w:pPr>
        <w:autoSpaceDE w:val="0"/>
        <w:autoSpaceDN w:val="0"/>
        <w:adjustRightInd w:val="0"/>
        <w:spacing w:line="360" w:lineRule="auto"/>
        <w:ind w:left="3932" w:leftChars="1069" w:hanging="1687" w:hangingChars="600"/>
        <w:outlineLvl w:val="0"/>
        <w:rPr>
          <w:rFonts w:hint="eastAsia" w:ascii="宋体" w:hAnsi="宋体"/>
          <w:b/>
          <w:bCs/>
          <w:sz w:val="28"/>
          <w:szCs w:val="24"/>
          <w:lang w:val="zh-CN"/>
        </w:rPr>
      </w:pPr>
      <w:r>
        <w:rPr>
          <w:rFonts w:hint="eastAsia" w:ascii="宋体" w:hAnsi="宋体"/>
          <w:b/>
          <w:bCs/>
          <w:sz w:val="28"/>
          <w:szCs w:val="24"/>
          <w:lang w:val="zh-CN"/>
        </w:rPr>
        <w:t>4.5 襄城县政府采购供应商信用承诺函</w:t>
      </w:r>
    </w:p>
    <w:p w14:paraId="6DFA16A1">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1289619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1C8311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8737FB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0FEC6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61CF908">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37AC88D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8C9F99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73CB51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4C6AACF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E49E18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E8B1E4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9837E8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4F492B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72028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447D3C6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128E6A5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4799C30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480D4F2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1B7DD71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FEB08B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5E5354C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387A567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425359B0">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4FBA322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035038BC">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5EA5AF22">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4F09E883">
      <w:pPr>
        <w:spacing w:line="360" w:lineRule="auto"/>
        <w:ind w:firstLine="120" w:firstLineChars="50"/>
        <w:rPr>
          <w:rFonts w:cs="宋体" w:asciiTheme="minorEastAsia" w:hAnsiTheme="minorEastAsia"/>
          <w:sz w:val="24"/>
          <w:szCs w:val="24"/>
          <w:lang w:val="zh-CN"/>
        </w:rPr>
      </w:pPr>
    </w:p>
    <w:p w14:paraId="45A3A135">
      <w:pPr>
        <w:spacing w:line="360" w:lineRule="auto"/>
        <w:ind w:firstLine="120" w:firstLineChars="50"/>
        <w:rPr>
          <w:rFonts w:cs="宋体" w:asciiTheme="minorEastAsia" w:hAnsiTheme="minorEastAsia"/>
          <w:sz w:val="24"/>
          <w:szCs w:val="24"/>
          <w:lang w:val="zh-CN"/>
        </w:rPr>
      </w:pPr>
    </w:p>
    <w:p w14:paraId="7BE74AF5">
      <w:pPr>
        <w:spacing w:line="360" w:lineRule="auto"/>
        <w:ind w:firstLine="141" w:firstLineChars="50"/>
        <w:rPr>
          <w:rFonts w:ascii="宋体" w:hAnsi="宋体"/>
          <w:b/>
          <w:bCs/>
          <w:sz w:val="28"/>
          <w:szCs w:val="24"/>
        </w:rPr>
      </w:pPr>
    </w:p>
    <w:p w14:paraId="2B789CB8">
      <w:pPr>
        <w:spacing w:line="360" w:lineRule="auto"/>
        <w:ind w:firstLine="141" w:firstLineChars="50"/>
        <w:rPr>
          <w:rFonts w:ascii="宋体" w:hAnsi="宋体"/>
          <w:b/>
          <w:bCs/>
          <w:sz w:val="28"/>
          <w:szCs w:val="24"/>
        </w:rPr>
      </w:pPr>
    </w:p>
    <w:p w14:paraId="6FAF8341">
      <w:pPr>
        <w:spacing w:line="360" w:lineRule="auto"/>
        <w:ind w:firstLine="141" w:firstLineChars="50"/>
        <w:rPr>
          <w:rFonts w:ascii="宋体" w:hAnsi="宋体"/>
          <w:b/>
          <w:bCs/>
          <w:sz w:val="28"/>
          <w:szCs w:val="24"/>
        </w:rPr>
      </w:pPr>
    </w:p>
    <w:p w14:paraId="6EDE547E">
      <w:pPr>
        <w:spacing w:line="360" w:lineRule="auto"/>
        <w:ind w:firstLine="141" w:firstLineChars="50"/>
        <w:rPr>
          <w:rFonts w:ascii="宋体" w:hAnsi="宋体"/>
          <w:b/>
          <w:bCs/>
          <w:sz w:val="28"/>
          <w:szCs w:val="24"/>
        </w:rPr>
      </w:pPr>
    </w:p>
    <w:p w14:paraId="224C128F">
      <w:pPr>
        <w:spacing w:line="360" w:lineRule="auto"/>
        <w:ind w:firstLine="141" w:firstLineChars="50"/>
        <w:rPr>
          <w:rFonts w:ascii="宋体" w:hAnsi="宋体"/>
          <w:b/>
          <w:bCs/>
          <w:sz w:val="28"/>
          <w:szCs w:val="24"/>
        </w:rPr>
      </w:pPr>
    </w:p>
    <w:p w14:paraId="5E8ED5FB">
      <w:pPr>
        <w:spacing w:line="360" w:lineRule="auto"/>
        <w:ind w:firstLine="141" w:firstLineChars="50"/>
        <w:rPr>
          <w:rFonts w:ascii="宋体" w:hAnsi="宋体"/>
          <w:b/>
          <w:bCs/>
          <w:sz w:val="28"/>
          <w:szCs w:val="24"/>
        </w:rPr>
      </w:pPr>
    </w:p>
    <w:p w14:paraId="12E9EA5E">
      <w:pPr>
        <w:spacing w:line="360" w:lineRule="auto"/>
        <w:ind w:firstLine="141" w:firstLineChars="50"/>
        <w:rPr>
          <w:rFonts w:ascii="宋体" w:hAnsi="宋体"/>
          <w:b/>
          <w:bCs/>
          <w:sz w:val="28"/>
          <w:szCs w:val="24"/>
        </w:rPr>
      </w:pPr>
    </w:p>
    <w:p w14:paraId="2B0C9DF2">
      <w:pPr>
        <w:spacing w:line="360" w:lineRule="auto"/>
        <w:ind w:firstLine="141" w:firstLineChars="50"/>
        <w:rPr>
          <w:rFonts w:ascii="宋体" w:hAnsi="宋体"/>
          <w:b/>
          <w:bCs/>
          <w:sz w:val="28"/>
          <w:szCs w:val="24"/>
        </w:rPr>
      </w:pPr>
    </w:p>
    <w:p w14:paraId="0A508656">
      <w:pPr>
        <w:spacing w:line="360" w:lineRule="auto"/>
        <w:ind w:firstLine="141" w:firstLineChars="50"/>
        <w:rPr>
          <w:rFonts w:ascii="宋体" w:hAnsi="宋体"/>
          <w:b/>
          <w:bCs/>
          <w:sz w:val="28"/>
          <w:szCs w:val="24"/>
        </w:rPr>
      </w:pPr>
    </w:p>
    <w:p w14:paraId="7FFAAFC1">
      <w:pPr>
        <w:spacing w:line="360" w:lineRule="auto"/>
        <w:ind w:firstLine="141" w:firstLineChars="50"/>
        <w:rPr>
          <w:rFonts w:ascii="宋体" w:hAnsi="宋体"/>
          <w:b/>
          <w:bCs/>
          <w:sz w:val="28"/>
          <w:szCs w:val="24"/>
        </w:rPr>
      </w:pPr>
    </w:p>
    <w:p w14:paraId="2EEA4031">
      <w:pPr>
        <w:spacing w:line="360" w:lineRule="auto"/>
        <w:ind w:firstLine="141" w:firstLineChars="50"/>
        <w:rPr>
          <w:rFonts w:ascii="宋体" w:hAnsi="宋体"/>
          <w:b/>
          <w:bCs/>
          <w:sz w:val="28"/>
          <w:szCs w:val="24"/>
        </w:rPr>
      </w:pPr>
    </w:p>
    <w:p w14:paraId="09A8B44D">
      <w:pPr>
        <w:spacing w:line="360" w:lineRule="auto"/>
        <w:ind w:firstLine="141" w:firstLineChars="50"/>
        <w:rPr>
          <w:rFonts w:ascii="宋体" w:hAnsi="宋体"/>
          <w:b/>
          <w:bCs/>
          <w:sz w:val="28"/>
          <w:szCs w:val="24"/>
        </w:rPr>
      </w:pPr>
    </w:p>
    <w:p w14:paraId="185F357D">
      <w:pPr>
        <w:spacing w:line="360" w:lineRule="auto"/>
        <w:ind w:firstLine="141" w:firstLineChars="50"/>
        <w:rPr>
          <w:rFonts w:ascii="宋体" w:hAnsi="宋体"/>
          <w:b/>
          <w:bCs/>
          <w:sz w:val="28"/>
          <w:szCs w:val="24"/>
        </w:rPr>
      </w:pPr>
    </w:p>
    <w:p w14:paraId="50CBC93F">
      <w:pPr>
        <w:spacing w:line="360" w:lineRule="auto"/>
        <w:ind w:firstLine="141" w:firstLineChars="50"/>
        <w:rPr>
          <w:rFonts w:ascii="宋体" w:hAnsi="宋体"/>
          <w:b/>
          <w:bCs/>
          <w:sz w:val="28"/>
          <w:szCs w:val="24"/>
        </w:rPr>
      </w:pPr>
    </w:p>
    <w:p w14:paraId="7FEAB56B">
      <w:pPr>
        <w:spacing w:line="360" w:lineRule="auto"/>
        <w:ind w:firstLine="141" w:firstLineChars="50"/>
        <w:rPr>
          <w:rFonts w:hint="eastAsia" w:ascii="宋体" w:hAnsi="宋体"/>
          <w:b/>
          <w:bCs/>
          <w:sz w:val="28"/>
          <w:szCs w:val="24"/>
        </w:rPr>
      </w:pPr>
    </w:p>
    <w:p w14:paraId="41DE8A0B">
      <w:pPr>
        <w:spacing w:line="360" w:lineRule="auto"/>
        <w:ind w:firstLine="141" w:firstLineChars="50"/>
        <w:rPr>
          <w:rFonts w:hint="eastAsia" w:ascii="宋体" w:hAnsi="宋体"/>
          <w:b/>
          <w:bCs/>
          <w:sz w:val="28"/>
          <w:szCs w:val="24"/>
        </w:rPr>
      </w:pPr>
    </w:p>
    <w:p w14:paraId="1EE0D0C8">
      <w:pPr>
        <w:spacing w:line="360" w:lineRule="auto"/>
        <w:ind w:firstLine="141" w:firstLineChars="50"/>
        <w:rPr>
          <w:rFonts w:hint="eastAsia" w:ascii="宋体" w:hAnsi="宋体"/>
          <w:b/>
          <w:bCs/>
          <w:sz w:val="28"/>
          <w:szCs w:val="24"/>
        </w:rPr>
      </w:pPr>
    </w:p>
    <w:p w14:paraId="19848400">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14:paraId="057932C2">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758835BE">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4E422238">
      <w:pPr>
        <w:autoSpaceDE w:val="0"/>
        <w:autoSpaceDN w:val="0"/>
        <w:adjustRightInd w:val="0"/>
        <w:spacing w:line="360" w:lineRule="auto"/>
        <w:ind w:left="3935" w:hanging="3935" w:hangingChars="1400"/>
        <w:outlineLvl w:val="0"/>
        <w:rPr>
          <w:rFonts w:ascii="宋体" w:hAnsi="宋体"/>
          <w:b/>
          <w:bCs/>
          <w:sz w:val="28"/>
          <w:szCs w:val="24"/>
          <w:lang w:val="zh-CN"/>
        </w:rPr>
      </w:pPr>
    </w:p>
    <w:p w14:paraId="5367A8B5">
      <w:pPr>
        <w:autoSpaceDE w:val="0"/>
        <w:autoSpaceDN w:val="0"/>
        <w:adjustRightInd w:val="0"/>
        <w:spacing w:line="360" w:lineRule="auto"/>
        <w:ind w:left="3935" w:hanging="3935" w:hangingChars="1400"/>
        <w:outlineLvl w:val="0"/>
        <w:rPr>
          <w:rFonts w:ascii="宋体" w:hAnsi="宋体"/>
          <w:b/>
          <w:bCs/>
          <w:sz w:val="28"/>
          <w:szCs w:val="24"/>
          <w:lang w:val="zh-CN"/>
        </w:rPr>
      </w:pPr>
    </w:p>
    <w:p w14:paraId="099F6EE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8F88AB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C8704A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ACDBE94">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1C488D3">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B9F834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4B3C67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F6D932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5EA0B3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D608D05">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22BF4C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E98DD0D">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3DA9C77">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C450CE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26C12D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36D5A9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A6C7D2F">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0D0CE79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116A58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F1778F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0EBF585">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1C91830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100596F3">
      <w:pPr>
        <w:spacing w:line="360" w:lineRule="auto"/>
        <w:jc w:val="center"/>
        <w:rPr>
          <w:rFonts w:hint="eastAsia" w:ascii="宋体" w:hAnsi="宋体"/>
          <w:b/>
          <w:bCs/>
          <w:sz w:val="32"/>
          <w:szCs w:val="32"/>
          <w:lang w:val="en-US" w:eastAsia="zh-CN"/>
        </w:rPr>
      </w:pPr>
    </w:p>
    <w:p w14:paraId="120D5E62">
      <w:pPr>
        <w:pStyle w:val="4"/>
        <w:spacing w:before="78" w:line="220" w:lineRule="auto"/>
        <w:ind w:firstLine="1606" w:firstLineChars="500"/>
        <w:outlineLvl w:val="6"/>
        <w:rPr>
          <w:rFonts w:hint="eastAsia" w:ascii="宋体" w:hAnsi="宋体"/>
          <w:b/>
          <w:bCs/>
          <w:sz w:val="32"/>
          <w:szCs w:val="32"/>
          <w:lang w:val="en-US" w:eastAsia="zh-CN"/>
        </w:rPr>
      </w:pPr>
    </w:p>
    <w:p w14:paraId="31499FFA">
      <w:pPr>
        <w:pStyle w:val="4"/>
        <w:spacing w:before="78" w:line="220" w:lineRule="auto"/>
        <w:ind w:firstLine="1606" w:firstLineChars="500"/>
        <w:outlineLvl w:val="6"/>
        <w:rPr>
          <w:rFonts w:hint="eastAsia" w:ascii="宋体" w:hAnsi="宋体"/>
          <w:b/>
          <w:bCs/>
          <w:sz w:val="32"/>
          <w:szCs w:val="32"/>
          <w:lang w:val="en-US" w:eastAsia="zh-CN"/>
        </w:rPr>
      </w:pPr>
    </w:p>
    <w:p w14:paraId="0B421909">
      <w:pPr>
        <w:pStyle w:val="4"/>
        <w:spacing w:before="78" w:line="220" w:lineRule="auto"/>
        <w:ind w:firstLine="1606" w:firstLineChars="500"/>
        <w:outlineLvl w:val="6"/>
        <w:rPr>
          <w:rFonts w:hint="eastAsia" w:ascii="宋体" w:hAnsi="宋体"/>
          <w:b/>
          <w:bCs/>
          <w:sz w:val="32"/>
          <w:szCs w:val="32"/>
          <w:lang w:val="en-US" w:eastAsia="zh-CN"/>
        </w:rPr>
      </w:pPr>
    </w:p>
    <w:p w14:paraId="565BC863">
      <w:pPr>
        <w:pStyle w:val="4"/>
        <w:spacing w:before="78" w:line="220" w:lineRule="auto"/>
        <w:ind w:firstLine="1606" w:firstLineChars="500"/>
        <w:outlineLvl w:val="6"/>
        <w:rPr>
          <w:rFonts w:hint="eastAsia" w:ascii="宋体" w:hAnsi="宋体"/>
          <w:b/>
          <w:bCs/>
          <w:sz w:val="32"/>
          <w:szCs w:val="32"/>
          <w:lang w:val="en-US" w:eastAsia="zh-CN"/>
        </w:rPr>
      </w:pPr>
    </w:p>
    <w:p w14:paraId="39673D80">
      <w:pPr>
        <w:pStyle w:val="4"/>
        <w:spacing w:before="78" w:line="220" w:lineRule="auto"/>
        <w:ind w:firstLine="1606" w:firstLineChars="500"/>
        <w:outlineLvl w:val="6"/>
        <w:rPr>
          <w:rFonts w:hint="eastAsia" w:ascii="宋体" w:hAnsi="宋体"/>
          <w:b/>
          <w:bCs/>
          <w:sz w:val="32"/>
          <w:szCs w:val="32"/>
          <w:lang w:val="en-US" w:eastAsia="zh-CN"/>
        </w:rPr>
      </w:pPr>
    </w:p>
    <w:p w14:paraId="62ECA723">
      <w:pPr>
        <w:pStyle w:val="4"/>
        <w:spacing w:before="78" w:line="220" w:lineRule="auto"/>
        <w:ind w:firstLine="1606" w:firstLineChars="500"/>
        <w:outlineLvl w:val="6"/>
        <w:rPr>
          <w:rFonts w:hint="eastAsia" w:ascii="宋体" w:hAnsi="宋体"/>
          <w:b/>
          <w:bCs/>
          <w:sz w:val="32"/>
          <w:szCs w:val="32"/>
          <w:lang w:val="en-US" w:eastAsia="zh-CN"/>
        </w:rPr>
      </w:pPr>
    </w:p>
    <w:p w14:paraId="7EFE6CB4">
      <w:pPr>
        <w:pStyle w:val="4"/>
        <w:spacing w:before="78" w:line="220" w:lineRule="auto"/>
        <w:ind w:firstLine="1606" w:firstLineChars="500"/>
        <w:outlineLvl w:val="6"/>
        <w:rPr>
          <w:rFonts w:hint="eastAsia" w:ascii="宋体" w:hAnsi="宋体"/>
          <w:b/>
          <w:bCs/>
          <w:sz w:val="32"/>
          <w:szCs w:val="32"/>
          <w:lang w:val="en-US" w:eastAsia="zh-CN"/>
        </w:rPr>
      </w:pPr>
    </w:p>
    <w:p w14:paraId="57D067DF">
      <w:pPr>
        <w:pStyle w:val="4"/>
        <w:spacing w:before="78" w:line="220" w:lineRule="auto"/>
        <w:ind w:firstLine="1606" w:firstLineChars="500"/>
        <w:outlineLvl w:val="6"/>
        <w:rPr>
          <w:rFonts w:hint="eastAsia" w:ascii="宋体" w:hAnsi="宋体"/>
          <w:b/>
          <w:bCs/>
          <w:sz w:val="32"/>
          <w:szCs w:val="32"/>
          <w:lang w:val="en-US" w:eastAsia="zh-CN"/>
        </w:rPr>
      </w:pPr>
    </w:p>
    <w:p w14:paraId="36D6ACDC">
      <w:pPr>
        <w:autoSpaceDE w:val="0"/>
        <w:autoSpaceDN w:val="0"/>
        <w:adjustRightInd w:val="0"/>
        <w:spacing w:line="360" w:lineRule="auto"/>
        <w:jc w:val="center"/>
        <w:outlineLvl w:val="0"/>
        <w:rPr>
          <w:rFonts w:hint="eastAsia" w:ascii="宋体" w:hAnsi="宋体"/>
          <w:b/>
          <w:bCs/>
          <w:sz w:val="32"/>
          <w:szCs w:val="32"/>
          <w:lang w:val="en-US" w:eastAsia="zh-CN"/>
        </w:rPr>
      </w:pPr>
    </w:p>
    <w:p w14:paraId="05C8BC78">
      <w:pPr>
        <w:autoSpaceDE w:val="0"/>
        <w:autoSpaceDN w:val="0"/>
        <w:adjustRightInd w:val="0"/>
        <w:spacing w:line="360" w:lineRule="auto"/>
        <w:jc w:val="center"/>
        <w:outlineLvl w:val="0"/>
        <w:rPr>
          <w:rFonts w:hint="eastAsia" w:ascii="宋体" w:hAnsi="宋体"/>
          <w:b/>
          <w:bCs/>
          <w:sz w:val="32"/>
          <w:szCs w:val="32"/>
          <w:lang w:val="en-US" w:eastAsia="zh-CN"/>
        </w:rPr>
      </w:pPr>
    </w:p>
    <w:p w14:paraId="4AEF6359">
      <w:pPr>
        <w:autoSpaceDE w:val="0"/>
        <w:autoSpaceDN w:val="0"/>
        <w:adjustRightInd w:val="0"/>
        <w:spacing w:line="360" w:lineRule="auto"/>
        <w:jc w:val="center"/>
        <w:outlineLvl w:val="0"/>
        <w:rPr>
          <w:rFonts w:hint="eastAsia" w:ascii="宋体" w:hAnsi="宋体"/>
          <w:b/>
          <w:bCs/>
          <w:sz w:val="32"/>
          <w:szCs w:val="32"/>
          <w:lang w:val="en-US" w:eastAsia="zh-CN"/>
        </w:rPr>
      </w:pPr>
    </w:p>
    <w:p w14:paraId="4EA15CAE">
      <w:pPr>
        <w:autoSpaceDE w:val="0"/>
        <w:autoSpaceDN w:val="0"/>
        <w:adjustRightInd w:val="0"/>
        <w:spacing w:line="360" w:lineRule="auto"/>
        <w:jc w:val="center"/>
        <w:outlineLvl w:val="0"/>
        <w:rPr>
          <w:rFonts w:hint="eastAsia" w:ascii="宋体" w:hAnsi="宋体"/>
          <w:b/>
          <w:bCs/>
          <w:sz w:val="32"/>
          <w:szCs w:val="32"/>
          <w:lang w:val="en-US" w:eastAsia="zh-CN"/>
        </w:rPr>
      </w:pPr>
    </w:p>
    <w:p w14:paraId="27802802">
      <w:pPr>
        <w:autoSpaceDE w:val="0"/>
        <w:autoSpaceDN w:val="0"/>
        <w:adjustRightInd w:val="0"/>
        <w:spacing w:line="360" w:lineRule="auto"/>
        <w:jc w:val="center"/>
        <w:outlineLvl w:val="0"/>
        <w:rPr>
          <w:rFonts w:hint="eastAsia" w:ascii="宋体" w:hAnsi="宋体"/>
          <w:b/>
          <w:bCs/>
          <w:sz w:val="32"/>
          <w:szCs w:val="32"/>
          <w:lang w:val="en-US" w:eastAsia="zh-CN"/>
        </w:rPr>
      </w:pPr>
    </w:p>
    <w:p w14:paraId="1E9D07FC">
      <w:pPr>
        <w:autoSpaceDE w:val="0"/>
        <w:autoSpaceDN w:val="0"/>
        <w:adjustRightInd w:val="0"/>
        <w:spacing w:line="360" w:lineRule="auto"/>
        <w:jc w:val="center"/>
        <w:outlineLvl w:val="0"/>
        <w:rPr>
          <w:rFonts w:hint="eastAsia" w:ascii="宋体" w:hAnsi="宋体"/>
          <w:b/>
          <w:bCs/>
          <w:sz w:val="32"/>
          <w:szCs w:val="32"/>
          <w:lang w:val="en-US" w:eastAsia="zh-CN"/>
        </w:rPr>
      </w:pPr>
    </w:p>
    <w:p w14:paraId="02DEE66B">
      <w:pPr>
        <w:autoSpaceDE w:val="0"/>
        <w:autoSpaceDN w:val="0"/>
        <w:adjustRightInd w:val="0"/>
        <w:spacing w:line="360" w:lineRule="auto"/>
        <w:jc w:val="center"/>
        <w:outlineLvl w:val="0"/>
        <w:rPr>
          <w:rFonts w:hint="eastAsia" w:ascii="宋体" w:hAnsi="宋体"/>
          <w:b/>
          <w:bCs/>
          <w:sz w:val="32"/>
          <w:szCs w:val="32"/>
          <w:lang w:val="en-US" w:eastAsia="zh-CN"/>
        </w:rPr>
      </w:pPr>
    </w:p>
    <w:p w14:paraId="166FF9ED">
      <w:pPr>
        <w:autoSpaceDE w:val="0"/>
        <w:autoSpaceDN w:val="0"/>
        <w:adjustRightInd w:val="0"/>
        <w:spacing w:line="360" w:lineRule="auto"/>
        <w:jc w:val="center"/>
        <w:outlineLvl w:val="0"/>
        <w:rPr>
          <w:rFonts w:hint="eastAsia" w:ascii="宋体" w:hAnsi="宋体"/>
          <w:b/>
          <w:bCs/>
          <w:sz w:val="32"/>
          <w:szCs w:val="32"/>
          <w:lang w:val="en-US" w:eastAsia="zh-CN"/>
        </w:rPr>
      </w:pPr>
    </w:p>
    <w:p w14:paraId="7E626A97">
      <w:pPr>
        <w:autoSpaceDE w:val="0"/>
        <w:autoSpaceDN w:val="0"/>
        <w:adjustRightInd w:val="0"/>
        <w:spacing w:line="360" w:lineRule="auto"/>
        <w:jc w:val="center"/>
        <w:outlineLvl w:val="0"/>
        <w:rPr>
          <w:rFonts w:hint="eastAsia" w:ascii="宋体" w:hAnsi="宋体"/>
          <w:b/>
          <w:bCs/>
          <w:sz w:val="32"/>
          <w:szCs w:val="32"/>
          <w:lang w:val="en-US" w:eastAsia="zh-CN"/>
        </w:rPr>
      </w:pPr>
    </w:p>
    <w:p w14:paraId="09B76B3C">
      <w:pPr>
        <w:autoSpaceDE w:val="0"/>
        <w:autoSpaceDN w:val="0"/>
        <w:adjustRightInd w:val="0"/>
        <w:spacing w:line="360" w:lineRule="auto"/>
        <w:jc w:val="center"/>
        <w:outlineLvl w:val="0"/>
        <w:rPr>
          <w:rFonts w:hint="eastAsia" w:ascii="宋体" w:hAnsi="宋体"/>
          <w:b/>
          <w:bCs/>
          <w:sz w:val="32"/>
          <w:szCs w:val="32"/>
          <w:lang w:val="en-US" w:eastAsia="zh-CN"/>
        </w:rPr>
      </w:pPr>
    </w:p>
    <w:p w14:paraId="345E47FB">
      <w:pPr>
        <w:autoSpaceDE w:val="0"/>
        <w:autoSpaceDN w:val="0"/>
        <w:adjustRightInd w:val="0"/>
        <w:spacing w:line="360" w:lineRule="auto"/>
        <w:jc w:val="center"/>
        <w:outlineLvl w:val="0"/>
        <w:rPr>
          <w:rFonts w:hint="eastAsia" w:ascii="宋体" w:hAnsi="宋体"/>
          <w:b/>
          <w:bCs/>
          <w:sz w:val="32"/>
          <w:szCs w:val="32"/>
          <w:lang w:val="en-US" w:eastAsia="zh-CN"/>
        </w:rPr>
      </w:pPr>
    </w:p>
    <w:p w14:paraId="33870D8E">
      <w:pPr>
        <w:autoSpaceDE w:val="0"/>
        <w:autoSpaceDN w:val="0"/>
        <w:adjustRightInd w:val="0"/>
        <w:spacing w:line="360" w:lineRule="auto"/>
        <w:jc w:val="center"/>
        <w:outlineLvl w:val="0"/>
        <w:rPr>
          <w:rFonts w:hint="eastAsia" w:ascii="宋体" w:hAnsi="宋体"/>
          <w:b/>
          <w:bCs/>
          <w:sz w:val="32"/>
          <w:szCs w:val="32"/>
          <w:lang w:val="en-US" w:eastAsia="zh-CN"/>
        </w:rPr>
      </w:pPr>
    </w:p>
    <w:p w14:paraId="5AC63BBF">
      <w:pPr>
        <w:autoSpaceDE w:val="0"/>
        <w:autoSpaceDN w:val="0"/>
        <w:adjustRightInd w:val="0"/>
        <w:spacing w:line="360" w:lineRule="auto"/>
        <w:jc w:val="center"/>
        <w:outlineLvl w:val="0"/>
        <w:rPr>
          <w:rFonts w:hint="eastAsia" w:ascii="宋体" w:hAnsi="宋体"/>
          <w:b/>
          <w:bCs/>
          <w:sz w:val="32"/>
          <w:szCs w:val="32"/>
          <w:lang w:val="en-US" w:eastAsia="zh-CN"/>
        </w:rPr>
      </w:pPr>
    </w:p>
    <w:p w14:paraId="78337CAC">
      <w:pPr>
        <w:autoSpaceDE w:val="0"/>
        <w:autoSpaceDN w:val="0"/>
        <w:adjustRightInd w:val="0"/>
        <w:spacing w:line="360" w:lineRule="auto"/>
        <w:jc w:val="center"/>
        <w:outlineLvl w:val="0"/>
        <w:rPr>
          <w:rFonts w:hint="eastAsia" w:ascii="宋体" w:hAnsi="宋体"/>
          <w:b/>
          <w:bCs/>
          <w:sz w:val="32"/>
          <w:szCs w:val="32"/>
          <w:lang w:val="en-US" w:eastAsia="zh-CN"/>
        </w:rPr>
      </w:pPr>
    </w:p>
    <w:p w14:paraId="0B3D5D4C">
      <w:pPr>
        <w:autoSpaceDE w:val="0"/>
        <w:autoSpaceDN w:val="0"/>
        <w:adjustRightInd w:val="0"/>
        <w:spacing w:line="360" w:lineRule="auto"/>
        <w:jc w:val="center"/>
        <w:outlineLvl w:val="0"/>
        <w:rPr>
          <w:rFonts w:hint="eastAsia" w:ascii="宋体" w:hAnsi="宋体"/>
          <w:b/>
          <w:bCs/>
          <w:sz w:val="32"/>
          <w:szCs w:val="32"/>
          <w:lang w:val="en-US" w:eastAsia="zh-CN"/>
        </w:rPr>
      </w:pPr>
      <w:r>
        <w:rPr>
          <w:rFonts w:hint="eastAsia" w:ascii="宋体" w:hAnsi="宋体"/>
          <w:b/>
          <w:bCs/>
          <w:sz w:val="32"/>
          <w:szCs w:val="32"/>
          <w:lang w:val="en-US" w:eastAsia="zh-CN"/>
        </w:rPr>
        <w:t>4.8中小企业声明函（工程、服务）</w:t>
      </w:r>
    </w:p>
    <w:p w14:paraId="20D1E683">
      <w:pPr>
        <w:spacing w:line="296" w:lineRule="auto"/>
        <w:rPr>
          <w:rFonts w:ascii="Arial"/>
          <w:sz w:val="21"/>
        </w:rPr>
      </w:pPr>
    </w:p>
    <w:p w14:paraId="3FD01964">
      <w:pPr>
        <w:spacing w:line="297" w:lineRule="auto"/>
        <w:rPr>
          <w:rFonts w:ascii="Arial"/>
          <w:sz w:val="21"/>
        </w:rPr>
      </w:pPr>
    </w:p>
    <w:p w14:paraId="5D8F62DA">
      <w:pPr>
        <w:pStyle w:val="4"/>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14:paraId="70EF5F3F">
      <w:pPr>
        <w:pStyle w:val="4"/>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14:paraId="4349D516">
      <w:pPr>
        <w:pStyle w:val="4"/>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14:paraId="6AFFBB9A">
      <w:pPr>
        <w:pStyle w:val="4"/>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70DDCB66">
      <w:pPr>
        <w:pStyle w:val="4"/>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14:paraId="41623853">
      <w:pPr>
        <w:pStyle w:val="4"/>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1AA9D01F">
      <w:pPr>
        <w:spacing w:line="302" w:lineRule="auto"/>
        <w:rPr>
          <w:rFonts w:ascii="Arial"/>
          <w:sz w:val="21"/>
        </w:rPr>
      </w:pPr>
    </w:p>
    <w:p w14:paraId="774A156F">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14:paraId="7547BE94">
      <w:pPr>
        <w:pStyle w:val="4"/>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14:paraId="6EAF5B0A">
      <w:pPr>
        <w:pStyle w:val="4"/>
        <w:spacing w:before="1" w:line="220" w:lineRule="auto"/>
        <w:ind w:left="6"/>
        <w:rPr>
          <w:sz w:val="21"/>
          <w:szCs w:val="21"/>
        </w:rPr>
      </w:pPr>
      <w:r>
        <w:rPr>
          <w:spacing w:val="-2"/>
          <w:sz w:val="21"/>
          <w:szCs w:val="21"/>
        </w:rPr>
        <w:t>业的负责人为同一人的情形。</w:t>
      </w:r>
    </w:p>
    <w:p w14:paraId="372E95A3">
      <w:pPr>
        <w:pStyle w:val="4"/>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14:paraId="534E99FD">
      <w:pPr>
        <w:spacing w:line="289" w:lineRule="auto"/>
        <w:rPr>
          <w:rFonts w:ascii="Arial"/>
          <w:sz w:val="21"/>
        </w:rPr>
      </w:pPr>
    </w:p>
    <w:p w14:paraId="7E63990F">
      <w:pPr>
        <w:spacing w:line="289" w:lineRule="auto"/>
        <w:rPr>
          <w:rFonts w:ascii="Arial"/>
          <w:sz w:val="21"/>
        </w:rPr>
      </w:pPr>
    </w:p>
    <w:p w14:paraId="6FA4960C">
      <w:pPr>
        <w:spacing w:line="290" w:lineRule="auto"/>
        <w:rPr>
          <w:rFonts w:ascii="Arial"/>
          <w:sz w:val="21"/>
        </w:rPr>
      </w:pPr>
    </w:p>
    <w:p w14:paraId="350C4DBF">
      <w:pPr>
        <w:spacing w:line="290" w:lineRule="auto"/>
        <w:rPr>
          <w:rFonts w:ascii="Arial"/>
          <w:sz w:val="21"/>
        </w:rPr>
      </w:pPr>
    </w:p>
    <w:p w14:paraId="0E162A8D">
      <w:pPr>
        <w:pStyle w:val="4"/>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14:paraId="1A585EC4">
      <w:pPr>
        <w:pStyle w:val="4"/>
        <w:spacing w:line="221" w:lineRule="auto"/>
        <w:ind w:left="6001"/>
        <w:rPr>
          <w:sz w:val="21"/>
          <w:szCs w:val="21"/>
        </w:rPr>
      </w:pPr>
      <w:r>
        <w:rPr>
          <w:spacing w:val="-21"/>
          <w:sz w:val="21"/>
          <w:szCs w:val="21"/>
        </w:rPr>
        <w:t>日期：</w:t>
      </w:r>
    </w:p>
    <w:p w14:paraId="58FF537A">
      <w:pPr>
        <w:spacing w:line="281" w:lineRule="auto"/>
        <w:rPr>
          <w:rFonts w:ascii="Arial"/>
          <w:sz w:val="21"/>
        </w:rPr>
      </w:pPr>
    </w:p>
    <w:p w14:paraId="02D361B1">
      <w:pPr>
        <w:spacing w:line="281" w:lineRule="auto"/>
        <w:rPr>
          <w:rFonts w:ascii="Arial"/>
          <w:sz w:val="21"/>
        </w:rPr>
      </w:pPr>
    </w:p>
    <w:p w14:paraId="1A1F5F2A">
      <w:pPr>
        <w:spacing w:line="281" w:lineRule="auto"/>
        <w:rPr>
          <w:rFonts w:ascii="Arial"/>
          <w:sz w:val="21"/>
        </w:rPr>
      </w:pPr>
    </w:p>
    <w:p w14:paraId="1871BEBE">
      <w:pPr>
        <w:pStyle w:val="4"/>
        <w:spacing w:before="69" w:line="221" w:lineRule="auto"/>
        <w:ind w:left="9"/>
        <w:rPr>
          <w:sz w:val="21"/>
          <w:szCs w:val="21"/>
        </w:rPr>
      </w:pPr>
      <w:r>
        <w:rPr>
          <w:spacing w:val="-13"/>
          <w:sz w:val="21"/>
          <w:szCs w:val="21"/>
        </w:rPr>
        <w:t>说明：</w:t>
      </w:r>
    </w:p>
    <w:p w14:paraId="444F692A">
      <w:pPr>
        <w:pStyle w:val="4"/>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14:paraId="5A3A4AD2">
      <w:pPr>
        <w:pStyle w:val="4"/>
        <w:spacing w:line="221" w:lineRule="auto"/>
        <w:ind w:left="6"/>
        <w:rPr>
          <w:sz w:val="21"/>
          <w:szCs w:val="21"/>
        </w:rPr>
      </w:pPr>
      <w:r>
        <w:rPr>
          <w:spacing w:val="-7"/>
          <w:sz w:val="21"/>
          <w:szCs w:val="21"/>
        </w:rPr>
        <w:t>政策。</w:t>
      </w:r>
    </w:p>
    <w:p w14:paraId="50C4FBF9">
      <w:pPr>
        <w:spacing w:line="221" w:lineRule="auto"/>
        <w:rPr>
          <w:sz w:val="21"/>
          <w:szCs w:val="21"/>
        </w:rPr>
        <w:sectPr>
          <w:footerReference r:id="rId3" w:type="default"/>
          <w:pgSz w:w="11907" w:h="16839"/>
          <w:pgMar w:top="1431" w:right="1398" w:bottom="1155" w:left="1590" w:header="0" w:footer="991" w:gutter="0"/>
          <w:pgNumType w:fmt="decimal"/>
          <w:cols w:space="720" w:num="1"/>
        </w:sectPr>
      </w:pPr>
    </w:p>
    <w:p w14:paraId="00A36C44">
      <w:pPr>
        <w:spacing w:line="360" w:lineRule="auto"/>
        <w:jc w:val="center"/>
        <w:rPr>
          <w:rFonts w:ascii="宋体" w:hAnsi="宋体"/>
          <w:b/>
          <w:bCs/>
          <w:sz w:val="32"/>
          <w:szCs w:val="32"/>
        </w:rPr>
      </w:pPr>
      <w:r>
        <w:rPr>
          <w:rFonts w:hint="eastAsia" w:ascii="宋体" w:hAnsi="宋体"/>
          <w:b/>
          <w:bCs/>
          <w:sz w:val="32"/>
          <w:szCs w:val="32"/>
          <w:lang w:val="en-US" w:eastAsia="zh-CN"/>
        </w:rPr>
        <w:t>4.9</w:t>
      </w:r>
      <w:r>
        <w:rPr>
          <w:rFonts w:hint="eastAsia" w:ascii="宋体" w:hAnsi="宋体"/>
          <w:b/>
          <w:bCs/>
          <w:sz w:val="32"/>
          <w:szCs w:val="32"/>
        </w:rPr>
        <w:t>残疾人福利性单位声明函</w:t>
      </w:r>
    </w:p>
    <w:p w14:paraId="05D89681">
      <w:pPr>
        <w:spacing w:line="360" w:lineRule="auto"/>
        <w:rPr>
          <w:rFonts w:ascii="宋体" w:hAnsi="宋体"/>
          <w:szCs w:val="21"/>
        </w:rPr>
      </w:pPr>
    </w:p>
    <w:p w14:paraId="4CCE0DB4">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756228">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327830C2">
      <w:pPr>
        <w:spacing w:line="360" w:lineRule="auto"/>
        <w:rPr>
          <w:rFonts w:ascii="宋体" w:hAnsi="宋体"/>
          <w:sz w:val="24"/>
          <w:szCs w:val="24"/>
        </w:rPr>
      </w:pPr>
    </w:p>
    <w:p w14:paraId="28D4CAB6">
      <w:pPr>
        <w:spacing w:line="360" w:lineRule="auto"/>
        <w:rPr>
          <w:rFonts w:ascii="宋体" w:hAnsi="宋体"/>
          <w:sz w:val="24"/>
          <w:szCs w:val="24"/>
        </w:rPr>
      </w:pPr>
    </w:p>
    <w:p w14:paraId="1BFF4EF8">
      <w:pPr>
        <w:spacing w:line="360" w:lineRule="auto"/>
        <w:rPr>
          <w:rFonts w:ascii="宋体" w:hAnsi="宋体"/>
          <w:sz w:val="24"/>
          <w:szCs w:val="24"/>
        </w:rPr>
      </w:pPr>
      <w:r>
        <w:rPr>
          <w:rFonts w:hint="eastAsia" w:ascii="宋体" w:hAnsi="宋体"/>
          <w:sz w:val="24"/>
          <w:szCs w:val="24"/>
        </w:rPr>
        <w:t xml:space="preserve">                                    单位名称（盖章）：</w:t>
      </w:r>
    </w:p>
    <w:p w14:paraId="10432A0F">
      <w:pPr>
        <w:spacing w:line="360" w:lineRule="auto"/>
        <w:rPr>
          <w:rFonts w:ascii="宋体" w:hAnsi="宋体"/>
          <w:sz w:val="24"/>
          <w:szCs w:val="24"/>
        </w:rPr>
      </w:pPr>
      <w:r>
        <w:rPr>
          <w:rFonts w:hint="eastAsia" w:ascii="宋体" w:hAnsi="宋体"/>
          <w:sz w:val="24"/>
          <w:szCs w:val="24"/>
        </w:rPr>
        <w:t xml:space="preserve">                                    日    期：</w:t>
      </w:r>
    </w:p>
    <w:p w14:paraId="0E5870C1">
      <w:pPr>
        <w:rPr>
          <w:rFonts w:hint="eastAsia"/>
        </w:rPr>
      </w:pPr>
    </w:p>
    <w:p w14:paraId="145722E7">
      <w:pPr>
        <w:rPr>
          <w:rFonts w:hint="eastAsia"/>
        </w:rPr>
      </w:pPr>
    </w:p>
    <w:p w14:paraId="0D24EA93">
      <w:pPr>
        <w:rPr>
          <w:rFonts w:hint="eastAsia"/>
        </w:rPr>
      </w:pPr>
    </w:p>
    <w:p w14:paraId="497A8E3B">
      <w:pPr>
        <w:rPr>
          <w:rFonts w:hint="eastAsia"/>
        </w:rPr>
      </w:pPr>
    </w:p>
    <w:p w14:paraId="361E2ED8">
      <w:pPr>
        <w:rPr>
          <w:rFonts w:hint="eastAsia"/>
        </w:rPr>
      </w:pPr>
    </w:p>
    <w:p w14:paraId="329C0B8B">
      <w:pPr>
        <w:widowControl/>
        <w:jc w:val="left"/>
        <w:rPr>
          <w:rFonts w:ascii="宋体" w:hAnsi="宋体" w:cs="黑体"/>
          <w:b/>
          <w:bCs/>
          <w:sz w:val="44"/>
          <w:szCs w:val="44"/>
          <w:lang w:val="zh-CN"/>
        </w:rPr>
      </w:pPr>
    </w:p>
    <w:p w14:paraId="3CE83EF4">
      <w:pPr>
        <w:widowControl/>
        <w:jc w:val="left"/>
        <w:rPr>
          <w:rFonts w:ascii="宋体" w:hAnsi="宋体" w:cs="黑体"/>
          <w:b/>
          <w:bCs/>
          <w:sz w:val="44"/>
          <w:szCs w:val="44"/>
          <w:lang w:val="zh-CN"/>
        </w:rPr>
      </w:pPr>
    </w:p>
    <w:p w14:paraId="74287EC0">
      <w:pPr>
        <w:widowControl/>
        <w:spacing w:before="100" w:beforeAutospacing="1" w:after="100" w:afterAutospacing="1" w:line="360" w:lineRule="auto"/>
        <w:ind w:firstLine="2530" w:firstLineChars="700"/>
        <w:rPr>
          <w:rFonts w:ascii="宋体" w:hAnsi="宋体"/>
          <w:b/>
          <w:bCs/>
          <w:sz w:val="36"/>
          <w:szCs w:val="32"/>
        </w:rPr>
      </w:pPr>
    </w:p>
    <w:p w14:paraId="6343D112">
      <w:pPr>
        <w:widowControl/>
        <w:spacing w:before="100" w:beforeAutospacing="1" w:after="100" w:afterAutospacing="1" w:line="360" w:lineRule="auto"/>
        <w:ind w:firstLine="2530" w:firstLineChars="700"/>
        <w:rPr>
          <w:rFonts w:ascii="宋体" w:hAnsi="宋体"/>
          <w:b/>
          <w:bCs/>
          <w:sz w:val="36"/>
          <w:szCs w:val="32"/>
        </w:rPr>
      </w:pPr>
    </w:p>
    <w:p w14:paraId="0D4AE25A">
      <w:pPr>
        <w:widowControl/>
        <w:spacing w:before="100" w:beforeAutospacing="1" w:after="100" w:afterAutospacing="1" w:line="360" w:lineRule="auto"/>
        <w:ind w:firstLine="2530" w:firstLineChars="700"/>
        <w:rPr>
          <w:rFonts w:ascii="宋体" w:hAnsi="宋体"/>
          <w:b/>
          <w:bCs/>
          <w:sz w:val="36"/>
          <w:szCs w:val="32"/>
        </w:rPr>
      </w:pPr>
    </w:p>
    <w:p w14:paraId="034171A9">
      <w:pPr>
        <w:widowControl/>
        <w:spacing w:before="100" w:beforeAutospacing="1" w:after="100" w:afterAutospacing="1" w:line="360" w:lineRule="auto"/>
        <w:ind w:firstLine="2530" w:firstLineChars="700"/>
        <w:rPr>
          <w:rFonts w:ascii="宋体" w:hAnsi="宋体"/>
          <w:b/>
          <w:bCs/>
          <w:sz w:val="36"/>
          <w:szCs w:val="32"/>
        </w:rPr>
      </w:pPr>
    </w:p>
    <w:p w14:paraId="075609E4">
      <w:pPr>
        <w:widowControl/>
        <w:spacing w:before="100" w:beforeAutospacing="1" w:after="100" w:afterAutospacing="1" w:line="360" w:lineRule="auto"/>
        <w:ind w:firstLine="2530" w:firstLineChars="700"/>
        <w:rPr>
          <w:rFonts w:ascii="宋体" w:hAnsi="宋体"/>
          <w:b/>
          <w:bCs/>
          <w:sz w:val="36"/>
          <w:szCs w:val="32"/>
        </w:rPr>
      </w:pPr>
    </w:p>
    <w:p w14:paraId="10BEA9E7">
      <w:pPr>
        <w:widowControl/>
        <w:spacing w:before="100" w:beforeAutospacing="1" w:after="100" w:afterAutospacing="1" w:line="360" w:lineRule="auto"/>
        <w:ind w:firstLine="2530" w:firstLineChars="700"/>
        <w:rPr>
          <w:rFonts w:ascii="宋体" w:hAnsi="宋体"/>
          <w:b/>
          <w:bCs/>
          <w:sz w:val="36"/>
          <w:szCs w:val="32"/>
        </w:rPr>
      </w:pPr>
    </w:p>
    <w:p w14:paraId="45080E76">
      <w:pPr>
        <w:spacing w:line="360" w:lineRule="auto"/>
        <w:jc w:val="center"/>
        <w:rPr>
          <w:rFonts w:hint="eastAsia" w:ascii="宋体" w:hAnsi="宋体"/>
          <w:b/>
          <w:bCs/>
          <w:sz w:val="32"/>
          <w:szCs w:val="32"/>
          <w:lang w:val="zh-CN" w:eastAsia="zh-CN"/>
        </w:rPr>
      </w:pPr>
    </w:p>
    <w:p w14:paraId="6281A0BB">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5.0监狱企业证明函</w:t>
      </w:r>
    </w:p>
    <w:p w14:paraId="517ED3FF">
      <w:pPr>
        <w:autoSpaceDE w:val="0"/>
        <w:autoSpaceDN w:val="0"/>
        <w:adjustRightInd w:val="0"/>
        <w:spacing w:line="360" w:lineRule="auto"/>
        <w:ind w:firstLine="562"/>
        <w:jc w:val="left"/>
        <w:rPr>
          <w:rFonts w:ascii="宋体" w:hAnsi="宋体"/>
          <w:sz w:val="24"/>
          <w:szCs w:val="24"/>
        </w:rPr>
      </w:pPr>
    </w:p>
    <w:p w14:paraId="30EA6FC2">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06DA4F96">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5177FCBB">
      <w:pPr>
        <w:autoSpaceDE w:val="0"/>
        <w:autoSpaceDN w:val="0"/>
        <w:adjustRightInd w:val="0"/>
        <w:spacing w:line="360" w:lineRule="auto"/>
        <w:ind w:firstLine="880" w:firstLineChars="367"/>
        <w:jc w:val="left"/>
        <w:rPr>
          <w:rFonts w:ascii="宋体" w:hAnsi="宋体" w:cs="黑体"/>
          <w:sz w:val="24"/>
          <w:szCs w:val="24"/>
        </w:rPr>
      </w:pPr>
    </w:p>
    <w:p w14:paraId="1EFB706C">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2FEED2E9">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72959E3C">
      <w:pPr>
        <w:autoSpaceDE w:val="0"/>
        <w:autoSpaceDN w:val="0"/>
        <w:adjustRightInd w:val="0"/>
        <w:spacing w:line="360" w:lineRule="auto"/>
        <w:ind w:firstLine="880" w:firstLineChars="367"/>
        <w:jc w:val="left"/>
        <w:rPr>
          <w:rFonts w:ascii="宋体" w:hAnsi="宋体" w:cs="黑体"/>
          <w:sz w:val="24"/>
          <w:szCs w:val="24"/>
        </w:rPr>
      </w:pPr>
    </w:p>
    <w:p w14:paraId="20C6BE98">
      <w:pPr>
        <w:autoSpaceDE w:val="0"/>
        <w:autoSpaceDN w:val="0"/>
        <w:adjustRightInd w:val="0"/>
        <w:spacing w:line="360" w:lineRule="auto"/>
        <w:ind w:firstLine="482" w:firstLineChars="200"/>
        <w:jc w:val="left"/>
        <w:rPr>
          <w:rFonts w:hint="eastAsia" w:ascii="宋体" w:hAnsi="宋体" w:cs="黑体"/>
          <w:b/>
          <w:bCs/>
          <w:sz w:val="24"/>
          <w:szCs w:val="24"/>
        </w:rPr>
      </w:pPr>
    </w:p>
    <w:p w14:paraId="096E8B8E">
      <w:pPr>
        <w:autoSpaceDE w:val="0"/>
        <w:autoSpaceDN w:val="0"/>
        <w:adjustRightInd w:val="0"/>
        <w:spacing w:line="360" w:lineRule="auto"/>
        <w:ind w:firstLine="482" w:firstLineChars="200"/>
        <w:jc w:val="left"/>
        <w:rPr>
          <w:rFonts w:hint="eastAsia" w:ascii="宋体" w:hAnsi="宋体" w:cs="黑体"/>
          <w:b/>
          <w:bCs/>
          <w:sz w:val="24"/>
          <w:szCs w:val="24"/>
        </w:rPr>
      </w:pPr>
    </w:p>
    <w:p w14:paraId="0AB2A6BA">
      <w:pPr>
        <w:autoSpaceDE w:val="0"/>
        <w:autoSpaceDN w:val="0"/>
        <w:adjustRightInd w:val="0"/>
        <w:spacing w:line="360" w:lineRule="auto"/>
        <w:ind w:firstLine="482" w:firstLineChars="200"/>
        <w:jc w:val="left"/>
        <w:rPr>
          <w:rFonts w:hint="eastAsia" w:ascii="宋体" w:hAnsi="宋体" w:cs="黑体"/>
          <w:b/>
          <w:bCs/>
          <w:sz w:val="24"/>
          <w:szCs w:val="24"/>
        </w:rPr>
      </w:pPr>
    </w:p>
    <w:p w14:paraId="01C6583F">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61770C60">
      <w:pPr>
        <w:rPr>
          <w:rFonts w:hint="eastAsia" w:ascii="宋体" w:hAnsi="宋体"/>
          <w:b/>
          <w:bCs/>
          <w:sz w:val="32"/>
          <w:szCs w:val="32"/>
          <w:lang w:val="en-US" w:eastAsia="zh-CN"/>
        </w:rPr>
      </w:pPr>
      <w:r>
        <w:rPr>
          <w:rFonts w:hint="eastAsia" w:ascii="宋体" w:hAnsi="宋体" w:cs="黑体"/>
          <w:b/>
          <w:bCs/>
          <w:sz w:val="24"/>
          <w:szCs w:val="24"/>
        </w:rPr>
        <w:br w:type="page"/>
      </w:r>
    </w:p>
    <w:p w14:paraId="7D70B05A">
      <w:pPr>
        <w:widowControl/>
        <w:spacing w:before="100" w:beforeAutospacing="1" w:after="100" w:afterAutospacing="1" w:line="360" w:lineRule="auto"/>
        <w:ind w:firstLine="2570" w:firstLineChars="800"/>
        <w:jc w:val="both"/>
        <w:rPr>
          <w:rFonts w:ascii="宋体" w:hAnsi="宋体"/>
          <w:b/>
          <w:bCs/>
          <w:sz w:val="36"/>
          <w:szCs w:val="32"/>
        </w:rPr>
      </w:pPr>
      <w:r>
        <w:rPr>
          <w:rFonts w:hint="eastAsia" w:ascii="宋体" w:hAnsi="宋体"/>
          <w:b/>
          <w:bCs/>
          <w:sz w:val="32"/>
          <w:szCs w:val="32"/>
          <w:lang w:val="en-US" w:eastAsia="zh-CN"/>
        </w:rPr>
        <w:t>5.1</w:t>
      </w:r>
      <w:r>
        <w:rPr>
          <w:rFonts w:hint="eastAsia" w:ascii="宋体" w:hAnsi="宋体"/>
          <w:b/>
          <w:bCs/>
          <w:sz w:val="36"/>
          <w:szCs w:val="32"/>
        </w:rPr>
        <w:t>其他资格证书或材料</w:t>
      </w:r>
    </w:p>
    <w:p w14:paraId="0BBA24CE">
      <w:pPr>
        <w:autoSpaceDE w:val="0"/>
        <w:autoSpaceDN w:val="0"/>
        <w:adjustRightInd w:val="0"/>
        <w:spacing w:line="360" w:lineRule="auto"/>
        <w:ind w:firstLine="4156" w:firstLineChars="1150"/>
        <w:jc w:val="center"/>
        <w:outlineLvl w:val="0"/>
        <w:rPr>
          <w:rFonts w:ascii="宋体" w:hAnsi="宋体"/>
          <w:b/>
          <w:bCs/>
          <w:sz w:val="36"/>
          <w:szCs w:val="32"/>
        </w:rPr>
      </w:pPr>
    </w:p>
    <w:p w14:paraId="4DE7AFCD">
      <w:pPr>
        <w:autoSpaceDE w:val="0"/>
        <w:autoSpaceDN w:val="0"/>
        <w:adjustRightInd w:val="0"/>
        <w:spacing w:line="360" w:lineRule="auto"/>
        <w:ind w:firstLine="4156" w:firstLineChars="1150"/>
        <w:jc w:val="center"/>
        <w:outlineLvl w:val="0"/>
        <w:rPr>
          <w:rFonts w:ascii="宋体" w:hAnsi="宋体"/>
          <w:b/>
          <w:bCs/>
          <w:sz w:val="36"/>
          <w:szCs w:val="32"/>
        </w:rPr>
      </w:pPr>
    </w:p>
    <w:p w14:paraId="4194B8EF">
      <w:pPr>
        <w:autoSpaceDE w:val="0"/>
        <w:autoSpaceDN w:val="0"/>
        <w:adjustRightInd w:val="0"/>
        <w:spacing w:line="360" w:lineRule="auto"/>
        <w:ind w:firstLine="2711" w:firstLineChars="750"/>
        <w:rPr>
          <w:rFonts w:ascii="宋体" w:hAnsi="宋体" w:cs="黑体"/>
          <w:b/>
          <w:bCs/>
          <w:sz w:val="36"/>
          <w:szCs w:val="36"/>
          <w:lang w:val="zh-CN"/>
        </w:rPr>
      </w:pPr>
    </w:p>
    <w:p w14:paraId="149EF4B8">
      <w:pPr>
        <w:autoSpaceDE w:val="0"/>
        <w:autoSpaceDN w:val="0"/>
        <w:adjustRightInd w:val="0"/>
        <w:spacing w:line="360" w:lineRule="auto"/>
        <w:ind w:firstLine="2711" w:firstLineChars="750"/>
        <w:rPr>
          <w:rFonts w:ascii="宋体" w:hAnsi="宋体" w:cs="黑体"/>
          <w:b/>
          <w:bCs/>
          <w:sz w:val="36"/>
          <w:szCs w:val="36"/>
          <w:lang w:val="zh-CN"/>
        </w:rPr>
      </w:pPr>
    </w:p>
    <w:p w14:paraId="0DF01E22">
      <w:pPr>
        <w:autoSpaceDE w:val="0"/>
        <w:autoSpaceDN w:val="0"/>
        <w:adjustRightInd w:val="0"/>
        <w:spacing w:line="360" w:lineRule="auto"/>
        <w:ind w:firstLine="2711" w:firstLineChars="750"/>
        <w:rPr>
          <w:rFonts w:ascii="宋体" w:hAnsi="宋体" w:cs="黑体"/>
          <w:b/>
          <w:bCs/>
          <w:sz w:val="36"/>
          <w:szCs w:val="36"/>
          <w:lang w:val="zh-CN"/>
        </w:rPr>
      </w:pPr>
    </w:p>
    <w:p w14:paraId="4744EFA7">
      <w:pPr>
        <w:autoSpaceDE w:val="0"/>
        <w:autoSpaceDN w:val="0"/>
        <w:adjustRightInd w:val="0"/>
        <w:spacing w:line="360" w:lineRule="auto"/>
        <w:ind w:firstLine="2711" w:firstLineChars="750"/>
        <w:rPr>
          <w:rFonts w:ascii="宋体" w:hAnsi="宋体" w:cs="黑体"/>
          <w:b/>
          <w:bCs/>
          <w:sz w:val="36"/>
          <w:szCs w:val="36"/>
          <w:lang w:val="zh-CN"/>
        </w:rPr>
      </w:pPr>
    </w:p>
    <w:p w14:paraId="57CBAAFA">
      <w:pPr>
        <w:autoSpaceDE w:val="0"/>
        <w:autoSpaceDN w:val="0"/>
        <w:adjustRightInd w:val="0"/>
        <w:spacing w:line="360" w:lineRule="auto"/>
        <w:ind w:firstLine="2711" w:firstLineChars="750"/>
        <w:rPr>
          <w:rFonts w:ascii="宋体" w:hAnsi="宋体" w:cs="黑体"/>
          <w:b/>
          <w:bCs/>
          <w:sz w:val="36"/>
          <w:szCs w:val="36"/>
          <w:lang w:val="zh-CN"/>
        </w:rPr>
      </w:pPr>
    </w:p>
    <w:p w14:paraId="472CC3D5">
      <w:pPr>
        <w:autoSpaceDE w:val="0"/>
        <w:autoSpaceDN w:val="0"/>
        <w:adjustRightInd w:val="0"/>
        <w:spacing w:line="360" w:lineRule="auto"/>
        <w:ind w:firstLine="2711" w:firstLineChars="750"/>
        <w:rPr>
          <w:rFonts w:ascii="宋体" w:hAnsi="宋体" w:cs="黑体"/>
          <w:b/>
          <w:bCs/>
          <w:sz w:val="36"/>
          <w:szCs w:val="36"/>
          <w:lang w:val="zh-CN"/>
        </w:rPr>
      </w:pPr>
    </w:p>
    <w:p w14:paraId="4431C57F">
      <w:pPr>
        <w:autoSpaceDE w:val="0"/>
        <w:autoSpaceDN w:val="0"/>
        <w:adjustRightInd w:val="0"/>
        <w:spacing w:line="360" w:lineRule="auto"/>
        <w:ind w:firstLine="2711" w:firstLineChars="750"/>
        <w:rPr>
          <w:rFonts w:ascii="宋体" w:hAnsi="宋体" w:cs="黑体"/>
          <w:b/>
          <w:bCs/>
          <w:sz w:val="36"/>
          <w:szCs w:val="36"/>
          <w:lang w:val="zh-CN"/>
        </w:rPr>
      </w:pPr>
    </w:p>
    <w:p w14:paraId="091F5AC0">
      <w:pPr>
        <w:autoSpaceDE w:val="0"/>
        <w:autoSpaceDN w:val="0"/>
        <w:adjustRightInd w:val="0"/>
        <w:spacing w:line="360" w:lineRule="auto"/>
        <w:ind w:firstLine="2711" w:firstLineChars="750"/>
        <w:rPr>
          <w:rFonts w:ascii="宋体" w:hAnsi="宋体" w:cs="黑体"/>
          <w:b/>
          <w:bCs/>
          <w:sz w:val="36"/>
          <w:szCs w:val="36"/>
          <w:lang w:val="zh-CN"/>
        </w:rPr>
      </w:pPr>
    </w:p>
    <w:p w14:paraId="776FFB50">
      <w:pPr>
        <w:autoSpaceDE w:val="0"/>
        <w:autoSpaceDN w:val="0"/>
        <w:adjustRightInd w:val="0"/>
        <w:spacing w:line="360" w:lineRule="auto"/>
        <w:ind w:firstLine="2711" w:firstLineChars="750"/>
        <w:rPr>
          <w:rFonts w:ascii="宋体" w:hAnsi="宋体" w:cs="黑体"/>
          <w:b/>
          <w:bCs/>
          <w:sz w:val="36"/>
          <w:szCs w:val="36"/>
          <w:lang w:val="zh-CN"/>
        </w:rPr>
      </w:pPr>
    </w:p>
    <w:p w14:paraId="7B9FC12D">
      <w:pPr>
        <w:autoSpaceDE w:val="0"/>
        <w:autoSpaceDN w:val="0"/>
        <w:adjustRightInd w:val="0"/>
        <w:spacing w:line="360" w:lineRule="auto"/>
        <w:ind w:firstLine="2711" w:firstLineChars="750"/>
        <w:rPr>
          <w:rFonts w:ascii="宋体" w:hAnsi="宋体" w:cs="黑体"/>
          <w:b/>
          <w:bCs/>
          <w:sz w:val="36"/>
          <w:szCs w:val="36"/>
          <w:lang w:val="zh-CN"/>
        </w:rPr>
      </w:pPr>
    </w:p>
    <w:p w14:paraId="4DE9E5EC">
      <w:pPr>
        <w:autoSpaceDE w:val="0"/>
        <w:autoSpaceDN w:val="0"/>
        <w:adjustRightInd w:val="0"/>
        <w:spacing w:line="360" w:lineRule="auto"/>
        <w:ind w:firstLine="2711" w:firstLineChars="750"/>
        <w:rPr>
          <w:rFonts w:ascii="宋体" w:hAnsi="宋体" w:cs="黑体"/>
          <w:b/>
          <w:bCs/>
          <w:sz w:val="36"/>
          <w:szCs w:val="36"/>
          <w:lang w:val="zh-CN"/>
        </w:rPr>
      </w:pPr>
    </w:p>
    <w:p w14:paraId="0C2141F9">
      <w:pPr>
        <w:autoSpaceDE w:val="0"/>
        <w:autoSpaceDN w:val="0"/>
        <w:adjustRightInd w:val="0"/>
        <w:spacing w:line="360" w:lineRule="auto"/>
        <w:ind w:firstLine="2711" w:firstLineChars="750"/>
        <w:rPr>
          <w:rFonts w:ascii="宋体" w:hAnsi="宋体" w:cs="黑体"/>
          <w:b/>
          <w:bCs/>
          <w:sz w:val="36"/>
          <w:szCs w:val="36"/>
          <w:lang w:val="zh-CN"/>
        </w:rPr>
      </w:pPr>
    </w:p>
    <w:p w14:paraId="67A64ABB">
      <w:pPr>
        <w:autoSpaceDE w:val="0"/>
        <w:autoSpaceDN w:val="0"/>
        <w:adjustRightInd w:val="0"/>
        <w:spacing w:line="360" w:lineRule="auto"/>
        <w:ind w:firstLine="2711" w:firstLineChars="750"/>
        <w:rPr>
          <w:rFonts w:ascii="宋体" w:hAnsi="宋体" w:cs="黑体"/>
          <w:b/>
          <w:bCs/>
          <w:sz w:val="36"/>
          <w:szCs w:val="36"/>
          <w:lang w:val="zh-CN"/>
        </w:rPr>
      </w:pPr>
    </w:p>
    <w:p w14:paraId="1EB231C0">
      <w:pPr>
        <w:autoSpaceDE w:val="0"/>
        <w:autoSpaceDN w:val="0"/>
        <w:adjustRightInd w:val="0"/>
        <w:spacing w:line="360" w:lineRule="auto"/>
        <w:ind w:firstLine="2711" w:firstLineChars="750"/>
        <w:rPr>
          <w:rFonts w:ascii="宋体" w:hAnsi="宋体" w:cs="黑体"/>
          <w:b/>
          <w:bCs/>
          <w:sz w:val="36"/>
          <w:szCs w:val="36"/>
          <w:lang w:val="zh-CN"/>
        </w:rPr>
      </w:pPr>
    </w:p>
    <w:p w14:paraId="5C8EEC54">
      <w:pPr>
        <w:autoSpaceDE w:val="0"/>
        <w:autoSpaceDN w:val="0"/>
        <w:adjustRightInd w:val="0"/>
        <w:spacing w:line="360" w:lineRule="auto"/>
        <w:ind w:firstLine="2711" w:firstLineChars="750"/>
        <w:rPr>
          <w:rFonts w:ascii="宋体" w:hAnsi="宋体" w:cs="黑体"/>
          <w:b/>
          <w:bCs/>
          <w:sz w:val="36"/>
          <w:szCs w:val="36"/>
          <w:lang w:val="zh-CN"/>
        </w:rPr>
      </w:pPr>
    </w:p>
    <w:p w14:paraId="586C722A">
      <w:pPr>
        <w:autoSpaceDE w:val="0"/>
        <w:autoSpaceDN w:val="0"/>
        <w:adjustRightInd w:val="0"/>
        <w:spacing w:line="360" w:lineRule="auto"/>
        <w:ind w:firstLine="2711" w:firstLineChars="750"/>
        <w:rPr>
          <w:rFonts w:ascii="宋体" w:hAnsi="宋体" w:cs="黑体"/>
          <w:b/>
          <w:bCs/>
          <w:sz w:val="36"/>
          <w:szCs w:val="36"/>
          <w:lang w:val="zh-CN"/>
        </w:rPr>
      </w:pPr>
    </w:p>
    <w:p w14:paraId="4AD10633">
      <w:pPr>
        <w:autoSpaceDE w:val="0"/>
        <w:autoSpaceDN w:val="0"/>
        <w:adjustRightInd w:val="0"/>
        <w:spacing w:line="360" w:lineRule="auto"/>
        <w:ind w:firstLine="2711" w:firstLineChars="750"/>
        <w:rPr>
          <w:rFonts w:ascii="宋体" w:hAnsi="宋体" w:cs="黑体"/>
          <w:b/>
          <w:bCs/>
          <w:sz w:val="36"/>
          <w:szCs w:val="36"/>
          <w:lang w:val="zh-CN"/>
        </w:rPr>
      </w:pPr>
    </w:p>
    <w:p w14:paraId="3D39A860">
      <w:pPr>
        <w:autoSpaceDE w:val="0"/>
        <w:autoSpaceDN w:val="0"/>
        <w:adjustRightInd w:val="0"/>
        <w:spacing w:line="360" w:lineRule="auto"/>
        <w:ind w:firstLine="2711" w:firstLineChars="750"/>
        <w:rPr>
          <w:rFonts w:ascii="宋体" w:hAnsi="宋体" w:cs="黑体"/>
          <w:b/>
          <w:bCs/>
          <w:sz w:val="36"/>
          <w:szCs w:val="36"/>
          <w:lang w:val="zh-CN"/>
        </w:rPr>
      </w:pPr>
    </w:p>
    <w:p w14:paraId="69C153B7">
      <w:pPr>
        <w:autoSpaceDE w:val="0"/>
        <w:autoSpaceDN w:val="0"/>
        <w:adjustRightInd w:val="0"/>
        <w:spacing w:line="360" w:lineRule="auto"/>
        <w:ind w:firstLine="2711" w:firstLineChars="750"/>
        <w:rPr>
          <w:rFonts w:ascii="宋体" w:hAnsi="宋体" w:cs="黑体"/>
          <w:b/>
          <w:bCs/>
          <w:sz w:val="36"/>
          <w:szCs w:val="36"/>
          <w:lang w:val="zh-CN"/>
        </w:rPr>
      </w:pPr>
    </w:p>
    <w:p w14:paraId="6604663B">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6D77E523">
      <w:pPr>
        <w:widowControl/>
        <w:ind w:firstLine="2891" w:firstLineChars="900"/>
        <w:rPr>
          <w:rFonts w:ascii="宋体" w:hAnsi="宋体"/>
          <w:b/>
          <w:bCs/>
          <w:sz w:val="32"/>
          <w:szCs w:val="32"/>
        </w:rPr>
      </w:pPr>
      <w:r>
        <w:rPr>
          <w:rFonts w:hint="eastAsia" w:ascii="宋体" w:hAnsi="宋体"/>
          <w:b/>
          <w:bCs/>
          <w:sz w:val="32"/>
          <w:szCs w:val="32"/>
        </w:rPr>
        <w:t>5.1</w:t>
      </w:r>
      <w:r>
        <w:rPr>
          <w:rFonts w:hint="eastAsia" w:hAnsi="宋体"/>
          <w:b/>
          <w:snapToGrid w:val="0"/>
          <w:kern w:val="0"/>
          <w:sz w:val="32"/>
          <w:szCs w:val="32"/>
        </w:rPr>
        <w:t>技术方案（实施方案）</w:t>
      </w:r>
    </w:p>
    <w:p w14:paraId="57FFF3E0">
      <w:pPr>
        <w:snapToGrid w:val="0"/>
        <w:spacing w:line="360" w:lineRule="auto"/>
        <w:jc w:val="center"/>
        <w:rPr>
          <w:rFonts w:hAnsi="宋体"/>
          <w:b/>
          <w:snapToGrid w:val="0"/>
          <w:kern w:val="0"/>
          <w:sz w:val="36"/>
          <w:szCs w:val="36"/>
        </w:rPr>
      </w:pPr>
    </w:p>
    <w:p w14:paraId="0B6CD714">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7F3F18C5">
      <w:pPr>
        <w:autoSpaceDE w:val="0"/>
        <w:autoSpaceDN w:val="0"/>
        <w:adjustRightInd w:val="0"/>
        <w:spacing w:line="360" w:lineRule="auto"/>
        <w:jc w:val="center"/>
        <w:rPr>
          <w:rFonts w:ascii="宋体" w:hAnsi="宋体" w:cs="宋体"/>
          <w:sz w:val="24"/>
          <w:szCs w:val="24"/>
          <w:lang w:val="zh-CN"/>
        </w:rPr>
      </w:pPr>
    </w:p>
    <w:p w14:paraId="3F3A3A86">
      <w:pPr>
        <w:snapToGrid w:val="0"/>
        <w:spacing w:line="360" w:lineRule="auto"/>
        <w:jc w:val="center"/>
        <w:rPr>
          <w:rFonts w:hAnsi="宋体"/>
          <w:b/>
          <w:snapToGrid w:val="0"/>
          <w:kern w:val="0"/>
          <w:sz w:val="36"/>
          <w:szCs w:val="36"/>
        </w:rPr>
      </w:pPr>
    </w:p>
    <w:p w14:paraId="2CF4DF2B">
      <w:pPr>
        <w:autoSpaceDE w:val="0"/>
        <w:autoSpaceDN w:val="0"/>
        <w:adjustRightInd w:val="0"/>
        <w:spacing w:line="360" w:lineRule="auto"/>
        <w:jc w:val="center"/>
        <w:rPr>
          <w:rFonts w:ascii="宋体" w:hAnsi="宋体" w:cs="宋体"/>
          <w:sz w:val="24"/>
          <w:szCs w:val="24"/>
          <w:lang w:val="zh-CN"/>
        </w:rPr>
      </w:pPr>
    </w:p>
    <w:p w14:paraId="36FF021A">
      <w:pPr>
        <w:snapToGrid w:val="0"/>
        <w:spacing w:line="360" w:lineRule="auto"/>
        <w:jc w:val="center"/>
        <w:rPr>
          <w:rFonts w:hAnsi="宋体"/>
          <w:b/>
          <w:snapToGrid w:val="0"/>
          <w:kern w:val="0"/>
          <w:sz w:val="36"/>
          <w:szCs w:val="36"/>
        </w:rPr>
      </w:pPr>
    </w:p>
    <w:p w14:paraId="5C386115">
      <w:pPr>
        <w:spacing w:line="360" w:lineRule="auto"/>
        <w:jc w:val="center"/>
        <w:rPr>
          <w:rFonts w:ascii="宋体" w:hAnsi="宋体" w:cs="宋体"/>
          <w:sz w:val="24"/>
        </w:rPr>
      </w:pPr>
    </w:p>
    <w:p w14:paraId="39399DD0">
      <w:pPr>
        <w:snapToGrid w:val="0"/>
        <w:spacing w:line="360" w:lineRule="auto"/>
        <w:jc w:val="center"/>
        <w:rPr>
          <w:rFonts w:ascii="宋体" w:hAnsi="宋体" w:cs="宋体"/>
          <w:b/>
          <w:bCs/>
          <w:sz w:val="24"/>
        </w:rPr>
      </w:pPr>
    </w:p>
    <w:p w14:paraId="7C3E2BC9">
      <w:pPr>
        <w:snapToGrid w:val="0"/>
        <w:spacing w:line="360" w:lineRule="auto"/>
        <w:jc w:val="center"/>
        <w:rPr>
          <w:rFonts w:ascii="宋体" w:hAnsi="宋体" w:cs="宋体"/>
          <w:b/>
          <w:bCs/>
          <w:sz w:val="24"/>
        </w:rPr>
      </w:pPr>
    </w:p>
    <w:p w14:paraId="59EADFD0">
      <w:pPr>
        <w:snapToGrid w:val="0"/>
        <w:spacing w:line="360" w:lineRule="auto"/>
        <w:jc w:val="center"/>
        <w:rPr>
          <w:rFonts w:ascii="宋体" w:hAnsi="宋体" w:cs="宋体"/>
          <w:b/>
          <w:bCs/>
          <w:sz w:val="24"/>
        </w:rPr>
      </w:pPr>
    </w:p>
    <w:p w14:paraId="5D2B39A8">
      <w:pPr>
        <w:snapToGrid w:val="0"/>
        <w:spacing w:line="360" w:lineRule="auto"/>
        <w:jc w:val="center"/>
        <w:rPr>
          <w:rFonts w:ascii="宋体" w:hAnsi="宋体"/>
          <w:b/>
          <w:bCs/>
          <w:sz w:val="32"/>
          <w:szCs w:val="32"/>
        </w:rPr>
      </w:pPr>
    </w:p>
    <w:p w14:paraId="19E69FBC">
      <w:pPr>
        <w:snapToGrid w:val="0"/>
        <w:spacing w:line="360" w:lineRule="auto"/>
        <w:jc w:val="center"/>
        <w:rPr>
          <w:rFonts w:ascii="宋体" w:hAnsi="宋体"/>
          <w:b/>
          <w:bCs/>
          <w:sz w:val="32"/>
          <w:szCs w:val="32"/>
        </w:rPr>
      </w:pPr>
    </w:p>
    <w:p w14:paraId="4D35BEEA">
      <w:pPr>
        <w:snapToGrid w:val="0"/>
        <w:spacing w:line="360" w:lineRule="auto"/>
        <w:jc w:val="center"/>
        <w:rPr>
          <w:rFonts w:ascii="宋体" w:hAnsi="宋体"/>
          <w:b/>
          <w:bCs/>
          <w:sz w:val="32"/>
          <w:szCs w:val="32"/>
        </w:rPr>
      </w:pPr>
    </w:p>
    <w:p w14:paraId="20673E65">
      <w:pPr>
        <w:snapToGrid w:val="0"/>
        <w:spacing w:line="360" w:lineRule="auto"/>
        <w:jc w:val="center"/>
        <w:rPr>
          <w:rFonts w:ascii="宋体" w:hAnsi="宋体"/>
          <w:b/>
          <w:bCs/>
          <w:sz w:val="32"/>
          <w:szCs w:val="32"/>
        </w:rPr>
      </w:pPr>
    </w:p>
    <w:p w14:paraId="0201F98E">
      <w:pPr>
        <w:snapToGrid w:val="0"/>
        <w:spacing w:line="360" w:lineRule="auto"/>
        <w:jc w:val="center"/>
        <w:rPr>
          <w:rFonts w:ascii="宋体" w:hAnsi="宋体"/>
          <w:b/>
          <w:bCs/>
          <w:sz w:val="32"/>
          <w:szCs w:val="32"/>
        </w:rPr>
      </w:pPr>
    </w:p>
    <w:p w14:paraId="052D82FD">
      <w:pPr>
        <w:snapToGrid w:val="0"/>
        <w:spacing w:line="360" w:lineRule="auto"/>
        <w:jc w:val="center"/>
        <w:rPr>
          <w:rFonts w:ascii="宋体" w:hAnsi="宋体"/>
          <w:b/>
          <w:bCs/>
          <w:sz w:val="32"/>
          <w:szCs w:val="32"/>
        </w:rPr>
      </w:pPr>
    </w:p>
    <w:p w14:paraId="2F7EDF4E">
      <w:pPr>
        <w:snapToGrid w:val="0"/>
        <w:spacing w:line="360" w:lineRule="auto"/>
        <w:jc w:val="center"/>
        <w:rPr>
          <w:rFonts w:ascii="宋体" w:hAnsi="宋体"/>
          <w:b/>
          <w:bCs/>
          <w:sz w:val="32"/>
          <w:szCs w:val="32"/>
        </w:rPr>
      </w:pPr>
    </w:p>
    <w:p w14:paraId="4783085F">
      <w:pPr>
        <w:snapToGrid w:val="0"/>
        <w:spacing w:line="360" w:lineRule="auto"/>
        <w:jc w:val="center"/>
        <w:rPr>
          <w:rFonts w:ascii="宋体" w:hAnsi="宋体"/>
          <w:b/>
          <w:bCs/>
          <w:sz w:val="32"/>
          <w:szCs w:val="32"/>
        </w:rPr>
      </w:pPr>
    </w:p>
    <w:p w14:paraId="1C544278">
      <w:pPr>
        <w:snapToGrid w:val="0"/>
        <w:spacing w:line="360" w:lineRule="auto"/>
        <w:jc w:val="center"/>
        <w:rPr>
          <w:rFonts w:ascii="宋体" w:hAnsi="宋体"/>
          <w:b/>
          <w:bCs/>
          <w:sz w:val="32"/>
          <w:szCs w:val="32"/>
        </w:rPr>
      </w:pPr>
    </w:p>
    <w:p w14:paraId="1A493C5B">
      <w:pPr>
        <w:snapToGrid w:val="0"/>
        <w:spacing w:line="360" w:lineRule="auto"/>
        <w:jc w:val="center"/>
        <w:rPr>
          <w:rFonts w:ascii="宋体" w:hAnsi="宋体"/>
          <w:b/>
          <w:bCs/>
          <w:sz w:val="32"/>
          <w:szCs w:val="32"/>
        </w:rPr>
      </w:pPr>
    </w:p>
    <w:p w14:paraId="407591E8">
      <w:pPr>
        <w:snapToGrid w:val="0"/>
        <w:spacing w:line="360" w:lineRule="auto"/>
        <w:jc w:val="center"/>
        <w:rPr>
          <w:rFonts w:ascii="宋体" w:hAnsi="宋体"/>
          <w:b/>
          <w:bCs/>
          <w:sz w:val="32"/>
          <w:szCs w:val="32"/>
        </w:rPr>
      </w:pPr>
    </w:p>
    <w:p w14:paraId="4D4004E1">
      <w:pPr>
        <w:snapToGrid w:val="0"/>
        <w:spacing w:line="360" w:lineRule="auto"/>
        <w:jc w:val="center"/>
        <w:rPr>
          <w:rFonts w:ascii="宋体" w:hAnsi="宋体"/>
          <w:b/>
          <w:bCs/>
          <w:sz w:val="32"/>
          <w:szCs w:val="32"/>
        </w:rPr>
      </w:pPr>
    </w:p>
    <w:p w14:paraId="4207E40F">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14:paraId="43F2FE27">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289364AB">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42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196C1039">
            <w:pPr>
              <w:pStyle w:val="1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1D0B0207">
            <w:pPr>
              <w:pStyle w:val="1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09EE8624">
            <w:pPr>
              <w:pStyle w:val="1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C54043A">
            <w:pPr>
              <w:pStyle w:val="1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0B2AE837">
            <w:pPr>
              <w:pStyle w:val="1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7FC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B771D4B">
            <w:pPr>
              <w:pStyle w:val="1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36ACC964">
            <w:pPr>
              <w:pStyle w:val="15"/>
              <w:spacing w:line="360" w:lineRule="auto"/>
              <w:rPr>
                <w:rFonts w:ascii="宋体" w:hAnsi="宋体" w:eastAsia="宋体" w:cs="Times New Roman"/>
                <w:sz w:val="24"/>
                <w:szCs w:val="24"/>
              </w:rPr>
            </w:pPr>
          </w:p>
        </w:tc>
        <w:tc>
          <w:tcPr>
            <w:tcW w:w="3579" w:type="dxa"/>
            <w:vAlign w:val="center"/>
          </w:tcPr>
          <w:p w14:paraId="73C69A6C">
            <w:pPr>
              <w:pStyle w:val="15"/>
              <w:spacing w:line="360" w:lineRule="auto"/>
              <w:rPr>
                <w:rFonts w:ascii="宋体" w:hAnsi="宋体" w:eastAsia="宋体" w:cs="Times New Roman"/>
                <w:sz w:val="24"/>
                <w:szCs w:val="24"/>
              </w:rPr>
            </w:pPr>
          </w:p>
        </w:tc>
        <w:tc>
          <w:tcPr>
            <w:tcW w:w="1440" w:type="dxa"/>
            <w:vAlign w:val="center"/>
          </w:tcPr>
          <w:p w14:paraId="07DE37CB">
            <w:pPr>
              <w:pStyle w:val="15"/>
              <w:spacing w:line="360" w:lineRule="auto"/>
              <w:rPr>
                <w:rFonts w:ascii="宋体" w:hAnsi="宋体" w:eastAsia="宋体" w:cs="Times New Roman"/>
                <w:sz w:val="24"/>
                <w:szCs w:val="24"/>
              </w:rPr>
            </w:pPr>
          </w:p>
        </w:tc>
        <w:tc>
          <w:tcPr>
            <w:tcW w:w="1706" w:type="dxa"/>
            <w:vAlign w:val="center"/>
          </w:tcPr>
          <w:p w14:paraId="0D8C5F61">
            <w:pPr>
              <w:pStyle w:val="15"/>
              <w:spacing w:line="360" w:lineRule="auto"/>
              <w:rPr>
                <w:rFonts w:ascii="宋体" w:hAnsi="宋体" w:eastAsia="宋体" w:cs="Times New Roman"/>
                <w:sz w:val="24"/>
                <w:szCs w:val="24"/>
              </w:rPr>
            </w:pPr>
          </w:p>
        </w:tc>
      </w:tr>
      <w:tr w14:paraId="5BB1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A577FE5">
            <w:pPr>
              <w:pStyle w:val="1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3ECF6C7A">
            <w:pPr>
              <w:pStyle w:val="15"/>
              <w:spacing w:line="360" w:lineRule="auto"/>
              <w:rPr>
                <w:rFonts w:ascii="宋体" w:hAnsi="宋体" w:eastAsia="宋体" w:cs="Times New Roman"/>
                <w:sz w:val="24"/>
                <w:szCs w:val="24"/>
              </w:rPr>
            </w:pPr>
          </w:p>
        </w:tc>
        <w:tc>
          <w:tcPr>
            <w:tcW w:w="3579" w:type="dxa"/>
            <w:vAlign w:val="center"/>
          </w:tcPr>
          <w:p w14:paraId="2FD84ABA">
            <w:pPr>
              <w:pStyle w:val="15"/>
              <w:spacing w:line="360" w:lineRule="auto"/>
              <w:rPr>
                <w:rFonts w:ascii="宋体" w:hAnsi="宋体" w:eastAsia="宋体" w:cs="Times New Roman"/>
                <w:sz w:val="24"/>
                <w:szCs w:val="24"/>
              </w:rPr>
            </w:pPr>
          </w:p>
        </w:tc>
        <w:tc>
          <w:tcPr>
            <w:tcW w:w="1440" w:type="dxa"/>
            <w:vAlign w:val="center"/>
          </w:tcPr>
          <w:p w14:paraId="6877A189">
            <w:pPr>
              <w:pStyle w:val="15"/>
              <w:spacing w:line="360" w:lineRule="auto"/>
              <w:rPr>
                <w:rFonts w:ascii="宋体" w:hAnsi="宋体" w:eastAsia="宋体" w:cs="Times New Roman"/>
                <w:sz w:val="24"/>
                <w:szCs w:val="24"/>
              </w:rPr>
            </w:pPr>
          </w:p>
        </w:tc>
        <w:tc>
          <w:tcPr>
            <w:tcW w:w="1706" w:type="dxa"/>
            <w:vAlign w:val="center"/>
          </w:tcPr>
          <w:p w14:paraId="0E8BD0C8">
            <w:pPr>
              <w:pStyle w:val="15"/>
              <w:spacing w:line="360" w:lineRule="auto"/>
              <w:rPr>
                <w:rFonts w:ascii="宋体" w:hAnsi="宋体" w:eastAsia="宋体" w:cs="Times New Roman"/>
                <w:sz w:val="24"/>
                <w:szCs w:val="24"/>
              </w:rPr>
            </w:pPr>
          </w:p>
        </w:tc>
      </w:tr>
      <w:tr w14:paraId="14C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B929A0">
            <w:pPr>
              <w:pStyle w:val="1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062675AB">
            <w:pPr>
              <w:pStyle w:val="15"/>
              <w:spacing w:line="360" w:lineRule="auto"/>
              <w:rPr>
                <w:rFonts w:ascii="宋体" w:hAnsi="宋体" w:eastAsia="宋体" w:cs="Times New Roman"/>
                <w:sz w:val="24"/>
                <w:szCs w:val="24"/>
              </w:rPr>
            </w:pPr>
          </w:p>
        </w:tc>
        <w:tc>
          <w:tcPr>
            <w:tcW w:w="3579" w:type="dxa"/>
            <w:vAlign w:val="center"/>
          </w:tcPr>
          <w:p w14:paraId="013776E0">
            <w:pPr>
              <w:pStyle w:val="15"/>
              <w:spacing w:line="360" w:lineRule="auto"/>
              <w:rPr>
                <w:rFonts w:ascii="宋体" w:hAnsi="宋体" w:eastAsia="宋体" w:cs="Times New Roman"/>
                <w:sz w:val="24"/>
                <w:szCs w:val="24"/>
              </w:rPr>
            </w:pPr>
          </w:p>
        </w:tc>
        <w:tc>
          <w:tcPr>
            <w:tcW w:w="1440" w:type="dxa"/>
            <w:vAlign w:val="center"/>
          </w:tcPr>
          <w:p w14:paraId="55164B07">
            <w:pPr>
              <w:pStyle w:val="15"/>
              <w:spacing w:line="360" w:lineRule="auto"/>
              <w:rPr>
                <w:rFonts w:ascii="宋体" w:hAnsi="宋体" w:eastAsia="宋体" w:cs="Times New Roman"/>
                <w:sz w:val="24"/>
                <w:szCs w:val="24"/>
              </w:rPr>
            </w:pPr>
          </w:p>
        </w:tc>
        <w:tc>
          <w:tcPr>
            <w:tcW w:w="1706" w:type="dxa"/>
            <w:vAlign w:val="center"/>
          </w:tcPr>
          <w:p w14:paraId="1345C813">
            <w:pPr>
              <w:pStyle w:val="15"/>
              <w:spacing w:line="360" w:lineRule="auto"/>
              <w:rPr>
                <w:rFonts w:ascii="宋体" w:hAnsi="宋体" w:eastAsia="宋体" w:cs="Times New Roman"/>
                <w:sz w:val="24"/>
                <w:szCs w:val="24"/>
              </w:rPr>
            </w:pPr>
          </w:p>
        </w:tc>
      </w:tr>
      <w:tr w14:paraId="420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9D3903">
            <w:pPr>
              <w:pStyle w:val="1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5B6B5723">
            <w:pPr>
              <w:rPr>
                <w:rFonts w:hint="eastAsia" w:ascii="宋体"/>
              </w:rPr>
            </w:pPr>
          </w:p>
        </w:tc>
        <w:tc>
          <w:tcPr>
            <w:tcW w:w="3579" w:type="dxa"/>
            <w:vAlign w:val="center"/>
          </w:tcPr>
          <w:p w14:paraId="52FB9C6E">
            <w:pPr>
              <w:rPr>
                <w:rFonts w:hint="eastAsia" w:ascii="宋体"/>
              </w:rPr>
            </w:pPr>
          </w:p>
        </w:tc>
        <w:tc>
          <w:tcPr>
            <w:tcW w:w="1440" w:type="dxa"/>
            <w:vAlign w:val="center"/>
          </w:tcPr>
          <w:p w14:paraId="5CDAA3E0">
            <w:pPr>
              <w:rPr>
                <w:rFonts w:hint="eastAsia" w:ascii="宋体"/>
              </w:rPr>
            </w:pPr>
          </w:p>
        </w:tc>
        <w:tc>
          <w:tcPr>
            <w:tcW w:w="1706" w:type="dxa"/>
            <w:vAlign w:val="center"/>
          </w:tcPr>
          <w:p w14:paraId="35DA8ACC">
            <w:pPr>
              <w:rPr>
                <w:rFonts w:hint="eastAsia" w:ascii="宋体"/>
              </w:rPr>
            </w:pPr>
          </w:p>
        </w:tc>
      </w:tr>
      <w:tr w14:paraId="5AA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A0E6893">
            <w:pPr>
              <w:pStyle w:val="1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1168B460">
            <w:pPr>
              <w:rPr>
                <w:rFonts w:hint="eastAsia" w:ascii="宋体"/>
              </w:rPr>
            </w:pPr>
          </w:p>
        </w:tc>
        <w:tc>
          <w:tcPr>
            <w:tcW w:w="3579" w:type="dxa"/>
            <w:vAlign w:val="center"/>
          </w:tcPr>
          <w:p w14:paraId="5BFB3068">
            <w:pPr>
              <w:rPr>
                <w:rFonts w:hint="eastAsia" w:ascii="宋体"/>
              </w:rPr>
            </w:pPr>
          </w:p>
        </w:tc>
        <w:tc>
          <w:tcPr>
            <w:tcW w:w="1440" w:type="dxa"/>
            <w:vAlign w:val="center"/>
          </w:tcPr>
          <w:p w14:paraId="0E7AF83C">
            <w:pPr>
              <w:rPr>
                <w:rFonts w:hint="eastAsia" w:ascii="宋体"/>
              </w:rPr>
            </w:pPr>
          </w:p>
        </w:tc>
        <w:tc>
          <w:tcPr>
            <w:tcW w:w="1706" w:type="dxa"/>
            <w:vAlign w:val="center"/>
          </w:tcPr>
          <w:p w14:paraId="2B5858CF">
            <w:pPr>
              <w:rPr>
                <w:rFonts w:hint="eastAsia" w:ascii="宋体"/>
              </w:rPr>
            </w:pPr>
          </w:p>
        </w:tc>
      </w:tr>
    </w:tbl>
    <w:p w14:paraId="79AAB41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6244A7A5">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23CE34E8">
      <w:pPr>
        <w:autoSpaceDE w:val="0"/>
        <w:autoSpaceDN w:val="0"/>
        <w:adjustRightInd w:val="0"/>
        <w:spacing w:line="360" w:lineRule="auto"/>
        <w:jc w:val="center"/>
        <w:outlineLvl w:val="0"/>
        <w:rPr>
          <w:rFonts w:ascii="宋体" w:hAnsi="宋体"/>
          <w:b/>
          <w:bCs/>
          <w:sz w:val="36"/>
          <w:szCs w:val="36"/>
        </w:rPr>
      </w:pPr>
    </w:p>
    <w:p w14:paraId="7DC986CE">
      <w:pPr>
        <w:autoSpaceDE w:val="0"/>
        <w:autoSpaceDN w:val="0"/>
        <w:adjustRightInd w:val="0"/>
        <w:spacing w:line="360" w:lineRule="auto"/>
        <w:jc w:val="center"/>
        <w:outlineLvl w:val="0"/>
        <w:rPr>
          <w:rFonts w:ascii="宋体" w:hAnsi="宋体"/>
          <w:b/>
          <w:bCs/>
          <w:sz w:val="32"/>
          <w:szCs w:val="32"/>
        </w:rPr>
      </w:pPr>
    </w:p>
    <w:p w14:paraId="47C16752">
      <w:pPr>
        <w:autoSpaceDE w:val="0"/>
        <w:autoSpaceDN w:val="0"/>
        <w:adjustRightInd w:val="0"/>
        <w:spacing w:line="360" w:lineRule="auto"/>
        <w:jc w:val="center"/>
        <w:outlineLvl w:val="0"/>
        <w:rPr>
          <w:rFonts w:ascii="宋体" w:hAnsi="宋体"/>
          <w:b/>
          <w:bCs/>
          <w:sz w:val="32"/>
          <w:szCs w:val="32"/>
        </w:rPr>
      </w:pPr>
    </w:p>
    <w:p w14:paraId="1B701039">
      <w:pPr>
        <w:autoSpaceDE w:val="0"/>
        <w:autoSpaceDN w:val="0"/>
        <w:adjustRightInd w:val="0"/>
        <w:spacing w:line="360" w:lineRule="auto"/>
        <w:jc w:val="center"/>
        <w:outlineLvl w:val="0"/>
        <w:rPr>
          <w:rFonts w:ascii="宋体" w:hAnsi="宋体"/>
          <w:b/>
          <w:bCs/>
          <w:sz w:val="32"/>
          <w:szCs w:val="32"/>
        </w:rPr>
      </w:pPr>
    </w:p>
    <w:p w14:paraId="328EE9D4">
      <w:pPr>
        <w:autoSpaceDE w:val="0"/>
        <w:autoSpaceDN w:val="0"/>
        <w:adjustRightInd w:val="0"/>
        <w:spacing w:line="360" w:lineRule="auto"/>
        <w:jc w:val="center"/>
        <w:outlineLvl w:val="0"/>
        <w:rPr>
          <w:rFonts w:ascii="宋体" w:hAnsi="宋体"/>
          <w:b/>
          <w:bCs/>
          <w:sz w:val="32"/>
          <w:szCs w:val="32"/>
        </w:rPr>
      </w:pPr>
    </w:p>
    <w:p w14:paraId="7A416F8F">
      <w:pPr>
        <w:autoSpaceDE w:val="0"/>
        <w:autoSpaceDN w:val="0"/>
        <w:adjustRightInd w:val="0"/>
        <w:spacing w:line="360" w:lineRule="auto"/>
        <w:jc w:val="center"/>
        <w:outlineLvl w:val="0"/>
        <w:rPr>
          <w:rFonts w:ascii="宋体" w:hAnsi="宋体"/>
          <w:b/>
          <w:bCs/>
          <w:sz w:val="32"/>
          <w:szCs w:val="32"/>
        </w:rPr>
      </w:pPr>
    </w:p>
    <w:p w14:paraId="07F06324">
      <w:pPr>
        <w:autoSpaceDE w:val="0"/>
        <w:autoSpaceDN w:val="0"/>
        <w:adjustRightInd w:val="0"/>
        <w:spacing w:line="360" w:lineRule="auto"/>
        <w:jc w:val="center"/>
        <w:outlineLvl w:val="0"/>
        <w:rPr>
          <w:rFonts w:ascii="宋体" w:hAnsi="宋体"/>
          <w:b/>
          <w:bCs/>
          <w:sz w:val="32"/>
          <w:szCs w:val="32"/>
        </w:rPr>
      </w:pPr>
    </w:p>
    <w:p w14:paraId="302B6D6E">
      <w:pPr>
        <w:autoSpaceDE w:val="0"/>
        <w:autoSpaceDN w:val="0"/>
        <w:adjustRightInd w:val="0"/>
        <w:spacing w:line="360" w:lineRule="auto"/>
        <w:jc w:val="center"/>
        <w:outlineLvl w:val="0"/>
        <w:rPr>
          <w:rFonts w:ascii="宋体" w:hAnsi="宋体"/>
          <w:b/>
          <w:bCs/>
          <w:sz w:val="32"/>
          <w:szCs w:val="32"/>
        </w:rPr>
      </w:pPr>
    </w:p>
    <w:p w14:paraId="46150954">
      <w:pPr>
        <w:autoSpaceDE w:val="0"/>
        <w:autoSpaceDN w:val="0"/>
        <w:adjustRightInd w:val="0"/>
        <w:spacing w:line="360" w:lineRule="auto"/>
        <w:jc w:val="center"/>
        <w:outlineLvl w:val="0"/>
        <w:rPr>
          <w:rFonts w:ascii="宋体" w:hAnsi="宋体"/>
          <w:b/>
          <w:bCs/>
          <w:sz w:val="32"/>
          <w:szCs w:val="32"/>
        </w:rPr>
      </w:pPr>
    </w:p>
    <w:p w14:paraId="685BF515">
      <w:pPr>
        <w:autoSpaceDE w:val="0"/>
        <w:autoSpaceDN w:val="0"/>
        <w:adjustRightInd w:val="0"/>
        <w:spacing w:line="360" w:lineRule="auto"/>
        <w:jc w:val="center"/>
        <w:outlineLvl w:val="0"/>
        <w:rPr>
          <w:rFonts w:ascii="宋体" w:hAnsi="宋体"/>
          <w:b/>
          <w:bCs/>
          <w:sz w:val="32"/>
          <w:szCs w:val="32"/>
        </w:rPr>
      </w:pPr>
    </w:p>
    <w:p w14:paraId="36DD2F56">
      <w:pPr>
        <w:autoSpaceDE w:val="0"/>
        <w:autoSpaceDN w:val="0"/>
        <w:adjustRightInd w:val="0"/>
        <w:spacing w:line="360" w:lineRule="auto"/>
        <w:jc w:val="center"/>
        <w:outlineLvl w:val="0"/>
        <w:rPr>
          <w:rFonts w:ascii="宋体" w:hAnsi="宋体"/>
          <w:b/>
          <w:bCs/>
          <w:sz w:val="32"/>
          <w:szCs w:val="32"/>
        </w:rPr>
      </w:pPr>
    </w:p>
    <w:p w14:paraId="02E805BE">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14:paraId="62046801">
      <w:pPr>
        <w:autoSpaceDE w:val="0"/>
        <w:autoSpaceDN w:val="0"/>
        <w:adjustRightInd w:val="0"/>
        <w:spacing w:line="360" w:lineRule="auto"/>
        <w:jc w:val="center"/>
        <w:outlineLvl w:val="0"/>
        <w:rPr>
          <w:rFonts w:ascii="宋体" w:hAnsi="宋体"/>
          <w:b/>
          <w:bCs/>
          <w:sz w:val="36"/>
          <w:szCs w:val="36"/>
        </w:rPr>
      </w:pPr>
    </w:p>
    <w:p w14:paraId="5879866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cs="宋体"/>
          <w:sz w:val="24"/>
          <w:szCs w:val="24"/>
          <w:lang w:val="zh-CN"/>
        </w:rPr>
        <w:t>（供应商根据采购文件要求自行编制）</w:t>
      </w:r>
    </w:p>
    <w:p w14:paraId="0040B238">
      <w:pPr>
        <w:autoSpaceDE w:val="0"/>
        <w:autoSpaceDN w:val="0"/>
        <w:adjustRightInd w:val="0"/>
        <w:spacing w:line="360" w:lineRule="auto"/>
        <w:jc w:val="center"/>
        <w:rPr>
          <w:rFonts w:hint="eastAsia" w:ascii="宋体" w:hAnsi="宋体" w:cs="宋体"/>
          <w:sz w:val="24"/>
          <w:szCs w:val="24"/>
          <w:lang w:val="zh-CN"/>
        </w:rPr>
      </w:pPr>
    </w:p>
    <w:p w14:paraId="3B23DDC4">
      <w:pPr>
        <w:autoSpaceDE w:val="0"/>
        <w:autoSpaceDN w:val="0"/>
        <w:adjustRightInd w:val="0"/>
        <w:spacing w:line="360" w:lineRule="auto"/>
        <w:jc w:val="center"/>
        <w:rPr>
          <w:rFonts w:hint="eastAsia" w:ascii="宋体" w:hAnsi="宋体" w:cs="宋体"/>
          <w:sz w:val="24"/>
          <w:szCs w:val="24"/>
          <w:lang w:val="zh-CN"/>
        </w:rPr>
      </w:pPr>
    </w:p>
    <w:p w14:paraId="754664DC">
      <w:pPr>
        <w:autoSpaceDE w:val="0"/>
        <w:autoSpaceDN w:val="0"/>
        <w:adjustRightInd w:val="0"/>
        <w:spacing w:line="360" w:lineRule="auto"/>
        <w:jc w:val="center"/>
        <w:rPr>
          <w:rFonts w:hint="eastAsia" w:ascii="宋体" w:hAnsi="宋体" w:cs="宋体"/>
          <w:sz w:val="24"/>
          <w:szCs w:val="24"/>
          <w:lang w:val="zh-CN"/>
        </w:rPr>
      </w:pPr>
    </w:p>
    <w:p w14:paraId="217BB400">
      <w:pPr>
        <w:autoSpaceDE w:val="0"/>
        <w:autoSpaceDN w:val="0"/>
        <w:adjustRightInd w:val="0"/>
        <w:spacing w:line="360" w:lineRule="auto"/>
        <w:jc w:val="center"/>
        <w:rPr>
          <w:rFonts w:hint="eastAsia" w:ascii="宋体" w:hAnsi="宋体" w:cs="宋体"/>
          <w:sz w:val="24"/>
          <w:szCs w:val="24"/>
          <w:lang w:val="zh-CN"/>
        </w:rPr>
      </w:pPr>
    </w:p>
    <w:p w14:paraId="69153311">
      <w:pPr>
        <w:autoSpaceDE w:val="0"/>
        <w:autoSpaceDN w:val="0"/>
        <w:adjustRightInd w:val="0"/>
        <w:spacing w:line="360" w:lineRule="auto"/>
        <w:jc w:val="center"/>
        <w:rPr>
          <w:rFonts w:hint="eastAsia" w:ascii="宋体" w:hAnsi="宋体" w:cs="宋体"/>
          <w:sz w:val="24"/>
          <w:szCs w:val="24"/>
          <w:lang w:val="zh-CN"/>
        </w:rPr>
      </w:pPr>
    </w:p>
    <w:p w14:paraId="30AFD1C0">
      <w:pPr>
        <w:autoSpaceDE w:val="0"/>
        <w:autoSpaceDN w:val="0"/>
        <w:adjustRightInd w:val="0"/>
        <w:spacing w:line="360" w:lineRule="auto"/>
        <w:jc w:val="center"/>
        <w:rPr>
          <w:rFonts w:hint="eastAsia" w:ascii="宋体" w:hAnsi="宋体" w:cs="宋体"/>
          <w:sz w:val="24"/>
          <w:szCs w:val="24"/>
          <w:lang w:val="zh-CN"/>
        </w:rPr>
      </w:pPr>
    </w:p>
    <w:p w14:paraId="3896E28C">
      <w:pPr>
        <w:autoSpaceDE w:val="0"/>
        <w:autoSpaceDN w:val="0"/>
        <w:adjustRightInd w:val="0"/>
        <w:spacing w:line="360" w:lineRule="auto"/>
        <w:jc w:val="center"/>
        <w:rPr>
          <w:rFonts w:hint="eastAsia" w:ascii="宋体" w:hAnsi="宋体" w:cs="宋体"/>
          <w:sz w:val="24"/>
          <w:szCs w:val="24"/>
          <w:lang w:val="zh-CN"/>
        </w:rPr>
      </w:pPr>
    </w:p>
    <w:p w14:paraId="3B4F95E0">
      <w:pPr>
        <w:autoSpaceDE w:val="0"/>
        <w:autoSpaceDN w:val="0"/>
        <w:adjustRightInd w:val="0"/>
        <w:spacing w:line="360" w:lineRule="auto"/>
        <w:jc w:val="center"/>
        <w:rPr>
          <w:rFonts w:hint="eastAsia" w:ascii="宋体" w:hAnsi="宋体" w:cs="宋体"/>
          <w:sz w:val="24"/>
          <w:szCs w:val="24"/>
          <w:lang w:val="zh-CN"/>
        </w:rPr>
      </w:pPr>
    </w:p>
    <w:p w14:paraId="383F895E">
      <w:pPr>
        <w:autoSpaceDE w:val="0"/>
        <w:autoSpaceDN w:val="0"/>
        <w:adjustRightInd w:val="0"/>
        <w:spacing w:line="360" w:lineRule="auto"/>
        <w:jc w:val="center"/>
        <w:rPr>
          <w:rFonts w:hint="eastAsia" w:ascii="宋体" w:hAnsi="宋体" w:cs="宋体"/>
          <w:sz w:val="24"/>
          <w:szCs w:val="24"/>
          <w:lang w:val="zh-CN"/>
        </w:rPr>
      </w:pPr>
    </w:p>
    <w:p w14:paraId="2AA84CA3">
      <w:pPr>
        <w:autoSpaceDE w:val="0"/>
        <w:autoSpaceDN w:val="0"/>
        <w:adjustRightInd w:val="0"/>
        <w:spacing w:line="360" w:lineRule="auto"/>
        <w:jc w:val="center"/>
        <w:rPr>
          <w:rFonts w:hint="eastAsia" w:ascii="宋体" w:hAnsi="宋体" w:cs="宋体"/>
          <w:sz w:val="24"/>
          <w:szCs w:val="24"/>
          <w:lang w:val="zh-CN"/>
        </w:rPr>
      </w:pPr>
    </w:p>
    <w:p w14:paraId="2FCE143C">
      <w:pPr>
        <w:autoSpaceDE w:val="0"/>
        <w:autoSpaceDN w:val="0"/>
        <w:adjustRightInd w:val="0"/>
        <w:spacing w:line="360" w:lineRule="auto"/>
        <w:jc w:val="center"/>
        <w:rPr>
          <w:rFonts w:hint="eastAsia" w:ascii="宋体" w:hAnsi="宋体" w:cs="宋体"/>
          <w:sz w:val="24"/>
          <w:szCs w:val="24"/>
          <w:lang w:val="zh-CN"/>
        </w:rPr>
      </w:pPr>
    </w:p>
    <w:p w14:paraId="61E832FE">
      <w:pPr>
        <w:autoSpaceDE w:val="0"/>
        <w:autoSpaceDN w:val="0"/>
        <w:adjustRightInd w:val="0"/>
        <w:spacing w:line="360" w:lineRule="auto"/>
        <w:jc w:val="center"/>
        <w:rPr>
          <w:rFonts w:hint="eastAsia" w:ascii="宋体" w:hAnsi="宋体" w:cs="宋体"/>
          <w:sz w:val="24"/>
          <w:szCs w:val="24"/>
          <w:lang w:val="zh-CN"/>
        </w:rPr>
      </w:pPr>
    </w:p>
    <w:p w14:paraId="6E5E4F96">
      <w:pPr>
        <w:autoSpaceDE w:val="0"/>
        <w:autoSpaceDN w:val="0"/>
        <w:adjustRightInd w:val="0"/>
        <w:spacing w:line="360" w:lineRule="auto"/>
        <w:jc w:val="center"/>
        <w:rPr>
          <w:rFonts w:hint="eastAsia" w:ascii="宋体" w:hAnsi="宋体" w:cs="宋体"/>
          <w:sz w:val="24"/>
          <w:szCs w:val="24"/>
          <w:lang w:val="zh-CN"/>
        </w:rPr>
      </w:pPr>
    </w:p>
    <w:p w14:paraId="13C9411C">
      <w:pPr>
        <w:autoSpaceDE w:val="0"/>
        <w:autoSpaceDN w:val="0"/>
        <w:adjustRightInd w:val="0"/>
        <w:spacing w:line="360" w:lineRule="auto"/>
        <w:jc w:val="center"/>
        <w:rPr>
          <w:rFonts w:hint="eastAsia" w:ascii="宋体" w:hAnsi="宋体" w:cs="宋体"/>
          <w:sz w:val="24"/>
          <w:szCs w:val="24"/>
          <w:lang w:val="zh-CN"/>
        </w:rPr>
      </w:pPr>
    </w:p>
    <w:p w14:paraId="611ED686">
      <w:pPr>
        <w:autoSpaceDE w:val="0"/>
        <w:autoSpaceDN w:val="0"/>
        <w:adjustRightInd w:val="0"/>
        <w:spacing w:line="360" w:lineRule="auto"/>
        <w:jc w:val="center"/>
        <w:rPr>
          <w:rFonts w:hint="eastAsia" w:ascii="宋体" w:hAnsi="宋体" w:cs="宋体"/>
          <w:sz w:val="24"/>
          <w:szCs w:val="24"/>
          <w:lang w:val="zh-CN"/>
        </w:rPr>
      </w:pPr>
    </w:p>
    <w:p w14:paraId="4836F94A">
      <w:pPr>
        <w:autoSpaceDE w:val="0"/>
        <w:autoSpaceDN w:val="0"/>
        <w:adjustRightInd w:val="0"/>
        <w:spacing w:line="360" w:lineRule="auto"/>
        <w:jc w:val="center"/>
        <w:rPr>
          <w:rFonts w:hint="eastAsia" w:ascii="宋体" w:hAnsi="宋体" w:cs="宋体"/>
          <w:sz w:val="24"/>
          <w:szCs w:val="24"/>
          <w:lang w:val="zh-CN"/>
        </w:rPr>
      </w:pPr>
    </w:p>
    <w:p w14:paraId="5A2ADAA4">
      <w:pPr>
        <w:autoSpaceDE w:val="0"/>
        <w:autoSpaceDN w:val="0"/>
        <w:adjustRightInd w:val="0"/>
        <w:spacing w:line="360" w:lineRule="auto"/>
        <w:jc w:val="center"/>
        <w:rPr>
          <w:rFonts w:hint="eastAsia" w:ascii="宋体" w:hAnsi="宋体" w:cs="宋体"/>
          <w:sz w:val="24"/>
          <w:szCs w:val="24"/>
          <w:lang w:val="zh-CN"/>
        </w:rPr>
      </w:pPr>
    </w:p>
    <w:p w14:paraId="0E42079C">
      <w:pPr>
        <w:autoSpaceDE w:val="0"/>
        <w:autoSpaceDN w:val="0"/>
        <w:adjustRightInd w:val="0"/>
        <w:spacing w:line="360" w:lineRule="auto"/>
        <w:jc w:val="center"/>
        <w:rPr>
          <w:rFonts w:hint="eastAsia" w:ascii="宋体" w:hAnsi="宋体" w:cs="宋体"/>
          <w:sz w:val="24"/>
          <w:szCs w:val="24"/>
          <w:lang w:val="zh-CN"/>
        </w:rPr>
      </w:pPr>
    </w:p>
    <w:p w14:paraId="33E15B09">
      <w:pPr>
        <w:autoSpaceDE w:val="0"/>
        <w:autoSpaceDN w:val="0"/>
        <w:adjustRightInd w:val="0"/>
        <w:spacing w:line="360" w:lineRule="auto"/>
        <w:jc w:val="center"/>
        <w:rPr>
          <w:rFonts w:hint="eastAsia" w:ascii="宋体" w:hAnsi="宋体" w:cs="宋体"/>
          <w:sz w:val="24"/>
          <w:szCs w:val="24"/>
          <w:lang w:val="zh-CN"/>
        </w:rPr>
      </w:pPr>
    </w:p>
    <w:p w14:paraId="439FA34E">
      <w:pPr>
        <w:autoSpaceDE w:val="0"/>
        <w:autoSpaceDN w:val="0"/>
        <w:adjustRightInd w:val="0"/>
        <w:spacing w:line="360" w:lineRule="auto"/>
        <w:jc w:val="center"/>
        <w:rPr>
          <w:rFonts w:hint="eastAsia" w:ascii="宋体" w:hAnsi="宋体" w:cs="宋体"/>
          <w:sz w:val="24"/>
          <w:szCs w:val="24"/>
          <w:lang w:val="zh-CN"/>
        </w:rPr>
      </w:pPr>
    </w:p>
    <w:p w14:paraId="59A93461">
      <w:pPr>
        <w:autoSpaceDE w:val="0"/>
        <w:autoSpaceDN w:val="0"/>
        <w:adjustRightInd w:val="0"/>
        <w:spacing w:line="360" w:lineRule="auto"/>
        <w:jc w:val="center"/>
        <w:rPr>
          <w:rFonts w:hint="eastAsia" w:ascii="宋体" w:hAnsi="宋体" w:cs="宋体"/>
          <w:sz w:val="24"/>
          <w:szCs w:val="24"/>
          <w:lang w:val="zh-CN"/>
        </w:rPr>
      </w:pPr>
    </w:p>
    <w:p w14:paraId="71FDCD19">
      <w:pPr>
        <w:autoSpaceDE w:val="0"/>
        <w:autoSpaceDN w:val="0"/>
        <w:adjustRightInd w:val="0"/>
        <w:spacing w:line="360" w:lineRule="auto"/>
        <w:jc w:val="center"/>
        <w:rPr>
          <w:rFonts w:hint="eastAsia" w:ascii="宋体" w:hAnsi="宋体" w:cs="宋体"/>
          <w:sz w:val="24"/>
          <w:szCs w:val="24"/>
          <w:lang w:val="zh-CN"/>
        </w:rPr>
      </w:pPr>
    </w:p>
    <w:p w14:paraId="766466A8">
      <w:pPr>
        <w:autoSpaceDE w:val="0"/>
        <w:autoSpaceDN w:val="0"/>
        <w:adjustRightInd w:val="0"/>
        <w:spacing w:line="360" w:lineRule="auto"/>
        <w:jc w:val="center"/>
        <w:rPr>
          <w:rFonts w:hint="eastAsia" w:ascii="宋体" w:hAnsi="宋体" w:cs="宋体"/>
          <w:sz w:val="24"/>
          <w:szCs w:val="24"/>
          <w:lang w:val="zh-CN"/>
        </w:rPr>
      </w:pPr>
    </w:p>
    <w:p w14:paraId="69006F31">
      <w:pPr>
        <w:autoSpaceDE w:val="0"/>
        <w:autoSpaceDN w:val="0"/>
        <w:adjustRightInd w:val="0"/>
        <w:spacing w:line="360" w:lineRule="auto"/>
        <w:jc w:val="center"/>
        <w:rPr>
          <w:rFonts w:hint="eastAsia" w:ascii="宋体" w:hAnsi="宋体" w:cs="宋体"/>
          <w:sz w:val="24"/>
          <w:szCs w:val="24"/>
          <w:lang w:val="zh-CN"/>
        </w:rPr>
      </w:pPr>
    </w:p>
    <w:p w14:paraId="52F337AD">
      <w:pPr>
        <w:autoSpaceDE w:val="0"/>
        <w:autoSpaceDN w:val="0"/>
        <w:adjustRightInd w:val="0"/>
        <w:spacing w:line="360" w:lineRule="auto"/>
        <w:jc w:val="center"/>
        <w:rPr>
          <w:rFonts w:hint="eastAsia" w:ascii="宋体" w:hAnsi="宋体" w:cs="宋体"/>
          <w:sz w:val="24"/>
          <w:szCs w:val="24"/>
          <w:lang w:val="zh-CN"/>
        </w:rPr>
      </w:pPr>
    </w:p>
    <w:p w14:paraId="30E97720">
      <w:pPr>
        <w:autoSpaceDE w:val="0"/>
        <w:autoSpaceDN w:val="0"/>
        <w:adjustRightInd w:val="0"/>
        <w:spacing w:line="360" w:lineRule="auto"/>
        <w:jc w:val="center"/>
        <w:rPr>
          <w:rFonts w:hint="eastAsia" w:ascii="宋体" w:hAnsi="宋体" w:cs="宋体"/>
          <w:sz w:val="24"/>
          <w:szCs w:val="24"/>
          <w:lang w:val="zh-CN"/>
        </w:rPr>
      </w:pPr>
    </w:p>
    <w:p w14:paraId="1BD53F72">
      <w:pPr>
        <w:autoSpaceDE w:val="0"/>
        <w:autoSpaceDN w:val="0"/>
        <w:adjustRightInd w:val="0"/>
        <w:spacing w:line="360" w:lineRule="auto"/>
        <w:jc w:val="center"/>
        <w:outlineLvl w:val="0"/>
        <w:rPr>
          <w:rFonts w:hint="default" w:ascii="宋体" w:hAnsi="宋体" w:eastAsiaTheme="minorEastAsia"/>
          <w:b/>
          <w:bCs/>
          <w:sz w:val="36"/>
          <w:szCs w:val="36"/>
          <w:lang w:val="en-US" w:eastAsia="zh-CN"/>
        </w:rPr>
      </w:pPr>
      <w:r>
        <w:rPr>
          <w:rFonts w:hint="eastAsia" w:ascii="宋体" w:hAnsi="宋体"/>
          <w:b/>
          <w:bCs/>
          <w:sz w:val="32"/>
          <w:szCs w:val="32"/>
        </w:rPr>
        <w:t>5.</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2"/>
          <w:lang w:val="en-US" w:eastAsia="zh-CN"/>
        </w:rPr>
        <w:t>项目人员配备</w:t>
      </w:r>
    </w:p>
    <w:p w14:paraId="4A82662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eastAsia="宋体" w:cs="宋体"/>
          <w:b/>
          <w:bCs/>
          <w:color w:val="000000"/>
          <w:kern w:val="0"/>
          <w:sz w:val="28"/>
          <w:szCs w:val="28"/>
          <w:lang w:val="zh-CN" w:eastAsia="zh-CN" w:bidi="ar"/>
        </w:rPr>
        <w:t>（</w:t>
      </w:r>
      <w:r>
        <w:rPr>
          <w:rFonts w:hint="eastAsia" w:ascii="宋体" w:hAnsi="宋体" w:eastAsia="宋体" w:cs="宋体"/>
          <w:b/>
          <w:bCs/>
          <w:color w:val="000000"/>
          <w:kern w:val="0"/>
          <w:sz w:val="28"/>
          <w:szCs w:val="28"/>
          <w:lang w:val="en-US" w:eastAsia="zh-CN" w:bidi="ar"/>
        </w:rPr>
        <w:t>格式自拟</w:t>
      </w:r>
      <w:r>
        <w:rPr>
          <w:rFonts w:hint="eastAsia" w:ascii="宋体" w:hAnsi="宋体" w:eastAsia="宋体" w:cs="宋体"/>
          <w:b/>
          <w:bCs/>
          <w:color w:val="000000"/>
          <w:kern w:val="0"/>
          <w:sz w:val="28"/>
          <w:szCs w:val="28"/>
          <w:lang w:val="zh-CN" w:eastAsia="zh-CN" w:bidi="ar"/>
        </w:rPr>
        <w:t>）</w:t>
      </w:r>
    </w:p>
    <w:p w14:paraId="02543E9E">
      <w:pPr>
        <w:autoSpaceDE w:val="0"/>
        <w:autoSpaceDN w:val="0"/>
        <w:adjustRightInd w:val="0"/>
        <w:spacing w:line="360" w:lineRule="auto"/>
        <w:jc w:val="center"/>
        <w:rPr>
          <w:rFonts w:hint="eastAsia" w:ascii="宋体" w:hAnsi="宋体" w:cs="宋体"/>
          <w:sz w:val="24"/>
          <w:szCs w:val="24"/>
          <w:lang w:val="zh-CN"/>
        </w:rPr>
      </w:pPr>
    </w:p>
    <w:p w14:paraId="3D8F2629">
      <w:pPr>
        <w:autoSpaceDE w:val="0"/>
        <w:autoSpaceDN w:val="0"/>
        <w:adjustRightInd w:val="0"/>
        <w:spacing w:line="360" w:lineRule="auto"/>
        <w:jc w:val="center"/>
        <w:rPr>
          <w:rFonts w:hint="eastAsia" w:ascii="宋体" w:hAnsi="宋体" w:cs="宋体"/>
          <w:sz w:val="24"/>
          <w:szCs w:val="24"/>
          <w:lang w:val="zh-CN"/>
        </w:rPr>
      </w:pPr>
    </w:p>
    <w:p w14:paraId="6355ACB9">
      <w:pPr>
        <w:autoSpaceDE w:val="0"/>
        <w:autoSpaceDN w:val="0"/>
        <w:adjustRightInd w:val="0"/>
        <w:spacing w:line="360" w:lineRule="auto"/>
        <w:jc w:val="center"/>
        <w:rPr>
          <w:rFonts w:hint="eastAsia" w:ascii="宋体" w:hAnsi="宋体" w:cs="宋体"/>
          <w:sz w:val="24"/>
          <w:szCs w:val="24"/>
          <w:lang w:val="zh-CN"/>
        </w:rPr>
      </w:pPr>
    </w:p>
    <w:p w14:paraId="32862AEF">
      <w:pPr>
        <w:autoSpaceDE w:val="0"/>
        <w:autoSpaceDN w:val="0"/>
        <w:adjustRightInd w:val="0"/>
        <w:spacing w:line="360" w:lineRule="auto"/>
        <w:jc w:val="center"/>
        <w:rPr>
          <w:rFonts w:hint="eastAsia" w:ascii="宋体" w:hAnsi="宋体" w:cs="宋体"/>
          <w:sz w:val="24"/>
          <w:szCs w:val="24"/>
          <w:lang w:val="zh-CN"/>
        </w:rPr>
      </w:pPr>
    </w:p>
    <w:p w14:paraId="25E48427">
      <w:pPr>
        <w:autoSpaceDE w:val="0"/>
        <w:autoSpaceDN w:val="0"/>
        <w:adjustRightInd w:val="0"/>
        <w:spacing w:line="360" w:lineRule="auto"/>
        <w:jc w:val="center"/>
        <w:rPr>
          <w:rFonts w:hint="eastAsia" w:ascii="宋体" w:hAnsi="宋体" w:cs="宋体"/>
          <w:sz w:val="24"/>
          <w:szCs w:val="24"/>
          <w:lang w:val="zh-CN"/>
        </w:rPr>
      </w:pPr>
    </w:p>
    <w:p w14:paraId="64B6DC3C">
      <w:pPr>
        <w:autoSpaceDE w:val="0"/>
        <w:autoSpaceDN w:val="0"/>
        <w:adjustRightInd w:val="0"/>
        <w:spacing w:line="360" w:lineRule="auto"/>
        <w:jc w:val="center"/>
        <w:rPr>
          <w:rFonts w:hint="eastAsia" w:ascii="宋体" w:hAnsi="宋体" w:cs="宋体"/>
          <w:sz w:val="24"/>
          <w:szCs w:val="24"/>
          <w:lang w:val="zh-CN"/>
        </w:rPr>
      </w:pPr>
    </w:p>
    <w:p w14:paraId="72CF29B9">
      <w:pPr>
        <w:autoSpaceDE w:val="0"/>
        <w:autoSpaceDN w:val="0"/>
        <w:adjustRightInd w:val="0"/>
        <w:spacing w:line="360" w:lineRule="auto"/>
        <w:jc w:val="center"/>
        <w:rPr>
          <w:rFonts w:hint="eastAsia" w:ascii="宋体" w:hAnsi="宋体" w:cs="宋体"/>
          <w:sz w:val="24"/>
          <w:szCs w:val="24"/>
          <w:lang w:val="zh-CN"/>
        </w:rPr>
      </w:pPr>
    </w:p>
    <w:p w14:paraId="5A31B3C6">
      <w:pPr>
        <w:autoSpaceDE w:val="0"/>
        <w:autoSpaceDN w:val="0"/>
        <w:adjustRightInd w:val="0"/>
        <w:spacing w:line="360" w:lineRule="auto"/>
        <w:jc w:val="center"/>
        <w:rPr>
          <w:rFonts w:hint="eastAsia" w:ascii="宋体" w:hAnsi="宋体" w:cs="宋体"/>
          <w:sz w:val="24"/>
          <w:szCs w:val="24"/>
          <w:lang w:val="zh-CN"/>
        </w:rPr>
      </w:pPr>
    </w:p>
    <w:p w14:paraId="504C923B">
      <w:pPr>
        <w:autoSpaceDE w:val="0"/>
        <w:autoSpaceDN w:val="0"/>
        <w:adjustRightInd w:val="0"/>
        <w:spacing w:line="360" w:lineRule="auto"/>
        <w:jc w:val="center"/>
        <w:rPr>
          <w:rFonts w:hint="eastAsia" w:ascii="宋体" w:hAnsi="宋体" w:cs="宋体"/>
          <w:sz w:val="24"/>
          <w:szCs w:val="24"/>
          <w:lang w:val="zh-CN"/>
        </w:rPr>
      </w:pPr>
    </w:p>
    <w:p w14:paraId="75E12E50">
      <w:pPr>
        <w:autoSpaceDE w:val="0"/>
        <w:autoSpaceDN w:val="0"/>
        <w:adjustRightInd w:val="0"/>
        <w:spacing w:line="360" w:lineRule="auto"/>
        <w:jc w:val="center"/>
        <w:rPr>
          <w:rFonts w:hint="eastAsia" w:ascii="宋体" w:hAnsi="宋体" w:cs="宋体"/>
          <w:sz w:val="24"/>
          <w:szCs w:val="24"/>
          <w:lang w:val="zh-CN"/>
        </w:rPr>
      </w:pPr>
    </w:p>
    <w:p w14:paraId="68A514E8">
      <w:pPr>
        <w:autoSpaceDE w:val="0"/>
        <w:autoSpaceDN w:val="0"/>
        <w:adjustRightInd w:val="0"/>
        <w:spacing w:line="360" w:lineRule="auto"/>
        <w:jc w:val="center"/>
        <w:rPr>
          <w:rFonts w:hint="eastAsia" w:ascii="宋体" w:hAnsi="宋体" w:cs="宋体"/>
          <w:sz w:val="24"/>
          <w:szCs w:val="24"/>
          <w:lang w:val="zh-CN"/>
        </w:rPr>
      </w:pPr>
    </w:p>
    <w:p w14:paraId="2575E70D">
      <w:pPr>
        <w:autoSpaceDE w:val="0"/>
        <w:autoSpaceDN w:val="0"/>
        <w:adjustRightInd w:val="0"/>
        <w:spacing w:line="360" w:lineRule="auto"/>
        <w:jc w:val="center"/>
        <w:rPr>
          <w:rFonts w:hint="eastAsia" w:ascii="宋体" w:hAnsi="宋体" w:cs="宋体"/>
          <w:sz w:val="24"/>
          <w:szCs w:val="24"/>
          <w:lang w:val="zh-CN"/>
        </w:rPr>
      </w:pPr>
    </w:p>
    <w:p w14:paraId="1762808A">
      <w:pPr>
        <w:autoSpaceDE w:val="0"/>
        <w:autoSpaceDN w:val="0"/>
        <w:adjustRightInd w:val="0"/>
        <w:spacing w:line="360" w:lineRule="auto"/>
        <w:jc w:val="center"/>
        <w:rPr>
          <w:rFonts w:hint="eastAsia" w:ascii="宋体" w:hAnsi="宋体" w:cs="宋体"/>
          <w:sz w:val="24"/>
          <w:szCs w:val="24"/>
          <w:lang w:val="zh-CN"/>
        </w:rPr>
      </w:pPr>
    </w:p>
    <w:p w14:paraId="7DBDBDE3">
      <w:pPr>
        <w:autoSpaceDE w:val="0"/>
        <w:autoSpaceDN w:val="0"/>
        <w:adjustRightInd w:val="0"/>
        <w:spacing w:line="360" w:lineRule="auto"/>
        <w:jc w:val="center"/>
        <w:rPr>
          <w:rFonts w:hint="eastAsia" w:ascii="宋体" w:hAnsi="宋体" w:cs="宋体"/>
          <w:sz w:val="24"/>
          <w:szCs w:val="24"/>
          <w:lang w:val="zh-CN"/>
        </w:rPr>
      </w:pPr>
    </w:p>
    <w:p w14:paraId="229E8B29">
      <w:pPr>
        <w:autoSpaceDE w:val="0"/>
        <w:autoSpaceDN w:val="0"/>
        <w:adjustRightInd w:val="0"/>
        <w:spacing w:line="360" w:lineRule="auto"/>
        <w:jc w:val="center"/>
        <w:rPr>
          <w:rFonts w:hint="eastAsia" w:ascii="宋体" w:hAnsi="宋体" w:cs="宋体"/>
          <w:sz w:val="24"/>
          <w:szCs w:val="24"/>
          <w:lang w:val="zh-CN"/>
        </w:rPr>
      </w:pPr>
    </w:p>
    <w:p w14:paraId="613F50BD">
      <w:pPr>
        <w:autoSpaceDE w:val="0"/>
        <w:autoSpaceDN w:val="0"/>
        <w:adjustRightInd w:val="0"/>
        <w:spacing w:line="360" w:lineRule="auto"/>
        <w:jc w:val="center"/>
        <w:rPr>
          <w:rFonts w:hint="eastAsia" w:ascii="宋体" w:hAnsi="宋体" w:cs="宋体"/>
          <w:sz w:val="24"/>
          <w:szCs w:val="24"/>
          <w:lang w:val="zh-CN"/>
        </w:rPr>
      </w:pPr>
    </w:p>
    <w:p w14:paraId="0A033EC7">
      <w:pPr>
        <w:autoSpaceDE w:val="0"/>
        <w:autoSpaceDN w:val="0"/>
        <w:adjustRightInd w:val="0"/>
        <w:spacing w:line="360" w:lineRule="auto"/>
        <w:jc w:val="center"/>
        <w:rPr>
          <w:rFonts w:hint="eastAsia" w:ascii="宋体" w:hAnsi="宋体" w:cs="宋体"/>
          <w:sz w:val="24"/>
          <w:szCs w:val="24"/>
          <w:lang w:val="zh-CN"/>
        </w:rPr>
      </w:pPr>
    </w:p>
    <w:p w14:paraId="414E949F">
      <w:pPr>
        <w:autoSpaceDE w:val="0"/>
        <w:autoSpaceDN w:val="0"/>
        <w:adjustRightInd w:val="0"/>
        <w:spacing w:line="360" w:lineRule="auto"/>
        <w:jc w:val="center"/>
        <w:rPr>
          <w:rFonts w:hint="eastAsia" w:ascii="宋体" w:hAnsi="宋体" w:cs="宋体"/>
          <w:sz w:val="24"/>
          <w:szCs w:val="24"/>
          <w:lang w:val="zh-CN"/>
        </w:rPr>
      </w:pPr>
    </w:p>
    <w:p w14:paraId="778CD4AF">
      <w:pPr>
        <w:autoSpaceDE w:val="0"/>
        <w:autoSpaceDN w:val="0"/>
        <w:adjustRightInd w:val="0"/>
        <w:spacing w:line="360" w:lineRule="auto"/>
        <w:jc w:val="center"/>
        <w:rPr>
          <w:rFonts w:hint="eastAsia" w:ascii="宋体" w:hAnsi="宋体" w:cs="宋体"/>
          <w:sz w:val="24"/>
          <w:szCs w:val="24"/>
          <w:lang w:val="zh-CN"/>
        </w:rPr>
      </w:pPr>
    </w:p>
    <w:p w14:paraId="57BD195F">
      <w:pPr>
        <w:autoSpaceDE w:val="0"/>
        <w:autoSpaceDN w:val="0"/>
        <w:adjustRightInd w:val="0"/>
        <w:spacing w:line="360" w:lineRule="auto"/>
        <w:jc w:val="center"/>
        <w:rPr>
          <w:rFonts w:hint="eastAsia" w:ascii="宋体" w:hAnsi="宋体" w:cs="宋体"/>
          <w:sz w:val="24"/>
          <w:szCs w:val="24"/>
          <w:lang w:val="zh-CN"/>
        </w:rPr>
      </w:pPr>
    </w:p>
    <w:p w14:paraId="02689E8D">
      <w:pPr>
        <w:autoSpaceDE w:val="0"/>
        <w:autoSpaceDN w:val="0"/>
        <w:adjustRightInd w:val="0"/>
        <w:spacing w:line="360" w:lineRule="auto"/>
        <w:jc w:val="center"/>
        <w:rPr>
          <w:rFonts w:hint="eastAsia" w:ascii="宋体" w:hAnsi="宋体" w:cs="宋体"/>
          <w:sz w:val="24"/>
          <w:szCs w:val="24"/>
          <w:lang w:val="zh-CN"/>
        </w:rPr>
      </w:pPr>
    </w:p>
    <w:p w14:paraId="28EC523D">
      <w:pPr>
        <w:autoSpaceDE w:val="0"/>
        <w:autoSpaceDN w:val="0"/>
        <w:adjustRightInd w:val="0"/>
        <w:spacing w:line="360" w:lineRule="auto"/>
        <w:jc w:val="center"/>
        <w:rPr>
          <w:rFonts w:hint="eastAsia" w:ascii="宋体" w:hAnsi="宋体" w:cs="宋体"/>
          <w:sz w:val="24"/>
          <w:szCs w:val="24"/>
          <w:lang w:val="zh-CN"/>
        </w:rPr>
      </w:pPr>
    </w:p>
    <w:p w14:paraId="016C27E5">
      <w:pPr>
        <w:autoSpaceDE w:val="0"/>
        <w:autoSpaceDN w:val="0"/>
        <w:adjustRightInd w:val="0"/>
        <w:spacing w:line="360" w:lineRule="auto"/>
        <w:jc w:val="center"/>
        <w:rPr>
          <w:rFonts w:hint="eastAsia" w:ascii="宋体" w:hAnsi="宋体" w:cs="宋体"/>
          <w:sz w:val="24"/>
          <w:szCs w:val="24"/>
          <w:lang w:val="zh-CN"/>
        </w:rPr>
      </w:pPr>
    </w:p>
    <w:p w14:paraId="6270AA57">
      <w:pPr>
        <w:autoSpaceDE w:val="0"/>
        <w:autoSpaceDN w:val="0"/>
        <w:adjustRightInd w:val="0"/>
        <w:spacing w:line="360" w:lineRule="auto"/>
        <w:jc w:val="center"/>
        <w:rPr>
          <w:rFonts w:hint="eastAsia" w:ascii="宋体" w:hAnsi="宋体" w:cs="宋体"/>
          <w:sz w:val="24"/>
          <w:szCs w:val="24"/>
          <w:lang w:val="zh-CN"/>
        </w:rPr>
      </w:pPr>
    </w:p>
    <w:p w14:paraId="405A3288">
      <w:pPr>
        <w:autoSpaceDE w:val="0"/>
        <w:autoSpaceDN w:val="0"/>
        <w:adjustRightInd w:val="0"/>
        <w:spacing w:line="360" w:lineRule="auto"/>
        <w:jc w:val="center"/>
        <w:rPr>
          <w:rFonts w:hint="eastAsia" w:ascii="宋体" w:hAnsi="宋体" w:cs="宋体"/>
          <w:sz w:val="24"/>
          <w:szCs w:val="24"/>
          <w:lang w:val="zh-CN"/>
        </w:rPr>
      </w:pPr>
    </w:p>
    <w:p w14:paraId="0AFC4944">
      <w:pPr>
        <w:autoSpaceDE w:val="0"/>
        <w:autoSpaceDN w:val="0"/>
        <w:adjustRightInd w:val="0"/>
        <w:spacing w:line="360" w:lineRule="auto"/>
        <w:jc w:val="center"/>
        <w:rPr>
          <w:rFonts w:hint="eastAsia" w:ascii="宋体" w:hAnsi="宋体" w:cs="宋体"/>
          <w:sz w:val="24"/>
          <w:szCs w:val="24"/>
          <w:lang w:val="zh-CN"/>
        </w:rPr>
      </w:pPr>
    </w:p>
    <w:p w14:paraId="03C07F24">
      <w:pPr>
        <w:widowControl/>
        <w:ind w:firstLine="2530" w:firstLineChars="70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14:paraId="507D3892">
      <w:pPr>
        <w:rPr>
          <w:rFonts w:hint="eastAsia"/>
        </w:rPr>
      </w:pPr>
    </w:p>
    <w:p w14:paraId="39A1AF3C">
      <w:pPr>
        <w:rPr>
          <w:rFonts w:hint="eastAsia"/>
        </w:rPr>
      </w:pPr>
    </w:p>
    <w:p w14:paraId="0AC9D0B4">
      <w:pPr>
        <w:rPr>
          <w:rFonts w:hint="eastAsia"/>
        </w:rPr>
      </w:pPr>
    </w:p>
    <w:p w14:paraId="286B3244">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14:paraId="757E2387">
      <w:pPr>
        <w:spacing w:line="360" w:lineRule="auto"/>
        <w:jc w:val="center"/>
        <w:rPr>
          <w:rFonts w:ascii="宋体" w:hAnsi="宋体"/>
          <w:b/>
          <w:bCs/>
          <w:sz w:val="28"/>
          <w:szCs w:val="28"/>
        </w:rPr>
      </w:pPr>
      <w:r>
        <w:rPr>
          <w:rFonts w:ascii="宋体" w:hAnsi="宋体"/>
          <w:b/>
          <w:bCs/>
          <w:sz w:val="28"/>
          <w:szCs w:val="28"/>
        </w:rPr>
        <w:t> </w:t>
      </w:r>
    </w:p>
    <w:p w14:paraId="4C985B67">
      <w:pPr>
        <w:rPr>
          <w:rFonts w:hint="eastAsia"/>
        </w:rPr>
      </w:pPr>
    </w:p>
    <w:p w14:paraId="79FCAB84">
      <w:pPr>
        <w:rPr>
          <w:rFonts w:hint="eastAsia"/>
        </w:rPr>
      </w:pPr>
    </w:p>
    <w:p w14:paraId="2D09BE27">
      <w:pPr>
        <w:rPr>
          <w:rFonts w:hint="eastAsia"/>
        </w:rPr>
      </w:pPr>
    </w:p>
    <w:p w14:paraId="4BBD9120">
      <w:pPr>
        <w:spacing w:line="480" w:lineRule="exact"/>
        <w:rPr>
          <w:rFonts w:hint="eastAsia"/>
        </w:rPr>
      </w:pPr>
    </w:p>
    <w:sectPr>
      <w:footerReference r:id="rId4" w:type="default"/>
      <w:pgSz w:w="11906" w:h="16838"/>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1175">
    <w:pPr>
      <w:spacing w:line="167" w:lineRule="auto"/>
      <w:ind w:left="433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C3B1E">
                          <w:pPr>
                            <w:pStyle w:val="26"/>
                          </w:pPr>
                          <w:r>
                            <w:fldChar w:fldCharType="begin"/>
                          </w:r>
                          <w:r>
                            <w:instrText xml:space="preserve"> PAGE  \* MERGEFORMAT </w:instrText>
                          </w:r>
                          <w:r>
                            <w:fldChar w:fldCharType="separate"/>
                          </w:r>
                          <w:r>
                            <w:t>５６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8AC3B1E">
                    <w:pPr>
                      <w:pStyle w:val="26"/>
                    </w:pPr>
                    <w:r>
                      <w:fldChar w:fldCharType="begin"/>
                    </w:r>
                    <w:r>
                      <w:instrText xml:space="preserve"> PAGE  \* MERGEFORMAT </w:instrText>
                    </w:r>
                    <w:r>
                      <w:fldChar w:fldCharType="separate"/>
                    </w:r>
                    <w:r>
                      <w:t>５６</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BC1D">
    <w:pPr>
      <w:pStyle w:val="2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85C4AE76"/>
    <w:multiLevelType w:val="singleLevel"/>
    <w:tmpl w:val="85C4AE76"/>
    <w:lvl w:ilvl="0" w:tentative="0">
      <w:start w:val="2"/>
      <w:numFmt w:val="chineseCounting"/>
      <w:suff w:val="nothing"/>
      <w:lvlText w:val="%1、"/>
      <w:lvlJc w:val="left"/>
      <w:rPr>
        <w:rFonts w:hint="eastAsia"/>
      </w:rPr>
    </w:lvl>
  </w:abstractNum>
  <w:abstractNum w:abstractNumId="2">
    <w:nsid w:val="EA9E823A"/>
    <w:multiLevelType w:val="singleLevel"/>
    <w:tmpl w:val="EA9E823A"/>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6854B71"/>
    <w:multiLevelType w:val="singleLevel"/>
    <w:tmpl w:val="16854B71"/>
    <w:lvl w:ilvl="0" w:tentative="0">
      <w:start w:val="1"/>
      <w:numFmt w:val="decimal"/>
      <w:lvlText w:val="%1."/>
      <w:lvlJc w:val="left"/>
      <w:pPr>
        <w:tabs>
          <w:tab w:val="left" w:pos="312"/>
        </w:tabs>
      </w:pPr>
    </w:lvl>
  </w:abstractNum>
  <w:abstractNum w:abstractNumId="6">
    <w:nsid w:val="1EBD9A4F"/>
    <w:multiLevelType w:val="singleLevel"/>
    <w:tmpl w:val="1EBD9A4F"/>
    <w:lvl w:ilvl="0" w:tentative="0">
      <w:start w:val="1"/>
      <w:numFmt w:val="chineseCounting"/>
      <w:suff w:val="nothing"/>
      <w:lvlText w:val="%1、"/>
      <w:lvlJc w:val="left"/>
      <w:rPr>
        <w:rFonts w:hint="eastAsia"/>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7824357"/>
    <w:multiLevelType w:val="singleLevel"/>
    <w:tmpl w:val="27824357"/>
    <w:lvl w:ilvl="0" w:tentative="0">
      <w:start w:val="6"/>
      <w:numFmt w:val="chineseCounting"/>
      <w:suff w:val="nothing"/>
      <w:lvlText w:val="%1、"/>
      <w:lvlJc w:val="left"/>
      <w:rPr>
        <w:rFonts w:hint="eastAsia"/>
      </w:rPr>
    </w:lvl>
  </w:abstractNum>
  <w:abstractNum w:abstractNumId="9">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11">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3">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1"/>
  </w:num>
  <w:num w:numId="4">
    <w:abstractNumId w:val="6"/>
  </w:num>
  <w:num w:numId="5">
    <w:abstractNumId w:val="5"/>
  </w:num>
  <w:num w:numId="6">
    <w:abstractNumId w:val="13"/>
  </w:num>
  <w:num w:numId="7">
    <w:abstractNumId w:val="12"/>
  </w:num>
  <w:num w:numId="8">
    <w:abstractNumId w:val="11"/>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172A27"/>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273CC"/>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9AB"/>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A62"/>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A3B"/>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3FBF"/>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1B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760BD"/>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605"/>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B7A64"/>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BF3375"/>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145609"/>
    <w:rsid w:val="012D66CB"/>
    <w:rsid w:val="01487061"/>
    <w:rsid w:val="014C6B51"/>
    <w:rsid w:val="018E53BB"/>
    <w:rsid w:val="01BB7833"/>
    <w:rsid w:val="021638D2"/>
    <w:rsid w:val="023615AF"/>
    <w:rsid w:val="02601F6E"/>
    <w:rsid w:val="02661E94"/>
    <w:rsid w:val="026910CB"/>
    <w:rsid w:val="028A5A41"/>
    <w:rsid w:val="0293255D"/>
    <w:rsid w:val="02AE0449"/>
    <w:rsid w:val="02C31095"/>
    <w:rsid w:val="03165750"/>
    <w:rsid w:val="033E696D"/>
    <w:rsid w:val="034A5312"/>
    <w:rsid w:val="0374238F"/>
    <w:rsid w:val="03A03184"/>
    <w:rsid w:val="03BE185C"/>
    <w:rsid w:val="03C03826"/>
    <w:rsid w:val="03C76963"/>
    <w:rsid w:val="03D33559"/>
    <w:rsid w:val="03F31506"/>
    <w:rsid w:val="043438CC"/>
    <w:rsid w:val="04706FFA"/>
    <w:rsid w:val="048A42E4"/>
    <w:rsid w:val="04B23A6C"/>
    <w:rsid w:val="05031C1C"/>
    <w:rsid w:val="053F5432"/>
    <w:rsid w:val="055204AE"/>
    <w:rsid w:val="05551D4C"/>
    <w:rsid w:val="05610EA1"/>
    <w:rsid w:val="05746CEC"/>
    <w:rsid w:val="05D11D1B"/>
    <w:rsid w:val="05D12B4A"/>
    <w:rsid w:val="06222576"/>
    <w:rsid w:val="064C75F3"/>
    <w:rsid w:val="064E7C45"/>
    <w:rsid w:val="06823015"/>
    <w:rsid w:val="06965ADB"/>
    <w:rsid w:val="06D53145"/>
    <w:rsid w:val="07047ECE"/>
    <w:rsid w:val="070E6657"/>
    <w:rsid w:val="07261BF2"/>
    <w:rsid w:val="073C7668"/>
    <w:rsid w:val="07697D31"/>
    <w:rsid w:val="07830DF3"/>
    <w:rsid w:val="07B13BB2"/>
    <w:rsid w:val="07BA233A"/>
    <w:rsid w:val="07CB4548"/>
    <w:rsid w:val="080F08D8"/>
    <w:rsid w:val="082779D0"/>
    <w:rsid w:val="088A4403"/>
    <w:rsid w:val="08915791"/>
    <w:rsid w:val="092D370C"/>
    <w:rsid w:val="09540EC7"/>
    <w:rsid w:val="096B7D90"/>
    <w:rsid w:val="098E3A7F"/>
    <w:rsid w:val="09C02195"/>
    <w:rsid w:val="09C120A6"/>
    <w:rsid w:val="09C9203C"/>
    <w:rsid w:val="0A1C41D7"/>
    <w:rsid w:val="0A287A2F"/>
    <w:rsid w:val="0A5627EE"/>
    <w:rsid w:val="0A960E3D"/>
    <w:rsid w:val="0AC0235E"/>
    <w:rsid w:val="0B187AA4"/>
    <w:rsid w:val="0B275F39"/>
    <w:rsid w:val="0B7D1FFD"/>
    <w:rsid w:val="0BF470CA"/>
    <w:rsid w:val="0C0B13B7"/>
    <w:rsid w:val="0C1F4E62"/>
    <w:rsid w:val="0C3C5A14"/>
    <w:rsid w:val="0C48260B"/>
    <w:rsid w:val="0C564D28"/>
    <w:rsid w:val="0C6D2071"/>
    <w:rsid w:val="0C807FF6"/>
    <w:rsid w:val="0C8F1FE8"/>
    <w:rsid w:val="0CA27F6D"/>
    <w:rsid w:val="0CAE7D79"/>
    <w:rsid w:val="0CC53C5B"/>
    <w:rsid w:val="0CF82316"/>
    <w:rsid w:val="0CFE14E8"/>
    <w:rsid w:val="0D10137A"/>
    <w:rsid w:val="0D181FDD"/>
    <w:rsid w:val="0D231702"/>
    <w:rsid w:val="0D3B05F0"/>
    <w:rsid w:val="0D4E1EA3"/>
    <w:rsid w:val="0D906017"/>
    <w:rsid w:val="0DEC1816"/>
    <w:rsid w:val="0DF26CD2"/>
    <w:rsid w:val="0E155530"/>
    <w:rsid w:val="0E2C21E4"/>
    <w:rsid w:val="0E7C47EE"/>
    <w:rsid w:val="0E884F40"/>
    <w:rsid w:val="0EBE6BB4"/>
    <w:rsid w:val="0EE303C9"/>
    <w:rsid w:val="0EFB3964"/>
    <w:rsid w:val="0F0F5662"/>
    <w:rsid w:val="0F20161D"/>
    <w:rsid w:val="0F334EAC"/>
    <w:rsid w:val="0F39623B"/>
    <w:rsid w:val="0F492F98"/>
    <w:rsid w:val="0F6B6D3C"/>
    <w:rsid w:val="0F8971C2"/>
    <w:rsid w:val="0F8C280E"/>
    <w:rsid w:val="0F9B2985"/>
    <w:rsid w:val="0F9C6F0C"/>
    <w:rsid w:val="0FA638D0"/>
    <w:rsid w:val="0FAB5FD7"/>
    <w:rsid w:val="100B4F00"/>
    <w:rsid w:val="101F650A"/>
    <w:rsid w:val="103510F8"/>
    <w:rsid w:val="104649EC"/>
    <w:rsid w:val="105B0B5E"/>
    <w:rsid w:val="105E41AB"/>
    <w:rsid w:val="10A73DA4"/>
    <w:rsid w:val="10A9179F"/>
    <w:rsid w:val="10CD1330"/>
    <w:rsid w:val="10DE353E"/>
    <w:rsid w:val="112453F4"/>
    <w:rsid w:val="113373E5"/>
    <w:rsid w:val="1134209D"/>
    <w:rsid w:val="114415F3"/>
    <w:rsid w:val="11614CEA"/>
    <w:rsid w:val="116972AB"/>
    <w:rsid w:val="117A5014"/>
    <w:rsid w:val="11933A1C"/>
    <w:rsid w:val="1196494A"/>
    <w:rsid w:val="11BC387F"/>
    <w:rsid w:val="11E06E41"/>
    <w:rsid w:val="11F87E50"/>
    <w:rsid w:val="11FA6155"/>
    <w:rsid w:val="12071097"/>
    <w:rsid w:val="12217B86"/>
    <w:rsid w:val="122F6CB1"/>
    <w:rsid w:val="12623DB5"/>
    <w:rsid w:val="128B3251"/>
    <w:rsid w:val="129C545E"/>
    <w:rsid w:val="12A54313"/>
    <w:rsid w:val="12CA5B28"/>
    <w:rsid w:val="12EA4FB8"/>
    <w:rsid w:val="131274CE"/>
    <w:rsid w:val="132C67E2"/>
    <w:rsid w:val="13A520F1"/>
    <w:rsid w:val="13DD7ADC"/>
    <w:rsid w:val="13E76BAD"/>
    <w:rsid w:val="13EB21F9"/>
    <w:rsid w:val="14214638"/>
    <w:rsid w:val="145B7BAF"/>
    <w:rsid w:val="145C6C53"/>
    <w:rsid w:val="145D56C4"/>
    <w:rsid w:val="145F04F1"/>
    <w:rsid w:val="14755F67"/>
    <w:rsid w:val="149819C8"/>
    <w:rsid w:val="14B262B7"/>
    <w:rsid w:val="14D42C8D"/>
    <w:rsid w:val="14ED1FA1"/>
    <w:rsid w:val="14FB2910"/>
    <w:rsid w:val="150317C5"/>
    <w:rsid w:val="1534372C"/>
    <w:rsid w:val="15761F97"/>
    <w:rsid w:val="157D3325"/>
    <w:rsid w:val="158924BE"/>
    <w:rsid w:val="15DD3DC4"/>
    <w:rsid w:val="15DD55FA"/>
    <w:rsid w:val="15EE44D7"/>
    <w:rsid w:val="161F53FC"/>
    <w:rsid w:val="164107F7"/>
    <w:rsid w:val="16646293"/>
    <w:rsid w:val="16736A42"/>
    <w:rsid w:val="169528F0"/>
    <w:rsid w:val="16BF34C9"/>
    <w:rsid w:val="17120552"/>
    <w:rsid w:val="172872C1"/>
    <w:rsid w:val="17435EA8"/>
    <w:rsid w:val="17CC0594"/>
    <w:rsid w:val="17EA0A1A"/>
    <w:rsid w:val="18225C86"/>
    <w:rsid w:val="18463EA2"/>
    <w:rsid w:val="18610CDC"/>
    <w:rsid w:val="18622CA6"/>
    <w:rsid w:val="18A8690B"/>
    <w:rsid w:val="18BA663E"/>
    <w:rsid w:val="18BF1EA7"/>
    <w:rsid w:val="18CB25F9"/>
    <w:rsid w:val="197B011F"/>
    <w:rsid w:val="19B4308D"/>
    <w:rsid w:val="19C00160"/>
    <w:rsid w:val="19DC4392"/>
    <w:rsid w:val="19F336D0"/>
    <w:rsid w:val="1A1D50D7"/>
    <w:rsid w:val="1A1F3EAA"/>
    <w:rsid w:val="1A421784"/>
    <w:rsid w:val="1A476EB4"/>
    <w:rsid w:val="1A617725"/>
    <w:rsid w:val="1A68312B"/>
    <w:rsid w:val="1A6D3F4F"/>
    <w:rsid w:val="1A737B0E"/>
    <w:rsid w:val="1A953F6A"/>
    <w:rsid w:val="1AB570BD"/>
    <w:rsid w:val="1AB72704"/>
    <w:rsid w:val="1AB905E9"/>
    <w:rsid w:val="1AC27A2C"/>
    <w:rsid w:val="1AEA151F"/>
    <w:rsid w:val="1AFF47DC"/>
    <w:rsid w:val="1AFF658A"/>
    <w:rsid w:val="1B041DF3"/>
    <w:rsid w:val="1B0E4A1F"/>
    <w:rsid w:val="1B395F40"/>
    <w:rsid w:val="1B7927E1"/>
    <w:rsid w:val="1B8076CB"/>
    <w:rsid w:val="1B9F38C9"/>
    <w:rsid w:val="1BAD1977"/>
    <w:rsid w:val="1BBD7B09"/>
    <w:rsid w:val="1BBF05B6"/>
    <w:rsid w:val="1BC27E34"/>
    <w:rsid w:val="1BE20386"/>
    <w:rsid w:val="1C252021"/>
    <w:rsid w:val="1C2A3ADB"/>
    <w:rsid w:val="1C317F37"/>
    <w:rsid w:val="1C381D54"/>
    <w:rsid w:val="1C527EEE"/>
    <w:rsid w:val="1C8B457A"/>
    <w:rsid w:val="1C9F1DD3"/>
    <w:rsid w:val="1CB33AD0"/>
    <w:rsid w:val="1CB715F1"/>
    <w:rsid w:val="1CE819CC"/>
    <w:rsid w:val="1CF85987"/>
    <w:rsid w:val="1D04257E"/>
    <w:rsid w:val="1D091942"/>
    <w:rsid w:val="1D4666F2"/>
    <w:rsid w:val="1D835F05"/>
    <w:rsid w:val="1D90357B"/>
    <w:rsid w:val="1DD67A76"/>
    <w:rsid w:val="1E3D1EBC"/>
    <w:rsid w:val="1E5628DD"/>
    <w:rsid w:val="1E5B45FE"/>
    <w:rsid w:val="1E827BFE"/>
    <w:rsid w:val="1EA336D1"/>
    <w:rsid w:val="1EBC3110"/>
    <w:rsid w:val="1ED8781E"/>
    <w:rsid w:val="1EFA3C38"/>
    <w:rsid w:val="1F022AED"/>
    <w:rsid w:val="1F571A35"/>
    <w:rsid w:val="1F745799"/>
    <w:rsid w:val="1F89105F"/>
    <w:rsid w:val="1F941997"/>
    <w:rsid w:val="1FAF4A23"/>
    <w:rsid w:val="1FB43DE7"/>
    <w:rsid w:val="1FC41B50"/>
    <w:rsid w:val="1FDA1374"/>
    <w:rsid w:val="1FFB7C68"/>
    <w:rsid w:val="20250841"/>
    <w:rsid w:val="2027280B"/>
    <w:rsid w:val="207C3647"/>
    <w:rsid w:val="20803CC9"/>
    <w:rsid w:val="20EE3329"/>
    <w:rsid w:val="211F1734"/>
    <w:rsid w:val="2124312A"/>
    <w:rsid w:val="213351E0"/>
    <w:rsid w:val="218872DA"/>
    <w:rsid w:val="21B622BD"/>
    <w:rsid w:val="21DF17AC"/>
    <w:rsid w:val="21FF3314"/>
    <w:rsid w:val="22001566"/>
    <w:rsid w:val="220D77DF"/>
    <w:rsid w:val="22446336"/>
    <w:rsid w:val="22646776"/>
    <w:rsid w:val="226F2247"/>
    <w:rsid w:val="22764F7A"/>
    <w:rsid w:val="22835CF3"/>
    <w:rsid w:val="228D271A"/>
    <w:rsid w:val="22947F00"/>
    <w:rsid w:val="22AA14D2"/>
    <w:rsid w:val="22AA3280"/>
    <w:rsid w:val="22AC211B"/>
    <w:rsid w:val="22B643D4"/>
    <w:rsid w:val="22E03145"/>
    <w:rsid w:val="23307C29"/>
    <w:rsid w:val="23531B69"/>
    <w:rsid w:val="235356C5"/>
    <w:rsid w:val="236773C3"/>
    <w:rsid w:val="237A0EA4"/>
    <w:rsid w:val="23977CA8"/>
    <w:rsid w:val="23AB72AF"/>
    <w:rsid w:val="23C87E61"/>
    <w:rsid w:val="24323825"/>
    <w:rsid w:val="243454F7"/>
    <w:rsid w:val="244514B2"/>
    <w:rsid w:val="24730639"/>
    <w:rsid w:val="247578BD"/>
    <w:rsid w:val="247C6E9E"/>
    <w:rsid w:val="2483647E"/>
    <w:rsid w:val="24A3267C"/>
    <w:rsid w:val="24B959FC"/>
    <w:rsid w:val="24DE5462"/>
    <w:rsid w:val="24EF141E"/>
    <w:rsid w:val="24FE5B05"/>
    <w:rsid w:val="25063B3A"/>
    <w:rsid w:val="25156720"/>
    <w:rsid w:val="255A71DF"/>
    <w:rsid w:val="25720679"/>
    <w:rsid w:val="25D725DE"/>
    <w:rsid w:val="25DE1BBE"/>
    <w:rsid w:val="25E1520A"/>
    <w:rsid w:val="25E348C8"/>
    <w:rsid w:val="260D24A3"/>
    <w:rsid w:val="26151358"/>
    <w:rsid w:val="26190E48"/>
    <w:rsid w:val="262E41C8"/>
    <w:rsid w:val="26357304"/>
    <w:rsid w:val="264B7C0D"/>
    <w:rsid w:val="266F6CBA"/>
    <w:rsid w:val="26AF3AF0"/>
    <w:rsid w:val="26B648E9"/>
    <w:rsid w:val="26E01966"/>
    <w:rsid w:val="26FB22FC"/>
    <w:rsid w:val="270376D8"/>
    <w:rsid w:val="27076EF2"/>
    <w:rsid w:val="27206206"/>
    <w:rsid w:val="273A72C8"/>
    <w:rsid w:val="27787DF0"/>
    <w:rsid w:val="279D7857"/>
    <w:rsid w:val="27AF141A"/>
    <w:rsid w:val="27B5253B"/>
    <w:rsid w:val="27DA7E0D"/>
    <w:rsid w:val="27F90E8D"/>
    <w:rsid w:val="28441A80"/>
    <w:rsid w:val="284952E9"/>
    <w:rsid w:val="28645955"/>
    <w:rsid w:val="288B3B53"/>
    <w:rsid w:val="28AD1D1C"/>
    <w:rsid w:val="28B135BA"/>
    <w:rsid w:val="28E25ED8"/>
    <w:rsid w:val="290336EA"/>
    <w:rsid w:val="291B6C85"/>
    <w:rsid w:val="292C49EE"/>
    <w:rsid w:val="2959155B"/>
    <w:rsid w:val="29930F11"/>
    <w:rsid w:val="299802D6"/>
    <w:rsid w:val="29C27101"/>
    <w:rsid w:val="29C644F0"/>
    <w:rsid w:val="29E74DB9"/>
    <w:rsid w:val="2A067935"/>
    <w:rsid w:val="2A0911D4"/>
    <w:rsid w:val="2A1831C5"/>
    <w:rsid w:val="2A44220C"/>
    <w:rsid w:val="2A8940C2"/>
    <w:rsid w:val="2A9211C9"/>
    <w:rsid w:val="2AD0584D"/>
    <w:rsid w:val="2ADD0C7E"/>
    <w:rsid w:val="2AE82B97"/>
    <w:rsid w:val="2B0D09D6"/>
    <w:rsid w:val="2B116592"/>
    <w:rsid w:val="2B4069FB"/>
    <w:rsid w:val="2B5B5A5F"/>
    <w:rsid w:val="2B6C7C6C"/>
    <w:rsid w:val="2BA411B4"/>
    <w:rsid w:val="2BA72A52"/>
    <w:rsid w:val="2BB46983"/>
    <w:rsid w:val="2BC26BFD"/>
    <w:rsid w:val="2C002162"/>
    <w:rsid w:val="2C1D4AC2"/>
    <w:rsid w:val="2C2E4C48"/>
    <w:rsid w:val="2C3434E8"/>
    <w:rsid w:val="2C464019"/>
    <w:rsid w:val="2C5B36D4"/>
    <w:rsid w:val="2C732934"/>
    <w:rsid w:val="2CDA29B3"/>
    <w:rsid w:val="2CDF2443"/>
    <w:rsid w:val="2CE83322"/>
    <w:rsid w:val="2CF2542C"/>
    <w:rsid w:val="2D0D2D89"/>
    <w:rsid w:val="2D346567"/>
    <w:rsid w:val="2D3C6568"/>
    <w:rsid w:val="2D5F028F"/>
    <w:rsid w:val="2D7E77E3"/>
    <w:rsid w:val="2DD940B6"/>
    <w:rsid w:val="2E0F48DF"/>
    <w:rsid w:val="2E310CF9"/>
    <w:rsid w:val="2E701821"/>
    <w:rsid w:val="2EA25753"/>
    <w:rsid w:val="2EAD4823"/>
    <w:rsid w:val="2EBA2A9C"/>
    <w:rsid w:val="2EDC0C65"/>
    <w:rsid w:val="2F317EC3"/>
    <w:rsid w:val="2F45482D"/>
    <w:rsid w:val="2F477084"/>
    <w:rsid w:val="2F4B5DEA"/>
    <w:rsid w:val="2F740E9D"/>
    <w:rsid w:val="2F8A6913"/>
    <w:rsid w:val="2F8C268B"/>
    <w:rsid w:val="2F8C4439"/>
    <w:rsid w:val="2F922A34"/>
    <w:rsid w:val="2F94153F"/>
    <w:rsid w:val="2FAF6379"/>
    <w:rsid w:val="2FE53B49"/>
    <w:rsid w:val="2FE540CA"/>
    <w:rsid w:val="2FEF49C8"/>
    <w:rsid w:val="301423F7"/>
    <w:rsid w:val="30201025"/>
    <w:rsid w:val="302557C4"/>
    <w:rsid w:val="305F0D15"/>
    <w:rsid w:val="307849BD"/>
    <w:rsid w:val="307D673F"/>
    <w:rsid w:val="30C65728"/>
    <w:rsid w:val="30ED53AB"/>
    <w:rsid w:val="30EE6D9C"/>
    <w:rsid w:val="30F878AC"/>
    <w:rsid w:val="312E1520"/>
    <w:rsid w:val="31750EFD"/>
    <w:rsid w:val="31CD6F8B"/>
    <w:rsid w:val="32342B66"/>
    <w:rsid w:val="324F5BF1"/>
    <w:rsid w:val="32564BBE"/>
    <w:rsid w:val="32807B59"/>
    <w:rsid w:val="32AD404D"/>
    <w:rsid w:val="32B20743"/>
    <w:rsid w:val="32B819E9"/>
    <w:rsid w:val="33042538"/>
    <w:rsid w:val="330864CC"/>
    <w:rsid w:val="33460DA3"/>
    <w:rsid w:val="335334BF"/>
    <w:rsid w:val="3364747B"/>
    <w:rsid w:val="337C6572"/>
    <w:rsid w:val="33A37FA3"/>
    <w:rsid w:val="33F0561A"/>
    <w:rsid w:val="33F16F60"/>
    <w:rsid w:val="33FC6231"/>
    <w:rsid w:val="34425A0E"/>
    <w:rsid w:val="34B8182C"/>
    <w:rsid w:val="34E56399"/>
    <w:rsid w:val="34EC597A"/>
    <w:rsid w:val="34EE34A0"/>
    <w:rsid w:val="352E7D40"/>
    <w:rsid w:val="35306958"/>
    <w:rsid w:val="3538471B"/>
    <w:rsid w:val="354934C3"/>
    <w:rsid w:val="35BF6BEA"/>
    <w:rsid w:val="35C16E06"/>
    <w:rsid w:val="35D94150"/>
    <w:rsid w:val="35D95EFE"/>
    <w:rsid w:val="35F84E18"/>
    <w:rsid w:val="36080591"/>
    <w:rsid w:val="363B5092"/>
    <w:rsid w:val="36475A22"/>
    <w:rsid w:val="36937DF8"/>
    <w:rsid w:val="369B31B3"/>
    <w:rsid w:val="369D517D"/>
    <w:rsid w:val="36A06A1C"/>
    <w:rsid w:val="37294C63"/>
    <w:rsid w:val="37465815"/>
    <w:rsid w:val="3749510D"/>
    <w:rsid w:val="37CD3840"/>
    <w:rsid w:val="3805122C"/>
    <w:rsid w:val="381274A5"/>
    <w:rsid w:val="38286CC9"/>
    <w:rsid w:val="383C4522"/>
    <w:rsid w:val="38530FF4"/>
    <w:rsid w:val="385E26EA"/>
    <w:rsid w:val="38BE01D7"/>
    <w:rsid w:val="38D26C34"/>
    <w:rsid w:val="38DB01DF"/>
    <w:rsid w:val="38DF7CCF"/>
    <w:rsid w:val="391E6950"/>
    <w:rsid w:val="396E4BAF"/>
    <w:rsid w:val="397C70AB"/>
    <w:rsid w:val="39930ABA"/>
    <w:rsid w:val="399876C0"/>
    <w:rsid w:val="399D7EE9"/>
    <w:rsid w:val="39AC56D7"/>
    <w:rsid w:val="39D709A6"/>
    <w:rsid w:val="39DA2245"/>
    <w:rsid w:val="39F552D0"/>
    <w:rsid w:val="3A103F5C"/>
    <w:rsid w:val="3A1A525E"/>
    <w:rsid w:val="3A437DEA"/>
    <w:rsid w:val="3A483652"/>
    <w:rsid w:val="3A6D4E67"/>
    <w:rsid w:val="3A8A2780"/>
    <w:rsid w:val="3AC54CA3"/>
    <w:rsid w:val="3AC70A1B"/>
    <w:rsid w:val="3AD2588E"/>
    <w:rsid w:val="3AF94678"/>
    <w:rsid w:val="3B1479D8"/>
    <w:rsid w:val="3B380893"/>
    <w:rsid w:val="3B4262F3"/>
    <w:rsid w:val="3B5F2562"/>
    <w:rsid w:val="3B8406BA"/>
    <w:rsid w:val="3B8F2DF1"/>
    <w:rsid w:val="3B96180A"/>
    <w:rsid w:val="3BB05953"/>
    <w:rsid w:val="3BC92571"/>
    <w:rsid w:val="3BD57167"/>
    <w:rsid w:val="3BD80A06"/>
    <w:rsid w:val="3BE850ED"/>
    <w:rsid w:val="3BF05D4F"/>
    <w:rsid w:val="3C3814A4"/>
    <w:rsid w:val="3C55396E"/>
    <w:rsid w:val="3C6F136A"/>
    <w:rsid w:val="3C7544A7"/>
    <w:rsid w:val="3CCC1107"/>
    <w:rsid w:val="3CFB0E50"/>
    <w:rsid w:val="3D037D04"/>
    <w:rsid w:val="3D1912D6"/>
    <w:rsid w:val="3D7F120E"/>
    <w:rsid w:val="3D815E3F"/>
    <w:rsid w:val="3D9636B8"/>
    <w:rsid w:val="3D96637E"/>
    <w:rsid w:val="3DAC5CA6"/>
    <w:rsid w:val="3DB64D77"/>
    <w:rsid w:val="3DC456E6"/>
    <w:rsid w:val="3E3E0B43"/>
    <w:rsid w:val="3E740EBA"/>
    <w:rsid w:val="3E846C23"/>
    <w:rsid w:val="3E917D5A"/>
    <w:rsid w:val="3EF23B8C"/>
    <w:rsid w:val="3EF5367D"/>
    <w:rsid w:val="3EF664DB"/>
    <w:rsid w:val="3F32042D"/>
    <w:rsid w:val="3F340649"/>
    <w:rsid w:val="3F5B5BD6"/>
    <w:rsid w:val="3F744EE9"/>
    <w:rsid w:val="3FFD0A3B"/>
    <w:rsid w:val="402C1320"/>
    <w:rsid w:val="40610FCA"/>
    <w:rsid w:val="40726B3C"/>
    <w:rsid w:val="40752CC7"/>
    <w:rsid w:val="40C62966"/>
    <w:rsid w:val="40D0614F"/>
    <w:rsid w:val="40E1210B"/>
    <w:rsid w:val="40EB4D37"/>
    <w:rsid w:val="411635F3"/>
    <w:rsid w:val="412344D1"/>
    <w:rsid w:val="41281AE7"/>
    <w:rsid w:val="414D59F2"/>
    <w:rsid w:val="414F176A"/>
    <w:rsid w:val="416C231C"/>
    <w:rsid w:val="419378A9"/>
    <w:rsid w:val="41AE46E3"/>
    <w:rsid w:val="41FF0A9A"/>
    <w:rsid w:val="42022339"/>
    <w:rsid w:val="4211306D"/>
    <w:rsid w:val="426E3E72"/>
    <w:rsid w:val="429A07C3"/>
    <w:rsid w:val="42C615B8"/>
    <w:rsid w:val="42D00689"/>
    <w:rsid w:val="42E87780"/>
    <w:rsid w:val="432450BB"/>
    <w:rsid w:val="432478DA"/>
    <w:rsid w:val="434B7D0F"/>
    <w:rsid w:val="436231F2"/>
    <w:rsid w:val="43770B04"/>
    <w:rsid w:val="43827BD5"/>
    <w:rsid w:val="4396542E"/>
    <w:rsid w:val="43AC7152"/>
    <w:rsid w:val="43B9736F"/>
    <w:rsid w:val="43CD1F5D"/>
    <w:rsid w:val="43EC32A0"/>
    <w:rsid w:val="44254A04"/>
    <w:rsid w:val="442815BB"/>
    <w:rsid w:val="445F730D"/>
    <w:rsid w:val="446B0669"/>
    <w:rsid w:val="44EB091D"/>
    <w:rsid w:val="45363794"/>
    <w:rsid w:val="455A3D8E"/>
    <w:rsid w:val="45611A6C"/>
    <w:rsid w:val="4574179F"/>
    <w:rsid w:val="45AA6E46"/>
    <w:rsid w:val="45C02C36"/>
    <w:rsid w:val="46026DAB"/>
    <w:rsid w:val="462211FB"/>
    <w:rsid w:val="462C3E28"/>
    <w:rsid w:val="46366161"/>
    <w:rsid w:val="46401681"/>
    <w:rsid w:val="467001B9"/>
    <w:rsid w:val="469F45FA"/>
    <w:rsid w:val="46A64151"/>
    <w:rsid w:val="46A75BA4"/>
    <w:rsid w:val="46E35449"/>
    <w:rsid w:val="473960E8"/>
    <w:rsid w:val="474E7DCE"/>
    <w:rsid w:val="478D08F6"/>
    <w:rsid w:val="479B1265"/>
    <w:rsid w:val="47AE0DFF"/>
    <w:rsid w:val="47B86D6D"/>
    <w:rsid w:val="47DB3D58"/>
    <w:rsid w:val="482937EB"/>
    <w:rsid w:val="485128BA"/>
    <w:rsid w:val="486B57BA"/>
    <w:rsid w:val="486F382E"/>
    <w:rsid w:val="488E31A3"/>
    <w:rsid w:val="489F7CD3"/>
    <w:rsid w:val="48B3438D"/>
    <w:rsid w:val="48BD520B"/>
    <w:rsid w:val="48BF47B0"/>
    <w:rsid w:val="491017DF"/>
    <w:rsid w:val="491B3961"/>
    <w:rsid w:val="49276B29"/>
    <w:rsid w:val="494F67AB"/>
    <w:rsid w:val="49574371"/>
    <w:rsid w:val="4981448B"/>
    <w:rsid w:val="49972145"/>
    <w:rsid w:val="499A72FA"/>
    <w:rsid w:val="4A65246B"/>
    <w:rsid w:val="4A666FFB"/>
    <w:rsid w:val="4ABF34BD"/>
    <w:rsid w:val="4AF53E3A"/>
    <w:rsid w:val="4B0D3D20"/>
    <w:rsid w:val="4B1A06F3"/>
    <w:rsid w:val="4B26353C"/>
    <w:rsid w:val="4B50680B"/>
    <w:rsid w:val="4B6D116B"/>
    <w:rsid w:val="4B7C7600"/>
    <w:rsid w:val="4B903D94"/>
    <w:rsid w:val="4BA45BB4"/>
    <w:rsid w:val="4BDB2578"/>
    <w:rsid w:val="4C1710D6"/>
    <w:rsid w:val="4C1930A0"/>
    <w:rsid w:val="4C52210E"/>
    <w:rsid w:val="4C7B3413"/>
    <w:rsid w:val="4C8F34D4"/>
    <w:rsid w:val="4C9E35A6"/>
    <w:rsid w:val="4CA94424"/>
    <w:rsid w:val="4CAF57B3"/>
    <w:rsid w:val="4CCD4891"/>
    <w:rsid w:val="4CD73316"/>
    <w:rsid w:val="4CF30D9C"/>
    <w:rsid w:val="4D005CCE"/>
    <w:rsid w:val="4D07739D"/>
    <w:rsid w:val="4D1D271C"/>
    <w:rsid w:val="4D1F6494"/>
    <w:rsid w:val="4D232668"/>
    <w:rsid w:val="4D61085B"/>
    <w:rsid w:val="4D6E59F0"/>
    <w:rsid w:val="4D93478D"/>
    <w:rsid w:val="4D970721"/>
    <w:rsid w:val="4DB90697"/>
    <w:rsid w:val="4DBF5582"/>
    <w:rsid w:val="4DF711BF"/>
    <w:rsid w:val="4E322EEA"/>
    <w:rsid w:val="4E4D5283"/>
    <w:rsid w:val="4E5C7274"/>
    <w:rsid w:val="4E7E2684"/>
    <w:rsid w:val="4E944C60"/>
    <w:rsid w:val="4EAC01FC"/>
    <w:rsid w:val="4ED96B17"/>
    <w:rsid w:val="4EF01868"/>
    <w:rsid w:val="4F10078B"/>
    <w:rsid w:val="4F1813ED"/>
    <w:rsid w:val="4F1D4C56"/>
    <w:rsid w:val="4F275AD4"/>
    <w:rsid w:val="4F29184C"/>
    <w:rsid w:val="4F2C4E99"/>
    <w:rsid w:val="4F4B3BD3"/>
    <w:rsid w:val="4F56013C"/>
    <w:rsid w:val="4F766114"/>
    <w:rsid w:val="4F8B1BBF"/>
    <w:rsid w:val="4F8B6063"/>
    <w:rsid w:val="4F920F2E"/>
    <w:rsid w:val="4FE45773"/>
    <w:rsid w:val="4FE70DC0"/>
    <w:rsid w:val="4FF26FAA"/>
    <w:rsid w:val="505C17AE"/>
    <w:rsid w:val="505F0174"/>
    <w:rsid w:val="50BD049E"/>
    <w:rsid w:val="50C01D3C"/>
    <w:rsid w:val="50C7185D"/>
    <w:rsid w:val="50CB3BBC"/>
    <w:rsid w:val="50CF01D2"/>
    <w:rsid w:val="50D650BC"/>
    <w:rsid w:val="510D2AA8"/>
    <w:rsid w:val="512A365A"/>
    <w:rsid w:val="51352836"/>
    <w:rsid w:val="51597A9B"/>
    <w:rsid w:val="51624BA2"/>
    <w:rsid w:val="518535C1"/>
    <w:rsid w:val="52043EAB"/>
    <w:rsid w:val="52222BB9"/>
    <w:rsid w:val="523522B6"/>
    <w:rsid w:val="523C1897"/>
    <w:rsid w:val="52614E59"/>
    <w:rsid w:val="526D7CA2"/>
    <w:rsid w:val="528A0854"/>
    <w:rsid w:val="529214B7"/>
    <w:rsid w:val="52943481"/>
    <w:rsid w:val="52CA249B"/>
    <w:rsid w:val="52CD24EF"/>
    <w:rsid w:val="53215907"/>
    <w:rsid w:val="532D5146"/>
    <w:rsid w:val="53373E0C"/>
    <w:rsid w:val="534F55FA"/>
    <w:rsid w:val="5362532D"/>
    <w:rsid w:val="5386726D"/>
    <w:rsid w:val="539B439B"/>
    <w:rsid w:val="53D37FD9"/>
    <w:rsid w:val="542D76E9"/>
    <w:rsid w:val="54413194"/>
    <w:rsid w:val="544C0545"/>
    <w:rsid w:val="54890697"/>
    <w:rsid w:val="54971B7A"/>
    <w:rsid w:val="54996B2C"/>
    <w:rsid w:val="54B576DE"/>
    <w:rsid w:val="54C63D0F"/>
    <w:rsid w:val="54F80C0E"/>
    <w:rsid w:val="551F3830"/>
    <w:rsid w:val="552675F7"/>
    <w:rsid w:val="553C072C"/>
    <w:rsid w:val="55690BF5"/>
    <w:rsid w:val="56462CE4"/>
    <w:rsid w:val="565F3DA6"/>
    <w:rsid w:val="56B57E6A"/>
    <w:rsid w:val="56C836F9"/>
    <w:rsid w:val="570010E5"/>
    <w:rsid w:val="571E156B"/>
    <w:rsid w:val="574D3BFE"/>
    <w:rsid w:val="577114C0"/>
    <w:rsid w:val="577675F9"/>
    <w:rsid w:val="57AC6B77"/>
    <w:rsid w:val="57B65C47"/>
    <w:rsid w:val="57C33EC0"/>
    <w:rsid w:val="57C40364"/>
    <w:rsid w:val="57E52089"/>
    <w:rsid w:val="57E91B79"/>
    <w:rsid w:val="580E15DF"/>
    <w:rsid w:val="58694A68"/>
    <w:rsid w:val="587D4F9E"/>
    <w:rsid w:val="58A31F4C"/>
    <w:rsid w:val="58BE1257"/>
    <w:rsid w:val="58D42829"/>
    <w:rsid w:val="590F1AB3"/>
    <w:rsid w:val="591052E1"/>
    <w:rsid w:val="591E5852"/>
    <w:rsid w:val="594B23BF"/>
    <w:rsid w:val="596377AE"/>
    <w:rsid w:val="59A10231"/>
    <w:rsid w:val="5A1804F3"/>
    <w:rsid w:val="5A44753A"/>
    <w:rsid w:val="5A652146"/>
    <w:rsid w:val="5A6E45B7"/>
    <w:rsid w:val="5A8B5169"/>
    <w:rsid w:val="5B092532"/>
    <w:rsid w:val="5B1213E7"/>
    <w:rsid w:val="5B231846"/>
    <w:rsid w:val="5B6559BA"/>
    <w:rsid w:val="5B687259"/>
    <w:rsid w:val="5B7756EE"/>
    <w:rsid w:val="5BBC0EAA"/>
    <w:rsid w:val="5BF00D56"/>
    <w:rsid w:val="5C0036DC"/>
    <w:rsid w:val="5C371D52"/>
    <w:rsid w:val="5C390BF5"/>
    <w:rsid w:val="5C653798"/>
    <w:rsid w:val="5C6914DA"/>
    <w:rsid w:val="5C7D31D8"/>
    <w:rsid w:val="5C9B11E4"/>
    <w:rsid w:val="5C9D2E5E"/>
    <w:rsid w:val="5CAE4AFA"/>
    <w:rsid w:val="5CB139A0"/>
    <w:rsid w:val="5CBD35D4"/>
    <w:rsid w:val="5CC22998"/>
    <w:rsid w:val="5CC76201"/>
    <w:rsid w:val="5CF07506"/>
    <w:rsid w:val="5D1A2817"/>
    <w:rsid w:val="5D327B1E"/>
    <w:rsid w:val="5D530DF6"/>
    <w:rsid w:val="5D537A94"/>
    <w:rsid w:val="5D846E14"/>
    <w:rsid w:val="5D8B548F"/>
    <w:rsid w:val="5DDE3802"/>
    <w:rsid w:val="5E27164D"/>
    <w:rsid w:val="5E547F68"/>
    <w:rsid w:val="5E5E4943"/>
    <w:rsid w:val="5E8545C5"/>
    <w:rsid w:val="5E9D7897"/>
    <w:rsid w:val="5EB427B5"/>
    <w:rsid w:val="5EF17565"/>
    <w:rsid w:val="5EFC4888"/>
    <w:rsid w:val="5F21609C"/>
    <w:rsid w:val="5F335DCF"/>
    <w:rsid w:val="5F3D09FC"/>
    <w:rsid w:val="5F4A0386"/>
    <w:rsid w:val="5F50072F"/>
    <w:rsid w:val="5F8605F5"/>
    <w:rsid w:val="5F930E52"/>
    <w:rsid w:val="5FB011CE"/>
    <w:rsid w:val="5FF92B75"/>
    <w:rsid w:val="604F6C39"/>
    <w:rsid w:val="607466A0"/>
    <w:rsid w:val="609D5BF6"/>
    <w:rsid w:val="60D13AF2"/>
    <w:rsid w:val="61016185"/>
    <w:rsid w:val="611D362C"/>
    <w:rsid w:val="613C540F"/>
    <w:rsid w:val="614E3A65"/>
    <w:rsid w:val="61812E22"/>
    <w:rsid w:val="61B74A96"/>
    <w:rsid w:val="61BC02FE"/>
    <w:rsid w:val="61E1226E"/>
    <w:rsid w:val="622A2FA9"/>
    <w:rsid w:val="623936FD"/>
    <w:rsid w:val="624D0F56"/>
    <w:rsid w:val="625A29C1"/>
    <w:rsid w:val="62683FE2"/>
    <w:rsid w:val="6286459E"/>
    <w:rsid w:val="62AD6C8A"/>
    <w:rsid w:val="62C92CD3"/>
    <w:rsid w:val="62E968CB"/>
    <w:rsid w:val="63365E8E"/>
    <w:rsid w:val="633E2777"/>
    <w:rsid w:val="63754C08"/>
    <w:rsid w:val="63A10F12"/>
    <w:rsid w:val="63B47F1F"/>
    <w:rsid w:val="63BF5E84"/>
    <w:rsid w:val="63D64A35"/>
    <w:rsid w:val="64067920"/>
    <w:rsid w:val="64416899"/>
    <w:rsid w:val="644B5969"/>
    <w:rsid w:val="64E831B8"/>
    <w:rsid w:val="64F46001"/>
    <w:rsid w:val="64F63B27"/>
    <w:rsid w:val="64FB7954"/>
    <w:rsid w:val="64FF44F7"/>
    <w:rsid w:val="65051D13"/>
    <w:rsid w:val="65130235"/>
    <w:rsid w:val="65260365"/>
    <w:rsid w:val="65433D82"/>
    <w:rsid w:val="657809E0"/>
    <w:rsid w:val="65B970DF"/>
    <w:rsid w:val="65C23A09"/>
    <w:rsid w:val="65D73958"/>
    <w:rsid w:val="65FC33BF"/>
    <w:rsid w:val="65FE0EE5"/>
    <w:rsid w:val="66287D10"/>
    <w:rsid w:val="668F26CF"/>
    <w:rsid w:val="66A23F66"/>
    <w:rsid w:val="66E00F28"/>
    <w:rsid w:val="66FE3167"/>
    <w:rsid w:val="670F0ED0"/>
    <w:rsid w:val="67341FB4"/>
    <w:rsid w:val="67650AF0"/>
    <w:rsid w:val="677156E7"/>
    <w:rsid w:val="67915D89"/>
    <w:rsid w:val="67AE2497"/>
    <w:rsid w:val="67CE2B39"/>
    <w:rsid w:val="682A4AE1"/>
    <w:rsid w:val="683A3D2B"/>
    <w:rsid w:val="68426E49"/>
    <w:rsid w:val="68914293"/>
    <w:rsid w:val="68C47A98"/>
    <w:rsid w:val="69054339"/>
    <w:rsid w:val="6934408B"/>
    <w:rsid w:val="69431305"/>
    <w:rsid w:val="69851F5F"/>
    <w:rsid w:val="69DD7064"/>
    <w:rsid w:val="69EE1271"/>
    <w:rsid w:val="69FB4D8B"/>
    <w:rsid w:val="6A0B1E23"/>
    <w:rsid w:val="6A1567FD"/>
    <w:rsid w:val="6A1B7B8C"/>
    <w:rsid w:val="6A554E4C"/>
    <w:rsid w:val="6AA56DE2"/>
    <w:rsid w:val="6AB2229E"/>
    <w:rsid w:val="6AD55F8D"/>
    <w:rsid w:val="6AEA1A38"/>
    <w:rsid w:val="6AEF52A0"/>
    <w:rsid w:val="6AF26B3F"/>
    <w:rsid w:val="6AF9611F"/>
    <w:rsid w:val="6B5C4E82"/>
    <w:rsid w:val="6B6C5492"/>
    <w:rsid w:val="6B8754D9"/>
    <w:rsid w:val="6B997663"/>
    <w:rsid w:val="6BA51E03"/>
    <w:rsid w:val="6C375151"/>
    <w:rsid w:val="6C841A18"/>
    <w:rsid w:val="6CAB51F7"/>
    <w:rsid w:val="6CAD71C1"/>
    <w:rsid w:val="6CB56076"/>
    <w:rsid w:val="6D082649"/>
    <w:rsid w:val="6D0A6C54"/>
    <w:rsid w:val="6D266F73"/>
    <w:rsid w:val="6D32159C"/>
    <w:rsid w:val="6D391CE6"/>
    <w:rsid w:val="6D463172"/>
    <w:rsid w:val="6D5222D8"/>
    <w:rsid w:val="6D594C53"/>
    <w:rsid w:val="6D6830E8"/>
    <w:rsid w:val="6DA93E2C"/>
    <w:rsid w:val="6E1F7C4B"/>
    <w:rsid w:val="6E3E58E1"/>
    <w:rsid w:val="6E5F273D"/>
    <w:rsid w:val="6E6C4E5A"/>
    <w:rsid w:val="6E71421E"/>
    <w:rsid w:val="6E8C2E06"/>
    <w:rsid w:val="6E8E3022"/>
    <w:rsid w:val="6F131AC6"/>
    <w:rsid w:val="6F176B74"/>
    <w:rsid w:val="6F280D81"/>
    <w:rsid w:val="6F3B6D06"/>
    <w:rsid w:val="6F4656AB"/>
    <w:rsid w:val="6F742218"/>
    <w:rsid w:val="6F9957DB"/>
    <w:rsid w:val="6FBF2317"/>
    <w:rsid w:val="6FD51C68"/>
    <w:rsid w:val="6FED5B27"/>
    <w:rsid w:val="70425E72"/>
    <w:rsid w:val="704B11CB"/>
    <w:rsid w:val="70671ACF"/>
    <w:rsid w:val="706E6C67"/>
    <w:rsid w:val="70C26DB0"/>
    <w:rsid w:val="70DA60AB"/>
    <w:rsid w:val="711F4406"/>
    <w:rsid w:val="712832BA"/>
    <w:rsid w:val="714300F4"/>
    <w:rsid w:val="714B0BB4"/>
    <w:rsid w:val="71584775"/>
    <w:rsid w:val="719E6AF6"/>
    <w:rsid w:val="71BC71C6"/>
    <w:rsid w:val="71C64881"/>
    <w:rsid w:val="71D82559"/>
    <w:rsid w:val="71F147F7"/>
    <w:rsid w:val="71F47640"/>
    <w:rsid w:val="71FA33E8"/>
    <w:rsid w:val="71FB09CF"/>
    <w:rsid w:val="72001B41"/>
    <w:rsid w:val="720A29C0"/>
    <w:rsid w:val="72281098"/>
    <w:rsid w:val="72676064"/>
    <w:rsid w:val="7267764B"/>
    <w:rsid w:val="72AF1276"/>
    <w:rsid w:val="72D74F98"/>
    <w:rsid w:val="72F71196"/>
    <w:rsid w:val="72FC49FE"/>
    <w:rsid w:val="73612AB3"/>
    <w:rsid w:val="73726A6F"/>
    <w:rsid w:val="739E7864"/>
    <w:rsid w:val="73B47087"/>
    <w:rsid w:val="73BE3A62"/>
    <w:rsid w:val="73C82B32"/>
    <w:rsid w:val="74220495"/>
    <w:rsid w:val="743B3304"/>
    <w:rsid w:val="744B29FB"/>
    <w:rsid w:val="7476433D"/>
    <w:rsid w:val="748A428C"/>
    <w:rsid w:val="748F0BF4"/>
    <w:rsid w:val="749B3DA3"/>
    <w:rsid w:val="749C7D00"/>
    <w:rsid w:val="74A7099A"/>
    <w:rsid w:val="74BE1DF0"/>
    <w:rsid w:val="74E7523A"/>
    <w:rsid w:val="74F82FA3"/>
    <w:rsid w:val="74FF04C5"/>
    <w:rsid w:val="750718D7"/>
    <w:rsid w:val="7513602F"/>
    <w:rsid w:val="751C1388"/>
    <w:rsid w:val="753C7FB1"/>
    <w:rsid w:val="754937FF"/>
    <w:rsid w:val="755D54FC"/>
    <w:rsid w:val="755E1E93"/>
    <w:rsid w:val="75826D11"/>
    <w:rsid w:val="75864A53"/>
    <w:rsid w:val="75AB4839"/>
    <w:rsid w:val="75CF01A8"/>
    <w:rsid w:val="761D133F"/>
    <w:rsid w:val="761D220B"/>
    <w:rsid w:val="76360227"/>
    <w:rsid w:val="763B3A90"/>
    <w:rsid w:val="765468FF"/>
    <w:rsid w:val="766703E1"/>
    <w:rsid w:val="766C59F7"/>
    <w:rsid w:val="767C5E46"/>
    <w:rsid w:val="7682521B"/>
    <w:rsid w:val="76911902"/>
    <w:rsid w:val="76A15D08"/>
    <w:rsid w:val="76A258BD"/>
    <w:rsid w:val="76AE6010"/>
    <w:rsid w:val="76B625A7"/>
    <w:rsid w:val="776C1A27"/>
    <w:rsid w:val="77992D04"/>
    <w:rsid w:val="77AC7C4B"/>
    <w:rsid w:val="77D47361"/>
    <w:rsid w:val="77EA751B"/>
    <w:rsid w:val="788F730C"/>
    <w:rsid w:val="78A05E2C"/>
    <w:rsid w:val="78AF68A0"/>
    <w:rsid w:val="78F817C4"/>
    <w:rsid w:val="790E0FE8"/>
    <w:rsid w:val="79110AD8"/>
    <w:rsid w:val="795C61F7"/>
    <w:rsid w:val="797572B9"/>
    <w:rsid w:val="797D7F1B"/>
    <w:rsid w:val="79BF6786"/>
    <w:rsid w:val="79CC49FF"/>
    <w:rsid w:val="7A4078C7"/>
    <w:rsid w:val="7A41363F"/>
    <w:rsid w:val="7A796935"/>
    <w:rsid w:val="7AAF05A8"/>
    <w:rsid w:val="7AB21E46"/>
    <w:rsid w:val="7ABB5217"/>
    <w:rsid w:val="7AC878BC"/>
    <w:rsid w:val="7AE85868"/>
    <w:rsid w:val="7B430CF1"/>
    <w:rsid w:val="7B452CBB"/>
    <w:rsid w:val="7B4909FD"/>
    <w:rsid w:val="7B5F3D7C"/>
    <w:rsid w:val="7B5F5B2A"/>
    <w:rsid w:val="7B7D5D3A"/>
    <w:rsid w:val="7B8317BC"/>
    <w:rsid w:val="7B871525"/>
    <w:rsid w:val="7B893B9B"/>
    <w:rsid w:val="7BC9569A"/>
    <w:rsid w:val="7BDC53CD"/>
    <w:rsid w:val="7C013085"/>
    <w:rsid w:val="7C0E5AA7"/>
    <w:rsid w:val="7C1A4147"/>
    <w:rsid w:val="7C5B401D"/>
    <w:rsid w:val="7C9C690A"/>
    <w:rsid w:val="7CA82222"/>
    <w:rsid w:val="7CBB76D8"/>
    <w:rsid w:val="7D083FA0"/>
    <w:rsid w:val="7D3354C1"/>
    <w:rsid w:val="7D621902"/>
    <w:rsid w:val="7D6531A0"/>
    <w:rsid w:val="7D6E64F9"/>
    <w:rsid w:val="7D9A5540"/>
    <w:rsid w:val="7DD46EF9"/>
    <w:rsid w:val="7DF2752C"/>
    <w:rsid w:val="7E2117BD"/>
    <w:rsid w:val="7E464D80"/>
    <w:rsid w:val="7E4C7A10"/>
    <w:rsid w:val="7E4E00D8"/>
    <w:rsid w:val="7E583278"/>
    <w:rsid w:val="7EAF748B"/>
    <w:rsid w:val="7EB52D4A"/>
    <w:rsid w:val="7EC87E8B"/>
    <w:rsid w:val="7ED95BF4"/>
    <w:rsid w:val="7EDF5174"/>
    <w:rsid w:val="7EE06F82"/>
    <w:rsid w:val="7EE747B5"/>
    <w:rsid w:val="7F0B0D76"/>
    <w:rsid w:val="7F127358"/>
    <w:rsid w:val="7F183AEA"/>
    <w:rsid w:val="7F4C0ABC"/>
    <w:rsid w:val="7F6C6A68"/>
    <w:rsid w:val="7F7E49ED"/>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link w:val="46"/>
    <w:autoRedefine/>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10">
    <w:name w:val="heading 6"/>
    <w:basedOn w:val="1"/>
    <w:next w:val="1"/>
    <w:link w:val="47"/>
    <w:autoRedefine/>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1">
    <w:name w:val="heading 7"/>
    <w:basedOn w:val="1"/>
    <w:next w:val="1"/>
    <w:link w:val="48"/>
    <w:autoRedefine/>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2">
    <w:name w:val="heading 8"/>
    <w:basedOn w:val="1"/>
    <w:next w:val="1"/>
    <w:link w:val="49"/>
    <w:autoRedefine/>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3">
    <w:name w:val="heading 9"/>
    <w:basedOn w:val="1"/>
    <w:next w:val="1"/>
    <w:link w:val="50"/>
    <w:autoRedefine/>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next w:val="5"/>
    <w:link w:val="61"/>
    <w:autoRedefine/>
    <w:qFormat/>
    <w:uiPriority w:val="0"/>
    <w:pPr>
      <w:ind w:firstLine="420" w:firstLineChars="100"/>
    </w:pPr>
    <w:rPr>
      <w:rFonts w:ascii="宋体" w:hAnsi="Times New Roman" w:eastAsia="宋体" w:cs="Times New Roman"/>
      <w:kern w:val="0"/>
      <w:sz w:val="34"/>
      <w:szCs w:val="20"/>
    </w:rPr>
  </w:style>
  <w:style w:type="paragraph" w:styleId="4">
    <w:name w:val="Body Text"/>
    <w:basedOn w:val="1"/>
    <w:next w:val="3"/>
    <w:link w:val="52"/>
    <w:autoRedefine/>
    <w:semiHidden/>
    <w:unhideWhenUsed/>
    <w:qFormat/>
    <w:uiPriority w:val="99"/>
    <w:pPr>
      <w:spacing w:after="120"/>
    </w:pPr>
  </w:style>
  <w:style w:type="paragraph" w:customStyle="1" w:styleId="5">
    <w:name w:val="List Paragraph1"/>
    <w:basedOn w:val="1"/>
    <w:next w:val="1"/>
    <w:autoRedefine/>
    <w:qFormat/>
    <w:uiPriority w:val="0"/>
    <w:pPr>
      <w:ind w:left="420" w:firstLine="3748"/>
    </w:pPr>
  </w:style>
  <w:style w:type="paragraph" w:styleId="14">
    <w:name w:val="Normal Indent"/>
    <w:basedOn w:val="1"/>
    <w:autoRedefine/>
    <w:qFormat/>
    <w:uiPriority w:val="0"/>
    <w:pPr>
      <w:ind w:firstLine="425"/>
    </w:pPr>
    <w:rPr>
      <w:rFonts w:ascii="Times New Roman" w:hAnsi="Times New Roman" w:eastAsia="宋体" w:cs="Times New Roman"/>
      <w:szCs w:val="20"/>
    </w:rPr>
  </w:style>
  <w:style w:type="paragraph" w:styleId="15">
    <w:name w:val="caption"/>
    <w:basedOn w:val="1"/>
    <w:next w:val="1"/>
    <w:autoRedefine/>
    <w:qFormat/>
    <w:uiPriority w:val="0"/>
    <w:rPr>
      <w:rFonts w:ascii="Arial" w:hAnsi="Arial" w:eastAsia="黑体" w:cs="Arial"/>
      <w:sz w:val="20"/>
      <w:szCs w:val="20"/>
    </w:rPr>
  </w:style>
  <w:style w:type="paragraph" w:styleId="16">
    <w:name w:val="Body Text 3"/>
    <w:basedOn w:val="1"/>
    <w:link w:val="51"/>
    <w:autoRedefine/>
    <w:qFormat/>
    <w:uiPriority w:val="0"/>
    <w:rPr>
      <w:rFonts w:ascii="Times New Roman" w:hAnsi="Times New Roman" w:eastAsia="宋体" w:cs="Times New Roman"/>
      <w:color w:val="FF0000"/>
      <w:sz w:val="24"/>
      <w:szCs w:val="24"/>
    </w:rPr>
  </w:style>
  <w:style w:type="paragraph" w:styleId="17">
    <w:name w:val="Body Text Indent"/>
    <w:basedOn w:val="1"/>
    <w:next w:val="18"/>
    <w:link w:val="53"/>
    <w:autoRedefine/>
    <w:qFormat/>
    <w:uiPriority w:val="99"/>
    <w:pPr>
      <w:adjustRightInd w:val="0"/>
      <w:spacing w:after="120" w:line="360" w:lineRule="atLeast"/>
      <w:ind w:left="420" w:leftChars="200"/>
      <w:jc w:val="left"/>
      <w:textAlignment w:val="baseline"/>
    </w:pPr>
    <w:rPr>
      <w:kern w:val="0"/>
      <w:sz w:val="24"/>
      <w:szCs w:val="20"/>
    </w:rPr>
  </w:style>
  <w:style w:type="paragraph" w:styleId="18">
    <w:name w:val="envelope return"/>
    <w:basedOn w:val="1"/>
    <w:autoRedefine/>
    <w:qFormat/>
    <w:uiPriority w:val="0"/>
    <w:pPr>
      <w:snapToGrid w:val="0"/>
    </w:pPr>
    <w:rPr>
      <w:rFonts w:ascii="Arial" w:hAnsi="Arial" w:eastAsia="宋体" w:cs="Times New Roman"/>
    </w:r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2">
    <w:name w:val="Plain Text"/>
    <w:basedOn w:val="1"/>
    <w:link w:val="54"/>
    <w:autoRedefine/>
    <w:qFormat/>
    <w:uiPriority w:val="0"/>
    <w:rPr>
      <w:rFonts w:eastAsia="宋体"/>
      <w:sz w:val="24"/>
    </w:rPr>
  </w:style>
  <w:style w:type="paragraph" w:styleId="23">
    <w:name w:val="Date"/>
    <w:basedOn w:val="1"/>
    <w:next w:val="1"/>
    <w:link w:val="55"/>
    <w:autoRedefine/>
    <w:unhideWhenUsed/>
    <w:qFormat/>
    <w:uiPriority w:val="0"/>
    <w:pPr>
      <w:ind w:left="100" w:leftChars="2500"/>
    </w:pPr>
  </w:style>
  <w:style w:type="paragraph" w:styleId="24">
    <w:name w:val="Body Text Indent 2"/>
    <w:basedOn w:val="1"/>
    <w:link w:val="56"/>
    <w:autoRedefine/>
    <w:semiHidden/>
    <w:unhideWhenUsed/>
    <w:qFormat/>
    <w:uiPriority w:val="99"/>
    <w:pPr>
      <w:spacing w:after="120" w:line="480" w:lineRule="auto"/>
      <w:ind w:left="420" w:leftChars="200"/>
    </w:pPr>
  </w:style>
  <w:style w:type="paragraph" w:styleId="25">
    <w:name w:val="Balloon Text"/>
    <w:basedOn w:val="1"/>
    <w:link w:val="57"/>
    <w:autoRedefine/>
    <w:unhideWhenUsed/>
    <w:qFormat/>
    <w:uiPriority w:val="0"/>
    <w:rPr>
      <w:sz w:val="18"/>
      <w:szCs w:val="18"/>
    </w:rPr>
  </w:style>
  <w:style w:type="paragraph" w:styleId="26">
    <w:name w:val="footer"/>
    <w:basedOn w:val="1"/>
    <w:link w:val="58"/>
    <w:autoRedefine/>
    <w:unhideWhenUsed/>
    <w:qFormat/>
    <w:uiPriority w:val="99"/>
    <w:pPr>
      <w:tabs>
        <w:tab w:val="center" w:pos="4153"/>
        <w:tab w:val="right" w:pos="8306"/>
      </w:tabs>
      <w:snapToGrid w:val="0"/>
      <w:jc w:val="left"/>
    </w:pPr>
    <w:rPr>
      <w:sz w:val="18"/>
      <w:szCs w:val="18"/>
    </w:rPr>
  </w:style>
  <w:style w:type="paragraph" w:styleId="27">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9">
    <w:name w:val="HTML Preformatted"/>
    <w:basedOn w:val="1"/>
    <w:link w:val="6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0">
    <w:name w:val="Normal (Web)"/>
    <w:basedOn w:val="1"/>
    <w:autoRedefine/>
    <w:qFormat/>
    <w:uiPriority w:val="0"/>
    <w:rPr>
      <w:rFonts w:ascii="Calibri" w:hAnsi="Calibri" w:eastAsia="宋体" w:cs="Times New Roman"/>
      <w:sz w:val="24"/>
      <w:szCs w:val="24"/>
    </w:rPr>
  </w:style>
  <w:style w:type="paragraph" w:styleId="31">
    <w:name w:val="Body Text First Indent 2"/>
    <w:basedOn w:val="17"/>
    <w:next w:val="1"/>
    <w:autoRedefine/>
    <w:qFormat/>
    <w:uiPriority w:val="0"/>
    <w:pPr>
      <w:ind w:firstLine="420" w:firstLineChars="200"/>
    </w:pPr>
    <w:rPr>
      <w:rFonts w:ascii="Calibri" w:hAnsi="Calibri"/>
    </w:rPr>
  </w:style>
  <w:style w:type="table" w:styleId="33">
    <w:name w:val="Table Grid"/>
    <w:basedOn w:val="3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FollowedHyperlink"/>
    <w:basedOn w:val="34"/>
    <w:autoRedefine/>
    <w:unhideWhenUsed/>
    <w:qFormat/>
    <w:uiPriority w:val="99"/>
    <w:rPr>
      <w:color w:val="800080" w:themeColor="followedHyperlink"/>
      <w:u w:val="single"/>
      <w14:textFill>
        <w14:solidFill>
          <w14:schemeClr w14:val="folHlink"/>
        </w14:solidFill>
      </w14:textFill>
    </w:rPr>
  </w:style>
  <w:style w:type="character" w:styleId="38">
    <w:name w:val="Emphasis"/>
    <w:basedOn w:val="34"/>
    <w:autoRedefine/>
    <w:qFormat/>
    <w:uiPriority w:val="0"/>
    <w:rPr>
      <w:i/>
      <w:iCs/>
    </w:rPr>
  </w:style>
  <w:style w:type="character" w:styleId="39">
    <w:name w:val="Hyperlink"/>
    <w:basedOn w:val="34"/>
    <w:autoRedefine/>
    <w:unhideWhenUsed/>
    <w:qFormat/>
    <w:uiPriority w:val="99"/>
    <w:rPr>
      <w:color w:val="0000FF"/>
      <w:u w:val="single"/>
    </w:rPr>
  </w:style>
  <w:style w:type="paragraph" w:customStyle="1" w:styleId="40">
    <w:name w:val="列出段落1"/>
    <w:basedOn w:val="1"/>
    <w:autoRedefine/>
    <w:qFormat/>
    <w:uiPriority w:val="34"/>
    <w:pPr>
      <w:ind w:firstLine="420" w:firstLineChars="200"/>
    </w:pPr>
  </w:style>
  <w:style w:type="paragraph" w:customStyle="1" w:styleId="41">
    <w:name w:val="_Style 3"/>
    <w:basedOn w:val="1"/>
    <w:autoRedefine/>
    <w:qFormat/>
    <w:uiPriority w:val="0"/>
  </w:style>
  <w:style w:type="character" w:customStyle="1" w:styleId="42">
    <w:name w:val="标题 1 Char"/>
    <w:basedOn w:val="34"/>
    <w:link w:val="2"/>
    <w:autoRedefine/>
    <w:qFormat/>
    <w:uiPriority w:val="0"/>
    <w:rPr>
      <w:rFonts w:ascii="Calibri" w:hAnsi="Calibri" w:eastAsia="宋体" w:cs="Times New Roman"/>
      <w:b/>
      <w:bCs/>
      <w:kern w:val="44"/>
      <w:sz w:val="44"/>
      <w:szCs w:val="44"/>
    </w:rPr>
  </w:style>
  <w:style w:type="character" w:customStyle="1" w:styleId="43">
    <w:name w:val="标题 2 Char"/>
    <w:basedOn w:val="34"/>
    <w:link w:val="6"/>
    <w:autoRedefine/>
    <w:qFormat/>
    <w:uiPriority w:val="0"/>
    <w:rPr>
      <w:rFonts w:ascii="Arial" w:hAnsi="Arial" w:eastAsia="黑体" w:cs="Times New Roman"/>
      <w:b/>
      <w:bCs/>
      <w:sz w:val="32"/>
      <w:szCs w:val="32"/>
    </w:rPr>
  </w:style>
  <w:style w:type="character" w:customStyle="1" w:styleId="44">
    <w:name w:val="标题 3 Char"/>
    <w:basedOn w:val="34"/>
    <w:link w:val="7"/>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4"/>
    <w:link w:val="8"/>
    <w:autoRedefine/>
    <w:qFormat/>
    <w:uiPriority w:val="0"/>
    <w:rPr>
      <w:rFonts w:ascii="Arial" w:hAnsi="Arial" w:eastAsia="黑体" w:cs="Times New Roman"/>
      <w:b/>
      <w:bCs/>
      <w:sz w:val="28"/>
      <w:szCs w:val="28"/>
    </w:rPr>
  </w:style>
  <w:style w:type="character" w:customStyle="1" w:styleId="46">
    <w:name w:val="标题 5 Char"/>
    <w:basedOn w:val="34"/>
    <w:link w:val="9"/>
    <w:autoRedefine/>
    <w:qFormat/>
    <w:uiPriority w:val="0"/>
    <w:rPr>
      <w:rFonts w:ascii="Times New Roman" w:hAnsi="Times New Roman" w:eastAsia="宋体" w:cs="Times New Roman"/>
      <w:b/>
      <w:bCs/>
      <w:sz w:val="28"/>
      <w:szCs w:val="28"/>
    </w:rPr>
  </w:style>
  <w:style w:type="character" w:customStyle="1" w:styleId="47">
    <w:name w:val="标题 6 Char"/>
    <w:basedOn w:val="34"/>
    <w:link w:val="10"/>
    <w:autoRedefine/>
    <w:qFormat/>
    <w:uiPriority w:val="0"/>
    <w:rPr>
      <w:rFonts w:ascii="Arial" w:hAnsi="Arial" w:eastAsia="黑体" w:cs="Times New Roman"/>
      <w:b/>
      <w:bCs/>
      <w:sz w:val="24"/>
      <w:szCs w:val="24"/>
    </w:rPr>
  </w:style>
  <w:style w:type="character" w:customStyle="1" w:styleId="48">
    <w:name w:val="标题 7 Char"/>
    <w:basedOn w:val="34"/>
    <w:link w:val="11"/>
    <w:autoRedefine/>
    <w:qFormat/>
    <w:uiPriority w:val="0"/>
    <w:rPr>
      <w:rFonts w:ascii="Times New Roman" w:hAnsi="Times New Roman" w:eastAsia="宋体" w:cs="Times New Roman"/>
      <w:b/>
      <w:bCs/>
      <w:sz w:val="24"/>
      <w:szCs w:val="24"/>
    </w:rPr>
  </w:style>
  <w:style w:type="character" w:customStyle="1" w:styleId="49">
    <w:name w:val="标题 8 Char"/>
    <w:basedOn w:val="34"/>
    <w:link w:val="12"/>
    <w:autoRedefine/>
    <w:qFormat/>
    <w:uiPriority w:val="0"/>
    <w:rPr>
      <w:rFonts w:ascii="Arial" w:hAnsi="Arial" w:eastAsia="黑体" w:cs="Times New Roman"/>
      <w:sz w:val="24"/>
      <w:szCs w:val="24"/>
    </w:rPr>
  </w:style>
  <w:style w:type="character" w:customStyle="1" w:styleId="50">
    <w:name w:val="标题 9 Char"/>
    <w:basedOn w:val="34"/>
    <w:link w:val="13"/>
    <w:autoRedefine/>
    <w:qFormat/>
    <w:uiPriority w:val="0"/>
    <w:rPr>
      <w:rFonts w:ascii="Arial" w:hAnsi="Arial" w:eastAsia="黑体" w:cs="Times New Roman"/>
      <w:sz w:val="21"/>
      <w:szCs w:val="21"/>
    </w:rPr>
  </w:style>
  <w:style w:type="character" w:customStyle="1" w:styleId="51">
    <w:name w:val="正文文本 3 Char"/>
    <w:basedOn w:val="34"/>
    <w:link w:val="16"/>
    <w:autoRedefine/>
    <w:qFormat/>
    <w:uiPriority w:val="0"/>
    <w:rPr>
      <w:rFonts w:ascii="Times New Roman" w:hAnsi="Times New Roman" w:eastAsia="宋体" w:cs="Times New Roman"/>
      <w:color w:val="FF0000"/>
      <w:sz w:val="24"/>
      <w:szCs w:val="24"/>
    </w:rPr>
  </w:style>
  <w:style w:type="character" w:customStyle="1" w:styleId="52">
    <w:name w:val="正文文本 Char"/>
    <w:basedOn w:val="34"/>
    <w:link w:val="4"/>
    <w:autoRedefine/>
    <w:semiHidden/>
    <w:qFormat/>
    <w:uiPriority w:val="99"/>
  </w:style>
  <w:style w:type="character" w:customStyle="1" w:styleId="53">
    <w:name w:val="正文文本缩进 Char"/>
    <w:link w:val="17"/>
    <w:autoRedefine/>
    <w:qFormat/>
    <w:uiPriority w:val="99"/>
    <w:rPr>
      <w:sz w:val="24"/>
    </w:rPr>
  </w:style>
  <w:style w:type="character" w:customStyle="1" w:styleId="54">
    <w:name w:val="纯文本 Char"/>
    <w:basedOn w:val="34"/>
    <w:link w:val="22"/>
    <w:autoRedefine/>
    <w:qFormat/>
    <w:uiPriority w:val="0"/>
    <w:rPr>
      <w:rFonts w:eastAsia="宋体"/>
      <w:sz w:val="24"/>
    </w:rPr>
  </w:style>
  <w:style w:type="character" w:customStyle="1" w:styleId="55">
    <w:name w:val="日期 Char"/>
    <w:basedOn w:val="34"/>
    <w:link w:val="23"/>
    <w:autoRedefine/>
    <w:qFormat/>
    <w:uiPriority w:val="0"/>
  </w:style>
  <w:style w:type="character" w:customStyle="1" w:styleId="56">
    <w:name w:val="正文文本缩进 2 Char"/>
    <w:basedOn w:val="34"/>
    <w:link w:val="24"/>
    <w:autoRedefine/>
    <w:semiHidden/>
    <w:qFormat/>
    <w:uiPriority w:val="99"/>
    <w:rPr>
      <w:kern w:val="2"/>
      <w:sz w:val="21"/>
      <w:szCs w:val="22"/>
    </w:rPr>
  </w:style>
  <w:style w:type="character" w:customStyle="1" w:styleId="57">
    <w:name w:val="批注框文本 Char"/>
    <w:basedOn w:val="34"/>
    <w:link w:val="25"/>
    <w:autoRedefine/>
    <w:qFormat/>
    <w:uiPriority w:val="0"/>
    <w:rPr>
      <w:kern w:val="2"/>
      <w:sz w:val="18"/>
      <w:szCs w:val="18"/>
    </w:rPr>
  </w:style>
  <w:style w:type="character" w:customStyle="1" w:styleId="58">
    <w:name w:val="页脚 Char"/>
    <w:basedOn w:val="34"/>
    <w:link w:val="26"/>
    <w:autoRedefine/>
    <w:qFormat/>
    <w:uiPriority w:val="99"/>
    <w:rPr>
      <w:sz w:val="18"/>
      <w:szCs w:val="18"/>
    </w:rPr>
  </w:style>
  <w:style w:type="character" w:customStyle="1" w:styleId="59">
    <w:name w:val="页眉 Char"/>
    <w:basedOn w:val="34"/>
    <w:link w:val="27"/>
    <w:autoRedefine/>
    <w:qFormat/>
    <w:uiPriority w:val="99"/>
    <w:rPr>
      <w:sz w:val="18"/>
      <w:szCs w:val="18"/>
    </w:rPr>
  </w:style>
  <w:style w:type="character" w:customStyle="1" w:styleId="60">
    <w:name w:val="HTML 预设格式 Char"/>
    <w:basedOn w:val="34"/>
    <w:link w:val="29"/>
    <w:autoRedefine/>
    <w:semiHidden/>
    <w:qFormat/>
    <w:uiPriority w:val="99"/>
    <w:rPr>
      <w:rFonts w:ascii="宋体" w:hAnsi="宋体" w:eastAsia="宋体" w:cs="宋体"/>
      <w:kern w:val="0"/>
      <w:sz w:val="24"/>
      <w:szCs w:val="24"/>
    </w:rPr>
  </w:style>
  <w:style w:type="character" w:customStyle="1" w:styleId="61">
    <w:name w:val="正文首行缩进 Char"/>
    <w:basedOn w:val="52"/>
    <w:link w:val="3"/>
    <w:autoRedefine/>
    <w:qFormat/>
    <w:uiPriority w:val="0"/>
    <w:rPr>
      <w:rFonts w:ascii="宋体" w:hAnsi="Times New Roman" w:eastAsia="宋体" w:cs="Times New Roman"/>
      <w:kern w:val="0"/>
      <w:sz w:val="34"/>
      <w:szCs w:val="20"/>
    </w:rPr>
  </w:style>
  <w:style w:type="character" w:customStyle="1" w:styleId="62">
    <w:name w:val="纯文本 Char1"/>
    <w:autoRedefine/>
    <w:qFormat/>
    <w:uiPriority w:val="0"/>
    <w:rPr>
      <w:rFonts w:eastAsia="宋体"/>
      <w:sz w:val="24"/>
    </w:rPr>
  </w:style>
  <w:style w:type="paragraph" w:customStyle="1" w:styleId="6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4">
    <w:name w:val="大标题"/>
    <w:basedOn w:val="1"/>
    <w:next w:val="31"/>
    <w:autoRedefine/>
    <w:qFormat/>
    <w:uiPriority w:val="0"/>
    <w:pPr>
      <w:jc w:val="center"/>
    </w:pPr>
    <w:rPr>
      <w:rFonts w:ascii="Arial" w:hAnsi="Arial" w:eastAsia="宋体"/>
      <w:b/>
      <w:sz w:val="28"/>
      <w:szCs w:val="24"/>
    </w:rPr>
  </w:style>
  <w:style w:type="paragraph" w:styleId="65">
    <w:name w:val="List Paragraph"/>
    <w:basedOn w:val="1"/>
    <w:autoRedefine/>
    <w:unhideWhenUsed/>
    <w:qFormat/>
    <w:uiPriority w:val="34"/>
    <w:pPr>
      <w:ind w:firstLine="420" w:firstLineChars="200"/>
    </w:pPr>
  </w:style>
  <w:style w:type="character" w:customStyle="1" w:styleId="66">
    <w:name w:val="正文文本缩进 Char Char"/>
    <w:link w:val="67"/>
    <w:autoRedefine/>
    <w:qFormat/>
    <w:uiPriority w:val="0"/>
    <w:rPr>
      <w:rFonts w:ascii="宋体"/>
      <w:sz w:val="24"/>
    </w:rPr>
  </w:style>
  <w:style w:type="paragraph" w:customStyle="1" w:styleId="67">
    <w:name w:val="正文文本缩进1"/>
    <w:basedOn w:val="1"/>
    <w:link w:val="66"/>
    <w:autoRedefine/>
    <w:qFormat/>
    <w:uiPriority w:val="0"/>
    <w:pPr>
      <w:spacing w:line="360" w:lineRule="auto"/>
      <w:ind w:firstLine="480" w:firstLineChars="200"/>
    </w:pPr>
    <w:rPr>
      <w:rFonts w:ascii="宋体"/>
      <w:sz w:val="24"/>
    </w:rPr>
  </w:style>
  <w:style w:type="character" w:customStyle="1" w:styleId="68">
    <w:name w:val="日期 Char Char"/>
    <w:link w:val="69"/>
    <w:autoRedefine/>
    <w:qFormat/>
    <w:uiPriority w:val="0"/>
    <w:rPr>
      <w:sz w:val="24"/>
    </w:rPr>
  </w:style>
  <w:style w:type="paragraph" w:customStyle="1" w:styleId="69">
    <w:name w:val="日期1"/>
    <w:basedOn w:val="1"/>
    <w:next w:val="1"/>
    <w:link w:val="68"/>
    <w:autoRedefine/>
    <w:qFormat/>
    <w:uiPriority w:val="0"/>
    <w:rPr>
      <w:sz w:val="24"/>
    </w:rPr>
  </w:style>
  <w:style w:type="paragraph" w:customStyle="1" w:styleId="70">
    <w:name w:val="正文缩进1"/>
    <w:basedOn w:val="1"/>
    <w:autoRedefine/>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1">
    <w:name w:val="样式1"/>
    <w:basedOn w:val="1"/>
    <w:autoRedefine/>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3">
    <w:name w:val="edittexttarea"/>
    <w:basedOn w:val="34"/>
    <w:autoRedefine/>
    <w:qFormat/>
    <w:uiPriority w:val="0"/>
  </w:style>
  <w:style w:type="paragraph" w:customStyle="1" w:styleId="74">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75">
    <w:name w:val="样式 样式 样式 样式 标题 2 + 宋体 五号 非加粗 黑色 + 段前: 6 磅 段后: 0 磅 行距: 单倍行距 + 段前:..."/>
    <w:basedOn w:val="1"/>
    <w:autoRedefine/>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6">
    <w:name w:val="正文文本缩进 Char1"/>
    <w:basedOn w:val="34"/>
    <w:autoRedefine/>
    <w:semiHidden/>
    <w:qFormat/>
    <w:uiPriority w:val="99"/>
    <w:rPr>
      <w:kern w:val="2"/>
      <w:sz w:val="21"/>
      <w:szCs w:val="22"/>
    </w:rPr>
  </w:style>
  <w:style w:type="character" w:customStyle="1" w:styleId="77">
    <w:name w:val="red"/>
    <w:basedOn w:val="34"/>
    <w:autoRedefine/>
    <w:qFormat/>
    <w:uiPriority w:val="0"/>
    <w:rPr>
      <w:color w:val="FF0000"/>
      <w:sz w:val="18"/>
      <w:szCs w:val="18"/>
    </w:rPr>
  </w:style>
  <w:style w:type="character" w:customStyle="1" w:styleId="78">
    <w:name w:val="red1"/>
    <w:basedOn w:val="34"/>
    <w:autoRedefine/>
    <w:qFormat/>
    <w:uiPriority w:val="0"/>
    <w:rPr>
      <w:color w:val="FF0000"/>
      <w:sz w:val="18"/>
      <w:szCs w:val="18"/>
    </w:rPr>
  </w:style>
  <w:style w:type="character" w:customStyle="1" w:styleId="79">
    <w:name w:val="red2"/>
    <w:basedOn w:val="34"/>
    <w:autoRedefine/>
    <w:qFormat/>
    <w:uiPriority w:val="0"/>
    <w:rPr>
      <w:color w:val="FF0000"/>
    </w:rPr>
  </w:style>
  <w:style w:type="character" w:customStyle="1" w:styleId="80">
    <w:name w:val="gb-jt"/>
    <w:basedOn w:val="34"/>
    <w:autoRedefine/>
    <w:qFormat/>
    <w:uiPriority w:val="0"/>
  </w:style>
  <w:style w:type="character" w:customStyle="1" w:styleId="81">
    <w:name w:val="green"/>
    <w:basedOn w:val="34"/>
    <w:autoRedefine/>
    <w:qFormat/>
    <w:uiPriority w:val="0"/>
    <w:rPr>
      <w:color w:val="66AE00"/>
      <w:sz w:val="18"/>
      <w:szCs w:val="18"/>
    </w:rPr>
  </w:style>
  <w:style w:type="character" w:customStyle="1" w:styleId="82">
    <w:name w:val="green1"/>
    <w:basedOn w:val="34"/>
    <w:autoRedefine/>
    <w:qFormat/>
    <w:uiPriority w:val="0"/>
    <w:rPr>
      <w:color w:val="66AE00"/>
      <w:sz w:val="18"/>
      <w:szCs w:val="18"/>
    </w:rPr>
  </w:style>
  <w:style w:type="character" w:customStyle="1" w:styleId="83">
    <w:name w:val="hover25"/>
    <w:basedOn w:val="34"/>
    <w:autoRedefine/>
    <w:qFormat/>
    <w:uiPriority w:val="0"/>
  </w:style>
  <w:style w:type="character" w:customStyle="1" w:styleId="84">
    <w:name w:val="blue"/>
    <w:basedOn w:val="34"/>
    <w:autoRedefine/>
    <w:qFormat/>
    <w:uiPriority w:val="0"/>
    <w:rPr>
      <w:color w:val="0371C6"/>
      <w:sz w:val="21"/>
      <w:szCs w:val="21"/>
    </w:rPr>
  </w:style>
  <w:style w:type="character" w:customStyle="1" w:styleId="85">
    <w:name w:val="right"/>
    <w:basedOn w:val="34"/>
    <w:autoRedefine/>
    <w:qFormat/>
    <w:uiPriority w:val="0"/>
    <w:rPr>
      <w:color w:val="999999"/>
      <w:sz w:val="18"/>
      <w:szCs w:val="18"/>
    </w:rPr>
  </w:style>
  <w:style w:type="paragraph" w:customStyle="1" w:styleId="86">
    <w:name w:val="xl66"/>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p16"/>
    <w:basedOn w:val="1"/>
    <w:autoRedefine/>
    <w:qFormat/>
    <w:uiPriority w:val="0"/>
    <w:pPr>
      <w:widowControl/>
      <w:jc w:val="left"/>
    </w:pPr>
    <w:rPr>
      <w:rFonts w:ascii="宋体" w:hAnsi="宋体" w:eastAsia="宋体" w:cs="宋体"/>
      <w:kern w:val="0"/>
      <w:sz w:val="24"/>
      <w:szCs w:val="24"/>
    </w:rPr>
  </w:style>
  <w:style w:type="paragraph" w:customStyle="1" w:styleId="93">
    <w:name w:val="p0"/>
    <w:basedOn w:val="1"/>
    <w:autoRedefine/>
    <w:qFormat/>
    <w:uiPriority w:val="0"/>
    <w:pPr>
      <w:widowControl/>
    </w:pPr>
    <w:rPr>
      <w:rFonts w:ascii="Times New Roman" w:hAnsi="Times New Roman" w:eastAsia="宋体" w:cs="Times New Roman"/>
      <w:kern w:val="0"/>
      <w:szCs w:val="21"/>
    </w:rPr>
  </w:style>
  <w:style w:type="paragraph" w:customStyle="1" w:styleId="94">
    <w:name w:val="_Style 5"/>
    <w:basedOn w:val="1"/>
    <w:autoRedefine/>
    <w:qFormat/>
    <w:uiPriority w:val="99"/>
    <w:pPr>
      <w:ind w:firstLine="420" w:firstLineChars="200"/>
    </w:pPr>
    <w:rPr>
      <w:rFonts w:ascii="Calibri" w:hAnsi="Calibri"/>
    </w:rPr>
  </w:style>
  <w:style w:type="character" w:customStyle="1" w:styleId="95">
    <w:name w:val="font11"/>
    <w:basedOn w:val="34"/>
    <w:autoRedefine/>
    <w:qFormat/>
    <w:uiPriority w:val="0"/>
  </w:style>
  <w:style w:type="character" w:customStyle="1" w:styleId="96">
    <w:name w:val="font01"/>
    <w:basedOn w:val="34"/>
    <w:autoRedefine/>
    <w:qFormat/>
    <w:uiPriority w:val="0"/>
  </w:style>
  <w:style w:type="paragraph" w:customStyle="1" w:styleId="97">
    <w:name w:val="cha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8">
    <w:name w:val="title1"/>
    <w:basedOn w:val="34"/>
    <w:autoRedefine/>
    <w:qFormat/>
    <w:uiPriority w:val="0"/>
    <w:rPr>
      <w:sz w:val="18"/>
      <w:szCs w:val="18"/>
    </w:rPr>
  </w:style>
  <w:style w:type="character" w:customStyle="1" w:styleId="99">
    <w:name w:val="large1"/>
    <w:basedOn w:val="34"/>
    <w:autoRedefine/>
    <w:qFormat/>
    <w:uiPriority w:val="0"/>
    <w:rPr>
      <w:rFonts w:hint="eastAsia" w:ascii="宋体" w:hAnsi="宋体" w:eastAsia="宋体"/>
      <w:sz w:val="21"/>
      <w:szCs w:val="21"/>
    </w:rPr>
  </w:style>
  <w:style w:type="paragraph" w:styleId="100">
    <w:name w:val="No Spacing"/>
    <w:link w:val="101"/>
    <w:autoRedefine/>
    <w:qFormat/>
    <w:uiPriority w:val="1"/>
    <w:rPr>
      <w:rFonts w:asciiTheme="minorHAnsi" w:hAnsiTheme="minorHAnsi" w:eastAsiaTheme="minorEastAsia" w:cstheme="minorBidi"/>
      <w:sz w:val="22"/>
      <w:szCs w:val="22"/>
      <w:lang w:val="en-US" w:eastAsia="zh-CN" w:bidi="ar-SA"/>
    </w:rPr>
  </w:style>
  <w:style w:type="character" w:customStyle="1" w:styleId="101">
    <w:name w:val="无间隔 Char"/>
    <w:basedOn w:val="34"/>
    <w:link w:val="100"/>
    <w:autoRedefine/>
    <w:qFormat/>
    <w:uiPriority w:val="1"/>
    <w:rPr>
      <w:sz w:val="22"/>
      <w:szCs w:val="22"/>
    </w:rPr>
  </w:style>
  <w:style w:type="paragraph" w:customStyle="1" w:styleId="10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3">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72"/>
    <w:basedOn w:val="1"/>
    <w:autoRedefine/>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5">
    <w:name w:val="xl73"/>
    <w:basedOn w:val="1"/>
    <w:autoRedefine/>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6">
    <w:name w:val="xl74"/>
    <w:basedOn w:val="1"/>
    <w:autoRedefine/>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7">
    <w:name w:val="xl75"/>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7"/>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79"/>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0"/>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1"/>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4">
    <w:name w:val="xl82"/>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5">
    <w:name w:val="xl83"/>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6">
    <w:name w:val="xl84"/>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7">
    <w:name w:val="xl85"/>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8">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9">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20">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1">
    <w:name w:val="列出段落2"/>
    <w:basedOn w:val="1"/>
    <w:autoRedefine/>
    <w:unhideWhenUsed/>
    <w:qFormat/>
    <w:uiPriority w:val="34"/>
    <w:pPr>
      <w:ind w:firstLine="420" w:firstLineChars="200"/>
    </w:pPr>
  </w:style>
  <w:style w:type="paragraph" w:customStyle="1" w:styleId="122">
    <w:name w:val="UserStyle_0"/>
    <w:basedOn w:val="123"/>
    <w:autoRedefine/>
    <w:qFormat/>
    <w:uiPriority w:val="0"/>
    <w:pPr>
      <w:ind w:firstLine="420" w:firstLineChars="100"/>
      <w:jc w:val="center"/>
      <w:textAlignment w:val="baseline"/>
    </w:pPr>
  </w:style>
  <w:style w:type="paragraph" w:customStyle="1" w:styleId="123">
    <w:name w:val="BodyText"/>
    <w:basedOn w:val="1"/>
    <w:next w:val="1"/>
    <w:autoRedefine/>
    <w:qFormat/>
    <w:uiPriority w:val="0"/>
    <w:pPr>
      <w:spacing w:after="120"/>
    </w:pPr>
    <w:rPr>
      <w:rFonts w:ascii="Calibri" w:hAnsi="Calibri" w:eastAsia="宋体"/>
    </w:rPr>
  </w:style>
  <w:style w:type="paragraph" w:customStyle="1" w:styleId="124">
    <w:name w:val="Table Text"/>
    <w:basedOn w:val="1"/>
    <w:autoRedefine/>
    <w:semiHidden/>
    <w:qFormat/>
    <w:uiPriority w:val="0"/>
    <w:rPr>
      <w:rFonts w:ascii="宋体" w:hAnsi="宋体" w:eastAsia="宋体" w:cs="宋体"/>
      <w:sz w:val="21"/>
      <w:szCs w:val="21"/>
      <w:lang w:val="en-US" w:eastAsia="en-US" w:bidi="ar-SA"/>
    </w:rPr>
  </w:style>
  <w:style w:type="character" w:customStyle="1" w:styleId="125">
    <w:name w:val="red3"/>
    <w:basedOn w:val="34"/>
    <w:qFormat/>
    <w:uiPriority w:val="0"/>
    <w:rPr>
      <w:color w:val="FF0000"/>
    </w:rPr>
  </w:style>
  <w:style w:type="character" w:customStyle="1" w:styleId="126">
    <w:name w:val="active4"/>
    <w:basedOn w:val="34"/>
    <w:qFormat/>
    <w:uiPriority w:val="0"/>
    <w:rPr>
      <w:color w:val="FFFFFF"/>
      <w:shd w:val="clear" w:fill="2B7AFC"/>
    </w:rPr>
  </w:style>
  <w:style w:type="paragraph" w:customStyle="1" w:styleId="127">
    <w:name w:val="cjk"/>
    <w:autoRedefine/>
    <w:qFormat/>
    <w:uiPriority w:val="0"/>
    <w:rPr>
      <w:rFonts w:ascii="宋体" w:hAnsi="宋体" w:eastAsia="宋体" w:cs="宋体"/>
      <w:sz w:val="24"/>
      <w:szCs w:val="24"/>
      <w:lang w:val="en-US" w:eastAsia="zh-CN" w:bidi="ar-SA"/>
    </w:rPr>
  </w:style>
  <w:style w:type="paragraph" w:customStyle="1" w:styleId="12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25785</Words>
  <Characters>27423</Characters>
  <Lines>328</Lines>
  <Paragraphs>92</Paragraphs>
  <TotalTime>4</TotalTime>
  <ScaleCrop>false</ScaleCrop>
  <LinksUpToDate>false</LinksUpToDate>
  <CharactersWithSpaces>27611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襄城县公共资源交易中心:陈良民</cp:lastModifiedBy>
  <cp:lastPrinted>2019-07-17T03:26:00Z</cp:lastPrinted>
  <dcterms:modified xsi:type="dcterms:W3CDTF">2025-08-14T07:43:17Z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1F07175A86BD49FDB480D35A8F9B77D0_13</vt:lpwstr>
  </property>
  <property fmtid="{D5CDD505-2E9C-101B-9397-08002B2CF9AE}" pid="4" name="KSOTemplateDocerSaveRecord">
    <vt:lpwstr>eyJoZGlkIjoiNGJhMTM0ODQ4MjYwMzEwMWE4ZmNlNGY5YWM3ZTE4MjEiLCJ1c2VySWQiOiIxNTYwNDIyNTA1In0=</vt:lpwstr>
  </property>
</Properties>
</file>