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FFC67">
      <w:pPr>
        <w:spacing w:line="256" w:lineRule="auto"/>
        <w:jc w:val="center"/>
        <w:rPr>
          <w:b/>
          <w:bCs/>
          <w:color w:val="auto"/>
          <w:spacing w:val="-8"/>
          <w:sz w:val="44"/>
          <w:szCs w:val="44"/>
        </w:rPr>
      </w:pPr>
      <w:bookmarkStart w:id="0" w:name="_Hlk151128439"/>
      <w:bookmarkStart w:id="1" w:name="_Toc2330"/>
      <w:bookmarkStart w:id="2" w:name="_Toc1881"/>
      <w:bookmarkStart w:id="3" w:name="_Toc18742_WPSOffice_Level1"/>
      <w:bookmarkStart w:id="4" w:name="_Toc215282124"/>
      <w:bookmarkStart w:id="60" w:name="_GoBack"/>
    </w:p>
    <w:p w14:paraId="69554E2F">
      <w:pPr>
        <w:spacing w:line="256" w:lineRule="auto"/>
        <w:jc w:val="center"/>
        <w:rPr>
          <w:rFonts w:ascii="Arial"/>
          <w:color w:val="auto"/>
          <w:sz w:val="18"/>
          <w:szCs w:val="16"/>
        </w:rPr>
      </w:pPr>
      <w:r>
        <w:rPr>
          <w:b/>
          <w:bCs/>
          <w:color w:val="auto"/>
          <w:spacing w:val="-8"/>
          <w:sz w:val="44"/>
          <w:szCs w:val="44"/>
        </w:rPr>
        <w:t>JSGC-NY</w:t>
      </w:r>
      <w:r>
        <w:rPr>
          <w:b/>
          <w:bCs/>
          <w:color w:val="auto"/>
          <w:spacing w:val="-8"/>
          <w:sz w:val="44"/>
          <w:szCs w:val="44"/>
        </w:rPr>
        <w:t>-20250</w:t>
      </w:r>
      <w:r>
        <w:rPr>
          <w:rFonts w:hint="eastAsia"/>
          <w:b/>
          <w:bCs/>
          <w:color w:val="auto"/>
          <w:spacing w:val="-8"/>
          <w:sz w:val="44"/>
          <w:szCs w:val="44"/>
          <w:lang w:val="en-US" w:eastAsia="zh-CN"/>
        </w:rPr>
        <w:t>41</w:t>
      </w:r>
      <w:r>
        <w:rPr>
          <w:rFonts w:hint="eastAsia"/>
          <w:b/>
          <w:bCs/>
          <w:color w:val="auto"/>
          <w:spacing w:val="-8"/>
          <w:sz w:val="44"/>
          <w:szCs w:val="44"/>
        </w:rPr>
        <w:t>禹州市农业农村局2025年</w:t>
      </w:r>
      <w:r>
        <w:rPr>
          <w:rFonts w:hint="eastAsia"/>
          <w:b/>
          <w:bCs/>
          <w:color w:val="auto"/>
          <w:spacing w:val="-8"/>
          <w:sz w:val="44"/>
          <w:szCs w:val="44"/>
          <w:lang w:eastAsia="zh-CN"/>
        </w:rPr>
        <w:t>第二批</w:t>
      </w:r>
      <w:r>
        <w:rPr>
          <w:rFonts w:hint="eastAsia"/>
          <w:b/>
          <w:bCs/>
          <w:color w:val="auto"/>
          <w:spacing w:val="-8"/>
          <w:sz w:val="44"/>
          <w:szCs w:val="44"/>
        </w:rPr>
        <w:t>衔接资金产业发展项目工程总承包(EPC)</w:t>
      </w:r>
    </w:p>
    <w:p w14:paraId="3A195E61">
      <w:pPr>
        <w:spacing w:line="256" w:lineRule="auto"/>
        <w:rPr>
          <w:rFonts w:ascii="Arial"/>
          <w:color w:val="auto"/>
          <w:sz w:val="21"/>
        </w:rPr>
      </w:pPr>
    </w:p>
    <w:p w14:paraId="172D09C1">
      <w:pPr>
        <w:spacing w:line="256" w:lineRule="auto"/>
        <w:rPr>
          <w:rFonts w:ascii="Arial"/>
          <w:color w:val="auto"/>
          <w:sz w:val="21"/>
        </w:rPr>
      </w:pPr>
    </w:p>
    <w:p w14:paraId="19DC9FE6">
      <w:pPr>
        <w:spacing w:line="257" w:lineRule="auto"/>
        <w:rPr>
          <w:rFonts w:ascii="Arial"/>
          <w:color w:val="auto"/>
          <w:sz w:val="21"/>
        </w:rPr>
      </w:pPr>
    </w:p>
    <w:p w14:paraId="5EAF146D">
      <w:pPr>
        <w:spacing w:line="257" w:lineRule="auto"/>
        <w:rPr>
          <w:rFonts w:ascii="Arial"/>
          <w:color w:val="auto"/>
          <w:sz w:val="21"/>
        </w:rPr>
      </w:pPr>
    </w:p>
    <w:p w14:paraId="2F6F9D94">
      <w:pPr>
        <w:pStyle w:val="8"/>
        <w:spacing w:before="270" w:line="222" w:lineRule="auto"/>
        <w:jc w:val="center"/>
        <w:rPr>
          <w:color w:val="auto"/>
          <w:sz w:val="72"/>
          <w:szCs w:val="72"/>
        </w:rPr>
      </w:pPr>
      <w:r>
        <w:rPr>
          <w:b/>
          <w:bCs/>
          <w:color w:val="auto"/>
          <w:spacing w:val="169"/>
          <w:sz w:val="72"/>
          <w:szCs w:val="72"/>
        </w:rPr>
        <w:t>招标文件</w:t>
      </w:r>
    </w:p>
    <w:p w14:paraId="7F1AA444">
      <w:pPr>
        <w:pStyle w:val="8"/>
        <w:spacing w:before="200" w:line="223" w:lineRule="auto"/>
        <w:jc w:val="center"/>
        <w:rPr>
          <w:rFonts w:hint="default" w:eastAsia="宋体"/>
          <w:b/>
          <w:bCs/>
          <w:color w:val="auto"/>
          <w:spacing w:val="4"/>
          <w:lang w:val="en-US" w:eastAsia="zh-CN"/>
        </w:rPr>
      </w:pPr>
      <w:r>
        <w:rPr>
          <w:b/>
          <w:bCs/>
          <w:color w:val="auto"/>
          <w:spacing w:val="4"/>
        </w:rPr>
        <w:t>项目编号：</w:t>
      </w:r>
      <w:r>
        <w:rPr>
          <w:b/>
          <w:bCs/>
          <w:color w:val="auto"/>
        </w:rPr>
        <w:t>JSG</w:t>
      </w:r>
      <w:r>
        <w:rPr>
          <w:b/>
          <w:bCs/>
          <w:color w:val="auto"/>
        </w:rPr>
        <w:t>C</w:t>
      </w:r>
      <w:r>
        <w:rPr>
          <w:b/>
          <w:bCs/>
          <w:color w:val="auto"/>
          <w:spacing w:val="4"/>
        </w:rPr>
        <w:t>-</w:t>
      </w:r>
      <w:r>
        <w:rPr>
          <w:b/>
          <w:bCs/>
          <w:color w:val="auto"/>
        </w:rPr>
        <w:t>NY</w:t>
      </w:r>
      <w:r>
        <w:rPr>
          <w:b/>
          <w:bCs/>
          <w:color w:val="auto"/>
          <w:spacing w:val="4"/>
        </w:rPr>
        <w:t>-20250</w:t>
      </w:r>
      <w:r>
        <w:rPr>
          <w:rFonts w:hint="eastAsia"/>
          <w:b/>
          <w:bCs/>
          <w:color w:val="auto"/>
          <w:spacing w:val="4"/>
          <w:lang w:val="en-US" w:eastAsia="zh-CN"/>
        </w:rPr>
        <w:t>41</w:t>
      </w:r>
    </w:p>
    <w:p w14:paraId="6EB509D0">
      <w:pPr>
        <w:pStyle w:val="9"/>
        <w:rPr>
          <w:color w:val="auto"/>
        </w:rPr>
      </w:pPr>
    </w:p>
    <w:p w14:paraId="0ED7E774">
      <w:pPr>
        <w:spacing w:line="251" w:lineRule="auto"/>
        <w:rPr>
          <w:rFonts w:ascii="Arial"/>
          <w:color w:val="auto"/>
          <w:sz w:val="21"/>
        </w:rPr>
      </w:pPr>
    </w:p>
    <w:p w14:paraId="0B2A2F5C">
      <w:pPr>
        <w:spacing w:line="251" w:lineRule="auto"/>
        <w:rPr>
          <w:rFonts w:ascii="Arial"/>
          <w:color w:val="auto"/>
          <w:sz w:val="21"/>
        </w:rPr>
      </w:pPr>
    </w:p>
    <w:p w14:paraId="7F9ADD40">
      <w:pPr>
        <w:spacing w:line="251" w:lineRule="auto"/>
        <w:jc w:val="center"/>
        <w:rPr>
          <w:color w:val="auto"/>
        </w:rPr>
      </w:pPr>
      <w:r>
        <w:rPr>
          <w:rFonts w:hint="eastAsia" w:ascii="宋体" w:hAnsi="宋体" w:eastAsia="宋体" w:cs="宋体"/>
          <w:color w:val="auto"/>
          <w:highlight w:val="none"/>
        </w:rPr>
        <w:drawing>
          <wp:inline distT="0" distB="0" distL="114300" distR="114300">
            <wp:extent cx="2348230" cy="2237105"/>
            <wp:effectExtent l="0" t="0" r="13970" b="10795"/>
            <wp:docPr id="9" name="图片 15" descr="1d4e46f19b26f59879acf435dd348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5" descr="1d4e46f19b26f59879acf435dd348cc"/>
                    <pic:cNvPicPr>
                      <a:picLocks noChangeAspect="1"/>
                    </pic:cNvPicPr>
                  </pic:nvPicPr>
                  <pic:blipFill>
                    <a:blip r:embed="rId40"/>
                    <a:stretch>
                      <a:fillRect/>
                    </a:stretch>
                  </pic:blipFill>
                  <pic:spPr>
                    <a:xfrm>
                      <a:off x="0" y="0"/>
                      <a:ext cx="2348230" cy="2237105"/>
                    </a:xfrm>
                    <a:prstGeom prst="rect">
                      <a:avLst/>
                    </a:prstGeom>
                    <a:noFill/>
                    <a:ln>
                      <a:noFill/>
                    </a:ln>
                  </pic:spPr>
                </pic:pic>
              </a:graphicData>
            </a:graphic>
          </wp:inline>
        </w:drawing>
      </w:r>
    </w:p>
    <w:p w14:paraId="679B1D2E">
      <w:pPr>
        <w:spacing w:line="252" w:lineRule="auto"/>
        <w:rPr>
          <w:rFonts w:ascii="Arial"/>
          <w:color w:val="auto"/>
          <w:sz w:val="21"/>
        </w:rPr>
      </w:pPr>
    </w:p>
    <w:p w14:paraId="3008F372">
      <w:pPr>
        <w:spacing w:line="252" w:lineRule="auto"/>
        <w:rPr>
          <w:rFonts w:ascii="Arial"/>
          <w:color w:val="auto"/>
          <w:sz w:val="21"/>
        </w:rPr>
      </w:pPr>
    </w:p>
    <w:p w14:paraId="02BBC2AA">
      <w:pPr>
        <w:pStyle w:val="8"/>
        <w:spacing w:before="101" w:line="224" w:lineRule="auto"/>
        <w:ind w:firstLine="1767" w:firstLineChars="500"/>
        <w:rPr>
          <w:color w:val="auto"/>
        </w:rPr>
      </w:pPr>
      <w:r>
        <w:rPr>
          <w:b/>
          <w:bCs/>
          <w:color w:val="auto"/>
          <w:spacing w:val="6"/>
        </w:rPr>
        <w:t>招标人：禹州市农业农村局</w:t>
      </w:r>
    </w:p>
    <w:p w14:paraId="052AD3AA">
      <w:pPr>
        <w:spacing w:line="456" w:lineRule="auto"/>
        <w:rPr>
          <w:rFonts w:ascii="Arial"/>
          <w:color w:val="auto"/>
          <w:sz w:val="21"/>
        </w:rPr>
      </w:pPr>
    </w:p>
    <w:p w14:paraId="60AF2CBF">
      <w:pPr>
        <w:pStyle w:val="8"/>
        <w:spacing w:before="102" w:line="224" w:lineRule="auto"/>
        <w:ind w:left="1620"/>
        <w:rPr>
          <w:color w:val="auto"/>
        </w:rPr>
      </w:pPr>
      <w:r>
        <w:rPr>
          <w:b/>
          <w:bCs/>
          <w:color w:val="auto"/>
          <w:spacing w:val="7"/>
        </w:rPr>
        <w:t>招标代理机构：</w:t>
      </w:r>
      <w:r>
        <w:rPr>
          <w:rFonts w:hint="eastAsia"/>
          <w:b/>
          <w:bCs/>
          <w:color w:val="auto"/>
          <w:spacing w:val="7"/>
          <w:lang w:val="en-US" w:eastAsia="zh-CN"/>
        </w:rPr>
        <w:t>河南东晟嘉文工程咨询有限公</w:t>
      </w:r>
      <w:r>
        <w:rPr>
          <w:rFonts w:hint="eastAsia"/>
          <w:b/>
          <w:bCs/>
          <w:color w:val="auto"/>
          <w:spacing w:val="7"/>
        </w:rPr>
        <w:t>司</w:t>
      </w:r>
    </w:p>
    <w:p w14:paraId="617B3C49">
      <w:pPr>
        <w:spacing w:line="456" w:lineRule="auto"/>
        <w:rPr>
          <w:rFonts w:ascii="Arial"/>
          <w:color w:val="auto"/>
          <w:sz w:val="21"/>
        </w:rPr>
      </w:pPr>
    </w:p>
    <w:p w14:paraId="4C3A134E">
      <w:pPr>
        <w:pStyle w:val="8"/>
        <w:spacing w:before="101" w:line="224" w:lineRule="auto"/>
        <w:ind w:left="1620"/>
        <w:rPr>
          <w:color w:val="auto"/>
        </w:rPr>
      </w:pPr>
      <w:r>
        <w:rPr>
          <w:b/>
          <w:bCs/>
          <w:color w:val="auto"/>
          <w:spacing w:val="7"/>
        </w:rPr>
        <w:t>监督单位：中共禹州市农业农村局机关纪委</w:t>
      </w:r>
    </w:p>
    <w:p w14:paraId="141589B8">
      <w:pPr>
        <w:spacing w:line="455" w:lineRule="auto"/>
        <w:rPr>
          <w:rFonts w:ascii="Arial"/>
          <w:color w:val="auto"/>
          <w:sz w:val="21"/>
        </w:rPr>
      </w:pPr>
    </w:p>
    <w:p w14:paraId="528448D0">
      <w:pPr>
        <w:pStyle w:val="8"/>
        <w:spacing w:before="101" w:line="225" w:lineRule="auto"/>
        <w:ind w:firstLine="3447" w:firstLineChars="1100"/>
        <w:rPr>
          <w:color w:val="auto"/>
        </w:rPr>
      </w:pPr>
      <w:r>
        <w:rPr>
          <w:b/>
          <w:bCs/>
          <w:color w:val="auto"/>
          <w:spacing w:val="-14"/>
        </w:rPr>
        <w:t>二〇二</w:t>
      </w:r>
      <w:r>
        <w:rPr>
          <w:rFonts w:hint="eastAsia"/>
          <w:b/>
          <w:bCs/>
          <w:color w:val="auto"/>
          <w:spacing w:val="-14"/>
          <w:lang w:val="en-US" w:eastAsia="zh-CN"/>
        </w:rPr>
        <w:t>五</w:t>
      </w:r>
      <w:r>
        <w:rPr>
          <w:b/>
          <w:bCs/>
          <w:color w:val="auto"/>
          <w:spacing w:val="-14"/>
        </w:rPr>
        <w:t>年</w:t>
      </w:r>
      <w:r>
        <w:rPr>
          <w:rFonts w:hint="eastAsia"/>
          <w:b/>
          <w:bCs/>
          <w:color w:val="auto"/>
          <w:spacing w:val="-14"/>
          <w:lang w:val="en-US" w:eastAsia="zh-CN"/>
        </w:rPr>
        <w:t>八</w:t>
      </w:r>
      <w:r>
        <w:rPr>
          <w:b/>
          <w:bCs/>
          <w:color w:val="auto"/>
          <w:spacing w:val="-14"/>
        </w:rPr>
        <w:t>月</w:t>
      </w:r>
    </w:p>
    <w:p w14:paraId="390E6E75">
      <w:pPr>
        <w:spacing w:line="225" w:lineRule="auto"/>
        <w:rPr>
          <w:color w:val="auto"/>
        </w:rPr>
        <w:sectPr>
          <w:pgSz w:w="11906" w:h="16839"/>
          <w:pgMar w:top="1429" w:right="1135" w:bottom="0" w:left="1434" w:header="0" w:footer="1134" w:gutter="0"/>
          <w:cols w:space="0" w:num="1"/>
          <w:rtlGutter w:val="0"/>
          <w:docGrid w:linePitch="0" w:charSpace="0"/>
        </w:sectPr>
      </w:pPr>
    </w:p>
    <w:p w14:paraId="40DA2D26">
      <w:pPr>
        <w:pStyle w:val="63"/>
        <w:tabs>
          <w:tab w:val="right" w:leader="dot" w:pos="8703"/>
        </w:tabs>
        <w:spacing w:line="360" w:lineRule="auto"/>
        <w:jc w:val="center"/>
        <w:rPr>
          <w:rFonts w:hint="eastAsia" w:hAnsi="宋体" w:cs="宋体"/>
          <w:b/>
          <w:color w:val="auto"/>
          <w:sz w:val="30"/>
          <w:szCs w:val="30"/>
          <w:lang w:bidi="ar"/>
        </w:rPr>
      </w:pPr>
      <w:r>
        <w:rPr>
          <w:rFonts w:hint="eastAsia" w:hAnsi="宋体" w:cs="宋体"/>
          <w:b/>
          <w:color w:val="auto"/>
          <w:sz w:val="30"/>
          <w:szCs w:val="30"/>
          <w:lang w:bidi="ar"/>
        </w:rPr>
        <w:t>目     录</w:t>
      </w:r>
    </w:p>
    <w:p w14:paraId="2FC6A441">
      <w:pPr>
        <w:widowControl/>
        <w:tabs>
          <w:tab w:val="right" w:leader="dot" w:pos="8703"/>
        </w:tabs>
        <w:spacing w:line="360" w:lineRule="auto"/>
        <w:jc w:val="left"/>
        <w:rPr>
          <w:rFonts w:hint="eastAsia" w:ascii="Times New Roman" w:eastAsia="宋体"/>
          <w:b/>
          <w:color w:val="auto"/>
          <w:sz w:val="30"/>
          <w:szCs w:val="30"/>
          <w:lang w:eastAsia="zh-CN"/>
        </w:rPr>
      </w:pPr>
      <w:r>
        <w:rPr>
          <w:color w:val="auto"/>
          <w:sz w:val="30"/>
          <w:szCs w:val="30"/>
        </w:rPr>
        <w:fldChar w:fldCharType="begin"/>
      </w:r>
      <w:r>
        <w:rPr>
          <w:color w:val="auto"/>
          <w:sz w:val="30"/>
          <w:szCs w:val="30"/>
        </w:rPr>
        <w:instrText xml:space="preserve"> HYPERLINK \l "_Toc20113" </w:instrText>
      </w:r>
      <w:r>
        <w:rPr>
          <w:color w:val="auto"/>
          <w:sz w:val="30"/>
          <w:szCs w:val="30"/>
        </w:rPr>
        <w:fldChar w:fldCharType="separate"/>
      </w:r>
      <w:r>
        <w:rPr>
          <w:rFonts w:hint="eastAsia" w:ascii="Times New Roman"/>
          <w:b/>
          <w:color w:val="auto"/>
          <w:sz w:val="30"/>
          <w:szCs w:val="30"/>
        </w:rPr>
        <w:t>第一章 招标公告</w:t>
      </w:r>
      <w:r>
        <w:rPr>
          <w:rFonts w:ascii="Times New Roman"/>
          <w:b/>
          <w:color w:val="auto"/>
          <w:sz w:val="30"/>
          <w:szCs w:val="30"/>
        </w:rPr>
        <w:tab/>
      </w:r>
      <w:r>
        <w:rPr>
          <w:rFonts w:ascii="Times New Roman"/>
          <w:b/>
          <w:color w:val="auto"/>
          <w:sz w:val="30"/>
          <w:szCs w:val="30"/>
        </w:rPr>
        <w:fldChar w:fldCharType="end"/>
      </w:r>
      <w:r>
        <w:rPr>
          <w:rFonts w:hint="eastAsia" w:ascii="Times New Roman"/>
          <w:b/>
          <w:color w:val="auto"/>
          <w:sz w:val="30"/>
          <w:szCs w:val="30"/>
          <w:lang w:val="en-US" w:eastAsia="zh-CN"/>
        </w:rPr>
        <w:t>2</w:t>
      </w:r>
    </w:p>
    <w:p w14:paraId="72982C20">
      <w:pPr>
        <w:widowControl/>
        <w:tabs>
          <w:tab w:val="right" w:leader="dot" w:pos="8703"/>
        </w:tabs>
        <w:spacing w:line="360" w:lineRule="auto"/>
        <w:jc w:val="left"/>
        <w:rPr>
          <w:rFonts w:ascii="Times New Roman"/>
          <w:b/>
          <w:color w:val="auto"/>
          <w:sz w:val="30"/>
          <w:szCs w:val="30"/>
        </w:rPr>
      </w:pPr>
      <w:r>
        <w:rPr>
          <w:color w:val="auto"/>
          <w:sz w:val="30"/>
          <w:szCs w:val="30"/>
        </w:rPr>
        <w:fldChar w:fldCharType="begin"/>
      </w:r>
      <w:r>
        <w:rPr>
          <w:color w:val="auto"/>
          <w:sz w:val="30"/>
          <w:szCs w:val="30"/>
        </w:rPr>
        <w:instrText xml:space="preserve"> HYPERLINK \l "_Toc8917" </w:instrText>
      </w:r>
      <w:r>
        <w:rPr>
          <w:color w:val="auto"/>
          <w:sz w:val="30"/>
          <w:szCs w:val="30"/>
        </w:rPr>
        <w:fldChar w:fldCharType="separate"/>
      </w:r>
      <w:r>
        <w:rPr>
          <w:rFonts w:hint="eastAsia" w:ascii="Times New Roman" w:hAnsi="宋体" w:cs="宋体"/>
          <w:b/>
          <w:color w:val="auto"/>
          <w:sz w:val="30"/>
          <w:szCs w:val="30"/>
        </w:rPr>
        <w:t>第二章 投标人须知</w:t>
      </w:r>
      <w:r>
        <w:rPr>
          <w:rFonts w:ascii="Times New Roman"/>
          <w:b/>
          <w:color w:val="auto"/>
          <w:sz w:val="30"/>
          <w:szCs w:val="30"/>
        </w:rPr>
        <w:tab/>
      </w:r>
      <w:r>
        <w:rPr>
          <w:rFonts w:hint="eastAsia" w:ascii="Times New Roman"/>
          <w:b/>
          <w:color w:val="auto"/>
          <w:sz w:val="30"/>
          <w:szCs w:val="30"/>
          <w:lang w:val="en-US" w:eastAsia="zh-CN"/>
        </w:rPr>
        <w:t>7</w:t>
      </w:r>
      <w:r>
        <w:rPr>
          <w:rFonts w:hint="eastAsia" w:ascii="Times New Roman"/>
          <w:b/>
          <w:color w:val="auto"/>
          <w:sz w:val="30"/>
          <w:szCs w:val="30"/>
        </w:rPr>
        <w:fldChar w:fldCharType="end"/>
      </w:r>
    </w:p>
    <w:p w14:paraId="52E1B1A6">
      <w:pPr>
        <w:widowControl/>
        <w:tabs>
          <w:tab w:val="right" w:leader="dot" w:pos="8703"/>
        </w:tabs>
        <w:spacing w:line="360" w:lineRule="auto"/>
        <w:jc w:val="left"/>
        <w:rPr>
          <w:rFonts w:ascii="Times New Roman"/>
          <w:b/>
          <w:color w:val="auto"/>
          <w:sz w:val="30"/>
          <w:szCs w:val="30"/>
        </w:rPr>
      </w:pPr>
      <w:r>
        <w:rPr>
          <w:color w:val="auto"/>
          <w:sz w:val="30"/>
          <w:szCs w:val="30"/>
        </w:rPr>
        <w:fldChar w:fldCharType="begin"/>
      </w:r>
      <w:r>
        <w:rPr>
          <w:color w:val="auto"/>
          <w:sz w:val="30"/>
          <w:szCs w:val="30"/>
        </w:rPr>
        <w:instrText xml:space="preserve"> HYPERLINK \l "_Toc452" </w:instrText>
      </w:r>
      <w:r>
        <w:rPr>
          <w:color w:val="auto"/>
          <w:sz w:val="30"/>
          <w:szCs w:val="30"/>
        </w:rPr>
        <w:fldChar w:fldCharType="separate"/>
      </w:r>
      <w:r>
        <w:rPr>
          <w:rFonts w:hint="eastAsia" w:ascii="Times New Roman" w:hAnsi="宋体" w:cs="宋体"/>
          <w:b/>
          <w:color w:val="auto"/>
          <w:sz w:val="30"/>
          <w:szCs w:val="30"/>
        </w:rPr>
        <w:t>第三章  评标办法（综合评分法）</w:t>
      </w:r>
      <w:r>
        <w:rPr>
          <w:rFonts w:ascii="Times New Roman"/>
          <w:b/>
          <w:color w:val="auto"/>
          <w:sz w:val="30"/>
          <w:szCs w:val="30"/>
        </w:rPr>
        <w:tab/>
      </w:r>
      <w:r>
        <w:rPr>
          <w:rFonts w:hint="eastAsia" w:ascii="Times New Roman"/>
          <w:b/>
          <w:color w:val="auto"/>
          <w:sz w:val="30"/>
          <w:szCs w:val="30"/>
        </w:rPr>
        <w:t>2</w:t>
      </w:r>
      <w:r>
        <w:rPr>
          <w:rFonts w:hint="eastAsia" w:ascii="Times New Roman"/>
          <w:b/>
          <w:color w:val="auto"/>
          <w:sz w:val="30"/>
          <w:szCs w:val="30"/>
          <w:lang w:val="en-US" w:eastAsia="zh-CN"/>
        </w:rPr>
        <w:t>4</w:t>
      </w:r>
      <w:r>
        <w:rPr>
          <w:rFonts w:hint="eastAsia" w:ascii="Times New Roman"/>
          <w:b/>
          <w:color w:val="auto"/>
          <w:sz w:val="30"/>
          <w:szCs w:val="30"/>
        </w:rPr>
        <w:fldChar w:fldCharType="end"/>
      </w:r>
    </w:p>
    <w:p w14:paraId="3769080B">
      <w:pPr>
        <w:widowControl/>
        <w:tabs>
          <w:tab w:val="right" w:leader="dot" w:pos="8703"/>
        </w:tabs>
        <w:spacing w:line="360" w:lineRule="auto"/>
        <w:jc w:val="left"/>
        <w:rPr>
          <w:rFonts w:ascii="Times New Roman"/>
          <w:b/>
          <w:color w:val="auto"/>
          <w:sz w:val="30"/>
          <w:szCs w:val="30"/>
        </w:rPr>
      </w:pPr>
      <w:r>
        <w:rPr>
          <w:color w:val="auto"/>
          <w:sz w:val="30"/>
          <w:szCs w:val="30"/>
        </w:rPr>
        <w:fldChar w:fldCharType="begin"/>
      </w:r>
      <w:r>
        <w:rPr>
          <w:color w:val="auto"/>
          <w:sz w:val="30"/>
          <w:szCs w:val="30"/>
        </w:rPr>
        <w:instrText xml:space="preserve"> HYPERLINK \l "_Toc20354" </w:instrText>
      </w:r>
      <w:r>
        <w:rPr>
          <w:color w:val="auto"/>
          <w:sz w:val="30"/>
          <w:szCs w:val="30"/>
        </w:rPr>
        <w:fldChar w:fldCharType="separate"/>
      </w:r>
      <w:r>
        <w:rPr>
          <w:rFonts w:hint="eastAsia" w:ascii="Times New Roman" w:hAnsi="宋体" w:cs="宋体"/>
          <w:b/>
          <w:color w:val="auto"/>
          <w:sz w:val="30"/>
          <w:szCs w:val="30"/>
        </w:rPr>
        <w:t>第四章 合同条款及格式</w:t>
      </w:r>
      <w:r>
        <w:rPr>
          <w:rFonts w:ascii="Times New Roman"/>
          <w:b/>
          <w:color w:val="auto"/>
          <w:sz w:val="30"/>
          <w:szCs w:val="30"/>
        </w:rPr>
        <w:tab/>
      </w:r>
      <w:r>
        <w:rPr>
          <w:rFonts w:hint="eastAsia" w:ascii="Times New Roman"/>
          <w:b/>
          <w:color w:val="auto"/>
          <w:sz w:val="30"/>
          <w:szCs w:val="30"/>
        </w:rPr>
        <w:t>3</w:t>
      </w:r>
      <w:r>
        <w:rPr>
          <w:rFonts w:hint="eastAsia" w:ascii="Times New Roman"/>
          <w:b/>
          <w:color w:val="auto"/>
          <w:sz w:val="30"/>
          <w:szCs w:val="30"/>
          <w:lang w:val="en-US" w:eastAsia="zh-CN"/>
        </w:rPr>
        <w:t>1</w:t>
      </w:r>
      <w:r>
        <w:rPr>
          <w:rFonts w:hint="eastAsia" w:ascii="Times New Roman"/>
          <w:b/>
          <w:color w:val="auto"/>
          <w:sz w:val="30"/>
          <w:szCs w:val="30"/>
        </w:rPr>
        <w:fldChar w:fldCharType="end"/>
      </w:r>
    </w:p>
    <w:p w14:paraId="5366668F">
      <w:pPr>
        <w:widowControl/>
        <w:tabs>
          <w:tab w:val="right" w:leader="dot" w:pos="8703"/>
        </w:tabs>
        <w:spacing w:line="360" w:lineRule="auto"/>
        <w:jc w:val="left"/>
        <w:rPr>
          <w:rFonts w:hint="eastAsia" w:ascii="Times New Roman" w:eastAsia="宋体"/>
          <w:b/>
          <w:color w:val="auto"/>
          <w:sz w:val="30"/>
          <w:szCs w:val="30"/>
          <w:lang w:val="en-US" w:eastAsia="zh-CN"/>
        </w:rPr>
      </w:pPr>
      <w:r>
        <w:rPr>
          <w:color w:val="auto"/>
          <w:sz w:val="30"/>
          <w:szCs w:val="30"/>
        </w:rPr>
        <w:fldChar w:fldCharType="begin"/>
      </w:r>
      <w:r>
        <w:rPr>
          <w:color w:val="auto"/>
          <w:sz w:val="30"/>
          <w:szCs w:val="30"/>
        </w:rPr>
        <w:instrText xml:space="preserve"> HYPERLINK \l "_Toc17610" </w:instrText>
      </w:r>
      <w:r>
        <w:rPr>
          <w:color w:val="auto"/>
          <w:sz w:val="30"/>
          <w:szCs w:val="30"/>
        </w:rPr>
        <w:fldChar w:fldCharType="separate"/>
      </w:r>
      <w:r>
        <w:rPr>
          <w:rFonts w:hint="eastAsia" w:ascii="Times New Roman" w:hAnsi="宋体" w:cs="宋体"/>
          <w:b/>
          <w:color w:val="auto"/>
          <w:sz w:val="30"/>
          <w:szCs w:val="30"/>
        </w:rPr>
        <w:t>第五章  技术标准和要求</w:t>
      </w:r>
      <w:r>
        <w:rPr>
          <w:rFonts w:ascii="Times New Roman"/>
          <w:b/>
          <w:color w:val="auto"/>
          <w:sz w:val="30"/>
          <w:szCs w:val="30"/>
        </w:rPr>
        <w:tab/>
      </w:r>
      <w:r>
        <w:rPr>
          <w:rFonts w:hint="eastAsia" w:ascii="Times New Roman"/>
          <w:b/>
          <w:color w:val="auto"/>
          <w:sz w:val="30"/>
          <w:szCs w:val="30"/>
          <w:lang w:val="en-US" w:eastAsia="zh-CN"/>
        </w:rPr>
        <w:t>3</w:t>
      </w:r>
      <w:r>
        <w:rPr>
          <w:rFonts w:hint="eastAsia" w:ascii="Times New Roman"/>
          <w:b/>
          <w:color w:val="auto"/>
          <w:sz w:val="30"/>
          <w:szCs w:val="30"/>
        </w:rPr>
        <w:fldChar w:fldCharType="end"/>
      </w:r>
      <w:r>
        <w:rPr>
          <w:rFonts w:hint="eastAsia" w:ascii="Times New Roman"/>
          <w:b/>
          <w:color w:val="auto"/>
          <w:sz w:val="30"/>
          <w:szCs w:val="30"/>
          <w:lang w:val="en-US" w:eastAsia="zh-CN"/>
        </w:rPr>
        <w:t>2</w:t>
      </w:r>
    </w:p>
    <w:p w14:paraId="3FE209C2">
      <w:pPr>
        <w:widowControl/>
        <w:tabs>
          <w:tab w:val="right" w:leader="dot" w:pos="8703"/>
        </w:tabs>
        <w:spacing w:line="360" w:lineRule="auto"/>
        <w:jc w:val="left"/>
        <w:rPr>
          <w:rFonts w:hint="eastAsia" w:ascii="Times New Roman" w:eastAsia="宋体"/>
          <w:b/>
          <w:color w:val="auto"/>
          <w:sz w:val="30"/>
          <w:szCs w:val="30"/>
          <w:lang w:val="en-US" w:eastAsia="zh-CN"/>
        </w:rPr>
      </w:pPr>
      <w:r>
        <w:rPr>
          <w:color w:val="auto"/>
          <w:sz w:val="30"/>
          <w:szCs w:val="30"/>
        </w:rPr>
        <w:fldChar w:fldCharType="begin"/>
      </w:r>
      <w:r>
        <w:rPr>
          <w:color w:val="auto"/>
          <w:sz w:val="30"/>
          <w:szCs w:val="30"/>
        </w:rPr>
        <w:instrText xml:space="preserve"> HYPERLINK \l "_Toc3881" </w:instrText>
      </w:r>
      <w:r>
        <w:rPr>
          <w:color w:val="auto"/>
          <w:sz w:val="30"/>
          <w:szCs w:val="30"/>
        </w:rPr>
        <w:fldChar w:fldCharType="separate"/>
      </w:r>
      <w:r>
        <w:rPr>
          <w:rFonts w:hint="eastAsia" w:ascii="Times New Roman" w:hAnsi="宋体" w:cs="宋体"/>
          <w:b/>
          <w:color w:val="auto"/>
          <w:sz w:val="30"/>
          <w:szCs w:val="30"/>
        </w:rPr>
        <w:t>第</w:t>
      </w:r>
      <w:r>
        <w:rPr>
          <w:rFonts w:hint="eastAsia" w:ascii="Times New Roman" w:hAnsi="宋体" w:cs="宋体"/>
          <w:b/>
          <w:color w:val="auto"/>
          <w:sz w:val="30"/>
          <w:szCs w:val="30"/>
          <w:lang w:val="en-US" w:eastAsia="zh-CN"/>
        </w:rPr>
        <w:t>六</w:t>
      </w:r>
      <w:r>
        <w:rPr>
          <w:rFonts w:hint="eastAsia" w:ascii="Times New Roman" w:hAnsi="宋体" w:cs="宋体"/>
          <w:b/>
          <w:color w:val="auto"/>
          <w:sz w:val="30"/>
          <w:szCs w:val="30"/>
        </w:rPr>
        <w:t>章  投标文件格式</w:t>
      </w:r>
      <w:r>
        <w:rPr>
          <w:rFonts w:ascii="Times New Roman"/>
          <w:b/>
          <w:color w:val="auto"/>
          <w:sz w:val="30"/>
          <w:szCs w:val="30"/>
        </w:rPr>
        <w:tab/>
      </w:r>
      <w:r>
        <w:rPr>
          <w:rFonts w:hint="eastAsia" w:ascii="Times New Roman"/>
          <w:b/>
          <w:color w:val="auto"/>
          <w:sz w:val="30"/>
          <w:szCs w:val="30"/>
          <w:lang w:val="en-US" w:eastAsia="zh-CN"/>
        </w:rPr>
        <w:t>3</w:t>
      </w:r>
      <w:r>
        <w:rPr>
          <w:rFonts w:hint="eastAsia" w:ascii="Times New Roman"/>
          <w:b/>
          <w:color w:val="auto"/>
          <w:sz w:val="30"/>
          <w:szCs w:val="30"/>
        </w:rPr>
        <w:fldChar w:fldCharType="end"/>
      </w:r>
      <w:r>
        <w:rPr>
          <w:rFonts w:hint="eastAsia" w:ascii="Times New Roman"/>
          <w:b/>
          <w:color w:val="auto"/>
          <w:sz w:val="30"/>
          <w:szCs w:val="30"/>
          <w:lang w:val="en-US" w:eastAsia="zh-CN"/>
        </w:rPr>
        <w:t>3</w:t>
      </w:r>
    </w:p>
    <w:p w14:paraId="6FE6C38E">
      <w:pPr>
        <w:pStyle w:val="63"/>
        <w:tabs>
          <w:tab w:val="right" w:leader="dot" w:pos="8703"/>
        </w:tabs>
        <w:spacing w:line="360" w:lineRule="auto"/>
        <w:rPr>
          <w:b/>
          <w:color w:val="auto"/>
          <w:sz w:val="24"/>
          <w:szCs w:val="24"/>
        </w:rPr>
      </w:pPr>
      <w:r>
        <w:rPr>
          <w:b/>
          <w:color w:val="auto"/>
        </w:rPr>
        <w:fldChar w:fldCharType="begin"/>
      </w:r>
      <w:r>
        <w:rPr>
          <w:b/>
          <w:color w:val="auto"/>
        </w:rPr>
        <w:instrText xml:space="preserve">TOC \o "1-1" \h \u </w:instrText>
      </w:r>
      <w:r>
        <w:rPr>
          <w:b/>
          <w:color w:val="auto"/>
        </w:rPr>
        <w:fldChar w:fldCharType="separate"/>
      </w:r>
      <w:r>
        <w:rPr>
          <w:b/>
          <w:color w:val="auto"/>
        </w:rPr>
        <w:fldChar w:fldCharType="begin"/>
      </w:r>
      <w:r>
        <w:rPr>
          <w:b/>
          <w:color w:val="auto"/>
        </w:rPr>
        <w:instrText xml:space="preserve">TOC \o "1-1" \h \u </w:instrText>
      </w:r>
      <w:r>
        <w:rPr>
          <w:b/>
          <w:color w:val="auto"/>
        </w:rPr>
        <w:fldChar w:fldCharType="separate"/>
      </w:r>
      <w:r>
        <w:rPr>
          <w:b/>
          <w:color w:val="auto"/>
        </w:rPr>
        <w:fldChar w:fldCharType="end"/>
      </w:r>
    </w:p>
    <w:p w14:paraId="02E90CCF">
      <w:pPr>
        <w:autoSpaceDE w:val="0"/>
        <w:autoSpaceDN w:val="0"/>
        <w:adjustRightInd w:val="0"/>
        <w:spacing w:line="360" w:lineRule="auto"/>
        <w:jc w:val="center"/>
        <w:rPr>
          <w:rFonts w:hint="eastAsia" w:hAnsi="宋体" w:cs="宋体"/>
          <w:b/>
          <w:color w:val="auto"/>
          <w:sz w:val="36"/>
          <w:szCs w:val="36"/>
        </w:rPr>
        <w:sectPr>
          <w:headerReference r:id="rId3" w:type="default"/>
          <w:footerReference r:id="rId4" w:type="default"/>
          <w:pgSz w:w="11906" w:h="16838"/>
          <w:pgMar w:top="1440" w:right="1502" w:bottom="1440" w:left="1701" w:header="851" w:footer="992" w:gutter="0"/>
          <w:pgNumType w:start="1"/>
          <w:cols w:space="720" w:num="1"/>
          <w:docGrid w:type="linesAndChars" w:linePitch="466" w:charSpace="0"/>
        </w:sectPr>
      </w:pPr>
      <w:r>
        <w:rPr>
          <w:b/>
          <w:color w:val="auto"/>
        </w:rPr>
        <w:fldChar w:fldCharType="end"/>
      </w:r>
      <w:bookmarkEnd w:id="0"/>
    </w:p>
    <w:bookmarkEnd w:id="1"/>
    <w:bookmarkEnd w:id="2"/>
    <w:bookmarkEnd w:id="3"/>
    <w:bookmarkEnd w:id="4"/>
    <w:p w14:paraId="419D1C2B">
      <w:pPr>
        <w:pStyle w:val="2"/>
        <w:numPr>
          <w:ilvl w:val="0"/>
          <w:numId w:val="1"/>
        </w:numPr>
        <w:spacing w:before="0" w:after="0" w:line="360" w:lineRule="auto"/>
        <w:jc w:val="center"/>
        <w:rPr>
          <w:color w:val="auto"/>
          <w:sz w:val="32"/>
          <w:szCs w:val="32"/>
        </w:rPr>
      </w:pPr>
      <w:bookmarkStart w:id="5" w:name="_Toc20113"/>
      <w:bookmarkStart w:id="6" w:name="_Toc13636"/>
      <w:r>
        <w:rPr>
          <w:rFonts w:hint="eastAsia"/>
          <w:color w:val="auto"/>
          <w:sz w:val="32"/>
          <w:szCs w:val="32"/>
        </w:rPr>
        <w:t xml:space="preserve"> 招标公告</w:t>
      </w:r>
      <w:bookmarkEnd w:id="5"/>
      <w:bookmarkEnd w:id="6"/>
    </w:p>
    <w:p w14:paraId="43CB0086">
      <w:pPr>
        <w:adjustRightInd w:val="0"/>
        <w:spacing w:line="360" w:lineRule="auto"/>
        <w:ind w:firstLine="420" w:firstLineChars="200"/>
        <w:jc w:val="left"/>
        <w:rPr>
          <w:rFonts w:hint="eastAsia" w:ascii="宋体" w:hAnsi="宋体" w:eastAsia="宋体" w:cs="宋体"/>
          <w:color w:val="auto"/>
          <w:kern w:val="2"/>
          <w:sz w:val="21"/>
          <w:szCs w:val="21"/>
          <w:highlight w:val="none"/>
        </w:rPr>
      </w:pPr>
      <w:bookmarkStart w:id="7" w:name="_Hlk176884744"/>
      <w:r>
        <w:rPr>
          <w:rFonts w:hint="eastAsia" w:ascii="宋体" w:hAnsi="宋体" w:eastAsia="宋体" w:cs="宋体"/>
          <w:color w:val="auto"/>
          <w:kern w:val="2"/>
          <w:sz w:val="21"/>
          <w:szCs w:val="21"/>
          <w:highlight w:val="none"/>
        </w:rPr>
        <w:t>1.招标条件</w:t>
      </w:r>
    </w:p>
    <w:p w14:paraId="6DC0879C">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招标项目禹州市农业农村局2025年第二批衔接资金产业发展项目工程总承包(EPC)已由有关部门批准建设，招标人为禹州市农业农村局，建设资金为财政衔接资金，项目出资比例为100%。项目已具备招标条件，现对该项目的工程总承包（EPC）进行公开招标。</w:t>
      </w:r>
    </w:p>
    <w:p w14:paraId="67BDFAA1">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2.项目概况与招标范围</w:t>
      </w:r>
    </w:p>
    <w:p w14:paraId="2D9F8DA0">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2.1 项目名称：禹州市农业农村局2025年第二批衔接资金产业发展项目工程总承包(EPC)</w:t>
      </w:r>
    </w:p>
    <w:p w14:paraId="1706CC07">
      <w:pPr>
        <w:adjustRightInd w:val="0"/>
        <w:spacing w:line="360" w:lineRule="auto"/>
        <w:ind w:firstLine="420" w:firstLineChars="200"/>
        <w:jc w:val="left"/>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2.2 项目编号：</w:t>
      </w:r>
      <w:r>
        <w:rPr>
          <w:rFonts w:hint="eastAsia" w:ascii="宋体" w:hAnsi="宋体" w:eastAsia="宋体" w:cs="宋体"/>
          <w:color w:val="auto"/>
          <w:kern w:val="2"/>
          <w:sz w:val="21"/>
          <w:szCs w:val="21"/>
          <w:highlight w:val="none"/>
        </w:rPr>
        <w:t>JSGC-NY-20250</w:t>
      </w:r>
      <w:r>
        <w:rPr>
          <w:rFonts w:hint="eastAsia" w:hAnsi="宋体" w:cs="宋体"/>
          <w:color w:val="auto"/>
          <w:kern w:val="2"/>
          <w:sz w:val="21"/>
          <w:szCs w:val="21"/>
          <w:highlight w:val="none"/>
          <w:lang w:val="en-US" w:eastAsia="zh-CN"/>
        </w:rPr>
        <w:t>41</w:t>
      </w:r>
    </w:p>
    <w:p w14:paraId="75365933">
      <w:pPr>
        <w:adjustRightInd w:val="0"/>
        <w:spacing w:line="360" w:lineRule="auto"/>
        <w:ind w:firstLine="420" w:firstLineChars="200"/>
        <w:jc w:val="left"/>
        <w:rPr>
          <w:rFonts w:hint="eastAsia"/>
          <w:color w:val="auto"/>
        </w:rPr>
      </w:pPr>
      <w:r>
        <w:rPr>
          <w:rFonts w:hint="eastAsia" w:ascii="宋体" w:hAnsi="宋体" w:eastAsia="宋体" w:cs="宋体"/>
          <w:color w:val="auto"/>
          <w:kern w:val="2"/>
          <w:sz w:val="21"/>
          <w:szCs w:val="21"/>
          <w:highlight w:val="none"/>
        </w:rPr>
        <w:t>2.3 建设地点：禹州市褚河街道郎庄村，古城镇小靳庄村、常庄村、蔡坡村，文殊镇</w:t>
      </w:r>
    </w:p>
    <w:p w14:paraId="1ABADEF5">
      <w:pPr>
        <w:adjustRightInd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曹璜村、陈东村。</w:t>
      </w:r>
    </w:p>
    <w:p w14:paraId="75E1658A">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2.4 建设规模及内容：褚河街道郎庄村年产 2000 吨中药鲜药自然汁健康饮品项目购置生产设备1套；在古城镇小靳庄村、蔡坡村、常庄村新建烟叶电能烤房28座，其中：小靳庄村14座、常庄村7座、蔡坡村7座；在文殊镇曹璜村新建烟叶电能烤房14座；在文殊镇陈东村新建烟叶电能烤房7座。</w:t>
      </w:r>
    </w:p>
    <w:p w14:paraId="035945FA">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2.5 项目总投资估算：约为837.49万元。其中：工程费用750万元、工程建设其他费用47.61万元、基本预备费39.88万元。</w:t>
      </w:r>
    </w:p>
    <w:p w14:paraId="0F683F57">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2.6 招标控制价：招标控制费率为100%，以最终经政府财政评审部门（或第三方造价咨询机构）评审价为基准价。</w:t>
      </w:r>
    </w:p>
    <w:p w14:paraId="08B67CDA">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2.7 计划工期：90日历天（含设计周期）。</w:t>
      </w:r>
    </w:p>
    <w:p w14:paraId="28FA8CED">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2.8 招标范围：招标文件、补充文件（如有）及答疑纪要（如有）等范围内的所有内容，包括但不限于：勘察、设计（初步设计、施工图设计、概算编制等与设计相关的所有工作）、设备采购及安装、施工总承包，对工程的质量、安全、工期、造价和竣工图编制，质量缺陷责任期内的缺陷修复等相关工作全面负责，且按国家法律、法规及相关规范规定完成项目全部建设内容并通过施工及环保验收合格所需要的全部工作。</w:t>
      </w:r>
    </w:p>
    <w:p w14:paraId="54672A3D">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2.9 标段划分：本项目共划分1个标段。</w:t>
      </w:r>
    </w:p>
    <w:p w14:paraId="0C987D0C">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2.10 质量要求：（1）勘察、设计质量要求：各阶段设计成果符合国家、省、市有关文件规定的要求及深度；（2）施工质量要求：合格（符合国家现行的验收规范和标准）。</w:t>
      </w:r>
    </w:p>
    <w:p w14:paraId="7F1E738D">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3.投标人资格要求</w:t>
      </w:r>
    </w:p>
    <w:p w14:paraId="61902951">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3.1 资格要求：本次招标要求投标人须具备独立的法人资格，具有有效的营业执照，并在人员、设备、资金等方面具有相应的设计、施工等能力。</w:t>
      </w:r>
    </w:p>
    <w:p w14:paraId="68278BC3">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勘察资质要求：须具备建设行政主管部门核发的工程勘察综合甲级资质或工程勘察（岩土工程勘察）乙级及以上资质证书；（2）设计资质要求：须具备建设行政主管部门核发的工程设计综合甲级资质或建筑行业（建筑工程）乙级及以上资质证书；（3）施工资质要求：须具备建设行政主管部门核发的建筑工程施工总承包叁级及以上资质证书，并具备有效的安全生产许可证。</w:t>
      </w:r>
    </w:p>
    <w:p w14:paraId="32EC4554">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3.2 人员要求：（1）拟派项目勘察设计负责人：须具备二级及以上注册建筑师执业资格且具备相关专业中级及以上职称；（2）拟派项目施工负责人：须具备建筑工程专业二级及以上注册建造师执业资格，具备有效的安全生产考核合格证书，且未担任其他在施建设工程项目的项目经理。拟派项目设计负责人及拟派项目施工负责人不得为同一人，且必须是本单位正式员工，以投标人提供的社保缴纳证明为准（已退休的人员除外，须提供劳动合同），社保在单位分支机构（非独立法人）缴纳的视同本单位缴纳，中标后无正当理由不得更换。</w:t>
      </w:r>
    </w:p>
    <w:p w14:paraId="1D01571C">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3.3 财务要求：近三年度财务运行状况良好，没有财务被接管、冻结、破产状态。近三年度，即2022年度、2023年度、2024年度。（若公司成立未满三年，需提供从成立至今的年度财务状况，以营业执照注册时间为准）</w:t>
      </w:r>
    </w:p>
    <w:p w14:paraId="4B93E90E">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注：以联合体形式参与投标的，联合体各方均须提供。</w:t>
      </w:r>
    </w:p>
    <w:p w14:paraId="19CF7C47">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3.4 信誉要求：投标人未被“信用中国”网站（www.creditchina.gov.cn）列入失信被执行人、重大税收违法失信主体，未被“信用河南”网站信用信息栏列入失信惩戒对象名单，以及未被“国家企业信用信息公示系统”网站（www.gsxt.gov.cn）列入经营异常名录或严重失信黑名单等。（评标专家委员会或招标人评标现场查询</w:t>
      </w:r>
      <w:r>
        <w:rPr>
          <w:rFonts w:hint="eastAsia" w:hAnsi="宋体" w:cs="宋体"/>
          <w:color w:val="auto"/>
          <w:kern w:val="2"/>
          <w:sz w:val="21"/>
          <w:szCs w:val="21"/>
          <w:highlight w:val="none"/>
          <w:lang w:val="en-US" w:eastAsia="zh-CN"/>
        </w:rPr>
        <w:t>为准</w:t>
      </w:r>
      <w:r>
        <w:rPr>
          <w:rFonts w:hint="eastAsia" w:ascii="宋体" w:hAnsi="宋体" w:eastAsia="宋体" w:cs="宋体"/>
          <w:color w:val="auto"/>
          <w:kern w:val="2"/>
          <w:sz w:val="21"/>
          <w:szCs w:val="21"/>
          <w:highlight w:val="none"/>
        </w:rPr>
        <w:t>）</w:t>
      </w:r>
    </w:p>
    <w:p w14:paraId="71CFAA01">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注：以联合体形式参与投标的，联合体各方均须</w:t>
      </w:r>
      <w:r>
        <w:rPr>
          <w:rFonts w:hint="eastAsia" w:hAnsi="宋体" w:cs="宋体"/>
          <w:color w:val="auto"/>
          <w:kern w:val="2"/>
          <w:sz w:val="21"/>
          <w:szCs w:val="21"/>
          <w:highlight w:val="none"/>
          <w:lang w:val="en-US" w:eastAsia="zh-CN"/>
        </w:rPr>
        <w:t>满足</w:t>
      </w:r>
      <w:r>
        <w:rPr>
          <w:rFonts w:hint="eastAsia" w:ascii="宋体" w:hAnsi="宋体" w:eastAsia="宋体" w:cs="宋体"/>
          <w:color w:val="auto"/>
          <w:kern w:val="2"/>
          <w:sz w:val="21"/>
          <w:szCs w:val="21"/>
          <w:highlight w:val="none"/>
        </w:rPr>
        <w:t>。</w:t>
      </w:r>
    </w:p>
    <w:p w14:paraId="21DF9678">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3.5 本次招标接受联合体投标。联合体投标的，应满足下列要求：（1）联合体成员数量最多不得超过3家，且由施工单位作为联合体牵头人；（2）提交联合体协议书，并注明牵头人及各方拟承担的工作和责任，联合体牵头人代表联合体各方负责本项目的统筹管理、工程资金往来等工作，联合体各方向招标人承担连带责任；（3）联合体中同类资质的投标人按照联合体分工承担相同工作的，应当按照资质等级较低的确定资质等级；（4）联合体各方不得再单独参加或者与其他投标人另外组成联合体参加本项目投标活动；（5）联合体牵头人的法定代表人或其授权的委托代理人负责本次投标的相关手续及签署资料。</w:t>
      </w:r>
    </w:p>
    <w:p w14:paraId="7E33746F">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4.招标文件的获取</w:t>
      </w:r>
    </w:p>
    <w:p w14:paraId="0B73F48A">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4.1 获取方式：网上下载</w:t>
      </w:r>
    </w:p>
    <w:p w14:paraId="6860E12E">
      <w:pPr>
        <w:adjustRightInd w:val="0"/>
        <w:spacing w:line="360" w:lineRule="auto"/>
        <w:ind w:firstLine="420" w:firstLineChars="200"/>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4.1.1投标人持CA数字证书或CA移动数字证书，通过《全国公共资源交易平台（河南省·许昌市）》—“投标人”进行免费CA注册或扫码注册。（详见“服务指南”—“办事指南”—《新交易平台使用手册》—《交易乙方（投标人、供应商等）注册手册》）</w:t>
      </w:r>
      <w:r>
        <w:rPr>
          <w:rFonts w:hint="eastAsia" w:hAnsi="宋体" w:cs="宋体"/>
          <w:color w:val="auto"/>
          <w:kern w:val="2"/>
          <w:sz w:val="21"/>
          <w:szCs w:val="21"/>
          <w:highlight w:val="none"/>
          <w:lang w:eastAsia="zh-CN"/>
        </w:rPr>
        <w:t>。</w:t>
      </w:r>
    </w:p>
    <w:p w14:paraId="244DFBF1">
      <w:pPr>
        <w:adjustRightInd w:val="0"/>
        <w:spacing w:line="360" w:lineRule="auto"/>
        <w:ind w:firstLine="420" w:firstLineChars="200"/>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4.1.2投标人在投标截止时间前登录《全国公共资源交易平台（河南省·许昌市）》自行下载招标文件。（详见“服务指南”—“办事指南”—《新交易平台使用手册》—《交易乙方（投标人、供应商等）操作手册》）</w:t>
      </w:r>
      <w:r>
        <w:rPr>
          <w:rFonts w:hint="eastAsia" w:hAnsi="宋体" w:cs="宋体"/>
          <w:color w:val="auto"/>
          <w:kern w:val="2"/>
          <w:sz w:val="21"/>
          <w:szCs w:val="21"/>
          <w:highlight w:val="none"/>
          <w:lang w:eastAsia="zh-CN"/>
        </w:rPr>
        <w:t>。</w:t>
      </w:r>
    </w:p>
    <w:p w14:paraId="52D28519">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4.2招标文件的获取：投标人于投标文件递交截止时间前均可登录《全国公共资源交易平台(河南省·许昌市)》—“投标人”—“许昌市公共资源电子交易系统”（https://ggzy.xuchang.gov.cn）自行下载。</w:t>
      </w:r>
    </w:p>
    <w:p w14:paraId="22D0255C">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4.3招标文件每套售价：0元。</w:t>
      </w:r>
    </w:p>
    <w:p w14:paraId="71BE0291">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5.投标文件的递交</w:t>
      </w:r>
    </w:p>
    <w:p w14:paraId="3CAA350E">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5.1 投标文件递交截止时间：2025年</w:t>
      </w:r>
      <w:r>
        <w:rPr>
          <w:rFonts w:hint="eastAsia" w:hAnsi="宋体" w:cs="宋体"/>
          <w:color w:val="auto"/>
          <w:kern w:val="2"/>
          <w:sz w:val="21"/>
          <w:szCs w:val="21"/>
          <w:highlight w:val="none"/>
          <w:lang w:val="en-US" w:eastAsia="zh-CN"/>
        </w:rPr>
        <w:t>09</w:t>
      </w:r>
      <w:r>
        <w:rPr>
          <w:rFonts w:hint="eastAsia" w:ascii="宋体" w:hAnsi="宋体" w:eastAsia="宋体" w:cs="宋体"/>
          <w:color w:val="auto"/>
          <w:kern w:val="2"/>
          <w:sz w:val="21"/>
          <w:szCs w:val="21"/>
          <w:highlight w:val="none"/>
        </w:rPr>
        <w:t>月</w:t>
      </w:r>
      <w:r>
        <w:rPr>
          <w:rFonts w:hint="eastAsia" w:hAnsi="宋体" w:cs="宋体"/>
          <w:color w:val="auto"/>
          <w:kern w:val="2"/>
          <w:sz w:val="21"/>
          <w:szCs w:val="21"/>
          <w:highlight w:val="none"/>
          <w:lang w:val="en-US" w:eastAsia="zh-CN"/>
        </w:rPr>
        <w:t>08</w:t>
      </w:r>
      <w:r>
        <w:rPr>
          <w:rFonts w:hint="eastAsia" w:ascii="宋体" w:hAnsi="宋体" w:eastAsia="宋体" w:cs="宋体"/>
          <w:color w:val="auto"/>
          <w:kern w:val="2"/>
          <w:sz w:val="21"/>
          <w:szCs w:val="21"/>
          <w:highlight w:val="none"/>
        </w:rPr>
        <w:t>日</w:t>
      </w:r>
      <w:r>
        <w:rPr>
          <w:rFonts w:hint="eastAsia" w:hAnsi="宋体" w:cs="宋体"/>
          <w:color w:val="auto"/>
          <w:kern w:val="2"/>
          <w:sz w:val="21"/>
          <w:szCs w:val="21"/>
          <w:highlight w:val="none"/>
          <w:lang w:val="en-US" w:eastAsia="zh-CN"/>
        </w:rPr>
        <w:t>0</w:t>
      </w:r>
      <w:r>
        <w:rPr>
          <w:rFonts w:hint="eastAsia" w:ascii="宋体" w:hAnsi="宋体" w:eastAsia="宋体" w:cs="宋体"/>
          <w:color w:val="auto"/>
          <w:kern w:val="2"/>
          <w:sz w:val="21"/>
          <w:szCs w:val="21"/>
          <w:highlight w:val="none"/>
        </w:rPr>
        <w:t>8时30分（北京时间）。</w:t>
      </w:r>
    </w:p>
    <w:p w14:paraId="08FB9E90">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5.2 本项目为全流程电子化交易项目，投标人应按规定在投标文件递交截止时间前登 录“全国公共资源交易平台（河南省·许昌市）”—“投标人”—“许昌市公共资源电子交易系统</w:t>
      </w:r>
      <w:r>
        <w:rPr>
          <w:rFonts w:hint="eastAsia"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（https://</w:t>
      </w:r>
    </w:p>
    <w:p w14:paraId="0870A3D7">
      <w:pPr>
        <w:adjustRightInd w:val="0"/>
        <w:spacing w:line="36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ggzy.xuchang.gov.cn/tpbidder）成功上传本项目加密电子投标文件。</w:t>
      </w:r>
    </w:p>
    <w:p w14:paraId="1EA2001D">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5.3 逾期送达（未成功上传）的电子投标文件，招标人不予受理。</w:t>
      </w:r>
    </w:p>
    <w:p w14:paraId="394AF8C7">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6.开标时间及地点</w:t>
      </w:r>
    </w:p>
    <w:p w14:paraId="23E06FC1">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6.1 开</w:t>
      </w:r>
      <w:r>
        <w:rPr>
          <w:rFonts w:hint="eastAsia" w:ascii="宋体" w:hAnsi="宋体" w:eastAsia="宋体" w:cs="宋体"/>
          <w:color w:val="auto"/>
          <w:kern w:val="2"/>
          <w:sz w:val="21"/>
          <w:szCs w:val="21"/>
          <w:highlight w:val="none"/>
        </w:rPr>
        <w:t>标时间：</w:t>
      </w:r>
      <w:r>
        <w:rPr>
          <w:rFonts w:hint="eastAsia" w:ascii="宋体" w:hAnsi="宋体" w:eastAsia="宋体" w:cs="宋体"/>
          <w:color w:val="auto"/>
          <w:kern w:val="2"/>
          <w:sz w:val="21"/>
          <w:szCs w:val="21"/>
          <w:highlight w:val="none"/>
        </w:rPr>
        <w:t>2025年</w:t>
      </w:r>
      <w:r>
        <w:rPr>
          <w:rFonts w:hint="eastAsia" w:hAnsi="宋体" w:cs="宋体"/>
          <w:color w:val="auto"/>
          <w:kern w:val="2"/>
          <w:sz w:val="21"/>
          <w:szCs w:val="21"/>
          <w:highlight w:val="none"/>
          <w:lang w:val="en-US" w:eastAsia="zh-CN"/>
        </w:rPr>
        <w:t>09</w:t>
      </w:r>
      <w:r>
        <w:rPr>
          <w:rFonts w:hint="eastAsia" w:ascii="宋体" w:hAnsi="宋体" w:eastAsia="宋体" w:cs="宋体"/>
          <w:color w:val="auto"/>
          <w:kern w:val="2"/>
          <w:sz w:val="21"/>
          <w:szCs w:val="21"/>
          <w:highlight w:val="none"/>
        </w:rPr>
        <w:t>月</w:t>
      </w:r>
      <w:r>
        <w:rPr>
          <w:rFonts w:hint="eastAsia" w:hAnsi="宋体" w:cs="宋体"/>
          <w:color w:val="auto"/>
          <w:kern w:val="2"/>
          <w:sz w:val="21"/>
          <w:szCs w:val="21"/>
          <w:highlight w:val="none"/>
          <w:lang w:val="en-US" w:eastAsia="zh-CN"/>
        </w:rPr>
        <w:t>08</w:t>
      </w:r>
      <w:r>
        <w:rPr>
          <w:rFonts w:hint="eastAsia" w:ascii="宋体" w:hAnsi="宋体" w:eastAsia="宋体" w:cs="宋体"/>
          <w:color w:val="auto"/>
          <w:kern w:val="2"/>
          <w:sz w:val="21"/>
          <w:szCs w:val="21"/>
          <w:highlight w:val="none"/>
        </w:rPr>
        <w:t>日</w:t>
      </w:r>
      <w:r>
        <w:rPr>
          <w:rFonts w:hint="eastAsia" w:hAnsi="宋体" w:cs="宋体"/>
          <w:color w:val="auto"/>
          <w:kern w:val="2"/>
          <w:sz w:val="21"/>
          <w:szCs w:val="21"/>
          <w:highlight w:val="none"/>
          <w:lang w:val="en-US" w:eastAsia="zh-CN"/>
        </w:rPr>
        <w:t>0</w:t>
      </w:r>
      <w:r>
        <w:rPr>
          <w:rFonts w:hint="eastAsia" w:ascii="宋体" w:hAnsi="宋体" w:eastAsia="宋体" w:cs="宋体"/>
          <w:color w:val="auto"/>
          <w:kern w:val="2"/>
          <w:sz w:val="21"/>
          <w:szCs w:val="21"/>
          <w:highlight w:val="none"/>
        </w:rPr>
        <w:t>8时30分</w:t>
      </w:r>
      <w:r>
        <w:rPr>
          <w:rFonts w:hint="eastAsia" w:ascii="宋体" w:hAnsi="宋体" w:eastAsia="宋体" w:cs="宋体"/>
          <w:color w:val="auto"/>
          <w:kern w:val="2"/>
          <w:sz w:val="21"/>
          <w:szCs w:val="21"/>
          <w:highlight w:val="none"/>
        </w:rPr>
        <w:t>（北</w:t>
      </w:r>
      <w:r>
        <w:rPr>
          <w:rFonts w:hint="eastAsia" w:ascii="宋体" w:hAnsi="宋体" w:eastAsia="宋体" w:cs="宋体"/>
          <w:color w:val="auto"/>
          <w:kern w:val="2"/>
          <w:sz w:val="21"/>
          <w:szCs w:val="21"/>
          <w:highlight w:val="none"/>
        </w:rPr>
        <w:t>京时间）。</w:t>
      </w:r>
    </w:p>
    <w:p w14:paraId="20FD38D4">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6.2 开标地点：禹州市公共资源交易中心第二开标室。</w:t>
      </w:r>
    </w:p>
    <w:p w14:paraId="7FBC04B7">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6.3 本项目采用远程不见面开标，投标人无须到开标现场参加开标会议，投标人应在开标时间前进入“全国公共资源交易平台（河南省·许昌市）”（https://ggzy.xuchang.gov.cn）—点击“平台导航”下方左侧的“网上开标大厅”进入不见面大厅登录页面—选择“投标人”身份，使用CA数字证书或移动数字证书登录—在“今日开标项目”中选择投标项目，按照规定时间准时参加线上开标，进行远程解密、电子签章等。</w:t>
      </w:r>
    </w:p>
    <w:p w14:paraId="746E1D24">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6.3 投标人未按规定解密或因投标人原因解密失败的，招标人不予受理。</w:t>
      </w:r>
    </w:p>
    <w:p w14:paraId="015BFEAD">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7.发布公告的媒介</w:t>
      </w:r>
    </w:p>
    <w:p w14:paraId="10334B0B">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本次招标公告同时在《河南省电子招标投标公共服务平台》《河南省政府采购网》《全国公共资源交易平台（河南省·许昌市）》上发布。</w:t>
      </w:r>
    </w:p>
    <w:p w14:paraId="656E7F55">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8.本次招标联系事项</w:t>
      </w:r>
    </w:p>
    <w:p w14:paraId="3BC73144">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招标人：禹州市农业农村局</w:t>
      </w:r>
    </w:p>
    <w:p w14:paraId="35F010FC">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  址：河南省禹州市禹王大道29号</w:t>
      </w:r>
    </w:p>
    <w:p w14:paraId="5B15E186">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联系人：杨先生</w:t>
      </w:r>
    </w:p>
    <w:p w14:paraId="70367F5A">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话：0374-8609629</w:t>
      </w:r>
    </w:p>
    <w:p w14:paraId="4AF4186D">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代理机构：河南东晟嘉文工程咨询有限公司</w:t>
      </w:r>
    </w:p>
    <w:p w14:paraId="06186C69">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地址：郑州市高新技术产业开发区天健湖智能产业园3号楼3楼A304室</w:t>
      </w:r>
    </w:p>
    <w:p w14:paraId="5E6DD5B9">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联系人：王先生</w:t>
      </w:r>
    </w:p>
    <w:p w14:paraId="1B395835">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话：0371-55677368</w:t>
      </w:r>
    </w:p>
    <w:p w14:paraId="68C7BBB5">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监督单位：中共禹州市农业农村局机关纪委</w:t>
      </w:r>
    </w:p>
    <w:p w14:paraId="4B14C79A">
      <w:pPr>
        <w:adjustRightInd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话：0374-8609638</w:t>
      </w:r>
    </w:p>
    <w:p w14:paraId="7F8974BC">
      <w:pPr>
        <w:adjustRightInd w:val="0"/>
        <w:spacing w:line="360" w:lineRule="auto"/>
        <w:jc w:val="right"/>
        <w:rPr>
          <w:rFonts w:hint="eastAsia"/>
          <w:color w:val="auto"/>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rPr>
        <w:t>025年</w:t>
      </w:r>
      <w:r>
        <w:rPr>
          <w:rFonts w:hint="eastAsia" w:hAnsi="宋体" w:cs="宋体"/>
          <w:color w:val="auto"/>
          <w:kern w:val="2"/>
          <w:sz w:val="21"/>
          <w:szCs w:val="21"/>
          <w:highlight w:val="none"/>
          <w:lang w:val="en-US" w:eastAsia="zh-CN"/>
        </w:rPr>
        <w:t>08</w:t>
      </w:r>
      <w:r>
        <w:rPr>
          <w:rFonts w:hint="eastAsia" w:ascii="宋体" w:hAnsi="宋体" w:eastAsia="宋体" w:cs="宋体"/>
          <w:color w:val="auto"/>
          <w:kern w:val="2"/>
          <w:sz w:val="21"/>
          <w:szCs w:val="21"/>
          <w:highlight w:val="none"/>
        </w:rPr>
        <w:t>月</w:t>
      </w:r>
      <w:r>
        <w:rPr>
          <w:rFonts w:hint="eastAsia" w:hAnsi="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rPr>
        <w:t>日</w:t>
      </w:r>
    </w:p>
    <w:p w14:paraId="7E95DD2F">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温馨提示：</w:t>
      </w:r>
    </w:p>
    <w:p w14:paraId="088851FE">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1.《全国公共资源交易平台（河南省 ·许昌市）》地址为 https://ggzy.xuchang.gov.cn。</w:t>
      </w:r>
    </w:p>
    <w:p w14:paraId="06559A71">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2.投标人参加本项目投标需使用数字证书（CA 数字证书或 CA 移动数字证书均可）</w:t>
      </w:r>
    </w:p>
    <w:p w14:paraId="1F1B606D">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2.1 投标人需提前自行联系 CA 数字证书服务机构办理数字认证证书并进行电子签章。</w:t>
      </w:r>
    </w:p>
    <w:p w14:paraId="4CCC90C1">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2.2 投标人需提前自行联系CA 移动数字证书的服务机构办理移动数字认证证书并进行电子签章。（详见“服务指南 ”—“办事指南 ”—《新交易平台使用手册》中的《CA移动数字证书操作手册》）</w:t>
      </w:r>
    </w:p>
    <w:p w14:paraId="57E93385">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3.工程量清单格式</w:t>
      </w:r>
    </w:p>
    <w:p w14:paraId="26831DE9">
      <w:pPr>
        <w:adjustRightInd w:val="0"/>
        <w:spacing w:line="360" w:lineRule="auto"/>
        <w:ind w:firstLine="420" w:firstLineChars="200"/>
        <w:jc w:val="left"/>
        <w:rPr>
          <w:rFonts w:hint="eastAsia" w:ascii="宋体" w:hAnsi="宋体" w:eastAsia="宋体" w:cs="宋体"/>
          <w:color w:val="auto"/>
          <w:kern w:val="2"/>
          <w:sz w:val="21"/>
          <w:szCs w:val="21"/>
        </w:rPr>
      </w:pPr>
    </w:p>
    <w:p w14:paraId="44AA6C7D">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许昌市公共资源电子交易系统支持后缀为 ydbx 和 eynzbx 两种格式的招标工程量清单、招标控制价、已标价工程量清单，各招标人（代理机构）、投标人可根据项目实际情况选择相应格式清单上传。</w:t>
      </w:r>
    </w:p>
    <w:p w14:paraId="20F866F4">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ydbx 格式工程量清单上传方式：直接上传；</w:t>
      </w:r>
    </w:p>
    <w:p w14:paraId="21C33B2B">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eynzbx 格式工程量清单上传方式：将 excel格式工程量清单通过免费版清单转换工具转换成 eynzbx 格式工程量清单后上传。（免费版清单转换工具的下载方式和转换操作详见“服务指南”—“办事指南 ”—《新交易平台使用手册》—《清单转换工具操作手册》）</w:t>
      </w:r>
    </w:p>
    <w:p w14:paraId="49687596">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4.投标人应按招标文件规定编制、提交、解密电子投标文件。</w:t>
      </w:r>
    </w:p>
    <w:p w14:paraId="6C594912">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5.电子文件下载、制作、提交期间和远程不见面开标（电子投标文件的解密）环节，投标人须使用同一个 CA 数字证书或 CA 移动数字证书（证书须在有效期内并可正常使用）。</w:t>
      </w:r>
    </w:p>
    <w:p w14:paraId="3582176C">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6.电子投标文件的制作</w:t>
      </w:r>
    </w:p>
    <w:p w14:paraId="54290A2F">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6.1 文件制作</w:t>
      </w:r>
    </w:p>
    <w:p w14:paraId="7B44384F">
      <w:pPr>
        <w:adjustRightInd w:val="0"/>
        <w:spacing w:line="360" w:lineRule="auto"/>
        <w:ind w:firstLine="420" w:firstLineChars="200"/>
        <w:jc w:val="left"/>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（1）投标人下载“新点投标文件制作软件（河南省版） ”</w:t>
      </w:r>
      <w:r>
        <w:rPr>
          <w:rFonts w:hint="eastAsia" w:hAnsi="宋体" w:cs="宋体"/>
          <w:color w:val="auto"/>
          <w:kern w:val="2"/>
          <w:sz w:val="21"/>
          <w:szCs w:val="21"/>
          <w:lang w:eastAsia="zh-CN"/>
        </w:rPr>
        <w:t>，</w:t>
      </w:r>
      <w:r>
        <w:rPr>
          <w:rFonts w:hint="eastAsia" w:ascii="宋体" w:hAnsi="宋体" w:eastAsia="宋体" w:cs="宋体"/>
          <w:color w:val="auto"/>
          <w:kern w:val="2"/>
          <w:sz w:val="21"/>
          <w:szCs w:val="21"/>
        </w:rPr>
        <w:t>按招标文件要求制作电子投标文件。（下载入口：《全国公共资源交易平台（河南省 ·许昌市）》—投标人 ”—“许昌市公共资源电子交易系统”（https://ggzy.xuchang.gov.cn/tpbidder）登录页面—“投标文件制作工具下载”）</w:t>
      </w:r>
      <w:r>
        <w:rPr>
          <w:rFonts w:hint="eastAsia" w:hAnsi="宋体" w:cs="宋体"/>
          <w:color w:val="auto"/>
          <w:kern w:val="2"/>
          <w:sz w:val="21"/>
          <w:szCs w:val="21"/>
          <w:lang w:eastAsia="zh-CN"/>
        </w:rPr>
        <w:t>。</w:t>
      </w:r>
    </w:p>
    <w:p w14:paraId="19EE45A1">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（2）电子投标文件的制作，参考“服务指南 ”—“办事指南 ”—《新交易平台使用手册》—《交易乙方（投标人、供应商等）操作手册》。</w:t>
      </w:r>
    </w:p>
    <w:p w14:paraId="39CD5AF0">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6.2 一个标段对应生成2份电子投标文件（后缀格式为.XCSTF和.nXCSTF），其中后缀格式为“.XCSTF”的加密电子投标文件用于电子投标使用。</w:t>
      </w:r>
    </w:p>
    <w:p w14:paraId="425C5B39">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以双信封形式密封的公路工程项目，一个标段对应生成4份电子投标文件（技术文件后缀格式为.tXCSTF 和.nXCSTF；商务文件后缀格式为.XCSTF 和.nXCSTF），其中后缀格式为“.tXCSTF”和“.XCSTF”的加密电子投标文件用于电子投标使用。</w:t>
      </w:r>
    </w:p>
    <w:p w14:paraId="3B0E4B22">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6.3 投标人须将招标文件要求的资质、业绩、荣誉及相关人员证明材料等资料原件扫描件（或图片）制作到所提交的电子投标文件中。</w:t>
      </w:r>
    </w:p>
    <w:p w14:paraId="30971625">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7.加密电子投标文件的提交</w:t>
      </w:r>
    </w:p>
    <w:p w14:paraId="68AD11F4">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7.1 加密电子投标文件应按规定在投标截止时间（开标时间）之前成功提交至《全国公共资源交易平台（河南省·许昌市）》—“投标人”—“许昌市公共资源电子交易系统（https://ggzy.xuchang.</w:t>
      </w:r>
    </w:p>
    <w:p w14:paraId="75D181A3">
      <w:pPr>
        <w:adjustRightInd w:val="0"/>
        <w:spacing w:line="360"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gov.cn/tpbidder）。投标人应充分考虑并预留技术处理和上传数据所需时间。</w:t>
      </w:r>
    </w:p>
    <w:p w14:paraId="41E44396">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7.2 投标人对同一项目多个标段进行投标的，加密电子投标文件应按标段分别提交。</w:t>
      </w:r>
    </w:p>
    <w:p w14:paraId="77D40FCD">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7.3 加密电子投标文件成功提交后，《全国公共资源交易平台（河南省·许昌市）》—“投标人”</w:t>
      </w:r>
    </w:p>
    <w:p w14:paraId="4FD76E84">
      <w:pPr>
        <w:adjustRightInd w:val="0"/>
        <w:spacing w:line="360" w:lineRule="auto"/>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—“许昌市公共资源电子交易系统”（https://ggzy.xuchang.gov.cn/tpbidder）会显示成功上传。</w:t>
      </w:r>
    </w:p>
    <w:p w14:paraId="1AA84756">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备注：投标人可在上传页面进行模拟解密，以验证是否能够成功解密。</w:t>
      </w:r>
    </w:p>
    <w:p w14:paraId="5F215414">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8.远程不见面开标（电子投标文件的解密）</w:t>
      </w:r>
    </w:p>
    <w:p w14:paraId="4BF382D9">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8.1 本项目采用远程“不见面”开标方式，投标前请详细阅读《全国公共资源交易平台（河南省·许昌市）》—“服务指南”—“办事指南”—《新交易平台使用手册》中的相关内容。</w:t>
      </w:r>
    </w:p>
    <w:p w14:paraId="41AEDEEC">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8.2 投标人应按《新交易平台使用手册》提前设置好浏览器，并于开标时间前登录本项目“ 网上开标大厅 ”，按照招标文件规定的开标时间准时参加网上开标。</w:t>
      </w:r>
    </w:p>
    <w:p w14:paraId="1DEBB091">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8.3 按照“网上开标大厅”公告栏中的系统提示，投标人应在“标书解密 ”环节进行电子投标文件解密【自代理机构点击“开启投标解密”按钮后投标人解密，系统初设解密时间为30分钟，投标人应在 30 分钟内完成解密。如因网络</w:t>
      </w:r>
      <w:r>
        <w:rPr>
          <w:rFonts w:hint="eastAsia" w:hAnsi="宋体" w:cs="宋体"/>
          <w:color w:val="auto"/>
          <w:kern w:val="2"/>
          <w:sz w:val="21"/>
          <w:szCs w:val="21"/>
          <w:lang w:eastAsia="zh-CN"/>
        </w:rPr>
        <w:t>、</w:t>
      </w:r>
      <w:r>
        <w:rPr>
          <w:rFonts w:hint="eastAsia" w:ascii="宋体" w:hAnsi="宋体" w:eastAsia="宋体" w:cs="宋体"/>
          <w:color w:val="auto"/>
          <w:kern w:val="2"/>
          <w:sz w:val="21"/>
          <w:szCs w:val="21"/>
        </w:rPr>
        <w:t>系统原因未完成解密的，招标人（代理机构）可适当延长解密时间】。投标人未解密或因投标人原因解密失败的，招标人不予受理，其投标文件将被退回。</w:t>
      </w:r>
    </w:p>
    <w:p w14:paraId="7BB2F515">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8.4 在“唱标”环节，投标人应对唱标内容进行确认，投标人未确认唱标内容的，视同对唱标结果无异议。</w:t>
      </w:r>
    </w:p>
    <w:p w14:paraId="3FF000F9">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8.5 在“开标结束”环节，投标人应在《开标情况记录表》上进行电子签章。投标人未签章的，视同对开标结果无异议。</w:t>
      </w:r>
    </w:p>
    <w:p w14:paraId="10625C2B">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8.6 投标人对开标过程和开标记录如有异议，可在本项目“网上开标大厅”—“发起异议”中提出。</w:t>
      </w:r>
    </w:p>
    <w:p w14:paraId="29752159">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9.评标依据</w:t>
      </w:r>
    </w:p>
    <w:p w14:paraId="18B3DBF3">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9.1 全流程电子化交易项目（远程不见面开标），评标委员会以成功上传、解密的电子投标文件为评标依据。</w:t>
      </w:r>
    </w:p>
    <w:p w14:paraId="08A30E06">
      <w:pPr>
        <w:adjustRightInd w:val="0"/>
        <w:spacing w:line="360" w:lineRule="auto"/>
        <w:ind w:firstLine="420" w:firstLineChars="200"/>
        <w:jc w:val="lef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9.2 评审期间，评标委员会随时可能对投标文件内容质询，投标人应在评标委员会规定时间内通过《全国公共资源交易平台（河南省·许昌市）》—“投标人”—“许昌市公共资源电子交易系统”（https://ggzy.xuchang.gov.cn/tpbidder）进行答复。同时，投标人应在评审期间保持投标文件提供的联系方式（手机）畅通。</w:t>
      </w:r>
    </w:p>
    <w:p w14:paraId="6907ADC5">
      <w:pPr>
        <w:adjustRightInd w:val="0"/>
        <w:spacing w:line="360" w:lineRule="auto"/>
        <w:ind w:firstLine="420" w:firstLineChars="200"/>
        <w:jc w:val="center"/>
        <w:rPr>
          <w:rFonts w:hint="eastAsia" w:hAnsi="宋体" w:cs="宋体"/>
          <w:b w:val="0"/>
          <w:color w:val="auto"/>
          <w:sz w:val="36"/>
          <w:szCs w:val="36"/>
        </w:rPr>
      </w:pPr>
      <w:r>
        <w:rPr>
          <w:rFonts w:hint="eastAsia" w:ascii="宋体" w:hAnsi="宋体" w:eastAsia="宋体" w:cs="宋体"/>
          <w:color w:val="auto"/>
          <w:kern w:val="2"/>
          <w:sz w:val="21"/>
          <w:szCs w:val="21"/>
        </w:rPr>
        <w:t>备注：交易平台技术咨询电话：0374-2961598  清单技术支持：1823601689</w:t>
      </w:r>
      <w:r>
        <w:rPr>
          <w:rFonts w:hint="eastAsia" w:ascii="宋体" w:hAnsi="宋体" w:eastAsia="宋体" w:cs="宋体"/>
          <w:color w:val="auto"/>
          <w:kern w:val="2"/>
          <w:sz w:val="21"/>
          <w:szCs w:val="21"/>
        </w:rPr>
        <w:br w:type="page"/>
      </w:r>
      <w:bookmarkEnd w:id="7"/>
      <w:bookmarkStart w:id="8" w:name="_Toc8917"/>
      <w:bookmarkStart w:id="9" w:name="_Toc18255"/>
      <w:bookmarkStart w:id="10" w:name="_Toc24391_WPSOffice_Level1"/>
      <w:r>
        <w:rPr>
          <w:rFonts w:hint="eastAsia" w:hAnsi="宋体" w:cs="宋体"/>
          <w:b/>
          <w:bCs/>
          <w:color w:val="auto"/>
          <w:sz w:val="32"/>
          <w:szCs w:val="32"/>
        </w:rPr>
        <w:t>第二章 投标人须知</w:t>
      </w:r>
      <w:bookmarkEnd w:id="8"/>
      <w:bookmarkEnd w:id="9"/>
      <w:bookmarkEnd w:id="10"/>
    </w:p>
    <w:p w14:paraId="66A247B0">
      <w:pPr>
        <w:autoSpaceDE w:val="0"/>
        <w:autoSpaceDN w:val="0"/>
        <w:adjustRightInd w:val="0"/>
        <w:jc w:val="center"/>
        <w:outlineLvl w:val="1"/>
        <w:rPr>
          <w:rFonts w:hint="eastAsia" w:hAnsi="宋体" w:cs="宋体"/>
          <w:b/>
          <w:color w:val="auto"/>
          <w:sz w:val="24"/>
          <w:szCs w:val="24"/>
        </w:rPr>
      </w:pPr>
      <w:bookmarkStart w:id="11" w:name="_Toc26668"/>
      <w:r>
        <w:rPr>
          <w:rFonts w:hint="eastAsia" w:hAnsi="宋体" w:cs="宋体"/>
          <w:b/>
          <w:color w:val="auto"/>
          <w:sz w:val="24"/>
          <w:szCs w:val="24"/>
        </w:rPr>
        <w:t>投标人须知前附表</w:t>
      </w:r>
      <w:bookmarkEnd w:id="11"/>
    </w:p>
    <w:tbl>
      <w:tblPr>
        <w:tblStyle w:val="24"/>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22"/>
        <w:gridCol w:w="32"/>
        <w:gridCol w:w="450"/>
        <w:gridCol w:w="1932"/>
        <w:gridCol w:w="567"/>
        <w:gridCol w:w="5387"/>
      </w:tblGrid>
      <w:tr w14:paraId="78A4B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14:paraId="7AA52511">
            <w:pPr>
              <w:autoSpaceDE w:val="0"/>
              <w:autoSpaceDN w:val="0"/>
              <w:adjustRightInd w:val="0"/>
              <w:spacing w:line="440" w:lineRule="exact"/>
              <w:jc w:val="center"/>
              <w:rPr>
                <w:rFonts w:hint="eastAsia" w:hAnsi="宋体" w:cs="宋体"/>
                <w:b/>
                <w:color w:val="auto"/>
                <w:sz w:val="21"/>
                <w:szCs w:val="21"/>
              </w:rPr>
            </w:pPr>
            <w:r>
              <w:rPr>
                <w:rFonts w:hint="eastAsia" w:hAnsi="宋体" w:cs="宋体"/>
                <w:b/>
                <w:color w:val="auto"/>
                <w:sz w:val="21"/>
                <w:szCs w:val="21"/>
              </w:rPr>
              <w:t>条款号</w:t>
            </w:r>
          </w:p>
        </w:tc>
        <w:tc>
          <w:tcPr>
            <w:tcW w:w="2536" w:type="dxa"/>
            <w:gridSpan w:val="4"/>
            <w:vAlign w:val="center"/>
          </w:tcPr>
          <w:p w14:paraId="2C8C003A">
            <w:pPr>
              <w:autoSpaceDE w:val="0"/>
              <w:autoSpaceDN w:val="0"/>
              <w:adjustRightInd w:val="0"/>
              <w:spacing w:line="440" w:lineRule="exact"/>
              <w:jc w:val="center"/>
              <w:rPr>
                <w:rFonts w:hint="eastAsia" w:hAnsi="宋体" w:cs="宋体"/>
                <w:b/>
                <w:color w:val="auto"/>
                <w:sz w:val="21"/>
                <w:szCs w:val="21"/>
              </w:rPr>
            </w:pPr>
            <w:r>
              <w:rPr>
                <w:rFonts w:hint="eastAsia" w:hAnsi="宋体" w:cs="宋体"/>
                <w:b/>
                <w:color w:val="auto"/>
                <w:sz w:val="21"/>
                <w:szCs w:val="21"/>
              </w:rPr>
              <w:t>条 款 名 称</w:t>
            </w:r>
          </w:p>
        </w:tc>
        <w:tc>
          <w:tcPr>
            <w:tcW w:w="5954" w:type="dxa"/>
            <w:gridSpan w:val="2"/>
            <w:vAlign w:val="center"/>
          </w:tcPr>
          <w:p w14:paraId="11F17F13">
            <w:pPr>
              <w:autoSpaceDE w:val="0"/>
              <w:autoSpaceDN w:val="0"/>
              <w:adjustRightInd w:val="0"/>
              <w:spacing w:line="440" w:lineRule="exact"/>
              <w:jc w:val="center"/>
              <w:rPr>
                <w:rFonts w:hint="eastAsia" w:hAnsi="宋体" w:cs="宋体"/>
                <w:b/>
                <w:color w:val="auto"/>
                <w:sz w:val="21"/>
                <w:szCs w:val="21"/>
              </w:rPr>
            </w:pPr>
            <w:r>
              <w:rPr>
                <w:rFonts w:hint="eastAsia" w:hAnsi="宋体" w:cs="宋体"/>
                <w:b/>
                <w:color w:val="auto"/>
                <w:sz w:val="21"/>
                <w:szCs w:val="21"/>
              </w:rPr>
              <w:t>编 列 内 容</w:t>
            </w:r>
          </w:p>
        </w:tc>
      </w:tr>
      <w:tr w14:paraId="45392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1003" w:type="dxa"/>
            <w:vAlign w:val="center"/>
          </w:tcPr>
          <w:p w14:paraId="616A4817">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1.1.2</w:t>
            </w:r>
          </w:p>
        </w:tc>
        <w:tc>
          <w:tcPr>
            <w:tcW w:w="2536" w:type="dxa"/>
            <w:gridSpan w:val="4"/>
            <w:vAlign w:val="center"/>
          </w:tcPr>
          <w:p w14:paraId="455C7A30">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招标人</w:t>
            </w:r>
          </w:p>
        </w:tc>
        <w:tc>
          <w:tcPr>
            <w:tcW w:w="5954" w:type="dxa"/>
            <w:gridSpan w:val="2"/>
            <w:vAlign w:val="center"/>
          </w:tcPr>
          <w:p w14:paraId="22DF9B09">
            <w:pPr>
              <w:tabs>
                <w:tab w:val="center" w:pos="4153"/>
                <w:tab w:val="right" w:pos="8306"/>
              </w:tabs>
              <w:snapToGrid w:val="0"/>
              <w:spacing w:line="440" w:lineRule="exact"/>
              <w:rPr>
                <w:rFonts w:hint="eastAsia" w:hAnsi="宋体"/>
                <w:color w:val="auto"/>
                <w:sz w:val="21"/>
                <w:szCs w:val="21"/>
              </w:rPr>
            </w:pPr>
            <w:r>
              <w:rPr>
                <w:rFonts w:hint="eastAsia" w:hAnsi="宋体"/>
                <w:color w:val="auto"/>
                <w:sz w:val="21"/>
                <w:szCs w:val="21"/>
              </w:rPr>
              <w:t>招标人：禹州市农业农村局</w:t>
            </w:r>
          </w:p>
          <w:p w14:paraId="774B7C1C">
            <w:pPr>
              <w:tabs>
                <w:tab w:val="center" w:pos="4153"/>
                <w:tab w:val="right" w:pos="8306"/>
              </w:tabs>
              <w:snapToGrid w:val="0"/>
              <w:spacing w:line="440" w:lineRule="exact"/>
              <w:rPr>
                <w:rFonts w:hint="eastAsia" w:hAnsi="宋体"/>
                <w:color w:val="auto"/>
                <w:sz w:val="21"/>
                <w:szCs w:val="21"/>
              </w:rPr>
            </w:pPr>
            <w:r>
              <w:rPr>
                <w:rFonts w:hint="eastAsia" w:hAnsi="宋体"/>
                <w:color w:val="auto"/>
                <w:sz w:val="21"/>
                <w:szCs w:val="21"/>
              </w:rPr>
              <w:t>地址：禹州市禹王大道29号</w:t>
            </w:r>
          </w:p>
          <w:p w14:paraId="25E54831">
            <w:pPr>
              <w:tabs>
                <w:tab w:val="center" w:pos="4153"/>
                <w:tab w:val="right" w:pos="8306"/>
              </w:tabs>
              <w:snapToGrid w:val="0"/>
              <w:spacing w:line="440" w:lineRule="exact"/>
              <w:rPr>
                <w:rFonts w:hint="eastAsia" w:hAnsi="宋体"/>
                <w:color w:val="auto"/>
                <w:sz w:val="21"/>
                <w:szCs w:val="21"/>
              </w:rPr>
            </w:pPr>
            <w:r>
              <w:rPr>
                <w:rFonts w:hint="eastAsia" w:hAnsi="宋体"/>
                <w:color w:val="auto"/>
                <w:sz w:val="21"/>
                <w:szCs w:val="21"/>
              </w:rPr>
              <w:t>联系人：杨先生</w:t>
            </w:r>
          </w:p>
          <w:p w14:paraId="55129709">
            <w:pPr>
              <w:spacing w:line="440" w:lineRule="exact"/>
              <w:rPr>
                <w:rFonts w:hint="eastAsia" w:hAnsi="宋体"/>
                <w:color w:val="auto"/>
                <w:sz w:val="21"/>
                <w:szCs w:val="21"/>
              </w:rPr>
            </w:pPr>
            <w:r>
              <w:rPr>
                <w:rFonts w:hint="eastAsia" w:hAnsi="宋体"/>
                <w:color w:val="auto"/>
                <w:sz w:val="21"/>
                <w:szCs w:val="21"/>
              </w:rPr>
              <w:t>联系方式：0374-8609629</w:t>
            </w:r>
          </w:p>
        </w:tc>
      </w:tr>
      <w:tr w14:paraId="5735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003" w:type="dxa"/>
            <w:vAlign w:val="center"/>
          </w:tcPr>
          <w:p w14:paraId="3CB90D7C">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1.1.3</w:t>
            </w:r>
          </w:p>
        </w:tc>
        <w:tc>
          <w:tcPr>
            <w:tcW w:w="2536" w:type="dxa"/>
            <w:gridSpan w:val="4"/>
            <w:vAlign w:val="center"/>
          </w:tcPr>
          <w:p w14:paraId="22472D5C">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招标代理机构</w:t>
            </w:r>
          </w:p>
        </w:tc>
        <w:tc>
          <w:tcPr>
            <w:tcW w:w="5954" w:type="dxa"/>
            <w:gridSpan w:val="2"/>
            <w:vAlign w:val="center"/>
          </w:tcPr>
          <w:p w14:paraId="487B5EBD">
            <w:pPr>
              <w:autoSpaceDE w:val="0"/>
              <w:autoSpaceDN w:val="0"/>
              <w:adjustRightInd w:val="0"/>
              <w:spacing w:line="440" w:lineRule="exact"/>
              <w:jc w:val="left"/>
              <w:rPr>
                <w:rFonts w:hint="eastAsia" w:hAnsi="宋体" w:cs="宋体"/>
                <w:color w:val="auto"/>
                <w:sz w:val="21"/>
                <w:szCs w:val="21"/>
                <w:lang w:val="en-US" w:eastAsia="zh-CN"/>
              </w:rPr>
            </w:pPr>
            <w:r>
              <w:rPr>
                <w:rFonts w:hint="eastAsia" w:hAnsi="宋体" w:cs="宋体"/>
                <w:color w:val="auto"/>
                <w:sz w:val="21"/>
                <w:szCs w:val="21"/>
                <w:lang w:val="en-US" w:eastAsia="zh-CN"/>
              </w:rPr>
              <w:t>代理机构：河南东晟嘉文工程咨询有限公司</w:t>
            </w:r>
          </w:p>
          <w:p w14:paraId="2B5153D5">
            <w:pPr>
              <w:autoSpaceDE w:val="0"/>
              <w:autoSpaceDN w:val="0"/>
              <w:adjustRightInd w:val="0"/>
              <w:spacing w:line="440" w:lineRule="exact"/>
              <w:jc w:val="left"/>
              <w:rPr>
                <w:rFonts w:hint="eastAsia" w:hAnsi="宋体" w:cs="宋体"/>
                <w:color w:val="auto"/>
                <w:sz w:val="21"/>
                <w:szCs w:val="21"/>
                <w:lang w:val="en-US" w:eastAsia="zh-CN"/>
              </w:rPr>
            </w:pPr>
            <w:r>
              <w:rPr>
                <w:rFonts w:hint="eastAsia" w:hAnsi="宋体" w:cs="宋体"/>
                <w:color w:val="auto"/>
                <w:sz w:val="21"/>
                <w:szCs w:val="21"/>
                <w:lang w:val="en-US" w:eastAsia="zh-CN"/>
              </w:rPr>
              <w:t>地址：郑州市高新技术产业开发区天健湖智能产业园3号楼3楼A304室</w:t>
            </w:r>
          </w:p>
          <w:p w14:paraId="17A504B3">
            <w:pPr>
              <w:autoSpaceDE w:val="0"/>
              <w:autoSpaceDN w:val="0"/>
              <w:adjustRightInd w:val="0"/>
              <w:spacing w:line="440" w:lineRule="exact"/>
              <w:jc w:val="left"/>
              <w:rPr>
                <w:rFonts w:hint="eastAsia" w:hAnsi="宋体" w:cs="宋体"/>
                <w:color w:val="auto"/>
                <w:sz w:val="21"/>
                <w:szCs w:val="21"/>
                <w:lang w:val="en-US" w:eastAsia="zh-CN"/>
              </w:rPr>
            </w:pPr>
            <w:r>
              <w:rPr>
                <w:rFonts w:hint="eastAsia" w:hAnsi="宋体" w:cs="宋体"/>
                <w:color w:val="auto"/>
                <w:sz w:val="21"/>
                <w:szCs w:val="21"/>
                <w:lang w:val="en-US" w:eastAsia="zh-CN"/>
              </w:rPr>
              <w:t>联系人：王先生</w:t>
            </w:r>
          </w:p>
          <w:p w14:paraId="519D4FD0">
            <w:pPr>
              <w:autoSpaceDE w:val="0"/>
              <w:autoSpaceDN w:val="0"/>
              <w:adjustRightInd w:val="0"/>
              <w:spacing w:line="440" w:lineRule="exact"/>
              <w:jc w:val="left"/>
              <w:rPr>
                <w:rFonts w:hint="eastAsia" w:hAnsi="宋体" w:cs="宋体"/>
                <w:color w:val="auto"/>
                <w:sz w:val="21"/>
                <w:szCs w:val="21"/>
              </w:rPr>
            </w:pPr>
            <w:r>
              <w:rPr>
                <w:rFonts w:hint="eastAsia" w:hAnsi="宋体" w:cs="宋体"/>
                <w:color w:val="auto"/>
                <w:sz w:val="21"/>
                <w:szCs w:val="21"/>
                <w:lang w:val="en-US" w:eastAsia="zh-CN"/>
              </w:rPr>
              <w:t>联系电话：0371-55677368</w:t>
            </w:r>
          </w:p>
        </w:tc>
      </w:tr>
      <w:tr w14:paraId="58A5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003" w:type="dxa"/>
            <w:vAlign w:val="center"/>
          </w:tcPr>
          <w:p w14:paraId="3EFC8A33">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1.1.4</w:t>
            </w:r>
          </w:p>
        </w:tc>
        <w:tc>
          <w:tcPr>
            <w:tcW w:w="2536" w:type="dxa"/>
            <w:gridSpan w:val="4"/>
            <w:vAlign w:val="center"/>
          </w:tcPr>
          <w:p w14:paraId="794E9294">
            <w:pPr>
              <w:autoSpaceDE w:val="0"/>
              <w:autoSpaceDN w:val="0"/>
              <w:adjustRightInd w:val="0"/>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项目名称</w:t>
            </w:r>
          </w:p>
        </w:tc>
        <w:tc>
          <w:tcPr>
            <w:tcW w:w="5954" w:type="dxa"/>
            <w:gridSpan w:val="2"/>
            <w:vAlign w:val="center"/>
          </w:tcPr>
          <w:p w14:paraId="5A7BC0F2">
            <w:pPr>
              <w:autoSpaceDE w:val="0"/>
              <w:autoSpaceDN w:val="0"/>
              <w:adjustRightInd w:val="0"/>
              <w:spacing w:line="44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禹州市农业农村局2025年第二批衔接资金产业发展项目工程总承包(EPC)</w:t>
            </w:r>
          </w:p>
        </w:tc>
      </w:tr>
      <w:tr w14:paraId="6B689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03" w:type="dxa"/>
            <w:vAlign w:val="center"/>
          </w:tcPr>
          <w:p w14:paraId="6FBD1553">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1.1.5</w:t>
            </w:r>
          </w:p>
        </w:tc>
        <w:tc>
          <w:tcPr>
            <w:tcW w:w="2536" w:type="dxa"/>
            <w:gridSpan w:val="4"/>
            <w:vAlign w:val="center"/>
          </w:tcPr>
          <w:p w14:paraId="43E7FDA6">
            <w:pPr>
              <w:autoSpaceDE w:val="0"/>
              <w:autoSpaceDN w:val="0"/>
              <w:adjustRightInd w:val="0"/>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建设地点</w:t>
            </w:r>
          </w:p>
        </w:tc>
        <w:tc>
          <w:tcPr>
            <w:tcW w:w="5954" w:type="dxa"/>
            <w:gridSpan w:val="2"/>
            <w:vAlign w:val="top"/>
          </w:tcPr>
          <w:p w14:paraId="35FAA3BE">
            <w:pPr>
              <w:autoSpaceDE w:val="0"/>
              <w:autoSpaceDN w:val="0"/>
              <w:adjustRightInd w:val="0"/>
              <w:spacing w:line="44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禹州市褚河街道郎庄村，古城镇小靳庄村、常庄村、蔡坡村，文殊镇曹璜村、陈东村</w:t>
            </w:r>
          </w:p>
        </w:tc>
      </w:tr>
      <w:tr w14:paraId="5FD2A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03" w:type="dxa"/>
            <w:vAlign w:val="center"/>
          </w:tcPr>
          <w:p w14:paraId="25DF450D">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1.2.1</w:t>
            </w:r>
          </w:p>
        </w:tc>
        <w:tc>
          <w:tcPr>
            <w:tcW w:w="2536" w:type="dxa"/>
            <w:gridSpan w:val="4"/>
            <w:vAlign w:val="center"/>
          </w:tcPr>
          <w:p w14:paraId="0168D506">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 xml:space="preserve">资金来源 </w:t>
            </w:r>
          </w:p>
        </w:tc>
        <w:tc>
          <w:tcPr>
            <w:tcW w:w="5954" w:type="dxa"/>
            <w:gridSpan w:val="2"/>
          </w:tcPr>
          <w:p w14:paraId="2DC0FDBB">
            <w:pPr>
              <w:autoSpaceDE w:val="0"/>
              <w:autoSpaceDN w:val="0"/>
              <w:adjustRightInd w:val="0"/>
              <w:spacing w:line="440" w:lineRule="exact"/>
              <w:jc w:val="left"/>
              <w:rPr>
                <w:rFonts w:hint="eastAsia" w:hAnsi="宋体" w:cs="宋体"/>
                <w:color w:val="auto"/>
                <w:sz w:val="21"/>
                <w:szCs w:val="21"/>
              </w:rPr>
            </w:pPr>
            <w:r>
              <w:rPr>
                <w:rFonts w:hint="eastAsia" w:hAnsi="宋体"/>
                <w:color w:val="auto"/>
                <w:sz w:val="21"/>
                <w:szCs w:val="21"/>
              </w:rPr>
              <w:t>财政衔接资金</w:t>
            </w:r>
          </w:p>
        </w:tc>
      </w:tr>
      <w:tr w14:paraId="48F4F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03" w:type="dxa"/>
            <w:vAlign w:val="center"/>
          </w:tcPr>
          <w:p w14:paraId="390AA9AA">
            <w:pPr>
              <w:autoSpaceDE w:val="0"/>
              <w:autoSpaceDN w:val="0"/>
              <w:adjustRightInd w:val="0"/>
              <w:spacing w:line="440" w:lineRule="exact"/>
              <w:jc w:val="center"/>
              <w:rPr>
                <w:rFonts w:hint="default" w:hAnsi="宋体" w:eastAsia="宋体" w:cs="宋体"/>
                <w:color w:val="auto"/>
                <w:sz w:val="21"/>
                <w:szCs w:val="21"/>
                <w:lang w:val="en-US" w:eastAsia="zh-CN"/>
              </w:rPr>
            </w:pPr>
            <w:r>
              <w:rPr>
                <w:rFonts w:hint="eastAsia" w:hAnsi="宋体" w:cs="宋体"/>
                <w:color w:val="auto"/>
                <w:sz w:val="21"/>
                <w:szCs w:val="21"/>
                <w:lang w:val="en-US" w:eastAsia="zh-CN"/>
              </w:rPr>
              <w:t>1.2.2</w:t>
            </w:r>
          </w:p>
        </w:tc>
        <w:tc>
          <w:tcPr>
            <w:tcW w:w="2536" w:type="dxa"/>
            <w:gridSpan w:val="4"/>
            <w:vAlign w:val="center"/>
          </w:tcPr>
          <w:p w14:paraId="041D53E7">
            <w:pPr>
              <w:pStyle w:val="72"/>
              <w:spacing w:before="117" w:line="221" w:lineRule="auto"/>
              <w:jc w:val="center"/>
              <w:rPr>
                <w:rFonts w:hint="eastAsia" w:hAnsi="宋体" w:cs="宋体"/>
                <w:color w:val="auto"/>
                <w:sz w:val="21"/>
                <w:szCs w:val="21"/>
              </w:rPr>
            </w:pPr>
            <w:r>
              <w:rPr>
                <w:color w:val="auto"/>
                <w:spacing w:val="-8"/>
                <w:sz w:val="21"/>
                <w:szCs w:val="21"/>
              </w:rPr>
              <w:t>出资比例</w:t>
            </w:r>
          </w:p>
        </w:tc>
        <w:tc>
          <w:tcPr>
            <w:tcW w:w="5954" w:type="dxa"/>
            <w:gridSpan w:val="2"/>
            <w:vAlign w:val="top"/>
          </w:tcPr>
          <w:p w14:paraId="28693779">
            <w:pPr>
              <w:pStyle w:val="72"/>
              <w:spacing w:before="117"/>
              <w:jc w:val="both"/>
              <w:rPr>
                <w:rFonts w:hint="eastAsia" w:hAnsi="宋体"/>
                <w:color w:val="auto"/>
                <w:sz w:val="21"/>
                <w:szCs w:val="21"/>
              </w:rPr>
            </w:pPr>
            <w:r>
              <w:rPr>
                <w:color w:val="auto"/>
                <w:spacing w:val="-7"/>
                <w:sz w:val="21"/>
                <w:szCs w:val="21"/>
              </w:rPr>
              <w:t>100%</w:t>
            </w:r>
          </w:p>
        </w:tc>
      </w:tr>
      <w:tr w14:paraId="12C6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03" w:type="dxa"/>
            <w:vAlign w:val="center"/>
          </w:tcPr>
          <w:p w14:paraId="300663CD">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1.2.3</w:t>
            </w:r>
          </w:p>
        </w:tc>
        <w:tc>
          <w:tcPr>
            <w:tcW w:w="2536" w:type="dxa"/>
            <w:gridSpan w:val="4"/>
            <w:vAlign w:val="center"/>
          </w:tcPr>
          <w:p w14:paraId="002F754F">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资金落实情况</w:t>
            </w:r>
          </w:p>
        </w:tc>
        <w:tc>
          <w:tcPr>
            <w:tcW w:w="5954" w:type="dxa"/>
            <w:gridSpan w:val="2"/>
          </w:tcPr>
          <w:p w14:paraId="37B41644">
            <w:pPr>
              <w:autoSpaceDE w:val="0"/>
              <w:autoSpaceDN w:val="0"/>
              <w:adjustRightInd w:val="0"/>
              <w:spacing w:line="440" w:lineRule="exact"/>
              <w:jc w:val="left"/>
              <w:rPr>
                <w:rFonts w:hint="eastAsia" w:hAnsi="宋体" w:cs="宋体"/>
                <w:color w:val="auto"/>
                <w:sz w:val="21"/>
                <w:szCs w:val="21"/>
              </w:rPr>
            </w:pPr>
            <w:r>
              <w:rPr>
                <w:rFonts w:hint="eastAsia" w:hAnsi="宋体" w:cs="宋体"/>
                <w:color w:val="auto"/>
                <w:sz w:val="21"/>
                <w:szCs w:val="21"/>
              </w:rPr>
              <w:t>已落实</w:t>
            </w:r>
          </w:p>
        </w:tc>
      </w:tr>
      <w:tr w14:paraId="01302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jc w:val="center"/>
        </w:trPr>
        <w:tc>
          <w:tcPr>
            <w:tcW w:w="1003" w:type="dxa"/>
            <w:vAlign w:val="center"/>
          </w:tcPr>
          <w:p w14:paraId="76B9D268">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1.3.1</w:t>
            </w:r>
          </w:p>
        </w:tc>
        <w:tc>
          <w:tcPr>
            <w:tcW w:w="2536" w:type="dxa"/>
            <w:gridSpan w:val="4"/>
            <w:vAlign w:val="center"/>
          </w:tcPr>
          <w:p w14:paraId="51C9E0A8">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招标范围</w:t>
            </w:r>
          </w:p>
        </w:tc>
        <w:tc>
          <w:tcPr>
            <w:tcW w:w="5954" w:type="dxa"/>
            <w:gridSpan w:val="2"/>
            <w:tcBorders>
              <w:bottom w:val="single" w:color="auto" w:sz="4" w:space="0"/>
            </w:tcBorders>
            <w:vAlign w:val="center"/>
          </w:tcPr>
          <w:p w14:paraId="48BC770E">
            <w:pPr>
              <w:adjustRightInd w:val="0"/>
              <w:spacing w:line="360" w:lineRule="auto"/>
              <w:jc w:val="left"/>
              <w:rPr>
                <w:rFonts w:hint="eastAsia" w:hAnsi="宋体" w:cs="宋体"/>
                <w:color w:val="auto"/>
                <w:kern w:val="2"/>
                <w:sz w:val="21"/>
                <w:szCs w:val="21"/>
              </w:rPr>
            </w:pPr>
            <w:r>
              <w:rPr>
                <w:color w:val="auto"/>
                <w:spacing w:val="-1"/>
                <w:sz w:val="21"/>
                <w:szCs w:val="21"/>
              </w:rPr>
              <w:t>招标文件、补充文件（如有）及答疑纪要（如有）等范围内</w:t>
            </w:r>
            <w:r>
              <w:rPr>
                <w:color w:val="auto"/>
                <w:spacing w:val="14"/>
                <w:sz w:val="21"/>
                <w:szCs w:val="21"/>
              </w:rPr>
              <w:t xml:space="preserve"> </w:t>
            </w:r>
            <w:r>
              <w:rPr>
                <w:color w:val="auto"/>
                <w:spacing w:val="-1"/>
                <w:sz w:val="21"/>
                <w:szCs w:val="21"/>
              </w:rPr>
              <w:t>的所有内容，包括但不限于：勘察、设计（初步设计、施工</w:t>
            </w:r>
            <w:r>
              <w:rPr>
                <w:color w:val="auto"/>
                <w:spacing w:val="12"/>
                <w:sz w:val="21"/>
                <w:szCs w:val="21"/>
              </w:rPr>
              <w:t xml:space="preserve"> </w:t>
            </w:r>
            <w:r>
              <w:rPr>
                <w:color w:val="auto"/>
                <w:spacing w:val="-1"/>
                <w:sz w:val="21"/>
                <w:szCs w:val="21"/>
              </w:rPr>
              <w:t>图设计、概算编制等与设计相关的所有工作）、设备采购及</w:t>
            </w:r>
            <w:r>
              <w:rPr>
                <w:color w:val="auto"/>
                <w:spacing w:val="12"/>
                <w:sz w:val="21"/>
                <w:szCs w:val="21"/>
              </w:rPr>
              <w:t xml:space="preserve"> </w:t>
            </w:r>
            <w:r>
              <w:rPr>
                <w:color w:val="auto"/>
                <w:spacing w:val="-1"/>
                <w:sz w:val="21"/>
                <w:szCs w:val="21"/>
              </w:rPr>
              <w:t>安装、施工总承包，对工程的质量、安全、工期、造价和竣</w:t>
            </w:r>
            <w:r>
              <w:rPr>
                <w:color w:val="auto"/>
                <w:spacing w:val="12"/>
                <w:sz w:val="21"/>
                <w:szCs w:val="21"/>
              </w:rPr>
              <w:t xml:space="preserve"> </w:t>
            </w:r>
            <w:r>
              <w:rPr>
                <w:color w:val="auto"/>
                <w:spacing w:val="-1"/>
                <w:sz w:val="21"/>
                <w:szCs w:val="21"/>
              </w:rPr>
              <w:t>工图编制，质量缺陷责任期内的缺陷修复等相关工作全面负</w:t>
            </w:r>
            <w:r>
              <w:rPr>
                <w:color w:val="auto"/>
                <w:spacing w:val="12"/>
                <w:sz w:val="21"/>
                <w:szCs w:val="21"/>
              </w:rPr>
              <w:t xml:space="preserve"> </w:t>
            </w:r>
            <w:r>
              <w:rPr>
                <w:color w:val="auto"/>
                <w:spacing w:val="-1"/>
                <w:sz w:val="21"/>
                <w:szCs w:val="21"/>
              </w:rPr>
              <w:t>责，且按国家法律、法规及相关规范规定完成项目全部建设</w:t>
            </w:r>
            <w:r>
              <w:rPr>
                <w:color w:val="auto"/>
                <w:spacing w:val="12"/>
                <w:sz w:val="21"/>
                <w:szCs w:val="21"/>
              </w:rPr>
              <w:t xml:space="preserve"> </w:t>
            </w:r>
            <w:r>
              <w:rPr>
                <w:color w:val="auto"/>
                <w:spacing w:val="-1"/>
                <w:sz w:val="21"/>
                <w:szCs w:val="21"/>
              </w:rPr>
              <w:t>内容并通过施工及环保验收合格所需要的全部工作。</w:t>
            </w:r>
          </w:p>
        </w:tc>
      </w:tr>
      <w:tr w14:paraId="31E6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003" w:type="dxa"/>
            <w:vAlign w:val="center"/>
          </w:tcPr>
          <w:p w14:paraId="307E4D59">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1.3.2</w:t>
            </w:r>
          </w:p>
        </w:tc>
        <w:tc>
          <w:tcPr>
            <w:tcW w:w="2536" w:type="dxa"/>
            <w:gridSpan w:val="4"/>
            <w:tcBorders>
              <w:right w:val="single" w:color="auto" w:sz="4" w:space="0"/>
            </w:tcBorders>
            <w:vAlign w:val="center"/>
          </w:tcPr>
          <w:p w14:paraId="786A21C0">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计划工期</w:t>
            </w:r>
          </w:p>
        </w:tc>
        <w:tc>
          <w:tcPr>
            <w:tcW w:w="5954" w:type="dxa"/>
            <w:gridSpan w:val="2"/>
            <w:tcBorders>
              <w:top w:val="single" w:color="auto" w:sz="4" w:space="0"/>
              <w:left w:val="single" w:color="auto" w:sz="4" w:space="0"/>
              <w:bottom w:val="single" w:color="auto" w:sz="4" w:space="0"/>
              <w:right w:val="single" w:color="auto" w:sz="4" w:space="0"/>
            </w:tcBorders>
            <w:vAlign w:val="center"/>
          </w:tcPr>
          <w:p w14:paraId="1A9DC6F7">
            <w:pPr>
              <w:autoSpaceDE w:val="0"/>
              <w:autoSpaceDN w:val="0"/>
              <w:adjustRightInd w:val="0"/>
              <w:spacing w:line="440" w:lineRule="exact"/>
              <w:jc w:val="left"/>
              <w:rPr>
                <w:rFonts w:hint="eastAsia" w:hAnsi="宋体" w:cs="宋体"/>
                <w:bCs/>
                <w:color w:val="auto"/>
                <w:sz w:val="21"/>
                <w:szCs w:val="21"/>
                <w:highlight w:val="yellow"/>
              </w:rPr>
            </w:pPr>
            <w:r>
              <w:rPr>
                <w:rFonts w:hint="eastAsia" w:hAnsi="宋体" w:cs="宋体"/>
                <w:bCs/>
                <w:color w:val="auto"/>
                <w:sz w:val="21"/>
                <w:szCs w:val="21"/>
                <w:highlight w:val="none"/>
                <w:lang w:val="en-US" w:eastAsia="zh-CN"/>
              </w:rPr>
              <w:t>9</w:t>
            </w:r>
            <w:r>
              <w:rPr>
                <w:rFonts w:hint="eastAsia" w:hAnsi="宋体" w:cs="宋体"/>
                <w:bCs/>
                <w:color w:val="auto"/>
                <w:sz w:val="21"/>
                <w:szCs w:val="21"/>
                <w:highlight w:val="none"/>
              </w:rPr>
              <w:t>0日历天（含设计周期）</w:t>
            </w:r>
          </w:p>
        </w:tc>
      </w:tr>
      <w:tr w14:paraId="7DBFB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03" w:type="dxa"/>
            <w:vAlign w:val="center"/>
          </w:tcPr>
          <w:p w14:paraId="78683368">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1.3.3</w:t>
            </w:r>
          </w:p>
        </w:tc>
        <w:tc>
          <w:tcPr>
            <w:tcW w:w="2536" w:type="dxa"/>
            <w:gridSpan w:val="4"/>
            <w:vAlign w:val="center"/>
          </w:tcPr>
          <w:p w14:paraId="50890C0D">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质量要求</w:t>
            </w:r>
          </w:p>
        </w:tc>
        <w:tc>
          <w:tcPr>
            <w:tcW w:w="5954" w:type="dxa"/>
            <w:gridSpan w:val="2"/>
            <w:tcBorders>
              <w:top w:val="single" w:color="auto" w:sz="4" w:space="0"/>
            </w:tcBorders>
            <w:vAlign w:val="center"/>
          </w:tcPr>
          <w:p w14:paraId="34A01E86">
            <w:pPr>
              <w:autoSpaceDE w:val="0"/>
              <w:autoSpaceDN w:val="0"/>
              <w:adjustRightInd w:val="0"/>
              <w:spacing w:line="360" w:lineRule="auto"/>
              <w:jc w:val="left"/>
              <w:rPr>
                <w:rFonts w:hint="eastAsia" w:hAnsi="宋体" w:cs="宋体"/>
                <w:color w:val="auto"/>
                <w:sz w:val="21"/>
                <w:szCs w:val="21"/>
              </w:rPr>
            </w:pPr>
            <w:r>
              <w:rPr>
                <w:color w:val="auto"/>
                <w:spacing w:val="-2"/>
                <w:sz w:val="21"/>
                <w:szCs w:val="21"/>
              </w:rPr>
              <w:t>（1）勘察、设计质量要求：各阶段设计成</w:t>
            </w:r>
            <w:r>
              <w:rPr>
                <w:color w:val="auto"/>
                <w:spacing w:val="-3"/>
                <w:sz w:val="21"/>
                <w:szCs w:val="21"/>
              </w:rPr>
              <w:t>果符合国家、省、</w:t>
            </w:r>
            <w:r>
              <w:rPr>
                <w:color w:val="auto"/>
                <w:spacing w:val="-7"/>
                <w:sz w:val="21"/>
                <w:szCs w:val="21"/>
              </w:rPr>
              <w:t>市有关文件规定的要求及深度</w:t>
            </w:r>
            <w:r>
              <w:rPr>
                <w:color w:val="auto"/>
                <w:spacing w:val="-58"/>
                <w:w w:val="91"/>
                <w:sz w:val="21"/>
                <w:szCs w:val="21"/>
              </w:rPr>
              <w:t>；</w:t>
            </w:r>
            <w:r>
              <w:rPr>
                <w:rFonts w:hint="eastAsia"/>
                <w:color w:val="auto"/>
                <w:spacing w:val="-7"/>
                <w:sz w:val="21"/>
                <w:szCs w:val="21"/>
                <w:lang w:eastAsia="zh-CN"/>
              </w:rPr>
              <w:t>（</w:t>
            </w:r>
            <w:r>
              <w:rPr>
                <w:rFonts w:hint="eastAsia"/>
                <w:color w:val="auto"/>
                <w:spacing w:val="-7"/>
                <w:sz w:val="21"/>
                <w:szCs w:val="21"/>
                <w:lang w:val="en-US" w:eastAsia="zh-CN"/>
              </w:rPr>
              <w:t>2）</w:t>
            </w:r>
            <w:r>
              <w:rPr>
                <w:color w:val="auto"/>
                <w:spacing w:val="-7"/>
                <w:sz w:val="21"/>
                <w:szCs w:val="21"/>
              </w:rPr>
              <w:t>施工质量要求：合格（符</w:t>
            </w:r>
            <w:r>
              <w:rPr>
                <w:color w:val="auto"/>
                <w:spacing w:val="-1"/>
                <w:sz w:val="21"/>
                <w:szCs w:val="21"/>
              </w:rPr>
              <w:t>合国家现行的验收规范和标准）。</w:t>
            </w:r>
          </w:p>
        </w:tc>
      </w:tr>
      <w:tr w14:paraId="01C6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03" w:type="dxa"/>
            <w:vAlign w:val="center"/>
          </w:tcPr>
          <w:p w14:paraId="416C6164">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1.4.1</w:t>
            </w:r>
          </w:p>
        </w:tc>
        <w:tc>
          <w:tcPr>
            <w:tcW w:w="2536" w:type="dxa"/>
            <w:gridSpan w:val="4"/>
            <w:vAlign w:val="center"/>
          </w:tcPr>
          <w:p w14:paraId="75E10A2C">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投标人资质条件</w:t>
            </w:r>
          </w:p>
        </w:tc>
        <w:tc>
          <w:tcPr>
            <w:tcW w:w="5954" w:type="dxa"/>
            <w:gridSpan w:val="2"/>
            <w:vAlign w:val="center"/>
          </w:tcPr>
          <w:p w14:paraId="555039D0">
            <w:pPr>
              <w:rPr>
                <w:rFonts w:hint="eastAsia" w:hAnsi="宋体"/>
                <w:color w:val="auto"/>
                <w:sz w:val="21"/>
                <w:szCs w:val="21"/>
              </w:rPr>
            </w:pPr>
            <w:r>
              <w:rPr>
                <w:rFonts w:hint="eastAsia" w:hAnsi="宋体"/>
                <w:color w:val="auto"/>
                <w:sz w:val="21"/>
                <w:szCs w:val="21"/>
              </w:rPr>
              <w:t>详见招标公告。</w:t>
            </w:r>
          </w:p>
        </w:tc>
      </w:tr>
      <w:tr w14:paraId="12B5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003" w:type="dxa"/>
            <w:vAlign w:val="center"/>
          </w:tcPr>
          <w:p w14:paraId="3F3D5ADA">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1.4.2</w:t>
            </w:r>
          </w:p>
        </w:tc>
        <w:tc>
          <w:tcPr>
            <w:tcW w:w="2536" w:type="dxa"/>
            <w:gridSpan w:val="4"/>
            <w:vAlign w:val="center"/>
          </w:tcPr>
          <w:p w14:paraId="2FD3214F">
            <w:pPr>
              <w:autoSpaceDE w:val="0"/>
              <w:autoSpaceDN w:val="0"/>
              <w:adjustRightInd w:val="0"/>
              <w:spacing w:line="440" w:lineRule="exact"/>
              <w:jc w:val="center"/>
              <w:rPr>
                <w:rFonts w:hint="eastAsia" w:hAnsi="宋体" w:cs="宋体"/>
                <w:color w:val="auto"/>
                <w:sz w:val="21"/>
                <w:szCs w:val="21"/>
              </w:rPr>
            </w:pPr>
            <w:r>
              <w:rPr>
                <w:rFonts w:hint="eastAsia" w:hAnsi="宋体" w:cs="仿宋_GB2312"/>
                <w:color w:val="auto"/>
                <w:sz w:val="21"/>
                <w:szCs w:val="21"/>
              </w:rPr>
              <w:t>是否接受联合体投标</w:t>
            </w:r>
          </w:p>
        </w:tc>
        <w:tc>
          <w:tcPr>
            <w:tcW w:w="5954" w:type="dxa"/>
            <w:gridSpan w:val="2"/>
          </w:tcPr>
          <w:p w14:paraId="22FE22BF">
            <w:pPr>
              <w:pStyle w:val="72"/>
              <w:spacing w:before="117" w:line="221" w:lineRule="auto"/>
              <w:rPr>
                <w:color w:val="auto"/>
                <w:sz w:val="21"/>
                <w:szCs w:val="21"/>
              </w:rPr>
            </w:pPr>
            <w:r>
              <w:rPr>
                <w:color w:val="auto"/>
                <w:spacing w:val="-9"/>
                <w:sz w:val="21"/>
                <w:szCs w:val="21"/>
              </w:rPr>
              <w:t>□不接受</w:t>
            </w:r>
          </w:p>
          <w:p w14:paraId="0B42FD9C">
            <w:pPr>
              <w:pStyle w:val="72"/>
              <w:spacing w:before="181" w:line="219" w:lineRule="auto"/>
              <w:rPr>
                <w:color w:val="auto"/>
                <w:sz w:val="21"/>
                <w:szCs w:val="21"/>
              </w:rPr>
            </w:pPr>
            <w:r>
              <w:rPr>
                <w:rFonts w:ascii="MS Gothic" w:hAnsi="MS Gothic" w:eastAsia="MS Gothic" w:cs="MS Gothic"/>
                <w:color w:val="auto"/>
                <w:spacing w:val="-2"/>
                <w:sz w:val="21"/>
                <w:szCs w:val="21"/>
              </w:rPr>
              <w:t>☑</w:t>
            </w:r>
            <w:r>
              <w:rPr>
                <w:color w:val="auto"/>
                <w:spacing w:val="-2"/>
                <w:sz w:val="21"/>
                <w:szCs w:val="21"/>
              </w:rPr>
              <w:t>接受，应满足下列要求：</w:t>
            </w:r>
          </w:p>
          <w:p w14:paraId="068E9398">
            <w:pPr>
              <w:autoSpaceDE w:val="0"/>
              <w:autoSpaceDN w:val="0"/>
              <w:adjustRightInd w:val="0"/>
              <w:spacing w:line="440" w:lineRule="exact"/>
              <w:jc w:val="left"/>
              <w:rPr>
                <w:rFonts w:hint="eastAsia" w:hAnsi="宋体" w:cs="宋体"/>
                <w:color w:val="auto"/>
                <w:sz w:val="21"/>
                <w:szCs w:val="21"/>
              </w:rPr>
            </w:pPr>
            <w:r>
              <w:rPr>
                <w:color w:val="auto"/>
                <w:spacing w:val="-5"/>
                <w:sz w:val="21"/>
                <w:szCs w:val="21"/>
              </w:rPr>
              <w:t>（1）联合体成员数量最多不得超过</w:t>
            </w:r>
            <w:r>
              <w:rPr>
                <w:color w:val="auto"/>
                <w:spacing w:val="-45"/>
                <w:sz w:val="21"/>
                <w:szCs w:val="21"/>
              </w:rPr>
              <w:t xml:space="preserve"> </w:t>
            </w:r>
            <w:r>
              <w:rPr>
                <w:color w:val="auto"/>
                <w:spacing w:val="-5"/>
                <w:sz w:val="21"/>
                <w:szCs w:val="21"/>
              </w:rPr>
              <w:t>3</w:t>
            </w:r>
            <w:r>
              <w:rPr>
                <w:color w:val="auto"/>
                <w:spacing w:val="-49"/>
                <w:sz w:val="21"/>
                <w:szCs w:val="21"/>
              </w:rPr>
              <w:t xml:space="preserve"> </w:t>
            </w:r>
            <w:r>
              <w:rPr>
                <w:color w:val="auto"/>
                <w:spacing w:val="-5"/>
                <w:sz w:val="21"/>
                <w:szCs w:val="21"/>
              </w:rPr>
              <w:t>家，且由施工单位作为</w:t>
            </w:r>
            <w:r>
              <w:rPr>
                <w:color w:val="auto"/>
                <w:spacing w:val="-1"/>
                <w:sz w:val="21"/>
                <w:szCs w:val="21"/>
              </w:rPr>
              <w:t>联合体牵头人</w:t>
            </w:r>
            <w:r>
              <w:rPr>
                <w:color w:val="auto"/>
                <w:spacing w:val="-36"/>
                <w:sz w:val="21"/>
                <w:szCs w:val="21"/>
              </w:rPr>
              <w:t>；（</w:t>
            </w:r>
            <w:r>
              <w:rPr>
                <w:color w:val="auto"/>
                <w:spacing w:val="-1"/>
                <w:sz w:val="21"/>
                <w:szCs w:val="21"/>
              </w:rPr>
              <w:t>2）提交联合体协议书，并注明牵头人及各方拟承担的工作和责任，联合体牵头人代表联合体各方负责本项目的统筹管理、工程资金往来等工作，联合体各方向招</w:t>
            </w:r>
            <w:r>
              <w:rPr>
                <w:color w:val="auto"/>
                <w:sz w:val="21"/>
                <w:szCs w:val="21"/>
              </w:rPr>
              <w:t>标人承担连带责任</w:t>
            </w:r>
            <w:r>
              <w:rPr>
                <w:color w:val="auto"/>
                <w:spacing w:val="-46"/>
                <w:sz w:val="21"/>
                <w:szCs w:val="21"/>
              </w:rPr>
              <w:t>；（</w:t>
            </w:r>
            <w:r>
              <w:rPr>
                <w:color w:val="auto"/>
                <w:sz w:val="21"/>
                <w:szCs w:val="21"/>
              </w:rPr>
              <w:t>3）联合体中同类资质的投标</w:t>
            </w:r>
            <w:r>
              <w:rPr>
                <w:color w:val="auto"/>
                <w:spacing w:val="-1"/>
                <w:sz w:val="21"/>
                <w:szCs w:val="21"/>
              </w:rPr>
              <w:t>人按照联合体分工承担相同工作的，应当按照资质等级较低的确定资</w:t>
            </w:r>
            <w:r>
              <w:rPr>
                <w:color w:val="auto"/>
                <w:sz w:val="21"/>
                <w:szCs w:val="21"/>
              </w:rPr>
              <w:t>质等级</w:t>
            </w:r>
            <w:r>
              <w:rPr>
                <w:color w:val="auto"/>
                <w:spacing w:val="-46"/>
                <w:sz w:val="21"/>
                <w:szCs w:val="21"/>
              </w:rPr>
              <w:t>；（</w:t>
            </w:r>
            <w:r>
              <w:rPr>
                <w:color w:val="auto"/>
                <w:sz w:val="21"/>
                <w:szCs w:val="21"/>
              </w:rPr>
              <w:t>4）联合体各方不得再单独参加或者与其</w:t>
            </w:r>
            <w:r>
              <w:rPr>
                <w:color w:val="auto"/>
                <w:spacing w:val="-1"/>
                <w:sz w:val="21"/>
                <w:szCs w:val="21"/>
              </w:rPr>
              <w:t>他投标人</w:t>
            </w:r>
            <w:r>
              <w:rPr>
                <w:color w:val="auto"/>
                <w:sz w:val="21"/>
                <w:szCs w:val="21"/>
              </w:rPr>
              <w:t>另外组成联合体参加本项目投标活动</w:t>
            </w:r>
            <w:r>
              <w:rPr>
                <w:color w:val="auto"/>
                <w:spacing w:val="-47"/>
                <w:sz w:val="21"/>
                <w:szCs w:val="21"/>
              </w:rPr>
              <w:t>；（</w:t>
            </w:r>
            <w:r>
              <w:rPr>
                <w:color w:val="auto"/>
                <w:sz w:val="21"/>
                <w:szCs w:val="21"/>
              </w:rPr>
              <w:t>5）联</w:t>
            </w:r>
            <w:r>
              <w:rPr>
                <w:color w:val="auto"/>
                <w:spacing w:val="-1"/>
                <w:sz w:val="21"/>
                <w:szCs w:val="21"/>
              </w:rPr>
              <w:t>合体牵头人的法定代表人或其授权的委托代理人负责本次投标的相关手续</w:t>
            </w:r>
            <w:r>
              <w:rPr>
                <w:color w:val="auto"/>
                <w:spacing w:val="-2"/>
                <w:sz w:val="21"/>
                <w:szCs w:val="21"/>
              </w:rPr>
              <w:t>及签署资料。</w:t>
            </w:r>
          </w:p>
        </w:tc>
      </w:tr>
      <w:tr w14:paraId="5C010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03" w:type="dxa"/>
            <w:vAlign w:val="center"/>
          </w:tcPr>
          <w:p w14:paraId="56D91149">
            <w:pPr>
              <w:autoSpaceDE w:val="0"/>
              <w:autoSpaceDN w:val="0"/>
              <w:adjustRightInd w:val="0"/>
              <w:spacing w:line="360" w:lineRule="auto"/>
              <w:jc w:val="center"/>
              <w:rPr>
                <w:rFonts w:hint="eastAsia" w:hAnsi="宋体" w:cs="宋体"/>
                <w:color w:val="auto"/>
                <w:sz w:val="21"/>
                <w:szCs w:val="21"/>
              </w:rPr>
            </w:pPr>
            <w:r>
              <w:rPr>
                <w:rFonts w:hint="eastAsia" w:hAnsi="宋体" w:cs="宋体"/>
                <w:color w:val="auto"/>
                <w:sz w:val="21"/>
                <w:szCs w:val="21"/>
              </w:rPr>
              <w:t>1.5</w:t>
            </w:r>
          </w:p>
        </w:tc>
        <w:tc>
          <w:tcPr>
            <w:tcW w:w="2536" w:type="dxa"/>
            <w:gridSpan w:val="4"/>
            <w:vAlign w:val="center"/>
          </w:tcPr>
          <w:p w14:paraId="6078FFC0">
            <w:pPr>
              <w:jc w:val="center"/>
              <w:rPr>
                <w:rFonts w:hint="eastAsia" w:hAnsi="宋体" w:cs="宋体"/>
                <w:color w:val="auto"/>
                <w:sz w:val="21"/>
                <w:szCs w:val="21"/>
              </w:rPr>
            </w:pPr>
            <w:r>
              <w:rPr>
                <w:rFonts w:hint="eastAsia" w:hAnsi="宋体"/>
                <w:color w:val="auto"/>
                <w:sz w:val="21"/>
                <w:szCs w:val="21"/>
              </w:rPr>
              <w:t>费用承</w:t>
            </w:r>
            <w:r>
              <w:rPr>
                <w:rFonts w:hint="eastAsia" w:hAnsi="宋体" w:cs="仿宋_GB2312"/>
                <w:color w:val="auto"/>
                <w:sz w:val="21"/>
                <w:szCs w:val="21"/>
              </w:rPr>
              <w:t>担和设计成果补偿</w:t>
            </w:r>
          </w:p>
        </w:tc>
        <w:tc>
          <w:tcPr>
            <w:tcW w:w="5954" w:type="dxa"/>
            <w:gridSpan w:val="2"/>
            <w:vAlign w:val="center"/>
          </w:tcPr>
          <w:p w14:paraId="7BE003DC">
            <w:pPr>
              <w:spacing w:line="460" w:lineRule="exact"/>
              <w:rPr>
                <w:rFonts w:hint="eastAsia" w:hAnsi="宋体"/>
                <w:color w:val="auto"/>
                <w:sz w:val="21"/>
                <w:szCs w:val="21"/>
              </w:rPr>
            </w:pPr>
            <w:r>
              <w:rPr>
                <w:rFonts w:hint="eastAsia" w:hAnsi="宋体" w:cs="宋体"/>
                <w:b/>
                <w:bCs/>
                <w:color w:val="auto"/>
                <w:sz w:val="21"/>
                <w:szCs w:val="21"/>
              </w:rPr>
              <w:t>不补偿</w:t>
            </w:r>
          </w:p>
        </w:tc>
      </w:tr>
      <w:tr w14:paraId="590D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03" w:type="dxa"/>
            <w:vAlign w:val="center"/>
          </w:tcPr>
          <w:p w14:paraId="2E7A7E23">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1.9.1</w:t>
            </w:r>
          </w:p>
        </w:tc>
        <w:tc>
          <w:tcPr>
            <w:tcW w:w="2536" w:type="dxa"/>
            <w:gridSpan w:val="4"/>
            <w:vAlign w:val="center"/>
          </w:tcPr>
          <w:p w14:paraId="2C45CAB3">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踏勘现场</w:t>
            </w:r>
          </w:p>
        </w:tc>
        <w:tc>
          <w:tcPr>
            <w:tcW w:w="5954" w:type="dxa"/>
            <w:gridSpan w:val="2"/>
            <w:vAlign w:val="center"/>
          </w:tcPr>
          <w:p w14:paraId="0C7E0188">
            <w:pPr>
              <w:autoSpaceDE w:val="0"/>
              <w:autoSpaceDN w:val="0"/>
              <w:adjustRightInd w:val="0"/>
              <w:spacing w:line="440" w:lineRule="exact"/>
              <w:jc w:val="left"/>
              <w:rPr>
                <w:rFonts w:hint="eastAsia" w:hAnsi="宋体" w:cs="宋体"/>
                <w:color w:val="auto"/>
                <w:sz w:val="21"/>
                <w:szCs w:val="21"/>
              </w:rPr>
            </w:pPr>
            <w:r>
              <w:rPr>
                <w:rFonts w:hint="eastAsia" w:hAnsi="宋体" w:cs="宋体"/>
                <w:color w:val="auto"/>
                <w:sz w:val="21"/>
                <w:szCs w:val="21"/>
              </w:rPr>
              <w:t>不组织，由投标人自行勘察现场</w:t>
            </w:r>
          </w:p>
        </w:tc>
      </w:tr>
      <w:tr w14:paraId="22C9F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003" w:type="dxa"/>
            <w:vAlign w:val="center"/>
          </w:tcPr>
          <w:p w14:paraId="76747EA3">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1.10.1</w:t>
            </w:r>
          </w:p>
        </w:tc>
        <w:tc>
          <w:tcPr>
            <w:tcW w:w="2536" w:type="dxa"/>
            <w:gridSpan w:val="4"/>
            <w:vAlign w:val="center"/>
          </w:tcPr>
          <w:p w14:paraId="6E2B31D7">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投标预备会</w:t>
            </w:r>
          </w:p>
        </w:tc>
        <w:tc>
          <w:tcPr>
            <w:tcW w:w="5954" w:type="dxa"/>
            <w:gridSpan w:val="2"/>
            <w:vAlign w:val="center"/>
          </w:tcPr>
          <w:p w14:paraId="0A24046A">
            <w:pPr>
              <w:autoSpaceDE w:val="0"/>
              <w:autoSpaceDN w:val="0"/>
              <w:adjustRightInd w:val="0"/>
              <w:spacing w:line="440" w:lineRule="exact"/>
              <w:rPr>
                <w:rFonts w:hint="eastAsia" w:hAnsi="宋体" w:cs="宋体"/>
                <w:color w:val="auto"/>
                <w:sz w:val="21"/>
                <w:szCs w:val="21"/>
              </w:rPr>
            </w:pPr>
            <w:r>
              <w:rPr>
                <w:rFonts w:hint="eastAsia" w:hAnsi="宋体" w:cs="宋体"/>
                <w:color w:val="auto"/>
                <w:sz w:val="21"/>
                <w:szCs w:val="21"/>
              </w:rPr>
              <w:t>不召开</w:t>
            </w:r>
          </w:p>
        </w:tc>
      </w:tr>
      <w:tr w14:paraId="01229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003" w:type="dxa"/>
            <w:vAlign w:val="center"/>
          </w:tcPr>
          <w:p w14:paraId="39AEF416">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1.10.2</w:t>
            </w:r>
          </w:p>
        </w:tc>
        <w:tc>
          <w:tcPr>
            <w:tcW w:w="2536" w:type="dxa"/>
            <w:gridSpan w:val="4"/>
            <w:vAlign w:val="center"/>
          </w:tcPr>
          <w:p w14:paraId="07D6B59B">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投标人提出异议的截止时间</w:t>
            </w:r>
          </w:p>
        </w:tc>
        <w:tc>
          <w:tcPr>
            <w:tcW w:w="5954" w:type="dxa"/>
            <w:gridSpan w:val="2"/>
            <w:vAlign w:val="center"/>
          </w:tcPr>
          <w:p w14:paraId="5301A4F8">
            <w:pPr>
              <w:spacing w:line="440" w:lineRule="exact"/>
              <w:jc w:val="left"/>
              <w:rPr>
                <w:rFonts w:hint="eastAsia" w:hAnsi="宋体" w:cs="宋体"/>
                <w:color w:val="auto"/>
                <w:sz w:val="21"/>
                <w:szCs w:val="21"/>
              </w:rPr>
            </w:pPr>
            <w:r>
              <w:rPr>
                <w:rFonts w:hint="eastAsia" w:hAnsi="宋体" w:cs="宋体"/>
                <w:color w:val="auto"/>
                <w:sz w:val="21"/>
                <w:szCs w:val="21"/>
              </w:rPr>
              <w:t>递交投标文件截止之日10日前在全国公共资源交易平台（河南省•许昌市）提出，逾期未提出问题的视为投标人已熟知并响应招标文件的内容和要求。</w:t>
            </w:r>
          </w:p>
        </w:tc>
      </w:tr>
      <w:tr w14:paraId="3D49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03" w:type="dxa"/>
            <w:vAlign w:val="center"/>
          </w:tcPr>
          <w:p w14:paraId="271FFE04">
            <w:pPr>
              <w:spacing w:line="440" w:lineRule="exact"/>
              <w:jc w:val="center"/>
              <w:rPr>
                <w:rFonts w:hint="eastAsia" w:hAnsi="宋体" w:cs="宋体"/>
                <w:color w:val="auto"/>
                <w:sz w:val="21"/>
                <w:szCs w:val="21"/>
              </w:rPr>
            </w:pPr>
            <w:r>
              <w:rPr>
                <w:rFonts w:hint="eastAsia" w:hAnsi="宋体" w:cs="宋体"/>
                <w:color w:val="auto"/>
                <w:sz w:val="21"/>
                <w:szCs w:val="21"/>
              </w:rPr>
              <w:t>1.10.3</w:t>
            </w:r>
          </w:p>
        </w:tc>
        <w:tc>
          <w:tcPr>
            <w:tcW w:w="2536" w:type="dxa"/>
            <w:gridSpan w:val="4"/>
            <w:vAlign w:val="center"/>
          </w:tcPr>
          <w:p w14:paraId="1160A2F8">
            <w:pPr>
              <w:spacing w:line="440" w:lineRule="exact"/>
              <w:jc w:val="center"/>
              <w:rPr>
                <w:rFonts w:hint="eastAsia" w:hAnsi="宋体" w:cs="宋体"/>
                <w:color w:val="auto"/>
                <w:sz w:val="21"/>
                <w:szCs w:val="21"/>
              </w:rPr>
            </w:pPr>
            <w:r>
              <w:rPr>
                <w:rFonts w:hint="eastAsia" w:hAnsi="宋体" w:cs="宋体"/>
                <w:color w:val="auto"/>
                <w:sz w:val="21"/>
                <w:szCs w:val="21"/>
              </w:rPr>
              <w:t>招标文件澄清发出的形式</w:t>
            </w:r>
          </w:p>
        </w:tc>
        <w:tc>
          <w:tcPr>
            <w:tcW w:w="5954" w:type="dxa"/>
            <w:gridSpan w:val="2"/>
            <w:vAlign w:val="center"/>
          </w:tcPr>
          <w:p w14:paraId="4358B5F5">
            <w:pPr>
              <w:spacing w:line="440" w:lineRule="exact"/>
              <w:rPr>
                <w:rFonts w:hint="eastAsia" w:hAnsi="宋体" w:cs="宋体"/>
                <w:color w:val="auto"/>
                <w:sz w:val="21"/>
                <w:szCs w:val="21"/>
              </w:rPr>
            </w:pPr>
            <w:r>
              <w:rPr>
                <w:rFonts w:hint="eastAsia" w:hAnsi="宋体" w:cs="宋体"/>
                <w:color w:val="auto"/>
                <w:sz w:val="21"/>
                <w:szCs w:val="21"/>
                <w:lang w:val="en-US" w:eastAsia="zh-CN"/>
              </w:rPr>
              <w:t>投标截止时间15日</w:t>
            </w:r>
            <w:r>
              <w:rPr>
                <w:rFonts w:hint="eastAsia" w:hAnsi="宋体" w:cs="宋体"/>
                <w:color w:val="auto"/>
                <w:sz w:val="21"/>
                <w:szCs w:val="21"/>
              </w:rPr>
              <w:t>前，在“全国公共资源交易平台（河南省·许昌市）”公共资源电子交易系统中发出，如澄清内容对招标文件做出实质性改变的，开标时间根据法定要求延期进行。</w:t>
            </w:r>
          </w:p>
        </w:tc>
      </w:tr>
      <w:tr w14:paraId="6198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03" w:type="dxa"/>
            <w:vAlign w:val="center"/>
          </w:tcPr>
          <w:p w14:paraId="430793E5">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1.11</w:t>
            </w:r>
          </w:p>
        </w:tc>
        <w:tc>
          <w:tcPr>
            <w:tcW w:w="2536" w:type="dxa"/>
            <w:gridSpan w:val="4"/>
            <w:vAlign w:val="center"/>
          </w:tcPr>
          <w:p w14:paraId="14C19508">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分包</w:t>
            </w:r>
          </w:p>
        </w:tc>
        <w:tc>
          <w:tcPr>
            <w:tcW w:w="5954" w:type="dxa"/>
            <w:gridSpan w:val="2"/>
            <w:vAlign w:val="top"/>
          </w:tcPr>
          <w:p w14:paraId="0808D39C">
            <w:pPr>
              <w:pStyle w:val="72"/>
              <w:spacing w:before="117" w:line="219" w:lineRule="auto"/>
              <w:rPr>
                <w:color w:val="auto"/>
                <w:sz w:val="21"/>
                <w:szCs w:val="21"/>
              </w:rPr>
            </w:pPr>
            <w:r>
              <w:rPr>
                <w:rFonts w:ascii="MS Gothic" w:hAnsi="MS Gothic" w:eastAsia="MS Gothic" w:cs="MS Gothic"/>
                <w:color w:val="auto"/>
                <w:spacing w:val="-5"/>
                <w:sz w:val="21"/>
                <w:szCs w:val="21"/>
              </w:rPr>
              <w:t>☑</w:t>
            </w:r>
            <w:r>
              <w:rPr>
                <w:color w:val="auto"/>
                <w:spacing w:val="-5"/>
                <w:sz w:val="21"/>
                <w:szCs w:val="21"/>
              </w:rPr>
              <w:t>不允许</w:t>
            </w:r>
          </w:p>
          <w:p w14:paraId="4F908341">
            <w:pPr>
              <w:pStyle w:val="72"/>
              <w:spacing w:before="183" w:line="219" w:lineRule="auto"/>
              <w:rPr>
                <w:color w:val="auto"/>
                <w:sz w:val="21"/>
                <w:szCs w:val="21"/>
              </w:rPr>
            </w:pPr>
            <w:r>
              <w:rPr>
                <w:rFonts w:hint="eastAsia"/>
                <w:color w:val="auto"/>
                <w:spacing w:val="-9"/>
                <w:sz w:val="21"/>
                <w:szCs w:val="21"/>
                <w:lang w:eastAsia="zh-CN"/>
              </w:rPr>
              <w:t>□</w:t>
            </w:r>
            <w:r>
              <w:rPr>
                <w:color w:val="auto"/>
                <w:spacing w:val="-9"/>
                <w:sz w:val="21"/>
                <w:szCs w:val="21"/>
              </w:rPr>
              <w:t>允许，</w:t>
            </w:r>
          </w:p>
          <w:p w14:paraId="45298A3B">
            <w:pPr>
              <w:pStyle w:val="72"/>
              <w:spacing w:before="183" w:line="219" w:lineRule="auto"/>
              <w:rPr>
                <w:color w:val="auto"/>
                <w:sz w:val="21"/>
                <w:szCs w:val="21"/>
              </w:rPr>
            </w:pPr>
            <w:r>
              <w:rPr>
                <w:color w:val="auto"/>
                <w:spacing w:val="-2"/>
                <w:sz w:val="21"/>
                <w:szCs w:val="21"/>
              </w:rPr>
              <w:t>分包内容要求：</w:t>
            </w:r>
          </w:p>
          <w:p w14:paraId="282A2A52">
            <w:pPr>
              <w:pStyle w:val="72"/>
              <w:spacing w:before="183" w:line="219" w:lineRule="auto"/>
              <w:rPr>
                <w:color w:val="auto"/>
                <w:sz w:val="21"/>
                <w:szCs w:val="21"/>
              </w:rPr>
            </w:pPr>
            <w:r>
              <w:rPr>
                <w:color w:val="auto"/>
                <w:spacing w:val="-2"/>
                <w:sz w:val="21"/>
                <w:szCs w:val="21"/>
              </w:rPr>
              <w:t>分包金额要求：</w:t>
            </w:r>
          </w:p>
          <w:p w14:paraId="7BFF7697">
            <w:pPr>
              <w:pStyle w:val="72"/>
              <w:spacing w:before="183" w:line="219" w:lineRule="auto"/>
              <w:rPr>
                <w:rFonts w:hint="eastAsia" w:hAnsi="宋体" w:cs="宋体"/>
                <w:color w:val="auto"/>
                <w:sz w:val="21"/>
                <w:szCs w:val="21"/>
              </w:rPr>
            </w:pPr>
            <w:r>
              <w:rPr>
                <w:color w:val="auto"/>
                <w:spacing w:val="-1"/>
                <w:sz w:val="21"/>
                <w:szCs w:val="21"/>
              </w:rPr>
              <w:t>接受分包的第三人资质要求：</w:t>
            </w:r>
          </w:p>
        </w:tc>
      </w:tr>
      <w:tr w14:paraId="72C6D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03" w:type="dxa"/>
            <w:vAlign w:val="center"/>
          </w:tcPr>
          <w:p w14:paraId="388FDDDE">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 xml:space="preserve">1.12 </w:t>
            </w:r>
          </w:p>
        </w:tc>
        <w:tc>
          <w:tcPr>
            <w:tcW w:w="2536" w:type="dxa"/>
            <w:gridSpan w:val="4"/>
            <w:vAlign w:val="center"/>
          </w:tcPr>
          <w:p w14:paraId="023F65FE">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偏离</w:t>
            </w:r>
          </w:p>
        </w:tc>
        <w:tc>
          <w:tcPr>
            <w:tcW w:w="5954" w:type="dxa"/>
            <w:gridSpan w:val="2"/>
            <w:vAlign w:val="center"/>
          </w:tcPr>
          <w:p w14:paraId="7692097F">
            <w:pPr>
              <w:spacing w:line="440" w:lineRule="exact"/>
              <w:rPr>
                <w:rFonts w:hint="eastAsia" w:hAnsi="宋体" w:cs="宋体"/>
                <w:color w:val="auto"/>
                <w:sz w:val="21"/>
                <w:szCs w:val="21"/>
                <w:lang w:val="en-US" w:eastAsia="zh-CN"/>
              </w:rPr>
            </w:pPr>
            <w:r>
              <w:rPr>
                <w:rFonts w:hint="eastAsia" w:hAnsi="宋体" w:cs="宋体"/>
                <w:color w:val="auto"/>
                <w:sz w:val="21"/>
                <w:szCs w:val="21"/>
                <w:lang w:val="en-US" w:eastAsia="zh-CN"/>
              </w:rPr>
              <w:t>☑不允许</w:t>
            </w:r>
          </w:p>
          <w:p w14:paraId="111B5916">
            <w:pPr>
              <w:spacing w:line="440" w:lineRule="exact"/>
              <w:rPr>
                <w:rFonts w:hint="eastAsia" w:hAnsi="宋体" w:cs="宋体"/>
                <w:color w:val="auto"/>
                <w:sz w:val="21"/>
                <w:szCs w:val="21"/>
                <w:lang w:val="en-US" w:eastAsia="zh-CN"/>
              </w:rPr>
            </w:pPr>
            <w:r>
              <w:rPr>
                <w:rFonts w:hint="eastAsia" w:hAnsi="宋体" w:cs="宋体"/>
                <w:color w:val="auto"/>
                <w:sz w:val="21"/>
                <w:szCs w:val="21"/>
                <w:lang w:val="en-US" w:eastAsia="zh-CN"/>
              </w:rPr>
              <w:t>□允许，可偏离的项目和范围见第五章“技术标准和要求 ”：</w:t>
            </w:r>
          </w:p>
          <w:p w14:paraId="1434F52F">
            <w:pPr>
              <w:spacing w:line="440" w:lineRule="exact"/>
              <w:rPr>
                <w:rFonts w:hint="eastAsia" w:hAnsi="宋体" w:cs="宋体"/>
                <w:color w:val="auto"/>
                <w:sz w:val="21"/>
                <w:szCs w:val="21"/>
                <w:lang w:val="en-US" w:eastAsia="zh-CN"/>
              </w:rPr>
            </w:pPr>
            <w:r>
              <w:rPr>
                <w:rFonts w:hint="eastAsia" w:hAnsi="宋体" w:cs="宋体"/>
                <w:color w:val="auto"/>
                <w:sz w:val="21"/>
                <w:szCs w:val="21"/>
                <w:lang w:val="en-US" w:eastAsia="zh-CN"/>
              </w:rPr>
              <w:t>允许偏离最高项数：</w:t>
            </w:r>
          </w:p>
          <w:p w14:paraId="35F38E4A">
            <w:pPr>
              <w:spacing w:line="440" w:lineRule="exact"/>
              <w:rPr>
                <w:rFonts w:hint="eastAsia" w:hAnsi="宋体" w:cs="宋体"/>
                <w:color w:val="auto"/>
                <w:sz w:val="21"/>
                <w:szCs w:val="21"/>
              </w:rPr>
            </w:pPr>
            <w:r>
              <w:rPr>
                <w:rFonts w:hint="eastAsia" w:hAnsi="宋体" w:cs="宋体"/>
                <w:color w:val="auto"/>
                <w:sz w:val="21"/>
                <w:szCs w:val="21"/>
                <w:lang w:val="en-US" w:eastAsia="zh-CN"/>
              </w:rPr>
              <w:t>偏差调整方法：</w:t>
            </w:r>
          </w:p>
        </w:tc>
      </w:tr>
      <w:tr w14:paraId="0D36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1003" w:type="dxa"/>
            <w:vAlign w:val="center"/>
          </w:tcPr>
          <w:p w14:paraId="5054BBFD">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 xml:space="preserve">2.1 </w:t>
            </w:r>
          </w:p>
        </w:tc>
        <w:tc>
          <w:tcPr>
            <w:tcW w:w="2536" w:type="dxa"/>
            <w:gridSpan w:val="4"/>
            <w:vAlign w:val="center"/>
          </w:tcPr>
          <w:p w14:paraId="5DBCBBBD">
            <w:pPr>
              <w:autoSpaceDE w:val="0"/>
              <w:autoSpaceDN w:val="0"/>
              <w:adjustRightIn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招标文件的获取</w:t>
            </w:r>
          </w:p>
        </w:tc>
        <w:tc>
          <w:tcPr>
            <w:tcW w:w="5954" w:type="dxa"/>
            <w:gridSpan w:val="2"/>
          </w:tcPr>
          <w:p w14:paraId="2C7B31E7">
            <w:pPr>
              <w:autoSpaceDE w:val="0"/>
              <w:autoSpaceDN w:val="0"/>
              <w:adjustRightInd w:val="0"/>
              <w:spacing w:line="440" w:lineRule="exact"/>
              <w:jc w:val="left"/>
              <w:rPr>
                <w:rFonts w:hint="eastAsia" w:hAnsi="宋体" w:cs="宋体"/>
                <w:color w:val="auto"/>
                <w:sz w:val="21"/>
                <w:szCs w:val="21"/>
              </w:rPr>
            </w:pPr>
            <w:r>
              <w:rPr>
                <w:rFonts w:hint="eastAsia" w:hAnsi="宋体" w:cs="宋体"/>
                <w:color w:val="auto"/>
                <w:sz w:val="21"/>
                <w:szCs w:val="21"/>
              </w:rPr>
              <w:t>投标人于投标文件递交截止时间前均可登录《全国公共资源交易平台(河南省·许昌市)》—“投标人”—“许昌市公共资源电子交易系统</w:t>
            </w:r>
            <w:r>
              <w:rPr>
                <w:rFonts w:hint="eastAsia" w:hAnsi="宋体" w:cs="宋体"/>
                <w:color w:val="auto"/>
                <w:sz w:val="21"/>
                <w:szCs w:val="21"/>
                <w:lang w:eastAsia="zh-CN"/>
              </w:rPr>
              <w:t>”</w:t>
            </w:r>
            <w:r>
              <w:rPr>
                <w:rFonts w:hint="eastAsia" w:hAnsi="宋体" w:cs="宋体"/>
                <w:color w:val="auto"/>
                <w:sz w:val="21"/>
                <w:szCs w:val="21"/>
              </w:rPr>
              <w:t>自行下载。</w:t>
            </w:r>
          </w:p>
        </w:tc>
      </w:tr>
      <w:tr w14:paraId="33F9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14:paraId="768851AE">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2.1.1</w:t>
            </w:r>
          </w:p>
        </w:tc>
        <w:tc>
          <w:tcPr>
            <w:tcW w:w="2536" w:type="dxa"/>
            <w:gridSpan w:val="4"/>
            <w:vAlign w:val="top"/>
          </w:tcPr>
          <w:p w14:paraId="74754501">
            <w:pPr>
              <w:pStyle w:val="72"/>
              <w:spacing w:before="117" w:line="313" w:lineRule="auto"/>
              <w:ind w:right="187" w:rightChars="0"/>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构成招标文件的</w:t>
            </w:r>
          </w:p>
          <w:p w14:paraId="66B271BA">
            <w:pPr>
              <w:pStyle w:val="72"/>
              <w:spacing w:before="117" w:line="313" w:lineRule="auto"/>
              <w:ind w:right="187" w:rightChars="0"/>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其他材料</w:t>
            </w:r>
          </w:p>
        </w:tc>
        <w:tc>
          <w:tcPr>
            <w:tcW w:w="5954" w:type="dxa"/>
            <w:gridSpan w:val="2"/>
            <w:vAlign w:val="top"/>
          </w:tcPr>
          <w:p w14:paraId="66C1CD9A">
            <w:pPr>
              <w:pStyle w:val="72"/>
              <w:keepNext w:val="0"/>
              <w:keepLines w:val="0"/>
              <w:pageBreakBefore w:val="0"/>
              <w:widowControl w:val="0"/>
              <w:kinsoku/>
              <w:wordWrap/>
              <w:overflowPunct/>
              <w:topLinePunct w:val="0"/>
              <w:autoSpaceDE/>
              <w:autoSpaceDN/>
              <w:bidi w:val="0"/>
              <w:adjustRightInd/>
              <w:snapToGrid/>
              <w:spacing w:before="117" w:line="360" w:lineRule="auto"/>
              <w:ind w:right="187" w:rightChars="0"/>
              <w:jc w:val="lef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除招标文件外，招标人在招标期间发出的变更文件、补充文 件及答疑文件均是招标文件的组成部分。</w:t>
            </w:r>
          </w:p>
        </w:tc>
      </w:tr>
      <w:tr w14:paraId="11BC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003" w:type="dxa"/>
            <w:vAlign w:val="center"/>
          </w:tcPr>
          <w:p w14:paraId="03338FD3">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2.2.1</w:t>
            </w:r>
          </w:p>
        </w:tc>
        <w:tc>
          <w:tcPr>
            <w:tcW w:w="2536" w:type="dxa"/>
            <w:gridSpan w:val="4"/>
            <w:vAlign w:val="center"/>
          </w:tcPr>
          <w:p w14:paraId="75C4A729">
            <w:pPr>
              <w:pStyle w:val="72"/>
              <w:spacing w:before="117" w:line="22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投标人要求澄清招标文件</w:t>
            </w:r>
          </w:p>
          <w:p w14:paraId="0898C3B8">
            <w:pPr>
              <w:pStyle w:val="72"/>
              <w:spacing w:before="117" w:line="22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的截止时间</w:t>
            </w:r>
          </w:p>
        </w:tc>
        <w:tc>
          <w:tcPr>
            <w:tcW w:w="5954" w:type="dxa"/>
            <w:gridSpan w:val="2"/>
            <w:vAlign w:val="top"/>
          </w:tcPr>
          <w:p w14:paraId="33DFDFDA">
            <w:pPr>
              <w:spacing w:line="274" w:lineRule="auto"/>
              <w:rPr>
                <w:rFonts w:ascii="Arial"/>
                <w:color w:val="auto"/>
                <w:sz w:val="21"/>
                <w:szCs w:val="21"/>
              </w:rPr>
            </w:pPr>
          </w:p>
          <w:p w14:paraId="173C3A14">
            <w:pPr>
              <w:pStyle w:val="72"/>
              <w:spacing w:before="78" w:line="362" w:lineRule="auto"/>
              <w:ind w:right="140" w:rightChars="0"/>
              <w:rPr>
                <w:rFonts w:hint="eastAsia" w:hAnsi="宋体" w:cs="宋体"/>
                <w:color w:val="auto"/>
                <w:sz w:val="21"/>
                <w:szCs w:val="21"/>
              </w:rPr>
            </w:pPr>
            <w:r>
              <w:rPr>
                <w:color w:val="auto"/>
                <w:spacing w:val="-1"/>
                <w:sz w:val="21"/>
                <w:szCs w:val="21"/>
              </w:rPr>
              <w:t>潜在投标人或者其他利害关系人对招标文件有异议的，应当</w:t>
            </w:r>
            <w:r>
              <w:rPr>
                <w:color w:val="auto"/>
                <w:spacing w:val="16"/>
                <w:sz w:val="21"/>
                <w:szCs w:val="21"/>
              </w:rPr>
              <w:t xml:space="preserve"> </w:t>
            </w:r>
            <w:r>
              <w:rPr>
                <w:color w:val="auto"/>
                <w:spacing w:val="-7"/>
                <w:sz w:val="21"/>
                <w:szCs w:val="21"/>
              </w:rPr>
              <w:t>在投标截止时间10日前提出。</w:t>
            </w:r>
          </w:p>
        </w:tc>
      </w:tr>
      <w:tr w14:paraId="54B4B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03" w:type="dxa"/>
            <w:vAlign w:val="center"/>
          </w:tcPr>
          <w:p w14:paraId="7DE1B011">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2.2.2</w:t>
            </w:r>
          </w:p>
        </w:tc>
        <w:tc>
          <w:tcPr>
            <w:tcW w:w="2536" w:type="dxa"/>
            <w:gridSpan w:val="4"/>
            <w:vAlign w:val="center"/>
          </w:tcPr>
          <w:p w14:paraId="562C7F4D">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投标截止时间</w:t>
            </w:r>
          </w:p>
        </w:tc>
        <w:tc>
          <w:tcPr>
            <w:tcW w:w="5954" w:type="dxa"/>
            <w:gridSpan w:val="2"/>
            <w:vAlign w:val="center"/>
          </w:tcPr>
          <w:p w14:paraId="041C8205">
            <w:pPr>
              <w:autoSpaceDE w:val="0"/>
              <w:autoSpaceDN w:val="0"/>
              <w:adjustRightInd w:val="0"/>
              <w:spacing w:line="440" w:lineRule="exact"/>
              <w:jc w:val="left"/>
              <w:rPr>
                <w:rFonts w:hint="eastAsia" w:hAnsi="宋体" w:cs="宋体"/>
                <w:b/>
                <w:color w:val="auto"/>
                <w:sz w:val="21"/>
                <w:szCs w:val="21"/>
              </w:rPr>
            </w:pPr>
            <w:r>
              <w:rPr>
                <w:rFonts w:hint="eastAsia" w:hAnsi="宋体" w:cs="宋体"/>
                <w:b/>
                <w:color w:val="auto"/>
                <w:sz w:val="21"/>
                <w:szCs w:val="21"/>
              </w:rPr>
              <w:t>2025年</w:t>
            </w:r>
            <w:r>
              <w:rPr>
                <w:rFonts w:hint="eastAsia" w:hAnsi="宋体" w:cs="宋体"/>
                <w:b/>
                <w:color w:val="auto"/>
                <w:sz w:val="21"/>
                <w:szCs w:val="21"/>
                <w:lang w:val="en-US" w:eastAsia="zh-CN"/>
              </w:rPr>
              <w:t>09</w:t>
            </w:r>
            <w:r>
              <w:rPr>
                <w:rFonts w:hint="eastAsia" w:hAnsi="宋体" w:cs="宋体"/>
                <w:b/>
                <w:color w:val="auto"/>
                <w:sz w:val="21"/>
                <w:szCs w:val="21"/>
              </w:rPr>
              <w:t>月</w:t>
            </w:r>
            <w:r>
              <w:rPr>
                <w:rFonts w:hint="eastAsia" w:hAnsi="宋体" w:cs="宋体"/>
                <w:b/>
                <w:color w:val="auto"/>
                <w:sz w:val="21"/>
                <w:szCs w:val="21"/>
                <w:lang w:val="en-US" w:eastAsia="zh-CN"/>
              </w:rPr>
              <w:t>08</w:t>
            </w:r>
            <w:r>
              <w:rPr>
                <w:rFonts w:hint="eastAsia" w:hAnsi="宋体" w:cs="宋体"/>
                <w:b/>
                <w:color w:val="auto"/>
                <w:sz w:val="21"/>
                <w:szCs w:val="21"/>
              </w:rPr>
              <w:t>日</w:t>
            </w:r>
            <w:r>
              <w:rPr>
                <w:rFonts w:hint="eastAsia" w:hAnsi="宋体" w:cs="宋体"/>
                <w:b/>
                <w:color w:val="auto"/>
                <w:sz w:val="21"/>
                <w:szCs w:val="21"/>
                <w:lang w:val="en-US" w:eastAsia="zh-CN"/>
              </w:rPr>
              <w:t>0</w:t>
            </w:r>
            <w:r>
              <w:rPr>
                <w:rFonts w:hint="eastAsia" w:hAnsi="宋体" w:cs="宋体"/>
                <w:b/>
                <w:color w:val="auto"/>
                <w:sz w:val="21"/>
                <w:szCs w:val="21"/>
              </w:rPr>
              <w:t>8时30分（北京时间）</w:t>
            </w:r>
          </w:p>
        </w:tc>
      </w:tr>
      <w:tr w14:paraId="7694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14:paraId="33577D2F">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2.2.3</w:t>
            </w:r>
          </w:p>
        </w:tc>
        <w:tc>
          <w:tcPr>
            <w:tcW w:w="2536" w:type="dxa"/>
            <w:gridSpan w:val="4"/>
            <w:vAlign w:val="center"/>
          </w:tcPr>
          <w:p w14:paraId="58ED18C3">
            <w:pPr>
              <w:pStyle w:val="72"/>
              <w:keepNext w:val="0"/>
              <w:keepLines w:val="0"/>
              <w:pageBreakBefore w:val="0"/>
              <w:widowControl w:val="0"/>
              <w:kinsoku/>
              <w:wordWrap/>
              <w:overflowPunct/>
              <w:topLinePunct w:val="0"/>
              <w:autoSpaceDE/>
              <w:autoSpaceDN/>
              <w:bidi w:val="0"/>
              <w:adjustRightInd/>
              <w:snapToGrid/>
              <w:spacing w:before="78" w:line="360" w:lineRule="auto"/>
              <w:jc w:val="both"/>
              <w:textAlignment w:val="auto"/>
              <w:rPr>
                <w:color w:val="auto"/>
                <w:spacing w:val="-3"/>
                <w:sz w:val="21"/>
                <w:szCs w:val="21"/>
              </w:rPr>
            </w:pPr>
          </w:p>
          <w:p w14:paraId="164EFE03">
            <w:pPr>
              <w:pStyle w:val="72"/>
              <w:keepNext w:val="0"/>
              <w:keepLines w:val="0"/>
              <w:pageBreakBefore w:val="0"/>
              <w:widowControl w:val="0"/>
              <w:kinsoku/>
              <w:wordWrap/>
              <w:overflowPunct/>
              <w:topLinePunct w:val="0"/>
              <w:autoSpaceDE/>
              <w:autoSpaceDN/>
              <w:bidi w:val="0"/>
              <w:adjustRightInd/>
              <w:snapToGrid/>
              <w:spacing w:before="78" w:line="360" w:lineRule="auto"/>
              <w:jc w:val="center"/>
              <w:textAlignment w:val="auto"/>
              <w:rPr>
                <w:rFonts w:hint="eastAsia" w:hAnsi="宋体" w:cs="宋体"/>
                <w:color w:val="auto"/>
                <w:sz w:val="21"/>
                <w:szCs w:val="21"/>
              </w:rPr>
            </w:pPr>
            <w:r>
              <w:rPr>
                <w:color w:val="auto"/>
                <w:spacing w:val="-3"/>
                <w:sz w:val="21"/>
                <w:szCs w:val="21"/>
              </w:rPr>
              <w:t>投标人确认收到招标文件澄清的时间</w:t>
            </w:r>
          </w:p>
        </w:tc>
        <w:tc>
          <w:tcPr>
            <w:tcW w:w="5954" w:type="dxa"/>
            <w:gridSpan w:val="2"/>
            <w:vAlign w:val="top"/>
          </w:tcPr>
          <w:p w14:paraId="47950982">
            <w:pPr>
              <w:pStyle w:val="72"/>
              <w:spacing w:before="118" w:line="219" w:lineRule="auto"/>
              <w:rPr>
                <w:color w:val="auto"/>
                <w:sz w:val="21"/>
                <w:szCs w:val="21"/>
              </w:rPr>
            </w:pPr>
            <w:r>
              <w:rPr>
                <w:color w:val="auto"/>
                <w:spacing w:val="-1"/>
                <w:sz w:val="21"/>
                <w:szCs w:val="21"/>
              </w:rPr>
              <w:t>在“全国公共资源交易平台（河南省</w:t>
            </w:r>
            <w:r>
              <w:rPr>
                <w:color w:val="auto"/>
                <w:spacing w:val="-25"/>
                <w:sz w:val="21"/>
                <w:szCs w:val="21"/>
              </w:rPr>
              <w:t xml:space="preserve"> </w:t>
            </w:r>
            <w:r>
              <w:rPr>
                <w:color w:val="auto"/>
                <w:spacing w:val="-1"/>
                <w:sz w:val="21"/>
                <w:szCs w:val="21"/>
              </w:rPr>
              <w:t>·许昌市）</w:t>
            </w:r>
            <w:r>
              <w:rPr>
                <w:color w:val="auto"/>
                <w:spacing w:val="-88"/>
                <w:sz w:val="21"/>
                <w:szCs w:val="21"/>
              </w:rPr>
              <w:t xml:space="preserve"> </w:t>
            </w:r>
            <w:r>
              <w:rPr>
                <w:color w:val="auto"/>
                <w:spacing w:val="-1"/>
                <w:sz w:val="21"/>
                <w:szCs w:val="21"/>
              </w:rPr>
              <w:t>”</w:t>
            </w:r>
          </w:p>
          <w:p w14:paraId="732DA8C8">
            <w:pPr>
              <w:pStyle w:val="72"/>
              <w:spacing w:before="184" w:line="336" w:lineRule="auto"/>
              <w:ind w:right="140" w:rightChars="0"/>
              <w:rPr>
                <w:rFonts w:hint="eastAsia" w:hAnsi="宋体" w:cs="宋体"/>
                <w:color w:val="auto"/>
                <w:sz w:val="21"/>
                <w:szCs w:val="21"/>
              </w:rPr>
            </w:pPr>
            <w:r>
              <w:rPr>
                <w:color w:val="auto"/>
                <w:spacing w:val="-1"/>
                <w:sz w:val="21"/>
                <w:szCs w:val="21"/>
              </w:rPr>
              <w:t>（</w:t>
            </w:r>
            <w:r>
              <w:rPr>
                <w:rFonts w:hint="eastAsia"/>
                <w:color w:val="auto"/>
                <w:spacing w:val="-1"/>
                <w:sz w:val="21"/>
                <w:szCs w:val="21"/>
              </w:rPr>
              <w:t>http</w:t>
            </w:r>
            <w:r>
              <w:rPr>
                <w:rFonts w:hint="eastAsia"/>
                <w:color w:val="auto"/>
                <w:spacing w:val="-1"/>
                <w:sz w:val="21"/>
                <w:szCs w:val="21"/>
                <w:lang w:val="en-US" w:eastAsia="zh-CN"/>
              </w:rPr>
              <w:t>s</w:t>
            </w:r>
            <w:r>
              <w:rPr>
                <w:rFonts w:hint="eastAsia"/>
                <w:color w:val="auto"/>
                <w:spacing w:val="-1"/>
                <w:sz w:val="21"/>
                <w:szCs w:val="21"/>
              </w:rPr>
              <w:t>://ggzy.xuchang.gov.cn</w:t>
            </w:r>
            <w:r>
              <w:rPr>
                <w:color w:val="auto"/>
                <w:spacing w:val="-1"/>
                <w:sz w:val="21"/>
                <w:szCs w:val="21"/>
              </w:rPr>
              <w:t>）-“许昌市公共资源电子</w:t>
            </w:r>
            <w:r>
              <w:rPr>
                <w:color w:val="auto"/>
                <w:spacing w:val="18"/>
                <w:sz w:val="21"/>
                <w:szCs w:val="21"/>
              </w:rPr>
              <w:t xml:space="preserve"> </w:t>
            </w:r>
            <w:r>
              <w:rPr>
                <w:color w:val="auto"/>
                <w:spacing w:val="-2"/>
                <w:sz w:val="21"/>
                <w:szCs w:val="21"/>
              </w:rPr>
              <w:t>交易系统</w:t>
            </w:r>
            <w:r>
              <w:rPr>
                <w:color w:val="auto"/>
                <w:spacing w:val="-84"/>
                <w:sz w:val="21"/>
                <w:szCs w:val="21"/>
              </w:rPr>
              <w:t xml:space="preserve"> </w:t>
            </w:r>
            <w:r>
              <w:rPr>
                <w:color w:val="auto"/>
                <w:spacing w:val="-2"/>
                <w:sz w:val="21"/>
                <w:szCs w:val="21"/>
              </w:rPr>
              <w:t>”上发布招标文件澄清内容，发布后即视为投标人</w:t>
            </w:r>
            <w:r>
              <w:rPr>
                <w:color w:val="auto"/>
                <w:sz w:val="21"/>
                <w:szCs w:val="21"/>
              </w:rPr>
              <w:t xml:space="preserve"> </w:t>
            </w:r>
            <w:r>
              <w:rPr>
                <w:color w:val="auto"/>
                <w:spacing w:val="-1"/>
                <w:sz w:val="21"/>
                <w:szCs w:val="21"/>
              </w:rPr>
              <w:t>收到，各投标人应随时关注项目信息变化，未及时关注导致</w:t>
            </w:r>
            <w:r>
              <w:rPr>
                <w:color w:val="auto"/>
                <w:spacing w:val="10"/>
                <w:sz w:val="21"/>
                <w:szCs w:val="21"/>
              </w:rPr>
              <w:t xml:space="preserve"> </w:t>
            </w:r>
            <w:r>
              <w:rPr>
                <w:color w:val="auto"/>
                <w:spacing w:val="-2"/>
                <w:sz w:val="21"/>
                <w:szCs w:val="21"/>
              </w:rPr>
              <w:t>的后果由投标人自行承担。</w:t>
            </w:r>
          </w:p>
        </w:tc>
      </w:tr>
      <w:tr w14:paraId="4E5AF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03" w:type="dxa"/>
            <w:vAlign w:val="center"/>
          </w:tcPr>
          <w:p w14:paraId="450528AC">
            <w:pPr>
              <w:autoSpaceDE w:val="0"/>
              <w:autoSpaceDN w:val="0"/>
              <w:adjustRightInd w:val="0"/>
              <w:spacing w:line="440" w:lineRule="exact"/>
              <w:jc w:val="center"/>
              <w:rPr>
                <w:rFonts w:hint="eastAsia" w:hAnsi="宋体" w:eastAsia="宋体" w:cs="宋体"/>
                <w:color w:val="auto"/>
                <w:sz w:val="21"/>
                <w:szCs w:val="21"/>
                <w:lang w:eastAsia="zh-CN"/>
              </w:rPr>
            </w:pPr>
            <w:r>
              <w:rPr>
                <w:rFonts w:hint="eastAsia" w:hAnsi="宋体" w:cs="宋体"/>
                <w:color w:val="auto"/>
                <w:sz w:val="21"/>
                <w:szCs w:val="21"/>
              </w:rPr>
              <w:t>2.3.</w:t>
            </w:r>
            <w:r>
              <w:rPr>
                <w:rFonts w:hint="eastAsia" w:hAnsi="宋体" w:cs="宋体"/>
                <w:color w:val="auto"/>
                <w:sz w:val="21"/>
                <w:szCs w:val="21"/>
                <w:lang w:val="en-US" w:eastAsia="zh-CN"/>
              </w:rPr>
              <w:t>2</w:t>
            </w:r>
          </w:p>
        </w:tc>
        <w:tc>
          <w:tcPr>
            <w:tcW w:w="2536" w:type="dxa"/>
            <w:gridSpan w:val="4"/>
            <w:vAlign w:val="center"/>
          </w:tcPr>
          <w:p w14:paraId="71F63176">
            <w:pPr>
              <w:adjustRightInd w:val="0"/>
              <w:snapToGrid w:val="0"/>
              <w:spacing w:line="276" w:lineRule="auto"/>
              <w:ind w:left="170" w:leftChars="50" w:right="170" w:rightChars="50"/>
              <w:jc w:val="center"/>
              <w:rPr>
                <w:rFonts w:hint="eastAsia" w:hAnsi="宋体" w:cs="宋体"/>
                <w:color w:val="auto"/>
                <w:sz w:val="21"/>
                <w:szCs w:val="21"/>
              </w:rPr>
            </w:pPr>
            <w:r>
              <w:rPr>
                <w:rFonts w:hint="eastAsia" w:hAnsi="宋体" w:cs="宋体"/>
                <w:color w:val="auto"/>
                <w:sz w:val="21"/>
                <w:szCs w:val="21"/>
              </w:rPr>
              <w:t>投标人确认收到招标文件修改的时间</w:t>
            </w:r>
          </w:p>
        </w:tc>
        <w:tc>
          <w:tcPr>
            <w:tcW w:w="5954" w:type="dxa"/>
            <w:gridSpan w:val="2"/>
            <w:vAlign w:val="center"/>
          </w:tcPr>
          <w:p w14:paraId="3398A120">
            <w:pPr>
              <w:pStyle w:val="72"/>
              <w:spacing w:before="121" w:line="219" w:lineRule="auto"/>
              <w:ind w:left="113"/>
              <w:rPr>
                <w:color w:val="auto"/>
                <w:sz w:val="21"/>
                <w:szCs w:val="21"/>
              </w:rPr>
            </w:pPr>
            <w:r>
              <w:rPr>
                <w:color w:val="auto"/>
                <w:spacing w:val="-1"/>
                <w:sz w:val="21"/>
                <w:szCs w:val="21"/>
              </w:rPr>
              <w:t>在“全国公共资源交易平台（河南省</w:t>
            </w:r>
            <w:r>
              <w:rPr>
                <w:color w:val="auto"/>
                <w:spacing w:val="-25"/>
                <w:sz w:val="21"/>
                <w:szCs w:val="21"/>
              </w:rPr>
              <w:t xml:space="preserve"> </w:t>
            </w:r>
            <w:r>
              <w:rPr>
                <w:color w:val="auto"/>
                <w:spacing w:val="-1"/>
                <w:sz w:val="21"/>
                <w:szCs w:val="21"/>
              </w:rPr>
              <w:t>·许昌市）</w:t>
            </w:r>
            <w:r>
              <w:rPr>
                <w:color w:val="auto"/>
                <w:spacing w:val="-88"/>
                <w:sz w:val="21"/>
                <w:szCs w:val="21"/>
              </w:rPr>
              <w:t xml:space="preserve"> </w:t>
            </w:r>
            <w:r>
              <w:rPr>
                <w:color w:val="auto"/>
                <w:spacing w:val="-1"/>
                <w:sz w:val="21"/>
                <w:szCs w:val="21"/>
              </w:rPr>
              <w:t>”</w:t>
            </w:r>
          </w:p>
          <w:p w14:paraId="6DEF77B1">
            <w:pPr>
              <w:autoSpaceDE w:val="0"/>
              <w:autoSpaceDN w:val="0"/>
              <w:adjustRightInd w:val="0"/>
              <w:spacing w:line="440" w:lineRule="exact"/>
              <w:rPr>
                <w:rFonts w:hint="eastAsia" w:hAnsi="宋体" w:cs="宋体"/>
                <w:color w:val="auto"/>
                <w:sz w:val="21"/>
                <w:szCs w:val="21"/>
              </w:rPr>
            </w:pPr>
            <w:r>
              <w:rPr>
                <w:color w:val="auto"/>
                <w:spacing w:val="-1"/>
                <w:sz w:val="21"/>
                <w:szCs w:val="21"/>
              </w:rPr>
              <w:t>（</w:t>
            </w:r>
            <w:r>
              <w:rPr>
                <w:rFonts w:hint="eastAsia"/>
                <w:color w:val="auto"/>
                <w:spacing w:val="-1"/>
                <w:sz w:val="21"/>
                <w:szCs w:val="21"/>
              </w:rPr>
              <w:t>http</w:t>
            </w:r>
            <w:r>
              <w:rPr>
                <w:rFonts w:hint="eastAsia"/>
                <w:color w:val="auto"/>
                <w:spacing w:val="-1"/>
                <w:sz w:val="21"/>
                <w:szCs w:val="21"/>
                <w:lang w:val="en-US" w:eastAsia="zh-CN"/>
              </w:rPr>
              <w:t>s</w:t>
            </w:r>
            <w:r>
              <w:rPr>
                <w:rFonts w:hint="eastAsia"/>
                <w:color w:val="auto"/>
                <w:spacing w:val="-1"/>
                <w:sz w:val="21"/>
                <w:szCs w:val="21"/>
              </w:rPr>
              <w:t>://ggzy.xuchang.gov.cn</w:t>
            </w:r>
            <w:r>
              <w:rPr>
                <w:color w:val="auto"/>
                <w:spacing w:val="-1"/>
                <w:sz w:val="21"/>
                <w:szCs w:val="21"/>
              </w:rPr>
              <w:t>）-“许昌市公共资源电子</w:t>
            </w:r>
            <w:r>
              <w:rPr>
                <w:color w:val="auto"/>
                <w:spacing w:val="-2"/>
                <w:sz w:val="21"/>
                <w:szCs w:val="21"/>
              </w:rPr>
              <w:t>交易系统</w:t>
            </w:r>
            <w:r>
              <w:rPr>
                <w:color w:val="auto"/>
                <w:spacing w:val="-84"/>
                <w:sz w:val="21"/>
                <w:szCs w:val="21"/>
              </w:rPr>
              <w:t xml:space="preserve"> </w:t>
            </w:r>
            <w:r>
              <w:rPr>
                <w:color w:val="auto"/>
                <w:spacing w:val="-2"/>
                <w:sz w:val="21"/>
                <w:szCs w:val="21"/>
              </w:rPr>
              <w:t>”上发布招标文件修改内容，发布后即视为投标人</w:t>
            </w:r>
            <w:r>
              <w:rPr>
                <w:color w:val="auto"/>
                <w:spacing w:val="-1"/>
                <w:sz w:val="21"/>
                <w:szCs w:val="21"/>
              </w:rPr>
              <w:t>收到，各投标人应随时关注项目信息变化，未及时关注导致</w:t>
            </w:r>
            <w:r>
              <w:rPr>
                <w:color w:val="auto"/>
                <w:spacing w:val="-2"/>
                <w:sz w:val="21"/>
                <w:szCs w:val="21"/>
              </w:rPr>
              <w:t>的后果由投标人自行承担。</w:t>
            </w:r>
          </w:p>
        </w:tc>
      </w:tr>
      <w:tr w14:paraId="0CA2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14:paraId="124415F6">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3.1.1</w:t>
            </w:r>
          </w:p>
        </w:tc>
        <w:tc>
          <w:tcPr>
            <w:tcW w:w="2536" w:type="dxa"/>
            <w:gridSpan w:val="4"/>
            <w:vAlign w:val="center"/>
          </w:tcPr>
          <w:p w14:paraId="590B427A">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构成投标文件的其它材料</w:t>
            </w:r>
          </w:p>
        </w:tc>
        <w:tc>
          <w:tcPr>
            <w:tcW w:w="5954" w:type="dxa"/>
            <w:gridSpan w:val="2"/>
            <w:vAlign w:val="center"/>
          </w:tcPr>
          <w:p w14:paraId="2002206F">
            <w:pPr>
              <w:autoSpaceDE w:val="0"/>
              <w:autoSpaceDN w:val="0"/>
              <w:adjustRightInd w:val="0"/>
              <w:spacing w:line="440" w:lineRule="exact"/>
              <w:jc w:val="left"/>
              <w:rPr>
                <w:rFonts w:hint="eastAsia" w:hAnsi="宋体" w:cs="宋体"/>
                <w:color w:val="auto"/>
                <w:sz w:val="21"/>
                <w:szCs w:val="21"/>
              </w:rPr>
            </w:pPr>
            <w:r>
              <w:rPr>
                <w:rFonts w:hint="eastAsia" w:hAnsi="宋体" w:cs="宋体"/>
                <w:color w:val="auto"/>
                <w:sz w:val="21"/>
                <w:szCs w:val="21"/>
              </w:rPr>
              <w:t>投标人认为有必要提供的其他材料。</w:t>
            </w:r>
          </w:p>
        </w:tc>
      </w:tr>
      <w:tr w14:paraId="05113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003" w:type="dxa"/>
            <w:vAlign w:val="center"/>
          </w:tcPr>
          <w:p w14:paraId="638B81D5">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3.2.1</w:t>
            </w:r>
          </w:p>
        </w:tc>
        <w:tc>
          <w:tcPr>
            <w:tcW w:w="2536" w:type="dxa"/>
            <w:gridSpan w:val="4"/>
            <w:vAlign w:val="center"/>
          </w:tcPr>
          <w:p w14:paraId="7A00ABF5">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投标报价</w:t>
            </w:r>
          </w:p>
        </w:tc>
        <w:tc>
          <w:tcPr>
            <w:tcW w:w="5954" w:type="dxa"/>
            <w:gridSpan w:val="2"/>
            <w:vAlign w:val="center"/>
          </w:tcPr>
          <w:p w14:paraId="06D1BF35">
            <w:pPr>
              <w:autoSpaceDE w:val="0"/>
              <w:autoSpaceDN w:val="0"/>
              <w:adjustRightInd w:val="0"/>
              <w:spacing w:line="360" w:lineRule="auto"/>
              <w:jc w:val="left"/>
              <w:rPr>
                <w:rFonts w:hint="eastAsia" w:hAnsi="宋体" w:cs="宋体"/>
                <w:b/>
                <w:bCs/>
                <w:color w:val="auto"/>
                <w:sz w:val="21"/>
                <w:szCs w:val="21"/>
              </w:rPr>
            </w:pPr>
            <w:r>
              <w:rPr>
                <w:rFonts w:hint="eastAsia" w:hAnsi="宋体" w:cs="宋体"/>
                <w:color w:val="auto"/>
                <w:sz w:val="21"/>
                <w:szCs w:val="21"/>
              </w:rPr>
              <w:t>本项目采用工程总承包方式，投标报价包括完成本项目招标范围内各项工作的费用、利润、税金及风险等。</w:t>
            </w:r>
          </w:p>
          <w:p w14:paraId="37A108A1">
            <w:pPr>
              <w:autoSpaceDE w:val="0"/>
              <w:autoSpaceDN w:val="0"/>
              <w:adjustRightInd w:val="0"/>
              <w:spacing w:line="360" w:lineRule="auto"/>
              <w:jc w:val="left"/>
              <w:rPr>
                <w:rFonts w:hint="eastAsia" w:hAnsi="宋体" w:cs="宋体"/>
                <w:b/>
                <w:bCs/>
                <w:color w:val="auto"/>
                <w:sz w:val="21"/>
                <w:szCs w:val="21"/>
              </w:rPr>
            </w:pPr>
            <w:r>
              <w:rPr>
                <w:rFonts w:hint="eastAsia" w:hAnsi="宋体" w:cs="宋体"/>
                <w:b/>
                <w:bCs/>
                <w:color w:val="auto"/>
                <w:sz w:val="21"/>
                <w:szCs w:val="21"/>
              </w:rPr>
              <w:t>本项目报价采用费率方式报价。</w:t>
            </w:r>
          </w:p>
          <w:p w14:paraId="37D4E10E">
            <w:pPr>
              <w:autoSpaceDE w:val="0"/>
              <w:autoSpaceDN w:val="0"/>
              <w:adjustRightInd w:val="0"/>
              <w:spacing w:line="360" w:lineRule="auto"/>
              <w:jc w:val="left"/>
              <w:rPr>
                <w:rFonts w:hint="eastAsia" w:hAnsi="宋体" w:cs="宋体"/>
                <w:b/>
                <w:bCs/>
                <w:color w:val="auto"/>
                <w:sz w:val="21"/>
                <w:szCs w:val="21"/>
                <w:highlight w:val="yellow"/>
              </w:rPr>
            </w:pPr>
            <w:r>
              <w:rPr>
                <w:rFonts w:hint="eastAsia" w:hAnsi="宋体" w:cs="宋体"/>
                <w:b/>
                <w:bCs/>
                <w:color w:val="auto"/>
                <w:sz w:val="21"/>
                <w:szCs w:val="21"/>
              </w:rPr>
              <w:t>1.</w:t>
            </w:r>
            <w:r>
              <w:rPr>
                <w:rFonts w:hint="eastAsia" w:hAnsi="宋体" w:cs="宋体"/>
                <w:color w:val="auto"/>
                <w:sz w:val="21"/>
                <w:szCs w:val="21"/>
              </w:rPr>
              <w:t>中标人人身意外险及法律法规规定应由中标人承担的所有保险，中标人应以招标人和中标人双方的名义为本合同工程投保，其费用含在合同金额中。</w:t>
            </w:r>
          </w:p>
          <w:p w14:paraId="7CCAA462">
            <w:pPr>
              <w:autoSpaceDE w:val="0"/>
              <w:autoSpaceDN w:val="0"/>
              <w:adjustRightInd w:val="0"/>
              <w:spacing w:line="360" w:lineRule="auto"/>
              <w:jc w:val="left"/>
              <w:rPr>
                <w:rFonts w:hint="eastAsia" w:hAnsi="宋体" w:cs="宋体"/>
                <w:color w:val="auto"/>
                <w:sz w:val="21"/>
                <w:szCs w:val="21"/>
              </w:rPr>
            </w:pPr>
            <w:r>
              <w:rPr>
                <w:rFonts w:hint="eastAsia" w:hAnsi="宋体" w:cs="宋体"/>
                <w:color w:val="auto"/>
                <w:sz w:val="21"/>
                <w:szCs w:val="21"/>
              </w:rPr>
              <w:t>2.投标人报价时应综合考虑项目实际情况、各类风险因素并结合自身实力，以合理的报价进行投标。投标人不得以低于成本报价竞标。</w:t>
            </w:r>
          </w:p>
        </w:tc>
      </w:tr>
      <w:tr w14:paraId="70C4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03" w:type="dxa"/>
            <w:vAlign w:val="center"/>
          </w:tcPr>
          <w:p w14:paraId="0151F3CC">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3.3.1</w:t>
            </w:r>
          </w:p>
        </w:tc>
        <w:tc>
          <w:tcPr>
            <w:tcW w:w="2536" w:type="dxa"/>
            <w:gridSpan w:val="4"/>
            <w:vAlign w:val="center"/>
          </w:tcPr>
          <w:p w14:paraId="40029401">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投标有效期</w:t>
            </w:r>
          </w:p>
        </w:tc>
        <w:tc>
          <w:tcPr>
            <w:tcW w:w="5954" w:type="dxa"/>
            <w:gridSpan w:val="2"/>
            <w:vAlign w:val="center"/>
          </w:tcPr>
          <w:p w14:paraId="3DF4BB5D">
            <w:pPr>
              <w:autoSpaceDE w:val="0"/>
              <w:autoSpaceDN w:val="0"/>
              <w:adjustRightInd w:val="0"/>
              <w:spacing w:line="440" w:lineRule="exact"/>
              <w:rPr>
                <w:rFonts w:hint="eastAsia" w:hAnsi="宋体" w:cs="宋体"/>
                <w:color w:val="auto"/>
                <w:sz w:val="21"/>
                <w:szCs w:val="21"/>
              </w:rPr>
            </w:pPr>
            <w:r>
              <w:rPr>
                <w:rFonts w:hint="eastAsia" w:hAnsi="宋体" w:cs="宋体"/>
                <w:color w:val="auto"/>
                <w:sz w:val="21"/>
                <w:szCs w:val="21"/>
                <w:lang w:val="en-US" w:eastAsia="zh-CN"/>
              </w:rPr>
              <w:t>9</w:t>
            </w:r>
            <w:r>
              <w:rPr>
                <w:rFonts w:hint="eastAsia" w:hAnsi="宋体" w:cs="宋体"/>
                <w:color w:val="auto"/>
                <w:sz w:val="21"/>
                <w:szCs w:val="21"/>
              </w:rPr>
              <w:t>0日历天（自投标截止之日算起，投标人应当在投标有效期内办理相关事宜）</w:t>
            </w:r>
          </w:p>
        </w:tc>
      </w:tr>
      <w:tr w14:paraId="1F61A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 w:type="dxa"/>
            <w:vAlign w:val="center"/>
          </w:tcPr>
          <w:p w14:paraId="43EBFAD1">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3.4.1</w:t>
            </w:r>
          </w:p>
        </w:tc>
        <w:tc>
          <w:tcPr>
            <w:tcW w:w="2536" w:type="dxa"/>
            <w:gridSpan w:val="4"/>
            <w:vAlign w:val="center"/>
          </w:tcPr>
          <w:p w14:paraId="4F0201F6">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投标保证金</w:t>
            </w:r>
          </w:p>
        </w:tc>
        <w:tc>
          <w:tcPr>
            <w:tcW w:w="5954" w:type="dxa"/>
            <w:gridSpan w:val="2"/>
            <w:vAlign w:val="center"/>
          </w:tcPr>
          <w:p w14:paraId="1B1212A3">
            <w:pPr>
              <w:autoSpaceDE w:val="0"/>
              <w:autoSpaceDN w:val="0"/>
              <w:adjustRightInd w:val="0"/>
              <w:spacing w:line="276" w:lineRule="auto"/>
              <w:rPr>
                <w:rFonts w:hint="eastAsia" w:hAnsi="宋体" w:cs="宋体"/>
                <w:color w:val="auto"/>
                <w:sz w:val="21"/>
                <w:szCs w:val="21"/>
              </w:rPr>
            </w:pPr>
            <w:r>
              <w:rPr>
                <w:rFonts w:hint="eastAsia" w:hAnsi="宋体" w:cs="宋体"/>
                <w:color w:val="auto"/>
                <w:sz w:val="21"/>
                <w:szCs w:val="21"/>
              </w:rPr>
              <w:t>不收取</w:t>
            </w:r>
          </w:p>
        </w:tc>
      </w:tr>
      <w:tr w14:paraId="74922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03" w:type="dxa"/>
            <w:vAlign w:val="top"/>
          </w:tcPr>
          <w:p w14:paraId="3672C978">
            <w:pPr>
              <w:spacing w:line="269" w:lineRule="auto"/>
              <w:rPr>
                <w:rFonts w:ascii="Arial"/>
                <w:color w:val="auto"/>
                <w:sz w:val="21"/>
                <w:szCs w:val="21"/>
              </w:rPr>
            </w:pPr>
          </w:p>
          <w:p w14:paraId="7EE5551D">
            <w:pPr>
              <w:pStyle w:val="72"/>
              <w:spacing w:before="78" w:line="239" w:lineRule="auto"/>
              <w:ind w:left="269" w:leftChars="0"/>
              <w:rPr>
                <w:rFonts w:hint="eastAsia" w:hAnsi="宋体" w:cs="宋体"/>
                <w:color w:val="auto"/>
                <w:sz w:val="21"/>
                <w:szCs w:val="21"/>
              </w:rPr>
            </w:pPr>
            <w:r>
              <w:rPr>
                <w:color w:val="auto"/>
                <w:spacing w:val="-3"/>
                <w:sz w:val="21"/>
                <w:szCs w:val="21"/>
              </w:rPr>
              <w:t>3.5.2</w:t>
            </w:r>
          </w:p>
        </w:tc>
        <w:tc>
          <w:tcPr>
            <w:tcW w:w="2536" w:type="dxa"/>
            <w:gridSpan w:val="4"/>
            <w:vAlign w:val="center"/>
          </w:tcPr>
          <w:p w14:paraId="07CDDAFD">
            <w:pPr>
              <w:pStyle w:val="72"/>
              <w:spacing w:before="117" w:line="313" w:lineRule="auto"/>
              <w:ind w:right="187" w:rightChars="0"/>
              <w:jc w:val="center"/>
              <w:rPr>
                <w:rFonts w:hint="eastAsia"/>
                <w:color w:val="auto"/>
                <w:spacing w:val="-6"/>
                <w:sz w:val="21"/>
                <w:szCs w:val="21"/>
                <w:lang w:val="en-US" w:eastAsia="zh-CN"/>
              </w:rPr>
            </w:pPr>
            <w:r>
              <w:rPr>
                <w:color w:val="auto"/>
                <w:spacing w:val="-2"/>
                <w:sz w:val="21"/>
                <w:szCs w:val="21"/>
              </w:rPr>
              <w:t>近年财务状况</w:t>
            </w:r>
            <w:r>
              <w:rPr>
                <w:color w:val="auto"/>
                <w:spacing w:val="-6"/>
                <w:sz w:val="21"/>
                <w:szCs w:val="21"/>
              </w:rPr>
              <w:t>的</w:t>
            </w:r>
            <w:r>
              <w:rPr>
                <w:rFonts w:hint="eastAsia"/>
                <w:color w:val="auto"/>
                <w:spacing w:val="-6"/>
                <w:sz w:val="21"/>
                <w:szCs w:val="21"/>
                <w:lang w:val="en-US" w:eastAsia="zh-CN"/>
              </w:rPr>
              <w:t>年份</w:t>
            </w:r>
          </w:p>
          <w:p w14:paraId="5BBD7460">
            <w:pPr>
              <w:pStyle w:val="72"/>
              <w:spacing w:before="117" w:line="313" w:lineRule="auto"/>
              <w:ind w:right="187" w:rightChars="0"/>
              <w:jc w:val="center"/>
              <w:rPr>
                <w:rFonts w:hint="eastAsia" w:hAnsi="宋体" w:cs="宋体"/>
                <w:color w:val="auto"/>
                <w:sz w:val="21"/>
                <w:szCs w:val="21"/>
              </w:rPr>
            </w:pPr>
            <w:r>
              <w:rPr>
                <w:color w:val="auto"/>
                <w:spacing w:val="-6"/>
                <w:sz w:val="21"/>
                <w:szCs w:val="21"/>
              </w:rPr>
              <w:t>要求</w:t>
            </w:r>
          </w:p>
        </w:tc>
        <w:tc>
          <w:tcPr>
            <w:tcW w:w="5954" w:type="dxa"/>
            <w:gridSpan w:val="2"/>
            <w:vAlign w:val="top"/>
          </w:tcPr>
          <w:p w14:paraId="0E267639">
            <w:pPr>
              <w:pStyle w:val="72"/>
              <w:keepNext w:val="0"/>
              <w:keepLines w:val="0"/>
              <w:pageBreakBefore w:val="0"/>
              <w:widowControl w:val="0"/>
              <w:kinsoku/>
              <w:wordWrap/>
              <w:overflowPunct/>
              <w:topLinePunct w:val="0"/>
              <w:autoSpaceDE/>
              <w:autoSpaceDN/>
              <w:bidi w:val="0"/>
              <w:adjustRightInd/>
              <w:snapToGrid/>
              <w:spacing w:before="78" w:line="360" w:lineRule="auto"/>
              <w:textAlignment w:val="auto"/>
              <w:rPr>
                <w:color w:val="auto"/>
                <w:sz w:val="21"/>
                <w:szCs w:val="21"/>
              </w:rPr>
            </w:pPr>
            <w:r>
              <w:rPr>
                <w:color w:val="auto"/>
                <w:spacing w:val="-1"/>
                <w:sz w:val="21"/>
                <w:szCs w:val="21"/>
              </w:rPr>
              <w:t>指</w:t>
            </w:r>
            <w:r>
              <w:rPr>
                <w:rFonts w:hint="eastAsia"/>
                <w:color w:val="auto"/>
                <w:spacing w:val="-1"/>
                <w:sz w:val="21"/>
                <w:szCs w:val="21"/>
              </w:rPr>
              <w:t>近三年度，即</w:t>
            </w:r>
            <w:r>
              <w:rPr>
                <w:color w:val="auto"/>
                <w:spacing w:val="-1"/>
                <w:sz w:val="21"/>
                <w:szCs w:val="21"/>
              </w:rPr>
              <w:t>202</w:t>
            </w:r>
            <w:r>
              <w:rPr>
                <w:rFonts w:hint="eastAsia"/>
                <w:color w:val="auto"/>
                <w:spacing w:val="-1"/>
                <w:sz w:val="21"/>
                <w:szCs w:val="21"/>
                <w:lang w:val="en-US" w:eastAsia="zh-CN"/>
              </w:rPr>
              <w:t>2</w:t>
            </w:r>
            <w:r>
              <w:rPr>
                <w:rFonts w:hint="eastAsia"/>
                <w:color w:val="auto"/>
                <w:spacing w:val="-1"/>
                <w:sz w:val="21"/>
                <w:szCs w:val="21"/>
              </w:rPr>
              <w:t>年度、</w:t>
            </w:r>
            <w:r>
              <w:rPr>
                <w:color w:val="auto"/>
                <w:spacing w:val="-1"/>
                <w:sz w:val="21"/>
                <w:szCs w:val="21"/>
              </w:rPr>
              <w:t>20</w:t>
            </w:r>
            <w:r>
              <w:rPr>
                <w:rFonts w:hint="eastAsia"/>
                <w:color w:val="auto"/>
                <w:spacing w:val="-1"/>
                <w:sz w:val="21"/>
                <w:szCs w:val="21"/>
              </w:rPr>
              <w:t>2</w:t>
            </w:r>
            <w:r>
              <w:rPr>
                <w:rFonts w:hint="eastAsia"/>
                <w:color w:val="auto"/>
                <w:spacing w:val="-1"/>
                <w:sz w:val="21"/>
                <w:szCs w:val="21"/>
                <w:lang w:val="en-US" w:eastAsia="zh-CN"/>
              </w:rPr>
              <w:t>3</w:t>
            </w:r>
            <w:r>
              <w:rPr>
                <w:rFonts w:hint="eastAsia"/>
                <w:color w:val="auto"/>
                <w:spacing w:val="-1"/>
                <w:sz w:val="21"/>
                <w:szCs w:val="21"/>
              </w:rPr>
              <w:t>年度、</w:t>
            </w:r>
            <w:r>
              <w:rPr>
                <w:color w:val="auto"/>
                <w:spacing w:val="-1"/>
                <w:sz w:val="21"/>
                <w:szCs w:val="21"/>
              </w:rPr>
              <w:t>20</w:t>
            </w:r>
            <w:r>
              <w:rPr>
                <w:rFonts w:hint="eastAsia"/>
                <w:color w:val="auto"/>
                <w:spacing w:val="-1"/>
                <w:sz w:val="21"/>
                <w:szCs w:val="21"/>
              </w:rPr>
              <w:t>2</w:t>
            </w:r>
            <w:r>
              <w:rPr>
                <w:rFonts w:hint="eastAsia"/>
                <w:color w:val="auto"/>
                <w:spacing w:val="-1"/>
                <w:sz w:val="21"/>
                <w:szCs w:val="21"/>
                <w:lang w:val="en-US" w:eastAsia="zh-CN"/>
              </w:rPr>
              <w:t>4</w:t>
            </w:r>
            <w:r>
              <w:rPr>
                <w:rFonts w:hint="eastAsia"/>
                <w:color w:val="auto"/>
                <w:spacing w:val="-1"/>
                <w:sz w:val="21"/>
                <w:szCs w:val="21"/>
              </w:rPr>
              <w:t>年度。（若公司成立未满三年，需提供从成立至今的年度财务状况，以营业执照注册时间为准）</w:t>
            </w:r>
            <w:r>
              <w:rPr>
                <w:color w:val="auto"/>
                <w:spacing w:val="-1"/>
                <w:sz w:val="21"/>
                <w:szCs w:val="21"/>
              </w:rPr>
              <w:t>。</w:t>
            </w:r>
          </w:p>
        </w:tc>
      </w:tr>
      <w:tr w14:paraId="6858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03" w:type="dxa"/>
            <w:vAlign w:val="top"/>
          </w:tcPr>
          <w:p w14:paraId="4E6211E1">
            <w:pPr>
              <w:spacing w:line="251" w:lineRule="auto"/>
              <w:rPr>
                <w:rFonts w:ascii="Arial"/>
                <w:color w:val="auto"/>
                <w:sz w:val="21"/>
                <w:szCs w:val="21"/>
              </w:rPr>
            </w:pPr>
          </w:p>
          <w:p w14:paraId="487DE576">
            <w:pPr>
              <w:spacing w:line="251" w:lineRule="auto"/>
              <w:rPr>
                <w:rFonts w:ascii="Arial"/>
                <w:color w:val="auto"/>
                <w:sz w:val="21"/>
                <w:szCs w:val="21"/>
              </w:rPr>
            </w:pPr>
          </w:p>
          <w:p w14:paraId="1A825810">
            <w:pPr>
              <w:pStyle w:val="72"/>
              <w:spacing w:before="78" w:line="239" w:lineRule="auto"/>
              <w:ind w:left="269" w:leftChars="0"/>
              <w:rPr>
                <w:rFonts w:hint="eastAsia" w:hAnsi="宋体" w:cs="宋体"/>
                <w:color w:val="auto"/>
                <w:sz w:val="21"/>
                <w:szCs w:val="21"/>
              </w:rPr>
            </w:pPr>
            <w:r>
              <w:rPr>
                <w:color w:val="auto"/>
                <w:spacing w:val="-3"/>
                <w:sz w:val="21"/>
                <w:szCs w:val="21"/>
              </w:rPr>
              <w:t>3.5.3</w:t>
            </w:r>
          </w:p>
        </w:tc>
        <w:tc>
          <w:tcPr>
            <w:tcW w:w="2536" w:type="dxa"/>
            <w:gridSpan w:val="4"/>
            <w:vAlign w:val="top"/>
          </w:tcPr>
          <w:p w14:paraId="660B8D77">
            <w:pPr>
              <w:pStyle w:val="72"/>
              <w:spacing w:before="116" w:line="219"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近年承接的类似项目情况</w:t>
            </w:r>
          </w:p>
          <w:p w14:paraId="39B4A479">
            <w:pPr>
              <w:pStyle w:val="72"/>
              <w:spacing w:before="116" w:line="219" w:lineRule="auto"/>
              <w:jc w:val="center"/>
              <w:rPr>
                <w:rFonts w:hint="eastAsia" w:hAnsi="宋体" w:cs="宋体"/>
                <w:color w:val="auto"/>
                <w:sz w:val="21"/>
                <w:szCs w:val="21"/>
              </w:rPr>
            </w:pPr>
            <w:r>
              <w:rPr>
                <w:color w:val="auto"/>
                <w:spacing w:val="-2"/>
                <w:sz w:val="21"/>
                <w:szCs w:val="21"/>
              </w:rPr>
              <w:t>的年份</w:t>
            </w:r>
            <w:r>
              <w:rPr>
                <w:color w:val="auto"/>
                <w:spacing w:val="-6"/>
                <w:sz w:val="21"/>
                <w:szCs w:val="21"/>
              </w:rPr>
              <w:t>要求</w:t>
            </w:r>
          </w:p>
        </w:tc>
        <w:tc>
          <w:tcPr>
            <w:tcW w:w="5954" w:type="dxa"/>
            <w:gridSpan w:val="2"/>
            <w:vAlign w:val="center"/>
          </w:tcPr>
          <w:p w14:paraId="52695B11">
            <w:pPr>
              <w:pStyle w:val="72"/>
              <w:spacing w:before="78" w:line="219" w:lineRule="auto"/>
              <w:jc w:val="both"/>
              <w:rPr>
                <w:rFonts w:hint="eastAsia" w:hAnsi="宋体" w:cs="宋体"/>
                <w:color w:val="auto"/>
                <w:sz w:val="21"/>
                <w:szCs w:val="21"/>
              </w:rPr>
            </w:pPr>
            <w:r>
              <w:rPr>
                <w:color w:val="auto"/>
                <w:spacing w:val="-1"/>
                <w:sz w:val="21"/>
                <w:szCs w:val="21"/>
              </w:rPr>
              <w:t>近3年，指2022年1月1日起至本项目开标时间止。</w:t>
            </w:r>
          </w:p>
        </w:tc>
      </w:tr>
      <w:tr w14:paraId="0DDB4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03" w:type="dxa"/>
            <w:vAlign w:val="top"/>
          </w:tcPr>
          <w:p w14:paraId="359AB3B6">
            <w:pPr>
              <w:spacing w:line="251" w:lineRule="auto"/>
              <w:rPr>
                <w:rFonts w:ascii="Arial"/>
                <w:color w:val="auto"/>
                <w:sz w:val="21"/>
                <w:szCs w:val="21"/>
              </w:rPr>
            </w:pPr>
          </w:p>
          <w:p w14:paraId="70913A5F">
            <w:pPr>
              <w:spacing w:line="252" w:lineRule="auto"/>
              <w:rPr>
                <w:rFonts w:ascii="Arial"/>
                <w:color w:val="auto"/>
                <w:sz w:val="21"/>
                <w:szCs w:val="21"/>
              </w:rPr>
            </w:pPr>
          </w:p>
          <w:p w14:paraId="61FE08C7">
            <w:pPr>
              <w:pStyle w:val="72"/>
              <w:spacing w:before="78" w:line="239" w:lineRule="auto"/>
              <w:ind w:left="269" w:leftChars="0"/>
              <w:rPr>
                <w:rFonts w:hint="eastAsia" w:hAnsi="宋体" w:cs="宋体"/>
                <w:color w:val="auto"/>
                <w:sz w:val="21"/>
                <w:szCs w:val="21"/>
              </w:rPr>
            </w:pPr>
            <w:r>
              <w:rPr>
                <w:color w:val="auto"/>
                <w:spacing w:val="-3"/>
                <w:sz w:val="21"/>
                <w:szCs w:val="21"/>
              </w:rPr>
              <w:t>3.5.5</w:t>
            </w:r>
          </w:p>
        </w:tc>
        <w:tc>
          <w:tcPr>
            <w:tcW w:w="2536" w:type="dxa"/>
            <w:gridSpan w:val="4"/>
            <w:vAlign w:val="center"/>
          </w:tcPr>
          <w:p w14:paraId="4F9081A1">
            <w:pPr>
              <w:pStyle w:val="72"/>
              <w:spacing w:before="117" w:line="219" w:lineRule="auto"/>
              <w:jc w:val="center"/>
              <w:rPr>
                <w:color w:val="auto"/>
                <w:spacing w:val="-2"/>
                <w:sz w:val="21"/>
                <w:szCs w:val="21"/>
              </w:rPr>
            </w:pPr>
            <w:r>
              <w:rPr>
                <w:color w:val="auto"/>
                <w:spacing w:val="-2"/>
                <w:sz w:val="21"/>
                <w:szCs w:val="21"/>
              </w:rPr>
              <w:t>近年发生的</w:t>
            </w:r>
            <w:r>
              <w:rPr>
                <w:rFonts w:hint="eastAsia"/>
                <w:color w:val="auto"/>
                <w:spacing w:val="-2"/>
                <w:sz w:val="21"/>
                <w:szCs w:val="21"/>
                <w:lang w:val="en-US" w:eastAsia="zh-CN"/>
              </w:rPr>
              <w:t>重大</w:t>
            </w:r>
            <w:r>
              <w:rPr>
                <w:color w:val="auto"/>
                <w:spacing w:val="-2"/>
                <w:sz w:val="21"/>
                <w:szCs w:val="21"/>
              </w:rPr>
              <w:t>诉讼及仲</w:t>
            </w:r>
          </w:p>
          <w:p w14:paraId="77B2D43E">
            <w:pPr>
              <w:pStyle w:val="72"/>
              <w:spacing w:before="117" w:line="219" w:lineRule="auto"/>
              <w:jc w:val="center"/>
              <w:rPr>
                <w:rFonts w:hint="eastAsia" w:hAnsi="宋体" w:cs="宋体"/>
                <w:color w:val="auto"/>
                <w:sz w:val="21"/>
                <w:szCs w:val="21"/>
              </w:rPr>
            </w:pPr>
            <w:r>
              <w:rPr>
                <w:color w:val="auto"/>
                <w:spacing w:val="-2"/>
                <w:sz w:val="21"/>
                <w:szCs w:val="21"/>
              </w:rPr>
              <w:t>裁情况</w:t>
            </w:r>
            <w:r>
              <w:rPr>
                <w:color w:val="auto"/>
                <w:spacing w:val="-6"/>
                <w:sz w:val="21"/>
                <w:szCs w:val="21"/>
              </w:rPr>
              <w:t>的年份要求</w:t>
            </w:r>
          </w:p>
        </w:tc>
        <w:tc>
          <w:tcPr>
            <w:tcW w:w="5954" w:type="dxa"/>
            <w:gridSpan w:val="2"/>
            <w:vAlign w:val="center"/>
          </w:tcPr>
          <w:p w14:paraId="53B72FCF">
            <w:pPr>
              <w:pStyle w:val="72"/>
              <w:spacing w:before="78" w:line="219" w:lineRule="auto"/>
              <w:jc w:val="both"/>
              <w:rPr>
                <w:rFonts w:hint="eastAsia" w:hAnsi="宋体" w:cs="宋体"/>
                <w:color w:val="auto"/>
                <w:sz w:val="21"/>
                <w:szCs w:val="21"/>
              </w:rPr>
            </w:pPr>
            <w:r>
              <w:rPr>
                <w:color w:val="auto"/>
                <w:spacing w:val="-1"/>
                <w:sz w:val="21"/>
                <w:szCs w:val="21"/>
              </w:rPr>
              <w:t>近3年，指2022年1月1日起至本项目开标时间止。</w:t>
            </w:r>
          </w:p>
        </w:tc>
      </w:tr>
      <w:tr w14:paraId="0E698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03" w:type="dxa"/>
            <w:vAlign w:val="center"/>
          </w:tcPr>
          <w:p w14:paraId="13E7E356">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3.6</w:t>
            </w:r>
          </w:p>
        </w:tc>
        <w:tc>
          <w:tcPr>
            <w:tcW w:w="2536" w:type="dxa"/>
            <w:gridSpan w:val="4"/>
            <w:vAlign w:val="center"/>
          </w:tcPr>
          <w:p w14:paraId="42092159">
            <w:pPr>
              <w:autoSpaceDE w:val="0"/>
              <w:autoSpaceDN w:val="0"/>
              <w:adjustRightInd w:val="0"/>
              <w:spacing w:line="400" w:lineRule="exact"/>
              <w:jc w:val="center"/>
              <w:rPr>
                <w:rFonts w:hint="eastAsia" w:hAnsi="宋体" w:cs="宋体"/>
                <w:color w:val="auto"/>
                <w:sz w:val="21"/>
                <w:szCs w:val="21"/>
              </w:rPr>
            </w:pPr>
            <w:r>
              <w:rPr>
                <w:rFonts w:hint="eastAsia" w:hAnsi="宋体" w:cs="宋体"/>
                <w:color w:val="auto"/>
                <w:sz w:val="21"/>
                <w:szCs w:val="21"/>
              </w:rPr>
              <w:t>是否允许递交备选投标方案</w:t>
            </w:r>
          </w:p>
        </w:tc>
        <w:tc>
          <w:tcPr>
            <w:tcW w:w="5954" w:type="dxa"/>
            <w:gridSpan w:val="2"/>
            <w:vAlign w:val="center"/>
          </w:tcPr>
          <w:p w14:paraId="73513BA1">
            <w:pPr>
              <w:autoSpaceDE w:val="0"/>
              <w:autoSpaceDN w:val="0"/>
              <w:adjustRightInd w:val="0"/>
              <w:spacing w:line="400" w:lineRule="exact"/>
              <w:rPr>
                <w:rFonts w:hint="eastAsia" w:hAnsi="宋体" w:cs="宋体"/>
                <w:color w:val="auto"/>
                <w:sz w:val="21"/>
                <w:szCs w:val="21"/>
              </w:rPr>
            </w:pPr>
            <w:r>
              <w:rPr>
                <w:rFonts w:hint="eastAsia" w:hAnsi="宋体" w:cs="宋体"/>
                <w:color w:val="auto"/>
                <w:sz w:val="21"/>
                <w:szCs w:val="21"/>
              </w:rPr>
              <w:t>不允许</w:t>
            </w:r>
          </w:p>
        </w:tc>
      </w:tr>
      <w:tr w14:paraId="34FB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003" w:type="dxa"/>
            <w:vAlign w:val="center"/>
          </w:tcPr>
          <w:p w14:paraId="01D45566">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3.7.3</w:t>
            </w:r>
          </w:p>
        </w:tc>
        <w:tc>
          <w:tcPr>
            <w:tcW w:w="2536" w:type="dxa"/>
            <w:gridSpan w:val="4"/>
            <w:vAlign w:val="center"/>
          </w:tcPr>
          <w:p w14:paraId="49DCD477">
            <w:pPr>
              <w:autoSpaceDE w:val="0"/>
              <w:autoSpaceDN w:val="0"/>
              <w:adjustRightInd w:val="0"/>
              <w:snapToGrid w:val="0"/>
              <w:spacing w:line="400" w:lineRule="exact"/>
              <w:jc w:val="center"/>
              <w:rPr>
                <w:rFonts w:hint="eastAsia" w:hAnsi="宋体" w:cs="宋体"/>
                <w:color w:val="auto"/>
                <w:sz w:val="21"/>
                <w:szCs w:val="21"/>
              </w:rPr>
            </w:pPr>
            <w:r>
              <w:rPr>
                <w:rFonts w:hint="eastAsia" w:hAnsi="宋体" w:cs="宋体"/>
                <w:color w:val="auto"/>
                <w:sz w:val="21"/>
                <w:szCs w:val="21"/>
              </w:rPr>
              <w:t>签字或盖章要求</w:t>
            </w:r>
          </w:p>
        </w:tc>
        <w:tc>
          <w:tcPr>
            <w:tcW w:w="5954" w:type="dxa"/>
            <w:gridSpan w:val="2"/>
            <w:vAlign w:val="center"/>
          </w:tcPr>
          <w:p w14:paraId="62C88C48">
            <w:pPr>
              <w:pStyle w:val="72"/>
              <w:spacing w:before="117" w:line="360" w:lineRule="auto"/>
              <w:ind w:right="140"/>
              <w:jc w:val="both"/>
              <w:rPr>
                <w:color w:val="auto"/>
                <w:sz w:val="21"/>
                <w:szCs w:val="21"/>
              </w:rPr>
            </w:pPr>
            <w:r>
              <w:rPr>
                <w:color w:val="auto"/>
                <w:spacing w:val="-1"/>
                <w:sz w:val="21"/>
                <w:szCs w:val="21"/>
              </w:rPr>
              <w:t>所有要求投标人加盖公章和法定代表人签字的位置，都应加</w:t>
            </w:r>
            <w:r>
              <w:rPr>
                <w:color w:val="auto"/>
                <w:spacing w:val="15"/>
                <w:sz w:val="21"/>
                <w:szCs w:val="21"/>
              </w:rPr>
              <w:t xml:space="preserve"> </w:t>
            </w:r>
            <w:r>
              <w:rPr>
                <w:color w:val="auto"/>
                <w:spacing w:val="-3"/>
                <w:sz w:val="21"/>
                <w:szCs w:val="21"/>
              </w:rPr>
              <w:t>盖投标人</w:t>
            </w:r>
            <w:r>
              <w:rPr>
                <w:color w:val="auto"/>
                <w:spacing w:val="-52"/>
                <w:sz w:val="21"/>
                <w:szCs w:val="21"/>
              </w:rPr>
              <w:t xml:space="preserve"> </w:t>
            </w:r>
            <w:r>
              <w:rPr>
                <w:color w:val="auto"/>
                <w:spacing w:val="-3"/>
                <w:sz w:val="21"/>
                <w:szCs w:val="21"/>
              </w:rPr>
              <w:t>CA</w:t>
            </w:r>
            <w:r>
              <w:rPr>
                <w:color w:val="auto"/>
                <w:spacing w:val="-32"/>
                <w:sz w:val="21"/>
                <w:szCs w:val="21"/>
              </w:rPr>
              <w:t xml:space="preserve"> </w:t>
            </w:r>
            <w:r>
              <w:rPr>
                <w:color w:val="auto"/>
                <w:spacing w:val="-3"/>
                <w:sz w:val="21"/>
                <w:szCs w:val="21"/>
              </w:rPr>
              <w:t>印章和法定代表人</w:t>
            </w:r>
            <w:r>
              <w:rPr>
                <w:color w:val="auto"/>
                <w:spacing w:val="-53"/>
                <w:sz w:val="21"/>
                <w:szCs w:val="21"/>
              </w:rPr>
              <w:t xml:space="preserve"> </w:t>
            </w:r>
            <w:r>
              <w:rPr>
                <w:color w:val="auto"/>
                <w:spacing w:val="-3"/>
                <w:sz w:val="21"/>
                <w:szCs w:val="21"/>
              </w:rPr>
              <w:t>CA</w:t>
            </w:r>
            <w:r>
              <w:rPr>
                <w:color w:val="auto"/>
                <w:spacing w:val="-32"/>
                <w:sz w:val="21"/>
                <w:szCs w:val="21"/>
              </w:rPr>
              <w:t xml:space="preserve"> </w:t>
            </w:r>
            <w:r>
              <w:rPr>
                <w:color w:val="auto"/>
                <w:spacing w:val="-3"/>
                <w:sz w:val="21"/>
                <w:szCs w:val="21"/>
              </w:rPr>
              <w:t>印章。若委托代理人</w:t>
            </w:r>
            <w:r>
              <w:rPr>
                <w:color w:val="auto"/>
                <w:spacing w:val="-4"/>
                <w:sz w:val="21"/>
                <w:szCs w:val="21"/>
              </w:rPr>
              <w:t>签字</w:t>
            </w:r>
            <w:r>
              <w:rPr>
                <w:color w:val="auto"/>
                <w:sz w:val="21"/>
                <w:szCs w:val="21"/>
              </w:rPr>
              <w:t xml:space="preserve"> </w:t>
            </w:r>
            <w:r>
              <w:rPr>
                <w:color w:val="auto"/>
                <w:spacing w:val="-3"/>
                <w:sz w:val="21"/>
                <w:szCs w:val="21"/>
              </w:rPr>
              <w:t>的，应加盖其</w:t>
            </w:r>
            <w:r>
              <w:rPr>
                <w:color w:val="auto"/>
                <w:spacing w:val="-43"/>
                <w:sz w:val="21"/>
                <w:szCs w:val="21"/>
              </w:rPr>
              <w:t xml:space="preserve"> </w:t>
            </w:r>
            <w:r>
              <w:rPr>
                <w:color w:val="auto"/>
                <w:spacing w:val="-3"/>
                <w:sz w:val="21"/>
                <w:szCs w:val="21"/>
              </w:rPr>
              <w:t>CA</w:t>
            </w:r>
            <w:r>
              <w:rPr>
                <w:color w:val="auto"/>
                <w:spacing w:val="-32"/>
                <w:sz w:val="21"/>
                <w:szCs w:val="21"/>
              </w:rPr>
              <w:t xml:space="preserve"> </w:t>
            </w:r>
            <w:r>
              <w:rPr>
                <w:color w:val="auto"/>
                <w:spacing w:val="-3"/>
                <w:sz w:val="21"/>
                <w:szCs w:val="21"/>
              </w:rPr>
              <w:t>印章或上传其手写签名。</w:t>
            </w:r>
          </w:p>
          <w:p w14:paraId="6B190E80">
            <w:pPr>
              <w:autoSpaceDE w:val="0"/>
              <w:autoSpaceDN w:val="0"/>
              <w:adjustRightInd w:val="0"/>
              <w:spacing w:line="400" w:lineRule="exact"/>
              <w:rPr>
                <w:rFonts w:hint="eastAsia" w:hAnsi="宋体" w:cs="宋体"/>
                <w:color w:val="auto"/>
                <w:sz w:val="21"/>
                <w:szCs w:val="21"/>
              </w:rPr>
            </w:pPr>
            <w:r>
              <w:rPr>
                <w:color w:val="auto"/>
                <w:spacing w:val="-1"/>
                <w:sz w:val="21"/>
                <w:szCs w:val="21"/>
              </w:rPr>
              <w:t>注：以联合体形式参与投标的，由联合体牵头人签字盖章即</w:t>
            </w:r>
            <w:r>
              <w:rPr>
                <w:color w:val="auto"/>
                <w:spacing w:val="15"/>
                <w:sz w:val="21"/>
                <w:szCs w:val="21"/>
              </w:rPr>
              <w:t xml:space="preserve"> </w:t>
            </w:r>
            <w:r>
              <w:rPr>
                <w:color w:val="auto"/>
                <w:spacing w:val="-6"/>
                <w:sz w:val="21"/>
                <w:szCs w:val="21"/>
              </w:rPr>
              <w:t>可。</w:t>
            </w:r>
          </w:p>
        </w:tc>
      </w:tr>
      <w:tr w14:paraId="4F1EA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14:paraId="40085F05">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3.7.4</w:t>
            </w:r>
          </w:p>
        </w:tc>
        <w:tc>
          <w:tcPr>
            <w:tcW w:w="2536" w:type="dxa"/>
            <w:gridSpan w:val="4"/>
            <w:vAlign w:val="center"/>
          </w:tcPr>
          <w:p w14:paraId="1C321384">
            <w:pPr>
              <w:autoSpaceDE w:val="0"/>
              <w:autoSpaceDN w:val="0"/>
              <w:adjustRightInd w:val="0"/>
              <w:spacing w:line="400" w:lineRule="exact"/>
              <w:jc w:val="center"/>
              <w:rPr>
                <w:rFonts w:hint="eastAsia" w:hAnsi="宋体" w:cs="宋体"/>
                <w:color w:val="auto"/>
                <w:sz w:val="21"/>
                <w:szCs w:val="21"/>
              </w:rPr>
            </w:pPr>
            <w:r>
              <w:rPr>
                <w:rFonts w:hint="eastAsia" w:hAnsi="宋体" w:cs="宋体"/>
                <w:color w:val="auto"/>
                <w:sz w:val="21"/>
                <w:szCs w:val="21"/>
              </w:rPr>
              <w:t>投标文件份数</w:t>
            </w:r>
          </w:p>
        </w:tc>
        <w:tc>
          <w:tcPr>
            <w:tcW w:w="5954" w:type="dxa"/>
            <w:gridSpan w:val="2"/>
            <w:vAlign w:val="center"/>
          </w:tcPr>
          <w:p w14:paraId="48237A7B">
            <w:pPr>
              <w:autoSpaceDE w:val="0"/>
              <w:autoSpaceDN w:val="0"/>
              <w:adjustRightInd w:val="0"/>
              <w:spacing w:line="400" w:lineRule="exact"/>
              <w:rPr>
                <w:rFonts w:hint="eastAsia" w:hAnsi="宋体" w:cs="宋体"/>
                <w:color w:val="auto"/>
                <w:sz w:val="21"/>
                <w:szCs w:val="21"/>
              </w:rPr>
            </w:pPr>
            <w:r>
              <w:rPr>
                <w:rFonts w:hint="eastAsia" w:hAnsi="宋体" w:cs="宋体"/>
                <w:color w:val="auto"/>
                <w:sz w:val="21"/>
                <w:szCs w:val="21"/>
                <w:lang w:val="en-US" w:eastAsia="zh-CN"/>
              </w:rPr>
              <w:t>1.</w:t>
            </w:r>
            <w:r>
              <w:rPr>
                <w:rFonts w:hint="eastAsia" w:hAnsi="宋体" w:cs="宋体"/>
                <w:color w:val="auto"/>
                <w:sz w:val="21"/>
                <w:szCs w:val="21"/>
              </w:rPr>
              <w:t>电子投标文件</w:t>
            </w:r>
          </w:p>
          <w:p w14:paraId="732CC2A0">
            <w:pPr>
              <w:autoSpaceDE w:val="0"/>
              <w:autoSpaceDN w:val="0"/>
              <w:adjustRightInd w:val="0"/>
              <w:spacing w:line="400" w:lineRule="exact"/>
              <w:ind w:firstLine="420" w:firstLineChars="200"/>
              <w:rPr>
                <w:rFonts w:hint="eastAsia" w:hAnsi="宋体" w:cs="宋体"/>
                <w:color w:val="auto"/>
                <w:sz w:val="21"/>
                <w:szCs w:val="21"/>
              </w:rPr>
            </w:pPr>
            <w:r>
              <w:rPr>
                <w:rFonts w:hint="eastAsia" w:hAnsi="宋体" w:cs="宋体"/>
                <w:color w:val="auto"/>
                <w:sz w:val="21"/>
                <w:szCs w:val="21"/>
              </w:rPr>
              <w:t>成功上传至《全国公共资源交易平台</w:t>
            </w:r>
            <w:r>
              <w:rPr>
                <w:rFonts w:hAnsi="宋体" w:cs="宋体"/>
                <w:color w:val="auto"/>
                <w:sz w:val="21"/>
                <w:szCs w:val="21"/>
              </w:rPr>
              <w:t>(</w:t>
            </w:r>
            <w:r>
              <w:rPr>
                <w:rFonts w:hint="eastAsia" w:hAnsi="宋体" w:cs="宋体"/>
                <w:color w:val="auto"/>
                <w:sz w:val="21"/>
                <w:szCs w:val="21"/>
              </w:rPr>
              <w:t>河南省</w:t>
            </w:r>
            <w:r>
              <w:rPr>
                <w:rFonts w:ascii="Times New Roman"/>
                <w:color w:val="auto"/>
                <w:sz w:val="21"/>
                <w:szCs w:val="21"/>
              </w:rPr>
              <w:t>▪</w:t>
            </w:r>
            <w:r>
              <w:rPr>
                <w:rFonts w:hint="eastAsia" w:hAnsi="宋体" w:cs="宋体"/>
                <w:color w:val="auto"/>
                <w:sz w:val="21"/>
                <w:szCs w:val="21"/>
              </w:rPr>
              <w:t>许昌市</w:t>
            </w:r>
            <w:r>
              <w:rPr>
                <w:rFonts w:hAnsi="宋体" w:cs="宋体"/>
                <w:color w:val="auto"/>
                <w:sz w:val="21"/>
                <w:szCs w:val="21"/>
              </w:rPr>
              <w:t>)</w:t>
            </w:r>
            <w:r>
              <w:rPr>
                <w:rFonts w:hint="eastAsia" w:hAnsi="宋体" w:cs="宋体"/>
                <w:color w:val="auto"/>
                <w:sz w:val="21"/>
                <w:szCs w:val="21"/>
              </w:rPr>
              <w:t>》公共资源交易系统电子投标文件</w:t>
            </w:r>
            <w:r>
              <w:rPr>
                <w:rFonts w:hAnsi="宋体" w:cs="宋体"/>
                <w:color w:val="auto"/>
                <w:sz w:val="21"/>
                <w:szCs w:val="21"/>
              </w:rPr>
              <w:t>1</w:t>
            </w:r>
            <w:r>
              <w:rPr>
                <w:rFonts w:hint="eastAsia" w:hAnsi="宋体" w:cs="宋体"/>
                <w:color w:val="auto"/>
                <w:sz w:val="21"/>
                <w:szCs w:val="21"/>
              </w:rPr>
              <w:t>份（后缀格式为</w:t>
            </w:r>
            <w:r>
              <w:rPr>
                <w:rFonts w:hAnsi="宋体" w:cs="宋体"/>
                <w:color w:val="auto"/>
                <w:sz w:val="21"/>
                <w:szCs w:val="21"/>
              </w:rPr>
              <w:t>.XCSTF</w:t>
            </w:r>
            <w:r>
              <w:rPr>
                <w:rFonts w:hint="eastAsia" w:hAnsi="宋体" w:cs="宋体"/>
                <w:color w:val="auto"/>
                <w:sz w:val="21"/>
                <w:szCs w:val="21"/>
              </w:rPr>
              <w:t>或</w:t>
            </w:r>
            <w:r>
              <w:rPr>
                <w:rFonts w:hAnsi="宋体" w:cs="宋体"/>
                <w:color w:val="auto"/>
                <w:sz w:val="21"/>
                <w:szCs w:val="21"/>
              </w:rPr>
              <w:t>.tXCSTF</w:t>
            </w:r>
            <w:r>
              <w:rPr>
                <w:rFonts w:hint="eastAsia" w:hAnsi="宋体" w:cs="宋体"/>
                <w:color w:val="auto"/>
                <w:sz w:val="21"/>
                <w:szCs w:val="21"/>
              </w:rPr>
              <w:t>）。</w:t>
            </w:r>
          </w:p>
          <w:p w14:paraId="75A4D224">
            <w:pPr>
              <w:autoSpaceDE w:val="0"/>
              <w:autoSpaceDN w:val="0"/>
              <w:adjustRightInd w:val="0"/>
              <w:spacing w:line="400" w:lineRule="exact"/>
              <w:ind w:firstLine="420" w:firstLineChars="200"/>
              <w:rPr>
                <w:rFonts w:hint="eastAsia" w:hAnsi="宋体" w:cs="宋体"/>
                <w:color w:val="auto"/>
                <w:sz w:val="21"/>
                <w:szCs w:val="21"/>
              </w:rPr>
            </w:pPr>
            <w:r>
              <w:rPr>
                <w:rFonts w:hint="eastAsia" w:hAnsi="宋体" w:cs="宋体"/>
                <w:color w:val="auto"/>
                <w:sz w:val="21"/>
                <w:szCs w:val="21"/>
              </w:rPr>
              <w:t>注:投标人提交的电子投标文件，必须是通过“新点投标文件制作软件（河南省版）”制作，并经过CA数字证书或CA移动数字证书签章和加密后生成的电子投标文件。</w:t>
            </w:r>
          </w:p>
          <w:p w14:paraId="6EA85867">
            <w:pPr>
              <w:autoSpaceDE w:val="0"/>
              <w:autoSpaceDN w:val="0"/>
              <w:adjustRightInd w:val="0"/>
              <w:spacing w:line="400" w:lineRule="exact"/>
              <w:rPr>
                <w:rFonts w:hint="eastAsia"/>
                <w:color w:val="auto"/>
              </w:rPr>
            </w:pPr>
            <w:r>
              <w:rPr>
                <w:rFonts w:hint="eastAsia" w:ascii="宋体" w:hAnsi="宋体" w:eastAsia="宋体" w:cs="宋体"/>
                <w:color w:val="auto"/>
                <w:sz w:val="21"/>
                <w:szCs w:val="21"/>
              </w:rPr>
              <w:t>2.中标人在中标后须提供纸质投标文件</w:t>
            </w:r>
            <w:r>
              <w:rPr>
                <w:rFonts w:hint="eastAsia" w:hAnsi="宋体" w:cs="宋体"/>
                <w:color w:val="auto"/>
                <w:sz w:val="21"/>
                <w:szCs w:val="21"/>
                <w:lang w:val="en-US" w:eastAsia="zh-CN"/>
              </w:rPr>
              <w:t>一</w:t>
            </w:r>
            <w:r>
              <w:rPr>
                <w:rFonts w:hint="eastAsia" w:ascii="宋体" w:hAnsi="宋体" w:eastAsia="宋体" w:cs="宋体"/>
                <w:color w:val="auto"/>
                <w:sz w:val="21"/>
                <w:szCs w:val="21"/>
              </w:rPr>
              <w:t>份。</w:t>
            </w:r>
          </w:p>
        </w:tc>
      </w:tr>
      <w:tr w14:paraId="272B5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03" w:type="dxa"/>
            <w:vAlign w:val="center"/>
          </w:tcPr>
          <w:p w14:paraId="663FFA06">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3.7.5</w:t>
            </w:r>
          </w:p>
        </w:tc>
        <w:tc>
          <w:tcPr>
            <w:tcW w:w="2536" w:type="dxa"/>
            <w:gridSpan w:val="4"/>
            <w:vAlign w:val="center"/>
          </w:tcPr>
          <w:p w14:paraId="3F67A1AE">
            <w:pPr>
              <w:autoSpaceDE w:val="0"/>
              <w:autoSpaceDN w:val="0"/>
              <w:adjustRightInd w:val="0"/>
              <w:spacing w:line="400" w:lineRule="exact"/>
              <w:jc w:val="center"/>
              <w:rPr>
                <w:rFonts w:hint="eastAsia" w:hAnsi="宋体" w:cs="宋体"/>
                <w:color w:val="auto"/>
                <w:sz w:val="21"/>
                <w:szCs w:val="21"/>
              </w:rPr>
            </w:pPr>
            <w:r>
              <w:rPr>
                <w:rFonts w:hint="eastAsia" w:hAnsi="宋体" w:cs="宋体"/>
                <w:color w:val="auto"/>
                <w:sz w:val="21"/>
                <w:szCs w:val="21"/>
              </w:rPr>
              <w:t>本项目是否采用不见面开标</w:t>
            </w:r>
          </w:p>
        </w:tc>
        <w:tc>
          <w:tcPr>
            <w:tcW w:w="5954" w:type="dxa"/>
            <w:gridSpan w:val="2"/>
            <w:vAlign w:val="center"/>
          </w:tcPr>
          <w:p w14:paraId="05B26077">
            <w:pPr>
              <w:autoSpaceDE w:val="0"/>
              <w:autoSpaceDN w:val="0"/>
              <w:adjustRightInd w:val="0"/>
              <w:spacing w:line="400" w:lineRule="exact"/>
              <w:rPr>
                <w:rFonts w:hint="eastAsia" w:hAnsi="宋体" w:cs="宋体"/>
                <w:b/>
                <w:bCs/>
                <w:color w:val="auto"/>
                <w:sz w:val="21"/>
                <w:szCs w:val="21"/>
              </w:rPr>
            </w:pPr>
            <w:r>
              <w:rPr>
                <w:rFonts w:hint="eastAsia" w:hAnsi="宋体" w:cs="宋体"/>
                <w:color w:val="auto"/>
                <w:sz w:val="21"/>
                <w:szCs w:val="21"/>
              </w:rPr>
              <w:t>本项目采用不见面开标。</w:t>
            </w:r>
          </w:p>
        </w:tc>
      </w:tr>
      <w:tr w14:paraId="581E3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03" w:type="dxa"/>
            <w:vAlign w:val="center"/>
          </w:tcPr>
          <w:p w14:paraId="44B37813">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4.2.2</w:t>
            </w:r>
          </w:p>
        </w:tc>
        <w:tc>
          <w:tcPr>
            <w:tcW w:w="2536" w:type="dxa"/>
            <w:gridSpan w:val="4"/>
            <w:vAlign w:val="center"/>
          </w:tcPr>
          <w:p w14:paraId="34125BE7">
            <w:pPr>
              <w:autoSpaceDE w:val="0"/>
              <w:autoSpaceDN w:val="0"/>
              <w:adjustRightInd w:val="0"/>
              <w:spacing w:line="400" w:lineRule="exact"/>
              <w:jc w:val="center"/>
              <w:rPr>
                <w:rFonts w:hint="eastAsia" w:hAnsi="宋体" w:cs="宋体"/>
                <w:color w:val="auto"/>
                <w:sz w:val="21"/>
                <w:szCs w:val="21"/>
              </w:rPr>
            </w:pPr>
            <w:r>
              <w:rPr>
                <w:rFonts w:hint="eastAsia" w:hAnsi="宋体" w:cs="宋体"/>
                <w:color w:val="auto"/>
                <w:sz w:val="21"/>
                <w:szCs w:val="21"/>
              </w:rPr>
              <w:t>递交投标文件地点</w:t>
            </w:r>
          </w:p>
        </w:tc>
        <w:tc>
          <w:tcPr>
            <w:tcW w:w="5954" w:type="dxa"/>
            <w:gridSpan w:val="2"/>
            <w:vAlign w:val="center"/>
          </w:tcPr>
          <w:p w14:paraId="760B645F">
            <w:pPr>
              <w:pStyle w:val="72"/>
              <w:spacing w:before="121" w:line="219" w:lineRule="auto"/>
              <w:ind w:left="103"/>
              <w:rPr>
                <w:color w:val="auto"/>
                <w:sz w:val="21"/>
                <w:szCs w:val="21"/>
              </w:rPr>
            </w:pPr>
            <w:r>
              <w:rPr>
                <w:color w:val="auto"/>
                <w:spacing w:val="-1"/>
                <w:sz w:val="21"/>
                <w:szCs w:val="21"/>
              </w:rPr>
              <w:t>“全国公共资源交易平台（河南省</w:t>
            </w:r>
            <w:r>
              <w:rPr>
                <w:color w:val="auto"/>
                <w:spacing w:val="-15"/>
                <w:sz w:val="21"/>
                <w:szCs w:val="21"/>
              </w:rPr>
              <w:t xml:space="preserve"> </w:t>
            </w:r>
            <w:r>
              <w:rPr>
                <w:color w:val="auto"/>
                <w:spacing w:val="-1"/>
                <w:sz w:val="21"/>
                <w:szCs w:val="21"/>
              </w:rPr>
              <w:t>·许昌市）</w:t>
            </w:r>
            <w:r>
              <w:rPr>
                <w:color w:val="auto"/>
                <w:spacing w:val="-88"/>
                <w:sz w:val="21"/>
                <w:szCs w:val="21"/>
              </w:rPr>
              <w:t xml:space="preserve"> </w:t>
            </w:r>
            <w:r>
              <w:rPr>
                <w:color w:val="auto"/>
                <w:spacing w:val="-1"/>
                <w:sz w:val="21"/>
                <w:szCs w:val="21"/>
              </w:rPr>
              <w:t>”</w:t>
            </w:r>
          </w:p>
          <w:p w14:paraId="60ABDB28">
            <w:pPr>
              <w:autoSpaceDE w:val="0"/>
              <w:autoSpaceDN w:val="0"/>
              <w:adjustRightInd w:val="0"/>
              <w:spacing w:line="400" w:lineRule="exact"/>
              <w:jc w:val="left"/>
              <w:rPr>
                <w:color w:val="auto"/>
                <w:spacing w:val="14"/>
                <w:sz w:val="21"/>
                <w:szCs w:val="21"/>
              </w:rPr>
            </w:pPr>
            <w:r>
              <w:rPr>
                <w:color w:val="auto"/>
                <w:spacing w:val="-1"/>
                <w:sz w:val="21"/>
                <w:szCs w:val="21"/>
              </w:rPr>
              <w:t>（</w:t>
            </w:r>
            <w:r>
              <w:rPr>
                <w:rFonts w:hint="eastAsia"/>
                <w:color w:val="auto"/>
                <w:spacing w:val="-1"/>
                <w:sz w:val="21"/>
                <w:szCs w:val="21"/>
              </w:rPr>
              <w:t>http</w:t>
            </w:r>
            <w:r>
              <w:rPr>
                <w:rFonts w:hint="eastAsia"/>
                <w:color w:val="auto"/>
                <w:spacing w:val="-1"/>
                <w:sz w:val="21"/>
                <w:szCs w:val="21"/>
                <w:lang w:val="en-US" w:eastAsia="zh-CN"/>
              </w:rPr>
              <w:t>s</w:t>
            </w:r>
            <w:r>
              <w:rPr>
                <w:rFonts w:hint="eastAsia"/>
                <w:color w:val="auto"/>
                <w:spacing w:val="-1"/>
                <w:sz w:val="21"/>
                <w:szCs w:val="21"/>
              </w:rPr>
              <w:t>://ggzy.xuchang.gov.cn</w:t>
            </w:r>
            <w:r>
              <w:rPr>
                <w:color w:val="auto"/>
                <w:spacing w:val="-1"/>
                <w:sz w:val="21"/>
                <w:szCs w:val="21"/>
              </w:rPr>
              <w:t>）-“许昌市公共资源电子</w:t>
            </w:r>
            <w:r>
              <w:rPr>
                <w:color w:val="auto"/>
                <w:spacing w:val="14"/>
                <w:sz w:val="21"/>
                <w:szCs w:val="21"/>
              </w:rPr>
              <w:t>交</w:t>
            </w:r>
          </w:p>
          <w:p w14:paraId="60A577D2">
            <w:pPr>
              <w:autoSpaceDE w:val="0"/>
              <w:autoSpaceDN w:val="0"/>
              <w:adjustRightInd w:val="0"/>
              <w:spacing w:line="400" w:lineRule="exact"/>
              <w:jc w:val="left"/>
              <w:rPr>
                <w:rFonts w:hint="eastAsia" w:hAnsi="宋体" w:cs="宋体"/>
                <w:color w:val="auto"/>
                <w:sz w:val="21"/>
                <w:szCs w:val="21"/>
              </w:rPr>
            </w:pPr>
            <w:r>
              <w:rPr>
                <w:color w:val="auto"/>
                <w:spacing w:val="14"/>
                <w:sz w:val="21"/>
                <w:szCs w:val="21"/>
              </w:rPr>
              <w:t>易系统</w:t>
            </w:r>
            <w:r>
              <w:rPr>
                <w:color w:val="auto"/>
                <w:spacing w:val="-86"/>
                <w:sz w:val="21"/>
                <w:szCs w:val="21"/>
              </w:rPr>
              <w:t xml:space="preserve"> </w:t>
            </w:r>
            <w:r>
              <w:rPr>
                <w:color w:val="auto"/>
                <w:spacing w:val="14"/>
                <w:sz w:val="21"/>
                <w:szCs w:val="21"/>
              </w:rPr>
              <w:t>”</w:t>
            </w:r>
          </w:p>
        </w:tc>
      </w:tr>
      <w:tr w14:paraId="749C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03" w:type="dxa"/>
            <w:vAlign w:val="center"/>
          </w:tcPr>
          <w:p w14:paraId="1ACADFBF">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4.2.3</w:t>
            </w:r>
          </w:p>
        </w:tc>
        <w:tc>
          <w:tcPr>
            <w:tcW w:w="2536" w:type="dxa"/>
            <w:gridSpan w:val="4"/>
            <w:vAlign w:val="center"/>
          </w:tcPr>
          <w:p w14:paraId="73F66D50">
            <w:pPr>
              <w:autoSpaceDE w:val="0"/>
              <w:autoSpaceDN w:val="0"/>
              <w:adjustRightInd w:val="0"/>
              <w:spacing w:line="400" w:lineRule="exact"/>
              <w:jc w:val="center"/>
              <w:rPr>
                <w:rFonts w:hint="eastAsia" w:hAnsi="宋体" w:cs="宋体"/>
                <w:color w:val="auto"/>
                <w:sz w:val="21"/>
                <w:szCs w:val="21"/>
              </w:rPr>
            </w:pPr>
            <w:r>
              <w:rPr>
                <w:rFonts w:hint="eastAsia" w:hAnsi="宋体" w:cs="宋体"/>
                <w:color w:val="auto"/>
                <w:sz w:val="21"/>
                <w:szCs w:val="21"/>
              </w:rPr>
              <w:t>是否退还投标文件</w:t>
            </w:r>
          </w:p>
        </w:tc>
        <w:tc>
          <w:tcPr>
            <w:tcW w:w="5954" w:type="dxa"/>
            <w:gridSpan w:val="2"/>
            <w:vAlign w:val="center"/>
          </w:tcPr>
          <w:p w14:paraId="4FCC887A">
            <w:pPr>
              <w:autoSpaceDE w:val="0"/>
              <w:autoSpaceDN w:val="0"/>
              <w:adjustRightInd w:val="0"/>
              <w:spacing w:line="400" w:lineRule="exact"/>
              <w:rPr>
                <w:rFonts w:hint="eastAsia" w:hAnsi="宋体" w:cs="宋体"/>
                <w:color w:val="auto"/>
                <w:sz w:val="21"/>
                <w:szCs w:val="21"/>
              </w:rPr>
            </w:pPr>
            <w:r>
              <w:rPr>
                <w:rFonts w:hint="eastAsia" w:hAnsi="宋体" w:cs="宋体"/>
                <w:color w:val="auto"/>
                <w:sz w:val="21"/>
                <w:szCs w:val="21"/>
              </w:rPr>
              <w:t>否</w:t>
            </w:r>
          </w:p>
        </w:tc>
      </w:tr>
      <w:tr w14:paraId="4A4DB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003" w:type="dxa"/>
            <w:vAlign w:val="center"/>
          </w:tcPr>
          <w:p w14:paraId="36898041">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5.1</w:t>
            </w:r>
          </w:p>
        </w:tc>
        <w:tc>
          <w:tcPr>
            <w:tcW w:w="2536" w:type="dxa"/>
            <w:gridSpan w:val="4"/>
            <w:vAlign w:val="center"/>
          </w:tcPr>
          <w:p w14:paraId="540A0FA9">
            <w:pPr>
              <w:autoSpaceDE w:val="0"/>
              <w:autoSpaceDN w:val="0"/>
              <w:adjustRightInd w:val="0"/>
              <w:spacing w:line="400" w:lineRule="exact"/>
              <w:jc w:val="center"/>
              <w:rPr>
                <w:rFonts w:hint="eastAsia" w:hAnsi="宋体" w:cs="宋体"/>
                <w:color w:val="auto"/>
                <w:sz w:val="21"/>
                <w:szCs w:val="21"/>
              </w:rPr>
            </w:pPr>
            <w:r>
              <w:rPr>
                <w:rFonts w:hint="eastAsia" w:hAnsi="宋体" w:cs="宋体"/>
                <w:color w:val="auto"/>
                <w:sz w:val="21"/>
                <w:szCs w:val="21"/>
              </w:rPr>
              <w:t>开标时间和地点</w:t>
            </w:r>
          </w:p>
        </w:tc>
        <w:tc>
          <w:tcPr>
            <w:tcW w:w="5954" w:type="dxa"/>
            <w:gridSpan w:val="2"/>
            <w:vAlign w:val="center"/>
          </w:tcPr>
          <w:p w14:paraId="0F8F937C">
            <w:pPr>
              <w:autoSpaceDE w:val="0"/>
              <w:autoSpaceDN w:val="0"/>
              <w:adjustRightInd w:val="0"/>
              <w:snapToGrid w:val="0"/>
              <w:spacing w:line="400" w:lineRule="exact"/>
              <w:jc w:val="left"/>
              <w:rPr>
                <w:rFonts w:hint="eastAsia" w:hAnsi="宋体" w:cs="宋体"/>
                <w:color w:val="auto"/>
                <w:sz w:val="21"/>
                <w:szCs w:val="21"/>
              </w:rPr>
            </w:pPr>
            <w:r>
              <w:rPr>
                <w:rFonts w:hint="eastAsia" w:hAnsi="宋体" w:cs="宋体"/>
                <w:color w:val="auto"/>
                <w:sz w:val="21"/>
                <w:szCs w:val="21"/>
              </w:rPr>
              <w:t>开标时间：同投标截止时间</w:t>
            </w:r>
          </w:p>
          <w:p w14:paraId="3C029653">
            <w:pPr>
              <w:autoSpaceDE w:val="0"/>
              <w:autoSpaceDN w:val="0"/>
              <w:adjustRightInd w:val="0"/>
              <w:snapToGrid w:val="0"/>
              <w:spacing w:line="400" w:lineRule="exact"/>
              <w:jc w:val="left"/>
              <w:rPr>
                <w:rFonts w:hint="eastAsia" w:hAnsi="宋体" w:cs="宋体"/>
                <w:color w:val="auto"/>
                <w:sz w:val="21"/>
                <w:szCs w:val="21"/>
              </w:rPr>
            </w:pPr>
            <w:r>
              <w:rPr>
                <w:rFonts w:hint="eastAsia" w:hAnsi="宋体" w:cs="宋体"/>
                <w:color w:val="auto"/>
                <w:sz w:val="21"/>
                <w:szCs w:val="21"/>
              </w:rPr>
              <w:t>开标地点：禹州市公共资源交易中心开标二室（本项目采用远程不见面开标，投标人无须到达开标现场）。</w:t>
            </w:r>
          </w:p>
        </w:tc>
      </w:tr>
      <w:tr w14:paraId="550D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003" w:type="dxa"/>
            <w:vAlign w:val="center"/>
          </w:tcPr>
          <w:p w14:paraId="2329A207">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 xml:space="preserve">5.2 </w:t>
            </w:r>
          </w:p>
        </w:tc>
        <w:tc>
          <w:tcPr>
            <w:tcW w:w="2536" w:type="dxa"/>
            <w:gridSpan w:val="4"/>
            <w:vAlign w:val="center"/>
          </w:tcPr>
          <w:p w14:paraId="0F39AD21">
            <w:pPr>
              <w:autoSpaceDE w:val="0"/>
              <w:autoSpaceDN w:val="0"/>
              <w:adjustRightInd w:val="0"/>
              <w:spacing w:line="400" w:lineRule="exact"/>
              <w:jc w:val="center"/>
              <w:rPr>
                <w:rFonts w:hint="eastAsia" w:hAnsi="宋体" w:cs="宋体"/>
                <w:color w:val="auto"/>
                <w:sz w:val="21"/>
                <w:szCs w:val="21"/>
              </w:rPr>
            </w:pPr>
            <w:r>
              <w:rPr>
                <w:rFonts w:hint="eastAsia" w:hAnsi="宋体" w:cs="宋体"/>
                <w:color w:val="auto"/>
                <w:sz w:val="21"/>
                <w:szCs w:val="21"/>
              </w:rPr>
              <w:t>开标程序</w:t>
            </w:r>
          </w:p>
        </w:tc>
        <w:tc>
          <w:tcPr>
            <w:tcW w:w="5954" w:type="dxa"/>
            <w:gridSpan w:val="2"/>
          </w:tcPr>
          <w:p w14:paraId="25B97616">
            <w:pPr>
              <w:numPr>
                <w:ilvl w:val="0"/>
                <w:numId w:val="2"/>
              </w:numPr>
              <w:autoSpaceDE w:val="0"/>
              <w:autoSpaceDN w:val="0"/>
              <w:adjustRightInd w:val="0"/>
              <w:snapToGrid w:val="0"/>
              <w:spacing w:line="360" w:lineRule="auto"/>
              <w:jc w:val="left"/>
              <w:rPr>
                <w:rFonts w:hint="eastAsia" w:hAnsi="宋体" w:cs="宋体"/>
                <w:color w:val="auto"/>
                <w:sz w:val="21"/>
                <w:szCs w:val="21"/>
              </w:rPr>
            </w:pPr>
            <w:r>
              <w:rPr>
                <w:rFonts w:hint="eastAsia" w:hAnsi="宋体" w:cs="宋体"/>
                <w:color w:val="auto"/>
                <w:sz w:val="21"/>
                <w:szCs w:val="21"/>
              </w:rPr>
              <w:t>本项目采用“远程不见面”开标方式。投标人应当在开标时间前使用CA数字证书或CA移动数字证书登录“网上开标大厅”在线准时参加开标活动,并进行投标文件远程解密、电子签章等；招标代理机构在开标时间前到达指定地点使用CA数字证书或CA移动数字证书登录“网上开标大厅”，做好开标前各项准备。</w:t>
            </w:r>
          </w:p>
          <w:p w14:paraId="56F3E02A">
            <w:pPr>
              <w:numPr>
                <w:ilvl w:val="0"/>
                <w:numId w:val="2"/>
              </w:numPr>
              <w:autoSpaceDE w:val="0"/>
              <w:autoSpaceDN w:val="0"/>
              <w:adjustRightInd w:val="0"/>
              <w:snapToGrid w:val="0"/>
              <w:spacing w:line="360" w:lineRule="auto"/>
              <w:ind w:left="0" w:leftChars="0" w:firstLine="0" w:firstLineChars="0"/>
              <w:jc w:val="left"/>
              <w:rPr>
                <w:rFonts w:hint="eastAsia" w:hAnsi="宋体" w:cs="宋体"/>
                <w:color w:val="auto"/>
                <w:sz w:val="21"/>
                <w:szCs w:val="21"/>
              </w:rPr>
            </w:pPr>
            <w:r>
              <w:rPr>
                <w:rFonts w:hint="eastAsia" w:hAnsi="宋体" w:cs="宋体"/>
                <w:color w:val="auto"/>
                <w:sz w:val="21"/>
                <w:szCs w:val="21"/>
              </w:rPr>
              <w:t>投标截止时间到达时，招标代理机构公布投标人，开标开始并进行解密，各投标人根据“网上开标大厅”界面右侧“公告栏”中的系统提示，在“标书解密”环节完成电子投标文件解密操作。投标人未解密或因投标人原因解密失败的，招标人不予受理，其投标文件将被退回。</w:t>
            </w:r>
          </w:p>
          <w:p w14:paraId="3C3DEC28">
            <w:pPr>
              <w:autoSpaceDE w:val="0"/>
              <w:autoSpaceDN w:val="0"/>
              <w:adjustRightInd w:val="0"/>
              <w:snapToGrid w:val="0"/>
              <w:spacing w:line="360" w:lineRule="auto"/>
              <w:jc w:val="left"/>
              <w:rPr>
                <w:rFonts w:hint="eastAsia" w:hAnsi="宋体" w:cs="宋体"/>
                <w:color w:val="auto"/>
                <w:sz w:val="21"/>
                <w:szCs w:val="21"/>
              </w:rPr>
            </w:pPr>
            <w:r>
              <w:rPr>
                <w:rFonts w:hint="eastAsia" w:hAnsi="宋体" w:cs="宋体"/>
                <w:color w:val="auto"/>
                <w:sz w:val="21"/>
                <w:szCs w:val="21"/>
              </w:rPr>
              <w:t>（3）在“唱标”环节，投标人应对投标报价等唱标信息进行确认，投标人未进行唱标确认操作的，视同对唱标结果无异议。</w:t>
            </w:r>
          </w:p>
          <w:p w14:paraId="2E99963F">
            <w:pPr>
              <w:autoSpaceDE w:val="0"/>
              <w:autoSpaceDN w:val="0"/>
              <w:adjustRightInd w:val="0"/>
              <w:snapToGrid w:val="0"/>
              <w:spacing w:line="360" w:lineRule="auto"/>
              <w:jc w:val="left"/>
              <w:rPr>
                <w:rFonts w:hint="eastAsia" w:hAnsi="宋体" w:cs="宋体"/>
                <w:color w:val="auto"/>
                <w:sz w:val="21"/>
                <w:szCs w:val="21"/>
              </w:rPr>
            </w:pPr>
            <w:r>
              <w:rPr>
                <w:rFonts w:hint="eastAsia" w:hAnsi="宋体" w:cs="宋体"/>
                <w:color w:val="auto"/>
                <w:sz w:val="21"/>
                <w:szCs w:val="21"/>
              </w:rPr>
              <w:t>（4）在“开标结束”环节，投标人应在《开标情况记录表》上进行电子签章，不见面开标活动结束。投标人未签章的，视同对开标结果无异议。</w:t>
            </w:r>
          </w:p>
          <w:p w14:paraId="10A996E1">
            <w:pPr>
              <w:autoSpaceDE w:val="0"/>
              <w:autoSpaceDN w:val="0"/>
              <w:adjustRightInd w:val="0"/>
              <w:snapToGrid w:val="0"/>
              <w:spacing w:line="360" w:lineRule="auto"/>
              <w:jc w:val="left"/>
              <w:rPr>
                <w:rFonts w:hint="eastAsia" w:hAnsi="宋体" w:cs="宋体"/>
                <w:color w:val="auto"/>
                <w:sz w:val="21"/>
                <w:szCs w:val="21"/>
              </w:rPr>
            </w:pPr>
            <w:r>
              <w:rPr>
                <w:rFonts w:hint="eastAsia" w:hAnsi="宋体" w:cs="宋体"/>
                <w:color w:val="auto"/>
                <w:sz w:val="21"/>
                <w:szCs w:val="21"/>
              </w:rPr>
              <w:t>（5）投标人对开标过程和开标记录如有异议，可在本项目“网上开标大厅”—“发起异议”中提出。</w:t>
            </w:r>
          </w:p>
        </w:tc>
      </w:tr>
      <w:tr w14:paraId="5A999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1003" w:type="dxa"/>
            <w:vAlign w:val="center"/>
          </w:tcPr>
          <w:p w14:paraId="0FDB8A20">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6.1</w:t>
            </w:r>
          </w:p>
        </w:tc>
        <w:tc>
          <w:tcPr>
            <w:tcW w:w="2536" w:type="dxa"/>
            <w:gridSpan w:val="4"/>
            <w:vAlign w:val="center"/>
          </w:tcPr>
          <w:p w14:paraId="744E9A34">
            <w:pPr>
              <w:autoSpaceDE w:val="0"/>
              <w:autoSpaceDN w:val="0"/>
              <w:adjustRightInd w:val="0"/>
              <w:spacing w:line="400" w:lineRule="exact"/>
              <w:jc w:val="center"/>
              <w:rPr>
                <w:rFonts w:hint="eastAsia" w:hAnsi="宋体" w:cs="宋体"/>
                <w:color w:val="auto"/>
                <w:sz w:val="21"/>
                <w:szCs w:val="21"/>
              </w:rPr>
            </w:pPr>
            <w:r>
              <w:rPr>
                <w:rFonts w:hint="eastAsia" w:hAnsi="宋体" w:cs="宋体"/>
                <w:color w:val="auto"/>
                <w:sz w:val="21"/>
                <w:szCs w:val="21"/>
              </w:rPr>
              <w:t>评标委员会的组建</w:t>
            </w:r>
          </w:p>
        </w:tc>
        <w:tc>
          <w:tcPr>
            <w:tcW w:w="5954" w:type="dxa"/>
            <w:gridSpan w:val="2"/>
            <w:vAlign w:val="center"/>
          </w:tcPr>
          <w:p w14:paraId="1985525A">
            <w:pPr>
              <w:widowControl/>
              <w:spacing w:line="420" w:lineRule="exact"/>
              <w:rPr>
                <w:rFonts w:hint="eastAsia" w:hAnsi="宋体"/>
                <w:color w:val="auto"/>
                <w:kern w:val="2"/>
                <w:sz w:val="21"/>
              </w:rPr>
            </w:pPr>
            <w:r>
              <w:rPr>
                <w:rFonts w:hint="eastAsia" w:hAnsi="宋体"/>
                <w:color w:val="auto"/>
                <w:kern w:val="2"/>
                <w:sz w:val="21"/>
              </w:rPr>
              <w:t>评标委员会构成：由业主代表</w:t>
            </w:r>
            <w:r>
              <w:rPr>
                <w:rFonts w:hint="eastAsia" w:hAnsi="宋体"/>
                <w:color w:val="auto"/>
                <w:kern w:val="2"/>
                <w:sz w:val="21"/>
                <w:lang w:val="en-US" w:eastAsia="zh-CN"/>
              </w:rPr>
              <w:t>1</w:t>
            </w:r>
            <w:r>
              <w:rPr>
                <w:rFonts w:hint="eastAsia" w:hAnsi="宋体"/>
                <w:color w:val="auto"/>
                <w:kern w:val="2"/>
                <w:sz w:val="21"/>
              </w:rPr>
              <w:t>人和从河南省综合评标专家库中随机抽取的专家</w:t>
            </w:r>
            <w:r>
              <w:rPr>
                <w:rFonts w:hint="eastAsia" w:hAnsi="宋体"/>
                <w:color w:val="auto"/>
                <w:kern w:val="2"/>
                <w:sz w:val="21"/>
                <w:lang w:val="en-US" w:eastAsia="zh-CN"/>
              </w:rPr>
              <w:t>4</w:t>
            </w:r>
            <w:r>
              <w:rPr>
                <w:rFonts w:hint="eastAsia" w:hAnsi="宋体"/>
                <w:color w:val="auto"/>
                <w:kern w:val="2"/>
                <w:sz w:val="21"/>
              </w:rPr>
              <w:t>人组成评标委员会（其中经济类</w:t>
            </w:r>
            <w:r>
              <w:rPr>
                <w:rFonts w:hint="eastAsia" w:hAnsi="宋体"/>
                <w:color w:val="auto"/>
                <w:kern w:val="2"/>
                <w:sz w:val="21"/>
                <w:lang w:val="en-US" w:eastAsia="zh-CN"/>
              </w:rPr>
              <w:t>2</w:t>
            </w:r>
            <w:r>
              <w:rPr>
                <w:rFonts w:hint="eastAsia" w:hAnsi="宋体"/>
                <w:color w:val="auto"/>
                <w:kern w:val="2"/>
                <w:sz w:val="21"/>
              </w:rPr>
              <w:t>人，技术类2人）。</w:t>
            </w:r>
          </w:p>
          <w:p w14:paraId="47992E7F">
            <w:pPr>
              <w:autoSpaceDE w:val="0"/>
              <w:autoSpaceDN w:val="0"/>
              <w:adjustRightInd w:val="0"/>
              <w:snapToGrid w:val="0"/>
              <w:spacing w:line="360" w:lineRule="auto"/>
              <w:jc w:val="left"/>
              <w:rPr>
                <w:rFonts w:hint="eastAsia" w:hAnsi="宋体" w:cs="宋体"/>
                <w:color w:val="auto"/>
                <w:sz w:val="21"/>
                <w:szCs w:val="21"/>
              </w:rPr>
            </w:pPr>
            <w:r>
              <w:rPr>
                <w:rFonts w:hint="eastAsia" w:hAnsi="宋体"/>
                <w:color w:val="auto"/>
                <w:kern w:val="2"/>
                <w:sz w:val="21"/>
              </w:rPr>
              <w:t>评标专家确定方式：</w:t>
            </w:r>
            <w:r>
              <w:rPr>
                <w:rFonts w:hint="eastAsia" w:hAnsi="宋体" w:cs="宋体"/>
                <w:color w:val="auto"/>
                <w:sz w:val="21"/>
                <w:szCs w:val="21"/>
              </w:rPr>
              <w:t>解密后进行评标专家抽取，在评标专家抽取时设置回避事项。</w:t>
            </w:r>
          </w:p>
        </w:tc>
      </w:tr>
      <w:tr w14:paraId="7644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03" w:type="dxa"/>
            <w:vAlign w:val="center"/>
          </w:tcPr>
          <w:p w14:paraId="5256B8C2">
            <w:pPr>
              <w:autoSpaceDE w:val="0"/>
              <w:autoSpaceDN w:val="0"/>
              <w:adjustRightInd w:val="0"/>
              <w:spacing w:line="440" w:lineRule="exact"/>
              <w:jc w:val="center"/>
              <w:rPr>
                <w:rFonts w:hint="eastAsia" w:hAnsi="宋体" w:cs="宋体"/>
                <w:color w:val="auto"/>
                <w:sz w:val="21"/>
                <w:szCs w:val="21"/>
              </w:rPr>
            </w:pPr>
            <w:r>
              <w:rPr>
                <w:rFonts w:hint="eastAsia" w:hAnsi="宋体" w:cs="宋体"/>
                <w:color w:val="auto"/>
                <w:sz w:val="21"/>
                <w:szCs w:val="21"/>
              </w:rPr>
              <w:t>7.1</w:t>
            </w:r>
          </w:p>
        </w:tc>
        <w:tc>
          <w:tcPr>
            <w:tcW w:w="2536" w:type="dxa"/>
            <w:gridSpan w:val="4"/>
            <w:vAlign w:val="center"/>
          </w:tcPr>
          <w:p w14:paraId="63FAC716">
            <w:pPr>
              <w:autoSpaceDE w:val="0"/>
              <w:autoSpaceDN w:val="0"/>
              <w:adjustRightInd w:val="0"/>
              <w:spacing w:line="400" w:lineRule="exact"/>
              <w:jc w:val="center"/>
              <w:rPr>
                <w:rFonts w:hint="eastAsia" w:hAnsi="宋体" w:cs="宋体"/>
                <w:color w:val="auto"/>
                <w:sz w:val="21"/>
                <w:szCs w:val="21"/>
              </w:rPr>
            </w:pPr>
            <w:r>
              <w:rPr>
                <w:rFonts w:hint="eastAsia" w:hAnsi="宋体" w:cs="宋体"/>
                <w:color w:val="auto"/>
                <w:sz w:val="21"/>
                <w:szCs w:val="21"/>
              </w:rPr>
              <w:t>是否授权评标委员会确定中标人</w:t>
            </w:r>
          </w:p>
        </w:tc>
        <w:tc>
          <w:tcPr>
            <w:tcW w:w="5954" w:type="dxa"/>
            <w:gridSpan w:val="2"/>
            <w:vAlign w:val="center"/>
          </w:tcPr>
          <w:p w14:paraId="3BFC5851">
            <w:pPr>
              <w:pStyle w:val="72"/>
              <w:spacing w:before="78" w:line="223" w:lineRule="auto"/>
              <w:rPr>
                <w:color w:val="auto"/>
                <w:sz w:val="21"/>
                <w:szCs w:val="21"/>
              </w:rPr>
            </w:pPr>
            <w:r>
              <w:rPr>
                <w:color w:val="auto"/>
                <w:spacing w:val="-17"/>
                <w:sz w:val="21"/>
                <w:szCs w:val="21"/>
              </w:rPr>
              <w:t>□是</w:t>
            </w:r>
          </w:p>
          <w:p w14:paraId="3442A7FD">
            <w:pPr>
              <w:autoSpaceDE w:val="0"/>
              <w:autoSpaceDN w:val="0"/>
              <w:adjustRightInd w:val="0"/>
              <w:spacing w:line="400" w:lineRule="exact"/>
              <w:rPr>
                <w:rFonts w:hint="eastAsia" w:hAnsi="宋体" w:cs="宋体"/>
                <w:color w:val="auto"/>
                <w:sz w:val="21"/>
                <w:szCs w:val="21"/>
              </w:rPr>
            </w:pPr>
            <w:r>
              <w:rPr>
                <w:rFonts w:ascii="MS Gothic" w:hAnsi="MS Gothic" w:eastAsia="MS Gothic" w:cs="MS Gothic"/>
                <w:color w:val="auto"/>
                <w:spacing w:val="-2"/>
                <w:sz w:val="21"/>
                <w:szCs w:val="21"/>
              </w:rPr>
              <w:t>☑</w:t>
            </w:r>
            <w:r>
              <w:rPr>
                <w:color w:val="auto"/>
                <w:spacing w:val="-2"/>
                <w:sz w:val="21"/>
                <w:szCs w:val="21"/>
              </w:rPr>
              <w:t>否，推荐的中标候选人数：1-3</w:t>
            </w:r>
            <w:r>
              <w:rPr>
                <w:color w:val="auto"/>
                <w:spacing w:val="-34"/>
                <w:sz w:val="21"/>
                <w:szCs w:val="21"/>
              </w:rPr>
              <w:t xml:space="preserve"> </w:t>
            </w:r>
            <w:r>
              <w:rPr>
                <w:color w:val="auto"/>
                <w:spacing w:val="-2"/>
                <w:sz w:val="21"/>
                <w:szCs w:val="21"/>
              </w:rPr>
              <w:t>名</w:t>
            </w:r>
          </w:p>
        </w:tc>
      </w:tr>
      <w:tr w14:paraId="7D849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003" w:type="dxa"/>
            <w:vAlign w:val="top"/>
          </w:tcPr>
          <w:p w14:paraId="4724DF72">
            <w:pPr>
              <w:spacing w:line="252" w:lineRule="auto"/>
              <w:rPr>
                <w:rFonts w:ascii="Arial"/>
                <w:color w:val="auto"/>
                <w:sz w:val="21"/>
                <w:szCs w:val="21"/>
              </w:rPr>
            </w:pPr>
          </w:p>
          <w:p w14:paraId="20110EE6">
            <w:pPr>
              <w:spacing w:line="252" w:lineRule="auto"/>
              <w:rPr>
                <w:rFonts w:ascii="Arial"/>
                <w:color w:val="auto"/>
                <w:sz w:val="21"/>
                <w:szCs w:val="21"/>
              </w:rPr>
            </w:pPr>
          </w:p>
          <w:p w14:paraId="4DBC841C">
            <w:pPr>
              <w:pStyle w:val="72"/>
              <w:spacing w:before="78" w:line="239" w:lineRule="auto"/>
              <w:jc w:val="center"/>
              <w:rPr>
                <w:rFonts w:hint="eastAsia" w:hAnsi="宋体" w:cs="宋体"/>
                <w:color w:val="auto"/>
                <w:sz w:val="21"/>
                <w:szCs w:val="21"/>
              </w:rPr>
            </w:pPr>
            <w:r>
              <w:rPr>
                <w:color w:val="auto"/>
                <w:spacing w:val="-4"/>
                <w:sz w:val="21"/>
                <w:szCs w:val="21"/>
              </w:rPr>
              <w:t>7.3.1</w:t>
            </w:r>
          </w:p>
        </w:tc>
        <w:tc>
          <w:tcPr>
            <w:tcW w:w="2536" w:type="dxa"/>
            <w:gridSpan w:val="4"/>
            <w:vAlign w:val="top"/>
          </w:tcPr>
          <w:p w14:paraId="232F141D">
            <w:pPr>
              <w:spacing w:line="252" w:lineRule="auto"/>
              <w:rPr>
                <w:rFonts w:ascii="Arial"/>
                <w:color w:val="auto"/>
                <w:sz w:val="21"/>
                <w:szCs w:val="21"/>
              </w:rPr>
            </w:pPr>
          </w:p>
          <w:p w14:paraId="267DB58C">
            <w:pPr>
              <w:spacing w:line="252" w:lineRule="auto"/>
              <w:rPr>
                <w:rFonts w:ascii="Arial"/>
                <w:color w:val="auto"/>
                <w:sz w:val="21"/>
                <w:szCs w:val="21"/>
              </w:rPr>
            </w:pPr>
          </w:p>
          <w:p w14:paraId="6E387DC1">
            <w:pPr>
              <w:pStyle w:val="72"/>
              <w:spacing w:before="78" w:line="220" w:lineRule="auto"/>
              <w:jc w:val="center"/>
              <w:rPr>
                <w:rFonts w:hint="eastAsia" w:hAnsi="宋体" w:cs="宋体"/>
                <w:color w:val="auto"/>
                <w:sz w:val="21"/>
                <w:szCs w:val="21"/>
              </w:rPr>
            </w:pPr>
            <w:r>
              <w:rPr>
                <w:color w:val="auto"/>
                <w:spacing w:val="-4"/>
                <w:sz w:val="21"/>
                <w:szCs w:val="21"/>
              </w:rPr>
              <w:t>履约担保</w:t>
            </w:r>
          </w:p>
        </w:tc>
        <w:tc>
          <w:tcPr>
            <w:tcW w:w="5954" w:type="dxa"/>
            <w:gridSpan w:val="2"/>
            <w:vAlign w:val="top"/>
          </w:tcPr>
          <w:p w14:paraId="4C05398E">
            <w:pPr>
              <w:pStyle w:val="72"/>
              <w:spacing w:before="117" w:line="220" w:lineRule="auto"/>
              <w:ind w:left="124"/>
              <w:rPr>
                <w:color w:val="auto"/>
                <w:sz w:val="21"/>
                <w:szCs w:val="21"/>
              </w:rPr>
            </w:pPr>
            <w:r>
              <w:rPr>
                <w:rFonts w:ascii="MS Gothic" w:hAnsi="MS Gothic" w:eastAsia="MS Gothic" w:cs="MS Gothic"/>
                <w:color w:val="auto"/>
                <w:spacing w:val="-10"/>
                <w:sz w:val="21"/>
                <w:szCs w:val="21"/>
              </w:rPr>
              <w:t>☑</w:t>
            </w:r>
            <w:r>
              <w:rPr>
                <w:color w:val="auto"/>
                <w:spacing w:val="-10"/>
                <w:sz w:val="21"/>
                <w:szCs w:val="21"/>
              </w:rPr>
              <w:t>无</w:t>
            </w:r>
          </w:p>
          <w:p w14:paraId="0A2F83FE">
            <w:pPr>
              <w:pStyle w:val="72"/>
              <w:spacing w:before="182" w:line="312" w:lineRule="auto"/>
              <w:ind w:left="118" w:leftChars="0" w:right="3620" w:rightChars="0" w:firstLine="20" w:firstLineChars="0"/>
              <w:rPr>
                <w:rFonts w:hint="eastAsia" w:hAnsi="宋体" w:cs="宋体"/>
                <w:color w:val="auto"/>
                <w:sz w:val="21"/>
                <w:szCs w:val="21"/>
              </w:rPr>
            </w:pPr>
            <w:r>
              <w:rPr>
                <w:color w:val="auto"/>
                <w:spacing w:val="-3"/>
                <w:sz w:val="21"/>
                <w:szCs w:val="21"/>
              </w:rPr>
              <w:t>□有，履约担保的形式：/</w:t>
            </w:r>
            <w:r>
              <w:rPr>
                <w:color w:val="auto"/>
                <w:spacing w:val="1"/>
                <w:sz w:val="21"/>
                <w:szCs w:val="21"/>
              </w:rPr>
              <w:t xml:space="preserve"> </w:t>
            </w:r>
            <w:r>
              <w:rPr>
                <w:color w:val="auto"/>
                <w:spacing w:val="-1"/>
                <w:sz w:val="21"/>
                <w:szCs w:val="21"/>
              </w:rPr>
              <w:t>履约担保的金额：/</w:t>
            </w:r>
          </w:p>
        </w:tc>
      </w:tr>
      <w:tr w14:paraId="33C6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003" w:type="dxa"/>
            <w:vAlign w:val="center"/>
          </w:tcPr>
          <w:p w14:paraId="5F4F94A5">
            <w:pPr>
              <w:adjustRightInd w:val="0"/>
              <w:spacing w:line="460" w:lineRule="exact"/>
              <w:jc w:val="center"/>
              <w:textAlignment w:val="baseline"/>
              <w:rPr>
                <w:rFonts w:hint="eastAsia" w:hAnsi="宋体" w:cs="宋体"/>
                <w:color w:val="auto"/>
                <w:sz w:val="21"/>
                <w:szCs w:val="21"/>
              </w:rPr>
            </w:pPr>
            <w:r>
              <w:rPr>
                <w:rFonts w:hint="eastAsia" w:hAnsi="宋体" w:cs="宋体"/>
                <w:color w:val="auto"/>
                <w:sz w:val="21"/>
                <w:szCs w:val="21"/>
              </w:rPr>
              <w:t>9.5</w:t>
            </w:r>
          </w:p>
        </w:tc>
        <w:tc>
          <w:tcPr>
            <w:tcW w:w="2536" w:type="dxa"/>
            <w:gridSpan w:val="4"/>
            <w:vAlign w:val="center"/>
          </w:tcPr>
          <w:p w14:paraId="0B066D4A">
            <w:pPr>
              <w:adjustRightInd w:val="0"/>
              <w:spacing w:line="400" w:lineRule="exact"/>
              <w:jc w:val="center"/>
              <w:textAlignment w:val="baseline"/>
              <w:rPr>
                <w:rFonts w:hint="eastAsia" w:hAnsi="宋体" w:cs="宋体"/>
                <w:color w:val="auto"/>
                <w:sz w:val="21"/>
                <w:szCs w:val="21"/>
                <w:highlight w:val="yellow"/>
              </w:rPr>
            </w:pPr>
            <w:r>
              <w:rPr>
                <w:rFonts w:hint="eastAsia" w:hAnsi="宋体" w:cs="宋体"/>
                <w:color w:val="auto"/>
                <w:sz w:val="21"/>
                <w:szCs w:val="21"/>
              </w:rPr>
              <w:t>投诉</w:t>
            </w:r>
          </w:p>
        </w:tc>
        <w:tc>
          <w:tcPr>
            <w:tcW w:w="5954" w:type="dxa"/>
            <w:gridSpan w:val="2"/>
            <w:vAlign w:val="center"/>
          </w:tcPr>
          <w:p w14:paraId="109B6037">
            <w:pPr>
              <w:autoSpaceDE w:val="0"/>
              <w:autoSpaceDN w:val="0"/>
              <w:adjustRightInd w:val="0"/>
              <w:spacing w:line="400" w:lineRule="exact"/>
              <w:rPr>
                <w:rFonts w:hint="eastAsia" w:hAnsi="宋体" w:cs="宋体"/>
                <w:color w:val="auto"/>
                <w:sz w:val="21"/>
                <w:szCs w:val="21"/>
                <w:highlight w:val="yellow"/>
              </w:rPr>
            </w:pPr>
            <w:r>
              <w:rPr>
                <w:rFonts w:hint="eastAsia" w:hAnsi="宋体" w:cs="宋体"/>
                <w:color w:val="auto"/>
                <w:sz w:val="21"/>
                <w:szCs w:val="21"/>
              </w:rPr>
              <w:t>投标企业投诉时，投诉人必须是参加本项目投标时的法定代表人或参加本项目投标时法定代表人授权的委托代理人。</w:t>
            </w:r>
          </w:p>
        </w:tc>
      </w:tr>
      <w:tr w14:paraId="3924E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493" w:type="dxa"/>
            <w:gridSpan w:val="7"/>
            <w:vAlign w:val="center"/>
          </w:tcPr>
          <w:p w14:paraId="6E471CB3">
            <w:pPr>
              <w:autoSpaceDE w:val="0"/>
              <w:autoSpaceDN w:val="0"/>
              <w:adjustRightInd w:val="0"/>
              <w:spacing w:line="400" w:lineRule="exact"/>
              <w:jc w:val="left"/>
              <w:rPr>
                <w:rFonts w:hint="eastAsia" w:hAnsi="宋体" w:cs="宋体"/>
                <w:color w:val="auto"/>
                <w:sz w:val="21"/>
                <w:szCs w:val="21"/>
              </w:rPr>
            </w:pPr>
            <w:r>
              <w:rPr>
                <w:rFonts w:hint="eastAsia" w:hAnsi="宋体" w:cs="宋体"/>
                <w:color w:val="auto"/>
                <w:sz w:val="21"/>
                <w:szCs w:val="21"/>
              </w:rPr>
              <w:t>10.需要补充的其他内容</w:t>
            </w:r>
          </w:p>
        </w:tc>
      </w:tr>
      <w:tr w14:paraId="5DF54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493" w:type="dxa"/>
            <w:gridSpan w:val="7"/>
            <w:vAlign w:val="center"/>
          </w:tcPr>
          <w:p w14:paraId="57471B75">
            <w:pPr>
              <w:autoSpaceDE w:val="0"/>
              <w:autoSpaceDN w:val="0"/>
              <w:adjustRightInd w:val="0"/>
              <w:spacing w:line="400" w:lineRule="exact"/>
              <w:jc w:val="left"/>
              <w:rPr>
                <w:rFonts w:hint="eastAsia" w:hAnsi="宋体" w:cs="宋体"/>
                <w:color w:val="auto"/>
                <w:sz w:val="21"/>
                <w:szCs w:val="21"/>
              </w:rPr>
            </w:pPr>
            <w:r>
              <w:rPr>
                <w:rFonts w:hint="eastAsia" w:hAnsi="宋体" w:cs="宋体"/>
                <w:color w:val="auto"/>
                <w:sz w:val="21"/>
                <w:szCs w:val="21"/>
              </w:rPr>
              <w:t>10.1词语定义</w:t>
            </w:r>
          </w:p>
        </w:tc>
      </w:tr>
      <w:tr w14:paraId="4FD7C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1607" w:type="dxa"/>
            <w:gridSpan w:val="4"/>
            <w:vAlign w:val="top"/>
          </w:tcPr>
          <w:p w14:paraId="60C974D9">
            <w:pPr>
              <w:spacing w:line="246" w:lineRule="auto"/>
              <w:rPr>
                <w:rFonts w:ascii="Arial"/>
                <w:color w:val="auto"/>
                <w:sz w:val="21"/>
                <w:szCs w:val="21"/>
              </w:rPr>
            </w:pPr>
          </w:p>
          <w:p w14:paraId="0AC1F8A8">
            <w:pPr>
              <w:spacing w:line="246" w:lineRule="auto"/>
              <w:rPr>
                <w:rFonts w:ascii="Arial"/>
                <w:color w:val="auto"/>
                <w:sz w:val="21"/>
                <w:szCs w:val="21"/>
              </w:rPr>
            </w:pPr>
          </w:p>
          <w:p w14:paraId="4EFB0AD5">
            <w:pPr>
              <w:pStyle w:val="72"/>
              <w:spacing w:before="78" w:line="239" w:lineRule="auto"/>
              <w:jc w:val="center"/>
              <w:rPr>
                <w:rFonts w:hint="eastAsia" w:hAnsi="宋体" w:cs="宋体"/>
                <w:color w:val="auto"/>
                <w:sz w:val="21"/>
                <w:szCs w:val="21"/>
              </w:rPr>
            </w:pPr>
            <w:r>
              <w:rPr>
                <w:color w:val="auto"/>
                <w:spacing w:val="-5"/>
                <w:sz w:val="21"/>
                <w:szCs w:val="21"/>
              </w:rPr>
              <w:t>10.1.1</w:t>
            </w:r>
          </w:p>
        </w:tc>
        <w:tc>
          <w:tcPr>
            <w:tcW w:w="1932" w:type="dxa"/>
            <w:vAlign w:val="top"/>
          </w:tcPr>
          <w:p w14:paraId="1F732FFF">
            <w:pPr>
              <w:spacing w:line="246" w:lineRule="auto"/>
              <w:rPr>
                <w:rFonts w:ascii="Arial"/>
                <w:color w:val="auto"/>
                <w:sz w:val="21"/>
                <w:szCs w:val="21"/>
              </w:rPr>
            </w:pPr>
          </w:p>
          <w:p w14:paraId="05385496">
            <w:pPr>
              <w:spacing w:line="246" w:lineRule="auto"/>
              <w:rPr>
                <w:rFonts w:ascii="Arial"/>
                <w:color w:val="auto"/>
                <w:sz w:val="21"/>
                <w:szCs w:val="21"/>
              </w:rPr>
            </w:pPr>
          </w:p>
          <w:p w14:paraId="7D34736D">
            <w:pPr>
              <w:pStyle w:val="72"/>
              <w:spacing w:before="78" w:line="219" w:lineRule="auto"/>
              <w:jc w:val="center"/>
              <w:rPr>
                <w:rFonts w:hint="eastAsia" w:hAnsi="宋体" w:cs="宋体"/>
                <w:b/>
                <w:bCs/>
                <w:color w:val="auto"/>
                <w:sz w:val="21"/>
                <w:szCs w:val="21"/>
              </w:rPr>
            </w:pPr>
            <w:r>
              <w:rPr>
                <w:color w:val="auto"/>
                <w:spacing w:val="-3"/>
                <w:sz w:val="21"/>
                <w:szCs w:val="21"/>
              </w:rPr>
              <w:t>类似项目</w:t>
            </w:r>
          </w:p>
        </w:tc>
        <w:tc>
          <w:tcPr>
            <w:tcW w:w="5954" w:type="dxa"/>
            <w:gridSpan w:val="2"/>
            <w:vAlign w:val="center"/>
          </w:tcPr>
          <w:p w14:paraId="57C058DB">
            <w:pPr>
              <w:pStyle w:val="72"/>
              <w:spacing w:before="116" w:line="290" w:lineRule="auto"/>
              <w:ind w:left="114" w:right="140" w:firstLine="11"/>
              <w:jc w:val="both"/>
              <w:rPr>
                <w:rFonts w:hint="eastAsia" w:hAnsi="宋体" w:cs="宋体"/>
                <w:b/>
                <w:bCs/>
                <w:snapToGrid w:val="0"/>
                <w:color w:val="auto"/>
                <w:sz w:val="21"/>
                <w:szCs w:val="21"/>
              </w:rPr>
            </w:pPr>
            <w:r>
              <w:rPr>
                <w:color w:val="auto"/>
                <w:spacing w:val="-8"/>
                <w:sz w:val="21"/>
                <w:szCs w:val="21"/>
              </w:rPr>
              <w:t>（1）设计：</w:t>
            </w:r>
            <w:r>
              <w:rPr>
                <w:color w:val="auto"/>
                <w:spacing w:val="-54"/>
                <w:sz w:val="21"/>
                <w:szCs w:val="21"/>
              </w:rPr>
              <w:t xml:space="preserve"> </w:t>
            </w:r>
            <w:r>
              <w:rPr>
                <w:color w:val="auto"/>
                <w:spacing w:val="-8"/>
                <w:sz w:val="21"/>
                <w:szCs w:val="21"/>
              </w:rPr>
              <w:t>自</w:t>
            </w:r>
            <w:r>
              <w:rPr>
                <w:color w:val="auto"/>
                <w:spacing w:val="-48"/>
                <w:sz w:val="21"/>
                <w:szCs w:val="21"/>
              </w:rPr>
              <w:t xml:space="preserve"> </w:t>
            </w:r>
            <w:r>
              <w:rPr>
                <w:color w:val="auto"/>
                <w:spacing w:val="-8"/>
                <w:sz w:val="21"/>
                <w:szCs w:val="21"/>
              </w:rPr>
              <w:t>2022</w:t>
            </w:r>
            <w:r>
              <w:rPr>
                <w:color w:val="auto"/>
                <w:spacing w:val="-50"/>
                <w:sz w:val="21"/>
                <w:szCs w:val="21"/>
              </w:rPr>
              <w:t xml:space="preserve"> </w:t>
            </w:r>
            <w:r>
              <w:rPr>
                <w:color w:val="auto"/>
                <w:spacing w:val="-8"/>
                <w:sz w:val="21"/>
                <w:szCs w:val="21"/>
              </w:rPr>
              <w:t>年</w:t>
            </w:r>
            <w:r>
              <w:rPr>
                <w:color w:val="auto"/>
                <w:spacing w:val="-33"/>
                <w:sz w:val="21"/>
                <w:szCs w:val="21"/>
              </w:rPr>
              <w:t xml:space="preserve"> </w:t>
            </w:r>
            <w:r>
              <w:rPr>
                <w:color w:val="auto"/>
                <w:spacing w:val="-8"/>
                <w:sz w:val="21"/>
                <w:szCs w:val="21"/>
              </w:rPr>
              <w:t>1</w:t>
            </w:r>
            <w:r>
              <w:rPr>
                <w:color w:val="auto"/>
                <w:spacing w:val="-44"/>
                <w:sz w:val="21"/>
                <w:szCs w:val="21"/>
              </w:rPr>
              <w:t xml:space="preserve"> </w:t>
            </w:r>
            <w:r>
              <w:rPr>
                <w:color w:val="auto"/>
                <w:spacing w:val="-8"/>
                <w:sz w:val="21"/>
                <w:szCs w:val="21"/>
              </w:rPr>
              <w:t>月</w:t>
            </w:r>
            <w:r>
              <w:rPr>
                <w:color w:val="auto"/>
                <w:spacing w:val="-33"/>
                <w:sz w:val="21"/>
                <w:szCs w:val="21"/>
              </w:rPr>
              <w:t xml:space="preserve"> </w:t>
            </w:r>
            <w:r>
              <w:rPr>
                <w:color w:val="auto"/>
                <w:spacing w:val="-8"/>
                <w:sz w:val="21"/>
                <w:szCs w:val="21"/>
              </w:rPr>
              <w:t>1 日以来(以合同签订时间为准)</w:t>
            </w:r>
            <w:r>
              <w:rPr>
                <w:color w:val="auto"/>
                <w:sz w:val="21"/>
                <w:szCs w:val="21"/>
              </w:rPr>
              <w:t xml:space="preserve"> </w:t>
            </w:r>
            <w:r>
              <w:rPr>
                <w:color w:val="auto"/>
                <w:spacing w:val="-1"/>
                <w:sz w:val="21"/>
                <w:szCs w:val="21"/>
              </w:rPr>
              <w:t>独立承担或以联合体成员方身份完成的建筑工程类设计。</w:t>
            </w:r>
            <w:r>
              <w:rPr>
                <w:color w:val="auto"/>
                <w:spacing w:val="-8"/>
                <w:sz w:val="21"/>
                <w:szCs w:val="21"/>
              </w:rPr>
              <w:t>（2）施工：</w:t>
            </w:r>
            <w:r>
              <w:rPr>
                <w:color w:val="auto"/>
                <w:spacing w:val="-54"/>
                <w:sz w:val="21"/>
                <w:szCs w:val="21"/>
              </w:rPr>
              <w:t xml:space="preserve"> </w:t>
            </w:r>
            <w:r>
              <w:rPr>
                <w:color w:val="auto"/>
                <w:spacing w:val="-8"/>
                <w:sz w:val="21"/>
                <w:szCs w:val="21"/>
              </w:rPr>
              <w:t>自</w:t>
            </w:r>
            <w:r>
              <w:rPr>
                <w:color w:val="auto"/>
                <w:spacing w:val="-48"/>
                <w:sz w:val="21"/>
                <w:szCs w:val="21"/>
              </w:rPr>
              <w:t xml:space="preserve"> </w:t>
            </w:r>
            <w:r>
              <w:rPr>
                <w:color w:val="auto"/>
                <w:spacing w:val="-8"/>
                <w:sz w:val="21"/>
                <w:szCs w:val="21"/>
              </w:rPr>
              <w:t>2022</w:t>
            </w:r>
            <w:r>
              <w:rPr>
                <w:color w:val="auto"/>
                <w:spacing w:val="-50"/>
                <w:sz w:val="21"/>
                <w:szCs w:val="21"/>
              </w:rPr>
              <w:t xml:space="preserve"> </w:t>
            </w:r>
            <w:r>
              <w:rPr>
                <w:color w:val="auto"/>
                <w:spacing w:val="-8"/>
                <w:sz w:val="21"/>
                <w:szCs w:val="21"/>
              </w:rPr>
              <w:t>年</w:t>
            </w:r>
            <w:r>
              <w:rPr>
                <w:color w:val="auto"/>
                <w:spacing w:val="-33"/>
                <w:sz w:val="21"/>
                <w:szCs w:val="21"/>
              </w:rPr>
              <w:t xml:space="preserve"> </w:t>
            </w:r>
            <w:r>
              <w:rPr>
                <w:color w:val="auto"/>
                <w:spacing w:val="-8"/>
                <w:sz w:val="21"/>
                <w:szCs w:val="21"/>
              </w:rPr>
              <w:t>1</w:t>
            </w:r>
            <w:r>
              <w:rPr>
                <w:color w:val="auto"/>
                <w:spacing w:val="-44"/>
                <w:sz w:val="21"/>
                <w:szCs w:val="21"/>
              </w:rPr>
              <w:t xml:space="preserve"> </w:t>
            </w:r>
            <w:r>
              <w:rPr>
                <w:color w:val="auto"/>
                <w:spacing w:val="-8"/>
                <w:sz w:val="21"/>
                <w:szCs w:val="21"/>
              </w:rPr>
              <w:t>月</w:t>
            </w:r>
            <w:r>
              <w:rPr>
                <w:color w:val="auto"/>
                <w:spacing w:val="-33"/>
                <w:sz w:val="21"/>
                <w:szCs w:val="21"/>
              </w:rPr>
              <w:t xml:space="preserve"> </w:t>
            </w:r>
            <w:r>
              <w:rPr>
                <w:color w:val="auto"/>
                <w:spacing w:val="-8"/>
                <w:sz w:val="21"/>
                <w:szCs w:val="21"/>
              </w:rPr>
              <w:t>1 日以来(以合同签订时间为准)</w:t>
            </w:r>
            <w:r>
              <w:rPr>
                <w:color w:val="auto"/>
                <w:sz w:val="21"/>
                <w:szCs w:val="21"/>
              </w:rPr>
              <w:t xml:space="preserve"> </w:t>
            </w:r>
            <w:r>
              <w:rPr>
                <w:color w:val="auto"/>
                <w:spacing w:val="-1"/>
                <w:sz w:val="21"/>
                <w:szCs w:val="21"/>
              </w:rPr>
              <w:t>独立承担或以联合体成员方身份完成的建筑工程类施工。</w:t>
            </w:r>
          </w:p>
        </w:tc>
      </w:tr>
      <w:tr w14:paraId="2AFC1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493" w:type="dxa"/>
            <w:gridSpan w:val="7"/>
            <w:vAlign w:val="center"/>
          </w:tcPr>
          <w:p w14:paraId="689804C6">
            <w:pPr>
              <w:autoSpaceDE w:val="0"/>
              <w:autoSpaceDN w:val="0"/>
              <w:adjustRightInd w:val="0"/>
              <w:spacing w:line="400" w:lineRule="exact"/>
              <w:jc w:val="left"/>
              <w:rPr>
                <w:rFonts w:hint="eastAsia" w:hAnsi="宋体" w:cs="宋体"/>
                <w:color w:val="auto"/>
                <w:sz w:val="21"/>
                <w:szCs w:val="21"/>
              </w:rPr>
            </w:pPr>
            <w:r>
              <w:rPr>
                <w:rFonts w:hint="eastAsia" w:hAnsi="宋体" w:cs="宋体"/>
                <w:color w:val="auto"/>
                <w:sz w:val="21"/>
                <w:szCs w:val="21"/>
              </w:rPr>
              <w:t xml:space="preserve">10.2招标控制价 </w:t>
            </w:r>
          </w:p>
        </w:tc>
      </w:tr>
      <w:tr w14:paraId="1DA15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1607" w:type="dxa"/>
            <w:gridSpan w:val="4"/>
            <w:vAlign w:val="center"/>
          </w:tcPr>
          <w:p w14:paraId="239ABED9">
            <w:pPr>
              <w:autoSpaceDE w:val="0"/>
              <w:autoSpaceDN w:val="0"/>
              <w:adjustRightInd w:val="0"/>
              <w:spacing w:line="420" w:lineRule="exact"/>
              <w:jc w:val="center"/>
              <w:rPr>
                <w:rFonts w:hint="eastAsia" w:hAnsi="宋体" w:cs="宋体"/>
                <w:color w:val="auto"/>
                <w:sz w:val="21"/>
                <w:szCs w:val="21"/>
              </w:rPr>
            </w:pPr>
            <w:r>
              <w:rPr>
                <w:rFonts w:hint="eastAsia" w:hAnsi="宋体" w:cs="宋体"/>
                <w:color w:val="auto"/>
                <w:sz w:val="21"/>
                <w:szCs w:val="21"/>
              </w:rPr>
              <w:t>10.2.1</w:t>
            </w:r>
          </w:p>
        </w:tc>
        <w:tc>
          <w:tcPr>
            <w:tcW w:w="1932" w:type="dxa"/>
            <w:vAlign w:val="top"/>
          </w:tcPr>
          <w:p w14:paraId="2399EE4D">
            <w:pPr>
              <w:spacing w:line="253" w:lineRule="auto"/>
              <w:rPr>
                <w:rFonts w:ascii="Arial"/>
                <w:color w:val="auto"/>
                <w:sz w:val="21"/>
                <w:szCs w:val="21"/>
              </w:rPr>
            </w:pPr>
          </w:p>
          <w:p w14:paraId="077A9377">
            <w:pPr>
              <w:spacing w:line="253" w:lineRule="auto"/>
              <w:rPr>
                <w:rFonts w:ascii="Arial"/>
                <w:color w:val="auto"/>
                <w:sz w:val="21"/>
                <w:szCs w:val="21"/>
              </w:rPr>
            </w:pPr>
          </w:p>
          <w:p w14:paraId="17DDD8CF">
            <w:pPr>
              <w:pStyle w:val="72"/>
              <w:spacing w:before="78" w:line="218" w:lineRule="auto"/>
              <w:ind w:left="312"/>
              <w:rPr>
                <w:color w:val="auto"/>
                <w:sz w:val="21"/>
                <w:szCs w:val="21"/>
              </w:rPr>
            </w:pPr>
            <w:r>
              <w:rPr>
                <w:color w:val="auto"/>
                <w:spacing w:val="-3"/>
                <w:sz w:val="21"/>
                <w:szCs w:val="21"/>
              </w:rPr>
              <w:t>招标控制价</w:t>
            </w:r>
          </w:p>
          <w:p w14:paraId="18046D22">
            <w:pPr>
              <w:pStyle w:val="72"/>
              <w:spacing w:before="185" w:line="219" w:lineRule="auto"/>
              <w:ind w:left="442" w:leftChars="0"/>
              <w:rPr>
                <w:rFonts w:hint="eastAsia" w:hAnsi="宋体" w:cs="宋体"/>
                <w:color w:val="auto"/>
                <w:sz w:val="21"/>
                <w:szCs w:val="21"/>
              </w:rPr>
            </w:pPr>
            <w:r>
              <w:rPr>
                <w:color w:val="auto"/>
                <w:spacing w:val="-6"/>
                <w:sz w:val="21"/>
                <w:szCs w:val="21"/>
              </w:rPr>
              <w:t>（费率）</w:t>
            </w:r>
          </w:p>
        </w:tc>
        <w:tc>
          <w:tcPr>
            <w:tcW w:w="5954" w:type="dxa"/>
            <w:gridSpan w:val="2"/>
            <w:vAlign w:val="top"/>
          </w:tcPr>
          <w:p w14:paraId="30574183">
            <w:pPr>
              <w:pStyle w:val="72"/>
              <w:spacing w:before="120" w:line="360" w:lineRule="auto"/>
              <w:ind w:left="115" w:right="106"/>
              <w:rPr>
                <w:color w:val="auto"/>
                <w:sz w:val="21"/>
                <w:szCs w:val="21"/>
              </w:rPr>
            </w:pPr>
            <w:r>
              <w:rPr>
                <w:color w:val="auto"/>
                <w:spacing w:val="-2"/>
                <w:sz w:val="21"/>
                <w:szCs w:val="21"/>
              </w:rPr>
              <w:t>招标控制费率为</w:t>
            </w:r>
            <w:r>
              <w:rPr>
                <w:color w:val="auto"/>
                <w:spacing w:val="-33"/>
                <w:sz w:val="21"/>
                <w:szCs w:val="21"/>
              </w:rPr>
              <w:t xml:space="preserve"> </w:t>
            </w:r>
            <w:r>
              <w:rPr>
                <w:color w:val="auto"/>
                <w:spacing w:val="-2"/>
                <w:sz w:val="21"/>
                <w:szCs w:val="21"/>
              </w:rPr>
              <w:t>100%，以最终经政府财</w:t>
            </w:r>
            <w:r>
              <w:rPr>
                <w:color w:val="auto"/>
                <w:spacing w:val="-3"/>
                <w:sz w:val="21"/>
                <w:szCs w:val="21"/>
              </w:rPr>
              <w:t>政评审部门（或第三</w:t>
            </w:r>
            <w:r>
              <w:rPr>
                <w:color w:val="auto"/>
                <w:sz w:val="21"/>
                <w:szCs w:val="21"/>
              </w:rPr>
              <w:t xml:space="preserve"> </w:t>
            </w:r>
            <w:r>
              <w:rPr>
                <w:color w:val="auto"/>
                <w:spacing w:val="-1"/>
                <w:sz w:val="21"/>
                <w:szCs w:val="21"/>
              </w:rPr>
              <w:t>方造价咨询机构）评审价为基准价。</w:t>
            </w:r>
          </w:p>
          <w:p w14:paraId="212C997D">
            <w:pPr>
              <w:pStyle w:val="72"/>
              <w:spacing w:before="1" w:line="311" w:lineRule="auto"/>
              <w:ind w:left="113" w:leftChars="0" w:right="140" w:rightChars="0"/>
              <w:rPr>
                <w:rFonts w:hint="eastAsia" w:hAnsi="宋体" w:cs="宋体"/>
                <w:color w:val="auto"/>
                <w:sz w:val="21"/>
                <w:szCs w:val="21"/>
              </w:rPr>
            </w:pPr>
            <w:r>
              <w:rPr>
                <w:color w:val="auto"/>
                <w:spacing w:val="-1"/>
                <w:sz w:val="21"/>
                <w:szCs w:val="21"/>
              </w:rPr>
              <w:t>注：投标人报价不得超过招标控制费率，投标报价超过招标</w:t>
            </w:r>
            <w:r>
              <w:rPr>
                <w:color w:val="auto"/>
                <w:spacing w:val="15"/>
                <w:sz w:val="21"/>
                <w:szCs w:val="21"/>
              </w:rPr>
              <w:t xml:space="preserve"> </w:t>
            </w:r>
            <w:r>
              <w:rPr>
                <w:color w:val="auto"/>
                <w:spacing w:val="-1"/>
                <w:sz w:val="21"/>
                <w:szCs w:val="21"/>
              </w:rPr>
              <w:t>控制费率的视为无效标。</w:t>
            </w:r>
          </w:p>
        </w:tc>
      </w:tr>
      <w:tr w14:paraId="5E140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493" w:type="dxa"/>
            <w:gridSpan w:val="7"/>
            <w:vAlign w:val="center"/>
          </w:tcPr>
          <w:p w14:paraId="50EAE304">
            <w:pPr>
              <w:adjustRightInd w:val="0"/>
              <w:snapToGrid w:val="0"/>
              <w:spacing w:line="400" w:lineRule="exact"/>
              <w:rPr>
                <w:rFonts w:hint="eastAsia" w:hAnsi="宋体" w:cs="宋体"/>
                <w:color w:val="auto"/>
                <w:sz w:val="21"/>
                <w:szCs w:val="21"/>
              </w:rPr>
            </w:pPr>
            <w:r>
              <w:rPr>
                <w:rFonts w:hint="eastAsia" w:hAnsi="宋体" w:cs="宋体"/>
                <w:color w:val="auto"/>
                <w:sz w:val="21"/>
                <w:szCs w:val="21"/>
              </w:rPr>
              <w:t>10.3“暗标”评审</w:t>
            </w:r>
          </w:p>
        </w:tc>
      </w:tr>
      <w:tr w14:paraId="47BA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607" w:type="dxa"/>
            <w:gridSpan w:val="4"/>
            <w:vAlign w:val="center"/>
          </w:tcPr>
          <w:p w14:paraId="4079E99A">
            <w:pPr>
              <w:adjustRightInd w:val="0"/>
              <w:snapToGrid w:val="0"/>
              <w:spacing w:line="440" w:lineRule="exact"/>
              <w:jc w:val="center"/>
              <w:rPr>
                <w:rFonts w:hint="default" w:hAnsi="宋体" w:eastAsia="宋体" w:cs="宋体"/>
                <w:color w:val="auto"/>
                <w:sz w:val="21"/>
                <w:szCs w:val="21"/>
                <w:lang w:val="en-US" w:eastAsia="zh-CN"/>
              </w:rPr>
            </w:pPr>
            <w:r>
              <w:rPr>
                <w:rFonts w:hint="eastAsia" w:hAnsi="宋体" w:cs="宋体"/>
                <w:color w:val="auto"/>
                <w:sz w:val="21"/>
                <w:szCs w:val="21"/>
                <w:lang w:val="en-US" w:eastAsia="zh-CN"/>
              </w:rPr>
              <w:t>10.3.1</w:t>
            </w:r>
          </w:p>
        </w:tc>
        <w:tc>
          <w:tcPr>
            <w:tcW w:w="2499" w:type="dxa"/>
            <w:gridSpan w:val="2"/>
            <w:vAlign w:val="center"/>
          </w:tcPr>
          <w:p w14:paraId="20039F86">
            <w:pPr>
              <w:adjustRightInd w:val="0"/>
              <w:snapToGrid w:val="0"/>
              <w:spacing w:line="400" w:lineRule="exact"/>
              <w:jc w:val="center"/>
              <w:rPr>
                <w:rFonts w:hint="eastAsia" w:hAnsi="宋体" w:cs="宋体"/>
                <w:color w:val="auto"/>
                <w:sz w:val="21"/>
                <w:szCs w:val="21"/>
              </w:rPr>
            </w:pPr>
            <w:r>
              <w:rPr>
                <w:rFonts w:hint="eastAsia" w:hAnsi="宋体" w:cs="宋体"/>
                <w:color w:val="auto"/>
                <w:sz w:val="21"/>
                <w:szCs w:val="21"/>
              </w:rPr>
              <w:t>技术标是否采用“暗标”评审方式</w:t>
            </w:r>
          </w:p>
        </w:tc>
        <w:tc>
          <w:tcPr>
            <w:tcW w:w="5387" w:type="dxa"/>
            <w:vAlign w:val="center"/>
          </w:tcPr>
          <w:p w14:paraId="374A34E4">
            <w:pPr>
              <w:pStyle w:val="72"/>
              <w:spacing w:before="135" w:line="219" w:lineRule="auto"/>
              <w:rPr>
                <w:color w:val="auto"/>
                <w:sz w:val="21"/>
                <w:szCs w:val="21"/>
              </w:rPr>
            </w:pPr>
            <w:r>
              <w:rPr>
                <w:rFonts w:ascii="MS Gothic" w:hAnsi="MS Gothic" w:eastAsia="MS Gothic" w:cs="MS Gothic"/>
                <w:color w:val="auto"/>
                <w:spacing w:val="-5"/>
                <w:sz w:val="21"/>
                <w:szCs w:val="21"/>
              </w:rPr>
              <w:t>☑</w:t>
            </w:r>
            <w:r>
              <w:rPr>
                <w:color w:val="auto"/>
                <w:spacing w:val="-5"/>
                <w:sz w:val="21"/>
                <w:szCs w:val="21"/>
              </w:rPr>
              <w:t>不采用</w:t>
            </w:r>
          </w:p>
          <w:p w14:paraId="0247AB46">
            <w:pPr>
              <w:adjustRightInd w:val="0"/>
              <w:snapToGrid w:val="0"/>
              <w:spacing w:line="400" w:lineRule="exact"/>
              <w:rPr>
                <w:rFonts w:hint="eastAsia" w:hAnsi="宋体" w:cs="宋体"/>
                <w:color w:val="auto"/>
                <w:sz w:val="21"/>
                <w:szCs w:val="21"/>
              </w:rPr>
            </w:pPr>
            <w:r>
              <w:rPr>
                <w:rFonts w:hint="eastAsia"/>
                <w:color w:val="auto"/>
                <w:spacing w:val="-3"/>
                <w:sz w:val="21"/>
                <w:szCs w:val="21"/>
                <w:lang w:eastAsia="zh-CN"/>
              </w:rPr>
              <w:t>□</w:t>
            </w:r>
            <w:r>
              <w:rPr>
                <w:color w:val="auto"/>
                <w:spacing w:val="-3"/>
                <w:sz w:val="21"/>
                <w:szCs w:val="21"/>
              </w:rPr>
              <w:t>采用，投标人应严格按照第六章“投标文件格式</w:t>
            </w:r>
            <w:r>
              <w:rPr>
                <w:color w:val="auto"/>
                <w:spacing w:val="-77"/>
                <w:sz w:val="21"/>
                <w:szCs w:val="21"/>
              </w:rPr>
              <w:t xml:space="preserve"> </w:t>
            </w:r>
            <w:r>
              <w:rPr>
                <w:color w:val="auto"/>
                <w:spacing w:val="-3"/>
                <w:sz w:val="21"/>
                <w:szCs w:val="21"/>
              </w:rPr>
              <w:t>”中“施</w:t>
            </w:r>
            <w:r>
              <w:rPr>
                <w:color w:val="auto"/>
                <w:sz w:val="21"/>
                <w:szCs w:val="21"/>
              </w:rPr>
              <w:t xml:space="preserve"> </w:t>
            </w:r>
            <w:r>
              <w:rPr>
                <w:color w:val="auto"/>
                <w:spacing w:val="-2"/>
                <w:sz w:val="21"/>
                <w:szCs w:val="21"/>
              </w:rPr>
              <w:t>工组织设计（技术暗标）编制及装订要求</w:t>
            </w:r>
            <w:r>
              <w:rPr>
                <w:color w:val="auto"/>
                <w:spacing w:val="-82"/>
                <w:sz w:val="21"/>
                <w:szCs w:val="21"/>
              </w:rPr>
              <w:t xml:space="preserve"> </w:t>
            </w:r>
            <w:r>
              <w:rPr>
                <w:color w:val="auto"/>
                <w:spacing w:val="-2"/>
                <w:sz w:val="21"/>
                <w:szCs w:val="21"/>
              </w:rPr>
              <w:t>”编制和装订施工</w:t>
            </w:r>
            <w:r>
              <w:rPr>
                <w:color w:val="auto"/>
                <w:sz w:val="21"/>
                <w:szCs w:val="21"/>
              </w:rPr>
              <w:t xml:space="preserve"> </w:t>
            </w:r>
            <w:r>
              <w:rPr>
                <w:color w:val="auto"/>
                <w:spacing w:val="-4"/>
                <w:sz w:val="21"/>
                <w:szCs w:val="21"/>
              </w:rPr>
              <w:t>组织设计</w:t>
            </w:r>
          </w:p>
        </w:tc>
      </w:tr>
      <w:tr w14:paraId="68CF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493" w:type="dxa"/>
            <w:gridSpan w:val="7"/>
            <w:vAlign w:val="top"/>
          </w:tcPr>
          <w:p w14:paraId="20B55D78">
            <w:pPr>
              <w:pStyle w:val="72"/>
              <w:spacing w:before="127" w:line="219" w:lineRule="auto"/>
              <w:ind w:left="129" w:leftChars="0"/>
              <w:rPr>
                <w:rFonts w:hint="eastAsia" w:hAnsi="宋体" w:cs="宋体"/>
                <w:color w:val="auto"/>
                <w:sz w:val="21"/>
                <w:szCs w:val="21"/>
              </w:rPr>
            </w:pPr>
            <w:r>
              <w:rPr>
                <w:color w:val="auto"/>
                <w:spacing w:val="-6"/>
                <w:sz w:val="21"/>
                <w:szCs w:val="21"/>
              </w:rPr>
              <w:t>10.4</w:t>
            </w:r>
            <w:r>
              <w:rPr>
                <w:color w:val="auto"/>
                <w:spacing w:val="37"/>
                <w:sz w:val="21"/>
                <w:szCs w:val="21"/>
              </w:rPr>
              <w:t xml:space="preserve"> </w:t>
            </w:r>
            <w:r>
              <w:rPr>
                <w:color w:val="auto"/>
                <w:spacing w:val="-6"/>
                <w:sz w:val="21"/>
                <w:szCs w:val="21"/>
              </w:rPr>
              <w:t>中标候选人公示</w:t>
            </w:r>
          </w:p>
        </w:tc>
      </w:tr>
      <w:tr w14:paraId="580D3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125" w:type="dxa"/>
            <w:gridSpan w:val="2"/>
            <w:vAlign w:val="top"/>
          </w:tcPr>
          <w:p w14:paraId="667EB8EC">
            <w:pPr>
              <w:spacing w:line="267" w:lineRule="auto"/>
              <w:rPr>
                <w:rFonts w:ascii="Arial"/>
                <w:color w:val="auto"/>
                <w:sz w:val="21"/>
                <w:szCs w:val="21"/>
              </w:rPr>
            </w:pPr>
          </w:p>
          <w:p w14:paraId="51F36B74">
            <w:pPr>
              <w:pStyle w:val="72"/>
              <w:spacing w:before="78" w:line="239" w:lineRule="auto"/>
              <w:ind w:left="216" w:leftChars="0"/>
              <w:rPr>
                <w:rFonts w:hint="eastAsia" w:hAnsi="宋体" w:cs="宋体"/>
                <w:color w:val="auto"/>
                <w:sz w:val="21"/>
                <w:szCs w:val="21"/>
              </w:rPr>
            </w:pPr>
            <w:r>
              <w:rPr>
                <w:color w:val="auto"/>
                <w:spacing w:val="-5"/>
                <w:sz w:val="21"/>
                <w:szCs w:val="21"/>
              </w:rPr>
              <w:t>10.4.1</w:t>
            </w:r>
          </w:p>
        </w:tc>
        <w:tc>
          <w:tcPr>
            <w:tcW w:w="8368" w:type="dxa"/>
            <w:gridSpan w:val="5"/>
            <w:vAlign w:val="top"/>
          </w:tcPr>
          <w:p w14:paraId="73928BE1">
            <w:pPr>
              <w:pStyle w:val="72"/>
              <w:spacing w:before="111" w:line="315" w:lineRule="auto"/>
              <w:ind w:left="104" w:leftChars="0" w:right="103" w:rightChars="0"/>
              <w:rPr>
                <w:rFonts w:hint="eastAsia" w:hAnsi="宋体" w:cs="宋体"/>
                <w:b/>
                <w:color w:val="auto"/>
                <w:sz w:val="21"/>
                <w:szCs w:val="21"/>
              </w:rPr>
            </w:pPr>
            <w:r>
              <w:rPr>
                <w:color w:val="auto"/>
                <w:spacing w:val="-4"/>
                <w:sz w:val="21"/>
                <w:szCs w:val="21"/>
              </w:rPr>
              <w:t>招标人自收到评标报告之日起3日内，在本项目</w:t>
            </w:r>
            <w:r>
              <w:rPr>
                <w:color w:val="auto"/>
                <w:spacing w:val="-5"/>
                <w:sz w:val="21"/>
                <w:szCs w:val="21"/>
              </w:rPr>
              <w:t>招标公告发布的同一媒介上公示中标候选人，公示期不少于3日。</w:t>
            </w:r>
          </w:p>
        </w:tc>
      </w:tr>
      <w:tr w14:paraId="374A9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493" w:type="dxa"/>
            <w:gridSpan w:val="7"/>
            <w:vAlign w:val="top"/>
          </w:tcPr>
          <w:p w14:paraId="0EC50482">
            <w:pPr>
              <w:pStyle w:val="72"/>
              <w:spacing w:before="115" w:line="219" w:lineRule="auto"/>
              <w:ind w:left="129" w:leftChars="0"/>
              <w:rPr>
                <w:rFonts w:hint="eastAsia" w:hAnsi="宋体" w:cs="宋体"/>
                <w:color w:val="auto"/>
                <w:sz w:val="21"/>
                <w:szCs w:val="21"/>
              </w:rPr>
            </w:pPr>
            <w:r>
              <w:rPr>
                <w:color w:val="auto"/>
                <w:spacing w:val="-6"/>
                <w:sz w:val="21"/>
                <w:szCs w:val="21"/>
              </w:rPr>
              <w:t>10.5</w:t>
            </w:r>
            <w:r>
              <w:rPr>
                <w:color w:val="auto"/>
                <w:spacing w:val="19"/>
                <w:sz w:val="21"/>
                <w:szCs w:val="21"/>
              </w:rPr>
              <w:t xml:space="preserve"> </w:t>
            </w:r>
            <w:r>
              <w:rPr>
                <w:color w:val="auto"/>
                <w:spacing w:val="-6"/>
                <w:sz w:val="21"/>
                <w:szCs w:val="21"/>
              </w:rPr>
              <w:t>知识产权</w:t>
            </w:r>
          </w:p>
        </w:tc>
      </w:tr>
      <w:tr w14:paraId="60896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1125" w:type="dxa"/>
            <w:gridSpan w:val="2"/>
            <w:vAlign w:val="top"/>
          </w:tcPr>
          <w:p w14:paraId="0B1355D0">
            <w:pPr>
              <w:spacing w:line="244" w:lineRule="auto"/>
              <w:rPr>
                <w:rFonts w:ascii="Arial"/>
                <w:color w:val="auto"/>
                <w:sz w:val="21"/>
                <w:szCs w:val="21"/>
              </w:rPr>
            </w:pPr>
          </w:p>
          <w:p w14:paraId="1F652E70">
            <w:pPr>
              <w:spacing w:line="244" w:lineRule="auto"/>
              <w:rPr>
                <w:rFonts w:ascii="Arial"/>
                <w:color w:val="auto"/>
                <w:sz w:val="21"/>
                <w:szCs w:val="21"/>
              </w:rPr>
            </w:pPr>
          </w:p>
          <w:p w14:paraId="63614B5F">
            <w:pPr>
              <w:spacing w:line="244" w:lineRule="auto"/>
              <w:rPr>
                <w:rFonts w:ascii="Arial"/>
                <w:color w:val="auto"/>
                <w:sz w:val="21"/>
                <w:szCs w:val="21"/>
              </w:rPr>
            </w:pPr>
          </w:p>
          <w:p w14:paraId="6FF6D5D7">
            <w:pPr>
              <w:pStyle w:val="72"/>
              <w:spacing w:before="78" w:line="239" w:lineRule="auto"/>
              <w:ind w:left="216" w:leftChars="0"/>
              <w:rPr>
                <w:rFonts w:hint="eastAsia" w:hAnsi="宋体" w:cs="宋体"/>
                <w:color w:val="auto"/>
                <w:sz w:val="21"/>
                <w:szCs w:val="21"/>
              </w:rPr>
            </w:pPr>
            <w:r>
              <w:rPr>
                <w:color w:val="auto"/>
                <w:spacing w:val="-5"/>
                <w:sz w:val="21"/>
                <w:szCs w:val="21"/>
              </w:rPr>
              <w:t>10.5.1</w:t>
            </w:r>
          </w:p>
        </w:tc>
        <w:tc>
          <w:tcPr>
            <w:tcW w:w="8368" w:type="dxa"/>
            <w:gridSpan w:val="5"/>
            <w:vAlign w:val="center"/>
          </w:tcPr>
          <w:p w14:paraId="08DEA5C0">
            <w:pPr>
              <w:pStyle w:val="72"/>
              <w:spacing w:before="112" w:line="337" w:lineRule="auto"/>
              <w:ind w:left="104" w:leftChars="0" w:right="103" w:rightChars="0" w:firstLine="1" w:firstLineChars="0"/>
              <w:jc w:val="both"/>
              <w:rPr>
                <w:rFonts w:hint="eastAsia" w:hAnsi="宋体" w:cs="宋体"/>
                <w:color w:val="auto"/>
                <w:sz w:val="21"/>
                <w:szCs w:val="21"/>
              </w:rPr>
            </w:pPr>
            <w:r>
              <w:rPr>
                <w:color w:val="auto"/>
                <w:spacing w:val="-2"/>
                <w:sz w:val="21"/>
                <w:szCs w:val="21"/>
              </w:rPr>
              <w:t>构成本招标文件各个组成部分的文件，未经招标</w:t>
            </w:r>
            <w:r>
              <w:rPr>
                <w:color w:val="auto"/>
                <w:spacing w:val="-3"/>
                <w:sz w:val="21"/>
                <w:szCs w:val="21"/>
              </w:rPr>
              <w:t>人书面同意，投标人不得擅自</w:t>
            </w:r>
            <w:r>
              <w:rPr>
                <w:color w:val="auto"/>
                <w:sz w:val="21"/>
                <w:szCs w:val="21"/>
              </w:rPr>
              <w:t xml:space="preserve"> </w:t>
            </w:r>
            <w:r>
              <w:rPr>
                <w:color w:val="auto"/>
                <w:spacing w:val="-2"/>
                <w:sz w:val="21"/>
                <w:szCs w:val="21"/>
              </w:rPr>
              <w:t>复印和用于非本招标项目所需的其他目的。招标人全</w:t>
            </w:r>
            <w:r>
              <w:rPr>
                <w:color w:val="auto"/>
                <w:spacing w:val="-3"/>
                <w:sz w:val="21"/>
                <w:szCs w:val="21"/>
              </w:rPr>
              <w:t>部或者部分使用未中标人</w:t>
            </w:r>
            <w:r>
              <w:rPr>
                <w:color w:val="auto"/>
                <w:spacing w:val="-2"/>
                <w:sz w:val="21"/>
                <w:szCs w:val="21"/>
              </w:rPr>
              <w:t>投标文件中的技术成果或技术方案时，需征得其书面</w:t>
            </w:r>
            <w:r>
              <w:rPr>
                <w:color w:val="auto"/>
                <w:spacing w:val="-3"/>
                <w:sz w:val="21"/>
                <w:szCs w:val="21"/>
              </w:rPr>
              <w:t>同意，并不得擅自复印或</w:t>
            </w:r>
            <w:r>
              <w:rPr>
                <w:color w:val="auto"/>
                <w:spacing w:val="-2"/>
                <w:sz w:val="21"/>
                <w:szCs w:val="21"/>
              </w:rPr>
              <w:t>提供给第三人。</w:t>
            </w:r>
          </w:p>
        </w:tc>
      </w:tr>
      <w:tr w14:paraId="23B8B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9493" w:type="dxa"/>
            <w:gridSpan w:val="7"/>
            <w:vAlign w:val="top"/>
          </w:tcPr>
          <w:p w14:paraId="12DF8331">
            <w:pPr>
              <w:pStyle w:val="72"/>
              <w:spacing w:before="137" w:line="220" w:lineRule="auto"/>
              <w:ind w:left="129" w:leftChars="0"/>
              <w:rPr>
                <w:rFonts w:hint="eastAsia" w:hAnsi="宋体" w:cs="宋体"/>
                <w:color w:val="auto"/>
                <w:sz w:val="21"/>
                <w:szCs w:val="21"/>
              </w:rPr>
            </w:pPr>
            <w:r>
              <w:rPr>
                <w:color w:val="auto"/>
                <w:spacing w:val="-2"/>
                <w:sz w:val="21"/>
                <w:szCs w:val="21"/>
              </w:rPr>
              <w:t>10.6 重新招标的其他情形</w:t>
            </w:r>
          </w:p>
        </w:tc>
      </w:tr>
      <w:tr w14:paraId="78CD0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125" w:type="dxa"/>
            <w:gridSpan w:val="2"/>
            <w:vAlign w:val="top"/>
          </w:tcPr>
          <w:p w14:paraId="462F007A">
            <w:pPr>
              <w:spacing w:line="272" w:lineRule="auto"/>
              <w:rPr>
                <w:rFonts w:ascii="Arial"/>
                <w:color w:val="auto"/>
                <w:sz w:val="21"/>
                <w:szCs w:val="21"/>
              </w:rPr>
            </w:pPr>
          </w:p>
          <w:p w14:paraId="0F61FCD6">
            <w:pPr>
              <w:pStyle w:val="72"/>
              <w:spacing w:before="78" w:line="239" w:lineRule="auto"/>
              <w:ind w:left="216" w:leftChars="0"/>
              <w:rPr>
                <w:rFonts w:hint="eastAsia" w:hAnsi="宋体" w:cs="宋体"/>
                <w:color w:val="auto"/>
                <w:sz w:val="21"/>
                <w:szCs w:val="21"/>
              </w:rPr>
            </w:pPr>
            <w:r>
              <w:rPr>
                <w:color w:val="auto"/>
                <w:spacing w:val="-5"/>
                <w:sz w:val="21"/>
                <w:szCs w:val="21"/>
              </w:rPr>
              <w:t>10.6.1</w:t>
            </w:r>
          </w:p>
        </w:tc>
        <w:tc>
          <w:tcPr>
            <w:tcW w:w="8368" w:type="dxa"/>
            <w:gridSpan w:val="5"/>
            <w:vAlign w:val="center"/>
          </w:tcPr>
          <w:p w14:paraId="7F60EA08">
            <w:pPr>
              <w:pStyle w:val="72"/>
              <w:spacing w:before="116" w:line="313" w:lineRule="auto"/>
              <w:ind w:left="109" w:leftChars="0" w:right="76" w:rightChars="0" w:firstLine="8" w:firstLineChars="0"/>
              <w:jc w:val="both"/>
              <w:rPr>
                <w:color w:val="auto"/>
                <w:spacing w:val="-2"/>
                <w:sz w:val="21"/>
                <w:szCs w:val="21"/>
              </w:rPr>
            </w:pPr>
            <w:r>
              <w:rPr>
                <w:color w:val="auto"/>
                <w:spacing w:val="-3"/>
                <w:sz w:val="21"/>
                <w:szCs w:val="21"/>
              </w:rPr>
              <w:t>除投标人须知正文第</w:t>
            </w:r>
            <w:r>
              <w:rPr>
                <w:color w:val="auto"/>
                <w:spacing w:val="-50"/>
                <w:sz w:val="21"/>
                <w:szCs w:val="21"/>
              </w:rPr>
              <w:t xml:space="preserve"> </w:t>
            </w:r>
            <w:r>
              <w:rPr>
                <w:color w:val="auto"/>
                <w:spacing w:val="-3"/>
                <w:sz w:val="21"/>
                <w:szCs w:val="21"/>
              </w:rPr>
              <w:t>8</w:t>
            </w:r>
            <w:r>
              <w:rPr>
                <w:color w:val="auto"/>
                <w:spacing w:val="-48"/>
                <w:sz w:val="21"/>
                <w:szCs w:val="21"/>
              </w:rPr>
              <w:t xml:space="preserve"> </w:t>
            </w:r>
            <w:r>
              <w:rPr>
                <w:color w:val="auto"/>
                <w:spacing w:val="-3"/>
                <w:sz w:val="21"/>
                <w:szCs w:val="21"/>
              </w:rPr>
              <w:t>条规定的情形外，除非已经</w:t>
            </w:r>
            <w:r>
              <w:rPr>
                <w:color w:val="auto"/>
                <w:spacing w:val="-4"/>
                <w:sz w:val="21"/>
                <w:szCs w:val="21"/>
              </w:rPr>
              <w:t>产生中标候选人，在投标有</w:t>
            </w:r>
            <w:r>
              <w:rPr>
                <w:color w:val="auto"/>
                <w:spacing w:val="-2"/>
                <w:sz w:val="21"/>
                <w:szCs w:val="21"/>
              </w:rPr>
              <w:t>效期内同</w:t>
            </w:r>
          </w:p>
          <w:p w14:paraId="5E0B767A">
            <w:pPr>
              <w:pStyle w:val="72"/>
              <w:spacing w:before="116" w:line="313" w:lineRule="auto"/>
              <w:ind w:left="109" w:leftChars="0" w:right="76" w:rightChars="0" w:firstLine="8" w:firstLineChars="0"/>
              <w:jc w:val="both"/>
              <w:rPr>
                <w:rFonts w:hint="eastAsia" w:hAnsi="宋体" w:cs="宋体"/>
                <w:color w:val="auto"/>
                <w:sz w:val="21"/>
                <w:szCs w:val="21"/>
              </w:rPr>
            </w:pPr>
            <w:r>
              <w:rPr>
                <w:color w:val="auto"/>
                <w:spacing w:val="-2"/>
                <w:sz w:val="21"/>
                <w:szCs w:val="21"/>
              </w:rPr>
              <w:t>意延长投标有效期的投标人少于三个的，招标人应当依法重新招标。</w:t>
            </w:r>
          </w:p>
        </w:tc>
      </w:tr>
      <w:tr w14:paraId="1A71B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493" w:type="dxa"/>
            <w:gridSpan w:val="7"/>
            <w:vAlign w:val="center"/>
          </w:tcPr>
          <w:p w14:paraId="6CA8953A">
            <w:pPr>
              <w:adjustRightInd w:val="0"/>
              <w:snapToGrid w:val="0"/>
              <w:spacing w:line="400" w:lineRule="exact"/>
              <w:rPr>
                <w:rFonts w:hint="eastAsia" w:hAnsi="宋体" w:cs="宋体"/>
                <w:color w:val="auto"/>
                <w:sz w:val="21"/>
                <w:szCs w:val="21"/>
              </w:rPr>
            </w:pPr>
            <w:r>
              <w:rPr>
                <w:rFonts w:hint="eastAsia" w:hAnsi="宋体" w:cs="宋体"/>
                <w:color w:val="auto"/>
                <w:sz w:val="21"/>
                <w:szCs w:val="21"/>
              </w:rPr>
              <w:t>10.</w:t>
            </w:r>
            <w:r>
              <w:rPr>
                <w:rFonts w:hint="eastAsia" w:hAnsi="宋体" w:cs="宋体"/>
                <w:color w:val="auto"/>
                <w:sz w:val="21"/>
                <w:szCs w:val="21"/>
                <w:lang w:val="en-US" w:eastAsia="zh-CN"/>
              </w:rPr>
              <w:t>7</w:t>
            </w:r>
            <w:r>
              <w:rPr>
                <w:rFonts w:hint="eastAsia" w:hAnsi="宋体" w:cs="宋体"/>
                <w:color w:val="auto"/>
                <w:sz w:val="21"/>
                <w:szCs w:val="21"/>
              </w:rPr>
              <w:t xml:space="preserve"> 同义词语</w:t>
            </w:r>
          </w:p>
        </w:tc>
      </w:tr>
      <w:tr w14:paraId="2EACD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607" w:type="dxa"/>
            <w:gridSpan w:val="4"/>
            <w:vAlign w:val="top"/>
          </w:tcPr>
          <w:p w14:paraId="0580484A">
            <w:pPr>
              <w:spacing w:line="253" w:lineRule="auto"/>
              <w:rPr>
                <w:rFonts w:ascii="Arial"/>
                <w:color w:val="auto"/>
                <w:sz w:val="21"/>
                <w:szCs w:val="21"/>
              </w:rPr>
            </w:pPr>
          </w:p>
          <w:p w14:paraId="10AB2455">
            <w:pPr>
              <w:spacing w:line="253" w:lineRule="auto"/>
              <w:rPr>
                <w:rFonts w:ascii="Arial"/>
                <w:color w:val="auto"/>
                <w:sz w:val="21"/>
                <w:szCs w:val="21"/>
              </w:rPr>
            </w:pPr>
          </w:p>
          <w:p w14:paraId="48247AC6">
            <w:pPr>
              <w:pStyle w:val="72"/>
              <w:spacing w:before="78" w:line="239" w:lineRule="auto"/>
              <w:jc w:val="center"/>
              <w:rPr>
                <w:rFonts w:hint="eastAsia" w:hAnsi="宋体" w:cs="宋体"/>
                <w:color w:val="auto"/>
                <w:sz w:val="21"/>
                <w:szCs w:val="21"/>
              </w:rPr>
            </w:pPr>
            <w:r>
              <w:rPr>
                <w:color w:val="auto"/>
                <w:spacing w:val="-5"/>
                <w:sz w:val="21"/>
                <w:szCs w:val="21"/>
              </w:rPr>
              <w:t>10.7.1</w:t>
            </w:r>
          </w:p>
        </w:tc>
        <w:tc>
          <w:tcPr>
            <w:tcW w:w="7886" w:type="dxa"/>
            <w:gridSpan w:val="3"/>
            <w:vAlign w:val="top"/>
          </w:tcPr>
          <w:p w14:paraId="11C0DB61">
            <w:pPr>
              <w:pStyle w:val="72"/>
              <w:spacing w:before="118" w:line="328" w:lineRule="auto"/>
              <w:ind w:left="105" w:leftChars="0" w:right="103" w:rightChars="0"/>
              <w:jc w:val="both"/>
              <w:rPr>
                <w:rFonts w:hint="eastAsia" w:hAnsi="宋体" w:cs="宋体"/>
                <w:color w:val="auto"/>
                <w:sz w:val="21"/>
                <w:szCs w:val="21"/>
              </w:rPr>
            </w:pPr>
            <w:r>
              <w:rPr>
                <w:color w:val="auto"/>
                <w:spacing w:val="-4"/>
                <w:sz w:val="21"/>
                <w:szCs w:val="21"/>
              </w:rPr>
              <w:t>构成招标文件组成部分的“通用合同条款</w:t>
            </w:r>
            <w:r>
              <w:rPr>
                <w:color w:val="auto"/>
                <w:spacing w:val="-88"/>
                <w:sz w:val="21"/>
                <w:szCs w:val="21"/>
              </w:rPr>
              <w:t xml:space="preserve"> </w:t>
            </w:r>
            <w:r>
              <w:rPr>
                <w:color w:val="auto"/>
                <w:spacing w:val="-4"/>
                <w:sz w:val="21"/>
                <w:szCs w:val="21"/>
              </w:rPr>
              <w:t>”“专用合同条</w:t>
            </w:r>
            <w:r>
              <w:rPr>
                <w:color w:val="auto"/>
                <w:spacing w:val="-5"/>
                <w:sz w:val="21"/>
                <w:szCs w:val="21"/>
              </w:rPr>
              <w:t>款</w:t>
            </w:r>
            <w:r>
              <w:rPr>
                <w:color w:val="auto"/>
                <w:spacing w:val="-88"/>
                <w:sz w:val="21"/>
                <w:szCs w:val="21"/>
              </w:rPr>
              <w:t xml:space="preserve"> </w:t>
            </w:r>
            <w:r>
              <w:rPr>
                <w:color w:val="auto"/>
                <w:spacing w:val="-5"/>
                <w:sz w:val="21"/>
                <w:szCs w:val="21"/>
              </w:rPr>
              <w:t>”“技术标准和要</w:t>
            </w:r>
            <w:r>
              <w:rPr>
                <w:color w:val="auto"/>
                <w:sz w:val="21"/>
                <w:szCs w:val="21"/>
              </w:rPr>
              <w:t xml:space="preserve"> </w:t>
            </w:r>
            <w:r>
              <w:rPr>
                <w:color w:val="auto"/>
                <w:spacing w:val="-6"/>
                <w:sz w:val="21"/>
                <w:szCs w:val="21"/>
              </w:rPr>
              <w:t>求</w:t>
            </w:r>
            <w:r>
              <w:rPr>
                <w:color w:val="auto"/>
                <w:spacing w:val="-88"/>
                <w:sz w:val="21"/>
                <w:szCs w:val="21"/>
              </w:rPr>
              <w:t xml:space="preserve"> </w:t>
            </w:r>
            <w:r>
              <w:rPr>
                <w:color w:val="auto"/>
                <w:spacing w:val="-6"/>
                <w:sz w:val="21"/>
                <w:szCs w:val="21"/>
              </w:rPr>
              <w:t>”和“工程量清单</w:t>
            </w:r>
            <w:r>
              <w:rPr>
                <w:color w:val="auto"/>
                <w:spacing w:val="-88"/>
                <w:sz w:val="21"/>
                <w:szCs w:val="21"/>
              </w:rPr>
              <w:t xml:space="preserve"> </w:t>
            </w:r>
            <w:r>
              <w:rPr>
                <w:color w:val="auto"/>
                <w:spacing w:val="-6"/>
                <w:sz w:val="21"/>
                <w:szCs w:val="21"/>
              </w:rPr>
              <w:t>”等章节中出现的措辞“发包人</w:t>
            </w:r>
            <w:r>
              <w:rPr>
                <w:color w:val="auto"/>
                <w:spacing w:val="-88"/>
                <w:sz w:val="21"/>
                <w:szCs w:val="21"/>
              </w:rPr>
              <w:t xml:space="preserve"> </w:t>
            </w:r>
            <w:r>
              <w:rPr>
                <w:color w:val="auto"/>
                <w:spacing w:val="-6"/>
                <w:sz w:val="21"/>
                <w:szCs w:val="21"/>
              </w:rPr>
              <w:t>”和“承包人</w:t>
            </w:r>
            <w:r>
              <w:rPr>
                <w:color w:val="auto"/>
                <w:spacing w:val="-88"/>
                <w:sz w:val="21"/>
                <w:szCs w:val="21"/>
              </w:rPr>
              <w:t xml:space="preserve"> </w:t>
            </w:r>
            <w:r>
              <w:rPr>
                <w:color w:val="auto"/>
                <w:spacing w:val="-6"/>
                <w:sz w:val="21"/>
                <w:szCs w:val="21"/>
              </w:rPr>
              <w:t>”</w:t>
            </w:r>
            <w:r>
              <w:rPr>
                <w:color w:val="auto"/>
                <w:spacing w:val="-7"/>
                <w:sz w:val="21"/>
                <w:szCs w:val="21"/>
              </w:rPr>
              <w:t>，在招标</w:t>
            </w:r>
            <w:r>
              <w:rPr>
                <w:color w:val="auto"/>
                <w:spacing w:val="-3"/>
                <w:sz w:val="21"/>
                <w:szCs w:val="21"/>
              </w:rPr>
              <w:t>投标阶段应当分别按“招标人</w:t>
            </w:r>
            <w:r>
              <w:rPr>
                <w:color w:val="auto"/>
                <w:spacing w:val="-88"/>
                <w:sz w:val="21"/>
                <w:szCs w:val="21"/>
              </w:rPr>
              <w:t xml:space="preserve"> </w:t>
            </w:r>
            <w:r>
              <w:rPr>
                <w:color w:val="auto"/>
                <w:spacing w:val="-3"/>
                <w:sz w:val="21"/>
                <w:szCs w:val="21"/>
              </w:rPr>
              <w:t>”和“投标人</w:t>
            </w:r>
            <w:r>
              <w:rPr>
                <w:color w:val="auto"/>
                <w:spacing w:val="-88"/>
                <w:sz w:val="21"/>
                <w:szCs w:val="21"/>
              </w:rPr>
              <w:t xml:space="preserve"> </w:t>
            </w:r>
            <w:r>
              <w:rPr>
                <w:color w:val="auto"/>
                <w:spacing w:val="-3"/>
                <w:sz w:val="21"/>
                <w:szCs w:val="21"/>
              </w:rPr>
              <w:t>”进行理</w:t>
            </w:r>
            <w:r>
              <w:rPr>
                <w:color w:val="auto"/>
                <w:spacing w:val="-4"/>
                <w:sz w:val="21"/>
                <w:szCs w:val="21"/>
              </w:rPr>
              <w:t>解。</w:t>
            </w:r>
          </w:p>
        </w:tc>
      </w:tr>
      <w:tr w14:paraId="5931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493" w:type="dxa"/>
            <w:gridSpan w:val="7"/>
            <w:vAlign w:val="top"/>
          </w:tcPr>
          <w:p w14:paraId="37F8A72B">
            <w:pPr>
              <w:pStyle w:val="72"/>
              <w:spacing w:before="141" w:line="221" w:lineRule="auto"/>
              <w:ind w:left="129" w:leftChars="0"/>
              <w:rPr>
                <w:rFonts w:hint="eastAsia" w:hAnsi="宋体" w:cs="宋体"/>
                <w:color w:val="auto"/>
                <w:sz w:val="21"/>
                <w:szCs w:val="21"/>
              </w:rPr>
            </w:pPr>
            <w:r>
              <w:rPr>
                <w:color w:val="auto"/>
                <w:spacing w:val="-7"/>
                <w:sz w:val="21"/>
                <w:szCs w:val="21"/>
              </w:rPr>
              <w:t>10.8</w:t>
            </w:r>
            <w:r>
              <w:rPr>
                <w:color w:val="auto"/>
                <w:spacing w:val="13"/>
                <w:sz w:val="21"/>
                <w:szCs w:val="21"/>
              </w:rPr>
              <w:t xml:space="preserve"> </w:t>
            </w:r>
            <w:r>
              <w:rPr>
                <w:color w:val="auto"/>
                <w:spacing w:val="-7"/>
                <w:sz w:val="21"/>
                <w:szCs w:val="21"/>
              </w:rPr>
              <w:t>监督</w:t>
            </w:r>
          </w:p>
        </w:tc>
      </w:tr>
      <w:tr w14:paraId="7A395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25" w:type="dxa"/>
            <w:gridSpan w:val="2"/>
            <w:vAlign w:val="top"/>
          </w:tcPr>
          <w:p w14:paraId="163816C8">
            <w:pPr>
              <w:spacing w:line="276" w:lineRule="auto"/>
              <w:rPr>
                <w:rFonts w:ascii="Arial"/>
                <w:color w:val="auto"/>
                <w:sz w:val="21"/>
                <w:szCs w:val="21"/>
              </w:rPr>
            </w:pPr>
          </w:p>
          <w:p w14:paraId="7E793C06">
            <w:pPr>
              <w:pStyle w:val="72"/>
              <w:spacing w:before="78" w:line="239" w:lineRule="auto"/>
              <w:ind w:left="216" w:leftChars="0"/>
              <w:rPr>
                <w:rFonts w:hint="eastAsia" w:hAnsi="宋体" w:cs="宋体"/>
                <w:color w:val="auto"/>
                <w:sz w:val="21"/>
                <w:szCs w:val="21"/>
              </w:rPr>
            </w:pPr>
            <w:r>
              <w:rPr>
                <w:color w:val="auto"/>
                <w:spacing w:val="-5"/>
                <w:sz w:val="21"/>
                <w:szCs w:val="21"/>
              </w:rPr>
              <w:t>10.8.1</w:t>
            </w:r>
          </w:p>
        </w:tc>
        <w:tc>
          <w:tcPr>
            <w:tcW w:w="8368" w:type="dxa"/>
            <w:gridSpan w:val="5"/>
            <w:vAlign w:val="top"/>
          </w:tcPr>
          <w:p w14:paraId="05FA7362">
            <w:pPr>
              <w:pStyle w:val="72"/>
              <w:spacing w:before="121" w:line="311" w:lineRule="auto"/>
              <w:ind w:left="104" w:leftChars="0" w:right="276" w:rightChars="0"/>
              <w:rPr>
                <w:color w:val="auto"/>
                <w:spacing w:val="-1"/>
                <w:sz w:val="21"/>
                <w:szCs w:val="21"/>
              </w:rPr>
            </w:pPr>
            <w:r>
              <w:rPr>
                <w:color w:val="auto"/>
                <w:sz w:val="21"/>
                <w:szCs w:val="21"/>
              </w:rPr>
              <w:t>本项目的招标投标活动及其相关当事人应当接受</w:t>
            </w:r>
            <w:r>
              <w:rPr>
                <w:color w:val="auto"/>
                <w:spacing w:val="-1"/>
                <w:sz w:val="21"/>
                <w:szCs w:val="21"/>
              </w:rPr>
              <w:t>有管辖权的建设工程招标投标行政监</w:t>
            </w:r>
          </w:p>
          <w:p w14:paraId="228C44D5">
            <w:pPr>
              <w:pStyle w:val="72"/>
              <w:spacing w:before="121" w:line="311" w:lineRule="auto"/>
              <w:ind w:left="104" w:leftChars="0" w:right="276" w:rightChars="0"/>
              <w:rPr>
                <w:rFonts w:hint="eastAsia" w:hAnsi="宋体" w:cs="宋体"/>
                <w:color w:val="auto"/>
                <w:sz w:val="21"/>
                <w:szCs w:val="21"/>
              </w:rPr>
            </w:pPr>
            <w:r>
              <w:rPr>
                <w:color w:val="auto"/>
                <w:spacing w:val="-1"/>
                <w:sz w:val="21"/>
                <w:szCs w:val="21"/>
              </w:rPr>
              <w:t>督部门依法实施的监督。</w:t>
            </w:r>
          </w:p>
        </w:tc>
      </w:tr>
      <w:tr w14:paraId="72299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493" w:type="dxa"/>
            <w:gridSpan w:val="7"/>
            <w:vAlign w:val="top"/>
          </w:tcPr>
          <w:p w14:paraId="06151740">
            <w:pPr>
              <w:pStyle w:val="72"/>
              <w:spacing w:before="145" w:line="219" w:lineRule="auto"/>
              <w:ind w:left="129" w:leftChars="0"/>
              <w:rPr>
                <w:rFonts w:hint="eastAsia" w:hAnsi="宋体" w:cs="宋体"/>
                <w:color w:val="auto"/>
                <w:sz w:val="21"/>
                <w:szCs w:val="21"/>
              </w:rPr>
            </w:pPr>
            <w:r>
              <w:rPr>
                <w:color w:val="auto"/>
                <w:spacing w:val="-6"/>
                <w:sz w:val="21"/>
                <w:szCs w:val="21"/>
              </w:rPr>
              <w:t>10.9</w:t>
            </w:r>
            <w:r>
              <w:rPr>
                <w:color w:val="auto"/>
                <w:spacing w:val="13"/>
                <w:sz w:val="21"/>
                <w:szCs w:val="21"/>
              </w:rPr>
              <w:t xml:space="preserve"> </w:t>
            </w:r>
            <w:r>
              <w:rPr>
                <w:color w:val="auto"/>
                <w:spacing w:val="-6"/>
                <w:sz w:val="21"/>
                <w:szCs w:val="21"/>
              </w:rPr>
              <w:t>解释权</w:t>
            </w:r>
          </w:p>
        </w:tc>
      </w:tr>
      <w:tr w14:paraId="2519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25" w:type="dxa"/>
            <w:gridSpan w:val="2"/>
            <w:vAlign w:val="top"/>
          </w:tcPr>
          <w:p w14:paraId="51B48811">
            <w:pPr>
              <w:spacing w:line="248" w:lineRule="auto"/>
              <w:rPr>
                <w:rFonts w:ascii="Arial"/>
                <w:color w:val="auto"/>
                <w:sz w:val="21"/>
                <w:szCs w:val="21"/>
              </w:rPr>
            </w:pPr>
          </w:p>
          <w:p w14:paraId="7FEB88CC">
            <w:pPr>
              <w:spacing w:line="248" w:lineRule="auto"/>
              <w:rPr>
                <w:rFonts w:ascii="Arial"/>
                <w:color w:val="auto"/>
                <w:sz w:val="21"/>
                <w:szCs w:val="21"/>
              </w:rPr>
            </w:pPr>
          </w:p>
          <w:p w14:paraId="5A47D30A">
            <w:pPr>
              <w:spacing w:line="248" w:lineRule="auto"/>
              <w:rPr>
                <w:rFonts w:ascii="Arial"/>
                <w:color w:val="auto"/>
                <w:sz w:val="21"/>
                <w:szCs w:val="21"/>
              </w:rPr>
            </w:pPr>
          </w:p>
          <w:p w14:paraId="63B1797E">
            <w:pPr>
              <w:spacing w:line="248" w:lineRule="auto"/>
              <w:rPr>
                <w:rFonts w:ascii="Arial"/>
                <w:color w:val="auto"/>
                <w:sz w:val="21"/>
                <w:szCs w:val="21"/>
              </w:rPr>
            </w:pPr>
          </w:p>
          <w:p w14:paraId="5560075E">
            <w:pPr>
              <w:spacing w:line="249" w:lineRule="auto"/>
              <w:rPr>
                <w:rFonts w:ascii="Arial"/>
                <w:color w:val="auto"/>
                <w:sz w:val="21"/>
                <w:szCs w:val="21"/>
              </w:rPr>
            </w:pPr>
          </w:p>
          <w:p w14:paraId="40AC43D2">
            <w:pPr>
              <w:pStyle w:val="72"/>
              <w:spacing w:before="78" w:line="239" w:lineRule="auto"/>
              <w:ind w:left="216" w:leftChars="0"/>
              <w:rPr>
                <w:rFonts w:hint="eastAsia" w:hAnsi="宋体" w:cs="宋体"/>
                <w:color w:val="auto"/>
                <w:sz w:val="21"/>
                <w:szCs w:val="21"/>
              </w:rPr>
            </w:pPr>
            <w:r>
              <w:rPr>
                <w:color w:val="auto"/>
                <w:spacing w:val="-5"/>
                <w:sz w:val="21"/>
                <w:szCs w:val="21"/>
              </w:rPr>
              <w:t>10.9.1</w:t>
            </w:r>
          </w:p>
        </w:tc>
        <w:tc>
          <w:tcPr>
            <w:tcW w:w="8368" w:type="dxa"/>
            <w:gridSpan w:val="5"/>
            <w:vAlign w:val="top"/>
          </w:tcPr>
          <w:p w14:paraId="3CB92051">
            <w:pPr>
              <w:pStyle w:val="72"/>
              <w:spacing w:before="152" w:line="349" w:lineRule="auto"/>
              <w:ind w:left="103" w:leftChars="0" w:right="42" w:rightChars="0" w:firstLine="2" w:firstLineChars="0"/>
              <w:jc w:val="both"/>
              <w:rPr>
                <w:rFonts w:hint="eastAsia" w:hAnsi="宋体" w:cs="宋体"/>
                <w:color w:val="auto"/>
                <w:sz w:val="21"/>
                <w:szCs w:val="21"/>
              </w:rPr>
            </w:pPr>
            <w:r>
              <w:rPr>
                <w:color w:val="auto"/>
                <w:spacing w:val="-7"/>
                <w:sz w:val="21"/>
                <w:szCs w:val="21"/>
              </w:rPr>
              <w:t>构成本招标文件的各个组成文件应互为解释，互</w:t>
            </w:r>
            <w:r>
              <w:rPr>
                <w:color w:val="auto"/>
                <w:spacing w:val="-8"/>
                <w:sz w:val="21"/>
                <w:szCs w:val="21"/>
              </w:rPr>
              <w:t>为说明；如有不明确或不一致，</w:t>
            </w:r>
            <w:r>
              <w:rPr>
                <w:color w:val="auto"/>
                <w:spacing w:val="-2"/>
                <w:sz w:val="21"/>
                <w:szCs w:val="21"/>
              </w:rPr>
              <w:t>构成合同文件组成内容的，以合同文件约定内容为准，</w:t>
            </w:r>
            <w:r>
              <w:rPr>
                <w:color w:val="auto"/>
                <w:spacing w:val="-3"/>
                <w:sz w:val="21"/>
                <w:szCs w:val="21"/>
              </w:rPr>
              <w:t>且以专用合同条款约定</w:t>
            </w:r>
            <w:r>
              <w:rPr>
                <w:color w:val="auto"/>
                <w:sz w:val="21"/>
                <w:szCs w:val="21"/>
              </w:rPr>
              <w:t xml:space="preserve"> </w:t>
            </w:r>
            <w:r>
              <w:rPr>
                <w:color w:val="auto"/>
                <w:spacing w:val="-2"/>
                <w:sz w:val="21"/>
                <w:szCs w:val="21"/>
              </w:rPr>
              <w:t>的合同文件优先顺序解释；除招标文件中有特别规定外</w:t>
            </w:r>
            <w:r>
              <w:rPr>
                <w:color w:val="auto"/>
                <w:spacing w:val="-3"/>
                <w:sz w:val="21"/>
                <w:szCs w:val="21"/>
              </w:rPr>
              <w:t>，仅适用于招标投标阶</w:t>
            </w:r>
            <w:r>
              <w:rPr>
                <w:color w:val="auto"/>
                <w:sz w:val="21"/>
                <w:szCs w:val="21"/>
              </w:rPr>
              <w:t xml:space="preserve"> </w:t>
            </w:r>
            <w:r>
              <w:rPr>
                <w:color w:val="auto"/>
                <w:spacing w:val="-2"/>
                <w:sz w:val="21"/>
                <w:szCs w:val="21"/>
              </w:rPr>
              <w:t>段的规定，按招标公告（投标邀请书）、投标人须知、</w:t>
            </w:r>
            <w:r>
              <w:rPr>
                <w:color w:val="auto"/>
                <w:spacing w:val="-3"/>
                <w:sz w:val="21"/>
                <w:szCs w:val="21"/>
              </w:rPr>
              <w:t>评标办法、投标文件格</w:t>
            </w:r>
            <w:r>
              <w:rPr>
                <w:color w:val="auto"/>
                <w:sz w:val="21"/>
                <w:szCs w:val="21"/>
              </w:rPr>
              <w:t xml:space="preserve"> </w:t>
            </w:r>
            <w:r>
              <w:rPr>
                <w:color w:val="auto"/>
                <w:spacing w:val="-2"/>
                <w:sz w:val="21"/>
                <w:szCs w:val="21"/>
              </w:rPr>
              <w:t>式的先后顺序解释；同一组成文件中就同一事项的规定</w:t>
            </w:r>
            <w:r>
              <w:rPr>
                <w:color w:val="auto"/>
                <w:spacing w:val="-3"/>
                <w:sz w:val="21"/>
                <w:szCs w:val="21"/>
              </w:rPr>
              <w:t>或约定不一致的，以编</w:t>
            </w:r>
            <w:r>
              <w:rPr>
                <w:color w:val="auto"/>
                <w:spacing w:val="-2"/>
                <w:sz w:val="21"/>
                <w:szCs w:val="21"/>
              </w:rPr>
              <w:t>排顺序在后者为准；同一组成文件不同版本之间有不一</w:t>
            </w:r>
            <w:r>
              <w:rPr>
                <w:color w:val="auto"/>
                <w:spacing w:val="-3"/>
                <w:sz w:val="21"/>
                <w:szCs w:val="21"/>
              </w:rPr>
              <w:t>致的，以形成时间在后者为准。按本款前述规定仍不能形成结论的，由招标人负责解释。</w:t>
            </w:r>
          </w:p>
        </w:tc>
      </w:tr>
      <w:tr w14:paraId="6BB35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493" w:type="dxa"/>
            <w:gridSpan w:val="7"/>
            <w:vAlign w:val="top"/>
          </w:tcPr>
          <w:p w14:paraId="5029B937">
            <w:pPr>
              <w:pStyle w:val="72"/>
              <w:spacing w:before="141" w:line="219" w:lineRule="auto"/>
              <w:ind w:left="129" w:leftChars="0"/>
              <w:rPr>
                <w:rFonts w:hint="eastAsia" w:hAnsi="宋体" w:cs="宋体"/>
                <w:color w:val="auto"/>
                <w:sz w:val="21"/>
                <w:szCs w:val="21"/>
              </w:rPr>
            </w:pPr>
            <w:r>
              <w:rPr>
                <w:color w:val="auto"/>
                <w:spacing w:val="-3"/>
                <w:sz w:val="21"/>
                <w:szCs w:val="21"/>
              </w:rPr>
              <w:t>10.10 其他内容</w:t>
            </w:r>
          </w:p>
        </w:tc>
      </w:tr>
      <w:tr w14:paraId="4F3A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157" w:type="dxa"/>
            <w:gridSpan w:val="3"/>
            <w:vAlign w:val="top"/>
          </w:tcPr>
          <w:p w14:paraId="0F94D2BA">
            <w:pPr>
              <w:spacing w:line="274" w:lineRule="auto"/>
              <w:rPr>
                <w:rFonts w:ascii="Arial"/>
                <w:color w:val="auto"/>
                <w:sz w:val="21"/>
                <w:szCs w:val="21"/>
              </w:rPr>
            </w:pPr>
          </w:p>
          <w:p w14:paraId="6E4A5BA8">
            <w:pPr>
              <w:pStyle w:val="72"/>
              <w:spacing w:before="78" w:line="239" w:lineRule="auto"/>
              <w:ind w:left="156" w:leftChars="0"/>
              <w:rPr>
                <w:rFonts w:hint="eastAsia" w:hAnsi="宋体" w:cs="宋体"/>
                <w:color w:val="auto"/>
                <w:sz w:val="21"/>
                <w:szCs w:val="21"/>
                <w:highlight w:val="yellow"/>
              </w:rPr>
            </w:pPr>
            <w:r>
              <w:rPr>
                <w:color w:val="auto"/>
                <w:spacing w:val="-4"/>
                <w:sz w:val="21"/>
                <w:szCs w:val="21"/>
              </w:rPr>
              <w:t>10.10.1</w:t>
            </w:r>
          </w:p>
        </w:tc>
        <w:tc>
          <w:tcPr>
            <w:tcW w:w="8336" w:type="dxa"/>
            <w:gridSpan w:val="4"/>
            <w:vAlign w:val="top"/>
          </w:tcPr>
          <w:p w14:paraId="5CD76B43">
            <w:pPr>
              <w:pStyle w:val="72"/>
              <w:spacing w:before="152" w:line="349" w:lineRule="auto"/>
              <w:ind w:left="103" w:leftChars="0" w:right="42" w:rightChars="0" w:firstLine="2" w:firstLineChars="0"/>
              <w:jc w:val="both"/>
              <w:rPr>
                <w:rFonts w:hint="eastAsia" w:hAnsi="宋体" w:cs="宋体"/>
                <w:color w:val="auto"/>
                <w:sz w:val="21"/>
                <w:szCs w:val="21"/>
                <w:highlight w:val="yellow"/>
              </w:rPr>
            </w:pPr>
            <w:r>
              <w:rPr>
                <w:color w:val="auto"/>
                <w:spacing w:val="-3"/>
                <w:sz w:val="21"/>
                <w:szCs w:val="21"/>
              </w:rPr>
              <w:t>代理服务费：按照豫招协[2023]002《河南省招标代理服务收费指导意见》的规定计取，由中标人在领取中标通知书时一次性支付给招标代理机构。</w:t>
            </w:r>
          </w:p>
        </w:tc>
      </w:tr>
      <w:tr w14:paraId="2C0F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493" w:type="dxa"/>
            <w:gridSpan w:val="7"/>
            <w:vAlign w:val="top"/>
          </w:tcPr>
          <w:p w14:paraId="296F51A1">
            <w:pPr>
              <w:pStyle w:val="72"/>
              <w:spacing w:before="152" w:line="349" w:lineRule="auto"/>
              <w:ind w:left="103" w:leftChars="0" w:right="42" w:rightChars="0" w:firstLine="2" w:firstLineChars="0"/>
              <w:jc w:val="both"/>
              <w:rPr>
                <w:color w:val="auto"/>
                <w:spacing w:val="-3"/>
                <w:sz w:val="21"/>
                <w:szCs w:val="21"/>
              </w:rPr>
            </w:pPr>
            <w:bookmarkStart w:id="12" w:name="_Toc27331"/>
            <w:r>
              <w:rPr>
                <w:color w:val="auto"/>
                <w:spacing w:val="-3"/>
                <w:sz w:val="21"/>
                <w:szCs w:val="21"/>
              </w:rPr>
              <w:t>其他未明确事项在合同中约定，招标文件解释权归招标人所有。</w:t>
            </w:r>
          </w:p>
        </w:tc>
      </w:tr>
    </w:tbl>
    <w:p w14:paraId="51085136">
      <w:pPr>
        <w:autoSpaceDE w:val="0"/>
        <w:autoSpaceDN w:val="0"/>
        <w:adjustRightInd w:val="0"/>
        <w:outlineLvl w:val="1"/>
        <w:rPr>
          <w:rFonts w:hint="eastAsia" w:hAnsi="宋体" w:cs="宋体"/>
          <w:b/>
          <w:color w:val="auto"/>
          <w:sz w:val="24"/>
          <w:szCs w:val="24"/>
        </w:rPr>
      </w:pPr>
    </w:p>
    <w:p w14:paraId="0823607C">
      <w:pPr>
        <w:autoSpaceDE w:val="0"/>
        <w:autoSpaceDN w:val="0"/>
        <w:adjustRightInd w:val="0"/>
        <w:outlineLvl w:val="1"/>
        <w:rPr>
          <w:rFonts w:hint="eastAsia" w:hAnsi="宋体" w:cs="宋体"/>
          <w:b/>
          <w:color w:val="auto"/>
          <w:sz w:val="24"/>
          <w:szCs w:val="24"/>
        </w:rPr>
      </w:pPr>
    </w:p>
    <w:p w14:paraId="3DC5B7FB">
      <w:pPr>
        <w:autoSpaceDE w:val="0"/>
        <w:autoSpaceDN w:val="0"/>
        <w:adjustRightInd w:val="0"/>
        <w:outlineLvl w:val="1"/>
        <w:rPr>
          <w:rFonts w:hint="eastAsia" w:hAnsi="宋体" w:cs="宋体"/>
          <w:b/>
          <w:color w:val="auto"/>
          <w:sz w:val="24"/>
          <w:szCs w:val="24"/>
        </w:rPr>
      </w:pPr>
    </w:p>
    <w:p w14:paraId="1A3817E0">
      <w:pPr>
        <w:autoSpaceDE w:val="0"/>
        <w:autoSpaceDN w:val="0"/>
        <w:adjustRightInd w:val="0"/>
        <w:outlineLvl w:val="1"/>
        <w:rPr>
          <w:rFonts w:hint="eastAsia" w:hAnsi="宋体" w:cs="宋体"/>
          <w:b/>
          <w:color w:val="auto"/>
          <w:sz w:val="24"/>
          <w:szCs w:val="24"/>
        </w:rPr>
      </w:pPr>
    </w:p>
    <w:p w14:paraId="4F1C224F">
      <w:pPr>
        <w:rPr>
          <w:color w:val="auto"/>
        </w:rPr>
      </w:pPr>
    </w:p>
    <w:p w14:paraId="04BC95F8">
      <w:pPr>
        <w:rPr>
          <w:color w:val="auto"/>
        </w:rPr>
      </w:pPr>
    </w:p>
    <w:p w14:paraId="46BB9019">
      <w:pPr>
        <w:rPr>
          <w:color w:val="auto"/>
        </w:rPr>
      </w:pPr>
    </w:p>
    <w:p w14:paraId="5AE8258F">
      <w:pPr>
        <w:rPr>
          <w:color w:val="auto"/>
        </w:rPr>
      </w:pPr>
    </w:p>
    <w:p w14:paraId="785531BC">
      <w:pPr>
        <w:rPr>
          <w:color w:val="auto"/>
        </w:rPr>
      </w:pPr>
    </w:p>
    <w:p w14:paraId="6CB06430">
      <w:pPr>
        <w:pStyle w:val="2"/>
        <w:rPr>
          <w:color w:val="auto"/>
        </w:rPr>
      </w:pPr>
    </w:p>
    <w:p w14:paraId="1CDFF8A8">
      <w:pPr>
        <w:rPr>
          <w:color w:val="auto"/>
        </w:rPr>
      </w:pPr>
    </w:p>
    <w:p w14:paraId="25ACBE0C">
      <w:pPr>
        <w:rPr>
          <w:color w:val="auto"/>
        </w:rPr>
      </w:pPr>
    </w:p>
    <w:p w14:paraId="76E440E2">
      <w:pPr>
        <w:rPr>
          <w:color w:val="auto"/>
        </w:rPr>
      </w:pPr>
    </w:p>
    <w:p w14:paraId="0B363759">
      <w:pPr>
        <w:rPr>
          <w:color w:val="auto"/>
        </w:rPr>
      </w:pPr>
    </w:p>
    <w:p w14:paraId="04881702">
      <w:pPr>
        <w:rPr>
          <w:color w:val="auto"/>
        </w:rPr>
      </w:pPr>
    </w:p>
    <w:p w14:paraId="7B4FFF98">
      <w:pPr>
        <w:rPr>
          <w:color w:val="auto"/>
        </w:rPr>
      </w:pPr>
    </w:p>
    <w:p w14:paraId="682E8930">
      <w:pPr>
        <w:rPr>
          <w:color w:val="auto"/>
        </w:rPr>
      </w:pPr>
    </w:p>
    <w:p w14:paraId="4B900FDE">
      <w:pPr>
        <w:rPr>
          <w:color w:val="auto"/>
        </w:rPr>
      </w:pPr>
    </w:p>
    <w:p w14:paraId="3398BFDC">
      <w:pPr>
        <w:pStyle w:val="8"/>
        <w:spacing w:before="98" w:line="220" w:lineRule="auto"/>
        <w:jc w:val="both"/>
        <w:outlineLvl w:val="1"/>
        <w:rPr>
          <w:b/>
          <w:bCs/>
          <w:color w:val="auto"/>
          <w:spacing w:val="-5"/>
          <w:sz w:val="24"/>
          <w:szCs w:val="24"/>
        </w:rPr>
      </w:pPr>
    </w:p>
    <w:p w14:paraId="3157F3DA">
      <w:pPr>
        <w:pStyle w:val="8"/>
        <w:spacing w:before="98" w:line="220" w:lineRule="auto"/>
        <w:jc w:val="center"/>
        <w:outlineLvl w:val="1"/>
        <w:rPr>
          <w:b/>
          <w:bCs/>
          <w:color w:val="auto"/>
          <w:spacing w:val="-5"/>
          <w:sz w:val="28"/>
          <w:szCs w:val="28"/>
        </w:rPr>
      </w:pPr>
    </w:p>
    <w:p w14:paraId="3385B605">
      <w:pPr>
        <w:pStyle w:val="8"/>
        <w:spacing w:before="98" w:line="220" w:lineRule="auto"/>
        <w:jc w:val="center"/>
        <w:outlineLvl w:val="1"/>
        <w:rPr>
          <w:color w:val="auto"/>
          <w:sz w:val="36"/>
          <w:szCs w:val="21"/>
        </w:rPr>
      </w:pPr>
      <w:r>
        <w:rPr>
          <w:b/>
          <w:bCs/>
          <w:color w:val="auto"/>
          <w:spacing w:val="-5"/>
          <w:sz w:val="28"/>
          <w:szCs w:val="28"/>
        </w:rPr>
        <w:t>投标人须知正文</w:t>
      </w:r>
    </w:p>
    <w:bookmarkEnd w:id="12"/>
    <w:p w14:paraId="0AE18BA0">
      <w:pPr>
        <w:autoSpaceDE w:val="0"/>
        <w:autoSpaceDN w:val="0"/>
        <w:adjustRightInd w:val="0"/>
        <w:snapToGrid w:val="0"/>
        <w:spacing w:line="480" w:lineRule="exact"/>
        <w:ind w:firstLine="400" w:firstLineChars="200"/>
        <w:jc w:val="left"/>
        <w:rPr>
          <w:rFonts w:hint="eastAsia" w:ascii="宋体" w:hAnsi="宋体" w:eastAsia="宋体" w:cs="宋体"/>
          <w:b w:val="0"/>
          <w:bCs w:val="0"/>
          <w:color w:val="auto"/>
          <w:sz w:val="21"/>
          <w:szCs w:val="21"/>
        </w:rPr>
      </w:pPr>
      <w:r>
        <w:rPr>
          <w:rFonts w:hint="eastAsia" w:eastAsia="宋体"/>
          <w:b w:val="0"/>
          <w:bCs w:val="0"/>
          <w:color w:val="auto"/>
          <w:spacing w:val="-10"/>
          <w:sz w:val="22"/>
          <w:szCs w:val="22"/>
          <w:lang w:val="en-US" w:eastAsia="zh-CN"/>
        </w:rPr>
        <w:t>1</w:t>
      </w:r>
      <w:r>
        <w:rPr>
          <w:rFonts w:hint="eastAsia" w:eastAsia="宋体"/>
          <w:b w:val="0"/>
          <w:bCs w:val="0"/>
          <w:color w:val="auto"/>
          <w:spacing w:val="-10"/>
          <w:sz w:val="24"/>
          <w:szCs w:val="24"/>
          <w:lang w:val="en-US" w:eastAsia="zh-CN"/>
        </w:rPr>
        <w:t>.</w:t>
      </w:r>
      <w:r>
        <w:rPr>
          <w:rFonts w:hint="eastAsia" w:ascii="宋体" w:hAnsi="宋体" w:eastAsia="宋体" w:cs="宋体"/>
          <w:b w:val="0"/>
          <w:bCs w:val="0"/>
          <w:color w:val="auto"/>
          <w:sz w:val="21"/>
          <w:szCs w:val="21"/>
        </w:rPr>
        <w:t>总则</w:t>
      </w:r>
    </w:p>
    <w:p w14:paraId="16A9EAB1">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1.1 项目概况</w:t>
      </w:r>
    </w:p>
    <w:p w14:paraId="22BDB4CD">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1.1.1 根据《中华人民共和国招标投标法》等有关法律法规和规章的规定，本招标项目已具备招标条件，现对本标段进行招标。</w:t>
      </w:r>
    </w:p>
    <w:p w14:paraId="3A44D04F">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1.1.2 本招标项目招标人：见投标人须知前附表。</w:t>
      </w:r>
    </w:p>
    <w:p w14:paraId="116A9AF4">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1.1.3 本标段招标代理机构：见投标人须知前附表。</w:t>
      </w:r>
    </w:p>
    <w:p w14:paraId="051722B0">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1.1.4 本招标项目名称：见投标人须知前附表。</w:t>
      </w:r>
    </w:p>
    <w:p w14:paraId="752D5F71">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1.1.5 本标段建设地点：见投标人须知前附表。</w:t>
      </w:r>
    </w:p>
    <w:p w14:paraId="52752142">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1.2 资金来源和落实情况</w:t>
      </w:r>
    </w:p>
    <w:p w14:paraId="2B5B808D">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1.2.1 本招标项目的资金来源：见投标人须知前附表。</w:t>
      </w:r>
    </w:p>
    <w:p w14:paraId="6D6368BC">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1.2.2 本招标项目的出资比例：见投标人须知前附表。</w:t>
      </w:r>
    </w:p>
    <w:p w14:paraId="3826CBC1">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1.2.3 本招标项目的资金落实情况：见投标人须知前附表。</w:t>
      </w:r>
    </w:p>
    <w:p w14:paraId="4E9C6B3A">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1.3 招标范围、计划工期和质量要求</w:t>
      </w:r>
    </w:p>
    <w:p w14:paraId="43CD26B6">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1.3.1 本次招标范围：见投标人须知前附表。</w:t>
      </w:r>
    </w:p>
    <w:p w14:paraId="0307B29A">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1.3.2 本标段的计划工期：见投标人须知前附表。</w:t>
      </w:r>
    </w:p>
    <w:p w14:paraId="6C073353">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1.3.3 本标段的质量要求：见投标人须知前附表。</w:t>
      </w:r>
    </w:p>
    <w:p w14:paraId="566494DB">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1.4 投标人资格要求（适用于未进行资格预审的）</w:t>
      </w:r>
    </w:p>
    <w:p w14:paraId="17F7C58B">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1.4.1 投标人资质条件、能力和信誉：见投标人须知前附表。</w:t>
      </w:r>
    </w:p>
    <w:p w14:paraId="03524525">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1.4.2 投标人须知前附表规定接受联合体投标的，除应符合本章第1.4.1项和投标人须知前附表的要求外，还应遵守以下规定：</w:t>
      </w:r>
    </w:p>
    <w:p w14:paraId="31F56494">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（1）联合体各方应按招标文件提供的格式签订联合体协议书，明确联合体牵头人和各方权利义务；</w:t>
      </w:r>
    </w:p>
    <w:p w14:paraId="0A4CA738">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（2）由同一专业的单位组成的联合体，按照资质等级较低的单位确定资质等级；</w:t>
      </w:r>
    </w:p>
    <w:p w14:paraId="7F548735">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（3）联合体各方不得再以自己名义单独或参加其他联合体在同一标段中投标。</w:t>
      </w:r>
    </w:p>
    <w:p w14:paraId="745338F5">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1.4.3 投标人不得存在下列情形之一：</w:t>
      </w:r>
    </w:p>
    <w:p w14:paraId="36FB319F">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（1）为招标人不具有独立法人资格的附属机构（单位）；</w:t>
      </w:r>
    </w:p>
    <w:p w14:paraId="6049A440">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（2）为本标段前期准备提供设计或咨询服务的；</w:t>
      </w:r>
    </w:p>
    <w:p w14:paraId="2073CF62">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（3）为本标段的监理人；</w:t>
      </w:r>
    </w:p>
    <w:p w14:paraId="53E99CB8">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（4）为本标段的代建人；</w:t>
      </w:r>
    </w:p>
    <w:p w14:paraId="3D56F014">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（5）为本标段提供招标代理服务的；</w:t>
      </w:r>
    </w:p>
    <w:p w14:paraId="14C9296B">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（6）与本标段的监理人或代建人或招标代理机构同为一个法定代表人的；</w:t>
      </w:r>
    </w:p>
    <w:p w14:paraId="3CC49429">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（7）与本标段的监理人或代建人或招标代理机构相互控股或参股的；</w:t>
      </w:r>
    </w:p>
    <w:p w14:paraId="21B47741">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（8）与本标段的监理人或代建人或招标代理机构相互任职或工作的；</w:t>
      </w:r>
    </w:p>
    <w:p w14:paraId="5A99AEC8">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（9）被责令停业的；</w:t>
      </w:r>
    </w:p>
    <w:p w14:paraId="2C206FB6">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（10）被暂停或取消投标资格的；</w:t>
      </w:r>
    </w:p>
    <w:p w14:paraId="2E983E87">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（11）财产被接管或冻结的；</w:t>
      </w:r>
    </w:p>
    <w:p w14:paraId="083CE727">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（12）在最近三年内有骗取中标或严重违约或重大工程质量问题的。</w:t>
      </w:r>
    </w:p>
    <w:p w14:paraId="201AE12C">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1.5 费用承担</w:t>
      </w:r>
    </w:p>
    <w:p w14:paraId="1F18B35C">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投标人准备和参加投标活动发生的费用自理。</w:t>
      </w:r>
    </w:p>
    <w:p w14:paraId="4CE93825">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1.6 保密</w:t>
      </w:r>
    </w:p>
    <w:p w14:paraId="23EC896F">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参与招标投标活动的各方应对招标文件和投标文件中的商业和技术等秘密保密，违者应对由此造成的后果承担法律责任。</w:t>
      </w:r>
    </w:p>
    <w:p w14:paraId="28ED33BD">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1.7 语言文字</w:t>
      </w:r>
    </w:p>
    <w:p w14:paraId="573D4006">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除专用术语外，与招标投标有关的语言均使用中文。必要时专用术语应附有中文注释。</w:t>
      </w:r>
    </w:p>
    <w:p w14:paraId="34B5CAF5">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1.8 计量单位</w:t>
      </w:r>
    </w:p>
    <w:p w14:paraId="0ED016EC">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所有计量均采用中华人民共和国法定计量单位。</w:t>
      </w:r>
    </w:p>
    <w:p w14:paraId="6A344C7A">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1.9 踏勘现场</w:t>
      </w:r>
    </w:p>
    <w:p w14:paraId="17872A01">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1.9.1 投标人须知前附表规定组织踏勘现场的，招标人按投标人须知前附表规定的时间、地点组织投标人踏勘项目现场。</w:t>
      </w:r>
    </w:p>
    <w:p w14:paraId="2BACCF6C">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1.9.2 投标人踏勘现场发生的费用自理。</w:t>
      </w:r>
    </w:p>
    <w:p w14:paraId="5F976AF3">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1.9.3 除招标人的原因外，投标人自行负责在踏勘现场中所发生的人员伤亡和财产损失。</w:t>
      </w:r>
    </w:p>
    <w:p w14:paraId="613DDAAB">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1.9.4 招标人在踏勘现场中介绍的工程场地和相关的周边环境情况，供投标人在编制投标文件时参考，招标人不对投标人据此作出的判断和决策负责。</w:t>
      </w:r>
    </w:p>
    <w:p w14:paraId="3EE7D34C">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1.10 投标预备会</w:t>
      </w:r>
    </w:p>
    <w:p w14:paraId="30E82784">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1.10.1 投标人须知前附表规定召开投标预备会的，招标人按投标人须知前附表规定的时间和地点召开投标预备会，澄清投标人提出的问题。</w:t>
      </w:r>
    </w:p>
    <w:p w14:paraId="546ADD06">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1.10.2 投标人应在投标人须知前附表规定的时间前，以书面形式将提出的问题送达招标人，以便招标人在会议期间澄清。</w:t>
      </w:r>
    </w:p>
    <w:p w14:paraId="72660038">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1.10.3 投标预备会后，招标人在投标人须知前附表规定的时间内，将对投标人所提问题的澄清，以书面方式通知所有购买招标文件的投标人。该澄清内容为招标文件的组成部分。</w:t>
      </w:r>
    </w:p>
    <w:p w14:paraId="51370C7D">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1.11 分包</w:t>
      </w:r>
    </w:p>
    <w:p w14:paraId="0CDFEAF1">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1.11.1 投标人须知前附表规定应当由分包人实施的非主体、非关键性工作，投标人应当按照</w:t>
      </w:r>
      <w:r>
        <w:rPr>
          <w:rFonts w:hint="eastAsia" w:hAnsi="宋体" w:cs="宋体"/>
          <w:color w:val="auto"/>
          <w:sz w:val="21"/>
          <w:szCs w:val="21"/>
          <w:lang w:val="en-US" w:eastAsia="zh-CN"/>
        </w:rPr>
        <w:t>招标文件</w:t>
      </w:r>
      <w:r>
        <w:rPr>
          <w:rFonts w:hint="eastAsia" w:ascii="宋体" w:hAnsi="宋体" w:eastAsia="宋体" w:cs="宋体"/>
          <w:color w:val="auto"/>
          <w:sz w:val="21"/>
          <w:szCs w:val="21"/>
        </w:rPr>
        <w:t>的规定提供分包人候选名单及其相应资料。</w:t>
      </w:r>
    </w:p>
    <w:p w14:paraId="3B77C1A6">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1.11.2 投标人拟在中标后将中标项目的部分非主体、非关键性工作进行分包的，应符合投标人须知前附表规定的分包内容、分包金额和资质要求等限制性条件。</w:t>
      </w:r>
    </w:p>
    <w:p w14:paraId="34640944">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1.12 偏离</w:t>
      </w:r>
    </w:p>
    <w:p w14:paraId="1985365D">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投标人须知前附表允许投标文件偏离招标文件某些要求的，偏离应当符合招标文件规定的偏离范围和幅度。</w:t>
      </w:r>
    </w:p>
    <w:p w14:paraId="2A0595F9">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bookmarkStart w:id="13" w:name="bookmark6"/>
      <w:bookmarkEnd w:id="13"/>
      <w:r>
        <w:rPr>
          <w:rFonts w:hint="eastAsia" w:ascii="宋体" w:hAnsi="宋体" w:eastAsia="宋体" w:cs="宋体"/>
          <w:color w:val="auto"/>
          <w:sz w:val="21"/>
          <w:szCs w:val="21"/>
        </w:rPr>
        <w:t>2.招标文件</w:t>
      </w:r>
    </w:p>
    <w:p w14:paraId="07BB3F3A">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2.1 招标文件的组成</w:t>
      </w:r>
    </w:p>
    <w:p w14:paraId="5B8A0F2D">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本招标文件包括：</w:t>
      </w:r>
    </w:p>
    <w:p w14:paraId="3AA5ED53">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（1）招标公告；</w:t>
      </w:r>
    </w:p>
    <w:p w14:paraId="2AA7FD19">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（2）投标人须知；</w:t>
      </w:r>
    </w:p>
    <w:p w14:paraId="50F9AE9B">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（3）评标办法（综合评</w:t>
      </w:r>
      <w:r>
        <w:rPr>
          <w:rFonts w:hint="eastAsia" w:hAnsi="宋体" w:cs="宋体"/>
          <w:color w:val="auto"/>
          <w:sz w:val="21"/>
          <w:szCs w:val="21"/>
          <w:lang w:val="en-US" w:eastAsia="zh-CN"/>
        </w:rPr>
        <w:t>分</w:t>
      </w:r>
      <w:r>
        <w:rPr>
          <w:rFonts w:hint="eastAsia" w:ascii="宋体" w:hAnsi="宋体" w:eastAsia="宋体" w:cs="宋体"/>
          <w:color w:val="auto"/>
          <w:sz w:val="21"/>
          <w:szCs w:val="21"/>
        </w:rPr>
        <w:t>法）；</w:t>
      </w:r>
    </w:p>
    <w:p w14:paraId="06285677">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（4）合同条款及格式；</w:t>
      </w:r>
    </w:p>
    <w:p w14:paraId="576B5A1E">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（5）技术标准和要求；</w:t>
      </w:r>
    </w:p>
    <w:p w14:paraId="445EA7BB">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（6）投标文件格式；</w:t>
      </w:r>
    </w:p>
    <w:p w14:paraId="5BD89529">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（7）投标人须知前附表规定的其他材料。</w:t>
      </w:r>
    </w:p>
    <w:p w14:paraId="78CD4DDF">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根据本章第1.10款第2.2款和第2.3款对招标文件所做的澄清、修改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构成招标文件的组成部分。</w:t>
      </w:r>
    </w:p>
    <w:p w14:paraId="1F7D687D">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2.2 招标文件的澄清</w:t>
      </w:r>
    </w:p>
    <w:p w14:paraId="54F423C1">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2.2.1 投标人应仔细阅读和检查招标文件的全部内容。如发现缺页或附件不全，应</w:t>
      </w:r>
      <w:r>
        <w:rPr>
          <w:rFonts w:hint="eastAsia" w:hAnsi="宋体" w:cs="宋体"/>
          <w:color w:val="auto"/>
          <w:sz w:val="21"/>
          <w:szCs w:val="21"/>
          <w:lang w:val="en-US" w:eastAsia="zh-CN"/>
        </w:rPr>
        <w:t>及时</w:t>
      </w:r>
      <w:r>
        <w:rPr>
          <w:rFonts w:hint="eastAsia" w:ascii="宋体" w:hAnsi="宋体" w:eastAsia="宋体" w:cs="宋体"/>
          <w:color w:val="auto"/>
          <w:sz w:val="21"/>
          <w:szCs w:val="21"/>
        </w:rPr>
        <w:t>向招标人提出，以便补齐。如有疑问，应在投标人须知前附表规定的时间前上传至“全国公共资源交易平台（河南省·许昌市）”（http</w:t>
      </w:r>
      <w:r>
        <w:rPr>
          <w:rFonts w:hint="eastAsia" w:ascii="宋体" w:hAnsi="宋体" w:eastAsia="宋体" w:cs="宋体"/>
          <w:color w:val="auto"/>
          <w:sz w:val="21"/>
          <w:szCs w:val="21"/>
          <w:lang w:val="en-US" w:eastAsia="zh-CN"/>
        </w:rPr>
        <w:t>s</w:t>
      </w:r>
      <w:r>
        <w:rPr>
          <w:rFonts w:hint="eastAsia" w:ascii="宋体" w:hAnsi="宋体" w:eastAsia="宋体" w:cs="宋体"/>
          <w:color w:val="auto"/>
          <w:sz w:val="21"/>
          <w:szCs w:val="21"/>
        </w:rPr>
        <w:t>://ggzy.xuchang.gov.cn）-“许昌市公共资源电子交易系统”，要求招标人对招标文件予以澄清。</w:t>
      </w:r>
    </w:p>
    <w:p w14:paraId="167B4711">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2.2.2 招标文件的澄清将在投标人须知前附表规定的投标截止时间15天前在“全国公共资源交易平台（河南省·许昌市）”（http</w:t>
      </w:r>
      <w:r>
        <w:rPr>
          <w:rFonts w:hint="eastAsia" w:ascii="宋体" w:hAnsi="宋体" w:eastAsia="宋体" w:cs="宋体"/>
          <w:color w:val="auto"/>
          <w:sz w:val="21"/>
          <w:szCs w:val="21"/>
          <w:lang w:val="en-US" w:eastAsia="zh-CN"/>
        </w:rPr>
        <w:t>s</w:t>
      </w:r>
      <w:r>
        <w:rPr>
          <w:rFonts w:hint="eastAsia" w:ascii="宋体" w:hAnsi="宋体" w:eastAsia="宋体" w:cs="宋体"/>
          <w:color w:val="auto"/>
          <w:sz w:val="21"/>
          <w:szCs w:val="21"/>
        </w:rPr>
        <w:t>://ggzy.xuchang.gov.cn）-“许昌市公共资源电子交易系统”上传。如果澄清发出的时间距投标截止时间不足15日且影响投标文件编制的，相应延长投标截止时间。</w:t>
      </w:r>
    </w:p>
    <w:p w14:paraId="16FACD4C">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2.2.3 招标人在“全国公共资源交易平台（河南省·许昌市）”（http</w:t>
      </w:r>
      <w:r>
        <w:rPr>
          <w:rFonts w:hint="eastAsia" w:ascii="宋体" w:hAnsi="宋体" w:eastAsia="宋体" w:cs="宋体"/>
          <w:color w:val="auto"/>
          <w:sz w:val="21"/>
          <w:szCs w:val="21"/>
          <w:lang w:val="en-US" w:eastAsia="zh-CN"/>
        </w:rPr>
        <w:t>s</w:t>
      </w:r>
      <w:r>
        <w:rPr>
          <w:rFonts w:hint="eastAsia" w:ascii="宋体" w:hAnsi="宋体" w:eastAsia="宋体" w:cs="宋体"/>
          <w:color w:val="auto"/>
          <w:sz w:val="21"/>
          <w:szCs w:val="21"/>
        </w:rPr>
        <w:t>://ggzy.xuchang.gov.</w:t>
      </w:r>
    </w:p>
    <w:p w14:paraId="661433A1">
      <w:pPr>
        <w:autoSpaceDE w:val="0"/>
        <w:autoSpaceDN w:val="0"/>
        <w:adjustRightInd w:val="0"/>
        <w:snapToGrid w:val="0"/>
        <w:spacing w:line="4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cn）-“许昌市公共资源电子交易系统”上传澄清后，即视为投标人收到。</w:t>
      </w:r>
    </w:p>
    <w:p w14:paraId="1DC2AC34">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2.3 招标文件的修改</w:t>
      </w:r>
    </w:p>
    <w:p w14:paraId="1DAB711C">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2.3.1 在投标截止时间15天前，招标人可以书面形式修改招标文件，并上传“全国公共资源交易平台（河南省·许昌市）”（http</w:t>
      </w:r>
      <w:r>
        <w:rPr>
          <w:rFonts w:hint="eastAsia" w:ascii="宋体" w:hAnsi="宋体" w:eastAsia="宋体" w:cs="宋体"/>
          <w:color w:val="auto"/>
          <w:sz w:val="21"/>
          <w:szCs w:val="21"/>
          <w:lang w:val="en-US" w:eastAsia="zh-CN"/>
        </w:rPr>
        <w:t>s</w:t>
      </w:r>
      <w:r>
        <w:rPr>
          <w:rFonts w:hint="eastAsia" w:ascii="宋体" w:hAnsi="宋体" w:eastAsia="宋体" w:cs="宋体"/>
          <w:color w:val="auto"/>
          <w:sz w:val="21"/>
          <w:szCs w:val="21"/>
        </w:rPr>
        <w:t>://ggzy.xuchang.gov.cn）-“许昌市公共资源电子交易系统”。如果修改招标文件的时间距投标截止时间不足15日且影响投标文件编制的，相应延长投标截止时间。</w:t>
      </w:r>
    </w:p>
    <w:p w14:paraId="2395314C">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2.3.2 招标人在“全国公共资源交易平台（河南省·许昌市）”（http</w:t>
      </w:r>
      <w:r>
        <w:rPr>
          <w:rFonts w:hint="eastAsia" w:ascii="宋体" w:hAnsi="宋体" w:eastAsia="宋体" w:cs="宋体"/>
          <w:color w:val="auto"/>
          <w:sz w:val="21"/>
          <w:szCs w:val="21"/>
          <w:lang w:val="en-US" w:eastAsia="zh-CN"/>
        </w:rPr>
        <w:t>s</w:t>
      </w:r>
      <w:r>
        <w:rPr>
          <w:rFonts w:hint="eastAsia" w:ascii="宋体" w:hAnsi="宋体" w:eastAsia="宋体" w:cs="宋体"/>
          <w:color w:val="auto"/>
          <w:sz w:val="21"/>
          <w:szCs w:val="21"/>
        </w:rPr>
        <w:t>://ggzy.xuchang.gov.</w:t>
      </w:r>
    </w:p>
    <w:p w14:paraId="78723AD0">
      <w:pPr>
        <w:autoSpaceDE w:val="0"/>
        <w:autoSpaceDN w:val="0"/>
        <w:adjustRightInd w:val="0"/>
        <w:snapToGrid w:val="0"/>
        <w:spacing w:line="4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cn）-“许昌市公共资源电子交易系统”上传修改的招标文件后，即视为投标人收到。</w:t>
      </w:r>
    </w:p>
    <w:p w14:paraId="181228DD">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bookmarkStart w:id="14" w:name="bookmark7"/>
      <w:bookmarkEnd w:id="14"/>
      <w:r>
        <w:rPr>
          <w:rFonts w:hint="eastAsia" w:ascii="宋体" w:hAnsi="宋体" w:eastAsia="宋体" w:cs="宋体"/>
          <w:color w:val="auto"/>
          <w:sz w:val="21"/>
          <w:szCs w:val="21"/>
        </w:rPr>
        <w:t>3.投标文件</w:t>
      </w:r>
    </w:p>
    <w:p w14:paraId="10EC2298">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3.1 投标文件的组成</w:t>
      </w:r>
    </w:p>
    <w:p w14:paraId="7A2921B5">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3.1.1 投标文件应包括下列内容：</w:t>
      </w:r>
    </w:p>
    <w:p w14:paraId="2BE6B73E">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（1）投标函；</w:t>
      </w:r>
    </w:p>
    <w:p w14:paraId="567FF708">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（2）投标函附录；</w:t>
      </w:r>
    </w:p>
    <w:p w14:paraId="2E47A1BD">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（3）法定代表人身份证明；</w:t>
      </w:r>
    </w:p>
    <w:p w14:paraId="0FB3E3AB">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（4）法定代表人授权委托书；</w:t>
      </w:r>
    </w:p>
    <w:p w14:paraId="0AB5550A">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（5）资格审查资料；</w:t>
      </w:r>
    </w:p>
    <w:p w14:paraId="1B6D69EA">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（6）技术方案；</w:t>
      </w:r>
    </w:p>
    <w:p w14:paraId="1779D029">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（7）综合资信；</w:t>
      </w:r>
    </w:p>
    <w:p w14:paraId="0B219D7D">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（8）其他资料；</w:t>
      </w:r>
    </w:p>
    <w:p w14:paraId="53701C2B">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（9）投标人认为有必要提供的其他资料。</w:t>
      </w:r>
    </w:p>
    <w:p w14:paraId="492D2FAE">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3.1.2 投标人须知前附表规定不接受联合体投标的，或投标人没有组成联合体的，投标文件不包括第六章投标文件格式所指的联合体协议书。</w:t>
      </w:r>
    </w:p>
    <w:p w14:paraId="4BB7183D">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3.2 投标报价</w:t>
      </w:r>
    </w:p>
    <w:p w14:paraId="37FADE07">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3.2.1 投标人应按第六章“投标文件格式”的要求填写投标报价。</w:t>
      </w:r>
    </w:p>
    <w:p w14:paraId="39DB74E8">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3.2.2 本工程的投标应以招标文件、招标文件澄清（答疑）纪要、招标文件补充通知，结合自身管理水平及期望得到的利润等因素由投标人自主报价，但不得低于企业实际成本。</w:t>
      </w:r>
    </w:p>
    <w:p w14:paraId="3FD2CBCE">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3.2.3 投标人的投标报价应是在合同期内，按合同规定的范围所提供服务需要的全部费用。</w:t>
      </w:r>
    </w:p>
    <w:p w14:paraId="41AEF4F7">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3.2.4 投标人应按本招标文件及招标人提供的技术资料进行报价。投标人的投标报价，应是完成招标范围所列全部内容的价格，任何有选择的报价将不予接受。</w:t>
      </w:r>
    </w:p>
    <w:p w14:paraId="047AC132">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3.2.5 投标人应对项目所在地进行踏勘，以充分了解项目位置、地质地貌、气候与水文条件、交通状况等基础设施及任何其他足以影响其提交实施方案的可实现性和投标报价的情况，任何因忽视或</w:t>
      </w:r>
    </w:p>
    <w:p w14:paraId="1C1829A9">
      <w:pPr>
        <w:autoSpaceDE w:val="0"/>
        <w:autoSpaceDN w:val="0"/>
        <w:adjustRightInd w:val="0"/>
        <w:snapToGrid w:val="0"/>
        <w:spacing w:line="4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误解现场情况而导致损失将不会赔偿。</w:t>
      </w:r>
    </w:p>
    <w:p w14:paraId="553F91E5">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3.2.6 招标人设有招标控制价的，投标人的投标报价不得高于招标控制价。</w:t>
      </w:r>
    </w:p>
    <w:p w14:paraId="77B27AE3">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3.2.7 投标报价的其他要求见投标人须知前附表。</w:t>
      </w:r>
    </w:p>
    <w:p w14:paraId="5391A01F">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3.3 投标有效期</w:t>
      </w:r>
    </w:p>
    <w:p w14:paraId="72A7C86D">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3.3.1 在投标人须知前附表规定的投标有效期内，投标人不得要求撤销或修改其投标文件。</w:t>
      </w:r>
    </w:p>
    <w:p w14:paraId="53A683E8">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40ACFC45">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3.4 投标保证金</w:t>
      </w:r>
    </w:p>
    <w:p w14:paraId="2CEC4D26">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见投标人须知前附表。</w:t>
      </w:r>
    </w:p>
    <w:p w14:paraId="28B06594">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3.5 资格审查资料</w:t>
      </w:r>
    </w:p>
    <w:p w14:paraId="4A3265FF">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3.5.1 “投标人基本情况表 ”应附投标人有效的营业执照、资质证书副本等材料的扫描件。</w:t>
      </w:r>
    </w:p>
    <w:p w14:paraId="3C54D420">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3.5.2 “近年财务状况”应附经会计师事务所或审计机构审计的财务会计报表，包括资产负债表、现金流量表、利润表和财务情况说明书（或附注）等扫描件，具体年份要求见投标人须知前附表。</w:t>
      </w:r>
    </w:p>
    <w:p w14:paraId="4FE51A9A">
      <w:pPr>
        <w:autoSpaceDE w:val="0"/>
        <w:autoSpaceDN w:val="0"/>
        <w:adjustRightInd w:val="0"/>
        <w:snapToGrid w:val="0"/>
        <w:spacing w:line="480" w:lineRule="exact"/>
        <w:ind w:firstLine="420" w:firstLineChars="200"/>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3.5.3 “近年承接的类似项目情况”应附</w:t>
      </w:r>
      <w:r>
        <w:rPr>
          <w:rFonts w:hint="eastAsia" w:ascii="宋体" w:hAnsi="宋体" w:eastAsia="宋体" w:cs="宋体"/>
          <w:color w:val="auto"/>
          <w:sz w:val="21"/>
          <w:szCs w:val="21"/>
          <w:lang w:val="en-US" w:eastAsia="zh-CN"/>
        </w:rPr>
        <w:t>相关资料</w:t>
      </w:r>
      <w:r>
        <w:rPr>
          <w:rFonts w:hint="eastAsia" w:ascii="宋体" w:hAnsi="宋体" w:eastAsia="宋体" w:cs="宋体"/>
          <w:color w:val="auto"/>
          <w:sz w:val="21"/>
          <w:szCs w:val="21"/>
        </w:rPr>
        <w:t>扫描件，并标明序号。</w:t>
      </w:r>
    </w:p>
    <w:p w14:paraId="100E88EC">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hAnsi="宋体" w:cs="宋体"/>
          <w:color w:val="auto"/>
          <w:sz w:val="21"/>
          <w:szCs w:val="21"/>
          <w:lang w:val="en-US" w:eastAsia="zh-CN"/>
        </w:rPr>
        <w:t>3</w:t>
      </w:r>
      <w:r>
        <w:rPr>
          <w:rFonts w:hint="eastAsia" w:ascii="宋体" w:hAnsi="宋体" w:eastAsia="宋体" w:cs="宋体"/>
          <w:color w:val="auto"/>
          <w:sz w:val="21"/>
          <w:szCs w:val="21"/>
        </w:rPr>
        <w:t>.5.4 “近年发生的重大诉讼及仲裁情况”应如实填写，如有重大诉讼及仲裁</w:t>
      </w:r>
      <w:r>
        <w:rPr>
          <w:rFonts w:hint="eastAsia" w:ascii="宋体" w:hAnsi="宋体" w:eastAsia="宋体" w:cs="宋体"/>
          <w:color w:val="auto"/>
          <w:sz w:val="21"/>
          <w:szCs w:val="21"/>
        </w:rPr>
        <w:t>情况的，应附法院或仲裁机构作出的判决、裁决等有关法律文书扫描件，具体年份要求见投标人须知前附表。</w:t>
      </w:r>
    </w:p>
    <w:p w14:paraId="20FA56FA">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3.6 备选投标方案</w:t>
      </w:r>
    </w:p>
    <w:p w14:paraId="264A5B7B">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14:paraId="67B68634">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3.7 投标文件的编制</w:t>
      </w:r>
    </w:p>
    <w:p w14:paraId="10CE484D">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3.7.1 投标文件应按第六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14:paraId="6DA82D0F">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3.7.2 投标文件应当对招标文件有关工期、投标有效期、质量要求、招标范围作出响应。</w:t>
      </w:r>
    </w:p>
    <w:p w14:paraId="0F2DF94C">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3.7.3 当生成的电子投标文件投标报价大小写不一致时，以大写为准。</w:t>
      </w:r>
    </w:p>
    <w:p w14:paraId="6E6273DE">
      <w:pPr>
        <w:autoSpaceDE w:val="0"/>
        <w:autoSpaceDN w:val="0"/>
        <w:adjustRightInd w:val="0"/>
        <w:snapToGrid w:val="0"/>
        <w:spacing w:line="480" w:lineRule="exact"/>
        <w:ind w:firstLine="420" w:firstLineChars="200"/>
        <w:jc w:val="left"/>
        <w:rPr>
          <w:rFonts w:hint="default" w:ascii="宋体" w:hAnsi="宋体" w:eastAsia="宋体" w:cs="宋体"/>
          <w:color w:val="auto"/>
          <w:sz w:val="21"/>
          <w:szCs w:val="21"/>
          <w:lang w:val="en-US" w:eastAsia="zh-CN"/>
        </w:rPr>
      </w:pPr>
      <w:r>
        <w:rPr>
          <w:rFonts w:hint="eastAsia" w:hAnsi="宋体" w:cs="宋体"/>
          <w:color w:val="auto"/>
          <w:sz w:val="21"/>
          <w:szCs w:val="21"/>
          <w:lang w:val="en-US" w:eastAsia="zh-CN"/>
        </w:rPr>
        <w:t>3.7.4 投标文件份数：见投标人须知前附表。</w:t>
      </w:r>
    </w:p>
    <w:p w14:paraId="14250395">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bookmarkStart w:id="15" w:name="bookmark8"/>
      <w:bookmarkEnd w:id="15"/>
      <w:r>
        <w:rPr>
          <w:rFonts w:hint="eastAsia" w:ascii="宋体" w:hAnsi="宋体" w:eastAsia="宋体" w:cs="宋体"/>
          <w:color w:val="auto"/>
          <w:sz w:val="21"/>
          <w:szCs w:val="21"/>
        </w:rPr>
        <w:t>4.投标</w:t>
      </w:r>
    </w:p>
    <w:p w14:paraId="5275EF21">
      <w:pPr>
        <w:autoSpaceDE w:val="0"/>
        <w:autoSpaceDN w:val="0"/>
        <w:adjustRightInd w:val="0"/>
        <w:snapToGrid w:val="0"/>
        <w:spacing w:line="480" w:lineRule="exact"/>
        <w:ind w:firstLine="420" w:firstLineChars="200"/>
        <w:jc w:val="left"/>
        <w:rPr>
          <w:rFonts w:hint="eastAsia"/>
          <w:color w:val="auto"/>
        </w:rPr>
      </w:pPr>
      <w:r>
        <w:rPr>
          <w:rFonts w:hint="eastAsia" w:ascii="宋体" w:hAnsi="宋体" w:eastAsia="宋体" w:cs="宋体"/>
          <w:color w:val="auto"/>
          <w:sz w:val="21"/>
          <w:szCs w:val="21"/>
        </w:rPr>
        <w:t>4.1 投标文件的密封和标记</w:t>
      </w:r>
    </w:p>
    <w:p w14:paraId="31A392B5">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w:t>
      </w:r>
    </w:p>
    <w:p w14:paraId="744D41C0">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4.2 投标文件的递交</w:t>
      </w:r>
    </w:p>
    <w:p w14:paraId="1FD31B36">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4.2.1 投标人应在投标人须知前附表规定的投标截止时间前在系统指定位置上传加密电子投标文件。</w:t>
      </w:r>
    </w:p>
    <w:p w14:paraId="71D896CC">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4.2.2 投标人应当在投标文件递交截止时间前，登录远程开标大厅，在线准时参加开标活动并进行投标文件解密等。各投标人应在规定时间内对本单位的投标文件进行解密，因加密电子投标文件未能上传成功或未在规定时间内解密的，其投标将被拒绝。</w:t>
      </w:r>
    </w:p>
    <w:p w14:paraId="1654F785">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4.3 投标文件的修改与撤回</w:t>
      </w:r>
    </w:p>
    <w:p w14:paraId="3FBD337D">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w:t>
      </w:r>
    </w:p>
    <w:p w14:paraId="1D23BFBC">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bookmarkStart w:id="16" w:name="bookmark9"/>
      <w:bookmarkEnd w:id="16"/>
      <w:r>
        <w:rPr>
          <w:rFonts w:hint="eastAsia" w:ascii="宋体" w:hAnsi="宋体" w:eastAsia="宋体" w:cs="宋体"/>
          <w:color w:val="auto"/>
          <w:sz w:val="21"/>
          <w:szCs w:val="21"/>
        </w:rPr>
        <w:t>5.开标</w:t>
      </w:r>
    </w:p>
    <w:p w14:paraId="7E77D99F">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5.1 开标时间和地点</w:t>
      </w:r>
    </w:p>
    <w:p w14:paraId="1F2E41EE">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招标人或代理机构、监督人员应在开标前提前到达交易中心，在约定开标地点开通远程不见面开标大厅及开启“文字互动”等功能，组织投标人（供应商）准时在网上参加投标、开标活动。</w:t>
      </w:r>
    </w:p>
    <w:p w14:paraId="62827DFB">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5.2 开标程序</w:t>
      </w:r>
    </w:p>
    <w:p w14:paraId="4954400F">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5.2.1 详见投标人须知前附表规定。</w:t>
      </w:r>
    </w:p>
    <w:p w14:paraId="0BB70EE1">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5.2.2 本项目采用“远程不见面”开标方式。</w:t>
      </w:r>
    </w:p>
    <w:p w14:paraId="266D26D5">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5.2.3 不见面服务的具体事宜请查阅“全国公共资源交易平台（河南省·许昌市）”（http</w:t>
      </w:r>
      <w:r>
        <w:rPr>
          <w:rFonts w:hint="eastAsia" w:ascii="宋体" w:hAnsi="宋体" w:eastAsia="宋体" w:cs="宋体"/>
          <w:color w:val="auto"/>
          <w:sz w:val="21"/>
          <w:szCs w:val="21"/>
          <w:lang w:val="en-US" w:eastAsia="zh-CN"/>
        </w:rPr>
        <w:t>s</w:t>
      </w:r>
      <w:r>
        <w:rPr>
          <w:rFonts w:hint="eastAsia" w:ascii="宋体" w:hAnsi="宋体" w:eastAsia="宋体" w:cs="宋体"/>
          <w:color w:val="auto"/>
          <w:sz w:val="21"/>
          <w:szCs w:val="21"/>
        </w:rPr>
        <w:t>://</w:t>
      </w:r>
    </w:p>
    <w:p w14:paraId="6369B778">
      <w:pPr>
        <w:autoSpaceDE w:val="0"/>
        <w:autoSpaceDN w:val="0"/>
        <w:adjustRightInd w:val="0"/>
        <w:snapToGrid w:val="0"/>
        <w:spacing w:line="4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ggzy.xuchang.gov.cn）网站上的相关手册。</w:t>
      </w:r>
    </w:p>
    <w:p w14:paraId="2C17AFB1">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bookmarkStart w:id="17" w:name="bookmark10"/>
      <w:bookmarkEnd w:id="17"/>
      <w:r>
        <w:rPr>
          <w:rFonts w:hint="eastAsia" w:ascii="宋体" w:hAnsi="宋体" w:eastAsia="宋体" w:cs="宋体"/>
          <w:color w:val="auto"/>
          <w:sz w:val="21"/>
          <w:szCs w:val="21"/>
        </w:rPr>
        <w:t>6.评标</w:t>
      </w:r>
    </w:p>
    <w:p w14:paraId="121F9C8F">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6.1 评标委员会</w:t>
      </w:r>
    </w:p>
    <w:p w14:paraId="4E2B8BA7">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6.1.1 评标由招标人依法组建的评标委员会负责。评标委员会成员由相关技术、经济等方面的专家组成，组成人数见投标人须知前附表。</w:t>
      </w:r>
    </w:p>
    <w:p w14:paraId="68F8F7DB">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6.1.2 评标委员会成员有下列情形之一的，应当回避：</w:t>
      </w:r>
    </w:p>
    <w:p w14:paraId="1A68A456">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（1）投标人的主要负责人的近亲属；</w:t>
      </w:r>
    </w:p>
    <w:p w14:paraId="5F58879B">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（2）项目主管部门或者行政监督部门的人员；</w:t>
      </w:r>
    </w:p>
    <w:p w14:paraId="31459106">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（3）与投标人有经济利益关系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可能影响对投标公正评审的；</w:t>
      </w:r>
    </w:p>
    <w:p w14:paraId="5724BD5A">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（4）曾因在招标、评标以及其他与招标投标有关活动中从事违法行为而受过行政处罚或刑事处罚的。</w:t>
      </w:r>
    </w:p>
    <w:p w14:paraId="7C77AC2B">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6.2 评标原则</w:t>
      </w:r>
    </w:p>
    <w:p w14:paraId="784689A5">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评标活动遵循公平、公正、科学和择优的原则。</w:t>
      </w:r>
    </w:p>
    <w:p w14:paraId="3AAB2120">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6.3 评标</w:t>
      </w:r>
    </w:p>
    <w:p w14:paraId="285D1557">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评标委员会按照第三章“评标办法”规定的方法、评审因素、标准和程序对投标文件进行评审。第三章“评标办法”没有规定的方法、评审因素和标准，不作为评标依据。</w:t>
      </w:r>
    </w:p>
    <w:p w14:paraId="3E63B249">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bookmarkStart w:id="18" w:name="bookmark11"/>
      <w:bookmarkEnd w:id="18"/>
      <w:r>
        <w:rPr>
          <w:rFonts w:hint="eastAsia" w:ascii="宋体" w:hAnsi="宋体" w:eastAsia="宋体" w:cs="宋体"/>
          <w:color w:val="auto"/>
          <w:sz w:val="21"/>
          <w:szCs w:val="21"/>
        </w:rPr>
        <w:t>7.合同授予</w:t>
      </w:r>
    </w:p>
    <w:p w14:paraId="52B76095">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7.1 定标方式</w:t>
      </w:r>
    </w:p>
    <w:p w14:paraId="53C26971">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除投标人须知前附表规定评标委员会直接确定中标人外，招标人依据评标委员会推荐的中标候选人确定中标人，评标委员会推荐中标候选人的人数见投标人须知前附表。</w:t>
      </w:r>
    </w:p>
    <w:p w14:paraId="619BAC91">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7.2 中标通知</w:t>
      </w:r>
    </w:p>
    <w:p w14:paraId="5BF6E635">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在本章第3.3款规定的投标有效期内，招标人以书面形式向中标人发出中标通知书，同时将中标结果通知未中标的投标人。</w:t>
      </w:r>
    </w:p>
    <w:p w14:paraId="5215E7B1">
      <w:pPr>
        <w:autoSpaceDE w:val="0"/>
        <w:autoSpaceDN w:val="0"/>
        <w:adjustRightInd w:val="0"/>
        <w:snapToGrid w:val="0"/>
        <w:spacing w:line="480" w:lineRule="exact"/>
        <w:ind w:firstLine="420" w:firstLineChars="200"/>
        <w:jc w:val="left"/>
        <w:rPr>
          <w:rFonts w:hint="eastAsia"/>
          <w:color w:val="auto"/>
        </w:rPr>
      </w:pPr>
      <w:r>
        <w:rPr>
          <w:rFonts w:hint="eastAsia" w:ascii="宋体" w:hAnsi="宋体" w:eastAsia="宋体" w:cs="宋体"/>
          <w:color w:val="auto"/>
          <w:sz w:val="21"/>
          <w:szCs w:val="21"/>
        </w:rPr>
        <w:t>7.3 履约担保</w:t>
      </w:r>
    </w:p>
    <w:p w14:paraId="1CFB6E20">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7.3.1 在签订合同前，中标人应按投标人须知前附表规定的金额、担保形式和招标文件第四章</w:t>
      </w:r>
    </w:p>
    <w:p w14:paraId="57054010">
      <w:pPr>
        <w:autoSpaceDE w:val="0"/>
        <w:autoSpaceDN w:val="0"/>
        <w:adjustRightInd w:val="0"/>
        <w:snapToGrid w:val="0"/>
        <w:spacing w:line="4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14:paraId="41C50C63">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7.3.2 中标人不能按本章第 7.3.1 项要求提交履约担保的，视为放弃中标，其投标保证金不予退还，给招标人造成的损失超过投标保证金数额的，中标人还应当对超过部分予以赔偿。</w:t>
      </w:r>
    </w:p>
    <w:p w14:paraId="56545A9C">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7.4 签订合同</w:t>
      </w:r>
    </w:p>
    <w:p w14:paraId="75BE596E">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48D80DAC">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7.4.2 发出中标通知书后，招标人无正当理由拒签合同的，招标人向中标人退还投标保证金；给中标人造成损失的</w:t>
      </w:r>
      <w:r>
        <w:rPr>
          <w:rFonts w:hint="eastAsia" w:hAnsi="宋体" w:cs="宋体"/>
          <w:color w:val="auto"/>
          <w:sz w:val="21"/>
          <w:szCs w:val="21"/>
          <w:lang w:eastAsia="zh-CN"/>
        </w:rPr>
        <w:t>，</w:t>
      </w:r>
      <w:r>
        <w:rPr>
          <w:rFonts w:hint="eastAsia" w:ascii="宋体" w:hAnsi="宋体" w:eastAsia="宋体" w:cs="宋体"/>
          <w:color w:val="auto"/>
          <w:sz w:val="21"/>
          <w:szCs w:val="21"/>
        </w:rPr>
        <w:t>还应当赔偿损失。</w:t>
      </w:r>
    </w:p>
    <w:p w14:paraId="480EFFCB">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bookmarkStart w:id="19" w:name="bookmark12"/>
      <w:bookmarkEnd w:id="19"/>
      <w:r>
        <w:rPr>
          <w:rFonts w:hint="eastAsia" w:ascii="宋体" w:hAnsi="宋体" w:eastAsia="宋体" w:cs="宋体"/>
          <w:color w:val="auto"/>
          <w:sz w:val="21"/>
          <w:szCs w:val="21"/>
        </w:rPr>
        <w:t>8.重新招标和不再招标</w:t>
      </w:r>
    </w:p>
    <w:p w14:paraId="0771D14C">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8.1 重新招标</w:t>
      </w:r>
    </w:p>
    <w:p w14:paraId="40D76D00">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有下列情形之一的，招标人将重新招标：</w:t>
      </w:r>
    </w:p>
    <w:p w14:paraId="4D18AA04">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（1）投标截止时间止，投标人少于3</w:t>
      </w:r>
      <w:r>
        <w:rPr>
          <w:rFonts w:hint="eastAsia" w:ascii="宋体" w:hAnsi="宋体" w:eastAsia="宋体" w:cs="宋体"/>
          <w:color w:val="auto"/>
          <w:sz w:val="21"/>
          <w:szCs w:val="21"/>
          <w:lang w:val="en-US" w:eastAsia="zh-CN"/>
        </w:rPr>
        <w:t>个</w:t>
      </w:r>
      <w:r>
        <w:rPr>
          <w:rFonts w:hint="eastAsia" w:ascii="宋体" w:hAnsi="宋体" w:eastAsia="宋体" w:cs="宋体"/>
          <w:color w:val="auto"/>
          <w:sz w:val="21"/>
          <w:szCs w:val="21"/>
        </w:rPr>
        <w:t>的；</w:t>
      </w:r>
    </w:p>
    <w:p w14:paraId="0700B73A">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（2）经评标委员会评审后否决所有投标的。</w:t>
      </w:r>
    </w:p>
    <w:p w14:paraId="79872975">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8.2 不再招标</w:t>
      </w:r>
    </w:p>
    <w:p w14:paraId="4DA4D716">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重新招标后投标人仍少于3个，属于必须审批或核准的工程建设项目，经原审批或核准部门批准后不再进行招标。</w:t>
      </w:r>
    </w:p>
    <w:p w14:paraId="1288BCE5">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bookmarkStart w:id="20" w:name="bookmark13"/>
      <w:bookmarkEnd w:id="20"/>
      <w:r>
        <w:rPr>
          <w:rFonts w:hint="eastAsia" w:ascii="宋体" w:hAnsi="宋体" w:eastAsia="宋体" w:cs="宋体"/>
          <w:color w:val="auto"/>
          <w:sz w:val="21"/>
          <w:szCs w:val="21"/>
        </w:rPr>
        <w:t>9.纪律和监督</w:t>
      </w:r>
    </w:p>
    <w:p w14:paraId="0FB4D62C">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9.1 对招标人的纪律要求</w:t>
      </w:r>
    </w:p>
    <w:p w14:paraId="09621895">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招标人不得泄漏招标投标活动中应当保密的信息和资料，不得与投标人串通损害国家利益、社会公共利益或者他人合法权益。</w:t>
      </w:r>
    </w:p>
    <w:p w14:paraId="080C588D">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9.2 对投标人的纪律要求</w:t>
      </w:r>
    </w:p>
    <w:p w14:paraId="46534793">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D033E64">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9.3 对评标委员会成员的纪律要求</w:t>
      </w:r>
    </w:p>
    <w:p w14:paraId="22C7AE2A">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评标委员会成员不得收受他人的财物或者其他好处，不得向他人透</w:t>
      </w:r>
      <w:r>
        <w:rPr>
          <w:rFonts w:hint="eastAsia" w:hAnsi="宋体" w:cs="宋体"/>
          <w:color w:val="auto"/>
          <w:sz w:val="21"/>
          <w:szCs w:val="21"/>
          <w:lang w:val="en-US" w:eastAsia="zh-CN"/>
        </w:rPr>
        <w:t>露</w:t>
      </w:r>
      <w:r>
        <w:rPr>
          <w:rFonts w:hint="eastAsia" w:ascii="宋体" w:hAnsi="宋体" w:eastAsia="宋体" w:cs="宋体"/>
          <w:color w:val="auto"/>
          <w:sz w:val="21"/>
          <w:szCs w:val="21"/>
        </w:rPr>
        <w:t>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14:paraId="0405CD67">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9.4 对与评标活动有关的工作人员的纪律要求</w:t>
      </w:r>
    </w:p>
    <w:p w14:paraId="6133E72C">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378BAF77">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9.5 投诉</w:t>
      </w:r>
    </w:p>
    <w:p w14:paraId="05250BA8">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投标人和其他利害关系人认为本次招标活动违反法律法规和规章规定的，有权向有关行政监督部门投诉。</w:t>
      </w:r>
    </w:p>
    <w:p w14:paraId="5B7C44F9">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pPr>
      <w:bookmarkStart w:id="21" w:name="bookmark14"/>
      <w:bookmarkEnd w:id="21"/>
      <w:r>
        <w:rPr>
          <w:rFonts w:hint="eastAsia" w:ascii="宋体" w:hAnsi="宋体" w:eastAsia="宋体" w:cs="宋体"/>
          <w:color w:val="auto"/>
          <w:sz w:val="21"/>
          <w:szCs w:val="21"/>
        </w:rPr>
        <w:t>10.需要补充的其他内容</w:t>
      </w:r>
    </w:p>
    <w:p w14:paraId="3D506D13">
      <w:pPr>
        <w:autoSpaceDE w:val="0"/>
        <w:autoSpaceDN w:val="0"/>
        <w:adjustRightInd w:val="0"/>
        <w:snapToGrid w:val="0"/>
        <w:spacing w:line="480" w:lineRule="exact"/>
        <w:ind w:firstLine="420" w:firstLineChars="200"/>
        <w:jc w:val="left"/>
        <w:rPr>
          <w:rFonts w:hint="eastAsia" w:ascii="宋体" w:hAnsi="宋体" w:eastAsia="宋体" w:cs="宋体"/>
          <w:color w:val="auto"/>
          <w:sz w:val="21"/>
          <w:szCs w:val="21"/>
        </w:rPr>
        <w:sectPr>
          <w:headerReference r:id="rId5" w:type="default"/>
          <w:footerReference r:id="rId6" w:type="default"/>
          <w:pgSz w:w="11906" w:h="16839"/>
          <w:pgMar w:top="1147" w:right="1134" w:bottom="1234" w:left="1417" w:header="825" w:footer="984" w:gutter="0"/>
          <w:cols w:space="720" w:num="1"/>
        </w:sectPr>
      </w:pPr>
      <w:r>
        <w:rPr>
          <w:rFonts w:hint="eastAsia" w:ascii="宋体" w:hAnsi="宋体" w:eastAsia="宋体" w:cs="宋体"/>
          <w:color w:val="auto"/>
          <w:sz w:val="21"/>
          <w:szCs w:val="21"/>
        </w:rPr>
        <w:t>需要补充的其他内容：见投标人须知前附表。</w:t>
      </w:r>
    </w:p>
    <w:p w14:paraId="5122DB5B">
      <w:pPr>
        <w:autoSpaceDE w:val="0"/>
        <w:autoSpaceDN w:val="0"/>
        <w:adjustRightInd w:val="0"/>
        <w:outlineLvl w:val="1"/>
        <w:rPr>
          <w:rFonts w:hint="eastAsia" w:hAnsi="宋体" w:cs="宋体"/>
          <w:b/>
          <w:bCs/>
          <w:color w:val="auto"/>
          <w:sz w:val="24"/>
          <w:szCs w:val="24"/>
        </w:rPr>
      </w:pPr>
      <w:bookmarkStart w:id="22" w:name="_Toc562"/>
      <w:r>
        <w:rPr>
          <w:rFonts w:hint="eastAsia" w:hAnsi="宋体" w:cs="宋体"/>
          <w:b/>
          <w:color w:val="auto"/>
          <w:sz w:val="24"/>
          <w:szCs w:val="24"/>
        </w:rPr>
        <w:t>附表一：问题澄清通知</w:t>
      </w:r>
      <w:bookmarkEnd w:id="22"/>
    </w:p>
    <w:p w14:paraId="41460F45">
      <w:pPr>
        <w:spacing w:before="240" w:beforeLines="100" w:after="240" w:afterLines="100" w:line="400" w:lineRule="exact"/>
        <w:jc w:val="center"/>
        <w:rPr>
          <w:rFonts w:hint="eastAsia" w:hAnsi="宋体" w:cs="宋体"/>
          <w:b/>
          <w:bCs/>
          <w:color w:val="auto"/>
          <w:sz w:val="24"/>
          <w:szCs w:val="24"/>
        </w:rPr>
      </w:pPr>
      <w:r>
        <w:rPr>
          <w:rFonts w:hint="eastAsia" w:hAnsi="宋体" w:cs="宋体"/>
          <w:b/>
          <w:bCs/>
          <w:color w:val="auto"/>
          <w:sz w:val="24"/>
          <w:szCs w:val="24"/>
        </w:rPr>
        <w:t>问题澄清通知</w:t>
      </w:r>
    </w:p>
    <w:p w14:paraId="37C4A268">
      <w:pPr>
        <w:spacing w:line="400" w:lineRule="exact"/>
        <w:ind w:firstLine="5985" w:firstLineChars="2850"/>
        <w:rPr>
          <w:rFonts w:hint="eastAsia" w:hAnsi="宋体" w:cs="宋体"/>
          <w:color w:val="auto"/>
          <w:sz w:val="21"/>
          <w:szCs w:val="21"/>
          <w:u w:val="single"/>
        </w:rPr>
      </w:pPr>
      <w:r>
        <w:rPr>
          <w:rFonts w:hint="eastAsia" w:hAnsi="宋体" w:cs="宋体"/>
          <w:color w:val="auto"/>
          <w:sz w:val="21"/>
          <w:szCs w:val="21"/>
        </w:rPr>
        <w:t>编号：</w:t>
      </w:r>
      <w:r>
        <w:rPr>
          <w:rFonts w:hint="eastAsia" w:hAnsi="宋体" w:cs="宋体"/>
          <w:color w:val="auto"/>
          <w:sz w:val="21"/>
          <w:szCs w:val="21"/>
          <w:u w:val="single"/>
        </w:rPr>
        <w:t xml:space="preserve">        </w:t>
      </w:r>
    </w:p>
    <w:p w14:paraId="0D974F8B">
      <w:pPr>
        <w:spacing w:line="520" w:lineRule="exact"/>
        <w:ind w:firstLine="420" w:firstLineChars="200"/>
        <w:rPr>
          <w:rFonts w:hint="eastAsia" w:hAnsi="宋体" w:cs="宋体"/>
          <w:color w:val="auto"/>
          <w:sz w:val="21"/>
          <w:szCs w:val="21"/>
        </w:rPr>
      </w:pPr>
      <w:r>
        <w:rPr>
          <w:rFonts w:hint="eastAsia" w:hAnsi="宋体" w:cs="宋体"/>
          <w:color w:val="auto"/>
          <w:sz w:val="21"/>
          <w:szCs w:val="21"/>
          <w:u w:val="single"/>
        </w:rPr>
        <w:t xml:space="preserve">                           </w:t>
      </w:r>
      <w:r>
        <w:rPr>
          <w:rFonts w:hint="eastAsia" w:hAnsi="宋体" w:cs="宋体"/>
          <w:color w:val="auto"/>
          <w:sz w:val="21"/>
          <w:szCs w:val="21"/>
        </w:rPr>
        <w:t>（投标人名称）：</w:t>
      </w:r>
    </w:p>
    <w:p w14:paraId="00D34039">
      <w:pPr>
        <w:spacing w:line="520" w:lineRule="exact"/>
        <w:ind w:firstLine="420" w:firstLineChars="200"/>
        <w:rPr>
          <w:rFonts w:hint="eastAsia" w:hAnsi="宋体" w:cs="宋体"/>
          <w:color w:val="auto"/>
          <w:sz w:val="21"/>
          <w:szCs w:val="21"/>
        </w:rPr>
      </w:pPr>
      <w:r>
        <w:rPr>
          <w:rFonts w:hint="eastAsia" w:hAnsi="宋体" w:cs="宋体"/>
          <w:color w:val="auto"/>
          <w:sz w:val="21"/>
          <w:szCs w:val="21"/>
          <w:u w:val="single"/>
        </w:rPr>
        <w:t xml:space="preserve">             </w:t>
      </w:r>
      <w:r>
        <w:rPr>
          <w:rFonts w:hint="eastAsia" w:hAnsi="宋体" w:cs="宋体"/>
          <w:color w:val="auto"/>
          <w:sz w:val="21"/>
          <w:szCs w:val="21"/>
        </w:rPr>
        <w:t>（项目名称）</w:t>
      </w:r>
      <w:r>
        <w:rPr>
          <w:rFonts w:hint="eastAsia" w:hAnsi="宋体" w:cs="宋体"/>
          <w:color w:val="auto"/>
          <w:sz w:val="21"/>
          <w:szCs w:val="21"/>
          <w:u w:val="single"/>
        </w:rPr>
        <w:t xml:space="preserve">      </w:t>
      </w:r>
      <w:r>
        <w:rPr>
          <w:rFonts w:hint="eastAsia" w:hAnsi="宋体" w:cs="宋体"/>
          <w:color w:val="auto"/>
          <w:sz w:val="21"/>
          <w:szCs w:val="21"/>
        </w:rPr>
        <w:t>标段招标的评标委员会，对你方的投标文件进行了仔细的审查，现需你方对本通知所附质疑问卷中的问题以书面形式予以澄清、说明或者补正。</w:t>
      </w:r>
    </w:p>
    <w:p w14:paraId="43536B14">
      <w:pPr>
        <w:spacing w:line="520" w:lineRule="exact"/>
        <w:ind w:firstLine="420" w:firstLineChars="200"/>
        <w:rPr>
          <w:rFonts w:hint="eastAsia" w:hAnsi="宋体" w:cs="宋体"/>
          <w:color w:val="auto"/>
          <w:sz w:val="21"/>
          <w:szCs w:val="21"/>
        </w:rPr>
      </w:pPr>
    </w:p>
    <w:p w14:paraId="723FA3B9">
      <w:pPr>
        <w:spacing w:line="520" w:lineRule="exact"/>
        <w:ind w:firstLine="420" w:firstLineChars="200"/>
        <w:rPr>
          <w:rFonts w:hint="eastAsia" w:hAnsi="宋体" w:cs="宋体"/>
          <w:color w:val="auto"/>
          <w:sz w:val="21"/>
          <w:szCs w:val="21"/>
        </w:rPr>
      </w:pPr>
      <w:r>
        <w:rPr>
          <w:rFonts w:hint="eastAsia" w:hAnsi="宋体" w:cs="宋体"/>
          <w:color w:val="auto"/>
          <w:sz w:val="21"/>
          <w:szCs w:val="21"/>
        </w:rPr>
        <w:t>1.</w:t>
      </w:r>
    </w:p>
    <w:p w14:paraId="0E78E420">
      <w:pPr>
        <w:spacing w:line="520" w:lineRule="exact"/>
        <w:ind w:firstLine="420" w:firstLineChars="200"/>
        <w:rPr>
          <w:rFonts w:hint="eastAsia" w:hAnsi="宋体" w:cs="宋体"/>
          <w:color w:val="auto"/>
          <w:sz w:val="21"/>
          <w:szCs w:val="21"/>
        </w:rPr>
      </w:pPr>
      <w:r>
        <w:rPr>
          <w:rFonts w:hint="eastAsia" w:hAnsi="宋体" w:cs="宋体"/>
          <w:color w:val="auto"/>
          <w:sz w:val="21"/>
          <w:szCs w:val="21"/>
        </w:rPr>
        <w:t>2.</w:t>
      </w:r>
    </w:p>
    <w:p w14:paraId="4ED4531A">
      <w:pPr>
        <w:spacing w:line="520" w:lineRule="exact"/>
        <w:ind w:firstLine="420" w:firstLineChars="200"/>
        <w:rPr>
          <w:rFonts w:hint="eastAsia" w:hAnsi="宋体" w:cs="宋体"/>
          <w:color w:val="auto"/>
          <w:sz w:val="21"/>
          <w:szCs w:val="21"/>
        </w:rPr>
      </w:pPr>
      <w:r>
        <w:rPr>
          <w:rFonts w:hint="eastAsia" w:hAnsi="宋体" w:cs="宋体"/>
          <w:color w:val="auto"/>
          <w:sz w:val="21"/>
          <w:szCs w:val="21"/>
        </w:rPr>
        <w:t>……</w:t>
      </w:r>
    </w:p>
    <w:p w14:paraId="4284DE1E">
      <w:pPr>
        <w:spacing w:line="520" w:lineRule="exact"/>
        <w:ind w:firstLine="420" w:firstLineChars="200"/>
        <w:rPr>
          <w:rFonts w:hint="eastAsia" w:hAnsi="宋体" w:cs="宋体"/>
          <w:color w:val="auto"/>
          <w:sz w:val="21"/>
          <w:szCs w:val="21"/>
        </w:rPr>
      </w:pPr>
    </w:p>
    <w:p w14:paraId="7E49FE49">
      <w:pPr>
        <w:spacing w:line="520" w:lineRule="exact"/>
        <w:ind w:firstLine="420" w:firstLineChars="200"/>
        <w:rPr>
          <w:rFonts w:hint="eastAsia" w:hAnsi="宋体" w:cs="宋体"/>
          <w:color w:val="auto"/>
          <w:sz w:val="21"/>
          <w:szCs w:val="21"/>
        </w:rPr>
      </w:pPr>
      <w:r>
        <w:rPr>
          <w:rFonts w:hint="eastAsia" w:hAnsi="宋体" w:cs="宋体"/>
          <w:color w:val="auto"/>
          <w:sz w:val="21"/>
          <w:szCs w:val="21"/>
        </w:rPr>
        <w:t>请将上述问题的澄清、说明或者补正于</w:t>
      </w:r>
      <w:r>
        <w:rPr>
          <w:rFonts w:hint="eastAsia" w:hAnsi="宋体" w:cs="宋体"/>
          <w:color w:val="auto"/>
          <w:sz w:val="21"/>
          <w:szCs w:val="21"/>
          <w:u w:val="single"/>
        </w:rPr>
        <w:t xml:space="preserve">      </w:t>
      </w:r>
      <w:r>
        <w:rPr>
          <w:rFonts w:hint="eastAsia" w:hAnsi="宋体" w:cs="宋体"/>
          <w:color w:val="auto"/>
          <w:sz w:val="21"/>
          <w:szCs w:val="21"/>
        </w:rPr>
        <w:t>年</w:t>
      </w:r>
      <w:r>
        <w:rPr>
          <w:rFonts w:hint="eastAsia" w:hAnsi="宋体" w:cs="宋体"/>
          <w:color w:val="auto"/>
          <w:sz w:val="21"/>
          <w:szCs w:val="21"/>
          <w:u w:val="single"/>
        </w:rPr>
        <w:t xml:space="preserve">      </w:t>
      </w:r>
      <w:r>
        <w:rPr>
          <w:rFonts w:hint="eastAsia" w:hAnsi="宋体" w:cs="宋体"/>
          <w:color w:val="auto"/>
          <w:sz w:val="21"/>
          <w:szCs w:val="21"/>
        </w:rPr>
        <w:t>月</w:t>
      </w:r>
      <w:r>
        <w:rPr>
          <w:rFonts w:hint="eastAsia" w:hAnsi="宋体" w:cs="宋体"/>
          <w:color w:val="auto"/>
          <w:sz w:val="21"/>
          <w:szCs w:val="21"/>
          <w:u w:val="single"/>
        </w:rPr>
        <w:t xml:space="preserve">      </w:t>
      </w:r>
      <w:r>
        <w:rPr>
          <w:rFonts w:hint="eastAsia" w:hAnsi="宋体" w:cs="宋体"/>
          <w:color w:val="auto"/>
          <w:sz w:val="21"/>
          <w:szCs w:val="21"/>
        </w:rPr>
        <w:t>日</w:t>
      </w:r>
      <w:r>
        <w:rPr>
          <w:rFonts w:hint="eastAsia" w:hAnsi="宋体" w:cs="宋体"/>
          <w:color w:val="auto"/>
          <w:sz w:val="21"/>
          <w:szCs w:val="21"/>
          <w:u w:val="single"/>
        </w:rPr>
        <w:t xml:space="preserve">     </w:t>
      </w:r>
      <w:r>
        <w:rPr>
          <w:rFonts w:hint="eastAsia" w:hAnsi="宋体" w:cs="宋体"/>
          <w:color w:val="auto"/>
          <w:sz w:val="21"/>
          <w:szCs w:val="21"/>
        </w:rPr>
        <w:t>时前密封递交至</w:t>
      </w:r>
      <w:r>
        <w:rPr>
          <w:rFonts w:hint="eastAsia" w:hAnsi="宋体" w:cs="宋体"/>
          <w:color w:val="auto"/>
          <w:sz w:val="21"/>
          <w:szCs w:val="21"/>
          <w:u w:val="single"/>
        </w:rPr>
        <w:t xml:space="preserve">                         </w:t>
      </w:r>
      <w:r>
        <w:rPr>
          <w:rFonts w:hint="eastAsia" w:hAnsi="宋体" w:cs="宋体"/>
          <w:color w:val="auto"/>
          <w:sz w:val="21"/>
          <w:szCs w:val="21"/>
        </w:rPr>
        <w:t xml:space="preserve"> （详细地址）。</w:t>
      </w:r>
    </w:p>
    <w:p w14:paraId="77AD2B1B">
      <w:pPr>
        <w:spacing w:line="520" w:lineRule="exact"/>
        <w:rPr>
          <w:rFonts w:hint="eastAsia" w:hAnsi="宋体" w:cs="宋体"/>
          <w:color w:val="auto"/>
          <w:sz w:val="21"/>
          <w:szCs w:val="21"/>
        </w:rPr>
      </w:pPr>
    </w:p>
    <w:p w14:paraId="495B9CED">
      <w:pPr>
        <w:spacing w:line="520" w:lineRule="exact"/>
        <w:rPr>
          <w:rFonts w:hint="eastAsia" w:hAnsi="宋体" w:cs="宋体"/>
          <w:color w:val="auto"/>
          <w:sz w:val="21"/>
          <w:szCs w:val="21"/>
        </w:rPr>
      </w:pPr>
      <w:r>
        <w:rPr>
          <w:rFonts w:hint="eastAsia" w:hAnsi="宋体" w:cs="宋体"/>
          <w:color w:val="auto"/>
          <w:sz w:val="21"/>
          <w:szCs w:val="21"/>
        </w:rPr>
        <w:t>附件：质疑问卷</w:t>
      </w:r>
    </w:p>
    <w:p w14:paraId="5A9FFC26">
      <w:pPr>
        <w:spacing w:line="520" w:lineRule="exact"/>
        <w:ind w:firstLine="3570" w:firstLineChars="1700"/>
        <w:rPr>
          <w:rFonts w:hint="eastAsia" w:hAnsi="宋体" w:cs="宋体"/>
          <w:color w:val="auto"/>
          <w:sz w:val="21"/>
          <w:szCs w:val="21"/>
          <w:u w:val="single"/>
        </w:rPr>
      </w:pPr>
    </w:p>
    <w:p w14:paraId="469925A8">
      <w:pPr>
        <w:spacing w:line="520" w:lineRule="exact"/>
        <w:ind w:firstLine="3570" w:firstLineChars="1700"/>
        <w:rPr>
          <w:rFonts w:hint="eastAsia" w:hAnsi="宋体" w:cs="宋体"/>
          <w:color w:val="auto"/>
          <w:sz w:val="21"/>
          <w:szCs w:val="21"/>
          <w:u w:val="single"/>
        </w:rPr>
      </w:pPr>
    </w:p>
    <w:p w14:paraId="7C466E6D">
      <w:pPr>
        <w:spacing w:line="520" w:lineRule="exact"/>
        <w:rPr>
          <w:rFonts w:hint="eastAsia" w:hAnsi="宋体" w:cs="宋体"/>
          <w:color w:val="auto"/>
          <w:sz w:val="21"/>
          <w:szCs w:val="21"/>
          <w:u w:val="single"/>
        </w:rPr>
      </w:pPr>
    </w:p>
    <w:p w14:paraId="350747FB">
      <w:pPr>
        <w:spacing w:line="520" w:lineRule="exact"/>
        <w:ind w:firstLine="3570" w:firstLineChars="1700"/>
        <w:rPr>
          <w:rFonts w:hint="eastAsia" w:hAnsi="宋体" w:cs="宋体"/>
          <w:color w:val="auto"/>
          <w:sz w:val="21"/>
          <w:szCs w:val="21"/>
          <w:u w:val="single"/>
        </w:rPr>
      </w:pPr>
    </w:p>
    <w:p w14:paraId="73612FBD">
      <w:pPr>
        <w:spacing w:line="520" w:lineRule="exact"/>
        <w:ind w:firstLine="3570" w:firstLineChars="1700"/>
        <w:rPr>
          <w:rFonts w:hint="eastAsia" w:hAnsi="宋体" w:cs="宋体"/>
          <w:color w:val="auto"/>
          <w:sz w:val="21"/>
          <w:szCs w:val="21"/>
        </w:rPr>
      </w:pPr>
      <w:r>
        <w:rPr>
          <w:rFonts w:hint="eastAsia" w:hAnsi="宋体" w:cs="宋体"/>
          <w:color w:val="auto"/>
          <w:sz w:val="21"/>
          <w:szCs w:val="21"/>
          <w:u w:val="single"/>
        </w:rPr>
        <w:t xml:space="preserve">      （项目名称）     </w:t>
      </w:r>
      <w:r>
        <w:rPr>
          <w:rFonts w:hint="eastAsia" w:hAnsi="宋体" w:cs="宋体"/>
          <w:color w:val="auto"/>
          <w:sz w:val="21"/>
          <w:szCs w:val="21"/>
        </w:rPr>
        <w:t>招标评标委员会</w:t>
      </w:r>
    </w:p>
    <w:p w14:paraId="72715168">
      <w:pPr>
        <w:spacing w:line="520" w:lineRule="exact"/>
        <w:jc w:val="right"/>
        <w:rPr>
          <w:rFonts w:hint="eastAsia" w:hAnsi="宋体" w:cs="宋体"/>
          <w:color w:val="auto"/>
          <w:sz w:val="21"/>
          <w:szCs w:val="21"/>
        </w:rPr>
      </w:pPr>
      <w:r>
        <w:rPr>
          <w:rFonts w:hint="eastAsia" w:hAnsi="宋体" w:cs="宋体"/>
          <w:color w:val="auto"/>
          <w:sz w:val="21"/>
          <w:szCs w:val="21"/>
        </w:rPr>
        <w:t>（经评标委员会授权的招标人代表签字或招标人加盖单位章）</w:t>
      </w:r>
    </w:p>
    <w:p w14:paraId="004CE46B">
      <w:pPr>
        <w:spacing w:line="520" w:lineRule="exact"/>
        <w:ind w:firstLine="4620" w:firstLineChars="2200"/>
        <w:rPr>
          <w:rFonts w:hint="eastAsia" w:hAnsi="宋体" w:cs="宋体"/>
          <w:color w:val="auto"/>
          <w:sz w:val="21"/>
          <w:szCs w:val="21"/>
        </w:rPr>
      </w:pPr>
      <w:r>
        <w:rPr>
          <w:rFonts w:hint="eastAsia" w:hAnsi="宋体" w:cs="宋体"/>
          <w:color w:val="auto"/>
          <w:sz w:val="21"/>
          <w:szCs w:val="21"/>
          <w:u w:val="single"/>
        </w:rPr>
        <w:t xml:space="preserve">      </w:t>
      </w:r>
      <w:r>
        <w:rPr>
          <w:rFonts w:hint="eastAsia" w:hAnsi="宋体" w:cs="宋体"/>
          <w:color w:val="auto"/>
          <w:sz w:val="21"/>
          <w:szCs w:val="21"/>
        </w:rPr>
        <w:t>年</w:t>
      </w:r>
      <w:r>
        <w:rPr>
          <w:rFonts w:hint="eastAsia" w:hAnsi="宋体" w:cs="宋体"/>
          <w:color w:val="auto"/>
          <w:sz w:val="21"/>
          <w:szCs w:val="21"/>
          <w:u w:val="single"/>
        </w:rPr>
        <w:t xml:space="preserve">       </w:t>
      </w:r>
      <w:r>
        <w:rPr>
          <w:rFonts w:hint="eastAsia" w:hAnsi="宋体" w:cs="宋体"/>
          <w:color w:val="auto"/>
          <w:sz w:val="21"/>
          <w:szCs w:val="21"/>
        </w:rPr>
        <w:t>月</w:t>
      </w:r>
      <w:r>
        <w:rPr>
          <w:rFonts w:hint="eastAsia" w:hAnsi="宋体" w:cs="宋体"/>
          <w:color w:val="auto"/>
          <w:sz w:val="21"/>
          <w:szCs w:val="21"/>
          <w:u w:val="single"/>
        </w:rPr>
        <w:t xml:space="preserve">       </w:t>
      </w:r>
      <w:r>
        <w:rPr>
          <w:rFonts w:hint="eastAsia" w:hAnsi="宋体" w:cs="宋体"/>
          <w:color w:val="auto"/>
          <w:sz w:val="21"/>
          <w:szCs w:val="21"/>
        </w:rPr>
        <w:t>日</w:t>
      </w:r>
    </w:p>
    <w:p w14:paraId="20E38410">
      <w:pPr>
        <w:autoSpaceDE w:val="0"/>
        <w:autoSpaceDN w:val="0"/>
        <w:adjustRightInd w:val="0"/>
        <w:outlineLvl w:val="1"/>
        <w:rPr>
          <w:rFonts w:hint="eastAsia" w:hAnsi="宋体" w:cs="宋体"/>
          <w:b/>
          <w:bCs/>
          <w:color w:val="auto"/>
          <w:sz w:val="24"/>
          <w:szCs w:val="24"/>
        </w:rPr>
      </w:pPr>
      <w:r>
        <w:rPr>
          <w:rFonts w:hint="eastAsia" w:hAnsi="宋体" w:cs="宋体"/>
          <w:color w:val="auto"/>
          <w:sz w:val="24"/>
        </w:rPr>
        <w:br w:type="page"/>
      </w:r>
      <w:bookmarkStart w:id="23" w:name="_Toc28301"/>
      <w:r>
        <w:rPr>
          <w:rFonts w:hint="eastAsia" w:hAnsi="宋体" w:cs="宋体"/>
          <w:b/>
          <w:bCs/>
          <w:color w:val="auto"/>
          <w:sz w:val="24"/>
          <w:szCs w:val="24"/>
        </w:rPr>
        <w:t>附表二：问题的澄清</w:t>
      </w:r>
      <w:bookmarkEnd w:id="23"/>
    </w:p>
    <w:p w14:paraId="534E0D37">
      <w:pPr>
        <w:spacing w:before="240" w:beforeLines="100" w:after="240" w:afterLines="100" w:line="480" w:lineRule="exact"/>
        <w:jc w:val="center"/>
        <w:rPr>
          <w:rFonts w:hint="eastAsia" w:hAnsi="宋体" w:cs="宋体"/>
          <w:color w:val="auto"/>
          <w:sz w:val="24"/>
          <w:szCs w:val="24"/>
        </w:rPr>
      </w:pPr>
      <w:r>
        <w:rPr>
          <w:rFonts w:hint="eastAsia" w:hAnsi="宋体" w:cs="宋体"/>
          <w:b/>
          <w:bCs/>
          <w:color w:val="auto"/>
          <w:sz w:val="24"/>
          <w:szCs w:val="24"/>
        </w:rPr>
        <w:t>问题的澄清、说明或补正</w:t>
      </w:r>
    </w:p>
    <w:p w14:paraId="745DD011">
      <w:pPr>
        <w:spacing w:line="400" w:lineRule="exact"/>
        <w:ind w:firstLine="5775" w:firstLineChars="2750"/>
        <w:rPr>
          <w:rFonts w:hint="eastAsia" w:hAnsi="宋体" w:cs="宋体"/>
          <w:color w:val="auto"/>
          <w:sz w:val="21"/>
          <w:szCs w:val="21"/>
          <w:u w:val="single"/>
        </w:rPr>
      </w:pPr>
      <w:r>
        <w:rPr>
          <w:rFonts w:hint="eastAsia" w:hAnsi="宋体" w:cs="宋体"/>
          <w:color w:val="auto"/>
          <w:sz w:val="21"/>
          <w:szCs w:val="21"/>
        </w:rPr>
        <w:t>编号：</w:t>
      </w:r>
      <w:r>
        <w:rPr>
          <w:rFonts w:hint="eastAsia" w:hAnsi="宋体" w:cs="宋体"/>
          <w:color w:val="auto"/>
          <w:sz w:val="21"/>
          <w:szCs w:val="21"/>
          <w:u w:val="single"/>
        </w:rPr>
        <w:t xml:space="preserve">         </w:t>
      </w:r>
    </w:p>
    <w:p w14:paraId="4E041B41">
      <w:pPr>
        <w:spacing w:line="520" w:lineRule="exact"/>
        <w:rPr>
          <w:rFonts w:hint="eastAsia" w:hAnsi="宋体" w:cs="宋体"/>
          <w:color w:val="auto"/>
          <w:sz w:val="21"/>
          <w:szCs w:val="21"/>
        </w:rPr>
      </w:pPr>
      <w:r>
        <w:rPr>
          <w:rFonts w:hint="eastAsia" w:hAnsi="宋体" w:cs="宋体"/>
          <w:color w:val="auto"/>
          <w:sz w:val="21"/>
          <w:szCs w:val="21"/>
        </w:rPr>
        <w:t xml:space="preserve">  </w:t>
      </w:r>
      <w:r>
        <w:rPr>
          <w:rFonts w:hint="eastAsia" w:hAnsi="宋体" w:cs="宋体"/>
          <w:color w:val="auto"/>
          <w:sz w:val="21"/>
          <w:szCs w:val="21"/>
          <w:u w:val="single"/>
        </w:rPr>
        <w:t xml:space="preserve">            （项目名称）      </w:t>
      </w:r>
      <w:r>
        <w:rPr>
          <w:rFonts w:hint="eastAsia" w:hAnsi="宋体" w:cs="宋体"/>
          <w:color w:val="auto"/>
          <w:sz w:val="21"/>
          <w:szCs w:val="21"/>
        </w:rPr>
        <w:t>标段招标评标委员会：</w:t>
      </w:r>
    </w:p>
    <w:p w14:paraId="0E9668DA">
      <w:pPr>
        <w:spacing w:line="520" w:lineRule="exact"/>
        <w:ind w:firstLine="420" w:firstLineChars="200"/>
        <w:rPr>
          <w:rFonts w:hint="eastAsia" w:hAnsi="宋体" w:cs="宋体"/>
          <w:color w:val="auto"/>
          <w:sz w:val="21"/>
          <w:szCs w:val="21"/>
        </w:rPr>
      </w:pPr>
      <w:r>
        <w:rPr>
          <w:rFonts w:hint="eastAsia" w:hAnsi="宋体" w:cs="宋体"/>
          <w:color w:val="auto"/>
          <w:sz w:val="21"/>
          <w:szCs w:val="21"/>
        </w:rPr>
        <w:t>问题澄清通知（编号：</w:t>
      </w:r>
      <w:r>
        <w:rPr>
          <w:rFonts w:hint="eastAsia" w:hAnsi="宋体" w:cs="宋体"/>
          <w:color w:val="auto"/>
          <w:sz w:val="21"/>
          <w:szCs w:val="21"/>
          <w:u w:val="single"/>
        </w:rPr>
        <w:t xml:space="preserve">      </w:t>
      </w:r>
      <w:r>
        <w:rPr>
          <w:rFonts w:hint="eastAsia" w:hAnsi="宋体" w:cs="宋体"/>
          <w:color w:val="auto"/>
          <w:sz w:val="21"/>
          <w:szCs w:val="21"/>
        </w:rPr>
        <w:t>）已收悉，现澄清、说明或者补正如下：</w:t>
      </w:r>
    </w:p>
    <w:p w14:paraId="3B413DAD">
      <w:pPr>
        <w:spacing w:line="520" w:lineRule="exact"/>
        <w:ind w:firstLine="420" w:firstLineChars="200"/>
        <w:rPr>
          <w:rFonts w:hint="eastAsia" w:hAnsi="宋体" w:cs="宋体"/>
          <w:color w:val="auto"/>
          <w:sz w:val="21"/>
          <w:szCs w:val="21"/>
        </w:rPr>
      </w:pPr>
      <w:r>
        <w:rPr>
          <w:rFonts w:hint="eastAsia" w:hAnsi="宋体" w:cs="宋体"/>
          <w:color w:val="auto"/>
          <w:sz w:val="21"/>
          <w:szCs w:val="21"/>
        </w:rPr>
        <w:t>1.</w:t>
      </w:r>
    </w:p>
    <w:p w14:paraId="50E7DE74">
      <w:pPr>
        <w:spacing w:line="520" w:lineRule="exact"/>
        <w:ind w:firstLine="420" w:firstLineChars="200"/>
        <w:rPr>
          <w:rFonts w:hint="eastAsia" w:hAnsi="宋体" w:cs="宋体"/>
          <w:color w:val="auto"/>
          <w:sz w:val="21"/>
          <w:szCs w:val="21"/>
        </w:rPr>
      </w:pPr>
      <w:r>
        <w:rPr>
          <w:rFonts w:hint="eastAsia" w:hAnsi="宋体" w:cs="宋体"/>
          <w:color w:val="auto"/>
          <w:sz w:val="21"/>
          <w:szCs w:val="21"/>
        </w:rPr>
        <w:t>2.</w:t>
      </w:r>
    </w:p>
    <w:p w14:paraId="6A4DE25A">
      <w:pPr>
        <w:spacing w:line="520" w:lineRule="exact"/>
        <w:ind w:firstLine="420" w:firstLineChars="200"/>
        <w:rPr>
          <w:rFonts w:hint="eastAsia" w:hAnsi="宋体" w:cs="宋体"/>
          <w:color w:val="auto"/>
          <w:sz w:val="21"/>
          <w:szCs w:val="21"/>
        </w:rPr>
      </w:pPr>
    </w:p>
    <w:p w14:paraId="48F18B35">
      <w:pPr>
        <w:spacing w:line="520" w:lineRule="exact"/>
        <w:ind w:firstLine="420" w:firstLineChars="200"/>
        <w:rPr>
          <w:rFonts w:hint="eastAsia" w:hAnsi="宋体" w:cs="宋体"/>
          <w:color w:val="auto"/>
          <w:sz w:val="21"/>
          <w:szCs w:val="21"/>
        </w:rPr>
      </w:pPr>
      <w:r>
        <w:rPr>
          <w:rFonts w:hint="eastAsia" w:hAnsi="宋体" w:cs="宋体"/>
          <w:color w:val="auto"/>
          <w:sz w:val="21"/>
          <w:szCs w:val="21"/>
        </w:rPr>
        <w:t>……</w:t>
      </w:r>
    </w:p>
    <w:p w14:paraId="75765B66">
      <w:pPr>
        <w:spacing w:line="520" w:lineRule="exact"/>
        <w:ind w:firstLine="420" w:firstLineChars="200"/>
        <w:rPr>
          <w:rFonts w:hint="eastAsia" w:hAnsi="宋体" w:cs="宋体"/>
          <w:color w:val="auto"/>
          <w:sz w:val="21"/>
          <w:szCs w:val="21"/>
        </w:rPr>
      </w:pPr>
    </w:p>
    <w:p w14:paraId="589D4E84">
      <w:pPr>
        <w:spacing w:line="480" w:lineRule="exact"/>
        <w:ind w:firstLine="420" w:firstLineChars="200"/>
        <w:rPr>
          <w:rFonts w:hint="eastAsia" w:hAnsi="宋体" w:cs="宋体"/>
          <w:color w:val="auto"/>
          <w:sz w:val="21"/>
          <w:szCs w:val="21"/>
        </w:rPr>
      </w:pPr>
    </w:p>
    <w:p w14:paraId="25D9FE8A">
      <w:pPr>
        <w:spacing w:line="480" w:lineRule="exact"/>
        <w:ind w:firstLine="420" w:firstLineChars="200"/>
        <w:rPr>
          <w:rFonts w:hint="eastAsia" w:hAnsi="宋体" w:cs="宋体"/>
          <w:color w:val="auto"/>
          <w:sz w:val="21"/>
          <w:szCs w:val="21"/>
        </w:rPr>
      </w:pPr>
    </w:p>
    <w:p w14:paraId="3706ACC8">
      <w:pPr>
        <w:spacing w:line="480" w:lineRule="exact"/>
        <w:ind w:firstLine="420" w:firstLineChars="200"/>
        <w:rPr>
          <w:rFonts w:hint="eastAsia" w:hAnsi="宋体" w:cs="宋体"/>
          <w:color w:val="auto"/>
          <w:sz w:val="21"/>
          <w:szCs w:val="21"/>
        </w:rPr>
      </w:pPr>
    </w:p>
    <w:p w14:paraId="161F346C">
      <w:pPr>
        <w:spacing w:line="480" w:lineRule="exact"/>
        <w:ind w:firstLine="420" w:firstLineChars="200"/>
        <w:rPr>
          <w:rFonts w:hint="eastAsia" w:hAnsi="宋体" w:cs="宋体"/>
          <w:color w:val="auto"/>
          <w:sz w:val="21"/>
          <w:szCs w:val="21"/>
        </w:rPr>
      </w:pPr>
    </w:p>
    <w:p w14:paraId="462ADCD0">
      <w:pPr>
        <w:spacing w:line="480" w:lineRule="exact"/>
        <w:ind w:firstLine="420" w:firstLineChars="200"/>
        <w:rPr>
          <w:rFonts w:hint="eastAsia" w:hAnsi="宋体" w:cs="宋体"/>
          <w:color w:val="auto"/>
          <w:sz w:val="21"/>
          <w:szCs w:val="21"/>
        </w:rPr>
      </w:pPr>
    </w:p>
    <w:p w14:paraId="7565FFA3">
      <w:pPr>
        <w:wordWrap w:val="0"/>
        <w:spacing w:line="520" w:lineRule="exact"/>
        <w:ind w:firstLine="420" w:firstLineChars="200"/>
        <w:jc w:val="right"/>
        <w:rPr>
          <w:rFonts w:hint="eastAsia" w:hAnsi="宋体" w:cs="宋体"/>
          <w:color w:val="auto"/>
          <w:sz w:val="21"/>
          <w:szCs w:val="21"/>
        </w:rPr>
      </w:pPr>
      <w:r>
        <w:rPr>
          <w:rFonts w:hint="eastAsia" w:hAnsi="宋体" w:cs="宋体"/>
          <w:color w:val="auto"/>
          <w:sz w:val="21"/>
          <w:szCs w:val="21"/>
        </w:rPr>
        <w:t>投标人：</w:t>
      </w:r>
      <w:r>
        <w:rPr>
          <w:rFonts w:hint="eastAsia" w:hAnsi="宋体" w:cs="宋体"/>
          <w:color w:val="auto"/>
          <w:sz w:val="21"/>
          <w:szCs w:val="21"/>
          <w:u w:val="single"/>
        </w:rPr>
        <w:t xml:space="preserve">                      </w:t>
      </w:r>
      <w:r>
        <w:rPr>
          <w:rFonts w:hint="eastAsia" w:hAnsi="宋体" w:cs="宋体"/>
          <w:color w:val="auto"/>
          <w:sz w:val="21"/>
          <w:szCs w:val="21"/>
        </w:rPr>
        <w:t xml:space="preserve">（盖单位章） </w:t>
      </w:r>
    </w:p>
    <w:p w14:paraId="650CF584">
      <w:pPr>
        <w:wordWrap w:val="0"/>
        <w:spacing w:before="120" w:beforeLines="50" w:after="120" w:afterLines="50" w:line="520" w:lineRule="exact"/>
        <w:ind w:right="210"/>
        <w:jc w:val="right"/>
        <w:rPr>
          <w:rFonts w:hint="eastAsia" w:hAnsi="宋体" w:cs="宋体"/>
          <w:color w:val="auto"/>
          <w:sz w:val="21"/>
          <w:szCs w:val="21"/>
        </w:rPr>
      </w:pPr>
      <w:r>
        <w:rPr>
          <w:rFonts w:hint="eastAsia" w:hAnsi="宋体" w:cs="宋体"/>
          <w:color w:val="auto"/>
          <w:sz w:val="21"/>
          <w:szCs w:val="21"/>
        </w:rPr>
        <w:t>法定代表人或其委托代理人：</w:t>
      </w:r>
      <w:r>
        <w:rPr>
          <w:rFonts w:hint="eastAsia" w:hAnsi="宋体" w:cs="宋体"/>
          <w:color w:val="auto"/>
          <w:sz w:val="21"/>
          <w:szCs w:val="21"/>
          <w:u w:val="single"/>
        </w:rPr>
        <w:t xml:space="preserve">       </w:t>
      </w:r>
      <w:r>
        <w:rPr>
          <w:rFonts w:hint="eastAsia" w:hAnsi="宋体" w:cs="宋体"/>
          <w:color w:val="auto"/>
          <w:sz w:val="21"/>
          <w:szCs w:val="21"/>
        </w:rPr>
        <w:t xml:space="preserve">（签字） </w:t>
      </w:r>
    </w:p>
    <w:p w14:paraId="3D33B8F9">
      <w:pPr>
        <w:spacing w:line="520" w:lineRule="exact"/>
        <w:jc w:val="right"/>
        <w:rPr>
          <w:rFonts w:hint="eastAsia" w:hAnsi="宋体" w:cs="宋体"/>
          <w:color w:val="auto"/>
          <w:sz w:val="21"/>
          <w:szCs w:val="21"/>
        </w:rPr>
      </w:pPr>
      <w:r>
        <w:rPr>
          <w:rFonts w:hint="eastAsia" w:hAnsi="宋体" w:cs="宋体"/>
          <w:color w:val="auto"/>
          <w:sz w:val="21"/>
          <w:szCs w:val="21"/>
        </w:rPr>
        <w:t xml:space="preserve">          </w:t>
      </w:r>
      <w:r>
        <w:rPr>
          <w:rFonts w:hint="eastAsia" w:hAnsi="宋体" w:cs="宋体"/>
          <w:color w:val="auto"/>
          <w:sz w:val="21"/>
          <w:szCs w:val="21"/>
          <w:u w:val="single"/>
        </w:rPr>
        <w:t xml:space="preserve">      </w:t>
      </w:r>
      <w:r>
        <w:rPr>
          <w:rFonts w:hint="eastAsia" w:hAnsi="宋体" w:cs="宋体"/>
          <w:color w:val="auto"/>
          <w:sz w:val="21"/>
          <w:szCs w:val="21"/>
        </w:rPr>
        <w:t>年</w:t>
      </w:r>
      <w:r>
        <w:rPr>
          <w:rFonts w:hint="eastAsia" w:hAnsi="宋体" w:cs="宋体"/>
          <w:color w:val="auto"/>
          <w:sz w:val="21"/>
          <w:szCs w:val="21"/>
          <w:u w:val="single"/>
        </w:rPr>
        <w:t xml:space="preserve">     </w:t>
      </w:r>
      <w:r>
        <w:rPr>
          <w:rFonts w:hint="eastAsia" w:hAnsi="宋体" w:cs="宋体"/>
          <w:color w:val="auto"/>
          <w:sz w:val="21"/>
          <w:szCs w:val="21"/>
        </w:rPr>
        <w:t>月</w:t>
      </w:r>
      <w:r>
        <w:rPr>
          <w:rFonts w:hint="eastAsia" w:hAnsi="宋体" w:cs="宋体"/>
          <w:color w:val="auto"/>
          <w:sz w:val="21"/>
          <w:szCs w:val="21"/>
          <w:u w:val="single"/>
        </w:rPr>
        <w:t xml:space="preserve">     </w:t>
      </w:r>
      <w:r>
        <w:rPr>
          <w:rFonts w:hint="eastAsia" w:hAnsi="宋体" w:cs="宋体"/>
          <w:color w:val="auto"/>
          <w:sz w:val="21"/>
          <w:szCs w:val="21"/>
        </w:rPr>
        <w:t>日</w:t>
      </w:r>
    </w:p>
    <w:p w14:paraId="044BF124">
      <w:pPr>
        <w:spacing w:line="400" w:lineRule="exact"/>
        <w:rPr>
          <w:rFonts w:hint="eastAsia" w:hAnsi="宋体" w:cs="宋体"/>
          <w:color w:val="auto"/>
          <w:sz w:val="21"/>
          <w:szCs w:val="21"/>
          <w:u w:val="single"/>
        </w:rPr>
      </w:pPr>
    </w:p>
    <w:p w14:paraId="2AE392DE">
      <w:pPr>
        <w:pStyle w:val="2"/>
        <w:spacing w:before="0" w:after="0" w:line="360" w:lineRule="auto"/>
        <w:jc w:val="center"/>
        <w:rPr>
          <w:rFonts w:hint="eastAsia" w:hAnsi="宋体" w:cs="宋体"/>
          <w:b w:val="0"/>
          <w:bCs w:val="0"/>
          <w:color w:val="auto"/>
          <w:sz w:val="21"/>
          <w:szCs w:val="21"/>
        </w:rPr>
      </w:pPr>
      <w:bookmarkStart w:id="24" w:name="_Toc22695_WPSOffice_Level1"/>
      <w:r>
        <w:rPr>
          <w:rFonts w:hint="eastAsia" w:hAnsi="宋体" w:cs="宋体"/>
          <w:b w:val="0"/>
          <w:bCs w:val="0"/>
          <w:color w:val="auto"/>
          <w:sz w:val="21"/>
          <w:szCs w:val="21"/>
        </w:rPr>
        <w:br w:type="page"/>
      </w:r>
      <w:bookmarkStart w:id="25" w:name="_Toc7564"/>
      <w:bookmarkStart w:id="26" w:name="_Toc452"/>
    </w:p>
    <w:p w14:paraId="706EACE5">
      <w:pPr>
        <w:pStyle w:val="2"/>
        <w:spacing w:before="0" w:after="0" w:line="360" w:lineRule="auto"/>
        <w:jc w:val="center"/>
        <w:rPr>
          <w:rFonts w:hint="eastAsia" w:hAnsi="宋体" w:cs="宋体"/>
          <w:color w:val="auto"/>
          <w:sz w:val="32"/>
          <w:szCs w:val="32"/>
        </w:rPr>
      </w:pPr>
      <w:r>
        <w:rPr>
          <w:rFonts w:hint="eastAsia" w:hAnsi="宋体" w:cs="宋体"/>
          <w:color w:val="auto"/>
          <w:sz w:val="32"/>
          <w:szCs w:val="32"/>
        </w:rPr>
        <w:t>第三章  评标办法（综合评分法）</w:t>
      </w:r>
      <w:bookmarkEnd w:id="24"/>
      <w:bookmarkEnd w:id="25"/>
      <w:bookmarkEnd w:id="26"/>
    </w:p>
    <w:p w14:paraId="60EBBD95">
      <w:pPr>
        <w:autoSpaceDE w:val="0"/>
        <w:autoSpaceDN w:val="0"/>
        <w:adjustRightInd w:val="0"/>
        <w:snapToGrid w:val="0"/>
        <w:spacing w:line="360" w:lineRule="auto"/>
        <w:jc w:val="center"/>
        <w:outlineLvl w:val="1"/>
        <w:rPr>
          <w:rFonts w:hint="eastAsia" w:hAnsi="宋体" w:cs="宋体"/>
          <w:b/>
          <w:color w:val="auto"/>
          <w:sz w:val="28"/>
          <w:szCs w:val="24"/>
        </w:rPr>
      </w:pPr>
      <w:bookmarkStart w:id="27" w:name="_Toc14413"/>
      <w:bookmarkStart w:id="28" w:name="_Toc152045600"/>
      <w:bookmarkStart w:id="29" w:name="_Toc247514024"/>
      <w:bookmarkStart w:id="30" w:name="_Toc247527625"/>
      <w:bookmarkStart w:id="31" w:name="_Toc152042377"/>
      <w:bookmarkStart w:id="32" w:name="_Toc144974567"/>
      <w:r>
        <w:rPr>
          <w:rFonts w:hint="eastAsia" w:hAnsi="宋体" w:cs="宋体"/>
          <w:b/>
          <w:color w:val="auto"/>
          <w:sz w:val="28"/>
          <w:szCs w:val="24"/>
        </w:rPr>
        <w:t>评标办法前附表</w:t>
      </w:r>
      <w:bookmarkEnd w:id="27"/>
    </w:p>
    <w:tbl>
      <w:tblPr>
        <w:tblStyle w:val="24"/>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374"/>
        <w:gridCol w:w="567"/>
        <w:gridCol w:w="1418"/>
        <w:gridCol w:w="567"/>
        <w:gridCol w:w="993"/>
        <w:gridCol w:w="4535"/>
      </w:tblGrid>
      <w:tr w14:paraId="01091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985" w:type="dxa"/>
            <w:gridSpan w:val="3"/>
            <w:vAlign w:val="center"/>
          </w:tcPr>
          <w:p w14:paraId="4ED4E8A7">
            <w:pPr>
              <w:jc w:val="center"/>
              <w:rPr>
                <w:rFonts w:hint="eastAsia" w:hAnsi="宋体" w:cs="宋体"/>
                <w:b/>
                <w:color w:val="auto"/>
                <w:sz w:val="21"/>
                <w:szCs w:val="21"/>
              </w:rPr>
            </w:pPr>
            <w:r>
              <w:rPr>
                <w:rFonts w:hint="eastAsia" w:hAnsi="宋体" w:cs="宋体"/>
                <w:b/>
                <w:color w:val="auto"/>
                <w:sz w:val="21"/>
                <w:szCs w:val="21"/>
              </w:rPr>
              <w:t>条款号</w:t>
            </w:r>
          </w:p>
        </w:tc>
        <w:tc>
          <w:tcPr>
            <w:tcW w:w="1985" w:type="dxa"/>
            <w:gridSpan w:val="2"/>
            <w:vAlign w:val="center"/>
          </w:tcPr>
          <w:p w14:paraId="58EE1B3E">
            <w:pPr>
              <w:jc w:val="center"/>
              <w:rPr>
                <w:rFonts w:hint="eastAsia" w:hAnsi="宋体" w:cs="宋体"/>
                <w:b/>
                <w:color w:val="auto"/>
                <w:sz w:val="21"/>
                <w:szCs w:val="21"/>
              </w:rPr>
            </w:pPr>
            <w:r>
              <w:rPr>
                <w:rFonts w:hint="eastAsia" w:hAnsi="宋体" w:cs="宋体"/>
                <w:b/>
                <w:color w:val="auto"/>
                <w:sz w:val="21"/>
                <w:szCs w:val="21"/>
              </w:rPr>
              <w:t>评审因素</w:t>
            </w:r>
          </w:p>
        </w:tc>
        <w:tc>
          <w:tcPr>
            <w:tcW w:w="5528" w:type="dxa"/>
            <w:gridSpan w:val="2"/>
            <w:vAlign w:val="center"/>
          </w:tcPr>
          <w:p w14:paraId="41980BCA">
            <w:pPr>
              <w:jc w:val="center"/>
              <w:rPr>
                <w:rFonts w:hint="eastAsia" w:hAnsi="宋体" w:cs="宋体"/>
                <w:b/>
                <w:color w:val="auto"/>
                <w:sz w:val="21"/>
                <w:szCs w:val="21"/>
              </w:rPr>
            </w:pPr>
            <w:r>
              <w:rPr>
                <w:rFonts w:hint="eastAsia" w:hAnsi="宋体" w:cs="宋体"/>
                <w:b/>
                <w:color w:val="auto"/>
                <w:sz w:val="21"/>
                <w:szCs w:val="21"/>
              </w:rPr>
              <w:t>评审标准</w:t>
            </w:r>
          </w:p>
        </w:tc>
      </w:tr>
      <w:tr w14:paraId="393E1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44" w:type="dxa"/>
            <w:vMerge w:val="restart"/>
            <w:vAlign w:val="center"/>
          </w:tcPr>
          <w:p w14:paraId="55DC2240">
            <w:pPr>
              <w:spacing w:line="360" w:lineRule="auto"/>
              <w:jc w:val="center"/>
              <w:rPr>
                <w:rFonts w:hint="eastAsia" w:hAnsi="宋体" w:cs="宋体"/>
                <w:color w:val="auto"/>
                <w:sz w:val="21"/>
                <w:szCs w:val="21"/>
              </w:rPr>
            </w:pPr>
            <w:r>
              <w:rPr>
                <w:rFonts w:hint="eastAsia" w:hAnsi="宋体" w:cs="宋体"/>
                <w:color w:val="auto"/>
                <w:sz w:val="21"/>
                <w:szCs w:val="21"/>
              </w:rPr>
              <w:t>2.1.1</w:t>
            </w:r>
          </w:p>
        </w:tc>
        <w:tc>
          <w:tcPr>
            <w:tcW w:w="941" w:type="dxa"/>
            <w:gridSpan w:val="2"/>
            <w:vMerge w:val="restart"/>
            <w:vAlign w:val="center"/>
          </w:tcPr>
          <w:p w14:paraId="791AC684">
            <w:pPr>
              <w:spacing w:line="360" w:lineRule="auto"/>
              <w:jc w:val="center"/>
              <w:rPr>
                <w:rFonts w:hint="eastAsia" w:hAnsi="宋体" w:cs="宋体"/>
                <w:color w:val="auto"/>
                <w:sz w:val="21"/>
                <w:szCs w:val="21"/>
              </w:rPr>
            </w:pPr>
            <w:r>
              <w:rPr>
                <w:rFonts w:hint="eastAsia" w:hAnsi="宋体" w:cs="宋体"/>
                <w:color w:val="auto"/>
                <w:sz w:val="21"/>
                <w:szCs w:val="21"/>
              </w:rPr>
              <w:t>形式评审标准</w:t>
            </w:r>
          </w:p>
        </w:tc>
        <w:tc>
          <w:tcPr>
            <w:tcW w:w="1985" w:type="dxa"/>
            <w:gridSpan w:val="2"/>
            <w:vAlign w:val="center"/>
          </w:tcPr>
          <w:p w14:paraId="133EB662">
            <w:pPr>
              <w:spacing w:line="360" w:lineRule="auto"/>
              <w:jc w:val="center"/>
              <w:rPr>
                <w:rFonts w:hint="eastAsia" w:hAnsi="宋体" w:cs="宋体"/>
                <w:color w:val="auto"/>
                <w:sz w:val="21"/>
                <w:szCs w:val="21"/>
              </w:rPr>
            </w:pPr>
            <w:r>
              <w:rPr>
                <w:rFonts w:hint="eastAsia" w:hAnsi="宋体" w:cs="宋体"/>
                <w:color w:val="auto"/>
                <w:sz w:val="21"/>
                <w:szCs w:val="21"/>
              </w:rPr>
              <w:t>投标人名称</w:t>
            </w:r>
          </w:p>
        </w:tc>
        <w:tc>
          <w:tcPr>
            <w:tcW w:w="5528" w:type="dxa"/>
            <w:gridSpan w:val="2"/>
            <w:vAlign w:val="center"/>
          </w:tcPr>
          <w:p w14:paraId="67E78DF6">
            <w:pPr>
              <w:spacing w:line="360" w:lineRule="auto"/>
              <w:rPr>
                <w:rFonts w:hint="eastAsia" w:hAnsi="宋体" w:cs="宋体"/>
                <w:color w:val="auto"/>
                <w:sz w:val="21"/>
                <w:szCs w:val="21"/>
              </w:rPr>
            </w:pPr>
            <w:r>
              <w:rPr>
                <w:rFonts w:hint="eastAsia" w:hAnsi="宋体" w:cs="宋体"/>
                <w:color w:val="auto"/>
                <w:sz w:val="21"/>
                <w:szCs w:val="21"/>
              </w:rPr>
              <w:t>与营业执照、资质证书</w:t>
            </w:r>
            <w:r>
              <w:rPr>
                <w:rFonts w:hint="eastAsia" w:hAnsi="宋体" w:cs="宋体"/>
                <w:color w:val="auto"/>
                <w:sz w:val="21"/>
                <w:szCs w:val="21"/>
                <w:lang w:val="en-US" w:eastAsia="zh-CN"/>
              </w:rPr>
              <w:t>等</w:t>
            </w:r>
            <w:r>
              <w:rPr>
                <w:rFonts w:hint="eastAsia" w:hAnsi="宋体" w:cs="宋体"/>
                <w:color w:val="auto"/>
                <w:sz w:val="21"/>
                <w:szCs w:val="21"/>
              </w:rPr>
              <w:t>一致。</w:t>
            </w:r>
          </w:p>
        </w:tc>
      </w:tr>
      <w:tr w14:paraId="1BA3F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44" w:type="dxa"/>
            <w:vMerge w:val="continue"/>
            <w:vAlign w:val="center"/>
          </w:tcPr>
          <w:p w14:paraId="1E1FCEC6">
            <w:pPr>
              <w:spacing w:line="360" w:lineRule="auto"/>
              <w:jc w:val="center"/>
              <w:rPr>
                <w:rFonts w:hint="eastAsia" w:hAnsi="宋体" w:cs="宋体"/>
                <w:color w:val="auto"/>
                <w:sz w:val="21"/>
                <w:szCs w:val="21"/>
              </w:rPr>
            </w:pPr>
          </w:p>
        </w:tc>
        <w:tc>
          <w:tcPr>
            <w:tcW w:w="941" w:type="dxa"/>
            <w:gridSpan w:val="2"/>
            <w:vMerge w:val="continue"/>
            <w:vAlign w:val="center"/>
          </w:tcPr>
          <w:p w14:paraId="454C43DE">
            <w:pPr>
              <w:spacing w:line="360" w:lineRule="auto"/>
              <w:jc w:val="center"/>
              <w:rPr>
                <w:rFonts w:hint="eastAsia" w:hAnsi="宋体" w:cs="宋体"/>
                <w:color w:val="auto"/>
                <w:sz w:val="21"/>
                <w:szCs w:val="21"/>
              </w:rPr>
            </w:pPr>
          </w:p>
        </w:tc>
        <w:tc>
          <w:tcPr>
            <w:tcW w:w="1985" w:type="dxa"/>
            <w:gridSpan w:val="2"/>
            <w:vAlign w:val="center"/>
          </w:tcPr>
          <w:p w14:paraId="19D46F7F">
            <w:pPr>
              <w:spacing w:line="360" w:lineRule="auto"/>
              <w:jc w:val="center"/>
              <w:rPr>
                <w:rFonts w:hint="eastAsia" w:hAnsi="宋体" w:cs="宋体"/>
                <w:color w:val="auto"/>
                <w:sz w:val="21"/>
                <w:szCs w:val="21"/>
              </w:rPr>
            </w:pPr>
            <w:r>
              <w:rPr>
                <w:rFonts w:hint="eastAsia" w:hAnsi="宋体" w:cs="宋体"/>
                <w:color w:val="auto"/>
                <w:sz w:val="21"/>
                <w:szCs w:val="21"/>
              </w:rPr>
              <w:t>投标函签字盖章</w:t>
            </w:r>
          </w:p>
        </w:tc>
        <w:tc>
          <w:tcPr>
            <w:tcW w:w="5528" w:type="dxa"/>
            <w:gridSpan w:val="2"/>
            <w:vAlign w:val="center"/>
          </w:tcPr>
          <w:p w14:paraId="05C6186F">
            <w:pPr>
              <w:spacing w:line="360" w:lineRule="auto"/>
              <w:rPr>
                <w:rFonts w:hint="eastAsia" w:hAnsi="宋体" w:cs="宋体"/>
                <w:color w:val="auto"/>
                <w:sz w:val="21"/>
                <w:szCs w:val="21"/>
              </w:rPr>
            </w:pPr>
            <w:r>
              <w:rPr>
                <w:color w:val="auto"/>
                <w:spacing w:val="-1"/>
                <w:sz w:val="21"/>
                <w:szCs w:val="21"/>
              </w:rPr>
              <w:t>符合招标文件格式要求，并按要求加盖投标单位章、法定代表人（或委托代理人签字）。</w:t>
            </w:r>
          </w:p>
        </w:tc>
      </w:tr>
      <w:tr w14:paraId="457FC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044" w:type="dxa"/>
            <w:vMerge w:val="continue"/>
            <w:vAlign w:val="center"/>
          </w:tcPr>
          <w:p w14:paraId="7D4B1ED1">
            <w:pPr>
              <w:spacing w:line="360" w:lineRule="auto"/>
              <w:jc w:val="center"/>
              <w:rPr>
                <w:rFonts w:hint="eastAsia" w:hAnsi="宋体" w:cs="宋体"/>
                <w:color w:val="auto"/>
                <w:sz w:val="21"/>
                <w:szCs w:val="21"/>
              </w:rPr>
            </w:pPr>
          </w:p>
        </w:tc>
        <w:tc>
          <w:tcPr>
            <w:tcW w:w="941" w:type="dxa"/>
            <w:gridSpan w:val="2"/>
            <w:vMerge w:val="continue"/>
            <w:vAlign w:val="center"/>
          </w:tcPr>
          <w:p w14:paraId="45EA373B">
            <w:pPr>
              <w:spacing w:line="360" w:lineRule="auto"/>
              <w:jc w:val="center"/>
              <w:rPr>
                <w:rFonts w:hint="eastAsia" w:hAnsi="宋体" w:cs="宋体"/>
                <w:color w:val="auto"/>
                <w:sz w:val="21"/>
                <w:szCs w:val="21"/>
              </w:rPr>
            </w:pPr>
          </w:p>
        </w:tc>
        <w:tc>
          <w:tcPr>
            <w:tcW w:w="1985" w:type="dxa"/>
            <w:gridSpan w:val="2"/>
            <w:vAlign w:val="center"/>
          </w:tcPr>
          <w:p w14:paraId="45559D49">
            <w:pPr>
              <w:spacing w:line="360" w:lineRule="auto"/>
              <w:jc w:val="center"/>
              <w:rPr>
                <w:rFonts w:hint="eastAsia" w:hAnsi="宋体" w:cs="宋体"/>
                <w:color w:val="auto"/>
                <w:sz w:val="21"/>
                <w:szCs w:val="21"/>
              </w:rPr>
            </w:pPr>
            <w:r>
              <w:rPr>
                <w:rFonts w:hint="eastAsia" w:hAnsi="宋体" w:cs="宋体"/>
                <w:color w:val="auto"/>
                <w:sz w:val="21"/>
                <w:szCs w:val="21"/>
              </w:rPr>
              <w:t>投标文件格式</w:t>
            </w:r>
          </w:p>
        </w:tc>
        <w:tc>
          <w:tcPr>
            <w:tcW w:w="5528" w:type="dxa"/>
            <w:gridSpan w:val="2"/>
            <w:vAlign w:val="center"/>
          </w:tcPr>
          <w:p w14:paraId="007FE4F9">
            <w:pPr>
              <w:spacing w:line="360" w:lineRule="auto"/>
              <w:rPr>
                <w:rFonts w:hint="eastAsia" w:hAnsi="宋体" w:cs="宋体"/>
                <w:color w:val="auto"/>
                <w:sz w:val="21"/>
                <w:szCs w:val="21"/>
              </w:rPr>
            </w:pPr>
            <w:r>
              <w:rPr>
                <w:rFonts w:hint="eastAsia" w:hAnsi="宋体" w:cs="宋体"/>
                <w:color w:val="auto"/>
                <w:sz w:val="21"/>
                <w:szCs w:val="21"/>
              </w:rPr>
              <w:t>符合第</w:t>
            </w:r>
            <w:r>
              <w:rPr>
                <w:rFonts w:hint="eastAsia" w:hAnsi="宋体" w:cs="宋体"/>
                <w:color w:val="auto"/>
                <w:sz w:val="21"/>
                <w:szCs w:val="21"/>
                <w:lang w:val="en-US" w:eastAsia="zh-CN"/>
              </w:rPr>
              <w:t>六</w:t>
            </w:r>
            <w:r>
              <w:rPr>
                <w:rFonts w:hint="eastAsia" w:hAnsi="宋体" w:cs="宋体"/>
                <w:color w:val="auto"/>
                <w:sz w:val="21"/>
                <w:szCs w:val="21"/>
              </w:rPr>
              <w:t>章“投标文件格式”的要求</w:t>
            </w:r>
          </w:p>
        </w:tc>
      </w:tr>
      <w:tr w14:paraId="7E503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044" w:type="dxa"/>
            <w:vMerge w:val="continue"/>
            <w:vAlign w:val="center"/>
          </w:tcPr>
          <w:p w14:paraId="1E2A5C57">
            <w:pPr>
              <w:spacing w:line="360" w:lineRule="auto"/>
              <w:jc w:val="center"/>
              <w:rPr>
                <w:rFonts w:hint="eastAsia" w:hAnsi="宋体" w:cs="宋体"/>
                <w:color w:val="auto"/>
                <w:sz w:val="21"/>
                <w:szCs w:val="21"/>
              </w:rPr>
            </w:pPr>
          </w:p>
        </w:tc>
        <w:tc>
          <w:tcPr>
            <w:tcW w:w="941" w:type="dxa"/>
            <w:gridSpan w:val="2"/>
            <w:vMerge w:val="continue"/>
            <w:vAlign w:val="center"/>
          </w:tcPr>
          <w:p w14:paraId="5A254075">
            <w:pPr>
              <w:spacing w:line="360" w:lineRule="auto"/>
              <w:jc w:val="center"/>
              <w:rPr>
                <w:rFonts w:hint="eastAsia" w:hAnsi="宋体" w:cs="宋体"/>
                <w:color w:val="auto"/>
                <w:sz w:val="21"/>
                <w:szCs w:val="21"/>
              </w:rPr>
            </w:pPr>
          </w:p>
        </w:tc>
        <w:tc>
          <w:tcPr>
            <w:tcW w:w="1985" w:type="dxa"/>
            <w:gridSpan w:val="2"/>
            <w:vAlign w:val="center"/>
          </w:tcPr>
          <w:p w14:paraId="6226B3F3">
            <w:pPr>
              <w:spacing w:line="360" w:lineRule="auto"/>
              <w:jc w:val="center"/>
              <w:rPr>
                <w:rFonts w:hint="eastAsia" w:hAnsi="宋体" w:cs="宋体"/>
                <w:color w:val="auto"/>
                <w:sz w:val="21"/>
                <w:szCs w:val="21"/>
              </w:rPr>
            </w:pPr>
            <w:r>
              <w:rPr>
                <w:rFonts w:hint="eastAsia" w:hAnsi="宋体" w:cs="宋体"/>
                <w:color w:val="auto"/>
                <w:sz w:val="21"/>
                <w:szCs w:val="21"/>
              </w:rPr>
              <w:t>报价唯一</w:t>
            </w:r>
          </w:p>
        </w:tc>
        <w:tc>
          <w:tcPr>
            <w:tcW w:w="5528" w:type="dxa"/>
            <w:gridSpan w:val="2"/>
            <w:vAlign w:val="center"/>
          </w:tcPr>
          <w:p w14:paraId="01D25D41">
            <w:pPr>
              <w:spacing w:line="360" w:lineRule="auto"/>
              <w:rPr>
                <w:rFonts w:hint="eastAsia" w:hAnsi="宋体" w:cs="宋体"/>
                <w:color w:val="auto"/>
                <w:sz w:val="21"/>
                <w:szCs w:val="21"/>
              </w:rPr>
            </w:pPr>
            <w:r>
              <w:rPr>
                <w:rFonts w:hint="eastAsia" w:hAnsi="宋体" w:cs="宋体"/>
                <w:color w:val="auto"/>
                <w:sz w:val="21"/>
                <w:szCs w:val="21"/>
              </w:rPr>
              <w:t>只能有一个有效报价</w:t>
            </w:r>
          </w:p>
        </w:tc>
      </w:tr>
      <w:tr w14:paraId="731C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44" w:type="dxa"/>
            <w:vMerge w:val="restart"/>
            <w:vAlign w:val="center"/>
          </w:tcPr>
          <w:p w14:paraId="6558C6F8">
            <w:pPr>
              <w:spacing w:line="360" w:lineRule="auto"/>
              <w:jc w:val="center"/>
              <w:rPr>
                <w:rFonts w:hint="eastAsia" w:hAnsi="宋体" w:cs="宋体"/>
                <w:color w:val="auto"/>
                <w:sz w:val="21"/>
                <w:szCs w:val="21"/>
              </w:rPr>
            </w:pPr>
            <w:r>
              <w:rPr>
                <w:rFonts w:hint="eastAsia" w:hAnsi="宋体" w:cs="宋体"/>
                <w:color w:val="auto"/>
                <w:sz w:val="21"/>
                <w:szCs w:val="21"/>
              </w:rPr>
              <w:t>2.1.2</w:t>
            </w:r>
          </w:p>
        </w:tc>
        <w:tc>
          <w:tcPr>
            <w:tcW w:w="941" w:type="dxa"/>
            <w:gridSpan w:val="2"/>
            <w:vMerge w:val="restart"/>
            <w:vAlign w:val="center"/>
          </w:tcPr>
          <w:p w14:paraId="19D60B43">
            <w:pPr>
              <w:spacing w:line="360" w:lineRule="auto"/>
              <w:jc w:val="center"/>
              <w:rPr>
                <w:rFonts w:hint="eastAsia" w:hAnsi="宋体" w:cs="宋体"/>
                <w:color w:val="auto"/>
                <w:sz w:val="21"/>
                <w:szCs w:val="21"/>
              </w:rPr>
            </w:pPr>
            <w:r>
              <w:rPr>
                <w:rFonts w:hint="eastAsia" w:hAnsi="宋体" w:cs="宋体"/>
                <w:color w:val="auto"/>
                <w:sz w:val="21"/>
                <w:szCs w:val="21"/>
              </w:rPr>
              <w:t>资格评审标准</w:t>
            </w:r>
          </w:p>
        </w:tc>
        <w:tc>
          <w:tcPr>
            <w:tcW w:w="1985" w:type="dxa"/>
            <w:gridSpan w:val="2"/>
            <w:shd w:val="clear" w:color="auto" w:fill="auto"/>
            <w:vAlign w:val="top"/>
          </w:tcPr>
          <w:p w14:paraId="437AC3C9">
            <w:pPr>
              <w:pStyle w:val="72"/>
              <w:spacing w:before="116" w:line="219" w:lineRule="auto"/>
              <w:ind w:left="525" w:leftChars="0"/>
              <w:rPr>
                <w:rFonts w:hint="eastAsia" w:ascii="宋体" w:hAnsi="宋体" w:eastAsia="宋体" w:cs="宋体"/>
                <w:color w:val="auto"/>
                <w:sz w:val="21"/>
                <w:szCs w:val="21"/>
                <w:lang w:val="en-US" w:eastAsia="en-US" w:bidi="ar-SA"/>
              </w:rPr>
            </w:pPr>
            <w:r>
              <w:rPr>
                <w:color w:val="auto"/>
                <w:spacing w:val="-5"/>
                <w:sz w:val="21"/>
                <w:szCs w:val="21"/>
              </w:rPr>
              <w:t>资格要求</w:t>
            </w:r>
          </w:p>
        </w:tc>
        <w:tc>
          <w:tcPr>
            <w:tcW w:w="5528" w:type="dxa"/>
            <w:gridSpan w:val="2"/>
            <w:shd w:val="clear" w:color="auto" w:fill="auto"/>
            <w:vAlign w:val="top"/>
          </w:tcPr>
          <w:p w14:paraId="57B5C392">
            <w:pPr>
              <w:pStyle w:val="72"/>
              <w:spacing w:before="115" w:line="219" w:lineRule="auto"/>
              <w:ind w:left="111" w:leftChars="0"/>
              <w:rPr>
                <w:rFonts w:hint="eastAsia" w:ascii="宋体" w:hAnsi="宋体" w:eastAsia="宋体" w:cs="宋体"/>
                <w:color w:val="auto"/>
                <w:sz w:val="21"/>
                <w:szCs w:val="21"/>
                <w:lang w:val="en-US" w:eastAsia="en-US" w:bidi="ar-SA"/>
              </w:rPr>
            </w:pPr>
            <w:r>
              <w:rPr>
                <w:color w:val="auto"/>
                <w:spacing w:val="-4"/>
                <w:sz w:val="21"/>
                <w:szCs w:val="21"/>
              </w:rPr>
              <w:t>符合第二章“投标人须知</w:t>
            </w:r>
            <w:r>
              <w:rPr>
                <w:color w:val="auto"/>
                <w:spacing w:val="-85"/>
                <w:sz w:val="21"/>
                <w:szCs w:val="21"/>
              </w:rPr>
              <w:t xml:space="preserve"> </w:t>
            </w:r>
            <w:r>
              <w:rPr>
                <w:color w:val="auto"/>
                <w:spacing w:val="-4"/>
                <w:sz w:val="21"/>
                <w:szCs w:val="21"/>
              </w:rPr>
              <w:t>”第</w:t>
            </w:r>
            <w:r>
              <w:rPr>
                <w:color w:val="auto"/>
                <w:spacing w:val="-33"/>
                <w:sz w:val="21"/>
                <w:szCs w:val="21"/>
              </w:rPr>
              <w:t xml:space="preserve"> </w:t>
            </w:r>
            <w:r>
              <w:rPr>
                <w:color w:val="auto"/>
                <w:spacing w:val="-4"/>
                <w:sz w:val="21"/>
                <w:szCs w:val="21"/>
              </w:rPr>
              <w:t>1.4.1</w:t>
            </w:r>
            <w:r>
              <w:rPr>
                <w:color w:val="auto"/>
                <w:spacing w:val="-47"/>
                <w:sz w:val="21"/>
                <w:szCs w:val="21"/>
              </w:rPr>
              <w:t xml:space="preserve"> </w:t>
            </w:r>
            <w:r>
              <w:rPr>
                <w:color w:val="auto"/>
                <w:spacing w:val="-4"/>
                <w:sz w:val="21"/>
                <w:szCs w:val="21"/>
              </w:rPr>
              <w:t>项规定。</w:t>
            </w:r>
          </w:p>
        </w:tc>
      </w:tr>
      <w:tr w14:paraId="6CC44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44" w:type="dxa"/>
            <w:vMerge w:val="continue"/>
            <w:vAlign w:val="center"/>
          </w:tcPr>
          <w:p w14:paraId="2A12568B">
            <w:pPr>
              <w:spacing w:line="360" w:lineRule="auto"/>
              <w:jc w:val="center"/>
              <w:rPr>
                <w:rFonts w:hint="eastAsia" w:hAnsi="宋体" w:cs="宋体"/>
                <w:color w:val="auto"/>
                <w:sz w:val="21"/>
                <w:szCs w:val="21"/>
              </w:rPr>
            </w:pPr>
          </w:p>
        </w:tc>
        <w:tc>
          <w:tcPr>
            <w:tcW w:w="941" w:type="dxa"/>
            <w:gridSpan w:val="2"/>
            <w:vMerge w:val="continue"/>
            <w:vAlign w:val="center"/>
          </w:tcPr>
          <w:p w14:paraId="1C8EC9B9">
            <w:pPr>
              <w:spacing w:line="360" w:lineRule="auto"/>
              <w:jc w:val="center"/>
              <w:rPr>
                <w:rFonts w:hint="eastAsia" w:hAnsi="宋体" w:cs="宋体"/>
                <w:color w:val="auto"/>
                <w:sz w:val="21"/>
                <w:szCs w:val="21"/>
              </w:rPr>
            </w:pPr>
          </w:p>
        </w:tc>
        <w:tc>
          <w:tcPr>
            <w:tcW w:w="1985" w:type="dxa"/>
            <w:gridSpan w:val="2"/>
            <w:shd w:val="clear" w:color="auto" w:fill="auto"/>
            <w:vAlign w:val="top"/>
          </w:tcPr>
          <w:p w14:paraId="2CDD6CAA">
            <w:pPr>
              <w:pStyle w:val="72"/>
              <w:spacing w:before="115" w:line="221" w:lineRule="auto"/>
              <w:ind w:left="517" w:leftChars="0"/>
              <w:rPr>
                <w:rFonts w:hint="eastAsia" w:ascii="宋体" w:hAnsi="宋体" w:eastAsia="宋体" w:cs="宋体"/>
                <w:color w:val="auto"/>
                <w:sz w:val="21"/>
                <w:szCs w:val="21"/>
                <w:lang w:val="en-US" w:eastAsia="en-US" w:bidi="ar-SA"/>
              </w:rPr>
            </w:pPr>
            <w:r>
              <w:rPr>
                <w:color w:val="auto"/>
                <w:spacing w:val="-3"/>
                <w:sz w:val="21"/>
                <w:szCs w:val="21"/>
              </w:rPr>
              <w:t>人员要求</w:t>
            </w:r>
          </w:p>
        </w:tc>
        <w:tc>
          <w:tcPr>
            <w:tcW w:w="5528" w:type="dxa"/>
            <w:gridSpan w:val="2"/>
            <w:shd w:val="clear" w:color="auto" w:fill="auto"/>
            <w:vAlign w:val="top"/>
          </w:tcPr>
          <w:p w14:paraId="459E80E9">
            <w:pPr>
              <w:pStyle w:val="72"/>
              <w:spacing w:before="115" w:line="219" w:lineRule="auto"/>
              <w:ind w:left="111" w:leftChars="0"/>
              <w:rPr>
                <w:rFonts w:hint="eastAsia" w:ascii="宋体" w:hAnsi="宋体" w:eastAsia="宋体" w:cs="宋体"/>
                <w:color w:val="auto"/>
                <w:sz w:val="21"/>
                <w:szCs w:val="21"/>
                <w:lang w:val="en-US" w:eastAsia="en-US" w:bidi="ar-SA"/>
              </w:rPr>
            </w:pPr>
            <w:r>
              <w:rPr>
                <w:color w:val="auto"/>
                <w:spacing w:val="-4"/>
                <w:sz w:val="21"/>
                <w:szCs w:val="21"/>
              </w:rPr>
              <w:t>符合第二章“投标人须知</w:t>
            </w:r>
            <w:r>
              <w:rPr>
                <w:color w:val="auto"/>
                <w:spacing w:val="-85"/>
                <w:sz w:val="21"/>
                <w:szCs w:val="21"/>
              </w:rPr>
              <w:t xml:space="preserve"> </w:t>
            </w:r>
            <w:r>
              <w:rPr>
                <w:color w:val="auto"/>
                <w:spacing w:val="-4"/>
                <w:sz w:val="21"/>
                <w:szCs w:val="21"/>
              </w:rPr>
              <w:t>”第</w:t>
            </w:r>
            <w:r>
              <w:rPr>
                <w:color w:val="auto"/>
                <w:spacing w:val="-33"/>
                <w:sz w:val="21"/>
                <w:szCs w:val="21"/>
              </w:rPr>
              <w:t xml:space="preserve"> </w:t>
            </w:r>
            <w:r>
              <w:rPr>
                <w:color w:val="auto"/>
                <w:spacing w:val="-4"/>
                <w:sz w:val="21"/>
                <w:szCs w:val="21"/>
              </w:rPr>
              <w:t>1.4.1</w:t>
            </w:r>
            <w:r>
              <w:rPr>
                <w:color w:val="auto"/>
                <w:spacing w:val="-47"/>
                <w:sz w:val="21"/>
                <w:szCs w:val="21"/>
              </w:rPr>
              <w:t xml:space="preserve"> </w:t>
            </w:r>
            <w:r>
              <w:rPr>
                <w:color w:val="auto"/>
                <w:spacing w:val="-4"/>
                <w:sz w:val="21"/>
                <w:szCs w:val="21"/>
              </w:rPr>
              <w:t>项规定。</w:t>
            </w:r>
          </w:p>
        </w:tc>
      </w:tr>
      <w:tr w14:paraId="1AE1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44" w:type="dxa"/>
            <w:vMerge w:val="continue"/>
            <w:vAlign w:val="center"/>
          </w:tcPr>
          <w:p w14:paraId="41952E6F">
            <w:pPr>
              <w:spacing w:line="360" w:lineRule="auto"/>
              <w:jc w:val="center"/>
              <w:rPr>
                <w:rFonts w:hint="eastAsia" w:hAnsi="宋体" w:cs="宋体"/>
                <w:color w:val="auto"/>
                <w:sz w:val="21"/>
                <w:szCs w:val="21"/>
              </w:rPr>
            </w:pPr>
          </w:p>
        </w:tc>
        <w:tc>
          <w:tcPr>
            <w:tcW w:w="941" w:type="dxa"/>
            <w:gridSpan w:val="2"/>
            <w:vMerge w:val="continue"/>
            <w:vAlign w:val="center"/>
          </w:tcPr>
          <w:p w14:paraId="132329ED">
            <w:pPr>
              <w:spacing w:line="360" w:lineRule="auto"/>
              <w:jc w:val="center"/>
              <w:rPr>
                <w:rFonts w:hint="eastAsia" w:hAnsi="宋体" w:cs="宋体"/>
                <w:color w:val="auto"/>
                <w:sz w:val="21"/>
                <w:szCs w:val="21"/>
              </w:rPr>
            </w:pPr>
          </w:p>
        </w:tc>
        <w:tc>
          <w:tcPr>
            <w:tcW w:w="1985" w:type="dxa"/>
            <w:gridSpan w:val="2"/>
            <w:shd w:val="clear" w:color="auto" w:fill="auto"/>
            <w:vAlign w:val="top"/>
          </w:tcPr>
          <w:p w14:paraId="470C1528">
            <w:pPr>
              <w:pStyle w:val="72"/>
              <w:spacing w:before="116" w:line="219" w:lineRule="auto"/>
              <w:ind w:left="516" w:leftChars="0"/>
              <w:rPr>
                <w:rFonts w:hint="eastAsia" w:ascii="宋体" w:hAnsi="宋体" w:eastAsia="宋体" w:cs="宋体"/>
                <w:color w:val="auto"/>
                <w:sz w:val="21"/>
                <w:szCs w:val="21"/>
                <w:lang w:val="en-US" w:eastAsia="en-US" w:bidi="ar-SA"/>
              </w:rPr>
            </w:pPr>
            <w:r>
              <w:rPr>
                <w:color w:val="auto"/>
                <w:spacing w:val="-3"/>
                <w:sz w:val="21"/>
                <w:szCs w:val="21"/>
              </w:rPr>
              <w:t>财务要求</w:t>
            </w:r>
          </w:p>
        </w:tc>
        <w:tc>
          <w:tcPr>
            <w:tcW w:w="5528" w:type="dxa"/>
            <w:gridSpan w:val="2"/>
            <w:shd w:val="clear" w:color="auto" w:fill="auto"/>
            <w:vAlign w:val="top"/>
          </w:tcPr>
          <w:p w14:paraId="359471E1">
            <w:pPr>
              <w:pStyle w:val="72"/>
              <w:spacing w:before="115" w:line="219" w:lineRule="auto"/>
              <w:ind w:left="111" w:leftChars="0"/>
              <w:rPr>
                <w:rFonts w:hint="eastAsia" w:ascii="宋体" w:hAnsi="宋体" w:eastAsia="宋体" w:cs="宋体"/>
                <w:color w:val="auto"/>
                <w:sz w:val="21"/>
                <w:szCs w:val="21"/>
                <w:lang w:val="en-US" w:eastAsia="en-US" w:bidi="ar-SA"/>
              </w:rPr>
            </w:pPr>
            <w:r>
              <w:rPr>
                <w:color w:val="auto"/>
                <w:spacing w:val="-4"/>
                <w:sz w:val="21"/>
                <w:szCs w:val="21"/>
              </w:rPr>
              <w:t>符合第二章“投标人须知</w:t>
            </w:r>
            <w:r>
              <w:rPr>
                <w:color w:val="auto"/>
                <w:spacing w:val="-85"/>
                <w:sz w:val="21"/>
                <w:szCs w:val="21"/>
              </w:rPr>
              <w:t xml:space="preserve"> </w:t>
            </w:r>
            <w:r>
              <w:rPr>
                <w:color w:val="auto"/>
                <w:spacing w:val="-4"/>
                <w:sz w:val="21"/>
                <w:szCs w:val="21"/>
              </w:rPr>
              <w:t>”第</w:t>
            </w:r>
            <w:r>
              <w:rPr>
                <w:color w:val="auto"/>
                <w:spacing w:val="-33"/>
                <w:sz w:val="21"/>
                <w:szCs w:val="21"/>
              </w:rPr>
              <w:t xml:space="preserve"> </w:t>
            </w:r>
            <w:r>
              <w:rPr>
                <w:color w:val="auto"/>
                <w:spacing w:val="-4"/>
                <w:sz w:val="21"/>
                <w:szCs w:val="21"/>
              </w:rPr>
              <w:t>1.4.1</w:t>
            </w:r>
            <w:r>
              <w:rPr>
                <w:color w:val="auto"/>
                <w:spacing w:val="-47"/>
                <w:sz w:val="21"/>
                <w:szCs w:val="21"/>
              </w:rPr>
              <w:t xml:space="preserve"> </w:t>
            </w:r>
            <w:r>
              <w:rPr>
                <w:color w:val="auto"/>
                <w:spacing w:val="-4"/>
                <w:sz w:val="21"/>
                <w:szCs w:val="21"/>
              </w:rPr>
              <w:t>项规定。</w:t>
            </w:r>
          </w:p>
        </w:tc>
      </w:tr>
      <w:tr w14:paraId="3830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44" w:type="dxa"/>
            <w:vMerge w:val="continue"/>
            <w:vAlign w:val="center"/>
          </w:tcPr>
          <w:p w14:paraId="5A629E65">
            <w:pPr>
              <w:spacing w:line="360" w:lineRule="auto"/>
              <w:jc w:val="center"/>
              <w:rPr>
                <w:rFonts w:hint="eastAsia" w:hAnsi="宋体" w:cs="宋体"/>
                <w:color w:val="auto"/>
                <w:sz w:val="21"/>
                <w:szCs w:val="21"/>
              </w:rPr>
            </w:pPr>
          </w:p>
        </w:tc>
        <w:tc>
          <w:tcPr>
            <w:tcW w:w="941" w:type="dxa"/>
            <w:gridSpan w:val="2"/>
            <w:vMerge w:val="continue"/>
            <w:vAlign w:val="center"/>
          </w:tcPr>
          <w:p w14:paraId="14637E2F">
            <w:pPr>
              <w:spacing w:line="360" w:lineRule="auto"/>
              <w:jc w:val="center"/>
              <w:rPr>
                <w:rFonts w:hint="eastAsia" w:hAnsi="宋体" w:cs="宋体"/>
                <w:color w:val="auto"/>
                <w:sz w:val="21"/>
                <w:szCs w:val="21"/>
              </w:rPr>
            </w:pPr>
          </w:p>
        </w:tc>
        <w:tc>
          <w:tcPr>
            <w:tcW w:w="1985" w:type="dxa"/>
            <w:gridSpan w:val="2"/>
            <w:shd w:val="clear" w:color="auto" w:fill="auto"/>
            <w:vAlign w:val="top"/>
          </w:tcPr>
          <w:p w14:paraId="47EC7D5B">
            <w:pPr>
              <w:pStyle w:val="72"/>
              <w:spacing w:before="118" w:line="219" w:lineRule="auto"/>
              <w:ind w:left="515" w:leftChars="0"/>
              <w:rPr>
                <w:rFonts w:hint="eastAsia" w:ascii="宋体" w:hAnsi="宋体" w:eastAsia="宋体" w:cs="宋体"/>
                <w:color w:val="auto"/>
                <w:sz w:val="21"/>
                <w:szCs w:val="21"/>
                <w:lang w:val="en-US" w:eastAsia="en-US" w:bidi="ar-SA"/>
              </w:rPr>
            </w:pPr>
            <w:r>
              <w:rPr>
                <w:color w:val="auto"/>
                <w:spacing w:val="-3"/>
                <w:sz w:val="21"/>
                <w:szCs w:val="21"/>
              </w:rPr>
              <w:t>信誉要求</w:t>
            </w:r>
          </w:p>
        </w:tc>
        <w:tc>
          <w:tcPr>
            <w:tcW w:w="5528" w:type="dxa"/>
            <w:gridSpan w:val="2"/>
            <w:shd w:val="clear" w:color="auto" w:fill="auto"/>
            <w:vAlign w:val="top"/>
          </w:tcPr>
          <w:p w14:paraId="5691F34F">
            <w:pPr>
              <w:pStyle w:val="72"/>
              <w:spacing w:before="118" w:line="219" w:lineRule="auto"/>
              <w:ind w:left="111" w:leftChars="0"/>
              <w:rPr>
                <w:rFonts w:hint="eastAsia" w:ascii="宋体" w:hAnsi="宋体" w:eastAsia="宋体" w:cs="宋体"/>
                <w:color w:val="auto"/>
                <w:sz w:val="21"/>
                <w:szCs w:val="21"/>
                <w:lang w:val="en-US" w:eastAsia="en-US" w:bidi="ar-SA"/>
              </w:rPr>
            </w:pPr>
            <w:r>
              <w:rPr>
                <w:color w:val="auto"/>
                <w:spacing w:val="-4"/>
                <w:sz w:val="21"/>
                <w:szCs w:val="21"/>
              </w:rPr>
              <w:t>符合第二章“投标人须知</w:t>
            </w:r>
            <w:r>
              <w:rPr>
                <w:color w:val="auto"/>
                <w:spacing w:val="-85"/>
                <w:sz w:val="21"/>
                <w:szCs w:val="21"/>
              </w:rPr>
              <w:t xml:space="preserve"> </w:t>
            </w:r>
            <w:r>
              <w:rPr>
                <w:color w:val="auto"/>
                <w:spacing w:val="-4"/>
                <w:sz w:val="21"/>
                <w:szCs w:val="21"/>
              </w:rPr>
              <w:t>”第</w:t>
            </w:r>
            <w:r>
              <w:rPr>
                <w:color w:val="auto"/>
                <w:spacing w:val="-33"/>
                <w:sz w:val="21"/>
                <w:szCs w:val="21"/>
              </w:rPr>
              <w:t xml:space="preserve"> </w:t>
            </w:r>
            <w:r>
              <w:rPr>
                <w:color w:val="auto"/>
                <w:spacing w:val="-4"/>
                <w:sz w:val="21"/>
                <w:szCs w:val="21"/>
              </w:rPr>
              <w:t>1.4.1</w:t>
            </w:r>
            <w:r>
              <w:rPr>
                <w:color w:val="auto"/>
                <w:spacing w:val="-47"/>
                <w:sz w:val="21"/>
                <w:szCs w:val="21"/>
              </w:rPr>
              <w:t xml:space="preserve"> </w:t>
            </w:r>
            <w:r>
              <w:rPr>
                <w:color w:val="auto"/>
                <w:spacing w:val="-4"/>
                <w:sz w:val="21"/>
                <w:szCs w:val="21"/>
              </w:rPr>
              <w:t>项规定。</w:t>
            </w:r>
          </w:p>
        </w:tc>
      </w:tr>
      <w:tr w14:paraId="72DDB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44" w:type="dxa"/>
            <w:vMerge w:val="continue"/>
            <w:vAlign w:val="center"/>
          </w:tcPr>
          <w:p w14:paraId="24F2E6E4">
            <w:pPr>
              <w:spacing w:line="360" w:lineRule="auto"/>
              <w:jc w:val="center"/>
              <w:rPr>
                <w:rFonts w:hint="eastAsia" w:hAnsi="宋体" w:cs="宋体"/>
                <w:color w:val="auto"/>
                <w:sz w:val="21"/>
                <w:szCs w:val="21"/>
              </w:rPr>
            </w:pPr>
          </w:p>
        </w:tc>
        <w:tc>
          <w:tcPr>
            <w:tcW w:w="941" w:type="dxa"/>
            <w:gridSpan w:val="2"/>
            <w:vMerge w:val="continue"/>
            <w:vAlign w:val="center"/>
          </w:tcPr>
          <w:p w14:paraId="15907D64">
            <w:pPr>
              <w:spacing w:line="360" w:lineRule="auto"/>
              <w:jc w:val="center"/>
              <w:rPr>
                <w:rFonts w:hint="eastAsia" w:hAnsi="宋体" w:cs="宋体"/>
                <w:color w:val="auto"/>
                <w:sz w:val="21"/>
                <w:szCs w:val="21"/>
              </w:rPr>
            </w:pPr>
          </w:p>
        </w:tc>
        <w:tc>
          <w:tcPr>
            <w:tcW w:w="1985" w:type="dxa"/>
            <w:gridSpan w:val="2"/>
            <w:shd w:val="clear" w:color="auto" w:fill="auto"/>
            <w:vAlign w:val="top"/>
          </w:tcPr>
          <w:p w14:paraId="610327B0">
            <w:pPr>
              <w:spacing w:line="270" w:lineRule="auto"/>
              <w:rPr>
                <w:rFonts w:ascii="Arial"/>
                <w:color w:val="auto"/>
                <w:sz w:val="21"/>
                <w:szCs w:val="21"/>
              </w:rPr>
            </w:pPr>
          </w:p>
          <w:p w14:paraId="7BB1B681">
            <w:pPr>
              <w:pStyle w:val="72"/>
              <w:spacing w:before="78" w:line="219" w:lineRule="auto"/>
              <w:ind w:left="276"/>
              <w:rPr>
                <w:color w:val="auto"/>
                <w:sz w:val="21"/>
                <w:szCs w:val="21"/>
              </w:rPr>
            </w:pPr>
            <w:r>
              <w:rPr>
                <w:color w:val="auto"/>
                <w:spacing w:val="-2"/>
                <w:sz w:val="21"/>
                <w:szCs w:val="21"/>
              </w:rPr>
              <w:t>联合体协议书</w:t>
            </w:r>
          </w:p>
          <w:p w14:paraId="51883617">
            <w:pPr>
              <w:pStyle w:val="72"/>
              <w:spacing w:before="183" w:line="220" w:lineRule="auto"/>
              <w:ind w:left="526" w:leftChars="0"/>
              <w:rPr>
                <w:rFonts w:hint="eastAsia" w:ascii="宋体" w:hAnsi="宋体" w:eastAsia="宋体" w:cs="宋体"/>
                <w:color w:val="auto"/>
                <w:sz w:val="21"/>
                <w:szCs w:val="21"/>
                <w:lang w:val="en-US" w:eastAsia="en-US" w:bidi="ar-SA"/>
              </w:rPr>
            </w:pPr>
            <w:r>
              <w:rPr>
                <w:color w:val="auto"/>
                <w:spacing w:val="-6"/>
                <w:sz w:val="21"/>
                <w:szCs w:val="21"/>
              </w:rPr>
              <w:t>（如有）</w:t>
            </w:r>
          </w:p>
        </w:tc>
        <w:tc>
          <w:tcPr>
            <w:tcW w:w="5528" w:type="dxa"/>
            <w:gridSpan w:val="2"/>
            <w:shd w:val="clear" w:color="auto" w:fill="auto"/>
            <w:vAlign w:val="top"/>
          </w:tcPr>
          <w:p w14:paraId="6F177B2F">
            <w:pPr>
              <w:pStyle w:val="72"/>
              <w:spacing w:before="117" w:line="328" w:lineRule="auto"/>
              <w:ind w:left="109" w:leftChars="0" w:right="140" w:rightChars="0" w:firstLine="2" w:firstLineChars="0"/>
              <w:jc w:val="both"/>
              <w:rPr>
                <w:rFonts w:hint="eastAsia" w:ascii="宋体" w:hAnsi="宋体" w:eastAsia="宋体" w:cs="宋体"/>
                <w:color w:val="auto"/>
                <w:sz w:val="21"/>
                <w:szCs w:val="21"/>
                <w:lang w:val="en-US" w:eastAsia="en-US" w:bidi="ar-SA"/>
              </w:rPr>
            </w:pPr>
            <w:r>
              <w:rPr>
                <w:color w:val="auto"/>
                <w:spacing w:val="-1"/>
                <w:sz w:val="21"/>
                <w:szCs w:val="21"/>
              </w:rPr>
              <w:t>投标联合体提交共同投标协议，共同投标协议应按招标文件要求的内容签署、提交，明确联合体牵头人和各方拟承担的工作和责任。</w:t>
            </w:r>
          </w:p>
        </w:tc>
      </w:tr>
      <w:tr w14:paraId="2C2E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44" w:type="dxa"/>
            <w:vMerge w:val="continue"/>
            <w:vAlign w:val="center"/>
          </w:tcPr>
          <w:p w14:paraId="3ECFEC82">
            <w:pPr>
              <w:spacing w:line="360" w:lineRule="auto"/>
              <w:jc w:val="center"/>
              <w:rPr>
                <w:rFonts w:hint="eastAsia" w:hAnsi="宋体" w:cs="宋体"/>
                <w:color w:val="auto"/>
                <w:sz w:val="21"/>
                <w:szCs w:val="21"/>
              </w:rPr>
            </w:pPr>
          </w:p>
        </w:tc>
        <w:tc>
          <w:tcPr>
            <w:tcW w:w="941" w:type="dxa"/>
            <w:gridSpan w:val="2"/>
            <w:vMerge w:val="continue"/>
            <w:vAlign w:val="center"/>
          </w:tcPr>
          <w:p w14:paraId="49B117F5">
            <w:pPr>
              <w:spacing w:line="360" w:lineRule="auto"/>
              <w:jc w:val="center"/>
              <w:rPr>
                <w:rFonts w:hint="eastAsia" w:hAnsi="宋体" w:cs="宋体"/>
                <w:color w:val="auto"/>
                <w:sz w:val="21"/>
                <w:szCs w:val="21"/>
              </w:rPr>
            </w:pPr>
          </w:p>
        </w:tc>
        <w:tc>
          <w:tcPr>
            <w:tcW w:w="1985" w:type="dxa"/>
            <w:gridSpan w:val="2"/>
            <w:shd w:val="clear" w:color="auto" w:fill="auto"/>
            <w:vAlign w:val="top"/>
          </w:tcPr>
          <w:p w14:paraId="29F0FEF4">
            <w:pPr>
              <w:pStyle w:val="72"/>
              <w:spacing w:before="119" w:line="220" w:lineRule="auto"/>
              <w:ind w:left="516" w:leftChars="0"/>
              <w:rPr>
                <w:rFonts w:hint="eastAsia" w:ascii="宋体" w:hAnsi="宋体" w:eastAsia="宋体" w:cs="宋体"/>
                <w:color w:val="auto"/>
                <w:sz w:val="21"/>
                <w:szCs w:val="21"/>
                <w:lang w:val="en-US" w:eastAsia="en-US" w:bidi="ar-SA"/>
              </w:rPr>
            </w:pPr>
            <w:r>
              <w:rPr>
                <w:color w:val="auto"/>
                <w:spacing w:val="-3"/>
                <w:sz w:val="21"/>
                <w:szCs w:val="21"/>
              </w:rPr>
              <w:t>其他要求</w:t>
            </w:r>
          </w:p>
        </w:tc>
        <w:tc>
          <w:tcPr>
            <w:tcW w:w="5528" w:type="dxa"/>
            <w:gridSpan w:val="2"/>
            <w:shd w:val="clear" w:color="auto" w:fill="auto"/>
            <w:vAlign w:val="top"/>
          </w:tcPr>
          <w:p w14:paraId="2867AB97">
            <w:pPr>
              <w:pStyle w:val="72"/>
              <w:spacing w:before="118" w:line="219" w:lineRule="auto"/>
              <w:ind w:left="111" w:leftChars="0"/>
              <w:rPr>
                <w:rFonts w:hint="eastAsia" w:ascii="宋体" w:hAnsi="宋体" w:eastAsia="宋体" w:cs="宋体"/>
                <w:color w:val="auto"/>
                <w:sz w:val="21"/>
                <w:szCs w:val="21"/>
                <w:lang w:val="en-US" w:eastAsia="en-US" w:bidi="ar-SA"/>
              </w:rPr>
            </w:pPr>
            <w:r>
              <w:rPr>
                <w:color w:val="auto"/>
                <w:spacing w:val="-4"/>
                <w:sz w:val="21"/>
                <w:szCs w:val="21"/>
              </w:rPr>
              <w:t>符合第二章“投标人须知</w:t>
            </w:r>
            <w:r>
              <w:rPr>
                <w:color w:val="auto"/>
                <w:spacing w:val="-85"/>
                <w:sz w:val="21"/>
                <w:szCs w:val="21"/>
              </w:rPr>
              <w:t xml:space="preserve"> </w:t>
            </w:r>
            <w:r>
              <w:rPr>
                <w:color w:val="auto"/>
                <w:spacing w:val="-4"/>
                <w:sz w:val="21"/>
                <w:szCs w:val="21"/>
              </w:rPr>
              <w:t>”第</w:t>
            </w:r>
            <w:r>
              <w:rPr>
                <w:color w:val="auto"/>
                <w:spacing w:val="-33"/>
                <w:sz w:val="21"/>
                <w:szCs w:val="21"/>
              </w:rPr>
              <w:t xml:space="preserve"> </w:t>
            </w:r>
            <w:r>
              <w:rPr>
                <w:color w:val="auto"/>
                <w:spacing w:val="-4"/>
                <w:sz w:val="21"/>
                <w:szCs w:val="21"/>
              </w:rPr>
              <w:t>1.4.1</w:t>
            </w:r>
            <w:r>
              <w:rPr>
                <w:color w:val="auto"/>
                <w:spacing w:val="-47"/>
                <w:sz w:val="21"/>
                <w:szCs w:val="21"/>
              </w:rPr>
              <w:t xml:space="preserve"> </w:t>
            </w:r>
            <w:r>
              <w:rPr>
                <w:color w:val="auto"/>
                <w:spacing w:val="-4"/>
                <w:sz w:val="21"/>
                <w:szCs w:val="21"/>
              </w:rPr>
              <w:t>项规定</w:t>
            </w:r>
          </w:p>
        </w:tc>
      </w:tr>
      <w:tr w14:paraId="525A0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44" w:type="dxa"/>
            <w:vMerge w:val="continue"/>
            <w:vAlign w:val="center"/>
          </w:tcPr>
          <w:p w14:paraId="574DD67C">
            <w:pPr>
              <w:spacing w:line="360" w:lineRule="auto"/>
              <w:jc w:val="center"/>
              <w:rPr>
                <w:rFonts w:hint="eastAsia" w:hAnsi="宋体" w:cs="宋体"/>
                <w:color w:val="auto"/>
                <w:sz w:val="21"/>
                <w:szCs w:val="21"/>
              </w:rPr>
            </w:pPr>
          </w:p>
        </w:tc>
        <w:tc>
          <w:tcPr>
            <w:tcW w:w="941" w:type="dxa"/>
            <w:gridSpan w:val="2"/>
            <w:vMerge w:val="continue"/>
            <w:vAlign w:val="center"/>
          </w:tcPr>
          <w:p w14:paraId="42CF385F">
            <w:pPr>
              <w:spacing w:line="360" w:lineRule="auto"/>
              <w:jc w:val="center"/>
              <w:rPr>
                <w:rFonts w:hint="eastAsia" w:hAnsi="宋体" w:cs="宋体"/>
                <w:color w:val="auto"/>
                <w:sz w:val="21"/>
                <w:szCs w:val="21"/>
              </w:rPr>
            </w:pPr>
          </w:p>
        </w:tc>
        <w:tc>
          <w:tcPr>
            <w:tcW w:w="7513" w:type="dxa"/>
            <w:gridSpan w:val="4"/>
            <w:shd w:val="clear" w:color="auto" w:fill="auto"/>
            <w:vAlign w:val="top"/>
          </w:tcPr>
          <w:p w14:paraId="5B9C23D6">
            <w:pPr>
              <w:pStyle w:val="72"/>
              <w:keepNext w:val="0"/>
              <w:keepLines w:val="0"/>
              <w:pageBreakBefore w:val="0"/>
              <w:widowControl w:val="0"/>
              <w:kinsoku/>
              <w:wordWrap/>
              <w:overflowPunct/>
              <w:topLinePunct w:val="0"/>
              <w:autoSpaceDE/>
              <w:autoSpaceDN/>
              <w:bidi w:val="0"/>
              <w:adjustRightInd/>
              <w:snapToGrid/>
              <w:spacing w:before="118" w:line="312" w:lineRule="auto"/>
              <w:ind w:left="113" w:leftChars="0"/>
              <w:textAlignment w:val="auto"/>
              <w:rPr>
                <w:color w:val="auto"/>
                <w:spacing w:val="-4"/>
                <w:sz w:val="21"/>
                <w:szCs w:val="21"/>
              </w:rPr>
            </w:pPr>
            <w:r>
              <w:rPr>
                <w:color w:val="auto"/>
                <w:spacing w:val="-1"/>
                <w:sz w:val="21"/>
                <w:szCs w:val="21"/>
              </w:rPr>
              <w:t>注：招标文件中所要求证件、证明等，投标文件中应附相应资料清晰的扫描件或复印件，由于模糊不清导致评委无法辨别的，后果由投标人自行承担。</w:t>
            </w:r>
          </w:p>
        </w:tc>
      </w:tr>
      <w:tr w14:paraId="3CBD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044" w:type="dxa"/>
            <w:vMerge w:val="restart"/>
            <w:vAlign w:val="center"/>
          </w:tcPr>
          <w:p w14:paraId="1BD00902">
            <w:pPr>
              <w:spacing w:line="360" w:lineRule="auto"/>
              <w:jc w:val="center"/>
              <w:rPr>
                <w:rFonts w:hint="eastAsia" w:hAnsi="宋体" w:cs="宋体"/>
                <w:color w:val="auto"/>
                <w:sz w:val="21"/>
                <w:szCs w:val="21"/>
              </w:rPr>
            </w:pPr>
          </w:p>
          <w:p w14:paraId="6145911D">
            <w:pPr>
              <w:spacing w:line="360" w:lineRule="auto"/>
              <w:jc w:val="center"/>
              <w:rPr>
                <w:rFonts w:hint="eastAsia" w:hAnsi="宋体" w:cs="宋体"/>
                <w:color w:val="auto"/>
                <w:sz w:val="21"/>
                <w:szCs w:val="21"/>
              </w:rPr>
            </w:pPr>
            <w:r>
              <w:rPr>
                <w:rFonts w:hint="eastAsia" w:hAnsi="宋体" w:cs="宋体"/>
                <w:color w:val="auto"/>
                <w:sz w:val="21"/>
                <w:szCs w:val="21"/>
              </w:rPr>
              <w:t>2.1.3</w:t>
            </w:r>
          </w:p>
        </w:tc>
        <w:tc>
          <w:tcPr>
            <w:tcW w:w="941" w:type="dxa"/>
            <w:gridSpan w:val="2"/>
            <w:vMerge w:val="restart"/>
            <w:vAlign w:val="center"/>
          </w:tcPr>
          <w:p w14:paraId="6C186D83">
            <w:pPr>
              <w:spacing w:line="360" w:lineRule="auto"/>
              <w:jc w:val="left"/>
              <w:rPr>
                <w:rFonts w:hint="eastAsia" w:hAnsi="宋体" w:cs="宋体"/>
                <w:color w:val="auto"/>
                <w:sz w:val="21"/>
                <w:szCs w:val="21"/>
              </w:rPr>
            </w:pPr>
            <w:r>
              <w:rPr>
                <w:rFonts w:hint="eastAsia" w:hAnsi="宋体" w:cs="宋体"/>
                <w:color w:val="auto"/>
                <w:sz w:val="21"/>
                <w:szCs w:val="21"/>
              </w:rPr>
              <w:t>响应性评审标准</w:t>
            </w:r>
          </w:p>
        </w:tc>
        <w:tc>
          <w:tcPr>
            <w:tcW w:w="1985" w:type="dxa"/>
            <w:gridSpan w:val="2"/>
            <w:vAlign w:val="top"/>
          </w:tcPr>
          <w:p w14:paraId="002E3DB8">
            <w:pPr>
              <w:pStyle w:val="72"/>
              <w:spacing w:before="123" w:line="219" w:lineRule="auto"/>
              <w:ind w:left="518" w:leftChars="0"/>
              <w:rPr>
                <w:rFonts w:hint="eastAsia" w:hAnsi="宋体" w:cs="宋体"/>
                <w:color w:val="auto"/>
                <w:sz w:val="21"/>
                <w:szCs w:val="21"/>
              </w:rPr>
            </w:pPr>
            <w:r>
              <w:rPr>
                <w:color w:val="auto"/>
                <w:spacing w:val="-4"/>
                <w:sz w:val="21"/>
                <w:szCs w:val="21"/>
              </w:rPr>
              <w:t>投标内容</w:t>
            </w:r>
          </w:p>
        </w:tc>
        <w:tc>
          <w:tcPr>
            <w:tcW w:w="5528" w:type="dxa"/>
            <w:gridSpan w:val="2"/>
            <w:vAlign w:val="top"/>
          </w:tcPr>
          <w:p w14:paraId="09026A87">
            <w:pPr>
              <w:pStyle w:val="72"/>
              <w:spacing w:before="122" w:line="219" w:lineRule="auto"/>
              <w:ind w:left="111" w:leftChars="0"/>
              <w:rPr>
                <w:rFonts w:hint="eastAsia" w:hAnsi="宋体" w:cs="宋体"/>
                <w:color w:val="auto"/>
                <w:sz w:val="21"/>
                <w:szCs w:val="21"/>
              </w:rPr>
            </w:pPr>
            <w:r>
              <w:rPr>
                <w:color w:val="auto"/>
                <w:spacing w:val="-4"/>
                <w:sz w:val="21"/>
                <w:szCs w:val="21"/>
              </w:rPr>
              <w:t>符合第二章“投标人须知</w:t>
            </w:r>
            <w:r>
              <w:rPr>
                <w:color w:val="auto"/>
                <w:spacing w:val="-86"/>
                <w:sz w:val="21"/>
                <w:szCs w:val="21"/>
              </w:rPr>
              <w:t xml:space="preserve"> </w:t>
            </w:r>
            <w:r>
              <w:rPr>
                <w:color w:val="auto"/>
                <w:spacing w:val="-4"/>
                <w:sz w:val="21"/>
                <w:szCs w:val="21"/>
              </w:rPr>
              <w:t>”第</w:t>
            </w:r>
            <w:r>
              <w:rPr>
                <w:color w:val="auto"/>
                <w:spacing w:val="-33"/>
                <w:sz w:val="21"/>
                <w:szCs w:val="21"/>
              </w:rPr>
              <w:t xml:space="preserve"> </w:t>
            </w:r>
            <w:r>
              <w:rPr>
                <w:color w:val="auto"/>
                <w:spacing w:val="-4"/>
                <w:sz w:val="21"/>
                <w:szCs w:val="21"/>
              </w:rPr>
              <w:t>1.3.1</w:t>
            </w:r>
            <w:r>
              <w:rPr>
                <w:color w:val="auto"/>
                <w:spacing w:val="-50"/>
                <w:sz w:val="21"/>
                <w:szCs w:val="21"/>
              </w:rPr>
              <w:t xml:space="preserve"> </w:t>
            </w:r>
            <w:r>
              <w:rPr>
                <w:color w:val="auto"/>
                <w:spacing w:val="-4"/>
                <w:sz w:val="21"/>
                <w:szCs w:val="21"/>
              </w:rPr>
              <w:t>规定</w:t>
            </w:r>
          </w:p>
        </w:tc>
      </w:tr>
      <w:tr w14:paraId="167D4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44" w:type="dxa"/>
            <w:vMerge w:val="continue"/>
            <w:vAlign w:val="center"/>
          </w:tcPr>
          <w:p w14:paraId="4B8113A1">
            <w:pPr>
              <w:spacing w:line="360" w:lineRule="auto"/>
              <w:jc w:val="center"/>
              <w:rPr>
                <w:rFonts w:hint="eastAsia" w:hAnsi="宋体" w:cs="宋体"/>
                <w:color w:val="auto"/>
                <w:sz w:val="21"/>
                <w:szCs w:val="21"/>
              </w:rPr>
            </w:pPr>
          </w:p>
        </w:tc>
        <w:tc>
          <w:tcPr>
            <w:tcW w:w="941" w:type="dxa"/>
            <w:gridSpan w:val="2"/>
            <w:vMerge w:val="continue"/>
            <w:vAlign w:val="center"/>
          </w:tcPr>
          <w:p w14:paraId="31DAF662">
            <w:pPr>
              <w:spacing w:line="360" w:lineRule="auto"/>
              <w:jc w:val="center"/>
              <w:rPr>
                <w:rFonts w:hint="eastAsia" w:hAnsi="宋体" w:cs="宋体"/>
                <w:color w:val="auto"/>
                <w:sz w:val="21"/>
                <w:szCs w:val="21"/>
              </w:rPr>
            </w:pPr>
          </w:p>
        </w:tc>
        <w:tc>
          <w:tcPr>
            <w:tcW w:w="1985" w:type="dxa"/>
            <w:gridSpan w:val="2"/>
            <w:vAlign w:val="top"/>
          </w:tcPr>
          <w:p w14:paraId="382AE0D9">
            <w:pPr>
              <w:pStyle w:val="72"/>
              <w:spacing w:before="122" w:line="218" w:lineRule="auto"/>
              <w:ind w:left="518" w:leftChars="0"/>
              <w:rPr>
                <w:rFonts w:hint="eastAsia" w:hAnsi="宋体" w:cs="宋体"/>
                <w:color w:val="auto"/>
                <w:sz w:val="21"/>
                <w:szCs w:val="21"/>
              </w:rPr>
            </w:pPr>
            <w:r>
              <w:rPr>
                <w:color w:val="auto"/>
                <w:spacing w:val="-4"/>
                <w:sz w:val="21"/>
                <w:szCs w:val="21"/>
              </w:rPr>
              <w:t>投标报价</w:t>
            </w:r>
          </w:p>
        </w:tc>
        <w:tc>
          <w:tcPr>
            <w:tcW w:w="5528" w:type="dxa"/>
            <w:gridSpan w:val="2"/>
            <w:vAlign w:val="top"/>
          </w:tcPr>
          <w:p w14:paraId="6000B71A">
            <w:pPr>
              <w:pStyle w:val="72"/>
              <w:spacing w:before="121" w:line="219" w:lineRule="auto"/>
              <w:ind w:left="111" w:leftChars="0"/>
              <w:rPr>
                <w:rFonts w:hint="eastAsia" w:hAnsi="宋体" w:cs="宋体"/>
                <w:color w:val="auto"/>
                <w:sz w:val="21"/>
                <w:szCs w:val="21"/>
              </w:rPr>
            </w:pPr>
            <w:r>
              <w:rPr>
                <w:color w:val="auto"/>
                <w:spacing w:val="-4"/>
                <w:sz w:val="21"/>
                <w:szCs w:val="21"/>
              </w:rPr>
              <w:t>符合第二章“投标人须知</w:t>
            </w:r>
            <w:r>
              <w:rPr>
                <w:rFonts w:hint="eastAsia"/>
                <w:color w:val="auto"/>
                <w:spacing w:val="-4"/>
                <w:sz w:val="21"/>
                <w:szCs w:val="21"/>
                <w:lang w:val="en-US" w:eastAsia="zh-CN"/>
              </w:rPr>
              <w:t>前附表</w:t>
            </w:r>
            <w:r>
              <w:rPr>
                <w:color w:val="auto"/>
                <w:spacing w:val="-82"/>
                <w:sz w:val="21"/>
                <w:szCs w:val="21"/>
              </w:rPr>
              <w:t xml:space="preserve"> </w:t>
            </w:r>
            <w:r>
              <w:rPr>
                <w:color w:val="auto"/>
                <w:spacing w:val="-4"/>
                <w:sz w:val="21"/>
                <w:szCs w:val="21"/>
              </w:rPr>
              <w:t>”第</w:t>
            </w:r>
            <w:r>
              <w:rPr>
                <w:color w:val="auto"/>
                <w:spacing w:val="-33"/>
                <w:sz w:val="21"/>
                <w:szCs w:val="21"/>
              </w:rPr>
              <w:t xml:space="preserve"> </w:t>
            </w:r>
            <w:r>
              <w:rPr>
                <w:color w:val="auto"/>
                <w:spacing w:val="-4"/>
                <w:sz w:val="21"/>
                <w:szCs w:val="21"/>
              </w:rPr>
              <w:t>10.2.1</w:t>
            </w:r>
            <w:r>
              <w:rPr>
                <w:color w:val="auto"/>
                <w:spacing w:val="-50"/>
                <w:sz w:val="21"/>
                <w:szCs w:val="21"/>
              </w:rPr>
              <w:t xml:space="preserve"> </w:t>
            </w:r>
            <w:r>
              <w:rPr>
                <w:color w:val="auto"/>
                <w:spacing w:val="-4"/>
                <w:sz w:val="21"/>
                <w:szCs w:val="21"/>
              </w:rPr>
              <w:t>规定</w:t>
            </w:r>
          </w:p>
        </w:tc>
      </w:tr>
      <w:tr w14:paraId="36FD9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44" w:type="dxa"/>
            <w:vMerge w:val="continue"/>
            <w:vAlign w:val="center"/>
          </w:tcPr>
          <w:p w14:paraId="5FBB76F6">
            <w:pPr>
              <w:spacing w:line="360" w:lineRule="auto"/>
              <w:jc w:val="center"/>
              <w:rPr>
                <w:rFonts w:hint="eastAsia" w:hAnsi="宋体" w:cs="宋体"/>
                <w:color w:val="auto"/>
                <w:sz w:val="21"/>
                <w:szCs w:val="21"/>
              </w:rPr>
            </w:pPr>
          </w:p>
        </w:tc>
        <w:tc>
          <w:tcPr>
            <w:tcW w:w="941" w:type="dxa"/>
            <w:gridSpan w:val="2"/>
            <w:vMerge w:val="continue"/>
            <w:vAlign w:val="center"/>
          </w:tcPr>
          <w:p w14:paraId="35CFB07B">
            <w:pPr>
              <w:spacing w:line="360" w:lineRule="auto"/>
              <w:jc w:val="center"/>
              <w:rPr>
                <w:rFonts w:hint="eastAsia" w:hAnsi="宋体" w:cs="宋体"/>
                <w:color w:val="auto"/>
                <w:sz w:val="21"/>
                <w:szCs w:val="21"/>
              </w:rPr>
            </w:pPr>
          </w:p>
        </w:tc>
        <w:tc>
          <w:tcPr>
            <w:tcW w:w="1985" w:type="dxa"/>
            <w:gridSpan w:val="2"/>
            <w:vAlign w:val="top"/>
          </w:tcPr>
          <w:p w14:paraId="7BB234D9">
            <w:pPr>
              <w:pStyle w:val="72"/>
              <w:spacing w:before="124" w:line="220" w:lineRule="auto"/>
              <w:ind w:left="638" w:leftChars="0"/>
              <w:rPr>
                <w:rFonts w:hint="eastAsia" w:hAnsi="宋体" w:cs="宋体"/>
                <w:color w:val="auto"/>
                <w:sz w:val="21"/>
                <w:szCs w:val="21"/>
              </w:rPr>
            </w:pPr>
            <w:r>
              <w:rPr>
                <w:color w:val="auto"/>
                <w:spacing w:val="-7"/>
                <w:sz w:val="21"/>
                <w:szCs w:val="21"/>
              </w:rPr>
              <w:t>工</w:t>
            </w:r>
            <w:r>
              <w:rPr>
                <w:color w:val="auto"/>
                <w:spacing w:val="6"/>
                <w:sz w:val="21"/>
                <w:szCs w:val="21"/>
              </w:rPr>
              <w:t xml:space="preserve">  </w:t>
            </w:r>
            <w:r>
              <w:rPr>
                <w:color w:val="auto"/>
                <w:spacing w:val="-7"/>
                <w:sz w:val="21"/>
                <w:szCs w:val="21"/>
              </w:rPr>
              <w:t>期</w:t>
            </w:r>
          </w:p>
        </w:tc>
        <w:tc>
          <w:tcPr>
            <w:tcW w:w="5528" w:type="dxa"/>
            <w:gridSpan w:val="2"/>
            <w:vAlign w:val="top"/>
          </w:tcPr>
          <w:p w14:paraId="7EA264AF">
            <w:pPr>
              <w:pStyle w:val="72"/>
              <w:spacing w:before="124" w:line="219" w:lineRule="auto"/>
              <w:ind w:left="111" w:leftChars="0"/>
              <w:rPr>
                <w:rFonts w:hint="eastAsia" w:hAnsi="宋体" w:cs="宋体"/>
                <w:color w:val="auto"/>
                <w:sz w:val="21"/>
                <w:szCs w:val="21"/>
              </w:rPr>
            </w:pPr>
            <w:r>
              <w:rPr>
                <w:color w:val="auto"/>
                <w:spacing w:val="-4"/>
                <w:sz w:val="21"/>
                <w:szCs w:val="21"/>
              </w:rPr>
              <w:t>符合第二章“投标人须知</w:t>
            </w:r>
            <w:r>
              <w:rPr>
                <w:color w:val="auto"/>
                <w:spacing w:val="-86"/>
                <w:sz w:val="21"/>
                <w:szCs w:val="21"/>
              </w:rPr>
              <w:t xml:space="preserve"> </w:t>
            </w:r>
            <w:r>
              <w:rPr>
                <w:color w:val="auto"/>
                <w:spacing w:val="-4"/>
                <w:sz w:val="21"/>
                <w:szCs w:val="21"/>
              </w:rPr>
              <w:t>”第</w:t>
            </w:r>
            <w:r>
              <w:rPr>
                <w:color w:val="auto"/>
                <w:spacing w:val="-33"/>
                <w:sz w:val="21"/>
                <w:szCs w:val="21"/>
              </w:rPr>
              <w:t xml:space="preserve"> </w:t>
            </w:r>
            <w:r>
              <w:rPr>
                <w:color w:val="auto"/>
                <w:spacing w:val="-4"/>
                <w:sz w:val="21"/>
                <w:szCs w:val="21"/>
              </w:rPr>
              <w:t>1.3.2</w:t>
            </w:r>
            <w:r>
              <w:rPr>
                <w:color w:val="auto"/>
                <w:spacing w:val="-50"/>
                <w:sz w:val="21"/>
                <w:szCs w:val="21"/>
              </w:rPr>
              <w:t xml:space="preserve"> </w:t>
            </w:r>
            <w:r>
              <w:rPr>
                <w:color w:val="auto"/>
                <w:spacing w:val="-4"/>
                <w:sz w:val="21"/>
                <w:szCs w:val="21"/>
              </w:rPr>
              <w:t>规定</w:t>
            </w:r>
          </w:p>
        </w:tc>
      </w:tr>
      <w:tr w14:paraId="29072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44" w:type="dxa"/>
            <w:vMerge w:val="continue"/>
            <w:vAlign w:val="center"/>
          </w:tcPr>
          <w:p w14:paraId="39AA8C3A">
            <w:pPr>
              <w:spacing w:line="360" w:lineRule="auto"/>
              <w:jc w:val="center"/>
              <w:rPr>
                <w:rFonts w:hint="eastAsia" w:hAnsi="宋体" w:cs="宋体"/>
                <w:color w:val="auto"/>
                <w:sz w:val="21"/>
                <w:szCs w:val="21"/>
              </w:rPr>
            </w:pPr>
          </w:p>
        </w:tc>
        <w:tc>
          <w:tcPr>
            <w:tcW w:w="941" w:type="dxa"/>
            <w:gridSpan w:val="2"/>
            <w:vMerge w:val="continue"/>
            <w:vAlign w:val="center"/>
          </w:tcPr>
          <w:p w14:paraId="5ED26EC6">
            <w:pPr>
              <w:spacing w:line="360" w:lineRule="auto"/>
              <w:jc w:val="center"/>
              <w:rPr>
                <w:rFonts w:hint="eastAsia" w:hAnsi="宋体" w:cs="宋体"/>
                <w:color w:val="auto"/>
                <w:sz w:val="21"/>
                <w:szCs w:val="21"/>
              </w:rPr>
            </w:pPr>
          </w:p>
        </w:tc>
        <w:tc>
          <w:tcPr>
            <w:tcW w:w="1985" w:type="dxa"/>
            <w:gridSpan w:val="2"/>
            <w:vAlign w:val="top"/>
          </w:tcPr>
          <w:p w14:paraId="49F09CBD">
            <w:pPr>
              <w:pStyle w:val="72"/>
              <w:spacing w:before="124" w:line="220" w:lineRule="auto"/>
              <w:ind w:left="518" w:leftChars="0"/>
              <w:rPr>
                <w:rFonts w:hint="eastAsia" w:hAnsi="宋体" w:cs="宋体"/>
                <w:color w:val="auto"/>
                <w:sz w:val="21"/>
                <w:szCs w:val="21"/>
              </w:rPr>
            </w:pPr>
            <w:r>
              <w:rPr>
                <w:color w:val="auto"/>
                <w:spacing w:val="-4"/>
                <w:sz w:val="21"/>
                <w:szCs w:val="21"/>
              </w:rPr>
              <w:t>工程质量</w:t>
            </w:r>
          </w:p>
        </w:tc>
        <w:tc>
          <w:tcPr>
            <w:tcW w:w="5528" w:type="dxa"/>
            <w:gridSpan w:val="2"/>
            <w:vAlign w:val="top"/>
          </w:tcPr>
          <w:p w14:paraId="2EB9CD56">
            <w:pPr>
              <w:pStyle w:val="72"/>
              <w:spacing w:before="123" w:line="219" w:lineRule="auto"/>
              <w:ind w:left="111" w:leftChars="0"/>
              <w:rPr>
                <w:rFonts w:hint="eastAsia" w:hAnsi="宋体" w:cs="宋体"/>
                <w:color w:val="auto"/>
                <w:sz w:val="21"/>
                <w:szCs w:val="21"/>
              </w:rPr>
            </w:pPr>
            <w:r>
              <w:rPr>
                <w:color w:val="auto"/>
                <w:spacing w:val="-4"/>
                <w:sz w:val="21"/>
                <w:szCs w:val="21"/>
              </w:rPr>
              <w:t>符合第二章“投标人须知</w:t>
            </w:r>
            <w:r>
              <w:rPr>
                <w:color w:val="auto"/>
                <w:spacing w:val="-86"/>
                <w:sz w:val="21"/>
                <w:szCs w:val="21"/>
              </w:rPr>
              <w:t xml:space="preserve"> </w:t>
            </w:r>
            <w:r>
              <w:rPr>
                <w:color w:val="auto"/>
                <w:spacing w:val="-4"/>
                <w:sz w:val="21"/>
                <w:szCs w:val="21"/>
              </w:rPr>
              <w:t>”第</w:t>
            </w:r>
            <w:r>
              <w:rPr>
                <w:color w:val="auto"/>
                <w:spacing w:val="-33"/>
                <w:sz w:val="21"/>
                <w:szCs w:val="21"/>
              </w:rPr>
              <w:t xml:space="preserve"> </w:t>
            </w:r>
            <w:r>
              <w:rPr>
                <w:color w:val="auto"/>
                <w:spacing w:val="-4"/>
                <w:sz w:val="21"/>
                <w:szCs w:val="21"/>
              </w:rPr>
              <w:t>1.3.3</w:t>
            </w:r>
            <w:r>
              <w:rPr>
                <w:color w:val="auto"/>
                <w:spacing w:val="-50"/>
                <w:sz w:val="21"/>
                <w:szCs w:val="21"/>
              </w:rPr>
              <w:t xml:space="preserve"> </w:t>
            </w:r>
            <w:r>
              <w:rPr>
                <w:color w:val="auto"/>
                <w:spacing w:val="-4"/>
                <w:sz w:val="21"/>
                <w:szCs w:val="21"/>
              </w:rPr>
              <w:t>规定</w:t>
            </w:r>
          </w:p>
        </w:tc>
      </w:tr>
      <w:tr w14:paraId="13531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Merge w:val="continue"/>
            <w:vAlign w:val="center"/>
          </w:tcPr>
          <w:p w14:paraId="131A67AB">
            <w:pPr>
              <w:spacing w:line="360" w:lineRule="auto"/>
              <w:jc w:val="center"/>
              <w:rPr>
                <w:rFonts w:hint="eastAsia" w:hAnsi="宋体" w:cs="宋体"/>
                <w:color w:val="auto"/>
                <w:sz w:val="21"/>
                <w:szCs w:val="21"/>
              </w:rPr>
            </w:pPr>
          </w:p>
        </w:tc>
        <w:tc>
          <w:tcPr>
            <w:tcW w:w="941" w:type="dxa"/>
            <w:gridSpan w:val="2"/>
            <w:vMerge w:val="continue"/>
            <w:vAlign w:val="center"/>
          </w:tcPr>
          <w:p w14:paraId="7707C7E3">
            <w:pPr>
              <w:spacing w:line="360" w:lineRule="auto"/>
              <w:jc w:val="center"/>
              <w:rPr>
                <w:rFonts w:hint="eastAsia" w:hAnsi="宋体" w:cs="宋体"/>
                <w:color w:val="auto"/>
                <w:sz w:val="21"/>
                <w:szCs w:val="21"/>
              </w:rPr>
            </w:pPr>
          </w:p>
        </w:tc>
        <w:tc>
          <w:tcPr>
            <w:tcW w:w="1985" w:type="dxa"/>
            <w:gridSpan w:val="2"/>
            <w:vAlign w:val="top"/>
          </w:tcPr>
          <w:p w14:paraId="008C3539">
            <w:pPr>
              <w:pStyle w:val="72"/>
              <w:spacing w:before="124" w:line="220" w:lineRule="auto"/>
              <w:ind w:left="398" w:leftChars="0"/>
              <w:rPr>
                <w:rFonts w:hint="eastAsia" w:hAnsi="宋体" w:cs="宋体"/>
                <w:color w:val="auto"/>
                <w:sz w:val="21"/>
                <w:szCs w:val="21"/>
              </w:rPr>
            </w:pPr>
            <w:r>
              <w:rPr>
                <w:color w:val="auto"/>
                <w:spacing w:val="-3"/>
                <w:sz w:val="21"/>
                <w:szCs w:val="21"/>
              </w:rPr>
              <w:t>投标有效期</w:t>
            </w:r>
          </w:p>
        </w:tc>
        <w:tc>
          <w:tcPr>
            <w:tcW w:w="5528" w:type="dxa"/>
            <w:gridSpan w:val="2"/>
            <w:vAlign w:val="top"/>
          </w:tcPr>
          <w:p w14:paraId="1DE27299">
            <w:pPr>
              <w:pStyle w:val="72"/>
              <w:spacing w:before="123" w:line="219" w:lineRule="auto"/>
              <w:ind w:left="111" w:leftChars="0"/>
              <w:rPr>
                <w:rFonts w:hint="eastAsia" w:hAnsi="宋体" w:cs="宋体"/>
                <w:color w:val="auto"/>
                <w:sz w:val="21"/>
                <w:szCs w:val="21"/>
              </w:rPr>
            </w:pPr>
            <w:r>
              <w:rPr>
                <w:color w:val="auto"/>
                <w:spacing w:val="-4"/>
                <w:sz w:val="21"/>
                <w:szCs w:val="21"/>
              </w:rPr>
              <w:t>符合第二章“投标人须知</w:t>
            </w:r>
            <w:r>
              <w:rPr>
                <w:color w:val="auto"/>
                <w:spacing w:val="-73"/>
                <w:sz w:val="21"/>
                <w:szCs w:val="21"/>
              </w:rPr>
              <w:t xml:space="preserve"> </w:t>
            </w:r>
            <w:r>
              <w:rPr>
                <w:color w:val="auto"/>
                <w:spacing w:val="-4"/>
                <w:sz w:val="21"/>
                <w:szCs w:val="21"/>
              </w:rPr>
              <w:t>”第</w:t>
            </w:r>
            <w:r>
              <w:rPr>
                <w:color w:val="auto"/>
                <w:spacing w:val="-46"/>
                <w:sz w:val="21"/>
                <w:szCs w:val="21"/>
              </w:rPr>
              <w:t xml:space="preserve"> </w:t>
            </w:r>
            <w:r>
              <w:rPr>
                <w:color w:val="auto"/>
                <w:spacing w:val="-4"/>
                <w:sz w:val="21"/>
                <w:szCs w:val="21"/>
              </w:rPr>
              <w:t>3.3.1</w:t>
            </w:r>
            <w:r>
              <w:rPr>
                <w:color w:val="auto"/>
                <w:spacing w:val="-50"/>
                <w:sz w:val="21"/>
                <w:szCs w:val="21"/>
              </w:rPr>
              <w:t xml:space="preserve"> </w:t>
            </w:r>
            <w:r>
              <w:rPr>
                <w:color w:val="auto"/>
                <w:spacing w:val="-4"/>
                <w:sz w:val="21"/>
                <w:szCs w:val="21"/>
              </w:rPr>
              <w:t>规定</w:t>
            </w:r>
          </w:p>
        </w:tc>
      </w:tr>
      <w:tr w14:paraId="10A8E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44" w:type="dxa"/>
            <w:vMerge w:val="continue"/>
            <w:vAlign w:val="center"/>
          </w:tcPr>
          <w:p w14:paraId="756BA9A5">
            <w:pPr>
              <w:spacing w:line="360" w:lineRule="auto"/>
              <w:jc w:val="center"/>
              <w:rPr>
                <w:rFonts w:hint="eastAsia" w:hAnsi="宋体" w:cs="宋体"/>
                <w:color w:val="auto"/>
                <w:sz w:val="21"/>
                <w:szCs w:val="21"/>
              </w:rPr>
            </w:pPr>
          </w:p>
        </w:tc>
        <w:tc>
          <w:tcPr>
            <w:tcW w:w="941" w:type="dxa"/>
            <w:gridSpan w:val="2"/>
            <w:vMerge w:val="continue"/>
            <w:vAlign w:val="center"/>
          </w:tcPr>
          <w:p w14:paraId="3E58099A">
            <w:pPr>
              <w:spacing w:line="360" w:lineRule="auto"/>
              <w:jc w:val="center"/>
              <w:rPr>
                <w:rFonts w:hint="eastAsia" w:hAnsi="宋体" w:cs="宋体"/>
                <w:color w:val="auto"/>
                <w:sz w:val="21"/>
                <w:szCs w:val="21"/>
              </w:rPr>
            </w:pPr>
          </w:p>
        </w:tc>
        <w:tc>
          <w:tcPr>
            <w:tcW w:w="1985" w:type="dxa"/>
            <w:gridSpan w:val="2"/>
            <w:vAlign w:val="top"/>
          </w:tcPr>
          <w:p w14:paraId="52753555">
            <w:pPr>
              <w:pStyle w:val="72"/>
              <w:spacing w:before="126" w:line="219" w:lineRule="auto"/>
              <w:ind w:left="156" w:leftChars="0"/>
              <w:rPr>
                <w:rFonts w:hint="eastAsia" w:hAnsi="宋体" w:cs="宋体"/>
                <w:color w:val="auto"/>
                <w:sz w:val="21"/>
                <w:szCs w:val="21"/>
              </w:rPr>
            </w:pPr>
            <w:r>
              <w:rPr>
                <w:color w:val="auto"/>
                <w:spacing w:val="-2"/>
                <w:sz w:val="21"/>
                <w:szCs w:val="21"/>
              </w:rPr>
              <w:t>技术标准和要求</w:t>
            </w:r>
          </w:p>
        </w:tc>
        <w:tc>
          <w:tcPr>
            <w:tcW w:w="5528" w:type="dxa"/>
            <w:gridSpan w:val="2"/>
            <w:vAlign w:val="top"/>
          </w:tcPr>
          <w:p w14:paraId="758BD64B">
            <w:pPr>
              <w:pStyle w:val="72"/>
              <w:spacing w:before="125" w:line="219" w:lineRule="auto"/>
              <w:ind w:left="111" w:leftChars="0"/>
              <w:rPr>
                <w:rFonts w:hint="eastAsia" w:hAnsi="宋体" w:cs="宋体"/>
                <w:color w:val="auto"/>
                <w:sz w:val="21"/>
                <w:szCs w:val="21"/>
              </w:rPr>
            </w:pPr>
            <w:r>
              <w:rPr>
                <w:color w:val="auto"/>
                <w:spacing w:val="-3"/>
                <w:sz w:val="21"/>
                <w:szCs w:val="21"/>
              </w:rPr>
              <w:t>符合第五章“技术标准和要求</w:t>
            </w:r>
            <w:r>
              <w:rPr>
                <w:color w:val="auto"/>
                <w:spacing w:val="-85"/>
                <w:sz w:val="21"/>
                <w:szCs w:val="21"/>
              </w:rPr>
              <w:t xml:space="preserve"> </w:t>
            </w:r>
            <w:r>
              <w:rPr>
                <w:color w:val="auto"/>
                <w:spacing w:val="-3"/>
                <w:sz w:val="21"/>
                <w:szCs w:val="21"/>
              </w:rPr>
              <w:t>”规定</w:t>
            </w:r>
          </w:p>
        </w:tc>
      </w:tr>
      <w:tr w14:paraId="5C6F2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44" w:type="dxa"/>
            <w:vMerge w:val="continue"/>
            <w:vAlign w:val="center"/>
          </w:tcPr>
          <w:p w14:paraId="39F1E87F">
            <w:pPr>
              <w:spacing w:line="360" w:lineRule="auto"/>
              <w:jc w:val="center"/>
              <w:rPr>
                <w:rFonts w:hint="eastAsia" w:hAnsi="宋体" w:cs="宋体"/>
                <w:color w:val="auto"/>
                <w:sz w:val="21"/>
                <w:szCs w:val="21"/>
              </w:rPr>
            </w:pPr>
          </w:p>
        </w:tc>
        <w:tc>
          <w:tcPr>
            <w:tcW w:w="941" w:type="dxa"/>
            <w:gridSpan w:val="2"/>
            <w:vMerge w:val="continue"/>
            <w:vAlign w:val="center"/>
          </w:tcPr>
          <w:p w14:paraId="10711E37">
            <w:pPr>
              <w:spacing w:line="360" w:lineRule="auto"/>
              <w:jc w:val="center"/>
              <w:rPr>
                <w:rFonts w:hint="eastAsia" w:hAnsi="宋体" w:cs="宋体"/>
                <w:color w:val="auto"/>
                <w:sz w:val="21"/>
                <w:szCs w:val="21"/>
              </w:rPr>
            </w:pPr>
          </w:p>
        </w:tc>
        <w:tc>
          <w:tcPr>
            <w:tcW w:w="1985" w:type="dxa"/>
            <w:gridSpan w:val="2"/>
            <w:vAlign w:val="top"/>
          </w:tcPr>
          <w:p w14:paraId="4D168160">
            <w:pPr>
              <w:spacing w:line="241" w:lineRule="auto"/>
              <w:rPr>
                <w:rFonts w:ascii="Arial"/>
                <w:color w:val="auto"/>
                <w:sz w:val="21"/>
                <w:szCs w:val="21"/>
              </w:rPr>
            </w:pPr>
          </w:p>
          <w:p w14:paraId="65B89E9D">
            <w:pPr>
              <w:spacing w:line="241" w:lineRule="auto"/>
              <w:rPr>
                <w:rFonts w:ascii="Arial"/>
                <w:color w:val="auto"/>
                <w:sz w:val="21"/>
                <w:szCs w:val="21"/>
              </w:rPr>
            </w:pPr>
          </w:p>
          <w:p w14:paraId="0E5574A5">
            <w:pPr>
              <w:pStyle w:val="72"/>
              <w:spacing w:before="78" w:line="362" w:lineRule="auto"/>
              <w:ind w:right="150" w:rightChars="0"/>
              <w:jc w:val="center"/>
              <w:rPr>
                <w:rFonts w:hint="eastAsia" w:hAnsi="宋体" w:cs="宋体"/>
                <w:color w:val="auto"/>
                <w:sz w:val="21"/>
                <w:szCs w:val="21"/>
              </w:rPr>
            </w:pPr>
            <w:r>
              <w:rPr>
                <w:color w:val="auto"/>
                <w:spacing w:val="-6"/>
                <w:sz w:val="21"/>
                <w:szCs w:val="21"/>
              </w:rPr>
              <w:t>电子投标文件的</w:t>
            </w:r>
            <w:r>
              <w:rPr>
                <w:color w:val="auto"/>
                <w:spacing w:val="3"/>
                <w:sz w:val="21"/>
                <w:szCs w:val="21"/>
              </w:rPr>
              <w:t xml:space="preserve"> </w:t>
            </w:r>
            <w:r>
              <w:rPr>
                <w:color w:val="auto"/>
                <w:spacing w:val="-3"/>
                <w:sz w:val="21"/>
                <w:szCs w:val="21"/>
              </w:rPr>
              <w:t>雷同性分析</w:t>
            </w:r>
          </w:p>
        </w:tc>
        <w:tc>
          <w:tcPr>
            <w:tcW w:w="5528" w:type="dxa"/>
            <w:gridSpan w:val="2"/>
            <w:vAlign w:val="top"/>
          </w:tcPr>
          <w:p w14:paraId="371A6675">
            <w:pPr>
              <w:pStyle w:val="72"/>
              <w:keepNext w:val="0"/>
              <w:keepLines w:val="0"/>
              <w:pageBreakBefore w:val="0"/>
              <w:widowControl w:val="0"/>
              <w:kinsoku/>
              <w:wordWrap/>
              <w:overflowPunct/>
              <w:topLinePunct w:val="0"/>
              <w:autoSpaceDE/>
              <w:autoSpaceDN/>
              <w:bidi w:val="0"/>
              <w:adjustRightInd/>
              <w:snapToGrid/>
              <w:spacing w:before="138" w:line="312" w:lineRule="auto"/>
              <w:ind w:left="113"/>
              <w:textAlignment w:val="auto"/>
              <w:rPr>
                <w:rFonts w:hint="eastAsia" w:hAnsi="宋体" w:cs="宋体"/>
                <w:color w:val="auto"/>
                <w:sz w:val="21"/>
                <w:szCs w:val="21"/>
              </w:rPr>
            </w:pPr>
            <w:r>
              <w:rPr>
                <w:color w:val="auto"/>
                <w:spacing w:val="-1"/>
                <w:sz w:val="21"/>
                <w:szCs w:val="21"/>
              </w:rPr>
              <w:t>不同投标人电子投标文件制作硬件特征码(网</w:t>
            </w:r>
            <w:r>
              <w:rPr>
                <w:color w:val="auto"/>
                <w:spacing w:val="-11"/>
                <w:sz w:val="21"/>
                <w:szCs w:val="21"/>
              </w:rPr>
              <w:t>卡</w:t>
            </w:r>
            <w:r>
              <w:rPr>
                <w:color w:val="auto"/>
                <w:spacing w:val="-59"/>
                <w:sz w:val="21"/>
                <w:szCs w:val="21"/>
              </w:rPr>
              <w:t xml:space="preserve"> </w:t>
            </w:r>
            <w:r>
              <w:rPr>
                <w:color w:val="auto"/>
                <w:spacing w:val="-11"/>
                <w:sz w:val="21"/>
                <w:szCs w:val="21"/>
              </w:rPr>
              <w:t>MAC</w:t>
            </w:r>
            <w:r>
              <w:rPr>
                <w:color w:val="auto"/>
                <w:spacing w:val="-52"/>
                <w:sz w:val="21"/>
                <w:szCs w:val="21"/>
              </w:rPr>
              <w:t xml:space="preserve"> </w:t>
            </w:r>
            <w:r>
              <w:rPr>
                <w:color w:val="auto"/>
                <w:spacing w:val="-11"/>
                <w:sz w:val="21"/>
                <w:szCs w:val="21"/>
              </w:rPr>
              <w:t>地址、CPU</w:t>
            </w:r>
            <w:r>
              <w:rPr>
                <w:color w:val="auto"/>
                <w:spacing w:val="-53"/>
                <w:sz w:val="21"/>
                <w:szCs w:val="21"/>
              </w:rPr>
              <w:t xml:space="preserve"> </w:t>
            </w:r>
            <w:r>
              <w:rPr>
                <w:color w:val="auto"/>
                <w:spacing w:val="-11"/>
                <w:sz w:val="21"/>
                <w:szCs w:val="21"/>
              </w:rPr>
              <w:t>序号、硬盘序列号)均一致时，</w:t>
            </w:r>
            <w:r>
              <w:rPr>
                <w:color w:val="auto"/>
                <w:spacing w:val="-7"/>
                <w:sz w:val="21"/>
                <w:szCs w:val="21"/>
              </w:rPr>
              <w:t>视为‘不同投标人的投标文件由同一单位或者个人编制’或‘不同投标人委托同一单位或者</w:t>
            </w:r>
            <w:r>
              <w:rPr>
                <w:color w:val="auto"/>
                <w:spacing w:val="-10"/>
                <w:sz w:val="21"/>
                <w:szCs w:val="21"/>
              </w:rPr>
              <w:t>个人办理投标事宜</w:t>
            </w:r>
            <w:r>
              <w:rPr>
                <w:color w:val="auto"/>
                <w:spacing w:val="-85"/>
                <w:sz w:val="21"/>
                <w:szCs w:val="21"/>
              </w:rPr>
              <w:t xml:space="preserve"> </w:t>
            </w:r>
            <w:r>
              <w:rPr>
                <w:color w:val="auto"/>
                <w:spacing w:val="-10"/>
                <w:sz w:val="21"/>
                <w:szCs w:val="21"/>
              </w:rPr>
              <w:t>’，其投标无效</w:t>
            </w:r>
            <w:r>
              <w:rPr>
                <w:color w:val="auto"/>
                <w:spacing w:val="-88"/>
                <w:sz w:val="21"/>
                <w:szCs w:val="21"/>
              </w:rPr>
              <w:t xml:space="preserve"> </w:t>
            </w:r>
            <w:r>
              <w:rPr>
                <w:color w:val="auto"/>
                <w:spacing w:val="-10"/>
                <w:sz w:val="21"/>
                <w:szCs w:val="21"/>
              </w:rPr>
              <w:t>”；评标专</w:t>
            </w:r>
            <w:r>
              <w:rPr>
                <w:color w:val="auto"/>
                <w:spacing w:val="-7"/>
                <w:sz w:val="21"/>
                <w:szCs w:val="21"/>
              </w:rPr>
              <w:t>家应严格按照招标文件要求查看“硬件特征码</w:t>
            </w:r>
            <w:r>
              <w:rPr>
                <w:color w:val="auto"/>
                <w:spacing w:val="-80"/>
                <w:sz w:val="21"/>
                <w:szCs w:val="21"/>
              </w:rPr>
              <w:t xml:space="preserve"> </w:t>
            </w:r>
            <w:r>
              <w:rPr>
                <w:color w:val="auto"/>
                <w:spacing w:val="-7"/>
                <w:sz w:val="21"/>
                <w:szCs w:val="21"/>
              </w:rPr>
              <w:t>”相关信息并进行评审，在评标报告中显示“不同投标人电子投标文件制作硬件特征码”是否雷同的分析及判定结果。</w:t>
            </w:r>
          </w:p>
        </w:tc>
      </w:tr>
      <w:tr w14:paraId="0C0AA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18" w:type="dxa"/>
            <w:gridSpan w:val="2"/>
            <w:vAlign w:val="center"/>
          </w:tcPr>
          <w:p w14:paraId="5BBDDD1B">
            <w:pPr>
              <w:jc w:val="center"/>
              <w:rPr>
                <w:rFonts w:hint="eastAsia" w:hAnsi="宋体" w:cs="宋体"/>
                <w:b/>
                <w:color w:val="auto"/>
                <w:sz w:val="21"/>
                <w:szCs w:val="21"/>
              </w:rPr>
            </w:pPr>
            <w:r>
              <w:rPr>
                <w:rFonts w:hint="eastAsia" w:hAnsi="宋体" w:cs="宋体"/>
                <w:b/>
                <w:color w:val="auto"/>
                <w:sz w:val="21"/>
                <w:szCs w:val="21"/>
              </w:rPr>
              <w:t xml:space="preserve">条款号                                  </w:t>
            </w:r>
          </w:p>
        </w:tc>
        <w:tc>
          <w:tcPr>
            <w:tcW w:w="1985" w:type="dxa"/>
            <w:gridSpan w:val="2"/>
            <w:vAlign w:val="center"/>
          </w:tcPr>
          <w:p w14:paraId="1DD83A6A">
            <w:pPr>
              <w:jc w:val="center"/>
              <w:rPr>
                <w:rFonts w:hint="eastAsia" w:hAnsi="宋体" w:cs="宋体"/>
                <w:color w:val="auto"/>
                <w:sz w:val="21"/>
                <w:szCs w:val="21"/>
              </w:rPr>
            </w:pPr>
            <w:r>
              <w:rPr>
                <w:rFonts w:hint="eastAsia" w:hAnsi="宋体" w:cs="宋体"/>
                <w:color w:val="auto"/>
                <w:sz w:val="21"/>
                <w:szCs w:val="21"/>
              </w:rPr>
              <w:t>条款内容</w:t>
            </w:r>
          </w:p>
        </w:tc>
        <w:tc>
          <w:tcPr>
            <w:tcW w:w="6095" w:type="dxa"/>
            <w:gridSpan w:val="3"/>
            <w:vAlign w:val="center"/>
          </w:tcPr>
          <w:p w14:paraId="0B45B3AD">
            <w:pPr>
              <w:jc w:val="center"/>
              <w:rPr>
                <w:rFonts w:hint="eastAsia" w:hAnsi="宋体" w:cs="宋体"/>
                <w:b/>
                <w:color w:val="auto"/>
                <w:sz w:val="21"/>
                <w:szCs w:val="21"/>
              </w:rPr>
            </w:pPr>
            <w:r>
              <w:rPr>
                <w:rFonts w:hint="eastAsia" w:hAnsi="宋体" w:cs="宋体"/>
                <w:b/>
                <w:color w:val="auto"/>
                <w:sz w:val="21"/>
                <w:szCs w:val="21"/>
              </w:rPr>
              <w:t>编列内容</w:t>
            </w:r>
          </w:p>
        </w:tc>
      </w:tr>
      <w:tr w14:paraId="11408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418" w:type="dxa"/>
            <w:gridSpan w:val="2"/>
            <w:vAlign w:val="center"/>
          </w:tcPr>
          <w:p w14:paraId="107704AE">
            <w:pPr>
              <w:spacing w:line="360" w:lineRule="auto"/>
              <w:jc w:val="center"/>
              <w:rPr>
                <w:rFonts w:hint="eastAsia" w:hAnsi="宋体" w:cs="宋体"/>
                <w:color w:val="auto"/>
                <w:sz w:val="21"/>
                <w:szCs w:val="21"/>
              </w:rPr>
            </w:pPr>
            <w:r>
              <w:rPr>
                <w:rFonts w:hint="eastAsia" w:hAnsi="宋体" w:cs="宋体"/>
                <w:color w:val="auto"/>
                <w:sz w:val="21"/>
                <w:szCs w:val="21"/>
              </w:rPr>
              <w:t>2.2.1</w:t>
            </w:r>
          </w:p>
        </w:tc>
        <w:tc>
          <w:tcPr>
            <w:tcW w:w="1985" w:type="dxa"/>
            <w:gridSpan w:val="2"/>
            <w:vAlign w:val="top"/>
          </w:tcPr>
          <w:p w14:paraId="3F4A6558">
            <w:pPr>
              <w:spacing w:line="271" w:lineRule="auto"/>
              <w:jc w:val="center"/>
              <w:rPr>
                <w:rFonts w:ascii="Arial"/>
                <w:color w:val="auto"/>
                <w:sz w:val="21"/>
                <w:szCs w:val="21"/>
              </w:rPr>
            </w:pPr>
          </w:p>
          <w:p w14:paraId="2B0DC4BC">
            <w:pPr>
              <w:pStyle w:val="72"/>
              <w:spacing w:before="78" w:line="219" w:lineRule="auto"/>
              <w:jc w:val="center"/>
              <w:rPr>
                <w:color w:val="auto"/>
                <w:spacing w:val="-4"/>
                <w:sz w:val="21"/>
                <w:szCs w:val="21"/>
              </w:rPr>
            </w:pPr>
            <w:r>
              <w:rPr>
                <w:color w:val="auto"/>
                <w:spacing w:val="-4"/>
                <w:sz w:val="21"/>
                <w:szCs w:val="21"/>
              </w:rPr>
              <w:t>分值构成</w:t>
            </w:r>
          </w:p>
          <w:p w14:paraId="6944B86C">
            <w:pPr>
              <w:pStyle w:val="72"/>
              <w:spacing w:before="78" w:line="219" w:lineRule="auto"/>
              <w:jc w:val="center"/>
              <w:rPr>
                <w:rFonts w:hint="eastAsia" w:hAnsi="宋体" w:cs="宋体"/>
                <w:color w:val="auto"/>
                <w:sz w:val="21"/>
                <w:szCs w:val="21"/>
              </w:rPr>
            </w:pPr>
            <w:r>
              <w:rPr>
                <w:color w:val="auto"/>
                <w:spacing w:val="-4"/>
                <w:sz w:val="21"/>
                <w:szCs w:val="21"/>
              </w:rPr>
              <w:t>（总分：100</w:t>
            </w:r>
            <w:r>
              <w:rPr>
                <w:color w:val="auto"/>
                <w:spacing w:val="-46"/>
                <w:sz w:val="21"/>
                <w:szCs w:val="21"/>
              </w:rPr>
              <w:t xml:space="preserve"> </w:t>
            </w:r>
            <w:r>
              <w:rPr>
                <w:color w:val="auto"/>
                <w:spacing w:val="-4"/>
                <w:sz w:val="21"/>
                <w:szCs w:val="21"/>
              </w:rPr>
              <w:t>分）</w:t>
            </w:r>
          </w:p>
        </w:tc>
        <w:tc>
          <w:tcPr>
            <w:tcW w:w="6095" w:type="dxa"/>
            <w:gridSpan w:val="3"/>
            <w:vAlign w:val="top"/>
          </w:tcPr>
          <w:p w14:paraId="1A4735E1">
            <w:pPr>
              <w:pStyle w:val="72"/>
              <w:spacing w:before="114" w:line="218" w:lineRule="auto"/>
              <w:ind w:left="113"/>
              <w:rPr>
                <w:color w:val="auto"/>
                <w:sz w:val="21"/>
                <w:szCs w:val="21"/>
              </w:rPr>
            </w:pPr>
            <w:r>
              <w:rPr>
                <w:color w:val="auto"/>
                <w:spacing w:val="-2"/>
                <w:sz w:val="21"/>
                <w:szCs w:val="21"/>
              </w:rPr>
              <w:t>投标报价：30</w:t>
            </w:r>
            <w:r>
              <w:rPr>
                <w:color w:val="auto"/>
                <w:spacing w:val="-45"/>
                <w:sz w:val="21"/>
                <w:szCs w:val="21"/>
              </w:rPr>
              <w:t xml:space="preserve"> </w:t>
            </w:r>
            <w:r>
              <w:rPr>
                <w:color w:val="auto"/>
                <w:spacing w:val="-2"/>
                <w:sz w:val="21"/>
                <w:szCs w:val="21"/>
              </w:rPr>
              <w:t>分</w:t>
            </w:r>
          </w:p>
          <w:p w14:paraId="79F525AB">
            <w:pPr>
              <w:pStyle w:val="72"/>
              <w:spacing w:before="185" w:line="219" w:lineRule="auto"/>
              <w:ind w:left="113"/>
              <w:rPr>
                <w:color w:val="auto"/>
                <w:spacing w:val="-2"/>
                <w:sz w:val="21"/>
                <w:szCs w:val="21"/>
              </w:rPr>
            </w:pPr>
            <w:r>
              <w:rPr>
                <w:color w:val="auto"/>
                <w:spacing w:val="-2"/>
                <w:sz w:val="21"/>
                <w:szCs w:val="21"/>
              </w:rPr>
              <w:t>技术方案：45</w:t>
            </w:r>
            <w:r>
              <w:rPr>
                <w:color w:val="auto"/>
                <w:spacing w:val="-44"/>
                <w:sz w:val="21"/>
                <w:szCs w:val="21"/>
              </w:rPr>
              <w:t xml:space="preserve"> </w:t>
            </w:r>
            <w:r>
              <w:rPr>
                <w:color w:val="auto"/>
                <w:spacing w:val="-2"/>
                <w:sz w:val="21"/>
                <w:szCs w:val="21"/>
              </w:rPr>
              <w:t>分</w:t>
            </w:r>
          </w:p>
          <w:p w14:paraId="240A5C28">
            <w:pPr>
              <w:pStyle w:val="72"/>
              <w:spacing w:before="185" w:line="219" w:lineRule="auto"/>
              <w:ind w:left="113" w:leftChars="0"/>
              <w:rPr>
                <w:rFonts w:hint="eastAsia" w:hAnsi="宋体" w:cs="宋体"/>
                <w:color w:val="auto"/>
                <w:sz w:val="21"/>
                <w:szCs w:val="21"/>
              </w:rPr>
            </w:pPr>
            <w:r>
              <w:rPr>
                <w:color w:val="auto"/>
                <w:spacing w:val="-2"/>
                <w:sz w:val="21"/>
                <w:szCs w:val="21"/>
              </w:rPr>
              <w:t>综合资信：25</w:t>
            </w:r>
            <w:r>
              <w:rPr>
                <w:color w:val="auto"/>
                <w:spacing w:val="-45"/>
                <w:sz w:val="21"/>
                <w:szCs w:val="21"/>
              </w:rPr>
              <w:t xml:space="preserve"> </w:t>
            </w:r>
            <w:r>
              <w:rPr>
                <w:color w:val="auto"/>
                <w:spacing w:val="-2"/>
                <w:sz w:val="21"/>
                <w:szCs w:val="21"/>
              </w:rPr>
              <w:t>分</w:t>
            </w:r>
          </w:p>
        </w:tc>
      </w:tr>
      <w:tr w14:paraId="3571E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atLeast"/>
        </w:trPr>
        <w:tc>
          <w:tcPr>
            <w:tcW w:w="1418" w:type="dxa"/>
            <w:gridSpan w:val="2"/>
            <w:vAlign w:val="top"/>
          </w:tcPr>
          <w:p w14:paraId="590A4B18">
            <w:pPr>
              <w:spacing w:line="266" w:lineRule="auto"/>
              <w:rPr>
                <w:rFonts w:ascii="Arial"/>
                <w:color w:val="auto"/>
                <w:sz w:val="21"/>
                <w:szCs w:val="21"/>
              </w:rPr>
            </w:pPr>
          </w:p>
          <w:p w14:paraId="770A4186">
            <w:pPr>
              <w:spacing w:line="266" w:lineRule="auto"/>
              <w:rPr>
                <w:rFonts w:ascii="Arial"/>
                <w:color w:val="auto"/>
                <w:sz w:val="21"/>
                <w:szCs w:val="21"/>
              </w:rPr>
            </w:pPr>
          </w:p>
          <w:p w14:paraId="710C71D8">
            <w:pPr>
              <w:spacing w:line="266" w:lineRule="auto"/>
              <w:rPr>
                <w:rFonts w:ascii="Arial"/>
                <w:color w:val="auto"/>
                <w:sz w:val="21"/>
                <w:szCs w:val="21"/>
              </w:rPr>
            </w:pPr>
          </w:p>
          <w:p w14:paraId="0CCC8874">
            <w:pPr>
              <w:spacing w:line="266" w:lineRule="auto"/>
              <w:rPr>
                <w:rFonts w:ascii="Arial"/>
                <w:color w:val="auto"/>
                <w:sz w:val="21"/>
                <w:szCs w:val="21"/>
              </w:rPr>
            </w:pPr>
          </w:p>
          <w:p w14:paraId="0E0A7C11">
            <w:pPr>
              <w:spacing w:line="267" w:lineRule="auto"/>
              <w:rPr>
                <w:rFonts w:ascii="Arial"/>
                <w:color w:val="auto"/>
                <w:sz w:val="21"/>
                <w:szCs w:val="21"/>
              </w:rPr>
            </w:pPr>
          </w:p>
          <w:p w14:paraId="50369654">
            <w:pPr>
              <w:pStyle w:val="72"/>
              <w:spacing w:before="78" w:line="239" w:lineRule="auto"/>
              <w:jc w:val="center"/>
              <w:rPr>
                <w:rFonts w:hint="eastAsia" w:hAnsi="宋体" w:cs="宋体"/>
                <w:bCs/>
                <w:color w:val="auto"/>
                <w:sz w:val="21"/>
                <w:szCs w:val="21"/>
              </w:rPr>
            </w:pPr>
            <w:r>
              <w:rPr>
                <w:color w:val="auto"/>
                <w:spacing w:val="-3"/>
                <w:sz w:val="21"/>
                <w:szCs w:val="21"/>
              </w:rPr>
              <w:t>2.2.2</w:t>
            </w:r>
          </w:p>
        </w:tc>
        <w:tc>
          <w:tcPr>
            <w:tcW w:w="1985" w:type="dxa"/>
            <w:gridSpan w:val="2"/>
            <w:vAlign w:val="top"/>
          </w:tcPr>
          <w:p w14:paraId="5D7D5F13">
            <w:pPr>
              <w:spacing w:line="266" w:lineRule="auto"/>
              <w:rPr>
                <w:rFonts w:ascii="Arial"/>
                <w:color w:val="auto"/>
                <w:sz w:val="21"/>
                <w:szCs w:val="21"/>
              </w:rPr>
            </w:pPr>
          </w:p>
          <w:p w14:paraId="44C564F5">
            <w:pPr>
              <w:spacing w:line="266" w:lineRule="auto"/>
              <w:rPr>
                <w:rFonts w:ascii="Arial"/>
                <w:color w:val="auto"/>
                <w:sz w:val="21"/>
                <w:szCs w:val="21"/>
              </w:rPr>
            </w:pPr>
          </w:p>
          <w:p w14:paraId="5E423C41">
            <w:pPr>
              <w:spacing w:line="266" w:lineRule="auto"/>
              <w:rPr>
                <w:rFonts w:ascii="Arial"/>
                <w:color w:val="auto"/>
                <w:sz w:val="21"/>
                <w:szCs w:val="21"/>
              </w:rPr>
            </w:pPr>
          </w:p>
          <w:p w14:paraId="62D9725D">
            <w:pPr>
              <w:spacing w:line="266" w:lineRule="auto"/>
              <w:rPr>
                <w:rFonts w:ascii="Arial"/>
                <w:color w:val="auto"/>
                <w:sz w:val="21"/>
                <w:szCs w:val="21"/>
              </w:rPr>
            </w:pPr>
          </w:p>
          <w:p w14:paraId="5C98A786">
            <w:pPr>
              <w:pStyle w:val="72"/>
              <w:spacing w:before="78" w:line="218" w:lineRule="auto"/>
              <w:jc w:val="center"/>
              <w:rPr>
                <w:color w:val="auto"/>
                <w:spacing w:val="-1"/>
                <w:sz w:val="21"/>
                <w:szCs w:val="21"/>
              </w:rPr>
            </w:pPr>
            <w:r>
              <w:rPr>
                <w:color w:val="auto"/>
                <w:spacing w:val="-1"/>
                <w:sz w:val="21"/>
                <w:szCs w:val="21"/>
              </w:rPr>
              <w:t>评标基准价</w:t>
            </w:r>
          </w:p>
          <w:p w14:paraId="07E81DF4">
            <w:pPr>
              <w:pStyle w:val="72"/>
              <w:spacing w:before="78" w:line="218" w:lineRule="auto"/>
              <w:jc w:val="center"/>
              <w:rPr>
                <w:rFonts w:hint="eastAsia" w:hAnsi="宋体" w:cs="宋体"/>
                <w:bCs/>
                <w:color w:val="auto"/>
                <w:sz w:val="21"/>
                <w:szCs w:val="21"/>
              </w:rPr>
            </w:pPr>
            <w:r>
              <w:rPr>
                <w:color w:val="auto"/>
                <w:spacing w:val="-1"/>
                <w:sz w:val="21"/>
                <w:szCs w:val="21"/>
              </w:rPr>
              <w:t>计算方法</w:t>
            </w:r>
          </w:p>
        </w:tc>
        <w:tc>
          <w:tcPr>
            <w:tcW w:w="6095" w:type="dxa"/>
            <w:gridSpan w:val="3"/>
            <w:vAlign w:val="top"/>
          </w:tcPr>
          <w:p w14:paraId="5C2E8891">
            <w:pPr>
              <w:pStyle w:val="72"/>
              <w:keepNext w:val="0"/>
              <w:keepLines w:val="0"/>
              <w:pageBreakBefore w:val="0"/>
              <w:widowControl w:val="0"/>
              <w:kinsoku/>
              <w:wordWrap/>
              <w:overflowPunct/>
              <w:topLinePunct w:val="0"/>
              <w:autoSpaceDE/>
              <w:autoSpaceDN/>
              <w:bidi w:val="0"/>
              <w:adjustRightInd/>
              <w:snapToGrid/>
              <w:spacing w:before="118" w:line="312" w:lineRule="auto"/>
              <w:ind w:firstLine="416" w:firstLineChars="200"/>
              <w:textAlignment w:val="auto"/>
              <w:rPr>
                <w:color w:val="auto"/>
                <w:sz w:val="21"/>
                <w:szCs w:val="21"/>
              </w:rPr>
            </w:pPr>
            <w:r>
              <w:rPr>
                <w:color w:val="auto"/>
                <w:spacing w:val="-1"/>
                <w:sz w:val="21"/>
                <w:szCs w:val="21"/>
              </w:rPr>
              <w:t>评标基准价为：各有效投标人的投标报价在</w:t>
            </w:r>
            <w:r>
              <w:rPr>
                <w:color w:val="auto"/>
                <w:spacing w:val="-3"/>
                <w:sz w:val="21"/>
                <w:szCs w:val="21"/>
              </w:rPr>
              <w:t>100%（含</w:t>
            </w:r>
            <w:r>
              <w:rPr>
                <w:color w:val="auto"/>
                <w:spacing w:val="-31"/>
                <w:sz w:val="21"/>
                <w:szCs w:val="21"/>
              </w:rPr>
              <w:t xml:space="preserve"> </w:t>
            </w:r>
            <w:r>
              <w:rPr>
                <w:color w:val="auto"/>
                <w:spacing w:val="-3"/>
                <w:sz w:val="21"/>
                <w:szCs w:val="21"/>
              </w:rPr>
              <w:t>100%）至</w:t>
            </w:r>
            <w:r>
              <w:rPr>
                <w:color w:val="auto"/>
                <w:spacing w:val="-50"/>
                <w:sz w:val="21"/>
                <w:szCs w:val="21"/>
              </w:rPr>
              <w:t xml:space="preserve"> </w:t>
            </w:r>
            <w:r>
              <w:rPr>
                <w:color w:val="auto"/>
                <w:spacing w:val="-3"/>
                <w:sz w:val="21"/>
                <w:szCs w:val="21"/>
              </w:rPr>
              <w:t>95%（含</w:t>
            </w:r>
            <w:r>
              <w:rPr>
                <w:color w:val="auto"/>
                <w:spacing w:val="-50"/>
                <w:sz w:val="21"/>
                <w:szCs w:val="21"/>
              </w:rPr>
              <w:t xml:space="preserve"> </w:t>
            </w:r>
            <w:r>
              <w:rPr>
                <w:color w:val="auto"/>
                <w:spacing w:val="-3"/>
                <w:sz w:val="21"/>
                <w:szCs w:val="21"/>
              </w:rPr>
              <w:t>95%）范围内，去</w:t>
            </w:r>
            <w:r>
              <w:rPr>
                <w:color w:val="auto"/>
                <w:spacing w:val="-1"/>
                <w:sz w:val="21"/>
                <w:szCs w:val="21"/>
              </w:rPr>
              <w:t>掉一个最高和一个最低投标报价后的算术平均值（符合此条件范围内的有效投标报价不足五家时，以此范围内所有有效投标报价的算术平均值作为评标基准价）。</w:t>
            </w:r>
          </w:p>
          <w:p w14:paraId="0BB9FC51">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rFonts w:hint="eastAsia" w:hAnsi="宋体"/>
                <w:bCs/>
                <w:color w:val="auto"/>
                <w:sz w:val="21"/>
                <w:szCs w:val="21"/>
              </w:rPr>
            </w:pPr>
            <w:r>
              <w:rPr>
                <w:color w:val="auto"/>
                <w:spacing w:val="-1"/>
                <w:sz w:val="21"/>
                <w:szCs w:val="21"/>
              </w:rPr>
              <w:t>注：投标人的投标报价在95%（含95%</w:t>
            </w:r>
            <w:r>
              <w:rPr>
                <w:color w:val="auto"/>
                <w:spacing w:val="-2"/>
                <w:sz w:val="21"/>
                <w:szCs w:val="21"/>
              </w:rPr>
              <w:t>）-100%</w:t>
            </w:r>
            <w:r>
              <w:rPr>
                <w:color w:val="auto"/>
                <w:spacing w:val="-3"/>
                <w:sz w:val="21"/>
                <w:szCs w:val="21"/>
              </w:rPr>
              <w:t>（含100%）的参与计算评标基准值；投标报价</w:t>
            </w:r>
            <w:r>
              <w:rPr>
                <w:color w:val="auto"/>
                <w:spacing w:val="-1"/>
                <w:sz w:val="21"/>
                <w:szCs w:val="21"/>
              </w:rPr>
              <w:t>低于</w:t>
            </w:r>
            <w:r>
              <w:rPr>
                <w:color w:val="auto"/>
                <w:spacing w:val="-49"/>
                <w:sz w:val="21"/>
                <w:szCs w:val="21"/>
              </w:rPr>
              <w:t xml:space="preserve"> </w:t>
            </w:r>
            <w:r>
              <w:rPr>
                <w:color w:val="auto"/>
                <w:spacing w:val="-1"/>
                <w:sz w:val="21"/>
                <w:szCs w:val="21"/>
              </w:rPr>
              <w:t>95%的，则不参与计算投标基准价，但仍</w:t>
            </w:r>
            <w:r>
              <w:rPr>
                <w:color w:val="auto"/>
                <w:spacing w:val="-2"/>
                <w:sz w:val="21"/>
                <w:szCs w:val="21"/>
              </w:rPr>
              <w:t>可参与评标。</w:t>
            </w:r>
          </w:p>
        </w:tc>
      </w:tr>
      <w:tr w14:paraId="5DF96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418" w:type="dxa"/>
            <w:gridSpan w:val="2"/>
            <w:vAlign w:val="top"/>
          </w:tcPr>
          <w:p w14:paraId="09CC5472">
            <w:pPr>
              <w:spacing w:line="276" w:lineRule="auto"/>
              <w:rPr>
                <w:rFonts w:ascii="Arial"/>
                <w:color w:val="auto"/>
                <w:sz w:val="21"/>
                <w:szCs w:val="21"/>
              </w:rPr>
            </w:pPr>
            <w:bookmarkStart w:id="33" w:name="_Toc535916760"/>
            <w:bookmarkStart w:id="34" w:name="_Toc535919403"/>
            <w:bookmarkStart w:id="35" w:name="_Toc535926788"/>
            <w:bookmarkStart w:id="36" w:name="_Toc535926535"/>
            <w:bookmarkStart w:id="37" w:name="_Toc535929017"/>
          </w:p>
          <w:p w14:paraId="0C1761CC">
            <w:pPr>
              <w:pStyle w:val="72"/>
              <w:spacing w:before="78" w:line="239" w:lineRule="auto"/>
              <w:jc w:val="center"/>
              <w:rPr>
                <w:rFonts w:hint="eastAsia" w:hAnsi="宋体" w:cs="宋体"/>
                <w:bCs/>
                <w:color w:val="auto"/>
                <w:sz w:val="21"/>
                <w:szCs w:val="21"/>
              </w:rPr>
            </w:pPr>
            <w:r>
              <w:rPr>
                <w:color w:val="auto"/>
                <w:spacing w:val="-3"/>
                <w:sz w:val="21"/>
                <w:szCs w:val="21"/>
              </w:rPr>
              <w:t>2.2.3</w:t>
            </w:r>
          </w:p>
        </w:tc>
        <w:tc>
          <w:tcPr>
            <w:tcW w:w="1985" w:type="dxa"/>
            <w:gridSpan w:val="2"/>
            <w:vAlign w:val="top"/>
          </w:tcPr>
          <w:p w14:paraId="48B9EA23">
            <w:pPr>
              <w:spacing w:line="277" w:lineRule="auto"/>
              <w:rPr>
                <w:rFonts w:ascii="Arial"/>
                <w:color w:val="auto"/>
                <w:sz w:val="21"/>
                <w:szCs w:val="21"/>
              </w:rPr>
            </w:pPr>
          </w:p>
          <w:p w14:paraId="4DAC3CDA">
            <w:pPr>
              <w:pStyle w:val="72"/>
              <w:spacing w:before="78" w:line="219" w:lineRule="auto"/>
              <w:jc w:val="center"/>
              <w:rPr>
                <w:rFonts w:hint="eastAsia" w:hAnsi="宋体" w:cs="宋体"/>
                <w:bCs/>
                <w:color w:val="auto"/>
                <w:sz w:val="21"/>
                <w:szCs w:val="21"/>
              </w:rPr>
            </w:pPr>
            <w:r>
              <w:rPr>
                <w:color w:val="auto"/>
                <w:spacing w:val="-4"/>
                <w:sz w:val="21"/>
                <w:szCs w:val="21"/>
              </w:rPr>
              <w:t>偏差率</w:t>
            </w:r>
          </w:p>
        </w:tc>
        <w:tc>
          <w:tcPr>
            <w:tcW w:w="6095" w:type="dxa"/>
            <w:gridSpan w:val="3"/>
            <w:vAlign w:val="center"/>
          </w:tcPr>
          <w:p w14:paraId="10099D02">
            <w:pPr>
              <w:pStyle w:val="72"/>
              <w:spacing w:before="123" w:line="313" w:lineRule="auto"/>
              <w:ind w:left="110" w:leftChars="0" w:right="142" w:rightChars="0"/>
              <w:jc w:val="both"/>
              <w:rPr>
                <w:rFonts w:hint="eastAsia" w:hAnsi="宋体"/>
                <w:bCs/>
                <w:color w:val="auto"/>
                <w:sz w:val="21"/>
                <w:szCs w:val="21"/>
              </w:rPr>
            </w:pPr>
            <w:r>
              <w:rPr>
                <w:color w:val="auto"/>
                <w:spacing w:val="-1"/>
                <w:sz w:val="21"/>
                <w:szCs w:val="21"/>
              </w:rPr>
              <w:t>偏差率=100%×（投标报价－评标基准价）/评</w:t>
            </w:r>
            <w:r>
              <w:rPr>
                <w:color w:val="auto"/>
                <w:spacing w:val="-3"/>
                <w:sz w:val="21"/>
                <w:szCs w:val="21"/>
              </w:rPr>
              <w:t>标基准价</w:t>
            </w:r>
          </w:p>
        </w:tc>
      </w:tr>
      <w:tr w14:paraId="5592C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418" w:type="dxa"/>
            <w:gridSpan w:val="2"/>
            <w:vAlign w:val="center"/>
          </w:tcPr>
          <w:p w14:paraId="72570A63">
            <w:pPr>
              <w:pStyle w:val="72"/>
              <w:keepNext w:val="0"/>
              <w:keepLines w:val="0"/>
              <w:pageBreakBefore w:val="0"/>
              <w:widowControl w:val="0"/>
              <w:kinsoku/>
              <w:wordWrap/>
              <w:overflowPunct/>
              <w:topLinePunct w:val="0"/>
              <w:autoSpaceDE/>
              <w:autoSpaceDN/>
              <w:bidi w:val="0"/>
              <w:adjustRightInd/>
              <w:snapToGrid/>
              <w:spacing w:before="118" w:line="312" w:lineRule="auto"/>
              <w:ind w:left="108"/>
              <w:textAlignment w:val="auto"/>
              <w:rPr>
                <w:color w:val="auto"/>
                <w:spacing w:val="-3"/>
                <w:sz w:val="21"/>
                <w:szCs w:val="21"/>
              </w:rPr>
            </w:pPr>
            <w:r>
              <w:rPr>
                <w:color w:val="auto"/>
                <w:spacing w:val="-3"/>
                <w:sz w:val="21"/>
                <w:szCs w:val="21"/>
              </w:rPr>
              <w:t>2.2.4（1）</w:t>
            </w:r>
          </w:p>
        </w:tc>
        <w:tc>
          <w:tcPr>
            <w:tcW w:w="1985" w:type="dxa"/>
            <w:gridSpan w:val="2"/>
            <w:vAlign w:val="center"/>
          </w:tcPr>
          <w:p w14:paraId="7F48C46B">
            <w:pPr>
              <w:pStyle w:val="72"/>
              <w:keepNext w:val="0"/>
              <w:keepLines w:val="0"/>
              <w:pageBreakBefore w:val="0"/>
              <w:widowControl w:val="0"/>
              <w:kinsoku/>
              <w:wordWrap/>
              <w:overflowPunct/>
              <w:topLinePunct w:val="0"/>
              <w:autoSpaceDE/>
              <w:autoSpaceDN/>
              <w:bidi w:val="0"/>
              <w:adjustRightInd/>
              <w:snapToGrid/>
              <w:spacing w:before="118" w:line="312" w:lineRule="auto"/>
              <w:ind w:left="108"/>
              <w:jc w:val="center"/>
              <w:textAlignment w:val="auto"/>
              <w:rPr>
                <w:color w:val="auto"/>
                <w:spacing w:val="-3"/>
                <w:sz w:val="21"/>
                <w:szCs w:val="21"/>
              </w:rPr>
            </w:pPr>
            <w:r>
              <w:rPr>
                <w:color w:val="auto"/>
                <w:spacing w:val="-3"/>
                <w:sz w:val="21"/>
                <w:szCs w:val="21"/>
              </w:rPr>
              <w:t>投标报价</w:t>
            </w:r>
          </w:p>
          <w:p w14:paraId="10690139">
            <w:pPr>
              <w:pStyle w:val="72"/>
              <w:keepNext w:val="0"/>
              <w:keepLines w:val="0"/>
              <w:pageBreakBefore w:val="0"/>
              <w:widowControl w:val="0"/>
              <w:kinsoku/>
              <w:wordWrap/>
              <w:overflowPunct/>
              <w:topLinePunct w:val="0"/>
              <w:autoSpaceDE/>
              <w:autoSpaceDN/>
              <w:bidi w:val="0"/>
              <w:adjustRightInd/>
              <w:snapToGrid/>
              <w:spacing w:before="118" w:line="312" w:lineRule="auto"/>
              <w:ind w:left="108"/>
              <w:jc w:val="center"/>
              <w:textAlignment w:val="auto"/>
              <w:rPr>
                <w:color w:val="auto"/>
                <w:spacing w:val="-3"/>
                <w:sz w:val="21"/>
                <w:szCs w:val="21"/>
              </w:rPr>
            </w:pPr>
            <w:r>
              <w:rPr>
                <w:color w:val="auto"/>
                <w:spacing w:val="-3"/>
                <w:sz w:val="21"/>
                <w:szCs w:val="21"/>
              </w:rPr>
              <w:t>（30分）</w:t>
            </w:r>
          </w:p>
        </w:tc>
        <w:tc>
          <w:tcPr>
            <w:tcW w:w="1560" w:type="dxa"/>
            <w:gridSpan w:val="2"/>
            <w:vAlign w:val="center"/>
          </w:tcPr>
          <w:p w14:paraId="4B521648">
            <w:pPr>
              <w:pStyle w:val="72"/>
              <w:keepNext w:val="0"/>
              <w:keepLines w:val="0"/>
              <w:pageBreakBefore w:val="0"/>
              <w:widowControl w:val="0"/>
              <w:kinsoku/>
              <w:wordWrap/>
              <w:overflowPunct/>
              <w:topLinePunct w:val="0"/>
              <w:autoSpaceDE/>
              <w:autoSpaceDN/>
              <w:bidi w:val="0"/>
              <w:adjustRightInd/>
              <w:snapToGrid/>
              <w:spacing w:before="118" w:line="312" w:lineRule="auto"/>
              <w:jc w:val="center"/>
              <w:textAlignment w:val="auto"/>
              <w:rPr>
                <w:color w:val="auto"/>
                <w:spacing w:val="-3"/>
                <w:sz w:val="21"/>
                <w:szCs w:val="21"/>
              </w:rPr>
            </w:pPr>
            <w:r>
              <w:rPr>
                <w:color w:val="auto"/>
                <w:spacing w:val="-3"/>
                <w:sz w:val="21"/>
                <w:szCs w:val="21"/>
              </w:rPr>
              <w:t>投标报价</w:t>
            </w:r>
          </w:p>
          <w:p w14:paraId="0BD3B1EB">
            <w:pPr>
              <w:pStyle w:val="72"/>
              <w:keepNext w:val="0"/>
              <w:keepLines w:val="0"/>
              <w:pageBreakBefore w:val="0"/>
              <w:widowControl w:val="0"/>
              <w:kinsoku/>
              <w:wordWrap/>
              <w:overflowPunct/>
              <w:topLinePunct w:val="0"/>
              <w:autoSpaceDE/>
              <w:autoSpaceDN/>
              <w:bidi w:val="0"/>
              <w:adjustRightInd/>
              <w:snapToGrid/>
              <w:spacing w:before="118" w:line="312" w:lineRule="auto"/>
              <w:jc w:val="center"/>
              <w:textAlignment w:val="auto"/>
              <w:rPr>
                <w:color w:val="auto"/>
                <w:spacing w:val="-3"/>
                <w:sz w:val="21"/>
                <w:szCs w:val="21"/>
              </w:rPr>
            </w:pPr>
            <w:r>
              <w:rPr>
                <w:color w:val="auto"/>
                <w:spacing w:val="-3"/>
                <w:sz w:val="21"/>
                <w:szCs w:val="21"/>
              </w:rPr>
              <w:t>分计算公式</w:t>
            </w:r>
          </w:p>
        </w:tc>
        <w:tc>
          <w:tcPr>
            <w:tcW w:w="4535" w:type="dxa"/>
            <w:shd w:val="clear" w:color="auto" w:fill="auto"/>
            <w:vAlign w:val="center"/>
          </w:tcPr>
          <w:p w14:paraId="29DE7246">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color w:val="auto"/>
                <w:spacing w:val="-1"/>
                <w:sz w:val="21"/>
                <w:szCs w:val="21"/>
              </w:rPr>
            </w:pPr>
            <w:r>
              <w:rPr>
                <w:color w:val="auto"/>
                <w:spacing w:val="-1"/>
                <w:sz w:val="21"/>
                <w:szCs w:val="21"/>
              </w:rPr>
              <w:t>以评标基准价为基准；投标人的投标报价与评标基准价相等者得满分30分；</w:t>
            </w:r>
          </w:p>
          <w:p w14:paraId="5EA3D26D">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color w:val="auto"/>
                <w:spacing w:val="-1"/>
                <w:sz w:val="21"/>
                <w:szCs w:val="21"/>
              </w:rPr>
            </w:pPr>
            <w:r>
              <w:rPr>
                <w:color w:val="auto"/>
                <w:spacing w:val="-1"/>
                <w:sz w:val="21"/>
                <w:szCs w:val="21"/>
              </w:rPr>
              <w:t>投标报价高于评标基准价的，按每高于评标基准价1%在满分30分的基础上扣</w:t>
            </w:r>
            <w:r>
              <w:rPr>
                <w:rFonts w:hint="eastAsia"/>
                <w:color w:val="auto"/>
                <w:spacing w:val="-1"/>
                <w:sz w:val="21"/>
                <w:szCs w:val="21"/>
                <w:lang w:val="en-US" w:eastAsia="zh-CN"/>
              </w:rPr>
              <w:t>1</w:t>
            </w:r>
            <w:r>
              <w:rPr>
                <w:color w:val="auto"/>
                <w:spacing w:val="-1"/>
                <w:sz w:val="21"/>
                <w:szCs w:val="21"/>
              </w:rPr>
              <w:t>分的比例进行扣分，扣完为止；</w:t>
            </w:r>
          </w:p>
          <w:p w14:paraId="4B376D1D">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color w:val="auto"/>
                <w:spacing w:val="-1"/>
                <w:sz w:val="21"/>
                <w:szCs w:val="21"/>
              </w:rPr>
            </w:pPr>
            <w:r>
              <w:rPr>
                <w:color w:val="auto"/>
                <w:spacing w:val="-1"/>
                <w:sz w:val="21"/>
                <w:szCs w:val="21"/>
              </w:rPr>
              <w:t>投标报价低于评标基准价的，按每低于评标基准价1%在满分30分的基础上扣0.5分的比例进行扣分，扣完为止；</w:t>
            </w:r>
          </w:p>
          <w:p w14:paraId="04BF84A4">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rFonts w:ascii="宋体" w:hAnsi="宋体" w:eastAsia="宋体" w:cs="宋体"/>
                <w:color w:val="auto"/>
                <w:spacing w:val="-3"/>
                <w:sz w:val="21"/>
                <w:szCs w:val="21"/>
                <w:lang w:val="en-US" w:eastAsia="en-US" w:bidi="ar-SA"/>
              </w:rPr>
            </w:pPr>
            <w:r>
              <w:rPr>
                <w:color w:val="auto"/>
                <w:spacing w:val="-1"/>
                <w:sz w:val="21"/>
                <w:szCs w:val="21"/>
              </w:rPr>
              <w:t>不足1%的按插值计入法计算，小数点保留后两位。</w:t>
            </w:r>
          </w:p>
        </w:tc>
      </w:tr>
      <w:tr w14:paraId="76803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18" w:type="dxa"/>
            <w:gridSpan w:val="2"/>
            <w:vMerge w:val="restart"/>
            <w:tcBorders>
              <w:left w:val="single" w:color="auto" w:sz="4" w:space="0"/>
              <w:right w:val="single" w:color="auto" w:sz="4" w:space="0"/>
            </w:tcBorders>
            <w:vAlign w:val="center"/>
          </w:tcPr>
          <w:p w14:paraId="3988A161">
            <w:pPr>
              <w:pStyle w:val="72"/>
              <w:keepNext w:val="0"/>
              <w:keepLines w:val="0"/>
              <w:pageBreakBefore w:val="0"/>
              <w:widowControl w:val="0"/>
              <w:kinsoku/>
              <w:wordWrap/>
              <w:overflowPunct/>
              <w:topLinePunct w:val="0"/>
              <w:autoSpaceDE/>
              <w:autoSpaceDN/>
              <w:bidi w:val="0"/>
              <w:adjustRightInd/>
              <w:snapToGrid/>
              <w:spacing w:line="312" w:lineRule="auto"/>
              <w:ind w:right="104" w:rightChars="0"/>
              <w:textAlignment w:val="auto"/>
              <w:rPr>
                <w:rFonts w:hint="eastAsia"/>
                <w:color w:val="auto"/>
                <w:spacing w:val="-1"/>
                <w:sz w:val="21"/>
                <w:szCs w:val="21"/>
              </w:rPr>
            </w:pPr>
            <w:r>
              <w:rPr>
                <w:color w:val="auto"/>
                <w:spacing w:val="-1"/>
                <w:sz w:val="21"/>
                <w:szCs w:val="21"/>
              </w:rPr>
              <w:t>2.2.4（2）</w:t>
            </w:r>
          </w:p>
        </w:tc>
        <w:tc>
          <w:tcPr>
            <w:tcW w:w="1985" w:type="dxa"/>
            <w:gridSpan w:val="2"/>
            <w:vMerge w:val="restart"/>
            <w:tcBorders>
              <w:top w:val="single" w:color="auto" w:sz="4" w:space="0"/>
              <w:left w:val="single" w:color="auto" w:sz="4" w:space="0"/>
              <w:right w:val="single" w:color="auto" w:sz="4" w:space="0"/>
            </w:tcBorders>
            <w:vAlign w:val="center"/>
          </w:tcPr>
          <w:p w14:paraId="1D4B7ED9">
            <w:pPr>
              <w:pStyle w:val="72"/>
              <w:keepNext w:val="0"/>
              <w:keepLines w:val="0"/>
              <w:pageBreakBefore w:val="0"/>
              <w:widowControl w:val="0"/>
              <w:kinsoku/>
              <w:wordWrap/>
              <w:overflowPunct/>
              <w:topLinePunct w:val="0"/>
              <w:autoSpaceDE/>
              <w:autoSpaceDN/>
              <w:bidi w:val="0"/>
              <w:adjustRightInd/>
              <w:snapToGrid/>
              <w:spacing w:line="312" w:lineRule="auto"/>
              <w:ind w:right="104" w:rightChars="0"/>
              <w:jc w:val="center"/>
              <w:textAlignment w:val="auto"/>
              <w:rPr>
                <w:color w:val="auto"/>
                <w:spacing w:val="-1"/>
                <w:sz w:val="21"/>
                <w:szCs w:val="21"/>
              </w:rPr>
            </w:pPr>
            <w:r>
              <w:rPr>
                <w:color w:val="auto"/>
                <w:spacing w:val="-1"/>
                <w:sz w:val="21"/>
                <w:szCs w:val="21"/>
              </w:rPr>
              <w:t>技术方案</w:t>
            </w:r>
          </w:p>
          <w:p w14:paraId="4D02290B">
            <w:pPr>
              <w:pStyle w:val="72"/>
              <w:keepNext w:val="0"/>
              <w:keepLines w:val="0"/>
              <w:pageBreakBefore w:val="0"/>
              <w:widowControl w:val="0"/>
              <w:kinsoku/>
              <w:wordWrap/>
              <w:overflowPunct/>
              <w:topLinePunct w:val="0"/>
              <w:autoSpaceDE/>
              <w:autoSpaceDN/>
              <w:bidi w:val="0"/>
              <w:adjustRightInd/>
              <w:snapToGrid/>
              <w:spacing w:line="312" w:lineRule="auto"/>
              <w:ind w:right="104" w:rightChars="0"/>
              <w:jc w:val="center"/>
              <w:textAlignment w:val="auto"/>
              <w:rPr>
                <w:rFonts w:hint="eastAsia"/>
                <w:color w:val="auto"/>
                <w:spacing w:val="-1"/>
                <w:sz w:val="21"/>
                <w:szCs w:val="21"/>
              </w:rPr>
            </w:pPr>
            <w:r>
              <w:rPr>
                <w:color w:val="auto"/>
                <w:spacing w:val="-1"/>
                <w:sz w:val="21"/>
                <w:szCs w:val="21"/>
              </w:rPr>
              <w:t>（45 分）</w:t>
            </w:r>
          </w:p>
        </w:tc>
        <w:tc>
          <w:tcPr>
            <w:tcW w:w="6095" w:type="dxa"/>
            <w:gridSpan w:val="3"/>
            <w:tcBorders>
              <w:top w:val="single" w:color="auto" w:sz="4" w:space="0"/>
              <w:left w:val="single" w:color="auto" w:sz="4" w:space="0"/>
              <w:bottom w:val="single" w:color="auto" w:sz="4" w:space="0"/>
              <w:right w:val="single" w:color="auto" w:sz="4" w:space="0"/>
            </w:tcBorders>
            <w:vAlign w:val="center"/>
          </w:tcPr>
          <w:p w14:paraId="26761316">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rFonts w:hint="eastAsia"/>
                <w:color w:val="auto"/>
                <w:spacing w:val="-1"/>
                <w:sz w:val="21"/>
                <w:szCs w:val="21"/>
              </w:rPr>
            </w:pPr>
            <w:r>
              <w:rPr>
                <w:color w:val="auto"/>
                <w:spacing w:val="-1"/>
                <w:sz w:val="21"/>
                <w:szCs w:val="21"/>
              </w:rPr>
              <w:t>施工技术部分（31 分）</w:t>
            </w:r>
          </w:p>
        </w:tc>
      </w:tr>
      <w:tr w14:paraId="3326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18" w:type="dxa"/>
            <w:gridSpan w:val="2"/>
            <w:vMerge w:val="continue"/>
            <w:tcBorders>
              <w:left w:val="single" w:color="auto" w:sz="4" w:space="0"/>
              <w:right w:val="single" w:color="auto" w:sz="4" w:space="0"/>
            </w:tcBorders>
            <w:vAlign w:val="center"/>
          </w:tcPr>
          <w:p w14:paraId="3A20E4BF">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rFonts w:hint="eastAsia"/>
                <w:color w:val="auto"/>
                <w:spacing w:val="-1"/>
                <w:sz w:val="21"/>
                <w:szCs w:val="21"/>
              </w:rPr>
            </w:pPr>
          </w:p>
        </w:tc>
        <w:tc>
          <w:tcPr>
            <w:tcW w:w="1985" w:type="dxa"/>
            <w:gridSpan w:val="2"/>
            <w:vMerge w:val="continue"/>
            <w:tcBorders>
              <w:left w:val="single" w:color="auto" w:sz="4" w:space="0"/>
              <w:right w:val="single" w:color="auto" w:sz="4" w:space="0"/>
            </w:tcBorders>
            <w:vAlign w:val="center"/>
          </w:tcPr>
          <w:p w14:paraId="0AAB44D3">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rFonts w:hint="eastAsia"/>
                <w:color w:val="auto"/>
                <w:spacing w:val="-1"/>
                <w:sz w:val="21"/>
                <w:szCs w:val="21"/>
              </w:rPr>
            </w:pPr>
          </w:p>
        </w:tc>
        <w:tc>
          <w:tcPr>
            <w:tcW w:w="1560" w:type="dxa"/>
            <w:gridSpan w:val="2"/>
            <w:tcBorders>
              <w:top w:val="single" w:color="auto" w:sz="4" w:space="0"/>
              <w:left w:val="single" w:color="auto" w:sz="4" w:space="0"/>
              <w:bottom w:val="single" w:color="auto" w:sz="4" w:space="0"/>
              <w:right w:val="single" w:color="auto" w:sz="4" w:space="0"/>
            </w:tcBorders>
            <w:vAlign w:val="top"/>
          </w:tcPr>
          <w:p w14:paraId="5FBB3CDE">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color w:val="auto"/>
                <w:spacing w:val="-1"/>
                <w:sz w:val="21"/>
                <w:szCs w:val="21"/>
              </w:rPr>
            </w:pPr>
          </w:p>
          <w:p w14:paraId="2D3369F9">
            <w:pPr>
              <w:pStyle w:val="72"/>
              <w:keepNext w:val="0"/>
              <w:keepLines w:val="0"/>
              <w:pageBreakBefore w:val="0"/>
              <w:widowControl w:val="0"/>
              <w:kinsoku/>
              <w:wordWrap/>
              <w:overflowPunct/>
              <w:topLinePunct w:val="0"/>
              <w:autoSpaceDE/>
              <w:autoSpaceDN/>
              <w:bidi w:val="0"/>
              <w:adjustRightInd/>
              <w:snapToGrid/>
              <w:spacing w:line="312" w:lineRule="auto"/>
              <w:ind w:right="104" w:rightChars="0"/>
              <w:textAlignment w:val="auto"/>
              <w:rPr>
                <w:rFonts w:hint="eastAsia"/>
                <w:color w:val="auto"/>
                <w:spacing w:val="-1"/>
                <w:sz w:val="21"/>
                <w:szCs w:val="21"/>
              </w:rPr>
            </w:pPr>
            <w:r>
              <w:rPr>
                <w:color w:val="auto"/>
                <w:spacing w:val="-1"/>
                <w:sz w:val="21"/>
                <w:szCs w:val="21"/>
              </w:rPr>
              <w:t>1.主要施工方案与技术措施（0～6 分）</w:t>
            </w:r>
          </w:p>
        </w:tc>
        <w:tc>
          <w:tcPr>
            <w:tcW w:w="4535" w:type="dxa"/>
            <w:tcBorders>
              <w:top w:val="single" w:color="auto" w:sz="4" w:space="0"/>
              <w:left w:val="single" w:color="auto" w:sz="4" w:space="0"/>
              <w:bottom w:val="single" w:color="auto" w:sz="4" w:space="0"/>
              <w:right w:val="single" w:color="auto" w:sz="4" w:space="0"/>
            </w:tcBorders>
            <w:vAlign w:val="top"/>
          </w:tcPr>
          <w:p w14:paraId="4BD12A0F">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color w:val="auto"/>
                <w:spacing w:val="-1"/>
                <w:sz w:val="21"/>
                <w:szCs w:val="21"/>
              </w:rPr>
            </w:pPr>
            <w:r>
              <w:rPr>
                <w:color w:val="auto"/>
                <w:spacing w:val="-1"/>
                <w:sz w:val="21"/>
                <w:szCs w:val="21"/>
              </w:rPr>
              <w:t>施工方案（含工程特点、施工重点与难点及绿色施工）总体安排合理，合理运用先进的施工工艺、施工机械；对施工难点有科学合理的建议。</w:t>
            </w:r>
          </w:p>
          <w:p w14:paraId="200FBB98">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rFonts w:hint="eastAsia"/>
                <w:color w:val="auto"/>
                <w:spacing w:val="-1"/>
                <w:sz w:val="21"/>
                <w:szCs w:val="21"/>
              </w:rPr>
            </w:pPr>
            <w:r>
              <w:rPr>
                <w:color w:val="auto"/>
                <w:spacing w:val="-1"/>
                <w:sz w:val="21"/>
                <w:szCs w:val="21"/>
              </w:rPr>
              <w:t>描述详细的得6分，描述一般的得3.5 分，描 述简单的得1分，未提供得0分。</w:t>
            </w:r>
          </w:p>
        </w:tc>
      </w:tr>
      <w:tr w14:paraId="1499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18" w:type="dxa"/>
            <w:gridSpan w:val="2"/>
            <w:vMerge w:val="continue"/>
            <w:tcBorders>
              <w:left w:val="single" w:color="auto" w:sz="4" w:space="0"/>
              <w:right w:val="single" w:color="auto" w:sz="4" w:space="0"/>
            </w:tcBorders>
            <w:vAlign w:val="center"/>
          </w:tcPr>
          <w:p w14:paraId="21C9612D">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rFonts w:hint="eastAsia"/>
                <w:color w:val="auto"/>
                <w:spacing w:val="-1"/>
                <w:sz w:val="21"/>
                <w:szCs w:val="21"/>
              </w:rPr>
            </w:pPr>
          </w:p>
        </w:tc>
        <w:tc>
          <w:tcPr>
            <w:tcW w:w="1985" w:type="dxa"/>
            <w:gridSpan w:val="2"/>
            <w:vMerge w:val="continue"/>
            <w:tcBorders>
              <w:left w:val="single" w:color="auto" w:sz="4" w:space="0"/>
              <w:right w:val="single" w:color="auto" w:sz="4" w:space="0"/>
            </w:tcBorders>
            <w:vAlign w:val="center"/>
          </w:tcPr>
          <w:p w14:paraId="10EFEF99">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rFonts w:hint="eastAsia"/>
                <w:color w:val="auto"/>
                <w:spacing w:val="-1"/>
                <w:sz w:val="21"/>
                <w:szCs w:val="21"/>
              </w:rPr>
            </w:pPr>
          </w:p>
        </w:tc>
        <w:tc>
          <w:tcPr>
            <w:tcW w:w="1560" w:type="dxa"/>
            <w:gridSpan w:val="2"/>
            <w:tcBorders>
              <w:top w:val="single" w:color="auto" w:sz="4" w:space="0"/>
              <w:left w:val="single" w:color="auto" w:sz="4" w:space="0"/>
              <w:bottom w:val="single" w:color="auto" w:sz="4" w:space="0"/>
              <w:right w:val="single" w:color="auto" w:sz="4" w:space="0"/>
            </w:tcBorders>
            <w:vAlign w:val="top"/>
          </w:tcPr>
          <w:p w14:paraId="7DF8B9A6">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jc w:val="both"/>
              <w:textAlignment w:val="auto"/>
              <w:rPr>
                <w:color w:val="auto"/>
                <w:spacing w:val="-1"/>
                <w:sz w:val="21"/>
                <w:szCs w:val="21"/>
              </w:rPr>
            </w:pPr>
          </w:p>
          <w:p w14:paraId="2F94CF6F">
            <w:pPr>
              <w:pStyle w:val="72"/>
              <w:keepNext w:val="0"/>
              <w:keepLines w:val="0"/>
              <w:pageBreakBefore w:val="0"/>
              <w:widowControl w:val="0"/>
              <w:kinsoku/>
              <w:wordWrap/>
              <w:overflowPunct/>
              <w:topLinePunct w:val="0"/>
              <w:autoSpaceDE/>
              <w:autoSpaceDN/>
              <w:bidi w:val="0"/>
              <w:adjustRightInd/>
              <w:snapToGrid/>
              <w:spacing w:line="312" w:lineRule="auto"/>
              <w:ind w:right="104" w:rightChars="0"/>
              <w:jc w:val="both"/>
              <w:textAlignment w:val="auto"/>
              <w:rPr>
                <w:rFonts w:hint="eastAsia"/>
                <w:color w:val="auto"/>
                <w:spacing w:val="-1"/>
                <w:sz w:val="21"/>
                <w:szCs w:val="21"/>
              </w:rPr>
            </w:pPr>
            <w:r>
              <w:rPr>
                <w:color w:val="auto"/>
                <w:spacing w:val="-1"/>
                <w:sz w:val="21"/>
                <w:szCs w:val="21"/>
              </w:rPr>
              <w:t>2.质量管理体系与措施（0～5 分）</w:t>
            </w:r>
          </w:p>
        </w:tc>
        <w:tc>
          <w:tcPr>
            <w:tcW w:w="4535" w:type="dxa"/>
            <w:tcBorders>
              <w:top w:val="single" w:color="auto" w:sz="4" w:space="0"/>
              <w:left w:val="single" w:color="auto" w:sz="4" w:space="0"/>
              <w:bottom w:val="single" w:color="auto" w:sz="4" w:space="0"/>
              <w:right w:val="single" w:color="auto" w:sz="4" w:space="0"/>
            </w:tcBorders>
            <w:vAlign w:val="top"/>
          </w:tcPr>
          <w:p w14:paraId="5EB335B9">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color w:val="auto"/>
                <w:spacing w:val="-1"/>
                <w:sz w:val="21"/>
                <w:szCs w:val="21"/>
              </w:rPr>
            </w:pPr>
            <w:r>
              <w:rPr>
                <w:color w:val="auto"/>
                <w:spacing w:val="-1"/>
                <w:sz w:val="21"/>
                <w:szCs w:val="21"/>
              </w:rPr>
              <w:t>组织机构形式合理，有完善的指挥系统、质量监控系统、联络协调系统，有健全的质量管理体系、相应的施工技术标准、施工质量检验制度和综合施工质量水平评定考核制度。施工措施符合国家及我省现行工程建设标准，满足通用规范、项目规范及质量验收规范的要求，质量保证措施内容完整、经济安全、合理先进、 切实可行。</w:t>
            </w:r>
          </w:p>
          <w:p w14:paraId="1242DD46">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rFonts w:hint="eastAsia"/>
                <w:color w:val="auto"/>
                <w:spacing w:val="-1"/>
                <w:sz w:val="21"/>
                <w:szCs w:val="21"/>
              </w:rPr>
            </w:pPr>
            <w:r>
              <w:rPr>
                <w:color w:val="auto"/>
                <w:spacing w:val="-1"/>
                <w:sz w:val="21"/>
                <w:szCs w:val="21"/>
              </w:rPr>
              <w:t>描述详细的得5分，描述一般的得3分，描述简单的得1分，未提供得0分。</w:t>
            </w:r>
          </w:p>
        </w:tc>
      </w:tr>
      <w:tr w14:paraId="1B5A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gridSpan w:val="2"/>
            <w:vMerge w:val="continue"/>
            <w:tcBorders>
              <w:left w:val="single" w:color="auto" w:sz="4" w:space="0"/>
              <w:right w:val="single" w:color="auto" w:sz="4" w:space="0"/>
            </w:tcBorders>
            <w:vAlign w:val="center"/>
          </w:tcPr>
          <w:p w14:paraId="50934AD5">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rFonts w:hint="eastAsia"/>
                <w:color w:val="auto"/>
                <w:spacing w:val="-1"/>
                <w:sz w:val="21"/>
                <w:szCs w:val="21"/>
              </w:rPr>
            </w:pPr>
          </w:p>
        </w:tc>
        <w:tc>
          <w:tcPr>
            <w:tcW w:w="1985" w:type="dxa"/>
            <w:gridSpan w:val="2"/>
            <w:vMerge w:val="continue"/>
            <w:tcBorders>
              <w:left w:val="single" w:color="auto" w:sz="4" w:space="0"/>
              <w:right w:val="single" w:color="auto" w:sz="4" w:space="0"/>
            </w:tcBorders>
            <w:vAlign w:val="center"/>
          </w:tcPr>
          <w:p w14:paraId="28EF33C4">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rFonts w:hint="eastAsia"/>
                <w:color w:val="auto"/>
                <w:spacing w:val="-1"/>
                <w:sz w:val="21"/>
                <w:szCs w:val="21"/>
              </w:rPr>
            </w:pPr>
          </w:p>
        </w:tc>
        <w:tc>
          <w:tcPr>
            <w:tcW w:w="1560" w:type="dxa"/>
            <w:gridSpan w:val="2"/>
            <w:tcBorders>
              <w:top w:val="single" w:color="auto" w:sz="4" w:space="0"/>
              <w:left w:val="single" w:color="auto" w:sz="4" w:space="0"/>
              <w:bottom w:val="single" w:color="auto" w:sz="4" w:space="0"/>
              <w:right w:val="single" w:color="auto" w:sz="4" w:space="0"/>
            </w:tcBorders>
            <w:vAlign w:val="top"/>
          </w:tcPr>
          <w:p w14:paraId="4FA5B720">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color w:val="auto"/>
                <w:spacing w:val="-1"/>
                <w:sz w:val="21"/>
                <w:szCs w:val="21"/>
              </w:rPr>
            </w:pPr>
          </w:p>
          <w:p w14:paraId="23E04F87">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color w:val="auto"/>
                <w:spacing w:val="-1"/>
                <w:sz w:val="21"/>
                <w:szCs w:val="21"/>
              </w:rPr>
            </w:pPr>
          </w:p>
          <w:p w14:paraId="289710C9">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color w:val="auto"/>
                <w:spacing w:val="-1"/>
                <w:sz w:val="21"/>
                <w:szCs w:val="21"/>
              </w:rPr>
            </w:pPr>
          </w:p>
          <w:p w14:paraId="55747904">
            <w:pPr>
              <w:pStyle w:val="72"/>
              <w:keepNext w:val="0"/>
              <w:keepLines w:val="0"/>
              <w:pageBreakBefore w:val="0"/>
              <w:widowControl w:val="0"/>
              <w:kinsoku/>
              <w:wordWrap/>
              <w:overflowPunct/>
              <w:topLinePunct w:val="0"/>
              <w:autoSpaceDE/>
              <w:autoSpaceDN/>
              <w:bidi w:val="0"/>
              <w:adjustRightInd/>
              <w:snapToGrid/>
              <w:spacing w:line="312" w:lineRule="auto"/>
              <w:ind w:right="104" w:rightChars="0"/>
              <w:textAlignment w:val="auto"/>
              <w:rPr>
                <w:rFonts w:hint="eastAsia"/>
                <w:color w:val="auto"/>
                <w:spacing w:val="-1"/>
                <w:sz w:val="21"/>
                <w:szCs w:val="21"/>
              </w:rPr>
            </w:pPr>
            <w:r>
              <w:rPr>
                <w:color w:val="auto"/>
                <w:spacing w:val="-1"/>
                <w:sz w:val="21"/>
                <w:szCs w:val="21"/>
              </w:rPr>
              <w:t>3.安全管理体系与措施（0～5 分）</w:t>
            </w:r>
          </w:p>
        </w:tc>
        <w:tc>
          <w:tcPr>
            <w:tcW w:w="4535" w:type="dxa"/>
            <w:tcBorders>
              <w:top w:val="single" w:color="auto" w:sz="4" w:space="0"/>
              <w:left w:val="single" w:color="auto" w:sz="4" w:space="0"/>
              <w:bottom w:val="single" w:color="auto" w:sz="4" w:space="0"/>
              <w:right w:val="single" w:color="auto" w:sz="4" w:space="0"/>
            </w:tcBorders>
            <w:vAlign w:val="top"/>
          </w:tcPr>
          <w:p w14:paraId="4E6CD039">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color w:val="auto"/>
                <w:spacing w:val="-1"/>
                <w:sz w:val="21"/>
                <w:szCs w:val="21"/>
              </w:rPr>
            </w:pPr>
            <w:r>
              <w:rPr>
                <w:color w:val="auto"/>
                <w:spacing w:val="-1"/>
                <w:sz w:val="21"/>
                <w:szCs w:val="21"/>
              </w:rPr>
              <w:t>（1）施工安全生产保障体系健全，安全管理制度完善，安全管理目标具体，全员安全责任制明确，现场安全管理组织机构、人员配备满足国家规定要求。</w:t>
            </w:r>
          </w:p>
          <w:p w14:paraId="3634BF89">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color w:val="auto"/>
                <w:spacing w:val="-1"/>
                <w:sz w:val="21"/>
                <w:szCs w:val="21"/>
              </w:rPr>
            </w:pPr>
            <w:r>
              <w:rPr>
                <w:color w:val="auto"/>
                <w:spacing w:val="-1"/>
                <w:sz w:val="21"/>
                <w:szCs w:val="21"/>
              </w:rPr>
              <w:t>（2）安全技术方案根据工程特点、周边环境和施工工艺，制定措施科学合理、可行。</w:t>
            </w:r>
          </w:p>
          <w:p w14:paraId="6950E2C1">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color w:val="auto"/>
                <w:spacing w:val="-1"/>
                <w:sz w:val="21"/>
                <w:szCs w:val="21"/>
              </w:rPr>
            </w:pPr>
            <w:r>
              <w:rPr>
                <w:color w:val="auto"/>
                <w:spacing w:val="-1"/>
                <w:sz w:val="21"/>
                <w:szCs w:val="21"/>
              </w:rPr>
              <w:t>（3）现场重大危险源辨识全面，有项目 危险性较大的分部分项工程清单并明确有相应  的安全管理措施。</w:t>
            </w:r>
          </w:p>
          <w:p w14:paraId="714DEEE6">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rFonts w:hint="eastAsia"/>
                <w:color w:val="auto"/>
                <w:spacing w:val="-1"/>
                <w:sz w:val="21"/>
                <w:szCs w:val="21"/>
              </w:rPr>
            </w:pPr>
            <w:r>
              <w:rPr>
                <w:color w:val="auto"/>
                <w:spacing w:val="-1"/>
                <w:sz w:val="21"/>
                <w:szCs w:val="21"/>
              </w:rPr>
              <w:t>描述详细的得5分，描述一般的得3分，描述简单的得1分，未提供或缺少任意一项的得0分。</w:t>
            </w:r>
          </w:p>
        </w:tc>
      </w:tr>
      <w:tr w14:paraId="5DB5A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gridSpan w:val="2"/>
            <w:vMerge w:val="continue"/>
            <w:tcBorders>
              <w:left w:val="single" w:color="auto" w:sz="4" w:space="0"/>
              <w:right w:val="single" w:color="auto" w:sz="4" w:space="0"/>
            </w:tcBorders>
            <w:vAlign w:val="center"/>
          </w:tcPr>
          <w:p w14:paraId="49DEAC84">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rFonts w:hint="eastAsia"/>
                <w:color w:val="auto"/>
                <w:spacing w:val="-1"/>
                <w:sz w:val="21"/>
                <w:szCs w:val="21"/>
              </w:rPr>
            </w:pPr>
          </w:p>
        </w:tc>
        <w:tc>
          <w:tcPr>
            <w:tcW w:w="1985" w:type="dxa"/>
            <w:gridSpan w:val="2"/>
            <w:vMerge w:val="continue"/>
            <w:tcBorders>
              <w:left w:val="single" w:color="auto" w:sz="4" w:space="0"/>
              <w:right w:val="single" w:color="auto" w:sz="4" w:space="0"/>
            </w:tcBorders>
            <w:vAlign w:val="center"/>
          </w:tcPr>
          <w:p w14:paraId="137E66FE">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rFonts w:hint="eastAsia"/>
                <w:color w:val="auto"/>
                <w:spacing w:val="-1"/>
                <w:sz w:val="21"/>
                <w:szCs w:val="21"/>
              </w:rPr>
            </w:pPr>
          </w:p>
        </w:tc>
        <w:tc>
          <w:tcPr>
            <w:tcW w:w="1560" w:type="dxa"/>
            <w:gridSpan w:val="2"/>
            <w:tcBorders>
              <w:top w:val="single" w:color="auto" w:sz="4" w:space="0"/>
              <w:left w:val="single" w:color="auto" w:sz="4" w:space="0"/>
              <w:bottom w:val="single" w:color="auto" w:sz="4" w:space="0"/>
              <w:right w:val="single" w:color="auto" w:sz="4" w:space="0"/>
            </w:tcBorders>
            <w:vAlign w:val="top"/>
          </w:tcPr>
          <w:p w14:paraId="38E48532">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jc w:val="center"/>
              <w:textAlignment w:val="auto"/>
              <w:rPr>
                <w:color w:val="auto"/>
                <w:spacing w:val="-1"/>
                <w:sz w:val="21"/>
                <w:szCs w:val="21"/>
              </w:rPr>
            </w:pPr>
          </w:p>
          <w:p w14:paraId="5089DDD4">
            <w:pPr>
              <w:pStyle w:val="72"/>
              <w:keepNext w:val="0"/>
              <w:keepLines w:val="0"/>
              <w:pageBreakBefore w:val="0"/>
              <w:widowControl w:val="0"/>
              <w:kinsoku/>
              <w:wordWrap/>
              <w:overflowPunct/>
              <w:topLinePunct w:val="0"/>
              <w:autoSpaceDE/>
              <w:autoSpaceDN/>
              <w:bidi w:val="0"/>
              <w:adjustRightInd/>
              <w:snapToGrid/>
              <w:spacing w:line="312" w:lineRule="auto"/>
              <w:ind w:right="104" w:rightChars="0"/>
              <w:jc w:val="center"/>
              <w:textAlignment w:val="auto"/>
              <w:rPr>
                <w:rFonts w:hint="eastAsia"/>
                <w:color w:val="auto"/>
                <w:spacing w:val="-1"/>
                <w:sz w:val="21"/>
                <w:szCs w:val="21"/>
              </w:rPr>
            </w:pPr>
            <w:r>
              <w:rPr>
                <w:color w:val="auto"/>
                <w:spacing w:val="-1"/>
                <w:sz w:val="21"/>
                <w:szCs w:val="21"/>
              </w:rPr>
              <w:t>4.工期保证措施（0～5 分）</w:t>
            </w:r>
          </w:p>
        </w:tc>
        <w:tc>
          <w:tcPr>
            <w:tcW w:w="4535" w:type="dxa"/>
            <w:tcBorders>
              <w:top w:val="single" w:color="auto" w:sz="4" w:space="0"/>
              <w:left w:val="single" w:color="auto" w:sz="4" w:space="0"/>
              <w:bottom w:val="single" w:color="auto" w:sz="4" w:space="0"/>
              <w:right w:val="single" w:color="auto" w:sz="4" w:space="0"/>
            </w:tcBorders>
            <w:vAlign w:val="top"/>
          </w:tcPr>
          <w:p w14:paraId="4C4EECFA">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color w:val="auto"/>
                <w:spacing w:val="-1"/>
                <w:sz w:val="21"/>
                <w:szCs w:val="21"/>
              </w:rPr>
            </w:pPr>
            <w:r>
              <w:rPr>
                <w:color w:val="auto"/>
                <w:spacing w:val="-1"/>
                <w:sz w:val="21"/>
                <w:szCs w:val="21"/>
              </w:rPr>
              <w:t>工期承诺满足招标文件要求，工期保证措施合理且有针对性，有具体的违约责任承诺。</w:t>
            </w:r>
          </w:p>
          <w:p w14:paraId="501C0BA3">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rFonts w:hint="eastAsia"/>
                <w:color w:val="auto"/>
                <w:spacing w:val="-1"/>
                <w:sz w:val="21"/>
                <w:szCs w:val="21"/>
              </w:rPr>
            </w:pPr>
            <w:r>
              <w:rPr>
                <w:color w:val="auto"/>
                <w:spacing w:val="-1"/>
                <w:sz w:val="21"/>
                <w:szCs w:val="21"/>
              </w:rPr>
              <w:t>描述详细的得5分，描述一般的得3分，描述简单的得1分，未提供得0分。</w:t>
            </w:r>
          </w:p>
        </w:tc>
      </w:tr>
      <w:tr w14:paraId="23131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gridSpan w:val="2"/>
            <w:vMerge w:val="continue"/>
            <w:tcBorders>
              <w:left w:val="single" w:color="auto" w:sz="4" w:space="0"/>
              <w:right w:val="single" w:color="auto" w:sz="4" w:space="0"/>
            </w:tcBorders>
            <w:vAlign w:val="center"/>
          </w:tcPr>
          <w:p w14:paraId="1FA7A8ED">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rFonts w:hint="eastAsia"/>
                <w:color w:val="auto"/>
                <w:spacing w:val="-1"/>
                <w:sz w:val="21"/>
                <w:szCs w:val="21"/>
              </w:rPr>
            </w:pPr>
          </w:p>
        </w:tc>
        <w:tc>
          <w:tcPr>
            <w:tcW w:w="1985" w:type="dxa"/>
            <w:gridSpan w:val="2"/>
            <w:vMerge w:val="continue"/>
            <w:tcBorders>
              <w:left w:val="single" w:color="auto" w:sz="4" w:space="0"/>
              <w:right w:val="single" w:color="auto" w:sz="4" w:space="0"/>
            </w:tcBorders>
            <w:vAlign w:val="center"/>
          </w:tcPr>
          <w:p w14:paraId="4E51520B">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rFonts w:hint="eastAsia"/>
                <w:color w:val="auto"/>
                <w:spacing w:val="-1"/>
                <w:sz w:val="21"/>
                <w:szCs w:val="21"/>
              </w:rPr>
            </w:pPr>
          </w:p>
        </w:tc>
        <w:tc>
          <w:tcPr>
            <w:tcW w:w="1560" w:type="dxa"/>
            <w:gridSpan w:val="2"/>
            <w:tcBorders>
              <w:top w:val="single" w:color="auto" w:sz="4" w:space="0"/>
              <w:left w:val="single" w:color="auto" w:sz="4" w:space="0"/>
              <w:bottom w:val="single" w:color="auto" w:sz="4" w:space="0"/>
              <w:right w:val="single" w:color="auto" w:sz="4" w:space="0"/>
            </w:tcBorders>
            <w:vAlign w:val="top"/>
          </w:tcPr>
          <w:p w14:paraId="58168B54">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jc w:val="center"/>
              <w:textAlignment w:val="auto"/>
              <w:rPr>
                <w:color w:val="auto"/>
                <w:spacing w:val="-1"/>
                <w:sz w:val="21"/>
                <w:szCs w:val="21"/>
              </w:rPr>
            </w:pPr>
          </w:p>
          <w:p w14:paraId="1DC18233">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jc w:val="center"/>
              <w:textAlignment w:val="auto"/>
              <w:rPr>
                <w:color w:val="auto"/>
                <w:spacing w:val="-1"/>
                <w:sz w:val="21"/>
                <w:szCs w:val="21"/>
              </w:rPr>
            </w:pPr>
          </w:p>
          <w:p w14:paraId="1049157C">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jc w:val="center"/>
              <w:textAlignment w:val="auto"/>
              <w:rPr>
                <w:color w:val="auto"/>
                <w:spacing w:val="-1"/>
                <w:sz w:val="21"/>
                <w:szCs w:val="21"/>
              </w:rPr>
            </w:pPr>
          </w:p>
          <w:p w14:paraId="5AC5B2C1">
            <w:pPr>
              <w:pStyle w:val="72"/>
              <w:keepNext w:val="0"/>
              <w:keepLines w:val="0"/>
              <w:pageBreakBefore w:val="0"/>
              <w:widowControl w:val="0"/>
              <w:kinsoku/>
              <w:wordWrap/>
              <w:overflowPunct/>
              <w:topLinePunct w:val="0"/>
              <w:autoSpaceDE/>
              <w:autoSpaceDN/>
              <w:bidi w:val="0"/>
              <w:adjustRightInd/>
              <w:snapToGrid/>
              <w:spacing w:line="312" w:lineRule="auto"/>
              <w:ind w:right="104" w:rightChars="0"/>
              <w:jc w:val="center"/>
              <w:textAlignment w:val="auto"/>
              <w:rPr>
                <w:rFonts w:hint="eastAsia"/>
                <w:color w:val="auto"/>
                <w:spacing w:val="-1"/>
                <w:sz w:val="21"/>
                <w:szCs w:val="21"/>
              </w:rPr>
            </w:pPr>
            <w:r>
              <w:rPr>
                <w:color w:val="auto"/>
                <w:spacing w:val="-1"/>
                <w:sz w:val="21"/>
                <w:szCs w:val="21"/>
              </w:rPr>
              <w:t>5.拟投入资源配备计划措施（0～5 分）</w:t>
            </w:r>
          </w:p>
        </w:tc>
        <w:tc>
          <w:tcPr>
            <w:tcW w:w="4535" w:type="dxa"/>
            <w:tcBorders>
              <w:top w:val="single" w:color="auto" w:sz="4" w:space="0"/>
              <w:left w:val="single" w:color="auto" w:sz="4" w:space="0"/>
              <w:bottom w:val="single" w:color="auto" w:sz="4" w:space="0"/>
              <w:right w:val="single" w:color="auto" w:sz="4" w:space="0"/>
            </w:tcBorders>
            <w:vAlign w:val="top"/>
          </w:tcPr>
          <w:p w14:paraId="71DE5B04">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color w:val="auto"/>
                <w:spacing w:val="-1"/>
                <w:sz w:val="21"/>
                <w:szCs w:val="21"/>
              </w:rPr>
            </w:pPr>
            <w:r>
              <w:rPr>
                <w:color w:val="auto"/>
                <w:spacing w:val="-1"/>
                <w:sz w:val="21"/>
                <w:szCs w:val="21"/>
              </w:rPr>
              <w:t>（1）机械：投入计划与进度计划呼应，采用先进机械设备且配置合理，满足安全技术规范和施工进度需要；PC构件运输、安装设备满足施工要求。</w:t>
            </w:r>
          </w:p>
          <w:p w14:paraId="573503DD">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color w:val="auto"/>
                <w:spacing w:val="-1"/>
                <w:sz w:val="21"/>
                <w:szCs w:val="21"/>
              </w:rPr>
            </w:pPr>
            <w:r>
              <w:rPr>
                <w:color w:val="auto"/>
                <w:spacing w:val="-1"/>
                <w:sz w:val="21"/>
                <w:szCs w:val="21"/>
              </w:rPr>
              <w:t>（2）劳动力：投入计划与进度计划呼应，满足 施工需要，调配投入计划合理、准确。</w:t>
            </w:r>
          </w:p>
          <w:p w14:paraId="2D029D04">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color w:val="auto"/>
                <w:spacing w:val="-1"/>
                <w:sz w:val="21"/>
                <w:szCs w:val="21"/>
              </w:rPr>
            </w:pPr>
            <w:r>
              <w:rPr>
                <w:color w:val="auto"/>
                <w:spacing w:val="-1"/>
                <w:sz w:val="21"/>
                <w:szCs w:val="21"/>
              </w:rPr>
              <w:t>（3）主要物资计划：主要物资（含PC 构件的供应需求）投入计划与进度计划呼应，满足施工需要，调配投入计划合理、准确。</w:t>
            </w:r>
          </w:p>
          <w:p w14:paraId="234C91E4">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rFonts w:hint="eastAsia"/>
                <w:color w:val="auto"/>
                <w:spacing w:val="-1"/>
                <w:sz w:val="21"/>
                <w:szCs w:val="21"/>
              </w:rPr>
            </w:pPr>
            <w:r>
              <w:rPr>
                <w:color w:val="auto"/>
                <w:spacing w:val="-1"/>
                <w:sz w:val="21"/>
                <w:szCs w:val="21"/>
              </w:rPr>
              <w:t>描述详细的得5分，描述一般的得3分，描述 简单的得1分，未提供或缺少任意一项的得0分。</w:t>
            </w:r>
          </w:p>
        </w:tc>
      </w:tr>
      <w:tr w14:paraId="14659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418" w:type="dxa"/>
            <w:gridSpan w:val="2"/>
            <w:vMerge w:val="continue"/>
            <w:tcBorders>
              <w:left w:val="single" w:color="auto" w:sz="4" w:space="0"/>
              <w:right w:val="single" w:color="auto" w:sz="4" w:space="0"/>
            </w:tcBorders>
            <w:vAlign w:val="center"/>
          </w:tcPr>
          <w:p w14:paraId="5A8A3045">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rFonts w:hint="eastAsia"/>
                <w:color w:val="auto"/>
                <w:spacing w:val="-1"/>
                <w:sz w:val="21"/>
                <w:szCs w:val="21"/>
              </w:rPr>
            </w:pPr>
          </w:p>
        </w:tc>
        <w:tc>
          <w:tcPr>
            <w:tcW w:w="1985" w:type="dxa"/>
            <w:gridSpan w:val="2"/>
            <w:vMerge w:val="continue"/>
            <w:tcBorders>
              <w:left w:val="single" w:color="auto" w:sz="4" w:space="0"/>
              <w:right w:val="single" w:color="auto" w:sz="4" w:space="0"/>
            </w:tcBorders>
            <w:vAlign w:val="center"/>
          </w:tcPr>
          <w:p w14:paraId="2019A5FF">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rFonts w:hint="eastAsia"/>
                <w:color w:val="auto"/>
                <w:spacing w:val="-1"/>
                <w:sz w:val="21"/>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20F77AA">
            <w:pPr>
              <w:pStyle w:val="72"/>
              <w:keepNext w:val="0"/>
              <w:keepLines w:val="0"/>
              <w:pageBreakBefore w:val="0"/>
              <w:widowControl w:val="0"/>
              <w:kinsoku/>
              <w:wordWrap/>
              <w:overflowPunct/>
              <w:topLinePunct w:val="0"/>
              <w:autoSpaceDE/>
              <w:autoSpaceDN/>
              <w:bidi w:val="0"/>
              <w:adjustRightInd/>
              <w:snapToGrid/>
              <w:spacing w:line="312" w:lineRule="auto"/>
              <w:ind w:right="104" w:rightChars="0"/>
              <w:jc w:val="center"/>
              <w:textAlignment w:val="auto"/>
              <w:rPr>
                <w:rFonts w:hint="eastAsia"/>
                <w:color w:val="auto"/>
                <w:spacing w:val="-1"/>
                <w:sz w:val="21"/>
                <w:szCs w:val="21"/>
              </w:rPr>
            </w:pPr>
            <w:r>
              <w:rPr>
                <w:color w:val="auto"/>
                <w:spacing w:val="-1"/>
                <w:sz w:val="21"/>
                <w:szCs w:val="21"/>
              </w:rPr>
              <w:t>6.风险管理措施（0～5 分）</w:t>
            </w:r>
          </w:p>
        </w:tc>
        <w:tc>
          <w:tcPr>
            <w:tcW w:w="4535" w:type="dxa"/>
            <w:tcBorders>
              <w:top w:val="single" w:color="auto" w:sz="4" w:space="0"/>
              <w:left w:val="single" w:color="auto" w:sz="4" w:space="0"/>
              <w:bottom w:val="single" w:color="auto" w:sz="4" w:space="0"/>
              <w:right w:val="single" w:color="auto" w:sz="4" w:space="0"/>
            </w:tcBorders>
            <w:vAlign w:val="top"/>
          </w:tcPr>
          <w:p w14:paraId="38219E2D">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color w:val="auto"/>
                <w:spacing w:val="-1"/>
                <w:sz w:val="21"/>
                <w:szCs w:val="21"/>
              </w:rPr>
            </w:pPr>
            <w:r>
              <w:rPr>
                <w:color w:val="auto"/>
                <w:spacing w:val="-1"/>
                <w:sz w:val="21"/>
                <w:szCs w:val="21"/>
              </w:rPr>
              <w:t>风险防控管理措施齐全，风险预控符合规范要求，风险控制要点定位准确，各阶段风险控制及应急措施得力。</w:t>
            </w:r>
          </w:p>
          <w:p w14:paraId="0B9F3689">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rFonts w:hint="eastAsia"/>
                <w:color w:val="auto"/>
                <w:spacing w:val="-1"/>
                <w:sz w:val="21"/>
                <w:szCs w:val="21"/>
              </w:rPr>
            </w:pPr>
            <w:r>
              <w:rPr>
                <w:color w:val="auto"/>
                <w:spacing w:val="-1"/>
                <w:sz w:val="21"/>
                <w:szCs w:val="21"/>
              </w:rPr>
              <w:t>描述详细的得5分，描述一般的得3分，描述 简单的得1分，未提供得0分。</w:t>
            </w:r>
          </w:p>
        </w:tc>
      </w:tr>
      <w:tr w14:paraId="574F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418" w:type="dxa"/>
            <w:gridSpan w:val="2"/>
            <w:vMerge w:val="continue"/>
            <w:tcBorders>
              <w:left w:val="single" w:color="auto" w:sz="4" w:space="0"/>
              <w:right w:val="single" w:color="auto" w:sz="4" w:space="0"/>
            </w:tcBorders>
            <w:vAlign w:val="center"/>
          </w:tcPr>
          <w:p w14:paraId="5C03BABF">
            <w:pPr>
              <w:spacing w:line="360" w:lineRule="auto"/>
              <w:jc w:val="left"/>
              <w:rPr>
                <w:rFonts w:hint="eastAsia" w:hAnsi="宋体" w:cs="宋体"/>
                <w:bCs/>
                <w:color w:val="auto"/>
                <w:sz w:val="21"/>
                <w:szCs w:val="21"/>
              </w:rPr>
            </w:pPr>
            <w:bookmarkStart w:id="38" w:name="_Toc9468"/>
          </w:p>
        </w:tc>
        <w:tc>
          <w:tcPr>
            <w:tcW w:w="1985" w:type="dxa"/>
            <w:gridSpan w:val="2"/>
            <w:vMerge w:val="continue"/>
            <w:tcBorders>
              <w:left w:val="single" w:color="auto" w:sz="4" w:space="0"/>
              <w:right w:val="single" w:color="auto" w:sz="4" w:space="0"/>
            </w:tcBorders>
            <w:vAlign w:val="center"/>
          </w:tcPr>
          <w:p w14:paraId="3F3A317B">
            <w:pPr>
              <w:spacing w:line="360" w:lineRule="auto"/>
              <w:rPr>
                <w:rFonts w:hint="eastAsia" w:hAnsi="宋体" w:cs="宋体"/>
                <w:bCs/>
                <w:color w:val="auto"/>
                <w:sz w:val="21"/>
                <w:szCs w:val="21"/>
              </w:rPr>
            </w:pPr>
          </w:p>
        </w:tc>
        <w:tc>
          <w:tcPr>
            <w:tcW w:w="6095" w:type="dxa"/>
            <w:gridSpan w:val="3"/>
            <w:tcBorders>
              <w:top w:val="single" w:color="auto" w:sz="4" w:space="0"/>
              <w:left w:val="single" w:color="auto" w:sz="4" w:space="0"/>
              <w:bottom w:val="single" w:color="auto" w:sz="4" w:space="0"/>
              <w:right w:val="single" w:color="auto" w:sz="4" w:space="0"/>
            </w:tcBorders>
            <w:vAlign w:val="center"/>
          </w:tcPr>
          <w:p w14:paraId="7847438F">
            <w:pPr>
              <w:spacing w:line="360" w:lineRule="auto"/>
              <w:jc w:val="center"/>
              <w:rPr>
                <w:rFonts w:hint="eastAsia" w:ascii="宋体" w:hAnsi="宋体" w:eastAsia="宋体" w:cs="宋体"/>
                <w:color w:val="auto"/>
                <w:spacing w:val="-1"/>
                <w:sz w:val="21"/>
                <w:szCs w:val="21"/>
                <w:lang w:val="en-US" w:eastAsia="en-US" w:bidi="ar-SA"/>
              </w:rPr>
            </w:pPr>
            <w:r>
              <w:rPr>
                <w:rFonts w:ascii="宋体" w:hAnsi="宋体" w:eastAsia="宋体" w:cs="宋体"/>
                <w:color w:val="auto"/>
                <w:spacing w:val="-1"/>
                <w:sz w:val="21"/>
                <w:szCs w:val="21"/>
                <w:lang w:val="en-US" w:eastAsia="en-US" w:bidi="ar-SA"/>
              </w:rPr>
              <w:t>设计技术部分（14 分）</w:t>
            </w:r>
          </w:p>
        </w:tc>
      </w:tr>
      <w:tr w14:paraId="10BB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418" w:type="dxa"/>
            <w:gridSpan w:val="2"/>
            <w:vMerge w:val="continue"/>
            <w:tcBorders>
              <w:left w:val="single" w:color="auto" w:sz="4" w:space="0"/>
              <w:right w:val="single" w:color="auto" w:sz="4" w:space="0"/>
            </w:tcBorders>
            <w:vAlign w:val="center"/>
          </w:tcPr>
          <w:p w14:paraId="519FEAF3">
            <w:pPr>
              <w:spacing w:line="360" w:lineRule="auto"/>
              <w:jc w:val="left"/>
              <w:rPr>
                <w:rFonts w:hint="eastAsia" w:hAnsi="宋体" w:cs="宋体"/>
                <w:bCs/>
                <w:color w:val="auto"/>
                <w:sz w:val="21"/>
                <w:szCs w:val="21"/>
              </w:rPr>
            </w:pPr>
          </w:p>
        </w:tc>
        <w:tc>
          <w:tcPr>
            <w:tcW w:w="1985" w:type="dxa"/>
            <w:gridSpan w:val="2"/>
            <w:vMerge w:val="continue"/>
            <w:tcBorders>
              <w:left w:val="single" w:color="auto" w:sz="4" w:space="0"/>
              <w:right w:val="single" w:color="auto" w:sz="4" w:space="0"/>
            </w:tcBorders>
            <w:vAlign w:val="center"/>
          </w:tcPr>
          <w:p w14:paraId="2689D750">
            <w:pPr>
              <w:spacing w:line="360" w:lineRule="auto"/>
              <w:rPr>
                <w:rFonts w:hint="eastAsia" w:hAnsi="宋体" w:cs="宋体"/>
                <w:bCs/>
                <w:color w:val="auto"/>
                <w:sz w:val="21"/>
                <w:szCs w:val="21"/>
              </w:rPr>
            </w:pPr>
          </w:p>
        </w:tc>
        <w:tc>
          <w:tcPr>
            <w:tcW w:w="1560" w:type="dxa"/>
            <w:gridSpan w:val="2"/>
            <w:tcBorders>
              <w:top w:val="single" w:color="auto" w:sz="4" w:space="0"/>
              <w:left w:val="single" w:color="auto" w:sz="4" w:space="0"/>
              <w:bottom w:val="single" w:color="auto" w:sz="4" w:space="0"/>
              <w:right w:val="single" w:color="auto" w:sz="4" w:space="0"/>
            </w:tcBorders>
            <w:vAlign w:val="top"/>
          </w:tcPr>
          <w:p w14:paraId="7224409B">
            <w:pPr>
              <w:pStyle w:val="72"/>
              <w:keepNext w:val="0"/>
              <w:keepLines w:val="0"/>
              <w:pageBreakBefore w:val="0"/>
              <w:widowControl w:val="0"/>
              <w:kinsoku/>
              <w:wordWrap/>
              <w:overflowPunct/>
              <w:topLinePunct w:val="0"/>
              <w:autoSpaceDE/>
              <w:autoSpaceDN/>
              <w:bidi w:val="0"/>
              <w:adjustRightInd/>
              <w:snapToGrid/>
              <w:spacing w:line="312" w:lineRule="auto"/>
              <w:ind w:right="104" w:rightChars="0"/>
              <w:jc w:val="center"/>
              <w:textAlignment w:val="auto"/>
              <w:rPr>
                <w:rFonts w:hint="eastAsia" w:ascii="宋体" w:hAnsi="宋体" w:eastAsia="宋体" w:cs="宋体"/>
                <w:color w:val="auto"/>
                <w:spacing w:val="-1"/>
                <w:sz w:val="21"/>
                <w:szCs w:val="21"/>
                <w:lang w:val="en-US" w:eastAsia="en-US" w:bidi="ar-SA"/>
              </w:rPr>
            </w:pPr>
            <w:r>
              <w:rPr>
                <w:rFonts w:ascii="宋体" w:hAnsi="宋体" w:eastAsia="宋体" w:cs="宋体"/>
                <w:color w:val="auto"/>
                <w:spacing w:val="-1"/>
                <w:sz w:val="21"/>
                <w:szCs w:val="21"/>
                <w:lang w:val="en-US" w:eastAsia="en-US" w:bidi="ar-SA"/>
              </w:rPr>
              <w:t>7.对项目的理解和对工程总体设计思路的重点、难点分析（0～7 分）</w:t>
            </w:r>
          </w:p>
        </w:tc>
        <w:tc>
          <w:tcPr>
            <w:tcW w:w="4535" w:type="dxa"/>
            <w:tcBorders>
              <w:top w:val="single" w:color="auto" w:sz="4" w:space="0"/>
              <w:left w:val="single" w:color="auto" w:sz="4" w:space="0"/>
              <w:bottom w:val="single" w:color="auto" w:sz="4" w:space="0"/>
              <w:right w:val="single" w:color="auto" w:sz="4" w:space="0"/>
            </w:tcBorders>
            <w:vAlign w:val="top"/>
          </w:tcPr>
          <w:p w14:paraId="42F90F3F">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rFonts w:ascii="宋体" w:hAnsi="宋体" w:eastAsia="宋体" w:cs="宋体"/>
                <w:color w:val="auto"/>
                <w:spacing w:val="-1"/>
                <w:sz w:val="21"/>
                <w:szCs w:val="21"/>
                <w:lang w:val="en-US" w:eastAsia="en-US" w:bidi="ar-SA"/>
              </w:rPr>
            </w:pPr>
          </w:p>
          <w:p w14:paraId="39F5F27F">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rFonts w:ascii="宋体" w:hAnsi="宋体" w:eastAsia="宋体" w:cs="宋体"/>
                <w:color w:val="auto"/>
                <w:spacing w:val="-1"/>
                <w:sz w:val="21"/>
                <w:szCs w:val="21"/>
                <w:lang w:val="en-US" w:eastAsia="en-US" w:bidi="ar-SA"/>
              </w:rPr>
            </w:pPr>
            <w:r>
              <w:rPr>
                <w:rFonts w:ascii="宋体" w:hAnsi="宋体" w:eastAsia="宋体" w:cs="宋体"/>
                <w:color w:val="auto"/>
                <w:spacing w:val="-1"/>
                <w:sz w:val="21"/>
                <w:szCs w:val="21"/>
                <w:lang w:val="en-US" w:eastAsia="en-US" w:bidi="ar-SA"/>
              </w:rPr>
              <w:t>对工程理解透彻，对工程总体设计思路的重点、难点分析准确、有针对性。</w:t>
            </w:r>
          </w:p>
          <w:p w14:paraId="6FEC9598">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rFonts w:hint="eastAsia" w:ascii="宋体" w:hAnsi="宋体" w:eastAsia="宋体" w:cs="宋体"/>
                <w:color w:val="auto"/>
                <w:spacing w:val="-1"/>
                <w:sz w:val="21"/>
                <w:szCs w:val="21"/>
                <w:lang w:val="en-US" w:eastAsia="en-US" w:bidi="ar-SA"/>
              </w:rPr>
            </w:pPr>
            <w:r>
              <w:rPr>
                <w:rFonts w:ascii="宋体" w:hAnsi="宋体" w:eastAsia="宋体" w:cs="宋体"/>
                <w:color w:val="auto"/>
                <w:spacing w:val="-1"/>
                <w:sz w:val="21"/>
                <w:szCs w:val="21"/>
                <w:lang w:val="en-US" w:eastAsia="en-US" w:bidi="ar-SA"/>
              </w:rPr>
              <w:t>描述详细的得7分，描述一般的得4分，描述简单的得1分，未提供得0分。</w:t>
            </w:r>
          </w:p>
        </w:tc>
      </w:tr>
      <w:tr w14:paraId="65FF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418" w:type="dxa"/>
            <w:gridSpan w:val="2"/>
            <w:vMerge w:val="continue"/>
            <w:tcBorders>
              <w:left w:val="single" w:color="auto" w:sz="4" w:space="0"/>
              <w:right w:val="single" w:color="auto" w:sz="4" w:space="0"/>
            </w:tcBorders>
            <w:vAlign w:val="center"/>
          </w:tcPr>
          <w:p w14:paraId="2F7D56E3">
            <w:pPr>
              <w:spacing w:line="360" w:lineRule="auto"/>
              <w:jc w:val="left"/>
              <w:rPr>
                <w:rFonts w:hint="eastAsia" w:hAnsi="宋体" w:cs="宋体"/>
                <w:bCs/>
                <w:color w:val="auto"/>
                <w:sz w:val="21"/>
                <w:szCs w:val="21"/>
              </w:rPr>
            </w:pPr>
          </w:p>
        </w:tc>
        <w:tc>
          <w:tcPr>
            <w:tcW w:w="1985" w:type="dxa"/>
            <w:gridSpan w:val="2"/>
            <w:vMerge w:val="continue"/>
            <w:tcBorders>
              <w:left w:val="single" w:color="auto" w:sz="4" w:space="0"/>
              <w:right w:val="single" w:color="auto" w:sz="4" w:space="0"/>
            </w:tcBorders>
            <w:vAlign w:val="center"/>
          </w:tcPr>
          <w:p w14:paraId="6D780EC1">
            <w:pPr>
              <w:spacing w:line="360" w:lineRule="auto"/>
              <w:rPr>
                <w:rFonts w:hint="eastAsia" w:hAnsi="宋体" w:cs="宋体"/>
                <w:bCs/>
                <w:color w:val="auto"/>
                <w:sz w:val="21"/>
                <w:szCs w:val="21"/>
              </w:rPr>
            </w:pPr>
          </w:p>
        </w:tc>
        <w:tc>
          <w:tcPr>
            <w:tcW w:w="1560" w:type="dxa"/>
            <w:gridSpan w:val="2"/>
            <w:tcBorders>
              <w:top w:val="single" w:color="auto" w:sz="4" w:space="0"/>
              <w:left w:val="single" w:color="auto" w:sz="4" w:space="0"/>
              <w:bottom w:val="single" w:color="auto" w:sz="4" w:space="0"/>
              <w:right w:val="single" w:color="auto" w:sz="4" w:space="0"/>
            </w:tcBorders>
            <w:vAlign w:val="top"/>
          </w:tcPr>
          <w:p w14:paraId="674B0EDE">
            <w:pPr>
              <w:pStyle w:val="72"/>
              <w:keepNext w:val="0"/>
              <w:keepLines w:val="0"/>
              <w:pageBreakBefore w:val="0"/>
              <w:widowControl w:val="0"/>
              <w:kinsoku/>
              <w:wordWrap/>
              <w:overflowPunct/>
              <w:topLinePunct w:val="0"/>
              <w:autoSpaceDE/>
              <w:autoSpaceDN/>
              <w:bidi w:val="0"/>
              <w:adjustRightInd/>
              <w:snapToGrid/>
              <w:spacing w:line="312" w:lineRule="auto"/>
              <w:ind w:right="104" w:rightChars="0"/>
              <w:jc w:val="center"/>
              <w:textAlignment w:val="auto"/>
              <w:rPr>
                <w:rFonts w:hint="eastAsia" w:ascii="宋体" w:hAnsi="宋体" w:eastAsia="宋体" w:cs="宋体"/>
                <w:color w:val="auto"/>
                <w:spacing w:val="-1"/>
                <w:sz w:val="21"/>
                <w:szCs w:val="21"/>
                <w:lang w:val="en-US" w:eastAsia="en-US" w:bidi="ar-SA"/>
              </w:rPr>
            </w:pPr>
            <w:r>
              <w:rPr>
                <w:rFonts w:ascii="宋体" w:hAnsi="宋体" w:eastAsia="宋体" w:cs="宋体"/>
                <w:color w:val="auto"/>
                <w:spacing w:val="-1"/>
                <w:sz w:val="21"/>
                <w:szCs w:val="21"/>
                <w:lang w:val="en-US" w:eastAsia="en-US" w:bidi="ar-SA"/>
              </w:rPr>
              <w:t>8.总体设计技术方案（0～7 分）</w:t>
            </w:r>
          </w:p>
        </w:tc>
        <w:tc>
          <w:tcPr>
            <w:tcW w:w="4535" w:type="dxa"/>
            <w:tcBorders>
              <w:top w:val="single" w:color="auto" w:sz="4" w:space="0"/>
              <w:left w:val="single" w:color="auto" w:sz="4" w:space="0"/>
              <w:bottom w:val="single" w:color="auto" w:sz="4" w:space="0"/>
              <w:right w:val="single" w:color="auto" w:sz="4" w:space="0"/>
            </w:tcBorders>
            <w:vAlign w:val="top"/>
          </w:tcPr>
          <w:p w14:paraId="07201C4B">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rFonts w:ascii="宋体" w:hAnsi="宋体" w:eastAsia="宋体" w:cs="宋体"/>
                <w:color w:val="auto"/>
                <w:spacing w:val="-1"/>
                <w:sz w:val="21"/>
                <w:szCs w:val="21"/>
                <w:lang w:val="en-US" w:eastAsia="en-US" w:bidi="ar-SA"/>
              </w:rPr>
            </w:pPr>
            <w:r>
              <w:rPr>
                <w:rFonts w:ascii="宋体" w:hAnsi="宋体" w:eastAsia="宋体" w:cs="宋体"/>
                <w:color w:val="auto"/>
                <w:spacing w:val="-1"/>
                <w:sz w:val="21"/>
                <w:szCs w:val="21"/>
                <w:lang w:val="en-US" w:eastAsia="en-US" w:bidi="ar-SA"/>
              </w:rPr>
              <w:t>总体设计、思路清晰、符合工程实际。</w:t>
            </w:r>
          </w:p>
          <w:p w14:paraId="1E4730F7">
            <w:pPr>
              <w:pStyle w:val="72"/>
              <w:keepNext w:val="0"/>
              <w:keepLines w:val="0"/>
              <w:pageBreakBefore w:val="0"/>
              <w:widowControl w:val="0"/>
              <w:kinsoku/>
              <w:wordWrap/>
              <w:overflowPunct/>
              <w:topLinePunct w:val="0"/>
              <w:autoSpaceDE/>
              <w:autoSpaceDN/>
              <w:bidi w:val="0"/>
              <w:adjustRightInd/>
              <w:snapToGrid/>
              <w:spacing w:line="312" w:lineRule="auto"/>
              <w:ind w:right="104" w:rightChars="0" w:firstLine="416" w:firstLineChars="200"/>
              <w:textAlignment w:val="auto"/>
              <w:rPr>
                <w:rFonts w:hint="eastAsia" w:ascii="宋体" w:hAnsi="宋体" w:eastAsia="宋体" w:cs="宋体"/>
                <w:color w:val="auto"/>
                <w:spacing w:val="-1"/>
                <w:sz w:val="21"/>
                <w:szCs w:val="21"/>
                <w:lang w:val="en-US" w:eastAsia="en-US" w:bidi="ar-SA"/>
              </w:rPr>
            </w:pPr>
            <w:r>
              <w:rPr>
                <w:rFonts w:ascii="宋体" w:hAnsi="宋体" w:eastAsia="宋体" w:cs="宋体"/>
                <w:color w:val="auto"/>
                <w:spacing w:val="-1"/>
                <w:sz w:val="21"/>
                <w:szCs w:val="21"/>
                <w:lang w:val="en-US" w:eastAsia="en-US" w:bidi="ar-SA"/>
              </w:rPr>
              <w:t>描述详细的得7分，描述一般的得4分，描述 简单的得1分，未提供得0分。</w:t>
            </w:r>
          </w:p>
        </w:tc>
      </w:tr>
      <w:tr w14:paraId="6E1D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418" w:type="dxa"/>
            <w:gridSpan w:val="2"/>
            <w:vMerge w:val="restart"/>
            <w:tcBorders>
              <w:left w:val="single" w:color="auto" w:sz="4" w:space="0"/>
              <w:right w:val="single" w:color="auto" w:sz="4" w:space="0"/>
            </w:tcBorders>
            <w:vAlign w:val="top"/>
          </w:tcPr>
          <w:p w14:paraId="6EF8F90C">
            <w:pPr>
              <w:spacing w:line="260" w:lineRule="auto"/>
              <w:rPr>
                <w:rFonts w:ascii="宋体" w:hAnsi="宋体" w:eastAsia="宋体" w:cs="宋体"/>
                <w:color w:val="auto"/>
                <w:spacing w:val="-1"/>
                <w:sz w:val="21"/>
                <w:szCs w:val="21"/>
                <w:lang w:val="en-US" w:eastAsia="en-US" w:bidi="ar-SA"/>
              </w:rPr>
            </w:pPr>
          </w:p>
          <w:p w14:paraId="1D07DF6E">
            <w:pPr>
              <w:spacing w:line="261" w:lineRule="auto"/>
              <w:rPr>
                <w:rFonts w:ascii="宋体" w:hAnsi="宋体" w:eastAsia="宋体" w:cs="宋体"/>
                <w:color w:val="auto"/>
                <w:spacing w:val="-1"/>
                <w:sz w:val="21"/>
                <w:szCs w:val="21"/>
                <w:lang w:val="en-US" w:eastAsia="en-US" w:bidi="ar-SA"/>
              </w:rPr>
            </w:pPr>
          </w:p>
          <w:p w14:paraId="245DCF82">
            <w:pPr>
              <w:spacing w:line="261" w:lineRule="auto"/>
              <w:rPr>
                <w:rFonts w:ascii="宋体" w:hAnsi="宋体" w:eastAsia="宋体" w:cs="宋体"/>
                <w:color w:val="auto"/>
                <w:spacing w:val="-1"/>
                <w:sz w:val="21"/>
                <w:szCs w:val="21"/>
                <w:lang w:val="en-US" w:eastAsia="en-US" w:bidi="ar-SA"/>
              </w:rPr>
            </w:pPr>
          </w:p>
          <w:p w14:paraId="2A16B5A0">
            <w:pPr>
              <w:spacing w:line="261" w:lineRule="auto"/>
              <w:rPr>
                <w:rFonts w:ascii="宋体" w:hAnsi="宋体" w:eastAsia="宋体" w:cs="宋体"/>
                <w:color w:val="auto"/>
                <w:spacing w:val="-1"/>
                <w:sz w:val="21"/>
                <w:szCs w:val="21"/>
                <w:lang w:val="en-US" w:eastAsia="en-US" w:bidi="ar-SA"/>
              </w:rPr>
            </w:pPr>
          </w:p>
          <w:p w14:paraId="6F1C8DE5">
            <w:pPr>
              <w:spacing w:line="261" w:lineRule="auto"/>
              <w:rPr>
                <w:rFonts w:ascii="宋体" w:hAnsi="宋体" w:eastAsia="宋体" w:cs="宋体"/>
                <w:color w:val="auto"/>
                <w:spacing w:val="-1"/>
                <w:sz w:val="21"/>
                <w:szCs w:val="21"/>
                <w:lang w:val="en-US" w:eastAsia="en-US" w:bidi="ar-SA"/>
              </w:rPr>
            </w:pPr>
          </w:p>
          <w:p w14:paraId="47493844">
            <w:pPr>
              <w:spacing w:line="261" w:lineRule="auto"/>
              <w:rPr>
                <w:rFonts w:ascii="宋体" w:hAnsi="宋体" w:eastAsia="宋体" w:cs="宋体"/>
                <w:color w:val="auto"/>
                <w:spacing w:val="-1"/>
                <w:sz w:val="21"/>
                <w:szCs w:val="21"/>
                <w:lang w:val="en-US" w:eastAsia="en-US" w:bidi="ar-SA"/>
              </w:rPr>
            </w:pPr>
          </w:p>
          <w:p w14:paraId="76F4C08D">
            <w:pPr>
              <w:spacing w:line="261" w:lineRule="auto"/>
              <w:rPr>
                <w:rFonts w:ascii="宋体" w:hAnsi="宋体" w:eastAsia="宋体" w:cs="宋体"/>
                <w:color w:val="auto"/>
                <w:spacing w:val="-1"/>
                <w:sz w:val="21"/>
                <w:szCs w:val="21"/>
                <w:lang w:val="en-US" w:eastAsia="en-US" w:bidi="ar-SA"/>
              </w:rPr>
            </w:pPr>
          </w:p>
          <w:p w14:paraId="19E091ED">
            <w:pPr>
              <w:spacing w:line="261" w:lineRule="auto"/>
              <w:rPr>
                <w:rFonts w:ascii="宋体" w:hAnsi="宋体" w:eastAsia="宋体" w:cs="宋体"/>
                <w:color w:val="auto"/>
                <w:spacing w:val="-1"/>
                <w:sz w:val="21"/>
                <w:szCs w:val="21"/>
                <w:lang w:val="en-US" w:eastAsia="en-US" w:bidi="ar-SA"/>
              </w:rPr>
            </w:pPr>
          </w:p>
          <w:p w14:paraId="7C4A8DD0">
            <w:pPr>
              <w:spacing w:line="261" w:lineRule="auto"/>
              <w:rPr>
                <w:rFonts w:ascii="宋体" w:hAnsi="宋体" w:eastAsia="宋体" w:cs="宋体"/>
                <w:color w:val="auto"/>
                <w:spacing w:val="-1"/>
                <w:sz w:val="21"/>
                <w:szCs w:val="21"/>
                <w:lang w:val="en-US" w:eastAsia="en-US" w:bidi="ar-SA"/>
              </w:rPr>
            </w:pPr>
          </w:p>
          <w:p w14:paraId="7AF33938">
            <w:pPr>
              <w:spacing w:line="261" w:lineRule="auto"/>
              <w:rPr>
                <w:rFonts w:ascii="宋体" w:hAnsi="宋体" w:eastAsia="宋体" w:cs="宋体"/>
                <w:color w:val="auto"/>
                <w:spacing w:val="-1"/>
                <w:sz w:val="21"/>
                <w:szCs w:val="21"/>
                <w:lang w:val="en-US" w:eastAsia="en-US" w:bidi="ar-SA"/>
              </w:rPr>
            </w:pPr>
          </w:p>
          <w:p w14:paraId="70617390">
            <w:pPr>
              <w:pStyle w:val="72"/>
              <w:spacing w:before="78" w:line="239" w:lineRule="auto"/>
              <w:jc w:val="center"/>
              <w:rPr>
                <w:rFonts w:hint="eastAsia" w:ascii="宋体" w:hAnsi="宋体" w:eastAsia="宋体" w:cs="宋体"/>
                <w:color w:val="auto"/>
                <w:spacing w:val="-1"/>
                <w:sz w:val="21"/>
                <w:szCs w:val="21"/>
                <w:lang w:val="en-US" w:eastAsia="en-US" w:bidi="ar-SA"/>
              </w:rPr>
            </w:pPr>
            <w:r>
              <w:rPr>
                <w:rFonts w:ascii="宋体" w:hAnsi="宋体" w:eastAsia="宋体" w:cs="宋体"/>
                <w:color w:val="auto"/>
                <w:spacing w:val="-1"/>
                <w:sz w:val="21"/>
                <w:szCs w:val="21"/>
                <w:lang w:val="en-US" w:eastAsia="en-US" w:bidi="ar-SA"/>
              </w:rPr>
              <w:t>2.2.4（3）</w:t>
            </w:r>
          </w:p>
        </w:tc>
        <w:tc>
          <w:tcPr>
            <w:tcW w:w="1985" w:type="dxa"/>
            <w:gridSpan w:val="2"/>
            <w:vMerge w:val="restart"/>
            <w:tcBorders>
              <w:left w:val="single" w:color="auto" w:sz="4" w:space="0"/>
              <w:right w:val="single" w:color="auto" w:sz="4" w:space="0"/>
            </w:tcBorders>
            <w:vAlign w:val="top"/>
          </w:tcPr>
          <w:p w14:paraId="521F1EA8">
            <w:pPr>
              <w:spacing w:line="260" w:lineRule="auto"/>
              <w:rPr>
                <w:rFonts w:ascii="宋体" w:hAnsi="宋体" w:eastAsia="宋体" w:cs="宋体"/>
                <w:color w:val="auto"/>
                <w:spacing w:val="-1"/>
                <w:sz w:val="21"/>
                <w:szCs w:val="21"/>
                <w:lang w:val="en-US" w:eastAsia="en-US" w:bidi="ar-SA"/>
              </w:rPr>
            </w:pPr>
          </w:p>
          <w:p w14:paraId="0CA79922">
            <w:pPr>
              <w:spacing w:line="261" w:lineRule="auto"/>
              <w:rPr>
                <w:rFonts w:ascii="宋体" w:hAnsi="宋体" w:eastAsia="宋体" w:cs="宋体"/>
                <w:color w:val="auto"/>
                <w:spacing w:val="-1"/>
                <w:sz w:val="21"/>
                <w:szCs w:val="21"/>
                <w:lang w:val="en-US" w:eastAsia="en-US" w:bidi="ar-SA"/>
              </w:rPr>
            </w:pPr>
          </w:p>
          <w:p w14:paraId="16B1AC73">
            <w:pPr>
              <w:spacing w:line="261" w:lineRule="auto"/>
              <w:rPr>
                <w:rFonts w:ascii="宋体" w:hAnsi="宋体" w:eastAsia="宋体" w:cs="宋体"/>
                <w:color w:val="auto"/>
                <w:spacing w:val="-1"/>
                <w:sz w:val="21"/>
                <w:szCs w:val="21"/>
                <w:lang w:val="en-US" w:eastAsia="en-US" w:bidi="ar-SA"/>
              </w:rPr>
            </w:pPr>
          </w:p>
          <w:p w14:paraId="24ED8F9C">
            <w:pPr>
              <w:spacing w:line="261" w:lineRule="auto"/>
              <w:rPr>
                <w:rFonts w:ascii="宋体" w:hAnsi="宋体" w:eastAsia="宋体" w:cs="宋体"/>
                <w:color w:val="auto"/>
                <w:spacing w:val="-1"/>
                <w:sz w:val="21"/>
                <w:szCs w:val="21"/>
                <w:lang w:val="en-US" w:eastAsia="en-US" w:bidi="ar-SA"/>
              </w:rPr>
            </w:pPr>
          </w:p>
          <w:p w14:paraId="08BCBB9C">
            <w:pPr>
              <w:spacing w:line="261" w:lineRule="auto"/>
              <w:rPr>
                <w:rFonts w:ascii="宋体" w:hAnsi="宋体" w:eastAsia="宋体" w:cs="宋体"/>
                <w:color w:val="auto"/>
                <w:spacing w:val="-1"/>
                <w:sz w:val="21"/>
                <w:szCs w:val="21"/>
                <w:lang w:val="en-US" w:eastAsia="en-US" w:bidi="ar-SA"/>
              </w:rPr>
            </w:pPr>
          </w:p>
          <w:p w14:paraId="411E9161">
            <w:pPr>
              <w:spacing w:line="261" w:lineRule="auto"/>
              <w:rPr>
                <w:rFonts w:ascii="宋体" w:hAnsi="宋体" w:eastAsia="宋体" w:cs="宋体"/>
                <w:color w:val="auto"/>
                <w:spacing w:val="-1"/>
                <w:sz w:val="21"/>
                <w:szCs w:val="21"/>
                <w:lang w:val="en-US" w:eastAsia="en-US" w:bidi="ar-SA"/>
              </w:rPr>
            </w:pPr>
          </w:p>
          <w:p w14:paraId="27BC98D2">
            <w:pPr>
              <w:spacing w:line="261" w:lineRule="auto"/>
              <w:rPr>
                <w:rFonts w:ascii="宋体" w:hAnsi="宋体" w:eastAsia="宋体" w:cs="宋体"/>
                <w:color w:val="auto"/>
                <w:spacing w:val="-1"/>
                <w:sz w:val="21"/>
                <w:szCs w:val="21"/>
                <w:lang w:val="en-US" w:eastAsia="en-US" w:bidi="ar-SA"/>
              </w:rPr>
            </w:pPr>
          </w:p>
          <w:p w14:paraId="17A4B084">
            <w:pPr>
              <w:spacing w:line="261" w:lineRule="auto"/>
              <w:rPr>
                <w:rFonts w:ascii="宋体" w:hAnsi="宋体" w:eastAsia="宋体" w:cs="宋体"/>
                <w:color w:val="auto"/>
                <w:spacing w:val="-1"/>
                <w:sz w:val="21"/>
                <w:szCs w:val="21"/>
                <w:lang w:val="en-US" w:eastAsia="en-US" w:bidi="ar-SA"/>
              </w:rPr>
            </w:pPr>
          </w:p>
          <w:p w14:paraId="7DAFC82B">
            <w:pPr>
              <w:spacing w:line="261" w:lineRule="auto"/>
              <w:rPr>
                <w:rFonts w:ascii="宋体" w:hAnsi="宋体" w:eastAsia="宋体" w:cs="宋体"/>
                <w:color w:val="auto"/>
                <w:spacing w:val="-1"/>
                <w:sz w:val="21"/>
                <w:szCs w:val="21"/>
                <w:lang w:val="en-US" w:eastAsia="en-US" w:bidi="ar-SA"/>
              </w:rPr>
            </w:pPr>
          </w:p>
          <w:p w14:paraId="0C9152FE">
            <w:pPr>
              <w:spacing w:line="261" w:lineRule="auto"/>
              <w:rPr>
                <w:rFonts w:ascii="宋体" w:hAnsi="宋体" w:eastAsia="宋体" w:cs="宋体"/>
                <w:color w:val="auto"/>
                <w:spacing w:val="-1"/>
                <w:sz w:val="21"/>
                <w:szCs w:val="21"/>
                <w:lang w:val="en-US" w:eastAsia="en-US" w:bidi="ar-SA"/>
              </w:rPr>
            </w:pPr>
          </w:p>
          <w:p w14:paraId="27A2B40B">
            <w:pPr>
              <w:pStyle w:val="72"/>
              <w:spacing w:before="78" w:line="219" w:lineRule="auto"/>
              <w:jc w:val="center"/>
              <w:rPr>
                <w:rFonts w:ascii="宋体" w:hAnsi="宋体" w:eastAsia="宋体" w:cs="宋体"/>
                <w:color w:val="auto"/>
                <w:spacing w:val="-1"/>
                <w:sz w:val="21"/>
                <w:szCs w:val="21"/>
                <w:lang w:val="en-US" w:eastAsia="en-US" w:bidi="ar-SA"/>
              </w:rPr>
            </w:pPr>
            <w:r>
              <w:rPr>
                <w:rFonts w:ascii="宋体" w:hAnsi="宋体" w:eastAsia="宋体" w:cs="宋体"/>
                <w:color w:val="auto"/>
                <w:spacing w:val="-1"/>
                <w:sz w:val="21"/>
                <w:szCs w:val="21"/>
                <w:lang w:val="en-US" w:eastAsia="en-US" w:bidi="ar-SA"/>
              </w:rPr>
              <w:t>综合资信</w:t>
            </w:r>
          </w:p>
          <w:p w14:paraId="2CCD29EF">
            <w:pPr>
              <w:pStyle w:val="72"/>
              <w:spacing w:before="78" w:line="219" w:lineRule="auto"/>
              <w:jc w:val="center"/>
              <w:rPr>
                <w:rFonts w:hint="eastAsia" w:ascii="宋体" w:hAnsi="宋体" w:eastAsia="宋体" w:cs="宋体"/>
                <w:color w:val="auto"/>
                <w:spacing w:val="-1"/>
                <w:sz w:val="21"/>
                <w:szCs w:val="21"/>
                <w:lang w:val="en-US" w:eastAsia="en-US" w:bidi="ar-SA"/>
              </w:rPr>
            </w:pPr>
            <w:r>
              <w:rPr>
                <w:rFonts w:ascii="宋体" w:hAnsi="宋体" w:eastAsia="宋体" w:cs="宋体"/>
                <w:color w:val="auto"/>
                <w:spacing w:val="-1"/>
                <w:sz w:val="21"/>
                <w:szCs w:val="21"/>
                <w:lang w:val="en-US" w:eastAsia="en-US" w:bidi="ar-SA"/>
              </w:rPr>
              <w:t>（25 分）</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F16A0AD">
            <w:pPr>
              <w:spacing w:line="360" w:lineRule="auto"/>
              <w:jc w:val="center"/>
              <w:rPr>
                <w:rFonts w:hint="eastAsia" w:ascii="宋体" w:hAnsi="宋体" w:eastAsia="宋体" w:cs="宋体"/>
                <w:color w:val="auto"/>
                <w:spacing w:val="-1"/>
                <w:sz w:val="21"/>
                <w:szCs w:val="21"/>
                <w:lang w:val="en-US" w:eastAsia="en-US" w:bidi="ar-SA"/>
              </w:rPr>
            </w:pPr>
            <w:r>
              <w:rPr>
                <w:rFonts w:hint="eastAsia" w:ascii="宋体" w:hAnsi="宋体" w:eastAsia="宋体" w:cs="宋体"/>
                <w:color w:val="auto"/>
                <w:spacing w:val="-1"/>
                <w:sz w:val="21"/>
                <w:szCs w:val="21"/>
                <w:lang w:val="en-US" w:eastAsia="en-US" w:bidi="ar-SA"/>
              </w:rPr>
              <w:t>设计实力</w:t>
            </w:r>
          </w:p>
          <w:p w14:paraId="6D73B4D1">
            <w:pPr>
              <w:spacing w:line="360" w:lineRule="auto"/>
              <w:jc w:val="center"/>
              <w:rPr>
                <w:rFonts w:hint="eastAsia" w:ascii="宋体" w:hAnsi="宋体" w:eastAsia="宋体" w:cs="宋体"/>
                <w:color w:val="auto"/>
                <w:spacing w:val="-1"/>
                <w:sz w:val="21"/>
                <w:szCs w:val="21"/>
                <w:lang w:val="en-US" w:eastAsia="en-US" w:bidi="ar-SA"/>
              </w:rPr>
            </w:pPr>
            <w:r>
              <w:rPr>
                <w:rFonts w:hint="eastAsia" w:ascii="宋体" w:hAnsi="宋体" w:eastAsia="宋体" w:cs="宋体"/>
                <w:color w:val="auto"/>
                <w:spacing w:val="-1"/>
                <w:sz w:val="21"/>
                <w:szCs w:val="21"/>
                <w:lang w:val="en-US" w:eastAsia="en-US" w:bidi="ar-SA"/>
              </w:rPr>
              <w:t>（10分）</w:t>
            </w:r>
          </w:p>
        </w:tc>
        <w:tc>
          <w:tcPr>
            <w:tcW w:w="4535" w:type="dxa"/>
            <w:tcBorders>
              <w:top w:val="single" w:color="auto" w:sz="4" w:space="0"/>
              <w:left w:val="single" w:color="auto" w:sz="4" w:space="0"/>
              <w:bottom w:val="single" w:color="auto" w:sz="4" w:space="0"/>
              <w:right w:val="single" w:color="auto" w:sz="4" w:space="0"/>
            </w:tcBorders>
            <w:vAlign w:val="center"/>
          </w:tcPr>
          <w:p w14:paraId="6446B958">
            <w:pPr>
              <w:spacing w:line="360" w:lineRule="auto"/>
              <w:jc w:val="left"/>
              <w:rPr>
                <w:rFonts w:hint="eastAsia" w:ascii="宋体" w:hAnsi="宋体" w:eastAsia="宋体" w:cs="宋体"/>
                <w:color w:val="auto"/>
                <w:spacing w:val="-1"/>
                <w:sz w:val="21"/>
                <w:szCs w:val="21"/>
                <w:lang w:val="en-US" w:eastAsia="en-US" w:bidi="ar-SA"/>
              </w:rPr>
            </w:pPr>
            <w:r>
              <w:rPr>
                <w:rFonts w:hint="eastAsia" w:ascii="宋体" w:hAnsi="宋体" w:eastAsia="宋体" w:cs="宋体"/>
                <w:color w:val="auto"/>
                <w:spacing w:val="-1"/>
                <w:sz w:val="21"/>
                <w:szCs w:val="21"/>
                <w:lang w:val="en-US" w:eastAsia="en-US" w:bidi="ar-SA"/>
              </w:rPr>
              <w:t>1、投标（设计）人自202</w:t>
            </w:r>
            <w:r>
              <w:rPr>
                <w:rFonts w:hint="eastAsia" w:ascii="宋体" w:hAnsi="宋体" w:eastAsia="宋体" w:cs="宋体"/>
                <w:color w:val="auto"/>
                <w:spacing w:val="-1"/>
                <w:sz w:val="21"/>
                <w:szCs w:val="21"/>
                <w:lang w:val="en-US" w:eastAsia="zh-CN" w:bidi="ar-SA"/>
              </w:rPr>
              <w:t>2</w:t>
            </w:r>
            <w:r>
              <w:rPr>
                <w:rFonts w:hint="eastAsia" w:ascii="宋体" w:hAnsi="宋体" w:eastAsia="宋体" w:cs="宋体"/>
                <w:color w:val="auto"/>
                <w:spacing w:val="-1"/>
                <w:sz w:val="21"/>
                <w:szCs w:val="21"/>
                <w:lang w:val="en-US" w:eastAsia="en-US" w:bidi="ar-SA"/>
              </w:rPr>
              <w:t>年01月01日以来具有</w:t>
            </w:r>
            <w:r>
              <w:rPr>
                <w:rFonts w:hint="eastAsia" w:ascii="宋体" w:hAnsi="宋体" w:eastAsia="宋体" w:cs="宋体"/>
                <w:color w:val="auto"/>
                <w:spacing w:val="-1"/>
                <w:sz w:val="21"/>
                <w:szCs w:val="21"/>
                <w:lang w:val="en-US" w:eastAsia="zh-CN" w:bidi="ar-SA"/>
              </w:rPr>
              <w:t>类似</w:t>
            </w:r>
            <w:r>
              <w:rPr>
                <w:rFonts w:hint="eastAsia" w:ascii="宋体" w:hAnsi="宋体" w:eastAsia="宋体" w:cs="宋体"/>
                <w:color w:val="auto"/>
                <w:spacing w:val="-1"/>
                <w:sz w:val="21"/>
                <w:szCs w:val="21"/>
                <w:lang w:val="en-US" w:eastAsia="en-US" w:bidi="ar-SA"/>
              </w:rPr>
              <w:t>项目设计业绩的每个合同得</w:t>
            </w:r>
            <w:r>
              <w:rPr>
                <w:rFonts w:hint="eastAsia" w:ascii="宋体" w:hAnsi="宋体" w:eastAsia="宋体" w:cs="宋体"/>
                <w:color w:val="auto"/>
                <w:spacing w:val="-1"/>
                <w:sz w:val="21"/>
                <w:szCs w:val="21"/>
                <w:lang w:val="en-US" w:eastAsia="zh-CN" w:bidi="ar-SA"/>
              </w:rPr>
              <w:t>3</w:t>
            </w:r>
            <w:r>
              <w:rPr>
                <w:rFonts w:hint="eastAsia" w:ascii="宋体" w:hAnsi="宋体" w:eastAsia="宋体" w:cs="宋体"/>
                <w:color w:val="auto"/>
                <w:spacing w:val="-1"/>
                <w:sz w:val="21"/>
                <w:szCs w:val="21"/>
                <w:lang w:val="en-US" w:eastAsia="en-US" w:bidi="ar-SA"/>
              </w:rPr>
              <w:t>分，最多得</w:t>
            </w:r>
            <w:r>
              <w:rPr>
                <w:rFonts w:hint="eastAsia" w:ascii="宋体" w:hAnsi="宋体" w:eastAsia="宋体" w:cs="宋体"/>
                <w:color w:val="auto"/>
                <w:spacing w:val="-1"/>
                <w:sz w:val="21"/>
                <w:szCs w:val="21"/>
                <w:lang w:val="en-US" w:eastAsia="zh-CN" w:bidi="ar-SA"/>
              </w:rPr>
              <w:t>6</w:t>
            </w:r>
            <w:r>
              <w:rPr>
                <w:rFonts w:hint="eastAsia" w:ascii="宋体" w:hAnsi="宋体" w:eastAsia="宋体" w:cs="宋体"/>
                <w:color w:val="auto"/>
                <w:spacing w:val="-1"/>
                <w:sz w:val="21"/>
                <w:szCs w:val="21"/>
                <w:lang w:val="en-US" w:eastAsia="en-US" w:bidi="ar-SA"/>
              </w:rPr>
              <w:t>分（投标文件中附合同扫描件，否则不得分，时间以合同签订时间为准</w:t>
            </w:r>
            <w:r>
              <w:rPr>
                <w:rFonts w:hint="eastAsia" w:ascii="宋体" w:hAnsi="宋体" w:eastAsia="宋体" w:cs="宋体"/>
                <w:color w:val="auto"/>
                <w:spacing w:val="-1"/>
                <w:sz w:val="21"/>
                <w:szCs w:val="21"/>
                <w:lang w:val="en-US" w:eastAsia="zh-CN" w:bidi="ar-SA"/>
              </w:rPr>
              <w:t>）</w:t>
            </w:r>
            <w:r>
              <w:rPr>
                <w:rFonts w:hint="eastAsia" w:ascii="宋体" w:hAnsi="宋体" w:eastAsia="宋体" w:cs="宋体"/>
                <w:color w:val="auto"/>
                <w:spacing w:val="-1"/>
                <w:sz w:val="21"/>
                <w:szCs w:val="21"/>
                <w:lang w:val="en-US" w:eastAsia="en-US" w:bidi="ar-SA"/>
              </w:rPr>
              <w:t>。</w:t>
            </w:r>
          </w:p>
          <w:p w14:paraId="20652C54">
            <w:pPr>
              <w:spacing w:line="360" w:lineRule="auto"/>
              <w:jc w:val="left"/>
              <w:rPr>
                <w:rFonts w:hint="eastAsia" w:ascii="宋体" w:hAnsi="宋体" w:eastAsia="宋体" w:cs="宋体"/>
                <w:color w:val="auto"/>
                <w:spacing w:val="-1"/>
                <w:sz w:val="21"/>
                <w:szCs w:val="21"/>
                <w:lang w:val="en-US" w:eastAsia="en-US" w:bidi="ar-SA"/>
              </w:rPr>
            </w:pPr>
            <w:r>
              <w:rPr>
                <w:rFonts w:hint="eastAsia" w:ascii="宋体" w:hAnsi="宋体" w:eastAsia="宋体" w:cs="宋体"/>
                <w:color w:val="auto"/>
                <w:spacing w:val="-1"/>
                <w:sz w:val="21"/>
                <w:szCs w:val="21"/>
                <w:lang w:val="en-US" w:eastAsia="en-US" w:bidi="ar-SA"/>
              </w:rPr>
              <w:t>2、拟派勘察设计项目组成员</w:t>
            </w:r>
          </w:p>
          <w:p w14:paraId="174FDC10">
            <w:pPr>
              <w:spacing w:line="360" w:lineRule="auto"/>
              <w:jc w:val="left"/>
              <w:rPr>
                <w:rFonts w:hint="eastAsia" w:ascii="宋体" w:hAnsi="宋体" w:eastAsia="宋体" w:cs="宋体"/>
                <w:color w:val="auto"/>
                <w:spacing w:val="-1"/>
                <w:sz w:val="21"/>
                <w:szCs w:val="21"/>
                <w:lang w:val="en-US" w:eastAsia="en-US" w:bidi="ar-SA"/>
              </w:rPr>
            </w:pPr>
            <w:r>
              <w:rPr>
                <w:rFonts w:hint="eastAsia" w:ascii="宋体" w:hAnsi="宋体" w:eastAsia="宋体" w:cs="宋体"/>
                <w:color w:val="auto"/>
                <w:spacing w:val="-1"/>
                <w:sz w:val="21"/>
                <w:szCs w:val="21"/>
                <w:lang w:val="en-US" w:eastAsia="en-US" w:bidi="ar-SA"/>
              </w:rPr>
              <w:t>拟派勘察设计项目组成员中除项目勘察设计负责人外，具有高级及以上职称的每人得</w:t>
            </w:r>
            <w:r>
              <w:rPr>
                <w:rFonts w:hint="eastAsia" w:ascii="宋体" w:hAnsi="宋体" w:eastAsia="宋体" w:cs="宋体"/>
                <w:color w:val="auto"/>
                <w:spacing w:val="-1"/>
                <w:sz w:val="21"/>
                <w:szCs w:val="21"/>
                <w:lang w:val="en-US" w:eastAsia="zh-CN" w:bidi="ar-SA"/>
              </w:rPr>
              <w:t>2</w:t>
            </w:r>
            <w:r>
              <w:rPr>
                <w:rFonts w:hint="eastAsia" w:ascii="宋体" w:hAnsi="宋体" w:eastAsia="宋体" w:cs="宋体"/>
                <w:color w:val="auto"/>
                <w:spacing w:val="-1"/>
                <w:sz w:val="21"/>
                <w:szCs w:val="21"/>
                <w:lang w:val="en-US" w:eastAsia="en-US" w:bidi="ar-SA"/>
              </w:rPr>
              <w:t>分，此项最高得</w:t>
            </w:r>
            <w:r>
              <w:rPr>
                <w:rFonts w:hint="eastAsia" w:ascii="宋体" w:hAnsi="宋体" w:eastAsia="宋体" w:cs="宋体"/>
                <w:color w:val="auto"/>
                <w:spacing w:val="-1"/>
                <w:sz w:val="21"/>
                <w:szCs w:val="21"/>
                <w:lang w:val="en-US" w:eastAsia="zh-CN" w:bidi="ar-SA"/>
              </w:rPr>
              <w:t>4</w:t>
            </w:r>
            <w:r>
              <w:rPr>
                <w:rFonts w:hint="eastAsia" w:ascii="宋体" w:hAnsi="宋体" w:eastAsia="宋体" w:cs="宋体"/>
                <w:color w:val="auto"/>
                <w:spacing w:val="-1"/>
                <w:sz w:val="21"/>
                <w:szCs w:val="21"/>
                <w:lang w:val="en-US" w:eastAsia="en-US" w:bidi="ar-SA"/>
              </w:rPr>
              <w:t>分（提供相关证书的原件扫描件或图片，否则不得分）。</w:t>
            </w:r>
          </w:p>
        </w:tc>
      </w:tr>
      <w:tr w14:paraId="13183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418" w:type="dxa"/>
            <w:gridSpan w:val="2"/>
            <w:vMerge w:val="continue"/>
            <w:tcBorders>
              <w:left w:val="single" w:color="auto" w:sz="4" w:space="0"/>
              <w:right w:val="single" w:color="auto" w:sz="4" w:space="0"/>
            </w:tcBorders>
            <w:vAlign w:val="center"/>
          </w:tcPr>
          <w:p w14:paraId="76AECF2E">
            <w:pPr>
              <w:spacing w:line="360" w:lineRule="auto"/>
              <w:jc w:val="left"/>
              <w:rPr>
                <w:rFonts w:hint="eastAsia" w:ascii="宋体" w:hAnsi="宋体" w:eastAsia="宋体" w:cs="宋体"/>
                <w:color w:val="auto"/>
                <w:spacing w:val="-1"/>
                <w:sz w:val="21"/>
                <w:szCs w:val="21"/>
                <w:lang w:val="en-US" w:eastAsia="en-US" w:bidi="ar-SA"/>
              </w:rPr>
            </w:pPr>
          </w:p>
        </w:tc>
        <w:tc>
          <w:tcPr>
            <w:tcW w:w="1985" w:type="dxa"/>
            <w:gridSpan w:val="2"/>
            <w:vMerge w:val="continue"/>
            <w:tcBorders>
              <w:left w:val="single" w:color="auto" w:sz="4" w:space="0"/>
              <w:right w:val="single" w:color="auto" w:sz="4" w:space="0"/>
            </w:tcBorders>
            <w:vAlign w:val="center"/>
          </w:tcPr>
          <w:p w14:paraId="49E41DD0">
            <w:pPr>
              <w:spacing w:line="360" w:lineRule="auto"/>
              <w:rPr>
                <w:rFonts w:hint="eastAsia" w:ascii="宋体" w:hAnsi="宋体" w:eastAsia="宋体" w:cs="宋体"/>
                <w:color w:val="auto"/>
                <w:spacing w:val="-1"/>
                <w:sz w:val="21"/>
                <w:szCs w:val="21"/>
                <w:lang w:val="en-US" w:eastAsia="en-US" w:bidi="ar-SA"/>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1426180">
            <w:pPr>
              <w:spacing w:line="360" w:lineRule="auto"/>
              <w:jc w:val="center"/>
              <w:rPr>
                <w:rFonts w:hint="eastAsia" w:ascii="宋体" w:hAnsi="宋体" w:eastAsia="宋体" w:cs="宋体"/>
                <w:color w:val="auto"/>
                <w:spacing w:val="-1"/>
                <w:sz w:val="21"/>
                <w:szCs w:val="21"/>
                <w:lang w:val="en-US" w:eastAsia="en-US" w:bidi="ar-SA"/>
              </w:rPr>
            </w:pPr>
            <w:r>
              <w:rPr>
                <w:rFonts w:hint="eastAsia" w:ascii="宋体" w:hAnsi="宋体" w:eastAsia="宋体" w:cs="宋体"/>
                <w:color w:val="auto"/>
                <w:spacing w:val="-1"/>
                <w:sz w:val="21"/>
                <w:szCs w:val="21"/>
                <w:lang w:val="en-US" w:eastAsia="en-US" w:bidi="ar-SA"/>
              </w:rPr>
              <w:t>施工企业实力</w:t>
            </w:r>
          </w:p>
          <w:p w14:paraId="19C1F97D">
            <w:pPr>
              <w:spacing w:line="360" w:lineRule="auto"/>
              <w:ind w:firstLine="208" w:firstLineChars="100"/>
              <w:jc w:val="center"/>
              <w:rPr>
                <w:rFonts w:hint="eastAsia" w:ascii="宋体" w:hAnsi="宋体" w:eastAsia="宋体" w:cs="宋体"/>
                <w:color w:val="auto"/>
                <w:spacing w:val="-1"/>
                <w:sz w:val="21"/>
                <w:szCs w:val="21"/>
                <w:lang w:val="en-US" w:eastAsia="en-US" w:bidi="ar-SA"/>
              </w:rPr>
            </w:pPr>
            <w:r>
              <w:rPr>
                <w:rFonts w:hint="eastAsia" w:ascii="宋体" w:hAnsi="宋体" w:eastAsia="宋体" w:cs="宋体"/>
                <w:color w:val="auto"/>
                <w:spacing w:val="-1"/>
                <w:sz w:val="21"/>
                <w:szCs w:val="21"/>
                <w:lang w:val="en-US" w:eastAsia="en-US" w:bidi="ar-SA"/>
              </w:rPr>
              <w:t>（10分）</w:t>
            </w:r>
          </w:p>
        </w:tc>
        <w:tc>
          <w:tcPr>
            <w:tcW w:w="4535" w:type="dxa"/>
            <w:tcBorders>
              <w:top w:val="single" w:color="auto" w:sz="4" w:space="0"/>
              <w:left w:val="single" w:color="auto" w:sz="4" w:space="0"/>
              <w:bottom w:val="single" w:color="auto" w:sz="4" w:space="0"/>
              <w:right w:val="single" w:color="auto" w:sz="4" w:space="0"/>
            </w:tcBorders>
            <w:vAlign w:val="center"/>
          </w:tcPr>
          <w:p w14:paraId="6F0DD275">
            <w:pPr>
              <w:spacing w:line="360" w:lineRule="auto"/>
              <w:rPr>
                <w:rFonts w:hint="eastAsia" w:ascii="宋体" w:hAnsi="宋体" w:eastAsia="宋体" w:cs="宋体"/>
                <w:color w:val="auto"/>
                <w:spacing w:val="-1"/>
                <w:sz w:val="21"/>
                <w:szCs w:val="21"/>
                <w:lang w:val="en-US" w:eastAsia="en-US" w:bidi="ar-SA"/>
              </w:rPr>
            </w:pPr>
            <w:r>
              <w:rPr>
                <w:rFonts w:hint="eastAsia" w:ascii="宋体" w:hAnsi="宋体" w:eastAsia="宋体" w:cs="宋体"/>
                <w:color w:val="auto"/>
                <w:spacing w:val="-1"/>
                <w:sz w:val="21"/>
                <w:szCs w:val="21"/>
                <w:lang w:val="en-US" w:eastAsia="en-US" w:bidi="ar-SA"/>
              </w:rPr>
              <w:t>1、投标人自202</w:t>
            </w:r>
            <w:r>
              <w:rPr>
                <w:rFonts w:hint="eastAsia" w:ascii="宋体" w:hAnsi="宋体" w:eastAsia="宋体" w:cs="宋体"/>
                <w:color w:val="auto"/>
                <w:spacing w:val="-1"/>
                <w:sz w:val="21"/>
                <w:szCs w:val="21"/>
                <w:lang w:val="en-US" w:eastAsia="zh-CN" w:bidi="ar-SA"/>
              </w:rPr>
              <w:t>2</w:t>
            </w:r>
            <w:r>
              <w:rPr>
                <w:rFonts w:hint="eastAsia" w:ascii="宋体" w:hAnsi="宋体" w:eastAsia="宋体" w:cs="宋体"/>
                <w:color w:val="auto"/>
                <w:spacing w:val="-1"/>
                <w:sz w:val="21"/>
                <w:szCs w:val="21"/>
                <w:lang w:val="en-US" w:eastAsia="en-US" w:bidi="ar-SA"/>
              </w:rPr>
              <w:t>年01月01日以来</w:t>
            </w:r>
            <w:r>
              <w:rPr>
                <w:rFonts w:hint="eastAsia" w:ascii="宋体" w:hAnsi="宋体" w:eastAsia="宋体" w:cs="宋体"/>
                <w:color w:val="auto"/>
                <w:spacing w:val="-1"/>
                <w:sz w:val="21"/>
                <w:szCs w:val="21"/>
                <w:lang w:val="en-US" w:eastAsia="zh-CN" w:bidi="ar-SA"/>
              </w:rPr>
              <w:t>具有类似</w:t>
            </w:r>
            <w:r>
              <w:rPr>
                <w:rFonts w:hint="eastAsia" w:ascii="宋体" w:hAnsi="宋体" w:eastAsia="宋体" w:cs="宋体"/>
                <w:color w:val="auto"/>
                <w:spacing w:val="-1"/>
                <w:sz w:val="21"/>
                <w:szCs w:val="21"/>
                <w:lang w:val="en-US" w:eastAsia="en-US" w:bidi="ar-SA"/>
              </w:rPr>
              <w:t>施工业绩的得</w:t>
            </w:r>
            <w:r>
              <w:rPr>
                <w:rFonts w:hint="eastAsia" w:ascii="宋体" w:hAnsi="宋体" w:eastAsia="宋体" w:cs="宋体"/>
                <w:color w:val="auto"/>
                <w:spacing w:val="-1"/>
                <w:sz w:val="21"/>
                <w:szCs w:val="21"/>
                <w:lang w:val="en-US" w:eastAsia="zh-CN" w:bidi="ar-SA"/>
              </w:rPr>
              <w:t>3</w:t>
            </w:r>
            <w:r>
              <w:rPr>
                <w:rFonts w:hint="eastAsia" w:ascii="宋体" w:hAnsi="宋体" w:eastAsia="宋体" w:cs="宋体"/>
                <w:color w:val="auto"/>
                <w:spacing w:val="-1"/>
                <w:sz w:val="21"/>
                <w:szCs w:val="21"/>
                <w:lang w:val="en-US" w:eastAsia="en-US" w:bidi="ar-SA"/>
              </w:rPr>
              <w:t>分，最多得</w:t>
            </w:r>
            <w:r>
              <w:rPr>
                <w:rFonts w:hint="eastAsia" w:ascii="宋体" w:hAnsi="宋体" w:eastAsia="宋体" w:cs="宋体"/>
                <w:color w:val="auto"/>
                <w:spacing w:val="-1"/>
                <w:sz w:val="21"/>
                <w:szCs w:val="21"/>
                <w:lang w:val="en-US" w:eastAsia="zh-CN" w:bidi="ar-SA"/>
              </w:rPr>
              <w:t>6</w:t>
            </w:r>
            <w:r>
              <w:rPr>
                <w:rFonts w:hint="eastAsia" w:ascii="宋体" w:hAnsi="宋体" w:eastAsia="宋体" w:cs="宋体"/>
                <w:color w:val="auto"/>
                <w:spacing w:val="-1"/>
                <w:sz w:val="21"/>
                <w:szCs w:val="21"/>
                <w:lang w:val="en-US" w:eastAsia="en-US" w:bidi="ar-SA"/>
              </w:rPr>
              <w:t>分（投标文件中附合同扫描件，否则不得分，时间以合同签订时间为准</w:t>
            </w:r>
            <w:r>
              <w:rPr>
                <w:rFonts w:hint="eastAsia" w:ascii="宋体" w:hAnsi="宋体" w:eastAsia="宋体" w:cs="宋体"/>
                <w:color w:val="auto"/>
                <w:spacing w:val="-1"/>
                <w:sz w:val="21"/>
                <w:szCs w:val="21"/>
                <w:lang w:val="en-US" w:eastAsia="zh-CN" w:bidi="ar-SA"/>
              </w:rPr>
              <w:t>）</w:t>
            </w:r>
            <w:r>
              <w:rPr>
                <w:rFonts w:hint="eastAsia" w:ascii="宋体" w:hAnsi="宋体" w:eastAsia="宋体" w:cs="宋体"/>
                <w:color w:val="auto"/>
                <w:spacing w:val="-1"/>
                <w:sz w:val="21"/>
                <w:szCs w:val="21"/>
                <w:lang w:val="en-US" w:eastAsia="en-US" w:bidi="ar-SA"/>
              </w:rPr>
              <w:t>。</w:t>
            </w:r>
          </w:p>
          <w:p w14:paraId="1A75E7A8">
            <w:pPr>
              <w:spacing w:line="360" w:lineRule="auto"/>
              <w:rPr>
                <w:rFonts w:hint="eastAsia" w:ascii="宋体" w:hAnsi="宋体" w:eastAsia="宋体" w:cs="宋体"/>
                <w:color w:val="auto"/>
                <w:spacing w:val="-1"/>
                <w:sz w:val="21"/>
                <w:szCs w:val="21"/>
                <w:lang w:val="en-US" w:eastAsia="en-US" w:bidi="ar-SA"/>
              </w:rPr>
            </w:pPr>
            <w:r>
              <w:rPr>
                <w:rFonts w:hint="eastAsia" w:ascii="宋体" w:hAnsi="宋体" w:eastAsia="宋体" w:cs="宋体"/>
                <w:color w:val="auto"/>
                <w:spacing w:val="-1"/>
                <w:sz w:val="21"/>
                <w:szCs w:val="21"/>
                <w:lang w:val="en-US" w:eastAsia="en-US" w:bidi="ar-SA"/>
              </w:rPr>
              <w:t>2、拟派施工技术负责人具有</w:t>
            </w:r>
            <w:r>
              <w:rPr>
                <w:rFonts w:hint="eastAsia" w:ascii="宋体" w:hAnsi="宋体" w:eastAsia="宋体" w:cs="宋体"/>
                <w:color w:val="auto"/>
                <w:spacing w:val="-1"/>
                <w:sz w:val="21"/>
                <w:szCs w:val="21"/>
                <w:lang w:val="en-US" w:eastAsia="zh-CN" w:bidi="ar-SA"/>
              </w:rPr>
              <w:t>中</w:t>
            </w:r>
            <w:r>
              <w:rPr>
                <w:rFonts w:hint="eastAsia" w:ascii="宋体" w:hAnsi="宋体" w:eastAsia="宋体" w:cs="宋体"/>
                <w:color w:val="auto"/>
                <w:spacing w:val="-1"/>
                <w:sz w:val="21"/>
                <w:szCs w:val="21"/>
                <w:lang w:val="en-US" w:eastAsia="en-US" w:bidi="ar-SA"/>
              </w:rPr>
              <w:t>级及以上职称证书的得</w:t>
            </w:r>
            <w:r>
              <w:rPr>
                <w:rFonts w:hint="eastAsia" w:ascii="宋体" w:hAnsi="宋体" w:eastAsia="宋体" w:cs="宋体"/>
                <w:color w:val="auto"/>
                <w:spacing w:val="-1"/>
                <w:sz w:val="21"/>
                <w:szCs w:val="21"/>
                <w:lang w:val="en-US" w:eastAsia="zh-CN" w:bidi="ar-SA"/>
              </w:rPr>
              <w:t>1</w:t>
            </w:r>
            <w:r>
              <w:rPr>
                <w:rFonts w:hint="eastAsia" w:ascii="宋体" w:hAnsi="宋体" w:eastAsia="宋体" w:cs="宋体"/>
                <w:color w:val="auto"/>
                <w:spacing w:val="-1"/>
                <w:sz w:val="21"/>
                <w:szCs w:val="21"/>
                <w:lang w:val="en-US" w:eastAsia="en-US" w:bidi="ar-SA"/>
              </w:rPr>
              <w:t>分，附职称证书扫描件或图片。</w:t>
            </w:r>
          </w:p>
          <w:p w14:paraId="0B247D61">
            <w:pPr>
              <w:spacing w:line="360" w:lineRule="auto"/>
              <w:rPr>
                <w:rFonts w:hint="eastAsia" w:ascii="宋体" w:hAnsi="宋体" w:eastAsia="宋体" w:cs="宋体"/>
                <w:color w:val="auto"/>
                <w:spacing w:val="-1"/>
                <w:sz w:val="21"/>
                <w:szCs w:val="21"/>
                <w:lang w:val="en-US" w:eastAsia="en-US" w:bidi="ar-SA"/>
              </w:rPr>
            </w:pPr>
            <w:r>
              <w:rPr>
                <w:rFonts w:hint="eastAsia" w:ascii="宋体" w:hAnsi="宋体" w:eastAsia="宋体" w:cs="宋体"/>
                <w:color w:val="auto"/>
                <w:spacing w:val="-1"/>
                <w:sz w:val="21"/>
                <w:szCs w:val="21"/>
                <w:lang w:val="en-US" w:eastAsia="en-US" w:bidi="ar-SA"/>
              </w:rPr>
              <w:t>3、项目人员配置（</w:t>
            </w:r>
            <w:r>
              <w:rPr>
                <w:rFonts w:hint="eastAsia" w:ascii="宋体" w:hAnsi="宋体" w:eastAsia="宋体" w:cs="宋体"/>
                <w:color w:val="auto"/>
                <w:spacing w:val="-1"/>
                <w:sz w:val="21"/>
                <w:szCs w:val="21"/>
                <w:lang w:val="en-US" w:eastAsia="zh-CN" w:bidi="ar-SA"/>
              </w:rPr>
              <w:t>3</w:t>
            </w:r>
            <w:r>
              <w:rPr>
                <w:rFonts w:hint="eastAsia" w:ascii="宋体" w:hAnsi="宋体" w:eastAsia="宋体" w:cs="宋体"/>
                <w:color w:val="auto"/>
                <w:spacing w:val="-1"/>
                <w:sz w:val="21"/>
                <w:szCs w:val="21"/>
                <w:lang w:val="en-US" w:eastAsia="en-US" w:bidi="ar-SA"/>
              </w:rPr>
              <w:t>分）</w:t>
            </w:r>
          </w:p>
          <w:p w14:paraId="798FBA1C">
            <w:pPr>
              <w:pStyle w:val="58"/>
              <w:spacing w:line="360" w:lineRule="auto"/>
              <w:rPr>
                <w:rFonts w:hint="eastAsia" w:ascii="宋体" w:hAnsi="宋体" w:eastAsia="宋体" w:cs="宋体"/>
                <w:color w:val="auto"/>
                <w:spacing w:val="-1"/>
                <w:sz w:val="21"/>
                <w:szCs w:val="21"/>
                <w:lang w:val="en-US" w:eastAsia="en-US" w:bidi="ar-SA"/>
              </w:rPr>
            </w:pPr>
            <w:r>
              <w:rPr>
                <w:rFonts w:hint="eastAsia" w:ascii="宋体" w:hAnsi="宋体" w:eastAsia="宋体" w:cs="宋体"/>
                <w:color w:val="auto"/>
                <w:spacing w:val="-1"/>
                <w:sz w:val="21"/>
                <w:szCs w:val="21"/>
                <w:lang w:val="en-US" w:eastAsia="en-US" w:bidi="ar-SA"/>
              </w:rPr>
              <w:t>（1）项目管理班子配备：施工员、质量员、安全员、材料员、资料员齐全者得</w:t>
            </w:r>
            <w:r>
              <w:rPr>
                <w:rFonts w:hint="eastAsia" w:ascii="宋体" w:hAnsi="宋体" w:eastAsia="宋体" w:cs="宋体"/>
                <w:color w:val="auto"/>
                <w:spacing w:val="-1"/>
                <w:sz w:val="21"/>
                <w:szCs w:val="21"/>
                <w:lang w:val="en-US" w:eastAsia="zh-CN" w:bidi="ar-SA"/>
              </w:rPr>
              <w:t>3</w:t>
            </w:r>
            <w:r>
              <w:rPr>
                <w:rFonts w:hint="eastAsia" w:ascii="宋体" w:hAnsi="宋体" w:eastAsia="宋体" w:cs="宋体"/>
                <w:color w:val="auto"/>
                <w:spacing w:val="-1"/>
                <w:sz w:val="21"/>
                <w:szCs w:val="21"/>
                <w:lang w:val="en-US" w:eastAsia="en-US" w:bidi="ar-SA"/>
              </w:rPr>
              <w:t>分，缺少一项扣</w:t>
            </w:r>
            <w:r>
              <w:rPr>
                <w:rFonts w:hint="eastAsia" w:ascii="宋体" w:hAnsi="宋体" w:eastAsia="宋体" w:cs="宋体"/>
                <w:color w:val="auto"/>
                <w:spacing w:val="-1"/>
                <w:sz w:val="21"/>
                <w:szCs w:val="21"/>
                <w:lang w:val="en-US" w:eastAsia="zh-CN" w:bidi="ar-SA"/>
              </w:rPr>
              <w:t>0.6</w:t>
            </w:r>
            <w:r>
              <w:rPr>
                <w:rFonts w:hint="eastAsia" w:ascii="宋体" w:hAnsi="宋体" w:eastAsia="宋体" w:cs="宋体"/>
                <w:color w:val="auto"/>
                <w:spacing w:val="-1"/>
                <w:sz w:val="21"/>
                <w:szCs w:val="21"/>
                <w:lang w:val="en-US" w:eastAsia="en-US" w:bidi="ar-SA"/>
              </w:rPr>
              <w:t>分，扣完为止（以相关证书为准，提供相关证书的原件扫描件（或图片），没有不得</w:t>
            </w:r>
          </w:p>
          <w:p w14:paraId="7068B338">
            <w:pPr>
              <w:pStyle w:val="58"/>
              <w:spacing w:line="360" w:lineRule="auto"/>
              <w:rPr>
                <w:rFonts w:hint="eastAsia" w:ascii="宋体" w:hAnsi="宋体" w:eastAsia="宋体" w:cs="宋体"/>
                <w:color w:val="auto"/>
                <w:spacing w:val="-1"/>
                <w:sz w:val="21"/>
                <w:szCs w:val="21"/>
                <w:lang w:val="en-US" w:eastAsia="en-US" w:bidi="ar-SA"/>
              </w:rPr>
            </w:pPr>
            <w:r>
              <w:rPr>
                <w:rFonts w:hint="eastAsia" w:ascii="宋体" w:hAnsi="宋体" w:eastAsia="宋体" w:cs="宋体"/>
                <w:color w:val="auto"/>
                <w:spacing w:val="-1"/>
                <w:sz w:val="21"/>
                <w:szCs w:val="21"/>
                <w:lang w:val="en-US" w:eastAsia="en-US" w:bidi="ar-SA"/>
              </w:rPr>
              <w:t>分）。</w:t>
            </w:r>
          </w:p>
        </w:tc>
      </w:tr>
      <w:tr w14:paraId="17AB4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418" w:type="dxa"/>
            <w:gridSpan w:val="2"/>
            <w:vMerge w:val="continue"/>
            <w:tcBorders>
              <w:left w:val="single" w:color="auto" w:sz="4" w:space="0"/>
              <w:right w:val="single" w:color="auto" w:sz="4" w:space="0"/>
            </w:tcBorders>
            <w:vAlign w:val="center"/>
          </w:tcPr>
          <w:p w14:paraId="14EB2A79">
            <w:pPr>
              <w:spacing w:line="360" w:lineRule="auto"/>
              <w:jc w:val="left"/>
              <w:rPr>
                <w:rFonts w:hint="eastAsia" w:ascii="宋体" w:hAnsi="宋体" w:eastAsia="宋体" w:cs="宋体"/>
                <w:color w:val="auto"/>
                <w:spacing w:val="-1"/>
                <w:sz w:val="21"/>
                <w:szCs w:val="21"/>
                <w:lang w:val="en-US" w:eastAsia="en-US" w:bidi="ar-SA"/>
              </w:rPr>
            </w:pPr>
          </w:p>
        </w:tc>
        <w:tc>
          <w:tcPr>
            <w:tcW w:w="1985" w:type="dxa"/>
            <w:gridSpan w:val="2"/>
            <w:vMerge w:val="continue"/>
            <w:tcBorders>
              <w:left w:val="single" w:color="auto" w:sz="4" w:space="0"/>
              <w:right w:val="single" w:color="auto" w:sz="4" w:space="0"/>
            </w:tcBorders>
            <w:vAlign w:val="center"/>
          </w:tcPr>
          <w:p w14:paraId="3694EA24">
            <w:pPr>
              <w:spacing w:line="360" w:lineRule="auto"/>
              <w:rPr>
                <w:rFonts w:hint="eastAsia" w:ascii="宋体" w:hAnsi="宋体" w:eastAsia="宋体" w:cs="宋体"/>
                <w:color w:val="auto"/>
                <w:spacing w:val="-1"/>
                <w:sz w:val="21"/>
                <w:szCs w:val="21"/>
                <w:lang w:val="en-US" w:eastAsia="en-US" w:bidi="ar-SA"/>
              </w:rPr>
            </w:pPr>
          </w:p>
        </w:tc>
        <w:tc>
          <w:tcPr>
            <w:tcW w:w="1560" w:type="dxa"/>
            <w:gridSpan w:val="2"/>
            <w:tcBorders>
              <w:top w:val="single" w:color="auto" w:sz="4" w:space="0"/>
              <w:left w:val="single" w:color="auto" w:sz="4" w:space="0"/>
              <w:bottom w:val="single" w:color="auto" w:sz="4" w:space="0"/>
              <w:right w:val="single" w:color="auto" w:sz="4" w:space="0"/>
            </w:tcBorders>
            <w:vAlign w:val="top"/>
          </w:tcPr>
          <w:p w14:paraId="645E15C1">
            <w:pPr>
              <w:spacing w:line="261" w:lineRule="auto"/>
              <w:rPr>
                <w:rFonts w:ascii="宋体" w:hAnsi="宋体" w:eastAsia="宋体" w:cs="宋体"/>
                <w:color w:val="auto"/>
                <w:spacing w:val="-1"/>
                <w:sz w:val="21"/>
                <w:szCs w:val="21"/>
                <w:lang w:val="en-US" w:eastAsia="en-US" w:bidi="ar-SA"/>
              </w:rPr>
            </w:pPr>
          </w:p>
          <w:p w14:paraId="01F87443">
            <w:pPr>
              <w:spacing w:line="261" w:lineRule="auto"/>
              <w:rPr>
                <w:rFonts w:ascii="宋体" w:hAnsi="宋体" w:eastAsia="宋体" w:cs="宋体"/>
                <w:color w:val="auto"/>
                <w:spacing w:val="-1"/>
                <w:sz w:val="21"/>
                <w:szCs w:val="21"/>
                <w:lang w:val="en-US" w:eastAsia="en-US" w:bidi="ar-SA"/>
              </w:rPr>
            </w:pPr>
          </w:p>
          <w:p w14:paraId="6B6C84FF">
            <w:pPr>
              <w:spacing w:line="261" w:lineRule="auto"/>
              <w:rPr>
                <w:rFonts w:ascii="宋体" w:hAnsi="宋体" w:eastAsia="宋体" w:cs="宋体"/>
                <w:color w:val="auto"/>
                <w:spacing w:val="-1"/>
                <w:sz w:val="21"/>
                <w:szCs w:val="21"/>
                <w:lang w:val="en-US" w:eastAsia="en-US" w:bidi="ar-SA"/>
              </w:rPr>
            </w:pPr>
          </w:p>
          <w:p w14:paraId="35CED41E">
            <w:pPr>
              <w:spacing w:line="261" w:lineRule="auto"/>
              <w:rPr>
                <w:rFonts w:ascii="宋体" w:hAnsi="宋体" w:eastAsia="宋体" w:cs="宋体"/>
                <w:color w:val="auto"/>
                <w:spacing w:val="-1"/>
                <w:sz w:val="21"/>
                <w:szCs w:val="21"/>
                <w:lang w:val="en-US" w:eastAsia="en-US" w:bidi="ar-SA"/>
              </w:rPr>
            </w:pPr>
          </w:p>
          <w:p w14:paraId="1A433A4A">
            <w:pPr>
              <w:spacing w:line="262" w:lineRule="auto"/>
              <w:rPr>
                <w:rFonts w:ascii="宋体" w:hAnsi="宋体" w:eastAsia="宋体" w:cs="宋体"/>
                <w:color w:val="auto"/>
                <w:spacing w:val="-1"/>
                <w:sz w:val="21"/>
                <w:szCs w:val="21"/>
                <w:lang w:val="en-US" w:eastAsia="en-US" w:bidi="ar-SA"/>
              </w:rPr>
            </w:pPr>
          </w:p>
          <w:p w14:paraId="06228A64">
            <w:pPr>
              <w:spacing w:line="262" w:lineRule="auto"/>
              <w:rPr>
                <w:rFonts w:ascii="宋体" w:hAnsi="宋体" w:eastAsia="宋体" w:cs="宋体"/>
                <w:color w:val="auto"/>
                <w:spacing w:val="-1"/>
                <w:sz w:val="21"/>
                <w:szCs w:val="21"/>
                <w:lang w:val="en-US" w:eastAsia="en-US" w:bidi="ar-SA"/>
              </w:rPr>
            </w:pPr>
          </w:p>
          <w:p w14:paraId="6E2081AC">
            <w:pPr>
              <w:spacing w:line="262" w:lineRule="auto"/>
              <w:rPr>
                <w:rFonts w:ascii="宋体" w:hAnsi="宋体" w:eastAsia="宋体" w:cs="宋体"/>
                <w:color w:val="auto"/>
                <w:spacing w:val="-1"/>
                <w:sz w:val="21"/>
                <w:szCs w:val="21"/>
                <w:lang w:val="en-US" w:eastAsia="en-US" w:bidi="ar-SA"/>
              </w:rPr>
            </w:pPr>
          </w:p>
          <w:p w14:paraId="160151DF">
            <w:pPr>
              <w:spacing w:line="262" w:lineRule="auto"/>
              <w:rPr>
                <w:rFonts w:ascii="宋体" w:hAnsi="宋体" w:eastAsia="宋体" w:cs="宋体"/>
                <w:color w:val="auto"/>
                <w:spacing w:val="-1"/>
                <w:sz w:val="21"/>
                <w:szCs w:val="21"/>
                <w:lang w:val="en-US" w:eastAsia="en-US" w:bidi="ar-SA"/>
              </w:rPr>
            </w:pPr>
          </w:p>
          <w:p w14:paraId="2933FAA6">
            <w:pPr>
              <w:spacing w:line="262" w:lineRule="auto"/>
              <w:rPr>
                <w:rFonts w:ascii="宋体" w:hAnsi="宋体" w:eastAsia="宋体" w:cs="宋体"/>
                <w:color w:val="auto"/>
                <w:spacing w:val="-1"/>
                <w:sz w:val="21"/>
                <w:szCs w:val="21"/>
                <w:lang w:val="en-US" w:eastAsia="en-US" w:bidi="ar-SA"/>
              </w:rPr>
            </w:pPr>
          </w:p>
          <w:p w14:paraId="3947F476">
            <w:pPr>
              <w:spacing w:line="262" w:lineRule="auto"/>
              <w:rPr>
                <w:rFonts w:ascii="宋体" w:hAnsi="宋体" w:eastAsia="宋体" w:cs="宋体"/>
                <w:color w:val="auto"/>
                <w:spacing w:val="-1"/>
                <w:sz w:val="21"/>
                <w:szCs w:val="21"/>
                <w:lang w:val="en-US" w:eastAsia="en-US" w:bidi="ar-SA"/>
              </w:rPr>
            </w:pPr>
          </w:p>
          <w:p w14:paraId="6CD2F015">
            <w:pPr>
              <w:pStyle w:val="72"/>
              <w:spacing w:before="78" w:line="219" w:lineRule="auto"/>
              <w:jc w:val="center"/>
              <w:rPr>
                <w:rFonts w:ascii="宋体" w:hAnsi="宋体" w:eastAsia="宋体" w:cs="宋体"/>
                <w:color w:val="auto"/>
                <w:spacing w:val="-1"/>
                <w:sz w:val="21"/>
                <w:szCs w:val="21"/>
                <w:lang w:val="en-US" w:eastAsia="en-US" w:bidi="ar-SA"/>
              </w:rPr>
            </w:pPr>
            <w:r>
              <w:rPr>
                <w:rFonts w:ascii="宋体" w:hAnsi="宋体" w:eastAsia="宋体" w:cs="宋体"/>
                <w:color w:val="auto"/>
                <w:spacing w:val="-1"/>
                <w:sz w:val="21"/>
                <w:szCs w:val="21"/>
                <w:lang w:val="en-US" w:eastAsia="en-US" w:bidi="ar-SA"/>
              </w:rPr>
              <w:t>3.服务承诺</w:t>
            </w:r>
          </w:p>
          <w:p w14:paraId="582DEE4F">
            <w:pPr>
              <w:pStyle w:val="72"/>
              <w:spacing w:before="182" w:line="220" w:lineRule="auto"/>
              <w:jc w:val="center"/>
              <w:rPr>
                <w:rFonts w:hint="eastAsia" w:ascii="宋体" w:hAnsi="宋体" w:eastAsia="宋体" w:cs="宋体"/>
                <w:color w:val="auto"/>
                <w:spacing w:val="-1"/>
                <w:sz w:val="21"/>
                <w:szCs w:val="21"/>
                <w:lang w:val="en-US" w:eastAsia="en-US" w:bidi="ar-SA"/>
              </w:rPr>
            </w:pPr>
            <w:r>
              <w:rPr>
                <w:rFonts w:ascii="宋体" w:hAnsi="宋体" w:eastAsia="宋体" w:cs="宋体"/>
                <w:color w:val="auto"/>
                <w:spacing w:val="-1"/>
                <w:sz w:val="21"/>
                <w:szCs w:val="21"/>
                <w:lang w:val="en-US" w:eastAsia="en-US" w:bidi="ar-SA"/>
              </w:rPr>
              <w:t>(0～</w:t>
            </w:r>
            <w:r>
              <w:rPr>
                <w:rFonts w:hint="eastAsia" w:ascii="宋体" w:hAnsi="宋体" w:eastAsia="宋体" w:cs="宋体"/>
                <w:color w:val="auto"/>
                <w:spacing w:val="-1"/>
                <w:sz w:val="21"/>
                <w:szCs w:val="21"/>
                <w:lang w:val="en-US" w:eastAsia="zh-CN" w:bidi="ar-SA"/>
              </w:rPr>
              <w:t>5</w:t>
            </w:r>
            <w:r>
              <w:rPr>
                <w:rFonts w:ascii="宋体" w:hAnsi="宋体" w:eastAsia="宋体" w:cs="宋体"/>
                <w:color w:val="auto"/>
                <w:spacing w:val="-1"/>
                <w:sz w:val="21"/>
                <w:szCs w:val="21"/>
                <w:lang w:val="en-US" w:eastAsia="en-US" w:bidi="ar-SA"/>
              </w:rPr>
              <w:t xml:space="preserve"> 分)</w:t>
            </w:r>
          </w:p>
        </w:tc>
        <w:tc>
          <w:tcPr>
            <w:tcW w:w="4535" w:type="dxa"/>
            <w:tcBorders>
              <w:top w:val="single" w:color="auto" w:sz="4" w:space="0"/>
              <w:left w:val="single" w:color="auto" w:sz="4" w:space="0"/>
              <w:bottom w:val="single" w:color="auto" w:sz="4" w:space="0"/>
              <w:right w:val="single" w:color="auto" w:sz="4" w:space="0"/>
            </w:tcBorders>
            <w:vAlign w:val="top"/>
          </w:tcPr>
          <w:p w14:paraId="0E89CF1D">
            <w:pPr>
              <w:spacing w:line="360" w:lineRule="auto"/>
              <w:rPr>
                <w:rFonts w:hint="eastAsia" w:ascii="宋体" w:hAnsi="宋体" w:eastAsia="宋体" w:cs="宋体"/>
                <w:color w:val="auto"/>
                <w:spacing w:val="-1"/>
                <w:sz w:val="21"/>
                <w:szCs w:val="21"/>
                <w:lang w:val="en-US" w:eastAsia="en-US" w:bidi="ar-SA"/>
              </w:rPr>
            </w:pPr>
            <w:r>
              <w:rPr>
                <w:rFonts w:hint="eastAsia" w:ascii="宋体" w:hAnsi="宋体" w:eastAsia="宋体" w:cs="宋体"/>
                <w:color w:val="auto"/>
                <w:spacing w:val="-1"/>
                <w:sz w:val="21"/>
                <w:szCs w:val="21"/>
                <w:lang w:val="en-US" w:eastAsia="en-US" w:bidi="ar-SA"/>
              </w:rPr>
              <w:t>1.配合招标人进行协调工作的具体措施，描述 详细的得</w:t>
            </w:r>
            <w:r>
              <w:rPr>
                <w:rFonts w:hint="eastAsia" w:ascii="宋体" w:hAnsi="宋体" w:eastAsia="宋体" w:cs="宋体"/>
                <w:color w:val="auto"/>
                <w:spacing w:val="-1"/>
                <w:sz w:val="21"/>
                <w:szCs w:val="21"/>
                <w:lang w:val="en-US" w:eastAsia="zh-CN" w:bidi="ar-SA"/>
              </w:rPr>
              <w:t>2</w:t>
            </w:r>
            <w:r>
              <w:rPr>
                <w:rFonts w:hint="eastAsia" w:ascii="宋体" w:hAnsi="宋体" w:eastAsia="宋体" w:cs="宋体"/>
                <w:color w:val="auto"/>
                <w:spacing w:val="-1"/>
                <w:sz w:val="21"/>
                <w:szCs w:val="21"/>
                <w:lang w:val="en-US" w:eastAsia="en-US" w:bidi="ar-SA"/>
              </w:rPr>
              <w:t xml:space="preserve">分，描述一般的得 </w:t>
            </w:r>
            <w:r>
              <w:rPr>
                <w:rFonts w:hint="eastAsia" w:ascii="宋体" w:hAnsi="宋体" w:eastAsia="宋体" w:cs="宋体"/>
                <w:color w:val="auto"/>
                <w:spacing w:val="-1"/>
                <w:sz w:val="21"/>
                <w:szCs w:val="21"/>
                <w:lang w:val="en-US" w:eastAsia="zh-CN" w:bidi="ar-SA"/>
              </w:rPr>
              <w:t>1</w:t>
            </w:r>
            <w:r>
              <w:rPr>
                <w:rFonts w:hint="eastAsia" w:ascii="宋体" w:hAnsi="宋体" w:eastAsia="宋体" w:cs="宋体"/>
                <w:color w:val="auto"/>
                <w:spacing w:val="-1"/>
                <w:sz w:val="21"/>
                <w:szCs w:val="21"/>
                <w:lang w:val="en-US" w:eastAsia="en-US" w:bidi="ar-SA"/>
              </w:rPr>
              <w:t xml:space="preserve"> 分，描述简单 的得</w:t>
            </w:r>
            <w:r>
              <w:rPr>
                <w:rFonts w:hint="eastAsia" w:ascii="宋体" w:hAnsi="宋体" w:eastAsia="宋体" w:cs="宋体"/>
                <w:color w:val="auto"/>
                <w:spacing w:val="-1"/>
                <w:sz w:val="21"/>
                <w:szCs w:val="21"/>
                <w:lang w:val="en-US" w:eastAsia="zh-CN" w:bidi="ar-SA"/>
              </w:rPr>
              <w:t>0.5</w:t>
            </w:r>
            <w:r>
              <w:rPr>
                <w:rFonts w:hint="eastAsia" w:ascii="宋体" w:hAnsi="宋体" w:eastAsia="宋体" w:cs="宋体"/>
                <w:color w:val="auto"/>
                <w:spacing w:val="-1"/>
                <w:sz w:val="21"/>
                <w:szCs w:val="21"/>
                <w:lang w:val="en-US" w:eastAsia="en-US" w:bidi="ar-SA"/>
              </w:rPr>
              <w:t xml:space="preserve"> 分，未提供得 0 分。</w:t>
            </w:r>
          </w:p>
          <w:p w14:paraId="77389068">
            <w:pPr>
              <w:spacing w:line="360" w:lineRule="auto"/>
              <w:rPr>
                <w:rFonts w:hint="eastAsia" w:ascii="宋体" w:hAnsi="宋体" w:eastAsia="宋体" w:cs="宋体"/>
                <w:color w:val="auto"/>
                <w:spacing w:val="-1"/>
                <w:sz w:val="21"/>
                <w:szCs w:val="21"/>
                <w:lang w:val="en-US" w:eastAsia="en-US" w:bidi="ar-SA"/>
              </w:rPr>
            </w:pPr>
            <w:r>
              <w:rPr>
                <w:rFonts w:hint="eastAsia" w:ascii="宋体" w:hAnsi="宋体" w:eastAsia="宋体" w:cs="宋体"/>
                <w:color w:val="auto"/>
                <w:spacing w:val="-1"/>
                <w:sz w:val="21"/>
                <w:szCs w:val="21"/>
                <w:lang w:val="en-US" w:eastAsia="en-US" w:bidi="ar-SA"/>
              </w:rPr>
              <w:t xml:space="preserve">2.有利于安全文明施工，提高工程质量，加快 工程进度的具体措施，描述详细的得 </w:t>
            </w:r>
            <w:r>
              <w:rPr>
                <w:rFonts w:hint="eastAsia" w:ascii="宋体" w:hAnsi="宋体" w:eastAsia="宋体" w:cs="宋体"/>
                <w:color w:val="auto"/>
                <w:spacing w:val="-1"/>
                <w:sz w:val="21"/>
                <w:szCs w:val="21"/>
                <w:lang w:val="en-US" w:eastAsia="zh-CN" w:bidi="ar-SA"/>
              </w:rPr>
              <w:t>1</w:t>
            </w:r>
            <w:r>
              <w:rPr>
                <w:rFonts w:hint="eastAsia" w:ascii="宋体" w:hAnsi="宋体" w:eastAsia="宋体" w:cs="宋体"/>
                <w:color w:val="auto"/>
                <w:spacing w:val="-1"/>
                <w:sz w:val="21"/>
                <w:szCs w:val="21"/>
                <w:lang w:val="en-US" w:eastAsia="en-US" w:bidi="ar-SA"/>
              </w:rPr>
              <w:t xml:space="preserve">分，描 述一般的得 </w:t>
            </w:r>
            <w:r>
              <w:rPr>
                <w:rFonts w:hint="eastAsia" w:ascii="宋体" w:hAnsi="宋体" w:eastAsia="宋体" w:cs="宋体"/>
                <w:color w:val="auto"/>
                <w:spacing w:val="-1"/>
                <w:sz w:val="21"/>
                <w:szCs w:val="21"/>
                <w:lang w:val="en-US" w:eastAsia="zh-CN" w:bidi="ar-SA"/>
              </w:rPr>
              <w:t>0.5</w:t>
            </w:r>
            <w:r>
              <w:rPr>
                <w:rFonts w:hint="eastAsia" w:ascii="宋体" w:hAnsi="宋体" w:eastAsia="宋体" w:cs="宋体"/>
                <w:color w:val="auto"/>
                <w:spacing w:val="-1"/>
                <w:sz w:val="21"/>
                <w:szCs w:val="21"/>
                <w:lang w:val="en-US" w:eastAsia="en-US" w:bidi="ar-SA"/>
              </w:rPr>
              <w:t xml:space="preserve"> 分，描述简单的得</w:t>
            </w:r>
            <w:r>
              <w:rPr>
                <w:rFonts w:hint="eastAsia" w:ascii="宋体" w:hAnsi="宋体" w:eastAsia="宋体" w:cs="宋体"/>
                <w:color w:val="auto"/>
                <w:spacing w:val="-1"/>
                <w:sz w:val="21"/>
                <w:szCs w:val="21"/>
                <w:lang w:val="en-US" w:eastAsia="zh-CN" w:bidi="ar-SA"/>
              </w:rPr>
              <w:t>0.3</w:t>
            </w:r>
            <w:r>
              <w:rPr>
                <w:rFonts w:hint="eastAsia" w:ascii="宋体" w:hAnsi="宋体" w:eastAsia="宋体" w:cs="宋体"/>
                <w:color w:val="auto"/>
                <w:spacing w:val="-1"/>
                <w:sz w:val="21"/>
                <w:szCs w:val="21"/>
                <w:lang w:val="en-US" w:eastAsia="en-US" w:bidi="ar-SA"/>
              </w:rPr>
              <w:t xml:space="preserve"> 分，未提供 得 0 分。</w:t>
            </w:r>
          </w:p>
          <w:p w14:paraId="670CAF02">
            <w:pPr>
              <w:spacing w:line="360" w:lineRule="auto"/>
              <w:rPr>
                <w:rFonts w:hint="eastAsia" w:ascii="宋体" w:hAnsi="宋体" w:eastAsia="宋体" w:cs="宋体"/>
                <w:color w:val="auto"/>
                <w:spacing w:val="-1"/>
                <w:sz w:val="21"/>
                <w:szCs w:val="21"/>
                <w:lang w:val="en-US" w:eastAsia="en-US" w:bidi="ar-SA"/>
              </w:rPr>
            </w:pPr>
            <w:r>
              <w:rPr>
                <w:rFonts w:hint="eastAsia" w:ascii="宋体" w:hAnsi="宋体" w:eastAsia="宋体" w:cs="宋体"/>
                <w:color w:val="auto"/>
                <w:spacing w:val="-1"/>
                <w:sz w:val="21"/>
                <w:szCs w:val="21"/>
                <w:lang w:val="en-US" w:eastAsia="en-US" w:bidi="ar-SA"/>
              </w:rPr>
              <w:t xml:space="preserve">3.保证农民工工资承诺、扬尘治理承诺等，描 述详细的得 </w:t>
            </w:r>
            <w:r>
              <w:rPr>
                <w:rFonts w:hint="eastAsia" w:ascii="宋体" w:hAnsi="宋体" w:eastAsia="宋体" w:cs="宋体"/>
                <w:color w:val="auto"/>
                <w:spacing w:val="-1"/>
                <w:sz w:val="21"/>
                <w:szCs w:val="21"/>
                <w:lang w:val="en-US" w:eastAsia="zh-CN" w:bidi="ar-SA"/>
              </w:rPr>
              <w:t>1</w:t>
            </w:r>
            <w:r>
              <w:rPr>
                <w:rFonts w:hint="eastAsia" w:ascii="宋体" w:hAnsi="宋体" w:eastAsia="宋体" w:cs="宋体"/>
                <w:color w:val="auto"/>
                <w:spacing w:val="-1"/>
                <w:sz w:val="21"/>
                <w:szCs w:val="21"/>
                <w:lang w:val="en-US" w:eastAsia="en-US" w:bidi="ar-SA"/>
              </w:rPr>
              <w:t>分，描述一般的得</w:t>
            </w:r>
            <w:r>
              <w:rPr>
                <w:rFonts w:hint="eastAsia" w:ascii="宋体" w:hAnsi="宋体" w:eastAsia="宋体" w:cs="宋体"/>
                <w:color w:val="auto"/>
                <w:spacing w:val="-1"/>
                <w:sz w:val="21"/>
                <w:szCs w:val="21"/>
                <w:lang w:val="en-US" w:eastAsia="zh-CN" w:bidi="ar-SA"/>
              </w:rPr>
              <w:t>0.5</w:t>
            </w:r>
            <w:r>
              <w:rPr>
                <w:rFonts w:hint="eastAsia" w:ascii="宋体" w:hAnsi="宋体" w:eastAsia="宋体" w:cs="宋体"/>
                <w:color w:val="auto"/>
                <w:spacing w:val="-1"/>
                <w:sz w:val="21"/>
                <w:szCs w:val="21"/>
                <w:lang w:val="en-US" w:eastAsia="en-US" w:bidi="ar-SA"/>
              </w:rPr>
              <w:t xml:space="preserve"> 分，描述简 单的得</w:t>
            </w:r>
            <w:r>
              <w:rPr>
                <w:rFonts w:hint="eastAsia" w:ascii="宋体" w:hAnsi="宋体" w:eastAsia="宋体" w:cs="宋体"/>
                <w:color w:val="auto"/>
                <w:spacing w:val="-1"/>
                <w:sz w:val="21"/>
                <w:szCs w:val="21"/>
                <w:lang w:val="en-US" w:eastAsia="zh-CN" w:bidi="ar-SA"/>
              </w:rPr>
              <w:t>0.3</w:t>
            </w:r>
            <w:r>
              <w:rPr>
                <w:rFonts w:hint="eastAsia" w:ascii="宋体" w:hAnsi="宋体" w:eastAsia="宋体" w:cs="宋体"/>
                <w:color w:val="auto"/>
                <w:spacing w:val="-1"/>
                <w:sz w:val="21"/>
                <w:szCs w:val="21"/>
                <w:lang w:val="en-US" w:eastAsia="en-US" w:bidi="ar-SA"/>
              </w:rPr>
              <w:t xml:space="preserve"> 分，未提供得 0 分。</w:t>
            </w:r>
          </w:p>
          <w:p w14:paraId="66BA4A52">
            <w:pPr>
              <w:spacing w:line="360" w:lineRule="auto"/>
              <w:rPr>
                <w:rFonts w:hint="eastAsia" w:ascii="宋体" w:hAnsi="宋体" w:eastAsia="宋体" w:cs="宋体"/>
                <w:color w:val="auto"/>
                <w:spacing w:val="-1"/>
                <w:sz w:val="21"/>
                <w:szCs w:val="21"/>
                <w:lang w:val="en-US" w:eastAsia="en-US" w:bidi="ar-SA"/>
              </w:rPr>
            </w:pPr>
            <w:r>
              <w:rPr>
                <w:rFonts w:hint="eastAsia" w:ascii="宋体" w:hAnsi="宋体" w:eastAsia="宋体" w:cs="宋体"/>
                <w:color w:val="auto"/>
                <w:spacing w:val="-1"/>
                <w:sz w:val="21"/>
                <w:szCs w:val="21"/>
                <w:lang w:val="en-US" w:eastAsia="en-US" w:bidi="ar-SA"/>
              </w:rPr>
              <w:t>4.其他实质性服务承诺，且能满足招标人实际 需求，描述详细的得</w:t>
            </w:r>
            <w:r>
              <w:rPr>
                <w:rFonts w:hint="eastAsia" w:ascii="宋体" w:hAnsi="宋体" w:eastAsia="宋体" w:cs="宋体"/>
                <w:color w:val="auto"/>
                <w:spacing w:val="-1"/>
                <w:sz w:val="21"/>
                <w:szCs w:val="21"/>
                <w:lang w:val="en-US" w:eastAsia="zh-CN" w:bidi="ar-SA"/>
              </w:rPr>
              <w:t>1</w:t>
            </w:r>
            <w:r>
              <w:rPr>
                <w:rFonts w:hint="eastAsia" w:ascii="宋体" w:hAnsi="宋体" w:eastAsia="宋体" w:cs="宋体"/>
                <w:color w:val="auto"/>
                <w:spacing w:val="-1"/>
                <w:sz w:val="21"/>
                <w:szCs w:val="21"/>
                <w:lang w:val="en-US" w:eastAsia="en-US" w:bidi="ar-SA"/>
              </w:rPr>
              <w:t>分，描述一般的得</w:t>
            </w:r>
            <w:r>
              <w:rPr>
                <w:rFonts w:hint="eastAsia" w:ascii="宋体" w:hAnsi="宋体" w:eastAsia="宋体" w:cs="宋体"/>
                <w:color w:val="auto"/>
                <w:spacing w:val="-1"/>
                <w:sz w:val="21"/>
                <w:szCs w:val="21"/>
                <w:lang w:val="en-US" w:eastAsia="zh-CN" w:bidi="ar-SA"/>
              </w:rPr>
              <w:t>0.5</w:t>
            </w:r>
            <w:r>
              <w:rPr>
                <w:rFonts w:hint="eastAsia" w:ascii="宋体" w:hAnsi="宋体" w:eastAsia="宋体" w:cs="宋体"/>
                <w:color w:val="auto"/>
                <w:spacing w:val="-1"/>
                <w:sz w:val="21"/>
                <w:szCs w:val="21"/>
                <w:lang w:val="en-US" w:eastAsia="en-US" w:bidi="ar-SA"/>
              </w:rPr>
              <w:t xml:space="preserve"> 分， 描述简单的得</w:t>
            </w:r>
            <w:r>
              <w:rPr>
                <w:rFonts w:hint="eastAsia" w:ascii="宋体" w:hAnsi="宋体" w:eastAsia="宋体" w:cs="宋体"/>
                <w:color w:val="auto"/>
                <w:spacing w:val="-1"/>
                <w:sz w:val="21"/>
                <w:szCs w:val="21"/>
                <w:lang w:val="en-US" w:eastAsia="zh-CN" w:bidi="ar-SA"/>
              </w:rPr>
              <w:t>0.3</w:t>
            </w:r>
            <w:r>
              <w:rPr>
                <w:rFonts w:hint="eastAsia" w:ascii="宋体" w:hAnsi="宋体" w:eastAsia="宋体" w:cs="宋体"/>
                <w:color w:val="auto"/>
                <w:spacing w:val="-1"/>
                <w:sz w:val="21"/>
                <w:szCs w:val="21"/>
                <w:lang w:val="en-US" w:eastAsia="en-US" w:bidi="ar-SA"/>
              </w:rPr>
              <w:t xml:space="preserve"> 分，未提供得 0 分。</w:t>
            </w:r>
          </w:p>
        </w:tc>
      </w:tr>
      <w:tr w14:paraId="7B40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498" w:type="dxa"/>
            <w:gridSpan w:val="7"/>
            <w:tcBorders>
              <w:left w:val="single" w:color="auto" w:sz="4" w:space="0"/>
              <w:right w:val="single" w:color="auto" w:sz="4" w:space="0"/>
            </w:tcBorders>
            <w:vAlign w:val="center"/>
          </w:tcPr>
          <w:p w14:paraId="66E1C8A8">
            <w:pPr>
              <w:spacing w:line="360" w:lineRule="auto"/>
              <w:rPr>
                <w:rFonts w:hint="eastAsia" w:hAnsi="宋体" w:cs="宋体"/>
                <w:bCs/>
                <w:color w:val="auto"/>
                <w:sz w:val="21"/>
                <w:szCs w:val="21"/>
              </w:rPr>
            </w:pPr>
            <w:r>
              <w:rPr>
                <w:color w:val="auto"/>
                <w:spacing w:val="1"/>
                <w:sz w:val="21"/>
                <w:szCs w:val="21"/>
              </w:rPr>
              <w:t>注：评标办法中所涉及的证书及材料不需提供原件，均应在电子投标文件中提供原件扫描件（或图片</w:t>
            </w:r>
            <w:r>
              <w:rPr>
                <w:color w:val="auto"/>
                <w:spacing w:val="7"/>
                <w:sz w:val="21"/>
                <w:szCs w:val="21"/>
              </w:rPr>
              <w:t>），</w:t>
            </w:r>
            <w:r>
              <w:rPr>
                <w:color w:val="auto"/>
                <w:spacing w:val="1"/>
                <w:sz w:val="21"/>
                <w:szCs w:val="21"/>
              </w:rPr>
              <w:t>所有扫描件（或图片）须加盖单位电子公章，</w:t>
            </w:r>
            <w:r>
              <w:rPr>
                <w:color w:val="auto"/>
                <w:sz w:val="21"/>
                <w:szCs w:val="21"/>
              </w:rPr>
              <w:t>且清晰可辨，否则不得</w:t>
            </w:r>
            <w:r>
              <w:rPr>
                <w:color w:val="auto"/>
                <w:spacing w:val="-6"/>
                <w:sz w:val="21"/>
                <w:szCs w:val="21"/>
              </w:rPr>
              <w:t>分。</w:t>
            </w:r>
          </w:p>
        </w:tc>
      </w:tr>
      <w:bookmarkEnd w:id="28"/>
      <w:bookmarkEnd w:id="29"/>
      <w:bookmarkEnd w:id="30"/>
      <w:bookmarkEnd w:id="31"/>
      <w:bookmarkEnd w:id="32"/>
      <w:bookmarkEnd w:id="33"/>
      <w:bookmarkEnd w:id="34"/>
      <w:bookmarkEnd w:id="35"/>
      <w:bookmarkEnd w:id="36"/>
      <w:bookmarkEnd w:id="37"/>
      <w:bookmarkEnd w:id="38"/>
    </w:tbl>
    <w:p w14:paraId="26D6E1A2">
      <w:pPr>
        <w:spacing w:line="360" w:lineRule="auto"/>
        <w:jc w:val="left"/>
        <w:rPr>
          <w:rFonts w:hint="eastAsia" w:ascii="宋体" w:hAnsi="宋体" w:eastAsia="宋体" w:cs="宋体"/>
          <w:color w:val="auto"/>
          <w:spacing w:val="-1"/>
          <w:sz w:val="21"/>
          <w:szCs w:val="21"/>
          <w:lang w:val="en-US" w:eastAsia="zh-CN" w:bidi="ar-SA"/>
        </w:rPr>
      </w:pPr>
      <w:bookmarkStart w:id="39" w:name="_Toc17212_WPSOffice_Level1"/>
    </w:p>
    <w:p w14:paraId="02804A1E">
      <w:pPr>
        <w:spacing w:line="360" w:lineRule="auto"/>
        <w:jc w:val="left"/>
        <w:rPr>
          <w:rFonts w:hint="eastAsia" w:ascii="宋体" w:hAnsi="宋体" w:eastAsia="宋体" w:cs="宋体"/>
          <w:color w:val="auto"/>
          <w:spacing w:val="-1"/>
          <w:sz w:val="21"/>
          <w:szCs w:val="21"/>
          <w:lang w:val="en-US" w:eastAsia="zh-CN" w:bidi="ar-SA"/>
        </w:rPr>
      </w:pPr>
    </w:p>
    <w:p w14:paraId="5D3C40FB">
      <w:pPr>
        <w:spacing w:line="360" w:lineRule="auto"/>
        <w:jc w:val="left"/>
        <w:rPr>
          <w:rFonts w:hint="eastAsia" w:ascii="宋体" w:hAnsi="宋体" w:eastAsia="宋体" w:cs="宋体"/>
          <w:color w:val="auto"/>
          <w:spacing w:val="-1"/>
          <w:sz w:val="21"/>
          <w:szCs w:val="21"/>
          <w:lang w:val="en-US" w:eastAsia="zh-CN" w:bidi="ar-SA"/>
        </w:rPr>
      </w:pPr>
    </w:p>
    <w:p w14:paraId="540FD692">
      <w:pPr>
        <w:spacing w:line="360" w:lineRule="auto"/>
        <w:jc w:val="left"/>
        <w:rPr>
          <w:rFonts w:hint="eastAsia" w:ascii="宋体" w:hAnsi="宋体" w:eastAsia="宋体" w:cs="宋体"/>
          <w:color w:val="auto"/>
          <w:spacing w:val="-1"/>
          <w:sz w:val="21"/>
          <w:szCs w:val="21"/>
          <w:lang w:val="en-US" w:eastAsia="zh-CN" w:bidi="ar-SA"/>
        </w:rPr>
      </w:pPr>
    </w:p>
    <w:p w14:paraId="76C32320">
      <w:pPr>
        <w:spacing w:line="360" w:lineRule="auto"/>
        <w:jc w:val="left"/>
        <w:rPr>
          <w:rFonts w:hint="eastAsia" w:ascii="宋体" w:hAnsi="宋体" w:eastAsia="宋体" w:cs="宋体"/>
          <w:color w:val="auto"/>
          <w:spacing w:val="-1"/>
          <w:sz w:val="21"/>
          <w:szCs w:val="21"/>
          <w:lang w:val="en-US" w:eastAsia="zh-CN" w:bidi="ar-SA"/>
        </w:rPr>
      </w:pPr>
    </w:p>
    <w:p w14:paraId="5C76FF8E">
      <w:pPr>
        <w:spacing w:line="360" w:lineRule="auto"/>
        <w:jc w:val="left"/>
        <w:rPr>
          <w:rFonts w:hint="eastAsia" w:ascii="宋体" w:hAnsi="宋体" w:eastAsia="宋体" w:cs="宋体"/>
          <w:color w:val="auto"/>
          <w:spacing w:val="-1"/>
          <w:sz w:val="21"/>
          <w:szCs w:val="21"/>
          <w:lang w:val="en-US" w:eastAsia="zh-CN" w:bidi="ar-SA"/>
        </w:rPr>
      </w:pPr>
    </w:p>
    <w:p w14:paraId="2EBF01BC">
      <w:pPr>
        <w:spacing w:line="360" w:lineRule="auto"/>
        <w:jc w:val="left"/>
        <w:rPr>
          <w:rFonts w:hint="eastAsia" w:ascii="宋体" w:hAnsi="宋体" w:eastAsia="宋体" w:cs="宋体"/>
          <w:color w:val="auto"/>
          <w:spacing w:val="-1"/>
          <w:sz w:val="21"/>
          <w:szCs w:val="21"/>
          <w:lang w:val="en-US" w:eastAsia="zh-CN" w:bidi="ar-SA"/>
        </w:rPr>
      </w:pPr>
    </w:p>
    <w:p w14:paraId="786F8227">
      <w:pPr>
        <w:spacing w:line="360" w:lineRule="auto"/>
        <w:jc w:val="left"/>
        <w:rPr>
          <w:rFonts w:hint="eastAsia" w:ascii="宋体" w:hAnsi="宋体" w:eastAsia="宋体" w:cs="宋体"/>
          <w:color w:val="auto"/>
          <w:spacing w:val="-1"/>
          <w:sz w:val="21"/>
          <w:szCs w:val="21"/>
          <w:lang w:val="en-US" w:eastAsia="zh-CN" w:bidi="ar-SA"/>
        </w:rPr>
      </w:pPr>
    </w:p>
    <w:p w14:paraId="79B22247">
      <w:pPr>
        <w:spacing w:line="360" w:lineRule="auto"/>
        <w:jc w:val="left"/>
        <w:rPr>
          <w:rFonts w:hint="eastAsia" w:ascii="宋体" w:hAnsi="宋体" w:eastAsia="宋体" w:cs="宋体"/>
          <w:color w:val="auto"/>
          <w:spacing w:val="-1"/>
          <w:sz w:val="21"/>
          <w:szCs w:val="21"/>
          <w:lang w:val="en-US" w:eastAsia="zh-CN" w:bidi="ar-SA"/>
        </w:rPr>
      </w:pPr>
    </w:p>
    <w:p w14:paraId="59A3E81E">
      <w:pPr>
        <w:spacing w:line="360" w:lineRule="auto"/>
        <w:jc w:val="left"/>
        <w:rPr>
          <w:rFonts w:hint="eastAsia" w:ascii="宋体" w:hAnsi="宋体" w:eastAsia="宋体" w:cs="宋体"/>
          <w:color w:val="auto"/>
          <w:spacing w:val="-1"/>
          <w:sz w:val="21"/>
          <w:szCs w:val="21"/>
          <w:lang w:val="en-US" w:eastAsia="zh-CN" w:bidi="ar-SA"/>
        </w:rPr>
      </w:pPr>
    </w:p>
    <w:p w14:paraId="55EC2D75">
      <w:pPr>
        <w:spacing w:line="360" w:lineRule="auto"/>
        <w:jc w:val="left"/>
        <w:rPr>
          <w:rFonts w:hint="eastAsia" w:ascii="宋体" w:hAnsi="宋体" w:eastAsia="宋体" w:cs="宋体"/>
          <w:color w:val="auto"/>
          <w:spacing w:val="-1"/>
          <w:sz w:val="21"/>
          <w:szCs w:val="21"/>
          <w:lang w:val="en-US" w:eastAsia="zh-CN" w:bidi="ar-SA"/>
        </w:rPr>
      </w:pPr>
    </w:p>
    <w:p w14:paraId="0CE33D78">
      <w:pPr>
        <w:spacing w:line="360" w:lineRule="auto"/>
        <w:jc w:val="left"/>
        <w:rPr>
          <w:rFonts w:hint="eastAsia" w:ascii="宋体" w:hAnsi="宋体" w:eastAsia="宋体" w:cs="宋体"/>
          <w:color w:val="auto"/>
          <w:spacing w:val="-1"/>
          <w:sz w:val="21"/>
          <w:szCs w:val="21"/>
          <w:lang w:val="en-US" w:eastAsia="zh-CN" w:bidi="ar-SA"/>
        </w:rPr>
      </w:pPr>
    </w:p>
    <w:p w14:paraId="04A63EED">
      <w:pPr>
        <w:spacing w:line="360" w:lineRule="auto"/>
        <w:jc w:val="left"/>
        <w:rPr>
          <w:rFonts w:hint="eastAsia" w:ascii="宋体" w:hAnsi="宋体" w:eastAsia="宋体" w:cs="宋体"/>
          <w:color w:val="auto"/>
          <w:spacing w:val="-1"/>
          <w:sz w:val="21"/>
          <w:szCs w:val="21"/>
          <w:lang w:val="en-US" w:eastAsia="zh-CN" w:bidi="ar-SA"/>
        </w:rPr>
      </w:pPr>
    </w:p>
    <w:p w14:paraId="5AF7F00D">
      <w:pPr>
        <w:spacing w:line="360" w:lineRule="auto"/>
        <w:jc w:val="left"/>
        <w:rPr>
          <w:rFonts w:hint="eastAsia" w:ascii="宋体" w:hAnsi="宋体" w:eastAsia="宋体" w:cs="宋体"/>
          <w:color w:val="auto"/>
          <w:spacing w:val="-1"/>
          <w:sz w:val="21"/>
          <w:szCs w:val="21"/>
          <w:lang w:val="en-US" w:eastAsia="zh-CN" w:bidi="ar-SA"/>
        </w:rPr>
      </w:pPr>
    </w:p>
    <w:p w14:paraId="41C0CAB7">
      <w:pPr>
        <w:spacing w:line="360" w:lineRule="auto"/>
        <w:jc w:val="left"/>
        <w:rPr>
          <w:rFonts w:hint="eastAsia" w:ascii="宋体" w:hAnsi="宋体" w:eastAsia="宋体" w:cs="宋体"/>
          <w:color w:val="auto"/>
          <w:spacing w:val="-1"/>
          <w:sz w:val="21"/>
          <w:szCs w:val="21"/>
          <w:lang w:val="en-US" w:eastAsia="zh-CN" w:bidi="ar-SA"/>
        </w:rPr>
      </w:pPr>
    </w:p>
    <w:p w14:paraId="6CCB4FFE">
      <w:pPr>
        <w:spacing w:line="360" w:lineRule="auto"/>
        <w:jc w:val="left"/>
        <w:rPr>
          <w:rFonts w:hint="eastAsia" w:ascii="宋体" w:hAnsi="宋体" w:eastAsia="宋体" w:cs="宋体"/>
          <w:color w:val="auto"/>
          <w:spacing w:val="-1"/>
          <w:sz w:val="21"/>
          <w:szCs w:val="21"/>
          <w:lang w:val="en-US" w:eastAsia="zh-CN" w:bidi="ar-SA"/>
        </w:rPr>
      </w:pPr>
    </w:p>
    <w:p w14:paraId="6F458766">
      <w:pPr>
        <w:spacing w:line="360" w:lineRule="auto"/>
        <w:jc w:val="left"/>
        <w:rPr>
          <w:rFonts w:hint="eastAsia" w:ascii="宋体" w:hAnsi="宋体" w:eastAsia="宋体" w:cs="宋体"/>
          <w:color w:val="auto"/>
          <w:spacing w:val="-1"/>
          <w:sz w:val="21"/>
          <w:szCs w:val="21"/>
          <w:lang w:val="en-US" w:eastAsia="zh-CN" w:bidi="ar-SA"/>
        </w:rPr>
      </w:pPr>
    </w:p>
    <w:p w14:paraId="299F0577">
      <w:pPr>
        <w:spacing w:line="360" w:lineRule="auto"/>
        <w:jc w:val="left"/>
        <w:rPr>
          <w:rFonts w:hint="eastAsia" w:ascii="宋体" w:hAnsi="宋体" w:eastAsia="宋体" w:cs="宋体"/>
          <w:color w:val="auto"/>
          <w:spacing w:val="-1"/>
          <w:sz w:val="21"/>
          <w:szCs w:val="21"/>
          <w:lang w:val="en-US" w:eastAsia="zh-CN" w:bidi="ar-SA"/>
        </w:rPr>
      </w:pPr>
    </w:p>
    <w:p w14:paraId="7AF3F1F2">
      <w:pPr>
        <w:spacing w:line="360" w:lineRule="auto"/>
        <w:jc w:val="left"/>
        <w:rPr>
          <w:rFonts w:hint="eastAsia" w:ascii="宋体" w:hAnsi="宋体" w:eastAsia="宋体" w:cs="宋体"/>
          <w:color w:val="auto"/>
          <w:spacing w:val="-1"/>
          <w:sz w:val="21"/>
          <w:szCs w:val="21"/>
          <w:lang w:val="en-US" w:eastAsia="zh-CN" w:bidi="ar-SA"/>
        </w:rPr>
      </w:pPr>
    </w:p>
    <w:p w14:paraId="433C23BC">
      <w:pPr>
        <w:spacing w:line="360" w:lineRule="auto"/>
        <w:jc w:val="left"/>
        <w:rPr>
          <w:rFonts w:hint="eastAsia" w:ascii="宋体" w:hAnsi="宋体" w:eastAsia="宋体" w:cs="宋体"/>
          <w:color w:val="auto"/>
          <w:spacing w:val="-1"/>
          <w:sz w:val="21"/>
          <w:szCs w:val="21"/>
          <w:lang w:val="en-US" w:eastAsia="zh-CN" w:bidi="ar-SA"/>
        </w:rPr>
      </w:pPr>
    </w:p>
    <w:p w14:paraId="7E938A67">
      <w:pPr>
        <w:spacing w:line="360" w:lineRule="auto"/>
        <w:jc w:val="left"/>
        <w:rPr>
          <w:rFonts w:hint="eastAsia" w:ascii="宋体" w:hAnsi="宋体" w:eastAsia="宋体" w:cs="宋体"/>
          <w:color w:val="auto"/>
          <w:spacing w:val="-1"/>
          <w:sz w:val="21"/>
          <w:szCs w:val="21"/>
          <w:lang w:val="en-US" w:eastAsia="zh-CN" w:bidi="ar-SA"/>
        </w:rPr>
      </w:pPr>
    </w:p>
    <w:p w14:paraId="1776E358">
      <w:pPr>
        <w:pStyle w:val="2"/>
        <w:rPr>
          <w:rFonts w:hint="eastAsia"/>
          <w:color w:val="auto"/>
          <w:lang w:val="en-US" w:eastAsia="zh-CN"/>
        </w:rPr>
      </w:pPr>
    </w:p>
    <w:p w14:paraId="0C93963D">
      <w:pPr>
        <w:spacing w:line="360" w:lineRule="auto"/>
        <w:jc w:val="left"/>
        <w:rPr>
          <w:rFonts w:hint="eastAsia" w:ascii="宋体" w:hAnsi="宋体" w:eastAsia="宋体" w:cs="宋体"/>
          <w:color w:val="auto"/>
          <w:spacing w:val="-1"/>
          <w:sz w:val="21"/>
          <w:szCs w:val="21"/>
          <w:lang w:val="en-US" w:eastAsia="zh-CN" w:bidi="ar-SA"/>
        </w:rPr>
      </w:pPr>
    </w:p>
    <w:p w14:paraId="7F6D153B">
      <w:pPr>
        <w:spacing w:line="360" w:lineRule="auto"/>
        <w:jc w:val="center"/>
        <w:rPr>
          <w:rFonts w:hint="eastAsia" w:ascii="宋体" w:hAnsi="宋体" w:eastAsia="宋体" w:cs="宋体"/>
          <w:b/>
          <w:bCs/>
          <w:color w:val="auto"/>
          <w:spacing w:val="-1"/>
          <w:sz w:val="28"/>
          <w:szCs w:val="28"/>
          <w:lang w:val="en-US" w:eastAsia="zh-CN" w:bidi="ar-SA"/>
        </w:rPr>
      </w:pPr>
      <w:r>
        <w:rPr>
          <w:rFonts w:hint="eastAsia" w:ascii="宋体" w:hAnsi="宋体" w:eastAsia="宋体" w:cs="宋体"/>
          <w:b/>
          <w:bCs/>
          <w:color w:val="auto"/>
          <w:spacing w:val="-1"/>
          <w:sz w:val="28"/>
          <w:szCs w:val="28"/>
          <w:lang w:val="en-US" w:eastAsia="zh-CN" w:bidi="ar-SA"/>
        </w:rPr>
        <w:t>评标办法正文</w:t>
      </w:r>
    </w:p>
    <w:p w14:paraId="5B437838">
      <w:pPr>
        <w:spacing w:line="360" w:lineRule="auto"/>
        <w:ind w:firstLine="416" w:firstLineChars="200"/>
        <w:jc w:val="left"/>
        <w:rPr>
          <w:rFonts w:hint="eastAsia" w:ascii="宋体" w:hAnsi="宋体" w:eastAsia="宋体" w:cs="宋体"/>
          <w:color w:val="auto"/>
          <w:spacing w:val="-1"/>
          <w:sz w:val="21"/>
          <w:szCs w:val="21"/>
          <w:lang w:val="en-US" w:eastAsia="zh-CN" w:bidi="ar-SA"/>
        </w:rPr>
      </w:pPr>
      <w:bookmarkStart w:id="40" w:name="bookmark18"/>
      <w:bookmarkEnd w:id="40"/>
      <w:r>
        <w:rPr>
          <w:rFonts w:hint="eastAsia" w:ascii="宋体" w:hAnsi="宋体" w:eastAsia="宋体" w:cs="宋体"/>
          <w:color w:val="auto"/>
          <w:spacing w:val="-1"/>
          <w:sz w:val="21"/>
          <w:szCs w:val="21"/>
          <w:lang w:val="en-US" w:eastAsia="zh-CN" w:bidi="ar-SA"/>
        </w:rPr>
        <w:t>1.评标方法</w:t>
      </w:r>
    </w:p>
    <w:p w14:paraId="348F96C2">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本次评标采用综合评分法。评标委员会对满足招标文件实质性要求的投标文件，按照本章第2.2款规定的评分标准进行打分，并按所有评委最终打分的算术平均值由高到低顺序推荐中标候选人，或根据招标人授权直接确定中标人，但投标报价低于其成本的除外。综合评分相等时，以投标报价低的优先；投标报价也相等的，由招标人或者经招标人授权 评标委员会自行确定。</w:t>
      </w:r>
    </w:p>
    <w:p w14:paraId="781AE186">
      <w:pPr>
        <w:spacing w:line="360" w:lineRule="auto"/>
        <w:ind w:firstLine="416" w:firstLineChars="200"/>
        <w:jc w:val="left"/>
        <w:rPr>
          <w:rFonts w:hint="eastAsia" w:ascii="宋体" w:hAnsi="宋体" w:eastAsia="宋体" w:cs="宋体"/>
          <w:color w:val="auto"/>
          <w:spacing w:val="-1"/>
          <w:sz w:val="21"/>
          <w:szCs w:val="21"/>
          <w:lang w:val="en-US" w:eastAsia="zh-CN" w:bidi="ar-SA"/>
        </w:rPr>
      </w:pPr>
      <w:bookmarkStart w:id="41" w:name="bookmark19"/>
      <w:bookmarkEnd w:id="41"/>
      <w:r>
        <w:rPr>
          <w:rFonts w:hint="eastAsia" w:ascii="宋体" w:hAnsi="宋体" w:eastAsia="宋体" w:cs="宋体"/>
          <w:color w:val="auto"/>
          <w:spacing w:val="-1"/>
          <w:sz w:val="21"/>
          <w:szCs w:val="21"/>
          <w:lang w:val="en-US" w:eastAsia="zh-CN" w:bidi="ar-SA"/>
        </w:rPr>
        <w:t>2.评审标准</w:t>
      </w:r>
    </w:p>
    <w:p w14:paraId="5681592C">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2.1 初步评审标准</w:t>
      </w:r>
    </w:p>
    <w:p w14:paraId="29F250ED">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2.1.1 形式评审标准：见评标办法前附表。</w:t>
      </w:r>
    </w:p>
    <w:p w14:paraId="0FB3C621">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2.1.2 资格评审标准：见评标办法前附表。</w:t>
      </w:r>
    </w:p>
    <w:p w14:paraId="23CCB8EF">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2.1.3 响应性评审标准：见评标办法前附表。</w:t>
      </w:r>
    </w:p>
    <w:p w14:paraId="39E0FD3E">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2.2 分值构成与评分标准</w:t>
      </w:r>
    </w:p>
    <w:p w14:paraId="1EA990C7">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2.2.1 分值构成</w:t>
      </w:r>
    </w:p>
    <w:p w14:paraId="119D00CA">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（1）投标报价评分标准：见评标办法前附表；</w:t>
      </w:r>
    </w:p>
    <w:p w14:paraId="05121DB3">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（2）技术方案部分评分标准：见评标办法前附表；</w:t>
      </w:r>
    </w:p>
    <w:p w14:paraId="52F399A6">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（3）综合资信部分评分标准：见评标办法前附表。</w:t>
      </w:r>
    </w:p>
    <w:p w14:paraId="5E34AE78">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2.2.2 评标基准价计算</w:t>
      </w:r>
    </w:p>
    <w:p w14:paraId="14C1CE86">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评标基准价计算方法：见评标办法前附表。</w:t>
      </w:r>
    </w:p>
    <w:p w14:paraId="2922C868">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2.2.3 投标报价的偏差率计算</w:t>
      </w:r>
    </w:p>
    <w:p w14:paraId="66F1CEA9">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投标报价的偏差率计算公式：见评标办法前附表。</w:t>
      </w:r>
    </w:p>
    <w:p w14:paraId="224CB26C">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2.2.4 评分标准</w:t>
      </w:r>
    </w:p>
    <w:p w14:paraId="65756C85">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（1）投标报价评分标准：见评标办法前附表；</w:t>
      </w:r>
    </w:p>
    <w:p w14:paraId="5ABB25B5">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（2）技术部分评分标准：见评标办法前附表；</w:t>
      </w:r>
    </w:p>
    <w:p w14:paraId="5900EED2">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（3）综合部分评分标准：见评标办法前附表。</w:t>
      </w:r>
    </w:p>
    <w:p w14:paraId="502929BD">
      <w:pPr>
        <w:spacing w:line="360" w:lineRule="auto"/>
        <w:ind w:firstLine="416" w:firstLineChars="200"/>
        <w:jc w:val="left"/>
        <w:rPr>
          <w:rFonts w:hint="eastAsia" w:ascii="宋体" w:hAnsi="宋体" w:eastAsia="宋体" w:cs="宋体"/>
          <w:color w:val="auto"/>
          <w:spacing w:val="-1"/>
          <w:sz w:val="21"/>
          <w:szCs w:val="21"/>
          <w:lang w:val="en-US" w:eastAsia="zh-CN" w:bidi="ar-SA"/>
        </w:rPr>
      </w:pPr>
      <w:bookmarkStart w:id="42" w:name="bookmark20"/>
      <w:bookmarkEnd w:id="42"/>
      <w:r>
        <w:rPr>
          <w:rFonts w:hint="eastAsia" w:ascii="宋体" w:hAnsi="宋体" w:eastAsia="宋体" w:cs="宋体"/>
          <w:color w:val="auto"/>
          <w:spacing w:val="-1"/>
          <w:sz w:val="21"/>
          <w:szCs w:val="21"/>
          <w:lang w:val="en-US" w:eastAsia="zh-CN" w:bidi="ar-SA"/>
        </w:rPr>
        <w:t>3.评标程序</w:t>
      </w:r>
    </w:p>
    <w:p w14:paraId="090221D2">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3.1 初步评审</w:t>
      </w:r>
    </w:p>
    <w:p w14:paraId="2E4BBD51">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3.1.1 评标委员会依据本章第2.1.1-2.1.3款规定的标准对投标文件进行初步评审。有一项不符合评审标准的，评标委员会应当否决其投标。</w:t>
      </w:r>
    </w:p>
    <w:p w14:paraId="7660D841">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3.1.2投标人有以下情形之一的，评标委员会应当否决其投标：</w:t>
      </w:r>
    </w:p>
    <w:p w14:paraId="4E1DB285">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（1）第二章“投标人须知 ”第1.4.3规定的任何一种情形的；</w:t>
      </w:r>
    </w:p>
    <w:p w14:paraId="44F11593">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（2）串通投标或弄虚作假或有其他违法行为的；</w:t>
      </w:r>
    </w:p>
    <w:p w14:paraId="32EEBF54">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（3）不按评标委员会要求澄清、说明或补正的。</w:t>
      </w:r>
    </w:p>
    <w:p w14:paraId="0C01B694">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3.1.3投标报价有算术错误的，评标委员会按以下原则对投标报价进行修正，修正的价格经投标人书面确认后具有约束力。投标人不接受修正价格的，评标委员会应当否决其投标。</w:t>
      </w:r>
    </w:p>
    <w:p w14:paraId="48A93027">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（1）投标文件中的大写金额与小写金额不一致的，以大写金额为准；</w:t>
      </w:r>
    </w:p>
    <w:p w14:paraId="19A05EB2">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（2）总价金额与依据单价计算出的结果不一致的，以单价金额为准修正总价，但单价金额小数点有明显错误的除外。</w:t>
      </w:r>
    </w:p>
    <w:p w14:paraId="7B223495">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3.2 详细评审</w:t>
      </w:r>
    </w:p>
    <w:p w14:paraId="2BC3FC0E">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3.2.1 评标委员会按本章第2.2款规定的量化因素和分值进行打分，并计算出综合评估得分。评标办法前附表对承包人建议书中的设计文件评审有特殊规定的，从其规定。</w:t>
      </w:r>
    </w:p>
    <w:p w14:paraId="457C2445">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（1）按本章第2.2.4（1）规定的评审因素和分值对商务部分计算出得分A；</w:t>
      </w:r>
    </w:p>
    <w:p w14:paraId="0B092293">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（2）按本章第2.2.4（2）规定的评审因素和分值对技术部分计算出得分B；</w:t>
      </w:r>
    </w:p>
    <w:p w14:paraId="2D5E4288">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（3）按本章第2.2.4（3）规定的评审因素和分值对综合部分计算出得分C。</w:t>
      </w:r>
    </w:p>
    <w:p w14:paraId="4386EC1D">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3.2.2 评分分值计算保留小数点后两位，小数点后第三位“四舍五入”。分数汇总时，将所有评委打分取算术平均值作为该投标人的最终得分。</w:t>
      </w:r>
    </w:p>
    <w:p w14:paraId="14A6088C">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3.2.3 投标人得分=A+B+C。</w:t>
      </w:r>
    </w:p>
    <w:p w14:paraId="41E36C00">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3.2.4 评标委员会发现投标人的报价明显低于其他投标报价，或者在设有标底时明显低于标底，使得其投标报价可能低于其个别成本的，应当要求该投标人作出书面说明并提 供相应的证明材料。投标人不能合理说明或者不能提供相应证明材料的，评标委员会应当认定该投标人以低于成本报价竞标，应当否决其投标。</w:t>
      </w:r>
    </w:p>
    <w:p w14:paraId="5053E02F">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3.3 投标文件的澄清和补正</w:t>
      </w:r>
    </w:p>
    <w:p w14:paraId="37C3676A">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3.3.1 在评标过程中，评标委员会可以书面形式要求投标人对所提交投标文件中不明确的内容进行书面澄清或说明，或者对细微偏差进行补正。评标委员会不接受投标人主动提出的澄清、说明或补正。</w:t>
      </w:r>
    </w:p>
    <w:p w14:paraId="59A7F369">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3.3.2 澄清、说明和补正不得改变投标文件的实质性内容。投标人的书面澄清、说明和补正属于投标文件的组成部分。</w:t>
      </w:r>
    </w:p>
    <w:p w14:paraId="11A528FC">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3.3.3 评标委员会对投标人提交的澄清、说明或补正有疑问的，可以要求投标人进一步澄清、说明或补正，直至满足评标委员会的要求。</w:t>
      </w:r>
    </w:p>
    <w:p w14:paraId="5A276D5F">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3.4 评标结果</w:t>
      </w:r>
    </w:p>
    <w:p w14:paraId="21144FCF">
      <w:pPr>
        <w:spacing w:line="360" w:lineRule="auto"/>
        <w:ind w:firstLine="416" w:firstLineChars="200"/>
        <w:jc w:val="left"/>
        <w:rPr>
          <w:rFonts w:hint="eastAsia" w:ascii="宋体" w:hAnsi="宋体" w:eastAsia="宋体" w:cs="宋体"/>
          <w:color w:val="auto"/>
          <w:spacing w:val="-1"/>
          <w:sz w:val="21"/>
          <w:szCs w:val="21"/>
          <w:lang w:val="en-US" w:eastAsia="zh-CN" w:bidi="ar-SA"/>
        </w:rPr>
      </w:pPr>
      <w:r>
        <w:rPr>
          <w:rFonts w:hint="eastAsia" w:ascii="宋体" w:hAnsi="宋体" w:eastAsia="宋体" w:cs="宋体"/>
          <w:color w:val="auto"/>
          <w:spacing w:val="-1"/>
          <w:sz w:val="21"/>
          <w:szCs w:val="21"/>
          <w:lang w:val="en-US" w:eastAsia="zh-CN" w:bidi="ar-SA"/>
        </w:rPr>
        <w:t>3.4.1 除第二章“投标人须知”前附表授权直接确定中标人外，评标委员会按照得分由高到低的顺序推荐中标候选人。</w:t>
      </w:r>
    </w:p>
    <w:p w14:paraId="5E9C8C8A">
      <w:pPr>
        <w:spacing w:line="360" w:lineRule="auto"/>
        <w:ind w:firstLine="416" w:firstLineChars="200"/>
        <w:jc w:val="left"/>
        <w:rPr>
          <w:rFonts w:hint="eastAsia" w:ascii="宋体" w:hAnsi="宋体" w:eastAsia="宋体" w:cs="宋体"/>
          <w:color w:val="auto"/>
          <w:spacing w:val="-1"/>
          <w:sz w:val="21"/>
          <w:szCs w:val="21"/>
          <w:lang w:val="en-US" w:eastAsia="zh-CN" w:bidi="ar-SA"/>
        </w:rPr>
        <w:sectPr>
          <w:headerReference r:id="rId7" w:type="default"/>
          <w:footerReference r:id="rId8" w:type="default"/>
          <w:pgSz w:w="11906" w:h="16839"/>
          <w:pgMar w:top="1147" w:right="1134" w:bottom="1234" w:left="1417" w:header="825" w:footer="984" w:gutter="0"/>
          <w:cols w:space="720" w:num="1"/>
        </w:sectPr>
      </w:pPr>
      <w:r>
        <w:rPr>
          <w:rFonts w:hint="eastAsia" w:ascii="宋体" w:hAnsi="宋体" w:eastAsia="宋体" w:cs="宋体"/>
          <w:color w:val="auto"/>
          <w:spacing w:val="-1"/>
          <w:sz w:val="21"/>
          <w:szCs w:val="21"/>
          <w:lang w:val="en-US" w:eastAsia="zh-CN" w:bidi="ar-SA"/>
        </w:rPr>
        <w:t>3.4.2 评标委员会完成评标后，应当向招标人提交书面评标报告。</w:t>
      </w:r>
    </w:p>
    <w:bookmarkEnd w:id="39"/>
    <w:p w14:paraId="70D96DC7">
      <w:pPr>
        <w:pStyle w:val="8"/>
        <w:spacing w:before="101" w:line="224" w:lineRule="auto"/>
        <w:ind w:left="2922"/>
        <w:outlineLvl w:val="0"/>
        <w:rPr>
          <w:color w:val="auto"/>
          <w:sz w:val="32"/>
          <w:szCs w:val="32"/>
        </w:rPr>
      </w:pPr>
      <w:r>
        <w:rPr>
          <w:b/>
          <w:bCs/>
          <w:color w:val="auto"/>
          <w:spacing w:val="6"/>
          <w:sz w:val="32"/>
          <w:szCs w:val="32"/>
        </w:rPr>
        <w:t>第四章</w:t>
      </w:r>
      <w:r>
        <w:rPr>
          <w:color w:val="auto"/>
          <w:spacing w:val="6"/>
          <w:sz w:val="32"/>
          <w:szCs w:val="32"/>
        </w:rPr>
        <w:t xml:space="preserve">  </w:t>
      </w:r>
      <w:r>
        <w:rPr>
          <w:b/>
          <w:bCs/>
          <w:color w:val="auto"/>
          <w:spacing w:val="6"/>
          <w:sz w:val="32"/>
          <w:szCs w:val="32"/>
        </w:rPr>
        <w:t>合同条款及格式</w:t>
      </w:r>
    </w:p>
    <w:p w14:paraId="64AA6EF7">
      <w:pPr>
        <w:spacing w:line="296" w:lineRule="auto"/>
        <w:rPr>
          <w:rFonts w:ascii="Arial"/>
          <w:color w:val="auto"/>
          <w:sz w:val="21"/>
        </w:rPr>
      </w:pPr>
    </w:p>
    <w:p w14:paraId="66345B72">
      <w:pPr>
        <w:keepNext w:val="0"/>
        <w:keepLines w:val="0"/>
        <w:pageBreakBefore w:val="0"/>
        <w:widowControl w:val="0"/>
        <w:kinsoku/>
        <w:wordWrap/>
        <w:overflowPunct/>
        <w:topLinePunct w:val="0"/>
        <w:autoSpaceDE/>
        <w:autoSpaceDN/>
        <w:bidi w:val="0"/>
        <w:adjustRightInd/>
        <w:snapToGrid/>
        <w:spacing w:line="480" w:lineRule="auto"/>
        <w:textAlignment w:val="auto"/>
        <w:rPr>
          <w:rFonts w:ascii="Arial"/>
          <w:color w:val="auto"/>
          <w:sz w:val="21"/>
          <w:szCs w:val="21"/>
        </w:rPr>
      </w:pPr>
    </w:p>
    <w:p w14:paraId="3CE268D5">
      <w:pPr>
        <w:pStyle w:val="8"/>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color w:val="auto"/>
          <w:sz w:val="21"/>
          <w:szCs w:val="21"/>
        </w:rPr>
      </w:pPr>
      <w:r>
        <w:rPr>
          <w:color w:val="auto"/>
          <w:spacing w:val="-1"/>
          <w:sz w:val="21"/>
          <w:szCs w:val="21"/>
        </w:rPr>
        <w:t>1.采用中华人民共和国住房和城乡建设部与国家工商行政管理局联合制定的《建设项</w:t>
      </w:r>
      <w:r>
        <w:rPr>
          <w:color w:val="auto"/>
          <w:spacing w:val="-4"/>
          <w:sz w:val="21"/>
          <w:szCs w:val="21"/>
        </w:rPr>
        <w:t>目工程总承包合同》</w:t>
      </w:r>
      <w:r>
        <w:rPr>
          <w:color w:val="auto"/>
          <w:spacing w:val="-65"/>
          <w:sz w:val="21"/>
          <w:szCs w:val="21"/>
        </w:rPr>
        <w:t xml:space="preserve"> </w:t>
      </w:r>
      <w:r>
        <w:rPr>
          <w:color w:val="auto"/>
          <w:spacing w:val="-4"/>
          <w:sz w:val="21"/>
          <w:szCs w:val="21"/>
        </w:rPr>
        <w:t>(GF-2020-0216)签订合同。</w:t>
      </w:r>
    </w:p>
    <w:p w14:paraId="0E96A59E">
      <w:pPr>
        <w:pStyle w:val="8"/>
        <w:keepNext w:val="0"/>
        <w:keepLines w:val="0"/>
        <w:pageBreakBefore w:val="0"/>
        <w:widowControl w:val="0"/>
        <w:kinsoku/>
        <w:wordWrap/>
        <w:overflowPunct/>
        <w:topLinePunct w:val="0"/>
        <w:autoSpaceDE/>
        <w:autoSpaceDN/>
        <w:bidi w:val="0"/>
        <w:adjustRightInd/>
        <w:snapToGrid/>
        <w:spacing w:before="183" w:line="480" w:lineRule="auto"/>
        <w:ind w:left="8" w:firstLine="482"/>
        <w:textAlignment w:val="auto"/>
        <w:rPr>
          <w:color w:val="auto"/>
          <w:sz w:val="21"/>
          <w:szCs w:val="21"/>
        </w:rPr>
      </w:pPr>
      <w:r>
        <w:rPr>
          <w:color w:val="auto"/>
          <w:spacing w:val="-2"/>
          <w:sz w:val="21"/>
          <w:szCs w:val="21"/>
        </w:rPr>
        <w:t>2.因乙方（中标人）自身原因导致未按照合同工期要求完成项目的，每逾期1</w:t>
      </w:r>
      <w:r>
        <w:rPr>
          <w:color w:val="auto"/>
          <w:spacing w:val="-46"/>
          <w:sz w:val="21"/>
          <w:szCs w:val="21"/>
        </w:rPr>
        <w:t xml:space="preserve"> </w:t>
      </w:r>
      <w:r>
        <w:rPr>
          <w:color w:val="auto"/>
          <w:spacing w:val="-2"/>
          <w:sz w:val="21"/>
          <w:szCs w:val="21"/>
        </w:rPr>
        <w:t>天按照</w:t>
      </w:r>
      <w:r>
        <w:rPr>
          <w:color w:val="auto"/>
          <w:sz w:val="21"/>
          <w:szCs w:val="21"/>
        </w:rPr>
        <w:t>合同额（中标价）的千分之三进行处罚，由此对甲方</w:t>
      </w:r>
      <w:r>
        <w:rPr>
          <w:color w:val="auto"/>
          <w:spacing w:val="-1"/>
          <w:sz w:val="21"/>
          <w:szCs w:val="21"/>
        </w:rPr>
        <w:t>（招标人）造成损失的依法追究其法</w:t>
      </w:r>
      <w:r>
        <w:rPr>
          <w:color w:val="auto"/>
          <w:spacing w:val="-3"/>
          <w:sz w:val="21"/>
          <w:szCs w:val="21"/>
        </w:rPr>
        <w:t>律责任。</w:t>
      </w:r>
    </w:p>
    <w:p w14:paraId="6A3CCCFF">
      <w:pPr>
        <w:spacing w:line="313" w:lineRule="auto"/>
        <w:rPr>
          <w:color w:val="auto"/>
          <w:sz w:val="24"/>
          <w:szCs w:val="24"/>
        </w:rPr>
        <w:sectPr>
          <w:footerReference r:id="rId9" w:type="default"/>
          <w:pgSz w:w="11906" w:h="16839"/>
          <w:pgMar w:top="1147" w:right="1134" w:bottom="1234" w:left="1417" w:header="825" w:footer="984" w:gutter="0"/>
          <w:cols w:space="720" w:num="1"/>
        </w:sectPr>
      </w:pPr>
    </w:p>
    <w:p w14:paraId="5F1D1905">
      <w:pPr>
        <w:pStyle w:val="8"/>
        <w:spacing w:before="101" w:line="224" w:lineRule="auto"/>
        <w:ind w:left="2922"/>
        <w:outlineLvl w:val="0"/>
        <w:rPr>
          <w:rFonts w:ascii="宋体" w:hAnsi="Times New Roman" w:eastAsia="宋体" w:cs="Times New Roman"/>
          <w:b/>
          <w:bCs/>
          <w:color w:val="auto"/>
          <w:spacing w:val="6"/>
          <w:sz w:val="32"/>
          <w:szCs w:val="32"/>
        </w:rPr>
      </w:pPr>
      <w:bookmarkStart w:id="43" w:name="_Toc17610"/>
      <w:bookmarkStart w:id="44" w:name="_Toc8973_WPSOffice_Level1"/>
      <w:r>
        <w:rPr>
          <w:rFonts w:ascii="宋体" w:hAnsi="Times New Roman" w:eastAsia="宋体" w:cs="Times New Roman"/>
          <w:b/>
          <w:bCs/>
          <w:color w:val="auto"/>
          <w:spacing w:val="6"/>
          <w:sz w:val="32"/>
          <w:szCs w:val="32"/>
        </w:rPr>
        <w:t>第五章  技术标准和要求</w:t>
      </w:r>
    </w:p>
    <w:p w14:paraId="6FFA61C5">
      <w:pPr>
        <w:spacing w:line="295" w:lineRule="auto"/>
        <w:rPr>
          <w:rFonts w:ascii="Arial"/>
          <w:color w:val="auto"/>
          <w:sz w:val="21"/>
        </w:rPr>
      </w:pPr>
    </w:p>
    <w:p w14:paraId="1509328D">
      <w:pPr>
        <w:spacing w:line="296" w:lineRule="auto"/>
        <w:rPr>
          <w:rFonts w:ascii="Arial"/>
          <w:color w:val="auto"/>
          <w:sz w:val="21"/>
        </w:rPr>
      </w:pPr>
    </w:p>
    <w:p w14:paraId="22A06B6F">
      <w:pPr>
        <w:pStyle w:val="8"/>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rFonts w:ascii="宋体" w:hAnsi="Times New Roman" w:eastAsia="宋体" w:cs="Times New Roman"/>
          <w:color w:val="auto"/>
          <w:spacing w:val="-1"/>
          <w:sz w:val="21"/>
          <w:szCs w:val="21"/>
        </w:rPr>
      </w:pPr>
      <w:r>
        <w:rPr>
          <w:rFonts w:ascii="宋体" w:hAnsi="Times New Roman" w:eastAsia="宋体" w:cs="Times New Roman"/>
          <w:color w:val="auto"/>
          <w:spacing w:val="-1"/>
          <w:sz w:val="21"/>
          <w:szCs w:val="21"/>
        </w:rPr>
        <w:t>1.项目名称：</w:t>
      </w:r>
      <w:r>
        <w:rPr>
          <w:rFonts w:hint="eastAsia" w:ascii="宋体" w:hAnsi="Times New Roman" w:eastAsia="宋体" w:cs="Times New Roman"/>
          <w:color w:val="auto"/>
          <w:spacing w:val="-1"/>
          <w:sz w:val="21"/>
          <w:szCs w:val="21"/>
        </w:rPr>
        <w:t>禹州市农业农村局2025年</w:t>
      </w:r>
      <w:r>
        <w:rPr>
          <w:rFonts w:hint="eastAsia" w:ascii="宋体" w:hAnsi="Times New Roman" w:eastAsia="宋体" w:cs="Times New Roman"/>
          <w:color w:val="auto"/>
          <w:spacing w:val="-1"/>
          <w:sz w:val="21"/>
          <w:szCs w:val="21"/>
          <w:lang w:eastAsia="zh-CN"/>
        </w:rPr>
        <w:t>第二批</w:t>
      </w:r>
      <w:r>
        <w:rPr>
          <w:rFonts w:hint="eastAsia" w:ascii="宋体" w:hAnsi="Times New Roman" w:eastAsia="宋体" w:cs="Times New Roman"/>
          <w:color w:val="auto"/>
          <w:spacing w:val="-1"/>
          <w:sz w:val="21"/>
          <w:szCs w:val="21"/>
        </w:rPr>
        <w:t>衔接资金产业发展项目工程总承包(EPC)</w:t>
      </w:r>
    </w:p>
    <w:p w14:paraId="61FC0780">
      <w:pPr>
        <w:pStyle w:val="8"/>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rFonts w:ascii="宋体" w:hAnsi="Times New Roman" w:eastAsia="宋体" w:cs="Times New Roman"/>
          <w:color w:val="auto"/>
          <w:spacing w:val="-1"/>
          <w:sz w:val="21"/>
          <w:szCs w:val="21"/>
        </w:rPr>
      </w:pPr>
      <w:r>
        <w:rPr>
          <w:rFonts w:ascii="宋体" w:hAnsi="Times New Roman" w:eastAsia="宋体" w:cs="Times New Roman"/>
          <w:color w:val="auto"/>
          <w:spacing w:val="-1"/>
          <w:sz w:val="21"/>
          <w:szCs w:val="21"/>
        </w:rPr>
        <w:t>2.建设地点：</w:t>
      </w:r>
      <w:r>
        <w:rPr>
          <w:rFonts w:hint="eastAsia" w:ascii="宋体" w:hAnsi="Times New Roman" w:eastAsia="宋体" w:cs="Times New Roman"/>
          <w:color w:val="auto"/>
          <w:spacing w:val="-1"/>
          <w:sz w:val="21"/>
          <w:szCs w:val="21"/>
          <w:lang w:val="en-US" w:eastAsia="zh-CN"/>
        </w:rPr>
        <w:t>禹州市褚河街道郎庄村，古城镇小靳庄村、常庄村、蔡坡村，文殊镇曹璜村、陈东村。</w:t>
      </w:r>
    </w:p>
    <w:p w14:paraId="44C75114">
      <w:pPr>
        <w:pStyle w:val="8"/>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rFonts w:ascii="宋体" w:hAnsi="Times New Roman" w:eastAsia="宋体" w:cs="Times New Roman"/>
          <w:color w:val="auto"/>
          <w:spacing w:val="-1"/>
          <w:sz w:val="21"/>
          <w:szCs w:val="21"/>
        </w:rPr>
      </w:pPr>
      <w:r>
        <w:rPr>
          <w:rFonts w:ascii="宋体" w:hAnsi="Times New Roman" w:eastAsia="宋体" w:cs="Times New Roman"/>
          <w:color w:val="auto"/>
          <w:spacing w:val="-1"/>
          <w:sz w:val="21"/>
          <w:szCs w:val="21"/>
        </w:rPr>
        <w:t>3.建设规模及内容：</w:t>
      </w:r>
      <w:r>
        <w:rPr>
          <w:rFonts w:hint="eastAsia" w:ascii="宋体" w:hAnsi="Times New Roman" w:eastAsia="宋体" w:cs="Times New Roman"/>
          <w:color w:val="auto"/>
          <w:spacing w:val="-1"/>
          <w:sz w:val="21"/>
          <w:szCs w:val="21"/>
          <w:lang w:val="en-US" w:eastAsia="zh-CN"/>
        </w:rPr>
        <w:t>褚河街道郎庄村年产2000吨中药鲜药自然汁健康饮品项目购置生产设备1套；在古城镇小靳庄村、蔡坡村、常庄村新建烟叶电能烤房28座，其中：小靳庄村14座、常庄村7座、蔡坡村7座；在文殊镇曹璜村新建烟叶电能烤房14座；在文殊镇陈东村新建烟叶电能烤房7座</w:t>
      </w:r>
      <w:r>
        <w:rPr>
          <w:rFonts w:ascii="宋体" w:hAnsi="Times New Roman" w:eastAsia="宋体" w:cs="Times New Roman"/>
          <w:color w:val="auto"/>
          <w:spacing w:val="-1"/>
          <w:sz w:val="21"/>
          <w:szCs w:val="21"/>
        </w:rPr>
        <w:t>。</w:t>
      </w:r>
    </w:p>
    <w:p w14:paraId="29C713D8">
      <w:pPr>
        <w:pStyle w:val="8"/>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rFonts w:ascii="宋体" w:hAnsi="Times New Roman" w:eastAsia="宋体" w:cs="Times New Roman"/>
          <w:color w:val="auto"/>
          <w:spacing w:val="-1"/>
          <w:sz w:val="21"/>
          <w:szCs w:val="21"/>
        </w:rPr>
      </w:pPr>
      <w:r>
        <w:rPr>
          <w:rFonts w:ascii="宋体" w:hAnsi="Times New Roman" w:eastAsia="宋体" w:cs="Times New Roman"/>
          <w:color w:val="auto"/>
          <w:spacing w:val="-1"/>
          <w:sz w:val="21"/>
          <w:szCs w:val="21"/>
        </w:rPr>
        <w:t>4.项目总投资估算：</w:t>
      </w:r>
      <w:r>
        <w:rPr>
          <w:rFonts w:hint="eastAsia" w:ascii="宋体" w:hAnsi="Times New Roman" w:eastAsia="宋体" w:cs="Times New Roman"/>
          <w:color w:val="auto"/>
          <w:spacing w:val="-1"/>
          <w:sz w:val="21"/>
          <w:szCs w:val="21"/>
          <w:lang w:val="en-US" w:eastAsia="zh-CN"/>
        </w:rPr>
        <w:t>约为837.49万元。其中：工程费用750万元、工程建设其他费用47.61万元、基本预备费39.88万元。</w:t>
      </w:r>
    </w:p>
    <w:p w14:paraId="324FDFC8">
      <w:pPr>
        <w:pStyle w:val="8"/>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rFonts w:ascii="宋体" w:hAnsi="Times New Roman" w:eastAsia="宋体" w:cs="Times New Roman"/>
          <w:color w:val="auto"/>
          <w:spacing w:val="-1"/>
          <w:sz w:val="21"/>
          <w:szCs w:val="21"/>
        </w:rPr>
      </w:pPr>
      <w:r>
        <w:rPr>
          <w:rFonts w:ascii="宋体" w:hAnsi="Times New Roman" w:eastAsia="宋体" w:cs="Times New Roman"/>
          <w:color w:val="auto"/>
          <w:spacing w:val="-1"/>
          <w:sz w:val="21"/>
          <w:szCs w:val="21"/>
        </w:rPr>
        <w:t>5.招标控制价：招标控制费率为100%，以最终经政府财政评审部门（或第三方造价咨询机构）评审价为基准价。</w:t>
      </w:r>
    </w:p>
    <w:p w14:paraId="6EDE98CE">
      <w:pPr>
        <w:pStyle w:val="8"/>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rFonts w:ascii="宋体" w:hAnsi="Times New Roman" w:eastAsia="宋体" w:cs="Times New Roman"/>
          <w:color w:val="auto"/>
          <w:spacing w:val="-1"/>
          <w:sz w:val="21"/>
          <w:szCs w:val="21"/>
        </w:rPr>
      </w:pPr>
      <w:r>
        <w:rPr>
          <w:rFonts w:ascii="宋体" w:hAnsi="Times New Roman" w:eastAsia="宋体" w:cs="Times New Roman"/>
          <w:color w:val="auto"/>
          <w:spacing w:val="-1"/>
          <w:sz w:val="21"/>
          <w:szCs w:val="21"/>
        </w:rPr>
        <w:t>6.计划</w:t>
      </w:r>
      <w:r>
        <w:rPr>
          <w:rFonts w:ascii="宋体" w:hAnsi="Times New Roman" w:eastAsia="宋体" w:cs="Times New Roman"/>
          <w:color w:val="auto"/>
          <w:spacing w:val="-1"/>
          <w:sz w:val="21"/>
          <w:szCs w:val="21"/>
          <w:highlight w:val="none"/>
        </w:rPr>
        <w:t>工期：</w:t>
      </w:r>
      <w:r>
        <w:rPr>
          <w:rFonts w:hint="eastAsia" w:ascii="宋体" w:hAnsi="Times New Roman" w:eastAsia="宋体" w:cs="Times New Roman"/>
          <w:color w:val="auto"/>
          <w:spacing w:val="-1"/>
          <w:sz w:val="21"/>
          <w:szCs w:val="21"/>
          <w:highlight w:val="none"/>
          <w:lang w:val="en-US" w:eastAsia="zh-CN"/>
        </w:rPr>
        <w:t>9</w:t>
      </w:r>
      <w:r>
        <w:rPr>
          <w:rFonts w:ascii="宋体" w:hAnsi="Times New Roman" w:eastAsia="宋体" w:cs="Times New Roman"/>
          <w:color w:val="auto"/>
          <w:spacing w:val="-1"/>
          <w:sz w:val="21"/>
          <w:szCs w:val="21"/>
          <w:highlight w:val="none"/>
        </w:rPr>
        <w:t>0 日历天（含设计周期）</w:t>
      </w:r>
      <w:r>
        <w:rPr>
          <w:rFonts w:ascii="宋体" w:hAnsi="Times New Roman" w:eastAsia="宋体" w:cs="Times New Roman"/>
          <w:color w:val="auto"/>
          <w:spacing w:val="-1"/>
          <w:sz w:val="21"/>
          <w:szCs w:val="21"/>
        </w:rPr>
        <w:t>。</w:t>
      </w:r>
    </w:p>
    <w:p w14:paraId="21E301EF">
      <w:pPr>
        <w:pStyle w:val="8"/>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rFonts w:ascii="宋体" w:hAnsi="Times New Roman" w:eastAsia="宋体" w:cs="Times New Roman"/>
          <w:color w:val="auto"/>
          <w:spacing w:val="-1"/>
          <w:sz w:val="21"/>
          <w:szCs w:val="21"/>
        </w:rPr>
      </w:pPr>
      <w:r>
        <w:rPr>
          <w:rFonts w:ascii="宋体" w:hAnsi="Times New Roman" w:eastAsia="宋体" w:cs="Times New Roman"/>
          <w:color w:val="auto"/>
          <w:spacing w:val="-1"/>
          <w:sz w:val="21"/>
          <w:szCs w:val="21"/>
        </w:rPr>
        <w:t>7.招标范围：招标文件、补充文件（如有）及答疑纪要（如有）等范围内的所有内容，包括但不限于：勘察、设计（初步设计、施工图设计、概算编制等与设计相关的所有工作）、设备采购及安装、施工总承包，对工程的质量、安全、工期、造价和竣工图编制，质量缺陷责任期内的缺陷修复等相关工作全面负责，且按国家法律、法规及相关规范规定完成项目全部建设内容并通过施工及环保验收合格所需要的全部工作。</w:t>
      </w:r>
    </w:p>
    <w:p w14:paraId="298B4CBF">
      <w:pPr>
        <w:pStyle w:val="8"/>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rFonts w:ascii="宋体" w:hAnsi="Times New Roman" w:eastAsia="宋体" w:cs="Times New Roman"/>
          <w:color w:val="auto"/>
          <w:spacing w:val="-1"/>
          <w:sz w:val="21"/>
          <w:szCs w:val="21"/>
        </w:rPr>
      </w:pPr>
      <w:r>
        <w:rPr>
          <w:rFonts w:ascii="宋体" w:hAnsi="Times New Roman" w:eastAsia="宋体" w:cs="Times New Roman"/>
          <w:color w:val="auto"/>
          <w:spacing w:val="-1"/>
          <w:sz w:val="21"/>
          <w:szCs w:val="21"/>
        </w:rPr>
        <w:t>8.标段划分：本项目共划分1个标段。</w:t>
      </w:r>
    </w:p>
    <w:p w14:paraId="273775E3">
      <w:pPr>
        <w:pStyle w:val="8"/>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rFonts w:ascii="宋体" w:hAnsi="Times New Roman" w:eastAsia="宋体" w:cs="Times New Roman"/>
          <w:color w:val="auto"/>
          <w:spacing w:val="-1"/>
          <w:sz w:val="21"/>
          <w:szCs w:val="21"/>
        </w:rPr>
      </w:pPr>
      <w:r>
        <w:rPr>
          <w:rFonts w:ascii="宋体" w:hAnsi="Times New Roman" w:eastAsia="宋体" w:cs="Times New Roman"/>
          <w:color w:val="auto"/>
          <w:spacing w:val="-1"/>
          <w:sz w:val="21"/>
          <w:szCs w:val="21"/>
        </w:rPr>
        <w:t>9.质量要求</w:t>
      </w:r>
      <w:r>
        <w:rPr>
          <w:rFonts w:hint="eastAsia" w:ascii="宋体" w:hAnsi="Times New Roman" w:eastAsia="宋体" w:cs="Times New Roman"/>
          <w:color w:val="auto"/>
          <w:spacing w:val="-1"/>
          <w:sz w:val="21"/>
          <w:szCs w:val="21"/>
          <w:lang w:eastAsia="zh-CN"/>
        </w:rPr>
        <w:t>：</w:t>
      </w:r>
      <w:r>
        <w:rPr>
          <w:rFonts w:ascii="宋体" w:hAnsi="Times New Roman" w:eastAsia="宋体" w:cs="Times New Roman"/>
          <w:color w:val="auto"/>
          <w:spacing w:val="-1"/>
          <w:sz w:val="21"/>
          <w:szCs w:val="21"/>
        </w:rPr>
        <w:t>（1）勘察、设计质量要求：各阶段设计成果符合国家、省、市有关文件规定的要求及深度；（2）施工质量要求：合格（符合国家现行的验收规范和标准）。</w:t>
      </w:r>
    </w:p>
    <w:p w14:paraId="0702F53D">
      <w:pPr>
        <w:pStyle w:val="8"/>
        <w:keepNext w:val="0"/>
        <w:keepLines w:val="0"/>
        <w:pageBreakBefore w:val="0"/>
        <w:widowControl w:val="0"/>
        <w:kinsoku/>
        <w:wordWrap/>
        <w:overflowPunct/>
        <w:topLinePunct w:val="0"/>
        <w:autoSpaceDE/>
        <w:autoSpaceDN/>
        <w:bidi w:val="0"/>
        <w:adjustRightInd/>
        <w:snapToGrid/>
        <w:spacing w:before="78" w:line="480" w:lineRule="auto"/>
        <w:ind w:left="54" w:firstLine="451"/>
        <w:textAlignment w:val="auto"/>
        <w:rPr>
          <w:color w:val="auto"/>
          <w:sz w:val="24"/>
          <w:szCs w:val="24"/>
        </w:rPr>
        <w:sectPr>
          <w:headerReference r:id="rId10" w:type="default"/>
          <w:footerReference r:id="rId11" w:type="default"/>
          <w:pgSz w:w="11906" w:h="16839"/>
          <w:pgMar w:top="1147" w:right="1054" w:bottom="1234" w:left="1417" w:header="825" w:footer="984" w:gutter="0"/>
          <w:cols w:space="720" w:num="1"/>
        </w:sectPr>
      </w:pPr>
      <w:r>
        <w:rPr>
          <w:rFonts w:ascii="宋体" w:hAnsi="Times New Roman" w:eastAsia="宋体" w:cs="Times New Roman"/>
          <w:color w:val="auto"/>
          <w:spacing w:val="-1"/>
          <w:sz w:val="21"/>
          <w:szCs w:val="21"/>
        </w:rPr>
        <w:t>10.关于本项目其他详细信息，请在附件中下载查看本项目可行性研究报告。</w:t>
      </w:r>
    </w:p>
    <w:p w14:paraId="5A6ADB26">
      <w:pPr>
        <w:jc w:val="both"/>
        <w:rPr>
          <w:b/>
          <w:color w:val="auto"/>
        </w:rPr>
      </w:pPr>
    </w:p>
    <w:bookmarkEnd w:id="43"/>
    <w:bookmarkEnd w:id="44"/>
    <w:p w14:paraId="3052D141">
      <w:pPr>
        <w:pStyle w:val="2"/>
        <w:spacing w:before="0" w:after="0" w:line="360" w:lineRule="auto"/>
        <w:jc w:val="center"/>
        <w:rPr>
          <w:rFonts w:hint="eastAsia" w:hAnsi="宋体" w:cs="宋体"/>
          <w:b w:val="0"/>
          <w:color w:val="auto"/>
          <w:sz w:val="32"/>
          <w:szCs w:val="32"/>
        </w:rPr>
      </w:pPr>
      <w:bookmarkStart w:id="45" w:name="_Toc16951"/>
      <w:bookmarkStart w:id="46" w:name="_Toc3881"/>
      <w:bookmarkStart w:id="47" w:name="_Toc9938_WPSOffice_Level1"/>
      <w:r>
        <w:rPr>
          <w:rFonts w:hint="eastAsia" w:hAnsi="宋体" w:cs="宋体"/>
          <w:bCs w:val="0"/>
          <w:color w:val="auto"/>
          <w:sz w:val="32"/>
          <w:szCs w:val="32"/>
        </w:rPr>
        <w:t>第</w:t>
      </w:r>
      <w:r>
        <w:rPr>
          <w:rFonts w:hint="eastAsia" w:hAnsi="宋体" w:cs="宋体"/>
          <w:bCs w:val="0"/>
          <w:color w:val="auto"/>
          <w:sz w:val="32"/>
          <w:szCs w:val="32"/>
          <w:lang w:val="en-US" w:eastAsia="zh-CN"/>
        </w:rPr>
        <w:t>六</w:t>
      </w:r>
      <w:r>
        <w:rPr>
          <w:rFonts w:hint="eastAsia" w:hAnsi="宋体" w:cs="宋体"/>
          <w:bCs w:val="0"/>
          <w:color w:val="auto"/>
          <w:sz w:val="32"/>
          <w:szCs w:val="32"/>
        </w:rPr>
        <w:t>章  投标文件格式</w:t>
      </w:r>
      <w:bookmarkEnd w:id="45"/>
      <w:bookmarkEnd w:id="46"/>
      <w:bookmarkEnd w:id="47"/>
    </w:p>
    <w:p w14:paraId="74326C3F">
      <w:pPr>
        <w:rPr>
          <w:color w:val="auto"/>
        </w:rPr>
      </w:pPr>
    </w:p>
    <w:p w14:paraId="447C33EC">
      <w:pPr>
        <w:spacing w:line="252" w:lineRule="auto"/>
        <w:ind w:firstLine="323" w:firstLineChars="100"/>
        <w:rPr>
          <w:rFonts w:hint="default" w:ascii="宋体" w:hAnsi="宋体" w:eastAsia="宋体" w:cs="宋体"/>
          <w:b/>
          <w:bCs/>
          <w:snapToGrid w:val="0"/>
          <w:color w:val="auto"/>
          <w:spacing w:val="6"/>
          <w:kern w:val="0"/>
          <w:sz w:val="31"/>
          <w:szCs w:val="31"/>
          <w:lang w:val="en-US" w:eastAsia="zh-CN" w:bidi="ar-SA"/>
        </w:rPr>
      </w:pPr>
      <w:r>
        <w:rPr>
          <w:rFonts w:hint="eastAsia" w:ascii="宋体" w:hAnsi="宋体" w:eastAsia="宋体" w:cs="宋体"/>
          <w:b/>
          <w:bCs/>
          <w:snapToGrid w:val="0"/>
          <w:color w:val="auto"/>
          <w:spacing w:val="6"/>
          <w:kern w:val="0"/>
          <w:sz w:val="31"/>
          <w:szCs w:val="31"/>
          <w:u w:val="single"/>
          <w:lang w:val="en-US" w:eastAsia="zh-CN" w:bidi="ar-SA"/>
        </w:rPr>
        <w:t xml:space="preserve">                                          </w:t>
      </w:r>
      <w:r>
        <w:rPr>
          <w:rFonts w:hint="eastAsia" w:ascii="宋体" w:hAnsi="宋体" w:eastAsia="宋体" w:cs="宋体"/>
          <w:b/>
          <w:bCs/>
          <w:snapToGrid w:val="0"/>
          <w:color w:val="auto"/>
          <w:spacing w:val="6"/>
          <w:kern w:val="0"/>
          <w:sz w:val="31"/>
          <w:szCs w:val="31"/>
          <w:lang w:val="en-US" w:eastAsia="zh-CN" w:bidi="ar-SA"/>
        </w:rPr>
        <w:t>项目名称</w:t>
      </w:r>
    </w:p>
    <w:p w14:paraId="247274E5">
      <w:pPr>
        <w:spacing w:line="252" w:lineRule="auto"/>
        <w:rPr>
          <w:rFonts w:ascii="Arial"/>
          <w:color w:val="auto"/>
          <w:sz w:val="21"/>
        </w:rPr>
      </w:pPr>
    </w:p>
    <w:p w14:paraId="1A85FCDE">
      <w:pPr>
        <w:spacing w:line="252" w:lineRule="auto"/>
        <w:rPr>
          <w:rFonts w:ascii="Arial"/>
          <w:color w:val="auto"/>
          <w:sz w:val="21"/>
        </w:rPr>
      </w:pPr>
    </w:p>
    <w:p w14:paraId="02472CF8">
      <w:pPr>
        <w:spacing w:line="252" w:lineRule="auto"/>
        <w:rPr>
          <w:rFonts w:ascii="Arial"/>
          <w:color w:val="auto"/>
          <w:sz w:val="21"/>
        </w:rPr>
      </w:pPr>
    </w:p>
    <w:p w14:paraId="33036464">
      <w:pPr>
        <w:spacing w:line="252" w:lineRule="auto"/>
        <w:rPr>
          <w:rFonts w:ascii="Arial"/>
          <w:color w:val="auto"/>
          <w:sz w:val="21"/>
        </w:rPr>
      </w:pPr>
    </w:p>
    <w:p w14:paraId="5AC5F6C2">
      <w:pPr>
        <w:spacing w:line="252" w:lineRule="auto"/>
        <w:rPr>
          <w:rFonts w:ascii="Arial"/>
          <w:color w:val="auto"/>
          <w:sz w:val="21"/>
        </w:rPr>
      </w:pPr>
    </w:p>
    <w:p w14:paraId="2B09A791">
      <w:pPr>
        <w:spacing w:line="252" w:lineRule="auto"/>
        <w:rPr>
          <w:rFonts w:ascii="Arial"/>
          <w:color w:val="auto"/>
          <w:sz w:val="21"/>
        </w:rPr>
      </w:pPr>
    </w:p>
    <w:p w14:paraId="4E5B83DA">
      <w:pPr>
        <w:spacing w:line="253" w:lineRule="auto"/>
        <w:rPr>
          <w:rFonts w:ascii="Arial"/>
          <w:color w:val="auto"/>
          <w:sz w:val="21"/>
        </w:rPr>
      </w:pPr>
    </w:p>
    <w:p w14:paraId="53747CE5">
      <w:pPr>
        <w:spacing w:line="253" w:lineRule="auto"/>
        <w:rPr>
          <w:rFonts w:ascii="Arial"/>
          <w:color w:val="auto"/>
          <w:sz w:val="21"/>
        </w:rPr>
      </w:pPr>
    </w:p>
    <w:p w14:paraId="1CC9F228">
      <w:pPr>
        <w:spacing w:line="253" w:lineRule="auto"/>
        <w:rPr>
          <w:rFonts w:ascii="Arial"/>
          <w:color w:val="auto"/>
          <w:sz w:val="21"/>
        </w:rPr>
      </w:pPr>
    </w:p>
    <w:p w14:paraId="05728331">
      <w:pPr>
        <w:pStyle w:val="8"/>
        <w:spacing w:before="269" w:line="222" w:lineRule="auto"/>
        <w:ind w:left="2581"/>
        <w:rPr>
          <w:color w:val="auto"/>
          <w:sz w:val="83"/>
          <w:szCs w:val="83"/>
        </w:rPr>
      </w:pPr>
      <w:r>
        <w:rPr>
          <w:b/>
          <w:bCs/>
          <w:color w:val="auto"/>
          <w:spacing w:val="167"/>
          <w:sz w:val="83"/>
          <w:szCs w:val="83"/>
        </w:rPr>
        <w:t>投标文件</w:t>
      </w:r>
    </w:p>
    <w:p w14:paraId="0F2F6709">
      <w:pPr>
        <w:pStyle w:val="8"/>
        <w:spacing w:before="203" w:line="223" w:lineRule="auto"/>
        <w:ind w:left="2682"/>
        <w:rPr>
          <w:color w:val="auto"/>
        </w:rPr>
      </w:pPr>
      <w:r>
        <w:rPr>
          <w:b/>
          <w:bCs/>
          <w:color w:val="auto"/>
          <w:spacing w:val="4"/>
        </w:rPr>
        <w:t>项目编号：</w:t>
      </w:r>
    </w:p>
    <w:p w14:paraId="77FAE6EF">
      <w:pPr>
        <w:spacing w:line="251" w:lineRule="auto"/>
        <w:rPr>
          <w:rFonts w:ascii="Arial"/>
          <w:color w:val="auto"/>
          <w:sz w:val="21"/>
        </w:rPr>
      </w:pPr>
    </w:p>
    <w:p w14:paraId="5B5D7B49">
      <w:pPr>
        <w:spacing w:line="251" w:lineRule="auto"/>
        <w:rPr>
          <w:rFonts w:ascii="Arial"/>
          <w:color w:val="auto"/>
          <w:sz w:val="21"/>
        </w:rPr>
      </w:pPr>
    </w:p>
    <w:p w14:paraId="375FB4CB">
      <w:pPr>
        <w:spacing w:line="251" w:lineRule="auto"/>
        <w:rPr>
          <w:rFonts w:ascii="Arial"/>
          <w:color w:val="auto"/>
          <w:sz w:val="21"/>
        </w:rPr>
      </w:pPr>
    </w:p>
    <w:p w14:paraId="75CB1D4A">
      <w:pPr>
        <w:spacing w:line="251" w:lineRule="auto"/>
        <w:rPr>
          <w:rFonts w:ascii="Arial"/>
          <w:color w:val="auto"/>
          <w:sz w:val="21"/>
        </w:rPr>
      </w:pPr>
    </w:p>
    <w:p w14:paraId="01F91897">
      <w:pPr>
        <w:spacing w:line="251" w:lineRule="auto"/>
        <w:rPr>
          <w:rFonts w:ascii="Arial"/>
          <w:color w:val="auto"/>
          <w:sz w:val="21"/>
        </w:rPr>
      </w:pPr>
    </w:p>
    <w:p w14:paraId="394E5744">
      <w:pPr>
        <w:spacing w:line="251" w:lineRule="auto"/>
        <w:rPr>
          <w:rFonts w:ascii="Arial"/>
          <w:color w:val="auto"/>
          <w:sz w:val="21"/>
        </w:rPr>
      </w:pPr>
    </w:p>
    <w:p w14:paraId="32DBE376">
      <w:pPr>
        <w:spacing w:line="251" w:lineRule="auto"/>
        <w:rPr>
          <w:rFonts w:ascii="Arial"/>
          <w:color w:val="auto"/>
          <w:sz w:val="21"/>
        </w:rPr>
      </w:pPr>
    </w:p>
    <w:p w14:paraId="466C7E0A">
      <w:pPr>
        <w:spacing w:line="251" w:lineRule="auto"/>
        <w:rPr>
          <w:rFonts w:ascii="Arial"/>
          <w:color w:val="auto"/>
          <w:sz w:val="21"/>
        </w:rPr>
      </w:pPr>
    </w:p>
    <w:p w14:paraId="11D8B6E0">
      <w:pPr>
        <w:spacing w:line="251" w:lineRule="auto"/>
        <w:rPr>
          <w:rFonts w:ascii="Arial"/>
          <w:color w:val="auto"/>
          <w:sz w:val="21"/>
        </w:rPr>
      </w:pPr>
    </w:p>
    <w:p w14:paraId="42775E4C">
      <w:pPr>
        <w:spacing w:line="252" w:lineRule="auto"/>
        <w:rPr>
          <w:rFonts w:ascii="Arial"/>
          <w:color w:val="auto"/>
          <w:sz w:val="21"/>
        </w:rPr>
      </w:pPr>
    </w:p>
    <w:p w14:paraId="010531BE">
      <w:pPr>
        <w:spacing w:line="252" w:lineRule="auto"/>
        <w:rPr>
          <w:rFonts w:ascii="Arial"/>
          <w:color w:val="auto"/>
          <w:sz w:val="21"/>
        </w:rPr>
      </w:pPr>
    </w:p>
    <w:p w14:paraId="29B6602E">
      <w:pPr>
        <w:spacing w:line="252" w:lineRule="auto"/>
        <w:rPr>
          <w:rFonts w:ascii="Arial"/>
          <w:color w:val="auto"/>
          <w:sz w:val="21"/>
        </w:rPr>
      </w:pPr>
    </w:p>
    <w:p w14:paraId="3D634D22">
      <w:pPr>
        <w:spacing w:line="252" w:lineRule="auto"/>
        <w:rPr>
          <w:rFonts w:ascii="Arial"/>
          <w:color w:val="auto"/>
          <w:sz w:val="21"/>
        </w:rPr>
      </w:pPr>
    </w:p>
    <w:p w14:paraId="36BA3732">
      <w:pPr>
        <w:spacing w:line="252" w:lineRule="auto"/>
        <w:rPr>
          <w:rFonts w:ascii="Arial"/>
          <w:color w:val="auto"/>
          <w:sz w:val="21"/>
        </w:rPr>
      </w:pPr>
    </w:p>
    <w:p w14:paraId="3D52DADC">
      <w:pPr>
        <w:spacing w:line="252" w:lineRule="auto"/>
        <w:rPr>
          <w:rFonts w:ascii="Arial"/>
          <w:color w:val="auto"/>
          <w:sz w:val="21"/>
        </w:rPr>
      </w:pPr>
    </w:p>
    <w:p w14:paraId="72E1C01A">
      <w:pPr>
        <w:spacing w:line="252" w:lineRule="auto"/>
        <w:rPr>
          <w:rFonts w:ascii="Arial"/>
          <w:color w:val="auto"/>
          <w:sz w:val="21"/>
        </w:rPr>
      </w:pPr>
    </w:p>
    <w:p w14:paraId="18809D21">
      <w:pPr>
        <w:pStyle w:val="8"/>
        <w:spacing w:before="101" w:line="224" w:lineRule="auto"/>
        <w:ind w:left="372"/>
        <w:rPr>
          <w:color w:val="auto"/>
          <w:sz w:val="28"/>
          <w:szCs w:val="16"/>
        </w:rPr>
      </w:pPr>
      <w:r>
        <w:rPr>
          <w:color w:val="auto"/>
          <w:spacing w:val="11"/>
          <w:sz w:val="28"/>
          <w:szCs w:val="16"/>
        </w:rPr>
        <w:t>投标人（联合体牵头人</w:t>
      </w:r>
      <w:r>
        <w:rPr>
          <w:color w:val="auto"/>
          <w:spacing w:val="-5"/>
          <w:sz w:val="28"/>
          <w:szCs w:val="16"/>
        </w:rPr>
        <w:t>）：</w:t>
      </w:r>
      <w:r>
        <w:rPr>
          <w:color w:val="auto"/>
          <w:spacing w:val="5"/>
          <w:sz w:val="28"/>
          <w:szCs w:val="16"/>
          <w:u w:val="single" w:color="auto"/>
        </w:rPr>
        <w:t xml:space="preserve">                  </w:t>
      </w:r>
      <w:r>
        <w:rPr>
          <w:color w:val="auto"/>
          <w:spacing w:val="-5"/>
          <w:sz w:val="28"/>
          <w:szCs w:val="16"/>
        </w:rPr>
        <w:t>（</w:t>
      </w:r>
      <w:r>
        <w:rPr>
          <w:color w:val="auto"/>
          <w:spacing w:val="11"/>
          <w:sz w:val="28"/>
          <w:szCs w:val="16"/>
        </w:rPr>
        <w:t>电子签章）</w:t>
      </w:r>
    </w:p>
    <w:p w14:paraId="2EA287DD">
      <w:pPr>
        <w:spacing w:line="456" w:lineRule="auto"/>
        <w:rPr>
          <w:rFonts w:ascii="Arial"/>
          <w:color w:val="auto"/>
          <w:sz w:val="18"/>
          <w:szCs w:val="16"/>
        </w:rPr>
      </w:pPr>
    </w:p>
    <w:p w14:paraId="45543833">
      <w:pPr>
        <w:pStyle w:val="8"/>
        <w:spacing w:before="101" w:line="224" w:lineRule="auto"/>
        <w:ind w:left="370"/>
        <w:rPr>
          <w:color w:val="auto"/>
          <w:sz w:val="28"/>
          <w:szCs w:val="16"/>
        </w:rPr>
      </w:pPr>
      <w:r>
        <w:rPr>
          <w:color w:val="auto"/>
          <w:spacing w:val="11"/>
          <w:sz w:val="28"/>
          <w:szCs w:val="16"/>
        </w:rPr>
        <w:t>法定代表人或其委托代理人</w:t>
      </w:r>
      <w:r>
        <w:rPr>
          <w:color w:val="auto"/>
          <w:spacing w:val="-14"/>
          <w:sz w:val="28"/>
          <w:szCs w:val="16"/>
        </w:rPr>
        <w:t>：</w:t>
      </w:r>
      <w:r>
        <w:rPr>
          <w:color w:val="auto"/>
          <w:spacing w:val="5"/>
          <w:sz w:val="28"/>
          <w:szCs w:val="16"/>
          <w:u w:val="single" w:color="auto"/>
        </w:rPr>
        <w:t xml:space="preserve">          </w:t>
      </w:r>
      <w:r>
        <w:rPr>
          <w:color w:val="auto"/>
          <w:spacing w:val="-14"/>
          <w:sz w:val="28"/>
          <w:szCs w:val="16"/>
        </w:rPr>
        <w:t>（</w:t>
      </w:r>
      <w:r>
        <w:rPr>
          <w:color w:val="auto"/>
          <w:spacing w:val="11"/>
          <w:sz w:val="28"/>
          <w:szCs w:val="16"/>
        </w:rPr>
        <w:t>签字或电子签章）</w:t>
      </w:r>
    </w:p>
    <w:p w14:paraId="1CF0E284">
      <w:pPr>
        <w:spacing w:line="455" w:lineRule="auto"/>
        <w:rPr>
          <w:rFonts w:ascii="Arial"/>
          <w:color w:val="auto"/>
          <w:sz w:val="18"/>
          <w:szCs w:val="16"/>
        </w:rPr>
      </w:pPr>
    </w:p>
    <w:p w14:paraId="0B9836D7">
      <w:pPr>
        <w:pStyle w:val="8"/>
        <w:spacing w:before="101" w:line="225" w:lineRule="auto"/>
        <w:ind w:left="3809"/>
        <w:rPr>
          <w:color w:val="auto"/>
          <w:sz w:val="28"/>
          <w:szCs w:val="16"/>
        </w:rPr>
      </w:pPr>
      <w:r>
        <w:rPr>
          <w:color w:val="auto"/>
          <w:spacing w:val="-6"/>
          <w:sz w:val="28"/>
          <w:szCs w:val="16"/>
        </w:rPr>
        <w:t>年</w:t>
      </w:r>
      <w:r>
        <w:rPr>
          <w:color w:val="auto"/>
          <w:spacing w:val="9"/>
          <w:sz w:val="28"/>
          <w:szCs w:val="16"/>
        </w:rPr>
        <w:t xml:space="preserve">     </w:t>
      </w:r>
      <w:r>
        <w:rPr>
          <w:color w:val="auto"/>
          <w:spacing w:val="-6"/>
          <w:sz w:val="28"/>
          <w:szCs w:val="16"/>
        </w:rPr>
        <w:t>月</w:t>
      </w:r>
      <w:r>
        <w:rPr>
          <w:color w:val="auto"/>
          <w:spacing w:val="19"/>
          <w:sz w:val="28"/>
          <w:szCs w:val="16"/>
        </w:rPr>
        <w:t xml:space="preserve">     </w:t>
      </w:r>
      <w:r>
        <w:rPr>
          <w:color w:val="auto"/>
          <w:spacing w:val="-6"/>
          <w:sz w:val="28"/>
          <w:szCs w:val="16"/>
        </w:rPr>
        <w:t>日</w:t>
      </w:r>
    </w:p>
    <w:p w14:paraId="53FFD0E8">
      <w:pPr>
        <w:spacing w:line="225" w:lineRule="auto"/>
        <w:rPr>
          <w:color w:val="auto"/>
          <w:sz w:val="28"/>
          <w:szCs w:val="16"/>
        </w:rPr>
        <w:sectPr>
          <w:footerReference r:id="rId12" w:type="default"/>
          <w:pgSz w:w="11906" w:h="16839"/>
          <w:pgMar w:top="1147" w:right="1134" w:bottom="1234" w:left="1417" w:header="825" w:footer="984" w:gutter="0"/>
          <w:cols w:space="720" w:num="1"/>
        </w:sectPr>
      </w:pPr>
    </w:p>
    <w:p w14:paraId="7453E3D3">
      <w:pPr>
        <w:spacing w:line="354" w:lineRule="auto"/>
        <w:rPr>
          <w:rFonts w:ascii="Arial"/>
          <w:color w:val="auto"/>
          <w:sz w:val="21"/>
        </w:rPr>
      </w:pPr>
    </w:p>
    <w:p w14:paraId="5DE63578">
      <w:pPr>
        <w:spacing w:line="354" w:lineRule="auto"/>
        <w:rPr>
          <w:rFonts w:ascii="Arial"/>
          <w:color w:val="auto"/>
          <w:sz w:val="21"/>
        </w:rPr>
      </w:pPr>
    </w:p>
    <w:p w14:paraId="1FC5D67E">
      <w:pPr>
        <w:pStyle w:val="8"/>
        <w:spacing w:before="101" w:line="227" w:lineRule="auto"/>
        <w:ind w:left="4267"/>
        <w:rPr>
          <w:color w:val="auto"/>
          <w:sz w:val="28"/>
          <w:szCs w:val="28"/>
        </w:rPr>
      </w:pPr>
      <w:r>
        <w:rPr>
          <w:b/>
          <w:bCs/>
          <w:color w:val="auto"/>
          <w:spacing w:val="-36"/>
          <w:sz w:val="28"/>
          <w:szCs w:val="28"/>
        </w:rPr>
        <w:t>目</w:t>
      </w:r>
      <w:r>
        <w:rPr>
          <w:color w:val="auto"/>
          <w:spacing w:val="14"/>
          <w:sz w:val="28"/>
          <w:szCs w:val="28"/>
        </w:rPr>
        <w:t xml:space="preserve">  </w:t>
      </w:r>
      <w:r>
        <w:rPr>
          <w:b/>
          <w:bCs/>
          <w:color w:val="auto"/>
          <w:spacing w:val="-36"/>
          <w:sz w:val="28"/>
          <w:szCs w:val="28"/>
        </w:rPr>
        <w:t>录</w:t>
      </w:r>
    </w:p>
    <w:p w14:paraId="79E68967">
      <w:pPr>
        <w:pStyle w:val="8"/>
        <w:spacing w:before="203" w:line="219" w:lineRule="auto"/>
        <w:ind w:left="3617"/>
        <w:rPr>
          <w:rFonts w:hint="eastAsia" w:eastAsia="宋体"/>
          <w:color w:val="auto"/>
          <w:sz w:val="24"/>
          <w:szCs w:val="24"/>
          <w:lang w:eastAsia="zh-CN"/>
        </w:rPr>
        <w:sectPr>
          <w:footerReference r:id="rId13" w:type="default"/>
          <w:pgSz w:w="11906" w:h="16839"/>
          <w:pgMar w:top="1147" w:right="1134" w:bottom="1234" w:left="1417" w:header="825" w:footer="984" w:gutter="0"/>
          <w:cols w:space="720" w:num="1"/>
        </w:sectPr>
      </w:pPr>
      <w:r>
        <w:rPr>
          <w:color w:val="auto"/>
          <w:spacing w:val="-3"/>
          <w:sz w:val="24"/>
          <w:szCs w:val="24"/>
        </w:rPr>
        <w:t>（投标人自行编制</w:t>
      </w:r>
      <w:r>
        <w:rPr>
          <w:rFonts w:hint="eastAsia"/>
          <w:color w:val="auto"/>
          <w:spacing w:val="-3"/>
          <w:sz w:val="24"/>
          <w:szCs w:val="24"/>
          <w:lang w:eastAsia="zh-CN"/>
        </w:rPr>
        <w:t>）</w:t>
      </w:r>
    </w:p>
    <w:p w14:paraId="6278A436">
      <w:pPr>
        <w:pStyle w:val="8"/>
        <w:spacing w:before="101" w:line="224" w:lineRule="auto"/>
        <w:jc w:val="center"/>
        <w:outlineLvl w:val="1"/>
        <w:rPr>
          <w:color w:val="auto"/>
          <w:sz w:val="28"/>
          <w:szCs w:val="28"/>
        </w:rPr>
      </w:pPr>
      <w:bookmarkStart w:id="48" w:name="bookmark24"/>
      <w:bookmarkEnd w:id="48"/>
      <w:r>
        <w:rPr>
          <w:b/>
          <w:bCs/>
          <w:color w:val="auto"/>
          <w:spacing w:val="6"/>
          <w:sz w:val="28"/>
          <w:szCs w:val="28"/>
        </w:rPr>
        <w:t>一、投标函及投标函附录</w:t>
      </w:r>
    </w:p>
    <w:p w14:paraId="13800E71">
      <w:pPr>
        <w:pStyle w:val="8"/>
        <w:spacing w:before="248" w:line="225" w:lineRule="auto"/>
        <w:ind w:left="3817"/>
        <w:outlineLvl w:val="2"/>
        <w:rPr>
          <w:color w:val="auto"/>
          <w:sz w:val="28"/>
          <w:szCs w:val="28"/>
        </w:rPr>
      </w:pPr>
      <w:r>
        <w:rPr>
          <w:b/>
          <w:bCs/>
          <w:color w:val="auto"/>
          <w:spacing w:val="3"/>
          <w:sz w:val="28"/>
          <w:szCs w:val="28"/>
        </w:rPr>
        <w:t>（一）投标函</w:t>
      </w:r>
    </w:p>
    <w:p w14:paraId="0732D6A7">
      <w:pPr>
        <w:spacing w:line="295" w:lineRule="auto"/>
        <w:rPr>
          <w:rFonts w:ascii="Arial"/>
          <w:color w:val="auto"/>
          <w:sz w:val="21"/>
        </w:rPr>
      </w:pPr>
    </w:p>
    <w:p w14:paraId="2B0BB6CB">
      <w:pPr>
        <w:spacing w:line="296" w:lineRule="auto"/>
        <w:rPr>
          <w:rFonts w:ascii="Arial"/>
          <w:color w:val="auto"/>
          <w:sz w:val="21"/>
        </w:rPr>
      </w:pPr>
    </w:p>
    <w:p w14:paraId="3EADCCDD">
      <w:pPr>
        <w:pStyle w:val="8"/>
        <w:tabs>
          <w:tab w:val="left" w:pos="3000"/>
        </w:tabs>
        <w:spacing w:before="78" w:line="220" w:lineRule="auto"/>
        <w:rPr>
          <w:color w:val="auto"/>
          <w:sz w:val="21"/>
          <w:szCs w:val="21"/>
        </w:rPr>
      </w:pPr>
      <w:r>
        <w:rPr>
          <w:color w:val="auto"/>
          <w:sz w:val="21"/>
          <w:szCs w:val="21"/>
          <w:u w:val="single" w:color="auto"/>
        </w:rPr>
        <w:tab/>
      </w:r>
      <w:r>
        <w:rPr>
          <w:color w:val="auto"/>
          <w:spacing w:val="-1"/>
          <w:sz w:val="21"/>
          <w:szCs w:val="21"/>
        </w:rPr>
        <w:t>（招标人名称</w:t>
      </w:r>
      <w:r>
        <w:rPr>
          <w:color w:val="auto"/>
          <w:spacing w:val="2"/>
          <w:sz w:val="21"/>
          <w:szCs w:val="21"/>
        </w:rPr>
        <w:t>）：</w:t>
      </w:r>
    </w:p>
    <w:p w14:paraId="6688D570">
      <w:pPr>
        <w:pStyle w:val="8"/>
        <w:spacing w:before="181" w:line="325" w:lineRule="auto"/>
        <w:ind w:left="8" w:firstLine="498"/>
        <w:rPr>
          <w:color w:val="auto"/>
          <w:sz w:val="21"/>
          <w:szCs w:val="21"/>
        </w:rPr>
      </w:pPr>
      <w:r>
        <w:rPr>
          <w:color w:val="auto"/>
          <w:spacing w:val="-8"/>
          <w:sz w:val="21"/>
          <w:szCs w:val="21"/>
        </w:rPr>
        <w:t>1．我方已仔细研究了</w:t>
      </w:r>
      <w:r>
        <w:rPr>
          <w:color w:val="auto"/>
          <w:spacing w:val="5"/>
          <w:sz w:val="21"/>
          <w:szCs w:val="21"/>
          <w:u w:val="single" w:color="auto"/>
        </w:rPr>
        <w:t xml:space="preserve">                        </w:t>
      </w:r>
      <w:r>
        <w:rPr>
          <w:color w:val="auto"/>
          <w:spacing w:val="-8"/>
          <w:sz w:val="21"/>
          <w:szCs w:val="21"/>
        </w:rPr>
        <w:t>（项目名称）招标文件的全</w:t>
      </w:r>
      <w:r>
        <w:rPr>
          <w:color w:val="auto"/>
          <w:spacing w:val="-9"/>
          <w:sz w:val="21"/>
          <w:szCs w:val="21"/>
        </w:rPr>
        <w:t>部内容，</w:t>
      </w:r>
      <w:r>
        <w:rPr>
          <w:color w:val="auto"/>
          <w:spacing w:val="-1"/>
          <w:sz w:val="21"/>
          <w:szCs w:val="21"/>
        </w:rPr>
        <w:t>对本项目愿意以投标报价费率为</w:t>
      </w:r>
      <w:r>
        <w:rPr>
          <w:color w:val="auto"/>
          <w:spacing w:val="-1"/>
          <w:sz w:val="21"/>
          <w:szCs w:val="21"/>
          <w:u w:val="single" w:color="auto"/>
        </w:rPr>
        <w:t xml:space="preserve">     </w:t>
      </w:r>
      <w:r>
        <w:rPr>
          <w:color w:val="auto"/>
          <w:spacing w:val="-1"/>
          <w:sz w:val="21"/>
          <w:szCs w:val="21"/>
        </w:rPr>
        <w:t>%，工</w:t>
      </w:r>
      <w:r>
        <w:rPr>
          <w:color w:val="auto"/>
          <w:spacing w:val="-2"/>
          <w:sz w:val="21"/>
          <w:szCs w:val="21"/>
        </w:rPr>
        <w:t>期：</w:t>
      </w:r>
      <w:r>
        <w:rPr>
          <w:color w:val="auto"/>
          <w:spacing w:val="-2"/>
          <w:sz w:val="21"/>
          <w:szCs w:val="21"/>
          <w:u w:val="single" w:color="auto"/>
        </w:rPr>
        <w:t xml:space="preserve">    </w:t>
      </w:r>
      <w:r>
        <w:rPr>
          <w:color w:val="auto"/>
          <w:spacing w:val="-69"/>
          <w:sz w:val="21"/>
          <w:szCs w:val="21"/>
        </w:rPr>
        <w:t xml:space="preserve"> </w:t>
      </w:r>
      <w:r>
        <w:rPr>
          <w:color w:val="auto"/>
          <w:spacing w:val="-2"/>
          <w:sz w:val="21"/>
          <w:szCs w:val="21"/>
        </w:rPr>
        <w:t>日历天，按合同约定进行设计、设备</w:t>
      </w:r>
      <w:r>
        <w:rPr>
          <w:color w:val="auto"/>
          <w:sz w:val="21"/>
          <w:szCs w:val="21"/>
        </w:rPr>
        <w:t>采购及安装、施工及竣工验收阶段，缺陷责任期内的缺</w:t>
      </w:r>
      <w:r>
        <w:rPr>
          <w:color w:val="auto"/>
          <w:spacing w:val="-1"/>
          <w:sz w:val="21"/>
          <w:szCs w:val="21"/>
        </w:rPr>
        <w:t>陷修复等相关工作，勘察、设计质</w:t>
      </w:r>
      <w:r>
        <w:rPr>
          <w:color w:val="auto"/>
          <w:spacing w:val="1"/>
          <w:sz w:val="21"/>
          <w:szCs w:val="21"/>
        </w:rPr>
        <w:t>量</w:t>
      </w:r>
      <w:r>
        <w:rPr>
          <w:color w:val="auto"/>
          <w:spacing w:val="-23"/>
          <w:sz w:val="21"/>
          <w:szCs w:val="21"/>
        </w:rPr>
        <w:t>：</w:t>
      </w:r>
      <w:r>
        <w:rPr>
          <w:color w:val="auto"/>
          <w:sz w:val="21"/>
          <w:szCs w:val="21"/>
          <w:u w:val="single" w:color="auto"/>
        </w:rPr>
        <w:t xml:space="preserve">                         </w:t>
      </w:r>
      <w:r>
        <w:rPr>
          <w:color w:val="auto"/>
          <w:spacing w:val="-91"/>
          <w:sz w:val="21"/>
          <w:szCs w:val="21"/>
        </w:rPr>
        <w:t xml:space="preserve"> </w:t>
      </w:r>
      <w:r>
        <w:rPr>
          <w:color w:val="auto"/>
          <w:spacing w:val="-23"/>
          <w:sz w:val="21"/>
          <w:szCs w:val="21"/>
        </w:rPr>
        <w:t>，</w:t>
      </w:r>
      <w:r>
        <w:rPr>
          <w:color w:val="auto"/>
          <w:spacing w:val="1"/>
          <w:sz w:val="21"/>
          <w:szCs w:val="21"/>
        </w:rPr>
        <w:t>施工质量：</w:t>
      </w:r>
      <w:r>
        <w:rPr>
          <w:color w:val="auto"/>
          <w:sz w:val="21"/>
          <w:szCs w:val="21"/>
          <w:u w:val="single" w:color="auto"/>
        </w:rPr>
        <w:t xml:space="preserve">                         </w:t>
      </w:r>
      <w:r>
        <w:rPr>
          <w:color w:val="auto"/>
          <w:spacing w:val="1"/>
          <w:sz w:val="21"/>
          <w:szCs w:val="21"/>
        </w:rPr>
        <w:t>。</w:t>
      </w:r>
    </w:p>
    <w:p w14:paraId="0EB61F3E">
      <w:pPr>
        <w:pStyle w:val="8"/>
        <w:spacing w:before="183" w:line="219" w:lineRule="auto"/>
        <w:ind w:left="492"/>
        <w:rPr>
          <w:color w:val="auto"/>
          <w:sz w:val="21"/>
          <w:szCs w:val="21"/>
        </w:rPr>
      </w:pPr>
      <w:r>
        <w:rPr>
          <w:color w:val="auto"/>
          <w:spacing w:val="-2"/>
          <w:sz w:val="21"/>
          <w:szCs w:val="21"/>
        </w:rPr>
        <w:t>2．我方承诺在投标有效期</w:t>
      </w:r>
      <w:r>
        <w:rPr>
          <w:color w:val="auto"/>
          <w:spacing w:val="-2"/>
          <w:sz w:val="21"/>
          <w:szCs w:val="21"/>
          <w:u w:val="single" w:color="auto"/>
        </w:rPr>
        <w:t xml:space="preserve">     </w:t>
      </w:r>
      <w:r>
        <w:rPr>
          <w:color w:val="auto"/>
          <w:spacing w:val="-70"/>
          <w:sz w:val="21"/>
          <w:szCs w:val="21"/>
        </w:rPr>
        <w:t xml:space="preserve"> </w:t>
      </w:r>
      <w:r>
        <w:rPr>
          <w:color w:val="auto"/>
          <w:spacing w:val="-2"/>
          <w:sz w:val="21"/>
          <w:szCs w:val="21"/>
        </w:rPr>
        <w:t>日历天内不修改、撤销投标文件。</w:t>
      </w:r>
    </w:p>
    <w:p w14:paraId="4CA7AA85">
      <w:pPr>
        <w:pStyle w:val="8"/>
        <w:spacing w:before="183" w:line="220" w:lineRule="auto"/>
        <w:ind w:left="494"/>
        <w:rPr>
          <w:color w:val="auto"/>
          <w:sz w:val="21"/>
          <w:szCs w:val="21"/>
        </w:rPr>
      </w:pPr>
      <w:r>
        <w:rPr>
          <w:color w:val="auto"/>
          <w:spacing w:val="-2"/>
          <w:sz w:val="21"/>
          <w:szCs w:val="21"/>
        </w:rPr>
        <w:t>3．如我方中标：</w:t>
      </w:r>
    </w:p>
    <w:p w14:paraId="3C886565">
      <w:pPr>
        <w:pStyle w:val="8"/>
        <w:spacing w:before="181" w:line="219" w:lineRule="auto"/>
        <w:ind w:left="500"/>
        <w:rPr>
          <w:color w:val="auto"/>
          <w:sz w:val="21"/>
          <w:szCs w:val="21"/>
        </w:rPr>
      </w:pPr>
      <w:r>
        <w:rPr>
          <w:color w:val="auto"/>
          <w:spacing w:val="-1"/>
          <w:sz w:val="21"/>
          <w:szCs w:val="21"/>
        </w:rPr>
        <w:t>（1）我方承诺在收到中标通知书后，在中标通知书规定的期限内与你方签订合同。</w:t>
      </w:r>
    </w:p>
    <w:p w14:paraId="57AC2653">
      <w:pPr>
        <w:pStyle w:val="8"/>
        <w:spacing w:before="183" w:line="219" w:lineRule="auto"/>
        <w:ind w:left="500"/>
        <w:rPr>
          <w:color w:val="auto"/>
          <w:sz w:val="21"/>
          <w:szCs w:val="21"/>
        </w:rPr>
      </w:pPr>
      <w:r>
        <w:rPr>
          <w:color w:val="auto"/>
          <w:spacing w:val="-1"/>
          <w:sz w:val="21"/>
          <w:szCs w:val="21"/>
        </w:rPr>
        <w:t>（2）随同本投标函递交的投标函附录属于合同文件的组成部分。</w:t>
      </w:r>
    </w:p>
    <w:p w14:paraId="6B44CF8D">
      <w:pPr>
        <w:pStyle w:val="8"/>
        <w:spacing w:before="185" w:line="219" w:lineRule="auto"/>
        <w:ind w:left="500"/>
        <w:rPr>
          <w:color w:val="auto"/>
          <w:sz w:val="21"/>
          <w:szCs w:val="21"/>
        </w:rPr>
      </w:pPr>
      <w:r>
        <w:rPr>
          <w:color w:val="auto"/>
          <w:spacing w:val="-1"/>
          <w:sz w:val="21"/>
          <w:szCs w:val="21"/>
        </w:rPr>
        <w:t>（3）我方承诺若中标按照招标文件规定向你方递交履约担保。</w:t>
      </w:r>
    </w:p>
    <w:p w14:paraId="07D1AD79">
      <w:pPr>
        <w:pStyle w:val="8"/>
        <w:spacing w:before="183" w:line="219" w:lineRule="auto"/>
        <w:ind w:left="500"/>
        <w:rPr>
          <w:color w:val="auto"/>
          <w:sz w:val="21"/>
          <w:szCs w:val="21"/>
        </w:rPr>
      </w:pPr>
      <w:r>
        <w:rPr>
          <w:color w:val="auto"/>
          <w:spacing w:val="-1"/>
          <w:sz w:val="21"/>
          <w:szCs w:val="21"/>
        </w:rPr>
        <w:t>（4）我方承诺在合同约定的期限内完成并移交全部合同工程。</w:t>
      </w:r>
    </w:p>
    <w:p w14:paraId="51284ED0">
      <w:pPr>
        <w:pStyle w:val="8"/>
        <w:spacing w:before="182" w:line="219" w:lineRule="auto"/>
        <w:ind w:left="500"/>
        <w:rPr>
          <w:color w:val="auto"/>
          <w:sz w:val="21"/>
          <w:szCs w:val="21"/>
        </w:rPr>
      </w:pPr>
      <w:r>
        <w:rPr>
          <w:color w:val="auto"/>
          <w:spacing w:val="-2"/>
          <w:sz w:val="21"/>
          <w:szCs w:val="21"/>
        </w:rPr>
        <w:t>（5）我方承诺将按照招标文件第四章“合同条款及格式</w:t>
      </w:r>
      <w:r>
        <w:rPr>
          <w:color w:val="auto"/>
          <w:spacing w:val="-80"/>
          <w:sz w:val="21"/>
          <w:szCs w:val="21"/>
        </w:rPr>
        <w:t xml:space="preserve"> </w:t>
      </w:r>
      <w:r>
        <w:rPr>
          <w:color w:val="auto"/>
          <w:spacing w:val="-2"/>
          <w:sz w:val="21"/>
          <w:szCs w:val="21"/>
        </w:rPr>
        <w:t>”履行合同。</w:t>
      </w:r>
    </w:p>
    <w:p w14:paraId="38CA3544">
      <w:pPr>
        <w:pStyle w:val="8"/>
        <w:spacing w:before="184" w:line="219" w:lineRule="auto"/>
        <w:ind w:left="500"/>
        <w:rPr>
          <w:color w:val="auto"/>
          <w:sz w:val="21"/>
          <w:szCs w:val="21"/>
        </w:rPr>
      </w:pPr>
      <w:r>
        <w:rPr>
          <w:color w:val="auto"/>
          <w:spacing w:val="-2"/>
          <w:sz w:val="21"/>
          <w:szCs w:val="21"/>
        </w:rPr>
        <w:t>（6）我方承诺将按照招标文件第五章“技术标准和要求</w:t>
      </w:r>
      <w:r>
        <w:rPr>
          <w:color w:val="auto"/>
          <w:spacing w:val="-80"/>
          <w:sz w:val="21"/>
          <w:szCs w:val="21"/>
        </w:rPr>
        <w:t xml:space="preserve"> </w:t>
      </w:r>
      <w:r>
        <w:rPr>
          <w:color w:val="auto"/>
          <w:spacing w:val="-2"/>
          <w:sz w:val="21"/>
          <w:szCs w:val="21"/>
        </w:rPr>
        <w:t>”规定执行。</w:t>
      </w:r>
    </w:p>
    <w:p w14:paraId="60E8A874">
      <w:pPr>
        <w:pStyle w:val="8"/>
        <w:spacing w:before="184" w:line="219" w:lineRule="auto"/>
        <w:ind w:left="488"/>
        <w:rPr>
          <w:color w:val="auto"/>
          <w:sz w:val="21"/>
          <w:szCs w:val="21"/>
        </w:rPr>
      </w:pPr>
      <w:r>
        <w:rPr>
          <w:color w:val="auto"/>
          <w:sz w:val="21"/>
          <w:szCs w:val="21"/>
        </w:rPr>
        <w:t>4．我方在此声明，所递交的投标文件及有关资料内容完整、</w:t>
      </w:r>
      <w:r>
        <w:rPr>
          <w:color w:val="auto"/>
          <w:spacing w:val="-1"/>
          <w:sz w:val="21"/>
          <w:szCs w:val="21"/>
        </w:rPr>
        <w:t>真实和准确，且不存在</w:t>
      </w:r>
    </w:p>
    <w:p w14:paraId="05388E27">
      <w:pPr>
        <w:pStyle w:val="8"/>
        <w:spacing w:before="182" w:line="219" w:lineRule="auto"/>
        <w:ind w:left="9"/>
        <w:rPr>
          <w:color w:val="auto"/>
          <w:sz w:val="21"/>
          <w:szCs w:val="21"/>
        </w:rPr>
      </w:pPr>
      <w:r>
        <w:rPr>
          <w:color w:val="auto"/>
          <w:spacing w:val="-3"/>
          <w:sz w:val="21"/>
          <w:szCs w:val="21"/>
        </w:rPr>
        <w:t>第二章“投标人须知</w:t>
      </w:r>
      <w:r>
        <w:rPr>
          <w:color w:val="auto"/>
          <w:spacing w:val="-88"/>
          <w:sz w:val="21"/>
          <w:szCs w:val="21"/>
        </w:rPr>
        <w:t xml:space="preserve"> </w:t>
      </w:r>
      <w:r>
        <w:rPr>
          <w:color w:val="auto"/>
          <w:spacing w:val="-3"/>
          <w:sz w:val="21"/>
          <w:szCs w:val="21"/>
        </w:rPr>
        <w:t>”第</w:t>
      </w:r>
      <w:r>
        <w:rPr>
          <w:color w:val="auto"/>
          <w:spacing w:val="-33"/>
          <w:sz w:val="21"/>
          <w:szCs w:val="21"/>
        </w:rPr>
        <w:t xml:space="preserve"> </w:t>
      </w:r>
      <w:r>
        <w:rPr>
          <w:color w:val="auto"/>
          <w:spacing w:val="-3"/>
          <w:sz w:val="21"/>
          <w:szCs w:val="21"/>
        </w:rPr>
        <w:t>1.4.3</w:t>
      </w:r>
      <w:r>
        <w:rPr>
          <w:color w:val="auto"/>
          <w:spacing w:val="-47"/>
          <w:sz w:val="21"/>
          <w:szCs w:val="21"/>
        </w:rPr>
        <w:t xml:space="preserve"> </w:t>
      </w:r>
      <w:r>
        <w:rPr>
          <w:color w:val="auto"/>
          <w:spacing w:val="-3"/>
          <w:sz w:val="21"/>
          <w:szCs w:val="21"/>
        </w:rPr>
        <w:t>项规定的任何一种情</w:t>
      </w:r>
      <w:r>
        <w:rPr>
          <w:color w:val="auto"/>
          <w:spacing w:val="-4"/>
          <w:sz w:val="21"/>
          <w:szCs w:val="21"/>
        </w:rPr>
        <w:t>形。</w:t>
      </w:r>
    </w:p>
    <w:p w14:paraId="57839B84">
      <w:pPr>
        <w:pStyle w:val="8"/>
        <w:spacing w:before="184" w:line="219" w:lineRule="auto"/>
        <w:ind w:left="494"/>
        <w:rPr>
          <w:color w:val="auto"/>
          <w:sz w:val="21"/>
          <w:szCs w:val="21"/>
        </w:rPr>
      </w:pPr>
      <w:r>
        <w:rPr>
          <w:color w:val="auto"/>
          <w:spacing w:val="2"/>
          <w:sz w:val="21"/>
          <w:szCs w:val="21"/>
        </w:rPr>
        <w:t>5</w:t>
      </w:r>
      <w:r>
        <w:rPr>
          <w:color w:val="auto"/>
          <w:spacing w:val="-17"/>
          <w:sz w:val="21"/>
          <w:szCs w:val="21"/>
        </w:rPr>
        <w:t>．</w:t>
      </w:r>
      <w:r>
        <w:rPr>
          <w:color w:val="auto"/>
          <w:spacing w:val="5"/>
          <w:sz w:val="21"/>
          <w:szCs w:val="21"/>
          <w:u w:val="single" w:color="auto"/>
        </w:rPr>
        <w:t xml:space="preserve">                        </w:t>
      </w:r>
      <w:r>
        <w:rPr>
          <w:color w:val="auto"/>
          <w:spacing w:val="-17"/>
          <w:sz w:val="21"/>
          <w:szCs w:val="21"/>
        </w:rPr>
        <w:t>（</w:t>
      </w:r>
      <w:r>
        <w:rPr>
          <w:color w:val="auto"/>
          <w:spacing w:val="2"/>
          <w:sz w:val="21"/>
          <w:szCs w:val="21"/>
        </w:rPr>
        <w:t>其他补充说明）。</w:t>
      </w:r>
    </w:p>
    <w:p w14:paraId="784B8AB6">
      <w:pPr>
        <w:spacing w:line="324" w:lineRule="auto"/>
        <w:rPr>
          <w:rFonts w:ascii="Arial"/>
          <w:color w:val="auto"/>
          <w:sz w:val="21"/>
          <w:szCs w:val="21"/>
        </w:rPr>
      </w:pPr>
    </w:p>
    <w:p w14:paraId="6C6991F9">
      <w:pPr>
        <w:pStyle w:val="8"/>
        <w:spacing w:before="79" w:line="219" w:lineRule="auto"/>
        <w:ind w:left="2887"/>
        <w:rPr>
          <w:color w:val="auto"/>
          <w:sz w:val="21"/>
          <w:szCs w:val="21"/>
        </w:rPr>
      </w:pPr>
      <w:r>
        <w:rPr>
          <w:color w:val="auto"/>
          <w:spacing w:val="1"/>
          <w:sz w:val="21"/>
          <w:szCs w:val="21"/>
        </w:rPr>
        <w:t>投标人（联合体牵头人</w:t>
      </w:r>
      <w:r>
        <w:rPr>
          <w:color w:val="auto"/>
          <w:spacing w:val="-10"/>
          <w:sz w:val="21"/>
          <w:szCs w:val="21"/>
        </w:rPr>
        <w:t>）：</w:t>
      </w:r>
      <w:r>
        <w:rPr>
          <w:color w:val="auto"/>
          <w:sz w:val="21"/>
          <w:szCs w:val="21"/>
          <w:u w:val="single" w:color="auto"/>
        </w:rPr>
        <w:t xml:space="preserve">                  </w:t>
      </w:r>
      <w:r>
        <w:rPr>
          <w:color w:val="auto"/>
          <w:spacing w:val="-10"/>
          <w:sz w:val="21"/>
          <w:szCs w:val="21"/>
        </w:rPr>
        <w:t>（</w:t>
      </w:r>
      <w:r>
        <w:rPr>
          <w:color w:val="auto"/>
          <w:spacing w:val="1"/>
          <w:sz w:val="21"/>
          <w:szCs w:val="21"/>
        </w:rPr>
        <w:t>电子签章）</w:t>
      </w:r>
    </w:p>
    <w:p w14:paraId="6B301137">
      <w:pPr>
        <w:spacing w:line="259" w:lineRule="auto"/>
        <w:rPr>
          <w:rFonts w:ascii="Arial"/>
          <w:color w:val="auto"/>
          <w:sz w:val="21"/>
          <w:szCs w:val="21"/>
        </w:rPr>
      </w:pPr>
    </w:p>
    <w:p w14:paraId="02B74970">
      <w:pPr>
        <w:pStyle w:val="8"/>
        <w:spacing w:before="79" w:line="219" w:lineRule="auto"/>
        <w:ind w:left="2885"/>
        <w:rPr>
          <w:color w:val="auto"/>
          <w:sz w:val="21"/>
          <w:szCs w:val="21"/>
        </w:rPr>
      </w:pPr>
      <w:r>
        <w:rPr>
          <w:color w:val="auto"/>
          <w:spacing w:val="1"/>
          <w:sz w:val="21"/>
          <w:szCs w:val="21"/>
        </w:rPr>
        <w:t>法定代表人或其委托代理人</w:t>
      </w:r>
      <w:r>
        <w:rPr>
          <w:color w:val="auto"/>
          <w:spacing w:val="-16"/>
          <w:sz w:val="21"/>
          <w:szCs w:val="21"/>
        </w:rPr>
        <w:t>：</w:t>
      </w:r>
      <w:r>
        <w:rPr>
          <w:color w:val="auto"/>
          <w:sz w:val="21"/>
          <w:szCs w:val="21"/>
          <w:u w:val="single" w:color="auto"/>
        </w:rPr>
        <w:t xml:space="preserve">          </w:t>
      </w:r>
      <w:r>
        <w:rPr>
          <w:color w:val="auto"/>
          <w:spacing w:val="-16"/>
          <w:sz w:val="21"/>
          <w:szCs w:val="21"/>
        </w:rPr>
        <w:t>（</w:t>
      </w:r>
      <w:r>
        <w:rPr>
          <w:color w:val="auto"/>
          <w:spacing w:val="1"/>
          <w:sz w:val="21"/>
          <w:szCs w:val="21"/>
        </w:rPr>
        <w:t>签字或电子签章）</w:t>
      </w:r>
    </w:p>
    <w:p w14:paraId="191FAAC2">
      <w:pPr>
        <w:spacing w:line="259" w:lineRule="auto"/>
        <w:rPr>
          <w:rFonts w:ascii="Arial"/>
          <w:color w:val="auto"/>
          <w:sz w:val="21"/>
          <w:szCs w:val="21"/>
        </w:rPr>
      </w:pPr>
    </w:p>
    <w:p w14:paraId="576F683D">
      <w:pPr>
        <w:pStyle w:val="8"/>
        <w:spacing w:before="79" w:line="229" w:lineRule="auto"/>
        <w:ind w:left="2884"/>
        <w:rPr>
          <w:color w:val="auto"/>
          <w:sz w:val="21"/>
          <w:szCs w:val="21"/>
        </w:rPr>
      </w:pPr>
      <w:r>
        <w:rPr>
          <w:color w:val="auto"/>
          <w:spacing w:val="-17"/>
          <w:sz w:val="21"/>
          <w:szCs w:val="21"/>
        </w:rPr>
        <w:t>地</w:t>
      </w:r>
      <w:r>
        <w:rPr>
          <w:color w:val="auto"/>
          <w:spacing w:val="5"/>
          <w:sz w:val="21"/>
          <w:szCs w:val="21"/>
        </w:rPr>
        <w:t xml:space="preserve">  </w:t>
      </w:r>
      <w:r>
        <w:rPr>
          <w:color w:val="auto"/>
          <w:spacing w:val="-17"/>
          <w:sz w:val="21"/>
          <w:szCs w:val="21"/>
        </w:rPr>
        <w:t>址</w:t>
      </w:r>
      <w:r>
        <w:rPr>
          <w:color w:val="auto"/>
          <w:spacing w:val="-90"/>
          <w:sz w:val="21"/>
          <w:szCs w:val="21"/>
        </w:rPr>
        <w:t xml:space="preserve"> </w:t>
      </w:r>
      <w:r>
        <w:rPr>
          <w:color w:val="auto"/>
          <w:spacing w:val="-17"/>
          <w:sz w:val="21"/>
          <w:szCs w:val="21"/>
        </w:rPr>
        <w:t>：</w:t>
      </w:r>
      <w:r>
        <w:rPr>
          <w:color w:val="auto"/>
          <w:sz w:val="21"/>
          <w:szCs w:val="21"/>
          <w:u w:val="single" w:color="auto"/>
        </w:rPr>
        <w:t xml:space="preserve">                                              </w:t>
      </w:r>
    </w:p>
    <w:p w14:paraId="6BEE6356">
      <w:pPr>
        <w:spacing w:line="247" w:lineRule="auto"/>
        <w:rPr>
          <w:rFonts w:ascii="Arial"/>
          <w:color w:val="auto"/>
          <w:sz w:val="21"/>
          <w:szCs w:val="21"/>
        </w:rPr>
      </w:pPr>
    </w:p>
    <w:p w14:paraId="69953C65">
      <w:pPr>
        <w:pStyle w:val="8"/>
        <w:spacing w:before="78" w:line="224" w:lineRule="auto"/>
        <w:ind w:left="2903"/>
        <w:rPr>
          <w:color w:val="auto"/>
          <w:sz w:val="21"/>
          <w:szCs w:val="21"/>
        </w:rPr>
      </w:pPr>
      <w:r>
        <w:rPr>
          <w:color w:val="auto"/>
          <w:spacing w:val="-23"/>
          <w:sz w:val="21"/>
          <w:szCs w:val="21"/>
        </w:rPr>
        <w:t>网</w:t>
      </w:r>
      <w:r>
        <w:rPr>
          <w:color w:val="auto"/>
          <w:spacing w:val="5"/>
          <w:sz w:val="21"/>
          <w:szCs w:val="21"/>
        </w:rPr>
        <w:t xml:space="preserve">  </w:t>
      </w:r>
      <w:r>
        <w:rPr>
          <w:color w:val="auto"/>
          <w:spacing w:val="-23"/>
          <w:sz w:val="21"/>
          <w:szCs w:val="21"/>
        </w:rPr>
        <w:t>址</w:t>
      </w:r>
      <w:r>
        <w:rPr>
          <w:color w:val="auto"/>
          <w:spacing w:val="-90"/>
          <w:sz w:val="21"/>
          <w:szCs w:val="21"/>
        </w:rPr>
        <w:t xml:space="preserve"> </w:t>
      </w:r>
      <w:r>
        <w:rPr>
          <w:color w:val="auto"/>
          <w:spacing w:val="-23"/>
          <w:sz w:val="21"/>
          <w:szCs w:val="21"/>
        </w:rPr>
        <w:t>：</w:t>
      </w:r>
      <w:r>
        <w:rPr>
          <w:color w:val="auto"/>
          <w:sz w:val="21"/>
          <w:szCs w:val="21"/>
          <w:u w:val="single" w:color="auto"/>
        </w:rPr>
        <w:t xml:space="preserve">                                              </w:t>
      </w:r>
    </w:p>
    <w:p w14:paraId="432293C5">
      <w:pPr>
        <w:spacing w:line="253" w:lineRule="auto"/>
        <w:rPr>
          <w:rFonts w:ascii="Arial"/>
          <w:color w:val="auto"/>
          <w:sz w:val="21"/>
          <w:szCs w:val="21"/>
        </w:rPr>
      </w:pPr>
    </w:p>
    <w:p w14:paraId="75FD3226">
      <w:pPr>
        <w:pStyle w:val="8"/>
        <w:spacing w:before="79" w:line="221" w:lineRule="auto"/>
        <w:ind w:left="2912"/>
        <w:rPr>
          <w:color w:val="auto"/>
          <w:sz w:val="21"/>
          <w:szCs w:val="21"/>
        </w:rPr>
      </w:pPr>
      <w:r>
        <w:rPr>
          <w:color w:val="auto"/>
          <w:spacing w:val="-26"/>
          <w:sz w:val="21"/>
          <w:szCs w:val="21"/>
        </w:rPr>
        <w:t>电</w:t>
      </w:r>
      <w:r>
        <w:rPr>
          <w:color w:val="auto"/>
          <w:spacing w:val="4"/>
          <w:sz w:val="21"/>
          <w:szCs w:val="21"/>
        </w:rPr>
        <w:t xml:space="preserve">  </w:t>
      </w:r>
      <w:r>
        <w:rPr>
          <w:color w:val="auto"/>
          <w:spacing w:val="-26"/>
          <w:sz w:val="21"/>
          <w:szCs w:val="21"/>
        </w:rPr>
        <w:t>话</w:t>
      </w:r>
      <w:r>
        <w:rPr>
          <w:color w:val="auto"/>
          <w:spacing w:val="-89"/>
          <w:sz w:val="21"/>
          <w:szCs w:val="21"/>
        </w:rPr>
        <w:t xml:space="preserve"> </w:t>
      </w:r>
      <w:r>
        <w:rPr>
          <w:color w:val="auto"/>
          <w:spacing w:val="-26"/>
          <w:sz w:val="21"/>
          <w:szCs w:val="21"/>
        </w:rPr>
        <w:t>：</w:t>
      </w:r>
      <w:r>
        <w:rPr>
          <w:color w:val="auto"/>
          <w:sz w:val="21"/>
          <w:szCs w:val="21"/>
          <w:u w:val="single" w:color="auto"/>
        </w:rPr>
        <w:t xml:space="preserve">                                              </w:t>
      </w:r>
    </w:p>
    <w:p w14:paraId="7A001B0B">
      <w:pPr>
        <w:spacing w:line="255" w:lineRule="auto"/>
        <w:rPr>
          <w:rFonts w:ascii="Arial"/>
          <w:color w:val="auto"/>
          <w:sz w:val="21"/>
          <w:szCs w:val="21"/>
        </w:rPr>
      </w:pPr>
    </w:p>
    <w:p w14:paraId="43B1B3B2">
      <w:pPr>
        <w:pStyle w:val="8"/>
        <w:spacing w:before="79" w:line="229" w:lineRule="auto"/>
        <w:ind w:left="2884"/>
        <w:rPr>
          <w:color w:val="auto"/>
          <w:spacing w:val="-17"/>
          <w:sz w:val="21"/>
          <w:szCs w:val="21"/>
        </w:rPr>
      </w:pPr>
      <w:r>
        <w:rPr>
          <w:color w:val="auto"/>
          <w:spacing w:val="-17"/>
          <w:sz w:val="21"/>
          <w:szCs w:val="21"/>
        </w:rPr>
        <w:t xml:space="preserve">传  真 ： </w:t>
      </w:r>
    </w:p>
    <w:p w14:paraId="1E9BAA95">
      <w:pPr>
        <w:pStyle w:val="8"/>
        <w:spacing w:before="79" w:line="229" w:lineRule="auto"/>
        <w:ind w:left="2884"/>
        <w:rPr>
          <w:color w:val="auto"/>
          <w:spacing w:val="-17"/>
          <w:sz w:val="21"/>
          <w:szCs w:val="21"/>
        </w:rPr>
      </w:pPr>
      <w:r>
        <w:rPr>
          <w:color w:val="auto"/>
          <w:spacing w:val="-17"/>
          <w:sz w:val="21"/>
          <w:szCs w:val="21"/>
        </w:rPr>
        <w:t xml:space="preserve">                        </w:t>
      </w:r>
      <w:r>
        <w:rPr>
          <w:rFonts w:hint="eastAsia"/>
          <w:color w:val="auto"/>
          <w:spacing w:val="-17"/>
          <w:sz w:val="21"/>
          <w:szCs w:val="21"/>
          <w:lang w:val="en-US" w:eastAsia="zh-CN"/>
        </w:rPr>
        <w:t xml:space="preserve">                 </w:t>
      </w:r>
      <w:r>
        <w:rPr>
          <w:color w:val="auto"/>
          <w:spacing w:val="-17"/>
          <w:sz w:val="21"/>
          <w:szCs w:val="21"/>
        </w:rPr>
        <w:t xml:space="preserve"> </w:t>
      </w:r>
    </w:p>
    <w:p w14:paraId="4E579705">
      <w:pPr>
        <w:pStyle w:val="8"/>
        <w:spacing w:before="79" w:line="229" w:lineRule="auto"/>
        <w:ind w:left="2884"/>
        <w:rPr>
          <w:color w:val="auto"/>
          <w:spacing w:val="-17"/>
          <w:sz w:val="21"/>
          <w:szCs w:val="21"/>
        </w:rPr>
      </w:pPr>
      <w:r>
        <w:rPr>
          <w:color w:val="auto"/>
          <w:spacing w:val="-17"/>
          <w:sz w:val="21"/>
          <w:szCs w:val="21"/>
        </w:rPr>
        <w:t xml:space="preserve">邮政编码：                                            </w:t>
      </w:r>
    </w:p>
    <w:p w14:paraId="26CB3713">
      <w:pPr>
        <w:spacing w:line="259" w:lineRule="auto"/>
        <w:rPr>
          <w:rFonts w:ascii="Arial"/>
          <w:color w:val="auto"/>
          <w:sz w:val="21"/>
          <w:szCs w:val="21"/>
        </w:rPr>
      </w:pPr>
    </w:p>
    <w:p w14:paraId="66E3FDC7">
      <w:pPr>
        <w:pStyle w:val="8"/>
        <w:spacing w:before="78" w:line="219" w:lineRule="auto"/>
        <w:jc w:val="right"/>
        <w:rPr>
          <w:color w:val="auto"/>
          <w:sz w:val="21"/>
          <w:szCs w:val="21"/>
        </w:rPr>
        <w:sectPr>
          <w:headerReference r:id="rId14" w:type="default"/>
          <w:footerReference r:id="rId15" w:type="default"/>
          <w:pgSz w:w="11906" w:h="16839"/>
          <w:pgMar w:top="1147" w:right="1134" w:bottom="1234" w:left="1417" w:header="825" w:footer="984" w:gutter="0"/>
          <w:cols w:space="720" w:num="1"/>
        </w:sectPr>
      </w:pPr>
      <w:r>
        <w:rPr>
          <w:color w:val="auto"/>
          <w:spacing w:val="-17"/>
          <w:sz w:val="21"/>
          <w:szCs w:val="21"/>
        </w:rPr>
        <w:t>年</w:t>
      </w:r>
      <w:r>
        <w:rPr>
          <w:color w:val="auto"/>
          <w:spacing w:val="4"/>
          <w:sz w:val="21"/>
          <w:szCs w:val="21"/>
        </w:rPr>
        <w:t xml:space="preserve">     </w:t>
      </w:r>
      <w:r>
        <w:rPr>
          <w:color w:val="auto"/>
          <w:spacing w:val="-17"/>
          <w:sz w:val="21"/>
          <w:szCs w:val="21"/>
        </w:rPr>
        <w:t>月      日</w:t>
      </w:r>
    </w:p>
    <w:p w14:paraId="63862866">
      <w:pPr>
        <w:spacing w:line="354" w:lineRule="auto"/>
        <w:rPr>
          <w:rFonts w:ascii="Arial"/>
          <w:color w:val="auto"/>
          <w:sz w:val="21"/>
        </w:rPr>
      </w:pPr>
    </w:p>
    <w:p w14:paraId="44E2DFA6">
      <w:pPr>
        <w:pStyle w:val="8"/>
        <w:spacing w:before="101" w:line="224" w:lineRule="auto"/>
        <w:ind w:left="3497"/>
        <w:outlineLvl w:val="1"/>
        <w:rPr>
          <w:color w:val="auto"/>
          <w:sz w:val="28"/>
          <w:szCs w:val="28"/>
        </w:rPr>
      </w:pPr>
      <w:bookmarkStart w:id="49" w:name="bookmark25"/>
      <w:bookmarkEnd w:id="49"/>
      <w:r>
        <w:rPr>
          <w:b/>
          <w:bCs/>
          <w:color w:val="auto"/>
          <w:spacing w:val="4"/>
          <w:sz w:val="28"/>
          <w:szCs w:val="28"/>
        </w:rPr>
        <w:t>（二）投标函附录</w:t>
      </w:r>
    </w:p>
    <w:p w14:paraId="369CD0A4">
      <w:pPr>
        <w:spacing w:before="39"/>
        <w:rPr>
          <w:color w:val="auto"/>
          <w:sz w:val="21"/>
          <w:szCs w:val="21"/>
        </w:rPr>
      </w:pPr>
    </w:p>
    <w:tbl>
      <w:tblPr>
        <w:tblStyle w:val="73"/>
        <w:tblW w:w="9359" w:type="dxa"/>
        <w:tblInd w:w="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88"/>
        <w:gridCol w:w="1969"/>
        <w:gridCol w:w="2104"/>
        <w:gridCol w:w="2298"/>
      </w:tblGrid>
      <w:tr w14:paraId="23294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2988" w:type="dxa"/>
            <w:vAlign w:val="center"/>
          </w:tcPr>
          <w:p w14:paraId="15C737E0">
            <w:pPr>
              <w:pStyle w:val="72"/>
              <w:spacing w:before="41" w:line="220" w:lineRule="auto"/>
              <w:jc w:val="center"/>
              <w:rPr>
                <w:color w:val="auto"/>
                <w:sz w:val="21"/>
                <w:szCs w:val="21"/>
              </w:rPr>
            </w:pPr>
            <w:r>
              <w:rPr>
                <w:color w:val="auto"/>
                <w:spacing w:val="-4"/>
                <w:sz w:val="21"/>
                <w:szCs w:val="21"/>
              </w:rPr>
              <w:t>项目名称</w:t>
            </w:r>
          </w:p>
        </w:tc>
        <w:tc>
          <w:tcPr>
            <w:tcW w:w="6371" w:type="dxa"/>
            <w:gridSpan w:val="3"/>
            <w:vAlign w:val="center"/>
          </w:tcPr>
          <w:p w14:paraId="56565255">
            <w:pPr>
              <w:jc w:val="center"/>
              <w:rPr>
                <w:rFonts w:ascii="Arial"/>
                <w:color w:val="auto"/>
                <w:sz w:val="21"/>
                <w:szCs w:val="21"/>
              </w:rPr>
            </w:pPr>
          </w:p>
        </w:tc>
      </w:tr>
      <w:tr w14:paraId="5AC52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2988" w:type="dxa"/>
            <w:vAlign w:val="center"/>
          </w:tcPr>
          <w:p w14:paraId="5479A806">
            <w:pPr>
              <w:pStyle w:val="72"/>
              <w:spacing w:before="35" w:line="220" w:lineRule="auto"/>
              <w:jc w:val="center"/>
              <w:rPr>
                <w:color w:val="auto"/>
                <w:sz w:val="21"/>
                <w:szCs w:val="21"/>
              </w:rPr>
            </w:pPr>
            <w:r>
              <w:rPr>
                <w:color w:val="auto"/>
                <w:spacing w:val="-5"/>
                <w:sz w:val="21"/>
                <w:szCs w:val="21"/>
              </w:rPr>
              <w:t>投标人</w:t>
            </w:r>
            <w:r>
              <w:rPr>
                <w:color w:val="auto"/>
                <w:spacing w:val="-3"/>
                <w:sz w:val="21"/>
                <w:szCs w:val="21"/>
              </w:rPr>
              <w:t>（联合体牵头人）</w:t>
            </w:r>
          </w:p>
        </w:tc>
        <w:tc>
          <w:tcPr>
            <w:tcW w:w="6371" w:type="dxa"/>
            <w:gridSpan w:val="3"/>
            <w:vAlign w:val="center"/>
          </w:tcPr>
          <w:p w14:paraId="0499D96F">
            <w:pPr>
              <w:jc w:val="center"/>
              <w:rPr>
                <w:rFonts w:ascii="Arial"/>
                <w:color w:val="auto"/>
                <w:sz w:val="21"/>
                <w:szCs w:val="21"/>
              </w:rPr>
            </w:pPr>
          </w:p>
        </w:tc>
      </w:tr>
      <w:tr w14:paraId="01886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2988" w:type="dxa"/>
            <w:vAlign w:val="center"/>
          </w:tcPr>
          <w:p w14:paraId="5AC5F8BD">
            <w:pPr>
              <w:pStyle w:val="72"/>
              <w:spacing w:before="37" w:line="219" w:lineRule="auto"/>
              <w:ind w:left="118"/>
              <w:jc w:val="center"/>
              <w:rPr>
                <w:color w:val="auto"/>
                <w:sz w:val="21"/>
                <w:szCs w:val="21"/>
              </w:rPr>
            </w:pPr>
            <w:r>
              <w:rPr>
                <w:color w:val="auto"/>
                <w:spacing w:val="-11"/>
                <w:sz w:val="21"/>
                <w:szCs w:val="21"/>
              </w:rPr>
              <w:t>拟派项目勘察、设计负责人</w:t>
            </w:r>
          </w:p>
        </w:tc>
        <w:tc>
          <w:tcPr>
            <w:tcW w:w="1969" w:type="dxa"/>
            <w:vAlign w:val="center"/>
          </w:tcPr>
          <w:p w14:paraId="3488BAB7">
            <w:pPr>
              <w:jc w:val="center"/>
              <w:rPr>
                <w:rFonts w:ascii="Arial"/>
                <w:color w:val="auto"/>
                <w:sz w:val="21"/>
                <w:szCs w:val="21"/>
              </w:rPr>
            </w:pPr>
          </w:p>
        </w:tc>
        <w:tc>
          <w:tcPr>
            <w:tcW w:w="2104" w:type="dxa"/>
            <w:vAlign w:val="center"/>
          </w:tcPr>
          <w:p w14:paraId="0BC42EA3">
            <w:pPr>
              <w:pStyle w:val="72"/>
              <w:spacing w:before="37" w:line="219" w:lineRule="auto"/>
              <w:ind w:left="216"/>
              <w:jc w:val="center"/>
              <w:rPr>
                <w:color w:val="auto"/>
                <w:sz w:val="21"/>
                <w:szCs w:val="21"/>
              </w:rPr>
            </w:pPr>
            <w:r>
              <w:rPr>
                <w:color w:val="auto"/>
                <w:spacing w:val="-2"/>
                <w:sz w:val="21"/>
                <w:szCs w:val="21"/>
              </w:rPr>
              <w:t>证书及编号</w:t>
            </w:r>
          </w:p>
        </w:tc>
        <w:tc>
          <w:tcPr>
            <w:tcW w:w="2298" w:type="dxa"/>
            <w:vAlign w:val="center"/>
          </w:tcPr>
          <w:p w14:paraId="3C6BA49A">
            <w:pPr>
              <w:jc w:val="center"/>
              <w:rPr>
                <w:rFonts w:ascii="Arial"/>
                <w:color w:val="auto"/>
                <w:sz w:val="21"/>
                <w:szCs w:val="21"/>
              </w:rPr>
            </w:pPr>
          </w:p>
        </w:tc>
      </w:tr>
      <w:tr w14:paraId="01364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2988" w:type="dxa"/>
            <w:vAlign w:val="center"/>
          </w:tcPr>
          <w:p w14:paraId="259EEAD9">
            <w:pPr>
              <w:pStyle w:val="72"/>
              <w:spacing w:before="114" w:line="219" w:lineRule="auto"/>
              <w:jc w:val="center"/>
              <w:rPr>
                <w:color w:val="auto"/>
                <w:sz w:val="21"/>
                <w:szCs w:val="21"/>
              </w:rPr>
            </w:pPr>
            <w:r>
              <w:rPr>
                <w:color w:val="auto"/>
                <w:spacing w:val="-2"/>
                <w:sz w:val="21"/>
                <w:szCs w:val="21"/>
              </w:rPr>
              <w:t>拟派项目施工负责人</w:t>
            </w:r>
          </w:p>
        </w:tc>
        <w:tc>
          <w:tcPr>
            <w:tcW w:w="1969" w:type="dxa"/>
            <w:vAlign w:val="center"/>
          </w:tcPr>
          <w:p w14:paraId="498A463D">
            <w:pPr>
              <w:jc w:val="center"/>
              <w:rPr>
                <w:rFonts w:ascii="Arial"/>
                <w:color w:val="auto"/>
                <w:sz w:val="21"/>
                <w:szCs w:val="21"/>
              </w:rPr>
            </w:pPr>
          </w:p>
        </w:tc>
        <w:tc>
          <w:tcPr>
            <w:tcW w:w="2104" w:type="dxa"/>
            <w:vAlign w:val="center"/>
          </w:tcPr>
          <w:p w14:paraId="13D98C49">
            <w:pPr>
              <w:pStyle w:val="72"/>
              <w:spacing w:before="35" w:line="219" w:lineRule="auto"/>
              <w:ind w:left="216"/>
              <w:jc w:val="center"/>
              <w:rPr>
                <w:color w:val="auto"/>
                <w:sz w:val="21"/>
                <w:szCs w:val="21"/>
              </w:rPr>
            </w:pPr>
            <w:r>
              <w:rPr>
                <w:color w:val="auto"/>
                <w:spacing w:val="-2"/>
                <w:sz w:val="21"/>
                <w:szCs w:val="21"/>
              </w:rPr>
              <w:t>证书及编号</w:t>
            </w:r>
          </w:p>
        </w:tc>
        <w:tc>
          <w:tcPr>
            <w:tcW w:w="2298" w:type="dxa"/>
            <w:vAlign w:val="center"/>
          </w:tcPr>
          <w:p w14:paraId="57518665">
            <w:pPr>
              <w:jc w:val="center"/>
              <w:rPr>
                <w:rFonts w:ascii="Arial"/>
                <w:color w:val="auto"/>
                <w:sz w:val="21"/>
                <w:szCs w:val="21"/>
              </w:rPr>
            </w:pPr>
          </w:p>
        </w:tc>
      </w:tr>
      <w:tr w14:paraId="676FA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2988" w:type="dxa"/>
            <w:vAlign w:val="center"/>
          </w:tcPr>
          <w:p w14:paraId="43A57001">
            <w:pPr>
              <w:pStyle w:val="72"/>
              <w:spacing w:before="35" w:line="220" w:lineRule="auto"/>
              <w:jc w:val="center"/>
              <w:rPr>
                <w:color w:val="auto"/>
                <w:sz w:val="21"/>
                <w:szCs w:val="21"/>
              </w:rPr>
            </w:pPr>
            <w:r>
              <w:rPr>
                <w:color w:val="auto"/>
                <w:spacing w:val="-4"/>
                <w:sz w:val="21"/>
                <w:szCs w:val="21"/>
              </w:rPr>
              <w:t>投标范围</w:t>
            </w:r>
          </w:p>
        </w:tc>
        <w:tc>
          <w:tcPr>
            <w:tcW w:w="6371" w:type="dxa"/>
            <w:gridSpan w:val="3"/>
            <w:vAlign w:val="center"/>
          </w:tcPr>
          <w:p w14:paraId="0154003D">
            <w:pPr>
              <w:jc w:val="center"/>
              <w:rPr>
                <w:rFonts w:ascii="Arial"/>
                <w:color w:val="auto"/>
                <w:sz w:val="21"/>
                <w:szCs w:val="21"/>
              </w:rPr>
            </w:pPr>
          </w:p>
        </w:tc>
      </w:tr>
      <w:tr w14:paraId="60B84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2988" w:type="dxa"/>
            <w:vAlign w:val="center"/>
          </w:tcPr>
          <w:p w14:paraId="40F3F14C">
            <w:pPr>
              <w:pStyle w:val="72"/>
              <w:spacing w:before="78" w:line="218" w:lineRule="auto"/>
              <w:jc w:val="center"/>
              <w:rPr>
                <w:color w:val="auto"/>
                <w:sz w:val="21"/>
                <w:szCs w:val="21"/>
              </w:rPr>
            </w:pPr>
            <w:r>
              <w:rPr>
                <w:color w:val="auto"/>
                <w:spacing w:val="-2"/>
                <w:sz w:val="21"/>
                <w:szCs w:val="21"/>
              </w:rPr>
              <w:t>投标报价（费率）</w:t>
            </w:r>
          </w:p>
        </w:tc>
        <w:tc>
          <w:tcPr>
            <w:tcW w:w="6371" w:type="dxa"/>
            <w:gridSpan w:val="3"/>
            <w:vAlign w:val="center"/>
          </w:tcPr>
          <w:p w14:paraId="1969EFC1">
            <w:pPr>
              <w:pStyle w:val="72"/>
              <w:spacing w:before="38" w:line="220" w:lineRule="auto"/>
              <w:ind w:left="117"/>
              <w:jc w:val="both"/>
              <w:rPr>
                <w:color w:val="auto"/>
                <w:sz w:val="21"/>
                <w:szCs w:val="21"/>
              </w:rPr>
            </w:pPr>
            <w:r>
              <w:rPr>
                <w:color w:val="auto"/>
                <w:spacing w:val="-5"/>
                <w:sz w:val="21"/>
                <w:szCs w:val="21"/>
              </w:rPr>
              <w:t>大写：</w:t>
            </w:r>
          </w:p>
          <w:p w14:paraId="4665DDCD">
            <w:pPr>
              <w:spacing w:line="283" w:lineRule="auto"/>
              <w:jc w:val="both"/>
              <w:rPr>
                <w:rFonts w:ascii="Arial"/>
                <w:color w:val="auto"/>
                <w:sz w:val="21"/>
                <w:szCs w:val="21"/>
              </w:rPr>
            </w:pPr>
          </w:p>
          <w:p w14:paraId="043E59B8">
            <w:pPr>
              <w:pStyle w:val="72"/>
              <w:spacing w:before="78" w:line="221" w:lineRule="auto"/>
              <w:jc w:val="both"/>
              <w:rPr>
                <w:color w:val="auto"/>
                <w:sz w:val="21"/>
                <w:szCs w:val="21"/>
              </w:rPr>
            </w:pPr>
            <w:r>
              <w:rPr>
                <w:color w:val="auto"/>
                <w:spacing w:val="-4"/>
                <w:sz w:val="21"/>
                <w:szCs w:val="21"/>
              </w:rPr>
              <w:t>小写（%</w:t>
            </w:r>
            <w:r>
              <w:rPr>
                <w:color w:val="auto"/>
                <w:sz w:val="21"/>
                <w:szCs w:val="21"/>
              </w:rPr>
              <w:t>）：</w:t>
            </w:r>
          </w:p>
        </w:tc>
      </w:tr>
      <w:tr w14:paraId="677CB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2988" w:type="dxa"/>
            <w:vAlign w:val="center"/>
          </w:tcPr>
          <w:p w14:paraId="4D3D96C4">
            <w:pPr>
              <w:pStyle w:val="72"/>
              <w:spacing w:before="39" w:line="220" w:lineRule="auto"/>
              <w:jc w:val="center"/>
              <w:rPr>
                <w:color w:val="auto"/>
                <w:sz w:val="21"/>
                <w:szCs w:val="21"/>
              </w:rPr>
            </w:pPr>
            <w:r>
              <w:rPr>
                <w:color w:val="auto"/>
                <w:spacing w:val="-4"/>
                <w:sz w:val="21"/>
                <w:szCs w:val="21"/>
              </w:rPr>
              <w:t>投标质量</w:t>
            </w:r>
          </w:p>
        </w:tc>
        <w:tc>
          <w:tcPr>
            <w:tcW w:w="6371" w:type="dxa"/>
            <w:gridSpan w:val="3"/>
            <w:vAlign w:val="center"/>
          </w:tcPr>
          <w:p w14:paraId="4A00AA72">
            <w:pPr>
              <w:jc w:val="center"/>
              <w:rPr>
                <w:rFonts w:ascii="Arial"/>
                <w:color w:val="auto"/>
                <w:sz w:val="21"/>
                <w:szCs w:val="21"/>
              </w:rPr>
            </w:pPr>
          </w:p>
        </w:tc>
      </w:tr>
      <w:tr w14:paraId="5B1B5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2988" w:type="dxa"/>
            <w:vAlign w:val="center"/>
          </w:tcPr>
          <w:p w14:paraId="3825FA4E">
            <w:pPr>
              <w:pStyle w:val="72"/>
              <w:spacing w:before="37" w:line="220" w:lineRule="auto"/>
              <w:jc w:val="center"/>
              <w:rPr>
                <w:color w:val="auto"/>
                <w:sz w:val="21"/>
                <w:szCs w:val="21"/>
              </w:rPr>
            </w:pPr>
            <w:r>
              <w:rPr>
                <w:color w:val="auto"/>
                <w:spacing w:val="-4"/>
                <w:sz w:val="21"/>
                <w:szCs w:val="21"/>
              </w:rPr>
              <w:t>投标工期</w:t>
            </w:r>
          </w:p>
        </w:tc>
        <w:tc>
          <w:tcPr>
            <w:tcW w:w="6371" w:type="dxa"/>
            <w:gridSpan w:val="3"/>
            <w:vAlign w:val="center"/>
          </w:tcPr>
          <w:p w14:paraId="3E5B931A">
            <w:pPr>
              <w:jc w:val="center"/>
              <w:rPr>
                <w:rFonts w:ascii="Arial"/>
                <w:color w:val="auto"/>
                <w:sz w:val="21"/>
                <w:szCs w:val="21"/>
              </w:rPr>
            </w:pPr>
          </w:p>
        </w:tc>
      </w:tr>
      <w:tr w14:paraId="0382B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2988" w:type="dxa"/>
            <w:vAlign w:val="center"/>
          </w:tcPr>
          <w:p w14:paraId="5A61D9D7">
            <w:pPr>
              <w:pStyle w:val="72"/>
              <w:spacing w:before="117" w:line="220" w:lineRule="auto"/>
              <w:jc w:val="center"/>
              <w:rPr>
                <w:color w:val="auto"/>
                <w:sz w:val="21"/>
                <w:szCs w:val="21"/>
              </w:rPr>
            </w:pPr>
            <w:r>
              <w:rPr>
                <w:color w:val="auto"/>
                <w:spacing w:val="-3"/>
                <w:sz w:val="21"/>
                <w:szCs w:val="21"/>
              </w:rPr>
              <w:t>投标有效期</w:t>
            </w:r>
          </w:p>
        </w:tc>
        <w:tc>
          <w:tcPr>
            <w:tcW w:w="6371" w:type="dxa"/>
            <w:gridSpan w:val="3"/>
            <w:vAlign w:val="center"/>
          </w:tcPr>
          <w:p w14:paraId="0E78AA29">
            <w:pPr>
              <w:jc w:val="center"/>
              <w:rPr>
                <w:rFonts w:ascii="Arial"/>
                <w:color w:val="auto"/>
                <w:sz w:val="21"/>
                <w:szCs w:val="21"/>
              </w:rPr>
            </w:pPr>
          </w:p>
        </w:tc>
      </w:tr>
      <w:tr w14:paraId="72B0F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2988" w:type="dxa"/>
            <w:vAlign w:val="center"/>
          </w:tcPr>
          <w:p w14:paraId="1439FD0A">
            <w:pPr>
              <w:pStyle w:val="72"/>
              <w:spacing w:before="118" w:line="220" w:lineRule="auto"/>
              <w:jc w:val="center"/>
              <w:rPr>
                <w:color w:val="auto"/>
                <w:sz w:val="21"/>
                <w:szCs w:val="21"/>
              </w:rPr>
            </w:pPr>
            <w:r>
              <w:rPr>
                <w:color w:val="auto"/>
                <w:spacing w:val="-6"/>
                <w:sz w:val="21"/>
                <w:szCs w:val="21"/>
              </w:rPr>
              <w:t>其</w:t>
            </w:r>
            <w:r>
              <w:rPr>
                <w:color w:val="auto"/>
                <w:spacing w:val="5"/>
                <w:sz w:val="21"/>
                <w:szCs w:val="21"/>
              </w:rPr>
              <w:t xml:space="preserve">  </w:t>
            </w:r>
            <w:r>
              <w:rPr>
                <w:color w:val="auto"/>
                <w:spacing w:val="-6"/>
                <w:sz w:val="21"/>
                <w:szCs w:val="21"/>
              </w:rPr>
              <w:t>他</w:t>
            </w:r>
          </w:p>
        </w:tc>
        <w:tc>
          <w:tcPr>
            <w:tcW w:w="6371" w:type="dxa"/>
            <w:gridSpan w:val="3"/>
            <w:vAlign w:val="center"/>
          </w:tcPr>
          <w:p w14:paraId="0B35F6A3">
            <w:pPr>
              <w:jc w:val="center"/>
              <w:rPr>
                <w:rFonts w:ascii="Arial"/>
                <w:color w:val="auto"/>
                <w:sz w:val="21"/>
                <w:szCs w:val="21"/>
              </w:rPr>
            </w:pPr>
          </w:p>
        </w:tc>
      </w:tr>
    </w:tbl>
    <w:p w14:paraId="79972BE6">
      <w:pPr>
        <w:spacing w:line="251" w:lineRule="auto"/>
        <w:rPr>
          <w:rFonts w:ascii="Arial"/>
          <w:color w:val="auto"/>
          <w:sz w:val="21"/>
          <w:szCs w:val="21"/>
        </w:rPr>
      </w:pPr>
    </w:p>
    <w:p w14:paraId="0732464A">
      <w:pPr>
        <w:spacing w:line="251" w:lineRule="auto"/>
        <w:rPr>
          <w:rFonts w:ascii="Arial"/>
          <w:color w:val="auto"/>
          <w:sz w:val="21"/>
          <w:szCs w:val="21"/>
        </w:rPr>
      </w:pPr>
    </w:p>
    <w:p w14:paraId="2FC4D6D7">
      <w:pPr>
        <w:spacing w:line="252" w:lineRule="auto"/>
        <w:rPr>
          <w:rFonts w:ascii="Arial"/>
          <w:color w:val="auto"/>
          <w:sz w:val="21"/>
          <w:szCs w:val="21"/>
        </w:rPr>
      </w:pPr>
    </w:p>
    <w:p w14:paraId="717FBE82">
      <w:pPr>
        <w:spacing w:line="252" w:lineRule="auto"/>
        <w:rPr>
          <w:rFonts w:ascii="Arial"/>
          <w:color w:val="auto"/>
          <w:sz w:val="21"/>
          <w:szCs w:val="21"/>
        </w:rPr>
      </w:pPr>
    </w:p>
    <w:p w14:paraId="1526A0BB">
      <w:pPr>
        <w:spacing w:line="252" w:lineRule="auto"/>
        <w:rPr>
          <w:rFonts w:ascii="Arial"/>
          <w:color w:val="auto"/>
          <w:sz w:val="21"/>
          <w:szCs w:val="21"/>
        </w:rPr>
      </w:pPr>
    </w:p>
    <w:p w14:paraId="0DEC9DCC">
      <w:pPr>
        <w:spacing w:line="252" w:lineRule="auto"/>
        <w:rPr>
          <w:rFonts w:ascii="Arial"/>
          <w:color w:val="auto"/>
          <w:sz w:val="21"/>
          <w:szCs w:val="21"/>
        </w:rPr>
      </w:pPr>
    </w:p>
    <w:p w14:paraId="1840C99A">
      <w:pPr>
        <w:pStyle w:val="8"/>
        <w:spacing w:before="78" w:line="219" w:lineRule="auto"/>
        <w:ind w:right="2"/>
        <w:jc w:val="right"/>
        <w:rPr>
          <w:color w:val="auto"/>
          <w:sz w:val="21"/>
          <w:szCs w:val="21"/>
        </w:rPr>
      </w:pPr>
      <w:r>
        <w:rPr>
          <w:color w:val="auto"/>
          <w:spacing w:val="1"/>
          <w:sz w:val="21"/>
          <w:szCs w:val="21"/>
        </w:rPr>
        <w:t>投标人（联合体牵头人</w:t>
      </w:r>
      <w:r>
        <w:rPr>
          <w:color w:val="auto"/>
          <w:spacing w:val="-10"/>
          <w:sz w:val="21"/>
          <w:szCs w:val="21"/>
        </w:rPr>
        <w:t>）：</w:t>
      </w:r>
      <w:r>
        <w:rPr>
          <w:color w:val="auto"/>
          <w:sz w:val="21"/>
          <w:szCs w:val="21"/>
          <w:u w:val="single" w:color="auto"/>
        </w:rPr>
        <w:t xml:space="preserve">                  </w:t>
      </w:r>
      <w:r>
        <w:rPr>
          <w:color w:val="auto"/>
          <w:spacing w:val="-10"/>
          <w:sz w:val="21"/>
          <w:szCs w:val="21"/>
        </w:rPr>
        <w:t>（</w:t>
      </w:r>
      <w:r>
        <w:rPr>
          <w:color w:val="auto"/>
          <w:spacing w:val="1"/>
          <w:sz w:val="21"/>
          <w:szCs w:val="21"/>
        </w:rPr>
        <w:t>电子签章）</w:t>
      </w:r>
    </w:p>
    <w:p w14:paraId="68A28BA4">
      <w:pPr>
        <w:spacing w:line="259" w:lineRule="auto"/>
        <w:rPr>
          <w:rFonts w:ascii="Arial"/>
          <w:color w:val="auto"/>
          <w:sz w:val="21"/>
          <w:szCs w:val="21"/>
        </w:rPr>
      </w:pPr>
    </w:p>
    <w:p w14:paraId="50FC98E9">
      <w:pPr>
        <w:pStyle w:val="8"/>
        <w:spacing w:before="78" w:line="219" w:lineRule="auto"/>
        <w:ind w:right="2"/>
        <w:jc w:val="right"/>
        <w:rPr>
          <w:color w:val="auto"/>
          <w:sz w:val="21"/>
          <w:szCs w:val="21"/>
        </w:rPr>
      </w:pPr>
      <w:r>
        <w:rPr>
          <w:color w:val="auto"/>
          <w:spacing w:val="1"/>
          <w:sz w:val="21"/>
          <w:szCs w:val="21"/>
        </w:rPr>
        <w:t>法定代表人或其委托代理人</w:t>
      </w:r>
      <w:r>
        <w:rPr>
          <w:color w:val="auto"/>
          <w:spacing w:val="-16"/>
          <w:sz w:val="21"/>
          <w:szCs w:val="21"/>
        </w:rPr>
        <w:t>：</w:t>
      </w:r>
      <w:r>
        <w:rPr>
          <w:color w:val="auto"/>
          <w:sz w:val="21"/>
          <w:szCs w:val="21"/>
          <w:u w:val="single" w:color="auto"/>
        </w:rPr>
        <w:t xml:space="preserve">          </w:t>
      </w:r>
      <w:r>
        <w:rPr>
          <w:color w:val="auto"/>
          <w:spacing w:val="-16"/>
          <w:sz w:val="21"/>
          <w:szCs w:val="21"/>
        </w:rPr>
        <w:t>（</w:t>
      </w:r>
      <w:r>
        <w:rPr>
          <w:color w:val="auto"/>
          <w:spacing w:val="1"/>
          <w:sz w:val="21"/>
          <w:szCs w:val="21"/>
        </w:rPr>
        <w:t>签字或电子签章）</w:t>
      </w:r>
    </w:p>
    <w:p w14:paraId="00556FE1">
      <w:pPr>
        <w:spacing w:line="260" w:lineRule="auto"/>
        <w:rPr>
          <w:rFonts w:ascii="Arial"/>
          <w:color w:val="auto"/>
          <w:sz w:val="21"/>
          <w:szCs w:val="21"/>
        </w:rPr>
      </w:pPr>
    </w:p>
    <w:p w14:paraId="2BFAABBA">
      <w:pPr>
        <w:pStyle w:val="8"/>
        <w:spacing w:before="79" w:line="219" w:lineRule="auto"/>
        <w:jc w:val="right"/>
        <w:rPr>
          <w:color w:val="auto"/>
          <w:sz w:val="21"/>
          <w:szCs w:val="21"/>
        </w:rPr>
      </w:pPr>
      <w:r>
        <w:rPr>
          <w:color w:val="auto"/>
          <w:spacing w:val="-17"/>
          <w:sz w:val="21"/>
          <w:szCs w:val="21"/>
        </w:rPr>
        <w:t>年</w:t>
      </w:r>
      <w:r>
        <w:rPr>
          <w:color w:val="auto"/>
          <w:spacing w:val="4"/>
          <w:sz w:val="21"/>
          <w:szCs w:val="21"/>
        </w:rPr>
        <w:t xml:space="preserve">     </w:t>
      </w:r>
      <w:r>
        <w:rPr>
          <w:color w:val="auto"/>
          <w:spacing w:val="-17"/>
          <w:sz w:val="21"/>
          <w:szCs w:val="21"/>
        </w:rPr>
        <w:t>月      日</w:t>
      </w:r>
    </w:p>
    <w:p w14:paraId="46C6D4B0">
      <w:pPr>
        <w:spacing w:line="219" w:lineRule="auto"/>
        <w:rPr>
          <w:color w:val="auto"/>
          <w:sz w:val="21"/>
          <w:szCs w:val="21"/>
        </w:rPr>
        <w:sectPr>
          <w:headerReference r:id="rId16" w:type="default"/>
          <w:footerReference r:id="rId17" w:type="default"/>
          <w:pgSz w:w="11906" w:h="16839"/>
          <w:pgMar w:top="1147" w:right="1132" w:bottom="1234" w:left="1417" w:header="825" w:footer="984" w:gutter="0"/>
          <w:cols w:space="720" w:num="1"/>
        </w:sectPr>
      </w:pPr>
    </w:p>
    <w:p w14:paraId="1C1A1B65">
      <w:pPr>
        <w:spacing w:line="282" w:lineRule="auto"/>
        <w:rPr>
          <w:rFonts w:ascii="Arial"/>
          <w:color w:val="auto"/>
          <w:sz w:val="21"/>
          <w:szCs w:val="21"/>
        </w:rPr>
      </w:pPr>
    </w:p>
    <w:p w14:paraId="6BE1572B">
      <w:pPr>
        <w:spacing w:line="282" w:lineRule="auto"/>
        <w:rPr>
          <w:rFonts w:ascii="Arial"/>
          <w:color w:val="auto"/>
          <w:sz w:val="21"/>
          <w:szCs w:val="21"/>
        </w:rPr>
      </w:pPr>
    </w:p>
    <w:p w14:paraId="5E68C580">
      <w:pPr>
        <w:pStyle w:val="8"/>
        <w:spacing w:before="97" w:line="219" w:lineRule="auto"/>
        <w:ind w:left="3032"/>
        <w:outlineLvl w:val="1"/>
        <w:rPr>
          <w:color w:val="auto"/>
          <w:sz w:val="28"/>
          <w:szCs w:val="28"/>
        </w:rPr>
      </w:pPr>
      <w:bookmarkStart w:id="50" w:name="bookmark26"/>
      <w:bookmarkEnd w:id="50"/>
      <w:r>
        <w:rPr>
          <w:b/>
          <w:bCs/>
          <w:color w:val="auto"/>
          <w:spacing w:val="-4"/>
          <w:sz w:val="28"/>
          <w:szCs w:val="28"/>
        </w:rPr>
        <w:t>三、法定代表人身份证明</w:t>
      </w:r>
    </w:p>
    <w:p w14:paraId="6BFD4F40">
      <w:pPr>
        <w:pStyle w:val="8"/>
        <w:spacing w:before="221" w:line="219" w:lineRule="auto"/>
        <w:ind w:left="3137"/>
        <w:rPr>
          <w:color w:val="auto"/>
          <w:sz w:val="21"/>
          <w:szCs w:val="21"/>
        </w:rPr>
      </w:pPr>
      <w:r>
        <w:rPr>
          <w:color w:val="auto"/>
          <w:spacing w:val="-2"/>
          <w:sz w:val="21"/>
          <w:szCs w:val="21"/>
        </w:rPr>
        <w:t>（适用于无授权委托代理人）</w:t>
      </w:r>
    </w:p>
    <w:p w14:paraId="612C1534">
      <w:pPr>
        <w:spacing w:line="284" w:lineRule="auto"/>
        <w:rPr>
          <w:rFonts w:ascii="Arial"/>
          <w:color w:val="auto"/>
          <w:sz w:val="21"/>
          <w:szCs w:val="21"/>
        </w:rPr>
      </w:pPr>
    </w:p>
    <w:p w14:paraId="5294FCCF">
      <w:pPr>
        <w:spacing w:line="285" w:lineRule="auto"/>
        <w:rPr>
          <w:rFonts w:ascii="Arial"/>
          <w:color w:val="auto"/>
          <w:sz w:val="21"/>
          <w:szCs w:val="21"/>
        </w:rPr>
      </w:pPr>
    </w:p>
    <w:p w14:paraId="4CAF64FA">
      <w:pPr>
        <w:pStyle w:val="8"/>
        <w:spacing w:before="78" w:line="220" w:lineRule="auto"/>
        <w:ind w:left="491"/>
        <w:rPr>
          <w:color w:val="auto"/>
          <w:sz w:val="21"/>
          <w:szCs w:val="21"/>
        </w:rPr>
      </w:pPr>
      <w:r>
        <w:rPr>
          <w:color w:val="auto"/>
          <w:spacing w:val="-3"/>
          <w:sz w:val="21"/>
          <w:szCs w:val="21"/>
        </w:rPr>
        <w:t>投标人名称：</w:t>
      </w:r>
      <w:r>
        <w:rPr>
          <w:color w:val="auto"/>
          <w:sz w:val="21"/>
          <w:szCs w:val="21"/>
          <w:u w:val="single" w:color="auto"/>
        </w:rPr>
        <w:t xml:space="preserve">                         </w:t>
      </w:r>
    </w:p>
    <w:p w14:paraId="72E7543C">
      <w:pPr>
        <w:pStyle w:val="8"/>
        <w:spacing w:before="181" w:line="220" w:lineRule="auto"/>
        <w:ind w:left="490"/>
        <w:rPr>
          <w:color w:val="auto"/>
          <w:sz w:val="21"/>
          <w:szCs w:val="21"/>
        </w:rPr>
      </w:pPr>
      <w:r>
        <w:rPr>
          <w:color w:val="auto"/>
          <w:spacing w:val="-3"/>
          <w:sz w:val="21"/>
          <w:szCs w:val="21"/>
        </w:rPr>
        <w:t>单位性质：</w:t>
      </w:r>
      <w:r>
        <w:rPr>
          <w:color w:val="auto"/>
          <w:sz w:val="21"/>
          <w:szCs w:val="21"/>
          <w:u w:val="single" w:color="auto"/>
        </w:rPr>
        <w:t xml:space="preserve">                           </w:t>
      </w:r>
    </w:p>
    <w:p w14:paraId="7A652BD9">
      <w:pPr>
        <w:pStyle w:val="8"/>
        <w:spacing w:before="181" w:line="229" w:lineRule="auto"/>
        <w:ind w:left="488"/>
        <w:rPr>
          <w:color w:val="auto"/>
          <w:sz w:val="21"/>
          <w:szCs w:val="21"/>
        </w:rPr>
      </w:pPr>
      <w:r>
        <w:rPr>
          <w:color w:val="auto"/>
          <w:spacing w:val="-17"/>
          <w:sz w:val="21"/>
          <w:szCs w:val="21"/>
        </w:rPr>
        <w:t>地</w:t>
      </w:r>
      <w:r>
        <w:rPr>
          <w:color w:val="auto"/>
          <w:spacing w:val="5"/>
          <w:sz w:val="21"/>
          <w:szCs w:val="21"/>
        </w:rPr>
        <w:t xml:space="preserve">  </w:t>
      </w:r>
      <w:r>
        <w:rPr>
          <w:color w:val="auto"/>
          <w:spacing w:val="-17"/>
          <w:sz w:val="21"/>
          <w:szCs w:val="21"/>
        </w:rPr>
        <w:t>址</w:t>
      </w:r>
      <w:r>
        <w:rPr>
          <w:color w:val="auto"/>
          <w:spacing w:val="-90"/>
          <w:sz w:val="21"/>
          <w:szCs w:val="21"/>
        </w:rPr>
        <w:t xml:space="preserve"> </w:t>
      </w:r>
      <w:r>
        <w:rPr>
          <w:color w:val="auto"/>
          <w:spacing w:val="-17"/>
          <w:sz w:val="21"/>
          <w:szCs w:val="21"/>
        </w:rPr>
        <w:t>：</w:t>
      </w:r>
      <w:r>
        <w:rPr>
          <w:color w:val="auto"/>
          <w:sz w:val="21"/>
          <w:szCs w:val="21"/>
          <w:u w:val="single" w:color="auto"/>
        </w:rPr>
        <w:t xml:space="preserve">                             </w:t>
      </w:r>
    </w:p>
    <w:p w14:paraId="49C40389">
      <w:pPr>
        <w:pStyle w:val="8"/>
        <w:spacing w:before="171" w:line="219" w:lineRule="auto"/>
        <w:ind w:left="490"/>
        <w:rPr>
          <w:color w:val="auto"/>
          <w:sz w:val="21"/>
          <w:szCs w:val="21"/>
        </w:rPr>
      </w:pPr>
      <w:r>
        <w:rPr>
          <w:color w:val="auto"/>
          <w:spacing w:val="-3"/>
          <w:sz w:val="21"/>
          <w:szCs w:val="21"/>
        </w:rPr>
        <w:t>成立时间：</w:t>
      </w:r>
      <w:r>
        <w:rPr>
          <w:color w:val="auto"/>
          <w:spacing w:val="-3"/>
          <w:sz w:val="21"/>
          <w:szCs w:val="21"/>
          <w:u w:val="single" w:color="auto"/>
        </w:rPr>
        <w:t xml:space="preserve">     </w:t>
      </w:r>
      <w:r>
        <w:rPr>
          <w:color w:val="auto"/>
          <w:spacing w:val="-94"/>
          <w:sz w:val="21"/>
          <w:szCs w:val="21"/>
        </w:rPr>
        <w:t xml:space="preserve"> </w:t>
      </w:r>
      <w:r>
        <w:rPr>
          <w:color w:val="auto"/>
          <w:spacing w:val="-3"/>
          <w:sz w:val="21"/>
          <w:szCs w:val="21"/>
        </w:rPr>
        <w:t>年</w:t>
      </w:r>
      <w:r>
        <w:rPr>
          <w:color w:val="auto"/>
          <w:spacing w:val="-3"/>
          <w:sz w:val="21"/>
          <w:szCs w:val="21"/>
          <w:u w:val="single" w:color="auto"/>
        </w:rPr>
        <w:t xml:space="preserve">     </w:t>
      </w:r>
      <w:r>
        <w:rPr>
          <w:color w:val="auto"/>
          <w:spacing w:val="-105"/>
          <w:sz w:val="21"/>
          <w:szCs w:val="21"/>
        </w:rPr>
        <w:t xml:space="preserve"> </w:t>
      </w:r>
      <w:r>
        <w:rPr>
          <w:color w:val="auto"/>
          <w:spacing w:val="-3"/>
          <w:sz w:val="21"/>
          <w:szCs w:val="21"/>
        </w:rPr>
        <w:t>月</w:t>
      </w:r>
      <w:r>
        <w:rPr>
          <w:color w:val="auto"/>
          <w:spacing w:val="30"/>
          <w:sz w:val="21"/>
          <w:szCs w:val="21"/>
          <w:u w:val="single" w:color="auto"/>
        </w:rPr>
        <w:t xml:space="preserve">    </w:t>
      </w:r>
      <w:r>
        <w:rPr>
          <w:color w:val="auto"/>
          <w:spacing w:val="-69"/>
          <w:sz w:val="21"/>
          <w:szCs w:val="21"/>
        </w:rPr>
        <w:t xml:space="preserve"> </w:t>
      </w:r>
      <w:r>
        <w:rPr>
          <w:color w:val="auto"/>
          <w:spacing w:val="-3"/>
          <w:sz w:val="21"/>
          <w:szCs w:val="21"/>
        </w:rPr>
        <w:t>日</w:t>
      </w:r>
    </w:p>
    <w:p w14:paraId="0AD81AB3">
      <w:pPr>
        <w:pStyle w:val="8"/>
        <w:spacing w:before="183" w:line="220" w:lineRule="auto"/>
        <w:ind w:left="490"/>
        <w:rPr>
          <w:color w:val="auto"/>
          <w:sz w:val="21"/>
          <w:szCs w:val="21"/>
        </w:rPr>
      </w:pPr>
      <w:r>
        <w:rPr>
          <w:color w:val="auto"/>
          <w:spacing w:val="-3"/>
          <w:sz w:val="21"/>
          <w:szCs w:val="21"/>
        </w:rPr>
        <w:t>经营期限：</w:t>
      </w:r>
      <w:r>
        <w:rPr>
          <w:color w:val="auto"/>
          <w:sz w:val="21"/>
          <w:szCs w:val="21"/>
          <w:u w:val="single" w:color="auto"/>
        </w:rPr>
        <w:t xml:space="preserve">                           </w:t>
      </w:r>
    </w:p>
    <w:p w14:paraId="100F66BB">
      <w:pPr>
        <w:pStyle w:val="8"/>
        <w:spacing w:before="183" w:line="219" w:lineRule="auto"/>
        <w:ind w:left="488"/>
        <w:rPr>
          <w:color w:val="auto"/>
          <w:sz w:val="21"/>
          <w:szCs w:val="21"/>
        </w:rPr>
      </w:pPr>
      <w:r>
        <w:rPr>
          <w:color w:val="auto"/>
          <w:spacing w:val="-15"/>
          <w:sz w:val="21"/>
          <w:szCs w:val="21"/>
        </w:rPr>
        <w:t>姓名</w:t>
      </w:r>
      <w:r>
        <w:rPr>
          <w:color w:val="auto"/>
          <w:spacing w:val="-89"/>
          <w:sz w:val="21"/>
          <w:szCs w:val="21"/>
        </w:rPr>
        <w:t xml:space="preserve"> </w:t>
      </w:r>
      <w:r>
        <w:rPr>
          <w:color w:val="auto"/>
          <w:spacing w:val="-15"/>
          <w:sz w:val="21"/>
          <w:szCs w:val="21"/>
        </w:rPr>
        <w:t>：</w:t>
      </w:r>
      <w:r>
        <w:rPr>
          <w:rFonts w:hint="eastAsia"/>
          <w:color w:val="auto"/>
          <w:spacing w:val="-15"/>
          <w:sz w:val="21"/>
          <w:szCs w:val="21"/>
          <w:lang w:val="en-US" w:eastAsia="zh-CN"/>
        </w:rPr>
        <w:t xml:space="preserve">   </w:t>
      </w:r>
      <w:r>
        <w:rPr>
          <w:color w:val="auto"/>
          <w:spacing w:val="6"/>
          <w:sz w:val="21"/>
          <w:szCs w:val="21"/>
        </w:rPr>
        <w:t xml:space="preserve">  </w:t>
      </w:r>
      <w:r>
        <w:rPr>
          <w:rFonts w:hint="eastAsia"/>
          <w:color w:val="auto"/>
          <w:spacing w:val="6"/>
          <w:sz w:val="21"/>
          <w:szCs w:val="21"/>
          <w:lang w:val="en-US" w:eastAsia="zh-CN"/>
        </w:rPr>
        <w:t xml:space="preserve">  </w:t>
      </w:r>
      <w:r>
        <w:rPr>
          <w:color w:val="auto"/>
          <w:spacing w:val="-15"/>
          <w:sz w:val="21"/>
          <w:szCs w:val="21"/>
        </w:rPr>
        <w:t>性别</w:t>
      </w:r>
      <w:r>
        <w:rPr>
          <w:color w:val="auto"/>
          <w:spacing w:val="-90"/>
          <w:sz w:val="21"/>
          <w:szCs w:val="21"/>
        </w:rPr>
        <w:t xml:space="preserve"> </w:t>
      </w:r>
      <w:r>
        <w:rPr>
          <w:color w:val="auto"/>
          <w:spacing w:val="-15"/>
          <w:sz w:val="21"/>
          <w:szCs w:val="21"/>
        </w:rPr>
        <w:t xml:space="preserve">： </w:t>
      </w:r>
      <w:r>
        <w:rPr>
          <w:rFonts w:hint="eastAsia"/>
          <w:color w:val="auto"/>
          <w:spacing w:val="-15"/>
          <w:sz w:val="21"/>
          <w:szCs w:val="21"/>
          <w:lang w:val="en-US" w:eastAsia="zh-CN"/>
        </w:rPr>
        <w:t xml:space="preserve">     </w:t>
      </w:r>
      <w:r>
        <w:rPr>
          <w:color w:val="auto"/>
          <w:spacing w:val="-15"/>
          <w:sz w:val="21"/>
          <w:szCs w:val="21"/>
        </w:rPr>
        <w:t>年龄</w:t>
      </w:r>
      <w:r>
        <w:rPr>
          <w:color w:val="auto"/>
          <w:spacing w:val="-89"/>
          <w:sz w:val="21"/>
          <w:szCs w:val="21"/>
        </w:rPr>
        <w:t xml:space="preserve"> </w:t>
      </w:r>
      <w:r>
        <w:rPr>
          <w:color w:val="auto"/>
          <w:spacing w:val="-15"/>
          <w:sz w:val="21"/>
          <w:szCs w:val="21"/>
        </w:rPr>
        <w:t>：</w:t>
      </w:r>
      <w:r>
        <w:rPr>
          <w:color w:val="auto"/>
          <w:spacing w:val="5"/>
          <w:sz w:val="21"/>
          <w:szCs w:val="21"/>
        </w:rPr>
        <w:t xml:space="preserve">  </w:t>
      </w:r>
      <w:r>
        <w:rPr>
          <w:rFonts w:hint="eastAsia"/>
          <w:color w:val="auto"/>
          <w:spacing w:val="5"/>
          <w:sz w:val="21"/>
          <w:szCs w:val="21"/>
          <w:lang w:val="en-US" w:eastAsia="zh-CN"/>
        </w:rPr>
        <w:t xml:space="preserve">     </w:t>
      </w:r>
      <w:r>
        <w:rPr>
          <w:color w:val="auto"/>
          <w:spacing w:val="-15"/>
          <w:sz w:val="21"/>
          <w:szCs w:val="21"/>
        </w:rPr>
        <w:t>职务</w:t>
      </w:r>
      <w:r>
        <w:rPr>
          <w:color w:val="auto"/>
          <w:spacing w:val="-89"/>
          <w:sz w:val="21"/>
          <w:szCs w:val="21"/>
        </w:rPr>
        <w:t xml:space="preserve"> </w:t>
      </w:r>
      <w:r>
        <w:rPr>
          <w:color w:val="auto"/>
          <w:spacing w:val="-15"/>
          <w:sz w:val="21"/>
          <w:szCs w:val="21"/>
        </w:rPr>
        <w:t>：</w:t>
      </w:r>
      <w:r>
        <w:rPr>
          <w:color w:val="auto"/>
          <w:sz w:val="21"/>
          <w:szCs w:val="21"/>
          <w:u w:val="single" w:color="auto"/>
        </w:rPr>
        <w:t xml:space="preserve">     </w:t>
      </w:r>
    </w:p>
    <w:p w14:paraId="2D2D2822">
      <w:pPr>
        <w:pStyle w:val="8"/>
        <w:spacing w:before="183" w:line="219" w:lineRule="auto"/>
        <w:ind w:left="493"/>
        <w:rPr>
          <w:color w:val="auto"/>
          <w:sz w:val="21"/>
          <w:szCs w:val="21"/>
        </w:rPr>
      </w:pPr>
      <w:r>
        <w:rPr>
          <w:color w:val="auto"/>
          <w:sz w:val="21"/>
          <w:szCs w:val="21"/>
        </w:rPr>
        <w:t>系</w:t>
      </w:r>
      <w:r>
        <w:rPr>
          <w:color w:val="auto"/>
          <w:sz w:val="21"/>
          <w:szCs w:val="21"/>
          <w:u w:val="single" w:color="auto"/>
        </w:rPr>
        <w:t xml:space="preserve">                       </w:t>
      </w:r>
      <w:r>
        <w:rPr>
          <w:color w:val="auto"/>
          <w:spacing w:val="-1"/>
          <w:sz w:val="21"/>
          <w:szCs w:val="21"/>
          <w:u w:val="single" w:color="auto"/>
        </w:rPr>
        <w:t xml:space="preserve">  </w:t>
      </w:r>
      <w:r>
        <w:rPr>
          <w:color w:val="auto"/>
          <w:spacing w:val="-1"/>
          <w:sz w:val="21"/>
          <w:szCs w:val="21"/>
        </w:rPr>
        <w:t>（投标人名称）的法定代表人。</w:t>
      </w:r>
    </w:p>
    <w:p w14:paraId="2E884739">
      <w:pPr>
        <w:spacing w:line="284" w:lineRule="auto"/>
        <w:rPr>
          <w:rFonts w:ascii="Arial"/>
          <w:color w:val="auto"/>
          <w:sz w:val="21"/>
          <w:szCs w:val="21"/>
        </w:rPr>
      </w:pPr>
    </w:p>
    <w:p w14:paraId="1951D369">
      <w:pPr>
        <w:spacing w:line="285" w:lineRule="auto"/>
        <w:rPr>
          <w:rFonts w:ascii="Arial"/>
          <w:color w:val="auto"/>
          <w:sz w:val="21"/>
          <w:szCs w:val="21"/>
        </w:rPr>
      </w:pPr>
    </w:p>
    <w:p w14:paraId="657E9996">
      <w:pPr>
        <w:pStyle w:val="8"/>
        <w:spacing w:before="79" w:line="219" w:lineRule="auto"/>
        <w:ind w:left="488"/>
        <w:rPr>
          <w:color w:val="auto"/>
          <w:sz w:val="21"/>
          <w:szCs w:val="21"/>
        </w:rPr>
      </w:pPr>
      <w:r>
        <w:rPr>
          <w:color w:val="auto"/>
          <w:spacing w:val="-2"/>
          <w:sz w:val="21"/>
          <w:szCs w:val="21"/>
        </w:rPr>
        <w:t>特此证明。</w:t>
      </w:r>
    </w:p>
    <w:p w14:paraId="2A2257EA">
      <w:pPr>
        <w:spacing w:line="284" w:lineRule="auto"/>
        <w:rPr>
          <w:rFonts w:ascii="Arial"/>
          <w:color w:val="auto"/>
          <w:sz w:val="21"/>
          <w:szCs w:val="21"/>
        </w:rPr>
      </w:pPr>
    </w:p>
    <w:p w14:paraId="234EFE77">
      <w:pPr>
        <w:spacing w:line="284" w:lineRule="auto"/>
        <w:rPr>
          <w:rFonts w:ascii="Arial"/>
          <w:color w:val="auto"/>
          <w:sz w:val="21"/>
          <w:szCs w:val="21"/>
        </w:rPr>
      </w:pPr>
    </w:p>
    <w:p w14:paraId="4B105AF0">
      <w:pPr>
        <w:pStyle w:val="8"/>
        <w:spacing w:before="79" w:line="219" w:lineRule="auto"/>
        <w:ind w:left="27" w:firstLine="412" w:firstLineChars="200"/>
        <w:rPr>
          <w:color w:val="auto"/>
          <w:sz w:val="21"/>
          <w:szCs w:val="21"/>
        </w:rPr>
      </w:pPr>
      <w:r>
        <w:rPr>
          <w:color w:val="auto"/>
          <w:spacing w:val="-2"/>
          <w:sz w:val="21"/>
          <w:szCs w:val="21"/>
        </w:rPr>
        <w:t>附：法定代表人身份证扫描件（或复印件）。</w:t>
      </w:r>
    </w:p>
    <w:p w14:paraId="2E47EA87">
      <w:pPr>
        <w:spacing w:line="263" w:lineRule="auto"/>
        <w:rPr>
          <w:rFonts w:ascii="Arial"/>
          <w:color w:val="auto"/>
          <w:sz w:val="21"/>
          <w:szCs w:val="21"/>
        </w:rPr>
      </w:pPr>
    </w:p>
    <w:p w14:paraId="1175D322">
      <w:pPr>
        <w:spacing w:line="263" w:lineRule="auto"/>
        <w:rPr>
          <w:rFonts w:ascii="Arial"/>
          <w:color w:val="auto"/>
          <w:sz w:val="21"/>
          <w:szCs w:val="21"/>
        </w:rPr>
      </w:pPr>
    </w:p>
    <w:p w14:paraId="7565C62E">
      <w:pPr>
        <w:spacing w:line="263" w:lineRule="auto"/>
        <w:rPr>
          <w:rFonts w:ascii="Arial"/>
          <w:color w:val="auto"/>
          <w:sz w:val="21"/>
          <w:szCs w:val="21"/>
        </w:rPr>
      </w:pPr>
    </w:p>
    <w:p w14:paraId="04D200A8">
      <w:pPr>
        <w:spacing w:line="263" w:lineRule="auto"/>
        <w:rPr>
          <w:rFonts w:ascii="Arial"/>
          <w:color w:val="auto"/>
          <w:sz w:val="21"/>
          <w:szCs w:val="21"/>
        </w:rPr>
      </w:pPr>
    </w:p>
    <w:p w14:paraId="49FCDC68">
      <w:pPr>
        <w:spacing w:line="263" w:lineRule="auto"/>
        <w:rPr>
          <w:rFonts w:ascii="Arial"/>
          <w:color w:val="auto"/>
          <w:sz w:val="21"/>
          <w:szCs w:val="21"/>
        </w:rPr>
      </w:pPr>
    </w:p>
    <w:p w14:paraId="66595FE9">
      <w:pPr>
        <w:spacing w:line="263" w:lineRule="auto"/>
        <w:rPr>
          <w:rFonts w:ascii="Arial"/>
          <w:color w:val="auto"/>
          <w:sz w:val="21"/>
          <w:szCs w:val="21"/>
        </w:rPr>
      </w:pPr>
    </w:p>
    <w:p w14:paraId="586C0747">
      <w:pPr>
        <w:pStyle w:val="8"/>
        <w:spacing w:before="79" w:line="219" w:lineRule="auto"/>
        <w:jc w:val="right"/>
        <w:rPr>
          <w:color w:val="auto"/>
          <w:sz w:val="21"/>
          <w:szCs w:val="21"/>
        </w:rPr>
      </w:pPr>
      <w:r>
        <w:rPr>
          <w:color w:val="auto"/>
          <w:spacing w:val="1"/>
          <w:sz w:val="21"/>
          <w:szCs w:val="21"/>
        </w:rPr>
        <w:t>投标人（联合体牵头人</w:t>
      </w:r>
      <w:r>
        <w:rPr>
          <w:color w:val="auto"/>
          <w:spacing w:val="-10"/>
          <w:sz w:val="21"/>
          <w:szCs w:val="21"/>
        </w:rPr>
        <w:t>）：</w:t>
      </w:r>
      <w:r>
        <w:rPr>
          <w:color w:val="auto"/>
          <w:sz w:val="21"/>
          <w:szCs w:val="21"/>
          <w:u w:val="single" w:color="auto"/>
        </w:rPr>
        <w:t xml:space="preserve">                         </w:t>
      </w:r>
      <w:r>
        <w:rPr>
          <w:color w:val="auto"/>
          <w:spacing w:val="-10"/>
          <w:sz w:val="21"/>
          <w:szCs w:val="21"/>
        </w:rPr>
        <w:t>（</w:t>
      </w:r>
      <w:r>
        <w:rPr>
          <w:color w:val="auto"/>
          <w:spacing w:val="1"/>
          <w:sz w:val="21"/>
          <w:szCs w:val="21"/>
        </w:rPr>
        <w:t>电子签章）</w:t>
      </w:r>
    </w:p>
    <w:p w14:paraId="095677AC">
      <w:pPr>
        <w:pStyle w:val="8"/>
        <w:spacing w:before="261" w:line="219" w:lineRule="auto"/>
        <w:jc w:val="right"/>
        <w:rPr>
          <w:color w:val="auto"/>
          <w:sz w:val="21"/>
          <w:szCs w:val="21"/>
        </w:rPr>
      </w:pPr>
      <w:r>
        <w:rPr>
          <w:color w:val="auto"/>
          <w:spacing w:val="-18"/>
          <w:sz w:val="21"/>
          <w:szCs w:val="21"/>
        </w:rPr>
        <w:t>日</w:t>
      </w:r>
      <w:r>
        <w:rPr>
          <w:color w:val="auto"/>
          <w:spacing w:val="9"/>
          <w:sz w:val="21"/>
          <w:szCs w:val="21"/>
        </w:rPr>
        <w:t xml:space="preserve">  </w:t>
      </w:r>
      <w:r>
        <w:rPr>
          <w:color w:val="auto"/>
          <w:spacing w:val="-18"/>
          <w:sz w:val="21"/>
          <w:szCs w:val="21"/>
        </w:rPr>
        <w:t>期：</w:t>
      </w:r>
      <w:r>
        <w:rPr>
          <w:color w:val="auto"/>
          <w:spacing w:val="2"/>
          <w:sz w:val="21"/>
          <w:szCs w:val="21"/>
        </w:rPr>
        <w:t xml:space="preserve">     </w:t>
      </w:r>
      <w:r>
        <w:rPr>
          <w:color w:val="auto"/>
          <w:spacing w:val="-18"/>
          <w:sz w:val="21"/>
          <w:szCs w:val="21"/>
        </w:rPr>
        <w:t>年</w:t>
      </w:r>
      <w:r>
        <w:rPr>
          <w:color w:val="auto"/>
          <w:spacing w:val="3"/>
          <w:sz w:val="21"/>
          <w:szCs w:val="21"/>
        </w:rPr>
        <w:t xml:space="preserve">     </w:t>
      </w:r>
      <w:r>
        <w:rPr>
          <w:color w:val="auto"/>
          <w:spacing w:val="-18"/>
          <w:sz w:val="21"/>
          <w:szCs w:val="21"/>
        </w:rPr>
        <w:t>月      日</w:t>
      </w:r>
    </w:p>
    <w:p w14:paraId="313CB9DF">
      <w:pPr>
        <w:spacing w:line="284" w:lineRule="auto"/>
        <w:rPr>
          <w:rFonts w:ascii="Arial"/>
          <w:color w:val="auto"/>
          <w:sz w:val="21"/>
          <w:szCs w:val="21"/>
        </w:rPr>
      </w:pPr>
    </w:p>
    <w:p w14:paraId="0F893C51">
      <w:pPr>
        <w:spacing w:line="284" w:lineRule="auto"/>
        <w:rPr>
          <w:rFonts w:ascii="Arial"/>
          <w:color w:val="auto"/>
          <w:sz w:val="21"/>
          <w:szCs w:val="21"/>
        </w:rPr>
      </w:pPr>
    </w:p>
    <w:p w14:paraId="595E6370">
      <w:pPr>
        <w:pStyle w:val="8"/>
        <w:spacing w:before="78" w:line="219" w:lineRule="auto"/>
        <w:ind w:left="8" w:firstLine="416" w:firstLineChars="200"/>
        <w:rPr>
          <w:color w:val="auto"/>
          <w:sz w:val="21"/>
          <w:szCs w:val="21"/>
        </w:rPr>
      </w:pPr>
      <w:r>
        <w:rPr>
          <w:color w:val="auto"/>
          <w:spacing w:val="-1"/>
          <w:sz w:val="21"/>
          <w:szCs w:val="21"/>
        </w:rPr>
        <w:t>注：若为联合体投标，联合体牵头人提供即可。</w:t>
      </w:r>
    </w:p>
    <w:p w14:paraId="5F29A59D">
      <w:pPr>
        <w:spacing w:line="219" w:lineRule="auto"/>
        <w:rPr>
          <w:color w:val="auto"/>
          <w:sz w:val="21"/>
          <w:szCs w:val="21"/>
        </w:rPr>
        <w:sectPr>
          <w:headerReference r:id="rId18" w:type="default"/>
          <w:footerReference r:id="rId19" w:type="default"/>
          <w:pgSz w:w="11906" w:h="16839"/>
          <w:pgMar w:top="1147" w:right="1134" w:bottom="1234" w:left="1417" w:header="825" w:footer="984" w:gutter="0"/>
          <w:cols w:space="720" w:num="1"/>
        </w:sectPr>
      </w:pPr>
    </w:p>
    <w:p w14:paraId="45C4A1F0">
      <w:pPr>
        <w:spacing w:line="354" w:lineRule="auto"/>
        <w:rPr>
          <w:rFonts w:ascii="Arial"/>
          <w:color w:val="auto"/>
          <w:sz w:val="21"/>
          <w:szCs w:val="21"/>
        </w:rPr>
      </w:pPr>
    </w:p>
    <w:p w14:paraId="5C42438E">
      <w:pPr>
        <w:pStyle w:val="8"/>
        <w:spacing w:before="101" w:line="224" w:lineRule="auto"/>
        <w:ind w:left="2842"/>
        <w:outlineLvl w:val="1"/>
        <w:rPr>
          <w:color w:val="auto"/>
          <w:sz w:val="28"/>
          <w:szCs w:val="28"/>
        </w:rPr>
      </w:pPr>
      <w:bookmarkStart w:id="51" w:name="bookmark27"/>
      <w:bookmarkEnd w:id="51"/>
      <w:r>
        <w:rPr>
          <w:b/>
          <w:bCs/>
          <w:color w:val="auto"/>
          <w:sz w:val="28"/>
          <w:szCs w:val="28"/>
        </w:rPr>
        <w:t>四、法定代表人授权委托书</w:t>
      </w:r>
    </w:p>
    <w:p w14:paraId="0F339B1C">
      <w:pPr>
        <w:pStyle w:val="8"/>
        <w:spacing w:before="208" w:line="219" w:lineRule="auto"/>
        <w:ind w:left="3137"/>
        <w:rPr>
          <w:color w:val="auto"/>
          <w:sz w:val="21"/>
          <w:szCs w:val="21"/>
        </w:rPr>
      </w:pPr>
      <w:r>
        <w:rPr>
          <w:color w:val="auto"/>
          <w:spacing w:val="-2"/>
          <w:sz w:val="21"/>
          <w:szCs w:val="21"/>
        </w:rPr>
        <w:t>（适用于有授权委托代理人）</w:t>
      </w:r>
    </w:p>
    <w:p w14:paraId="46A9957F">
      <w:pPr>
        <w:spacing w:line="284" w:lineRule="auto"/>
        <w:rPr>
          <w:rFonts w:ascii="Arial"/>
          <w:color w:val="auto"/>
          <w:sz w:val="21"/>
          <w:szCs w:val="21"/>
        </w:rPr>
      </w:pPr>
    </w:p>
    <w:p w14:paraId="13C26053">
      <w:pPr>
        <w:spacing w:line="285" w:lineRule="auto"/>
        <w:rPr>
          <w:rFonts w:ascii="Arial"/>
          <w:color w:val="auto"/>
          <w:sz w:val="21"/>
          <w:szCs w:val="21"/>
        </w:rPr>
      </w:pPr>
    </w:p>
    <w:p w14:paraId="44E19390">
      <w:pPr>
        <w:pStyle w:val="8"/>
        <w:keepNext w:val="0"/>
        <w:keepLines w:val="0"/>
        <w:pageBreakBefore w:val="0"/>
        <w:widowControl w:val="0"/>
        <w:kinsoku/>
        <w:wordWrap/>
        <w:overflowPunct/>
        <w:topLinePunct w:val="0"/>
        <w:autoSpaceDE/>
        <w:autoSpaceDN/>
        <w:bidi w:val="0"/>
        <w:adjustRightInd/>
        <w:snapToGrid/>
        <w:spacing w:before="78" w:line="360" w:lineRule="auto"/>
        <w:ind w:left="7" w:right="2" w:firstLine="481"/>
        <w:jc w:val="both"/>
        <w:textAlignment w:val="auto"/>
        <w:rPr>
          <w:color w:val="auto"/>
          <w:sz w:val="21"/>
          <w:szCs w:val="21"/>
        </w:rPr>
      </w:pPr>
      <w:r>
        <w:rPr>
          <w:color w:val="auto"/>
          <w:sz w:val="21"/>
          <w:szCs w:val="21"/>
        </w:rPr>
        <w:t>本人</w:t>
      </w:r>
      <w:r>
        <w:rPr>
          <w:color w:val="auto"/>
          <w:sz w:val="21"/>
          <w:szCs w:val="21"/>
          <w:u w:val="single" w:color="auto"/>
        </w:rPr>
        <w:t xml:space="preserve">     </w:t>
      </w:r>
      <w:r>
        <w:rPr>
          <w:color w:val="auto"/>
          <w:sz w:val="21"/>
          <w:szCs w:val="21"/>
        </w:rPr>
        <w:t>（姓名）系</w:t>
      </w:r>
      <w:r>
        <w:rPr>
          <w:color w:val="auto"/>
          <w:sz w:val="21"/>
          <w:szCs w:val="21"/>
          <w:u w:val="single" w:color="auto"/>
        </w:rPr>
        <w:t xml:space="preserve">                       </w:t>
      </w:r>
      <w:r>
        <w:rPr>
          <w:color w:val="auto"/>
          <w:spacing w:val="-1"/>
          <w:sz w:val="21"/>
          <w:szCs w:val="21"/>
          <w:u w:val="single" w:color="auto"/>
        </w:rPr>
        <w:t xml:space="preserve">  </w:t>
      </w:r>
      <w:r>
        <w:rPr>
          <w:color w:val="auto"/>
          <w:spacing w:val="-1"/>
          <w:sz w:val="21"/>
          <w:szCs w:val="21"/>
        </w:rPr>
        <w:t>（投标人名称）的法定代表人，现</w:t>
      </w:r>
      <w:r>
        <w:rPr>
          <w:color w:val="auto"/>
          <w:spacing w:val="3"/>
          <w:sz w:val="21"/>
          <w:szCs w:val="21"/>
        </w:rPr>
        <w:t>委托</w:t>
      </w:r>
      <w:r>
        <w:rPr>
          <w:color w:val="auto"/>
          <w:spacing w:val="-119"/>
          <w:sz w:val="21"/>
          <w:szCs w:val="21"/>
        </w:rPr>
        <w:t xml:space="preserve"> </w:t>
      </w:r>
      <w:r>
        <w:rPr>
          <w:color w:val="auto"/>
          <w:spacing w:val="3"/>
          <w:sz w:val="21"/>
          <w:szCs w:val="21"/>
          <w:u w:val="single" w:color="auto"/>
        </w:rPr>
        <w:t xml:space="preserve">     </w:t>
      </w:r>
      <w:r>
        <w:rPr>
          <w:color w:val="auto"/>
          <w:spacing w:val="3"/>
          <w:sz w:val="21"/>
          <w:szCs w:val="21"/>
        </w:rPr>
        <w:t>（姓名）为我方代理人。代理人根据授</w:t>
      </w:r>
      <w:r>
        <w:rPr>
          <w:color w:val="auto"/>
          <w:spacing w:val="2"/>
          <w:sz w:val="21"/>
          <w:szCs w:val="21"/>
        </w:rPr>
        <w:t>权，以我方名义签署、澄清、说明、补</w:t>
      </w:r>
      <w:r>
        <w:rPr>
          <w:color w:val="auto"/>
          <w:sz w:val="21"/>
          <w:szCs w:val="21"/>
        </w:rPr>
        <w:t>正、递交、撤回、修改</w:t>
      </w:r>
      <w:r>
        <w:rPr>
          <w:color w:val="auto"/>
          <w:sz w:val="21"/>
          <w:szCs w:val="21"/>
          <w:u w:val="single" w:color="auto"/>
        </w:rPr>
        <w:t xml:space="preserve">                         </w:t>
      </w:r>
      <w:r>
        <w:rPr>
          <w:color w:val="auto"/>
          <w:sz w:val="21"/>
          <w:szCs w:val="21"/>
        </w:rPr>
        <w:t>（项</w:t>
      </w:r>
      <w:r>
        <w:rPr>
          <w:color w:val="auto"/>
          <w:spacing w:val="-1"/>
          <w:sz w:val="21"/>
          <w:szCs w:val="21"/>
        </w:rPr>
        <w:t>目名称/标段）投标文件、签订合同和处理有关事宜，其法律后果由我方承担。</w:t>
      </w:r>
    </w:p>
    <w:p w14:paraId="4652B43D">
      <w:pPr>
        <w:pStyle w:val="8"/>
        <w:keepNext w:val="0"/>
        <w:keepLines w:val="0"/>
        <w:pageBreakBefore w:val="0"/>
        <w:widowControl w:val="0"/>
        <w:kinsoku/>
        <w:wordWrap/>
        <w:overflowPunct/>
        <w:topLinePunct w:val="0"/>
        <w:autoSpaceDE/>
        <w:autoSpaceDN/>
        <w:bidi w:val="0"/>
        <w:adjustRightInd/>
        <w:snapToGrid/>
        <w:spacing w:line="360" w:lineRule="auto"/>
        <w:ind w:left="487"/>
        <w:textAlignment w:val="auto"/>
        <w:rPr>
          <w:color w:val="auto"/>
          <w:sz w:val="21"/>
          <w:szCs w:val="21"/>
        </w:rPr>
      </w:pPr>
      <w:r>
        <w:rPr>
          <w:color w:val="auto"/>
          <w:sz w:val="21"/>
          <w:szCs w:val="21"/>
        </w:rPr>
        <w:t>委托期限：</w:t>
      </w:r>
      <w:r>
        <w:rPr>
          <w:color w:val="auto"/>
          <w:sz w:val="21"/>
          <w:szCs w:val="21"/>
          <w:u w:val="single" w:color="auto"/>
        </w:rPr>
        <w:t xml:space="preserve">                </w:t>
      </w:r>
      <w:r>
        <w:rPr>
          <w:color w:val="auto"/>
          <w:spacing w:val="-1"/>
          <w:sz w:val="21"/>
          <w:szCs w:val="21"/>
          <w:u w:val="single" w:color="auto"/>
        </w:rPr>
        <w:t xml:space="preserve">        </w:t>
      </w:r>
    </w:p>
    <w:p w14:paraId="428E23B0">
      <w:pPr>
        <w:pStyle w:val="8"/>
        <w:keepNext w:val="0"/>
        <w:keepLines w:val="0"/>
        <w:pageBreakBefore w:val="0"/>
        <w:widowControl w:val="0"/>
        <w:kinsoku/>
        <w:wordWrap/>
        <w:overflowPunct/>
        <w:topLinePunct w:val="0"/>
        <w:autoSpaceDE/>
        <w:autoSpaceDN/>
        <w:bidi w:val="0"/>
        <w:adjustRightInd/>
        <w:snapToGrid/>
        <w:spacing w:before="182" w:line="360" w:lineRule="auto"/>
        <w:ind w:left="487"/>
        <w:textAlignment w:val="auto"/>
        <w:rPr>
          <w:color w:val="auto"/>
          <w:sz w:val="21"/>
          <w:szCs w:val="21"/>
        </w:rPr>
      </w:pPr>
      <w:r>
        <w:rPr>
          <w:color w:val="auto"/>
          <w:spacing w:val="-1"/>
          <w:sz w:val="21"/>
          <w:szCs w:val="21"/>
        </w:rPr>
        <w:t>代理人无转委托权。</w:t>
      </w:r>
    </w:p>
    <w:p w14:paraId="5768A940">
      <w:pPr>
        <w:pStyle w:val="8"/>
        <w:keepNext w:val="0"/>
        <w:keepLines w:val="0"/>
        <w:pageBreakBefore w:val="0"/>
        <w:widowControl w:val="0"/>
        <w:kinsoku/>
        <w:wordWrap/>
        <w:overflowPunct/>
        <w:topLinePunct w:val="0"/>
        <w:autoSpaceDE/>
        <w:autoSpaceDN/>
        <w:bidi w:val="0"/>
        <w:adjustRightInd/>
        <w:snapToGrid/>
        <w:spacing w:before="182" w:line="360" w:lineRule="auto"/>
        <w:ind w:left="507"/>
        <w:textAlignment w:val="auto"/>
        <w:rPr>
          <w:color w:val="auto"/>
          <w:sz w:val="21"/>
          <w:szCs w:val="21"/>
        </w:rPr>
      </w:pPr>
      <w:r>
        <w:rPr>
          <w:color w:val="auto"/>
          <w:spacing w:val="-1"/>
          <w:sz w:val="21"/>
          <w:szCs w:val="21"/>
        </w:rPr>
        <w:t>附：法定代表人和委托代理人身份证扫描件（或复</w:t>
      </w:r>
      <w:r>
        <w:rPr>
          <w:color w:val="auto"/>
          <w:spacing w:val="-2"/>
          <w:sz w:val="21"/>
          <w:szCs w:val="21"/>
        </w:rPr>
        <w:t>印件）。</w:t>
      </w:r>
    </w:p>
    <w:p w14:paraId="121B84EC">
      <w:pPr>
        <w:spacing w:line="263" w:lineRule="auto"/>
        <w:rPr>
          <w:rFonts w:ascii="Arial"/>
          <w:color w:val="auto"/>
          <w:sz w:val="21"/>
          <w:szCs w:val="21"/>
        </w:rPr>
      </w:pPr>
    </w:p>
    <w:p w14:paraId="6E53B4D6">
      <w:pPr>
        <w:spacing w:line="263" w:lineRule="auto"/>
        <w:rPr>
          <w:rFonts w:ascii="Arial"/>
          <w:color w:val="auto"/>
          <w:sz w:val="21"/>
          <w:szCs w:val="21"/>
        </w:rPr>
      </w:pPr>
    </w:p>
    <w:p w14:paraId="7088C1A2">
      <w:pPr>
        <w:spacing w:line="263" w:lineRule="auto"/>
        <w:rPr>
          <w:rFonts w:ascii="Arial"/>
          <w:color w:val="auto"/>
          <w:sz w:val="21"/>
          <w:szCs w:val="21"/>
        </w:rPr>
      </w:pPr>
    </w:p>
    <w:p w14:paraId="49708A27">
      <w:pPr>
        <w:spacing w:line="263" w:lineRule="auto"/>
        <w:rPr>
          <w:rFonts w:ascii="Arial"/>
          <w:color w:val="auto"/>
          <w:sz w:val="21"/>
          <w:szCs w:val="21"/>
        </w:rPr>
      </w:pPr>
    </w:p>
    <w:p w14:paraId="149B7843">
      <w:pPr>
        <w:spacing w:line="263" w:lineRule="auto"/>
        <w:rPr>
          <w:rFonts w:ascii="Arial"/>
          <w:color w:val="auto"/>
          <w:sz w:val="21"/>
          <w:szCs w:val="21"/>
        </w:rPr>
      </w:pPr>
    </w:p>
    <w:p w14:paraId="1521E6E7">
      <w:pPr>
        <w:spacing w:line="263" w:lineRule="auto"/>
        <w:rPr>
          <w:rFonts w:ascii="Arial"/>
          <w:color w:val="auto"/>
          <w:sz w:val="21"/>
          <w:szCs w:val="21"/>
        </w:rPr>
      </w:pPr>
    </w:p>
    <w:p w14:paraId="68C9EC92">
      <w:pPr>
        <w:pStyle w:val="8"/>
        <w:spacing w:before="78" w:line="219" w:lineRule="auto"/>
        <w:ind w:right="4"/>
        <w:jc w:val="right"/>
        <w:rPr>
          <w:color w:val="auto"/>
          <w:sz w:val="21"/>
          <w:szCs w:val="21"/>
        </w:rPr>
      </w:pPr>
      <w:r>
        <w:rPr>
          <w:color w:val="auto"/>
          <w:spacing w:val="1"/>
          <w:sz w:val="21"/>
          <w:szCs w:val="21"/>
        </w:rPr>
        <w:t>投标人（联合体牵头人</w:t>
      </w:r>
      <w:r>
        <w:rPr>
          <w:color w:val="auto"/>
          <w:spacing w:val="-10"/>
          <w:sz w:val="21"/>
          <w:szCs w:val="21"/>
        </w:rPr>
        <w:t>）：</w:t>
      </w:r>
      <w:r>
        <w:rPr>
          <w:color w:val="auto"/>
          <w:sz w:val="21"/>
          <w:szCs w:val="21"/>
          <w:u w:val="single" w:color="auto"/>
        </w:rPr>
        <w:t xml:space="preserve">           </w:t>
      </w:r>
      <w:r>
        <w:rPr>
          <w:color w:val="auto"/>
          <w:spacing w:val="-10"/>
          <w:sz w:val="21"/>
          <w:szCs w:val="21"/>
        </w:rPr>
        <w:t>（</w:t>
      </w:r>
      <w:r>
        <w:rPr>
          <w:color w:val="auto"/>
          <w:spacing w:val="1"/>
          <w:sz w:val="21"/>
          <w:szCs w:val="21"/>
        </w:rPr>
        <w:t>电子签章）</w:t>
      </w:r>
    </w:p>
    <w:p w14:paraId="0AE862BB">
      <w:pPr>
        <w:spacing w:line="259" w:lineRule="auto"/>
        <w:rPr>
          <w:rFonts w:ascii="Arial"/>
          <w:color w:val="auto"/>
          <w:sz w:val="21"/>
          <w:szCs w:val="21"/>
        </w:rPr>
      </w:pPr>
    </w:p>
    <w:p w14:paraId="594001E3">
      <w:pPr>
        <w:pStyle w:val="8"/>
        <w:spacing w:before="79" w:line="219" w:lineRule="auto"/>
        <w:ind w:right="4"/>
        <w:jc w:val="right"/>
        <w:rPr>
          <w:color w:val="auto"/>
          <w:sz w:val="21"/>
          <w:szCs w:val="21"/>
        </w:rPr>
      </w:pPr>
      <w:r>
        <w:rPr>
          <w:color w:val="auto"/>
          <w:spacing w:val="1"/>
          <w:sz w:val="21"/>
          <w:szCs w:val="21"/>
        </w:rPr>
        <w:t>法定代表人</w:t>
      </w:r>
      <w:r>
        <w:rPr>
          <w:color w:val="auto"/>
          <w:spacing w:val="-13"/>
          <w:sz w:val="21"/>
          <w:szCs w:val="21"/>
        </w:rPr>
        <w:t>：</w:t>
      </w:r>
      <w:r>
        <w:rPr>
          <w:color w:val="auto"/>
          <w:sz w:val="21"/>
          <w:szCs w:val="21"/>
          <w:u w:val="single" w:color="auto"/>
        </w:rPr>
        <w:t xml:space="preserve">                 </w:t>
      </w:r>
      <w:r>
        <w:rPr>
          <w:color w:val="auto"/>
          <w:spacing w:val="-13"/>
          <w:sz w:val="21"/>
          <w:szCs w:val="21"/>
        </w:rPr>
        <w:t>（</w:t>
      </w:r>
      <w:r>
        <w:rPr>
          <w:color w:val="auto"/>
          <w:spacing w:val="1"/>
          <w:sz w:val="21"/>
          <w:szCs w:val="21"/>
        </w:rPr>
        <w:t>签字或电子签章）</w:t>
      </w:r>
    </w:p>
    <w:p w14:paraId="0B9CCF1B">
      <w:pPr>
        <w:spacing w:line="260" w:lineRule="auto"/>
        <w:rPr>
          <w:rFonts w:ascii="Arial"/>
          <w:color w:val="auto"/>
          <w:sz w:val="21"/>
          <w:szCs w:val="21"/>
        </w:rPr>
      </w:pPr>
    </w:p>
    <w:p w14:paraId="1EA5AC90">
      <w:pPr>
        <w:pStyle w:val="8"/>
        <w:spacing w:before="79" w:line="219" w:lineRule="auto"/>
        <w:ind w:left="3734" w:firstLine="816" w:firstLineChars="400"/>
        <w:rPr>
          <w:color w:val="auto"/>
          <w:sz w:val="21"/>
          <w:szCs w:val="21"/>
        </w:rPr>
      </w:pPr>
      <w:r>
        <w:rPr>
          <w:color w:val="auto"/>
          <w:spacing w:val="-3"/>
          <w:sz w:val="21"/>
          <w:szCs w:val="21"/>
        </w:rPr>
        <w:t>身份证号码：</w:t>
      </w:r>
      <w:r>
        <w:rPr>
          <w:rFonts w:hint="eastAsia"/>
          <w:color w:val="auto"/>
          <w:spacing w:val="-3"/>
          <w:sz w:val="21"/>
          <w:szCs w:val="21"/>
          <w:u w:val="single"/>
          <w:lang w:val="en-US" w:eastAsia="zh-CN"/>
        </w:rPr>
        <w:t xml:space="preserve">      </w:t>
      </w:r>
      <w:r>
        <w:rPr>
          <w:color w:val="auto"/>
          <w:sz w:val="21"/>
          <w:szCs w:val="21"/>
          <w:u w:val="single" w:color="auto"/>
        </w:rPr>
        <w:t xml:space="preserve">                                   </w:t>
      </w:r>
    </w:p>
    <w:p w14:paraId="37362A95">
      <w:pPr>
        <w:spacing w:line="258" w:lineRule="auto"/>
        <w:rPr>
          <w:rFonts w:ascii="Arial"/>
          <w:color w:val="auto"/>
          <w:sz w:val="21"/>
          <w:szCs w:val="21"/>
        </w:rPr>
      </w:pPr>
    </w:p>
    <w:p w14:paraId="44A5CCE2">
      <w:pPr>
        <w:pStyle w:val="8"/>
        <w:spacing w:before="78" w:line="219" w:lineRule="auto"/>
        <w:ind w:right="4"/>
        <w:jc w:val="right"/>
        <w:rPr>
          <w:color w:val="auto"/>
          <w:sz w:val="21"/>
          <w:szCs w:val="21"/>
        </w:rPr>
      </w:pPr>
      <w:r>
        <w:rPr>
          <w:color w:val="auto"/>
          <w:spacing w:val="2"/>
          <w:sz w:val="21"/>
          <w:szCs w:val="21"/>
        </w:rPr>
        <w:t>委托代理人</w:t>
      </w:r>
      <w:r>
        <w:rPr>
          <w:color w:val="auto"/>
          <w:spacing w:val="-18"/>
          <w:sz w:val="21"/>
          <w:szCs w:val="21"/>
        </w:rPr>
        <w:t>：</w:t>
      </w:r>
      <w:r>
        <w:rPr>
          <w:color w:val="auto"/>
          <w:sz w:val="21"/>
          <w:szCs w:val="21"/>
          <w:u w:val="single" w:color="auto"/>
        </w:rPr>
        <w:t xml:space="preserve">                 </w:t>
      </w:r>
      <w:r>
        <w:rPr>
          <w:color w:val="auto"/>
          <w:spacing w:val="-18"/>
          <w:sz w:val="21"/>
          <w:szCs w:val="21"/>
        </w:rPr>
        <w:t>（</w:t>
      </w:r>
      <w:r>
        <w:rPr>
          <w:color w:val="auto"/>
          <w:spacing w:val="2"/>
          <w:sz w:val="21"/>
          <w:szCs w:val="21"/>
        </w:rPr>
        <w:t>签字或电子签章）</w:t>
      </w:r>
    </w:p>
    <w:p w14:paraId="6815C5AF">
      <w:pPr>
        <w:spacing w:line="260" w:lineRule="auto"/>
        <w:rPr>
          <w:rFonts w:ascii="Arial"/>
          <w:color w:val="auto"/>
          <w:sz w:val="21"/>
          <w:szCs w:val="21"/>
        </w:rPr>
      </w:pPr>
    </w:p>
    <w:p w14:paraId="633A4801">
      <w:pPr>
        <w:pStyle w:val="8"/>
        <w:spacing w:before="79" w:line="219" w:lineRule="auto"/>
        <w:ind w:left="3734" w:firstLine="816" w:firstLineChars="400"/>
        <w:rPr>
          <w:color w:val="auto"/>
          <w:sz w:val="21"/>
          <w:szCs w:val="21"/>
        </w:rPr>
      </w:pPr>
      <w:r>
        <w:rPr>
          <w:color w:val="auto"/>
          <w:spacing w:val="-3"/>
          <w:sz w:val="21"/>
          <w:szCs w:val="21"/>
        </w:rPr>
        <w:t>身份证号码：</w:t>
      </w:r>
      <w:r>
        <w:rPr>
          <w:color w:val="auto"/>
          <w:sz w:val="21"/>
          <w:szCs w:val="21"/>
          <w:u w:val="single" w:color="auto"/>
        </w:rPr>
        <w:t xml:space="preserve">                                   </w:t>
      </w:r>
    </w:p>
    <w:p w14:paraId="259D0CEA">
      <w:pPr>
        <w:spacing w:line="259" w:lineRule="auto"/>
        <w:rPr>
          <w:rFonts w:ascii="Arial"/>
          <w:color w:val="auto"/>
          <w:sz w:val="21"/>
          <w:szCs w:val="21"/>
        </w:rPr>
      </w:pPr>
    </w:p>
    <w:p w14:paraId="173DB649">
      <w:pPr>
        <w:pStyle w:val="8"/>
        <w:spacing w:before="79" w:line="221" w:lineRule="auto"/>
        <w:ind w:left="3729" w:firstLine="816" w:firstLineChars="400"/>
        <w:rPr>
          <w:color w:val="auto"/>
          <w:sz w:val="21"/>
          <w:szCs w:val="21"/>
        </w:rPr>
      </w:pPr>
      <w:r>
        <w:rPr>
          <w:color w:val="auto"/>
          <w:spacing w:val="-3"/>
          <w:sz w:val="21"/>
          <w:szCs w:val="21"/>
        </w:rPr>
        <w:t>联系电话：</w:t>
      </w:r>
      <w:r>
        <w:rPr>
          <w:color w:val="auto"/>
          <w:sz w:val="21"/>
          <w:szCs w:val="21"/>
          <w:u w:val="single" w:color="auto"/>
        </w:rPr>
        <w:t xml:space="preserve">                                     </w:t>
      </w:r>
    </w:p>
    <w:p w14:paraId="62BEF1FE">
      <w:pPr>
        <w:spacing w:line="256" w:lineRule="auto"/>
        <w:rPr>
          <w:rFonts w:ascii="Arial"/>
          <w:color w:val="auto"/>
          <w:sz w:val="21"/>
          <w:szCs w:val="21"/>
        </w:rPr>
      </w:pPr>
    </w:p>
    <w:p w14:paraId="11328497">
      <w:pPr>
        <w:pStyle w:val="8"/>
        <w:spacing w:before="79" w:line="219" w:lineRule="auto"/>
        <w:jc w:val="right"/>
        <w:rPr>
          <w:color w:val="auto"/>
          <w:sz w:val="21"/>
          <w:szCs w:val="21"/>
        </w:rPr>
      </w:pPr>
      <w:r>
        <w:rPr>
          <w:color w:val="auto"/>
          <w:spacing w:val="-18"/>
          <w:sz w:val="21"/>
          <w:szCs w:val="21"/>
        </w:rPr>
        <w:t>日</w:t>
      </w:r>
      <w:r>
        <w:rPr>
          <w:color w:val="auto"/>
          <w:spacing w:val="9"/>
          <w:sz w:val="21"/>
          <w:szCs w:val="21"/>
        </w:rPr>
        <w:t xml:space="preserve">  </w:t>
      </w:r>
      <w:r>
        <w:rPr>
          <w:color w:val="auto"/>
          <w:spacing w:val="-18"/>
          <w:sz w:val="21"/>
          <w:szCs w:val="21"/>
        </w:rPr>
        <w:t>期：</w:t>
      </w:r>
      <w:r>
        <w:rPr>
          <w:color w:val="auto"/>
          <w:spacing w:val="2"/>
          <w:sz w:val="21"/>
          <w:szCs w:val="21"/>
        </w:rPr>
        <w:t xml:space="preserve">     </w:t>
      </w:r>
      <w:r>
        <w:rPr>
          <w:color w:val="auto"/>
          <w:spacing w:val="-18"/>
          <w:sz w:val="21"/>
          <w:szCs w:val="21"/>
        </w:rPr>
        <w:t>年</w:t>
      </w:r>
      <w:r>
        <w:rPr>
          <w:color w:val="auto"/>
          <w:spacing w:val="3"/>
          <w:sz w:val="21"/>
          <w:szCs w:val="21"/>
        </w:rPr>
        <w:t xml:space="preserve">     </w:t>
      </w:r>
      <w:r>
        <w:rPr>
          <w:color w:val="auto"/>
          <w:spacing w:val="-18"/>
          <w:sz w:val="21"/>
          <w:szCs w:val="21"/>
        </w:rPr>
        <w:t>月      日</w:t>
      </w:r>
    </w:p>
    <w:p w14:paraId="6DDCE5B2">
      <w:pPr>
        <w:spacing w:line="322" w:lineRule="auto"/>
        <w:rPr>
          <w:rFonts w:ascii="Arial"/>
          <w:color w:val="auto"/>
          <w:sz w:val="21"/>
          <w:szCs w:val="21"/>
        </w:rPr>
      </w:pPr>
    </w:p>
    <w:p w14:paraId="4EE707AE">
      <w:pPr>
        <w:spacing w:line="323" w:lineRule="auto"/>
        <w:rPr>
          <w:rFonts w:ascii="Arial"/>
          <w:color w:val="auto"/>
          <w:sz w:val="21"/>
          <w:szCs w:val="21"/>
        </w:rPr>
      </w:pPr>
    </w:p>
    <w:p w14:paraId="08E3641B">
      <w:pPr>
        <w:pStyle w:val="8"/>
        <w:spacing w:before="78" w:line="219" w:lineRule="auto"/>
        <w:ind w:left="8" w:firstLine="416" w:firstLineChars="200"/>
        <w:rPr>
          <w:color w:val="auto"/>
          <w:sz w:val="21"/>
          <w:szCs w:val="21"/>
        </w:rPr>
        <w:sectPr>
          <w:headerReference r:id="rId20" w:type="default"/>
          <w:footerReference r:id="rId21" w:type="default"/>
          <w:pgSz w:w="11906" w:h="16839"/>
          <w:pgMar w:top="1147" w:right="1130" w:bottom="1234" w:left="1417" w:header="825" w:footer="984" w:gutter="0"/>
          <w:cols w:space="720" w:num="1"/>
        </w:sectPr>
      </w:pPr>
      <w:r>
        <w:rPr>
          <w:color w:val="auto"/>
          <w:spacing w:val="-1"/>
          <w:sz w:val="21"/>
          <w:szCs w:val="21"/>
        </w:rPr>
        <w:t>注：若为联合体投标，联合体牵头人提供即可。</w:t>
      </w:r>
    </w:p>
    <w:p w14:paraId="50B9AA39">
      <w:pPr>
        <w:spacing w:line="354" w:lineRule="auto"/>
        <w:rPr>
          <w:rFonts w:ascii="Arial"/>
          <w:color w:val="auto"/>
          <w:sz w:val="21"/>
          <w:szCs w:val="21"/>
        </w:rPr>
      </w:pPr>
    </w:p>
    <w:p w14:paraId="7E0BFE81">
      <w:pPr>
        <w:pStyle w:val="8"/>
        <w:spacing w:before="101" w:line="225" w:lineRule="auto"/>
        <w:ind w:left="3423"/>
        <w:outlineLvl w:val="1"/>
        <w:rPr>
          <w:color w:val="auto"/>
          <w:sz w:val="28"/>
          <w:szCs w:val="28"/>
        </w:rPr>
      </w:pPr>
      <w:bookmarkStart w:id="52" w:name="bookmark28"/>
      <w:bookmarkEnd w:id="52"/>
      <w:bookmarkStart w:id="53" w:name="bookmark29"/>
      <w:bookmarkEnd w:id="53"/>
      <w:r>
        <w:rPr>
          <w:b/>
          <w:bCs/>
          <w:color w:val="auto"/>
          <w:spacing w:val="5"/>
          <w:sz w:val="28"/>
          <w:szCs w:val="28"/>
        </w:rPr>
        <w:t>五、资格审查资料</w:t>
      </w:r>
    </w:p>
    <w:p w14:paraId="67C7537E">
      <w:pPr>
        <w:pStyle w:val="8"/>
        <w:spacing w:before="252" w:line="219" w:lineRule="auto"/>
        <w:ind w:left="3133"/>
        <w:outlineLvl w:val="2"/>
        <w:rPr>
          <w:color w:val="auto"/>
          <w:sz w:val="28"/>
          <w:szCs w:val="28"/>
        </w:rPr>
      </w:pPr>
      <w:bookmarkStart w:id="54" w:name="bookmark38"/>
      <w:bookmarkEnd w:id="54"/>
      <w:r>
        <w:rPr>
          <w:b/>
          <w:bCs/>
          <w:color w:val="auto"/>
          <w:spacing w:val="-5"/>
          <w:sz w:val="28"/>
          <w:szCs w:val="28"/>
        </w:rPr>
        <w:t>（一）投标人基本情况表</w:t>
      </w:r>
    </w:p>
    <w:p w14:paraId="75B01477">
      <w:pPr>
        <w:spacing w:before="46"/>
        <w:rPr>
          <w:color w:val="auto"/>
          <w:sz w:val="21"/>
          <w:szCs w:val="21"/>
        </w:rPr>
      </w:pPr>
    </w:p>
    <w:p w14:paraId="2A527E7D">
      <w:pPr>
        <w:spacing w:before="46"/>
        <w:rPr>
          <w:color w:val="auto"/>
          <w:sz w:val="21"/>
          <w:szCs w:val="21"/>
        </w:rPr>
      </w:pPr>
    </w:p>
    <w:tbl>
      <w:tblPr>
        <w:tblStyle w:val="73"/>
        <w:tblW w:w="93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1059"/>
        <w:gridCol w:w="1127"/>
        <w:gridCol w:w="645"/>
        <w:gridCol w:w="587"/>
        <w:gridCol w:w="1227"/>
        <w:gridCol w:w="1199"/>
        <w:gridCol w:w="1800"/>
      </w:tblGrid>
      <w:tr w14:paraId="5754D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732" w:type="dxa"/>
            <w:vAlign w:val="top"/>
          </w:tcPr>
          <w:p w14:paraId="03239DE1">
            <w:pPr>
              <w:pStyle w:val="72"/>
              <w:spacing w:before="166" w:line="220" w:lineRule="auto"/>
              <w:ind w:left="276"/>
              <w:rPr>
                <w:color w:val="auto"/>
                <w:sz w:val="21"/>
                <w:szCs w:val="21"/>
              </w:rPr>
            </w:pPr>
            <w:r>
              <w:rPr>
                <w:color w:val="auto"/>
                <w:spacing w:val="-3"/>
                <w:sz w:val="21"/>
                <w:szCs w:val="21"/>
              </w:rPr>
              <w:t>投标人名称</w:t>
            </w:r>
          </w:p>
        </w:tc>
        <w:tc>
          <w:tcPr>
            <w:tcW w:w="7644" w:type="dxa"/>
            <w:gridSpan w:val="7"/>
            <w:vAlign w:val="top"/>
          </w:tcPr>
          <w:p w14:paraId="69E4A6DC">
            <w:pPr>
              <w:rPr>
                <w:rFonts w:ascii="Arial"/>
                <w:color w:val="auto"/>
                <w:sz w:val="21"/>
                <w:szCs w:val="21"/>
              </w:rPr>
            </w:pPr>
          </w:p>
        </w:tc>
      </w:tr>
      <w:tr w14:paraId="10F33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732" w:type="dxa"/>
            <w:vAlign w:val="top"/>
          </w:tcPr>
          <w:p w14:paraId="3ACF8613">
            <w:pPr>
              <w:pStyle w:val="72"/>
              <w:spacing w:before="186" w:line="221" w:lineRule="auto"/>
              <w:ind w:left="393"/>
              <w:rPr>
                <w:color w:val="auto"/>
                <w:sz w:val="21"/>
                <w:szCs w:val="21"/>
              </w:rPr>
            </w:pPr>
            <w:r>
              <w:rPr>
                <w:color w:val="auto"/>
                <w:spacing w:val="-3"/>
                <w:sz w:val="21"/>
                <w:szCs w:val="21"/>
              </w:rPr>
              <w:t>注册地址</w:t>
            </w:r>
          </w:p>
        </w:tc>
        <w:tc>
          <w:tcPr>
            <w:tcW w:w="3418" w:type="dxa"/>
            <w:gridSpan w:val="4"/>
            <w:vAlign w:val="top"/>
          </w:tcPr>
          <w:p w14:paraId="5FCFBAC3">
            <w:pPr>
              <w:rPr>
                <w:rFonts w:ascii="Arial"/>
                <w:color w:val="auto"/>
                <w:sz w:val="21"/>
                <w:szCs w:val="21"/>
              </w:rPr>
            </w:pPr>
          </w:p>
        </w:tc>
        <w:tc>
          <w:tcPr>
            <w:tcW w:w="1227" w:type="dxa"/>
            <w:vAlign w:val="top"/>
          </w:tcPr>
          <w:p w14:paraId="0F5153E7">
            <w:pPr>
              <w:pStyle w:val="72"/>
              <w:spacing w:before="187" w:line="219" w:lineRule="auto"/>
              <w:ind w:left="157"/>
              <w:rPr>
                <w:color w:val="auto"/>
                <w:sz w:val="21"/>
                <w:szCs w:val="21"/>
              </w:rPr>
            </w:pPr>
            <w:r>
              <w:rPr>
                <w:color w:val="auto"/>
                <w:spacing w:val="-7"/>
                <w:sz w:val="21"/>
                <w:szCs w:val="21"/>
              </w:rPr>
              <w:t>邮政编码</w:t>
            </w:r>
          </w:p>
        </w:tc>
        <w:tc>
          <w:tcPr>
            <w:tcW w:w="2999" w:type="dxa"/>
            <w:gridSpan w:val="2"/>
            <w:vAlign w:val="top"/>
          </w:tcPr>
          <w:p w14:paraId="6246D3EF">
            <w:pPr>
              <w:rPr>
                <w:rFonts w:ascii="Arial"/>
                <w:color w:val="auto"/>
                <w:sz w:val="21"/>
                <w:szCs w:val="21"/>
              </w:rPr>
            </w:pPr>
          </w:p>
        </w:tc>
      </w:tr>
      <w:tr w14:paraId="3B830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732" w:type="dxa"/>
            <w:vMerge w:val="restart"/>
            <w:tcBorders>
              <w:bottom w:val="nil"/>
            </w:tcBorders>
            <w:vAlign w:val="top"/>
          </w:tcPr>
          <w:p w14:paraId="7A1E170C">
            <w:pPr>
              <w:spacing w:line="413" w:lineRule="auto"/>
              <w:rPr>
                <w:rFonts w:ascii="Arial"/>
                <w:color w:val="auto"/>
                <w:sz w:val="21"/>
                <w:szCs w:val="21"/>
              </w:rPr>
            </w:pPr>
          </w:p>
          <w:p w14:paraId="1C51C23F">
            <w:pPr>
              <w:pStyle w:val="72"/>
              <w:spacing w:before="79" w:line="221" w:lineRule="auto"/>
              <w:ind w:left="394"/>
              <w:rPr>
                <w:color w:val="auto"/>
                <w:sz w:val="21"/>
                <w:szCs w:val="21"/>
              </w:rPr>
            </w:pPr>
            <w:r>
              <w:rPr>
                <w:color w:val="auto"/>
                <w:spacing w:val="-3"/>
                <w:sz w:val="21"/>
                <w:szCs w:val="21"/>
              </w:rPr>
              <w:t>联系方式</w:t>
            </w:r>
          </w:p>
        </w:tc>
        <w:tc>
          <w:tcPr>
            <w:tcW w:w="1059" w:type="dxa"/>
            <w:vAlign w:val="top"/>
          </w:tcPr>
          <w:p w14:paraId="772DB4BF">
            <w:pPr>
              <w:pStyle w:val="72"/>
              <w:spacing w:before="183" w:line="221" w:lineRule="auto"/>
              <w:ind w:left="174"/>
              <w:rPr>
                <w:color w:val="auto"/>
                <w:sz w:val="21"/>
                <w:szCs w:val="21"/>
              </w:rPr>
            </w:pPr>
            <w:r>
              <w:rPr>
                <w:color w:val="auto"/>
                <w:spacing w:val="-4"/>
                <w:sz w:val="21"/>
                <w:szCs w:val="21"/>
              </w:rPr>
              <w:t>联系人</w:t>
            </w:r>
          </w:p>
        </w:tc>
        <w:tc>
          <w:tcPr>
            <w:tcW w:w="2359" w:type="dxa"/>
            <w:gridSpan w:val="3"/>
            <w:vAlign w:val="top"/>
          </w:tcPr>
          <w:p w14:paraId="6967CFA7">
            <w:pPr>
              <w:rPr>
                <w:rFonts w:ascii="Arial"/>
                <w:color w:val="auto"/>
                <w:sz w:val="21"/>
                <w:szCs w:val="21"/>
              </w:rPr>
            </w:pPr>
          </w:p>
        </w:tc>
        <w:tc>
          <w:tcPr>
            <w:tcW w:w="1227" w:type="dxa"/>
            <w:vAlign w:val="top"/>
          </w:tcPr>
          <w:p w14:paraId="75757110">
            <w:pPr>
              <w:pStyle w:val="72"/>
              <w:spacing w:before="183" w:line="221" w:lineRule="auto"/>
              <w:ind w:left="288"/>
              <w:rPr>
                <w:color w:val="auto"/>
                <w:sz w:val="21"/>
                <w:szCs w:val="21"/>
              </w:rPr>
            </w:pPr>
            <w:r>
              <w:rPr>
                <w:color w:val="auto"/>
                <w:spacing w:val="-19"/>
                <w:sz w:val="21"/>
                <w:szCs w:val="21"/>
              </w:rPr>
              <w:t>电</w:t>
            </w:r>
            <w:r>
              <w:rPr>
                <w:color w:val="auto"/>
                <w:spacing w:val="4"/>
                <w:sz w:val="21"/>
                <w:szCs w:val="21"/>
              </w:rPr>
              <w:t xml:space="preserve">  </w:t>
            </w:r>
            <w:r>
              <w:rPr>
                <w:color w:val="auto"/>
                <w:spacing w:val="-19"/>
                <w:sz w:val="21"/>
                <w:szCs w:val="21"/>
              </w:rPr>
              <w:t>话</w:t>
            </w:r>
          </w:p>
        </w:tc>
        <w:tc>
          <w:tcPr>
            <w:tcW w:w="2999" w:type="dxa"/>
            <w:gridSpan w:val="2"/>
            <w:vAlign w:val="top"/>
          </w:tcPr>
          <w:p w14:paraId="34C85CE8">
            <w:pPr>
              <w:rPr>
                <w:rFonts w:ascii="Arial"/>
                <w:color w:val="auto"/>
                <w:sz w:val="21"/>
                <w:szCs w:val="21"/>
              </w:rPr>
            </w:pPr>
          </w:p>
        </w:tc>
      </w:tr>
      <w:tr w14:paraId="79883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32" w:type="dxa"/>
            <w:vMerge w:val="continue"/>
            <w:tcBorders>
              <w:top w:val="nil"/>
            </w:tcBorders>
            <w:vAlign w:val="top"/>
          </w:tcPr>
          <w:p w14:paraId="20FC9CD0">
            <w:pPr>
              <w:rPr>
                <w:rFonts w:ascii="Arial"/>
                <w:color w:val="auto"/>
                <w:sz w:val="21"/>
                <w:szCs w:val="21"/>
              </w:rPr>
            </w:pPr>
          </w:p>
        </w:tc>
        <w:tc>
          <w:tcPr>
            <w:tcW w:w="1059" w:type="dxa"/>
            <w:vAlign w:val="top"/>
          </w:tcPr>
          <w:p w14:paraId="2D11E588">
            <w:pPr>
              <w:pStyle w:val="72"/>
              <w:spacing w:before="186" w:line="219" w:lineRule="auto"/>
              <w:ind w:left="172"/>
              <w:rPr>
                <w:color w:val="auto"/>
                <w:sz w:val="21"/>
                <w:szCs w:val="21"/>
              </w:rPr>
            </w:pPr>
            <w:r>
              <w:rPr>
                <w:color w:val="auto"/>
                <w:spacing w:val="-4"/>
                <w:sz w:val="21"/>
                <w:szCs w:val="21"/>
              </w:rPr>
              <w:t>传</w:t>
            </w:r>
            <w:r>
              <w:rPr>
                <w:color w:val="auto"/>
                <w:spacing w:val="6"/>
                <w:sz w:val="21"/>
                <w:szCs w:val="21"/>
              </w:rPr>
              <w:t xml:space="preserve">  </w:t>
            </w:r>
            <w:r>
              <w:rPr>
                <w:color w:val="auto"/>
                <w:spacing w:val="-4"/>
                <w:sz w:val="21"/>
                <w:szCs w:val="21"/>
              </w:rPr>
              <w:t>真</w:t>
            </w:r>
          </w:p>
        </w:tc>
        <w:tc>
          <w:tcPr>
            <w:tcW w:w="2359" w:type="dxa"/>
            <w:gridSpan w:val="3"/>
            <w:vAlign w:val="top"/>
          </w:tcPr>
          <w:p w14:paraId="18C28890">
            <w:pPr>
              <w:rPr>
                <w:rFonts w:ascii="Arial"/>
                <w:color w:val="auto"/>
                <w:sz w:val="21"/>
                <w:szCs w:val="21"/>
              </w:rPr>
            </w:pPr>
          </w:p>
        </w:tc>
        <w:tc>
          <w:tcPr>
            <w:tcW w:w="1227" w:type="dxa"/>
            <w:vAlign w:val="top"/>
          </w:tcPr>
          <w:p w14:paraId="5D260695">
            <w:pPr>
              <w:pStyle w:val="72"/>
              <w:spacing w:before="187" w:line="224" w:lineRule="auto"/>
              <w:ind w:left="278"/>
              <w:rPr>
                <w:color w:val="auto"/>
                <w:sz w:val="21"/>
                <w:szCs w:val="21"/>
              </w:rPr>
            </w:pPr>
            <w:r>
              <w:rPr>
                <w:color w:val="auto"/>
                <w:spacing w:val="-15"/>
                <w:sz w:val="21"/>
                <w:szCs w:val="21"/>
              </w:rPr>
              <w:t>网</w:t>
            </w:r>
            <w:r>
              <w:rPr>
                <w:color w:val="auto"/>
                <w:spacing w:val="5"/>
                <w:sz w:val="21"/>
                <w:szCs w:val="21"/>
              </w:rPr>
              <w:t xml:space="preserve">  </w:t>
            </w:r>
            <w:r>
              <w:rPr>
                <w:color w:val="auto"/>
                <w:spacing w:val="-15"/>
                <w:sz w:val="21"/>
                <w:szCs w:val="21"/>
              </w:rPr>
              <w:t>址</w:t>
            </w:r>
          </w:p>
        </w:tc>
        <w:tc>
          <w:tcPr>
            <w:tcW w:w="2999" w:type="dxa"/>
            <w:gridSpan w:val="2"/>
            <w:vAlign w:val="top"/>
          </w:tcPr>
          <w:p w14:paraId="2B35DB84">
            <w:pPr>
              <w:rPr>
                <w:rFonts w:ascii="Arial"/>
                <w:color w:val="auto"/>
                <w:sz w:val="21"/>
                <w:szCs w:val="21"/>
              </w:rPr>
            </w:pPr>
          </w:p>
        </w:tc>
      </w:tr>
      <w:tr w14:paraId="2C2EC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732" w:type="dxa"/>
            <w:vAlign w:val="top"/>
          </w:tcPr>
          <w:p w14:paraId="6BA77450">
            <w:pPr>
              <w:pStyle w:val="72"/>
              <w:spacing w:before="188" w:line="220" w:lineRule="auto"/>
              <w:ind w:left="396"/>
              <w:rPr>
                <w:color w:val="auto"/>
                <w:sz w:val="21"/>
                <w:szCs w:val="21"/>
              </w:rPr>
            </w:pPr>
            <w:r>
              <w:rPr>
                <w:color w:val="auto"/>
                <w:spacing w:val="-4"/>
                <w:sz w:val="21"/>
                <w:szCs w:val="21"/>
              </w:rPr>
              <w:t>组织结构</w:t>
            </w:r>
          </w:p>
        </w:tc>
        <w:tc>
          <w:tcPr>
            <w:tcW w:w="7644" w:type="dxa"/>
            <w:gridSpan w:val="7"/>
            <w:vAlign w:val="top"/>
          </w:tcPr>
          <w:p w14:paraId="7219040D">
            <w:pPr>
              <w:rPr>
                <w:rFonts w:ascii="Arial"/>
                <w:color w:val="auto"/>
                <w:sz w:val="21"/>
                <w:szCs w:val="21"/>
              </w:rPr>
            </w:pPr>
          </w:p>
        </w:tc>
      </w:tr>
      <w:tr w14:paraId="45FFD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3" w:hRule="atLeast"/>
        </w:trPr>
        <w:tc>
          <w:tcPr>
            <w:tcW w:w="1732" w:type="dxa"/>
            <w:vAlign w:val="top"/>
          </w:tcPr>
          <w:p w14:paraId="2CE7EBF5">
            <w:pPr>
              <w:pStyle w:val="72"/>
              <w:spacing w:before="186" w:line="219" w:lineRule="auto"/>
              <w:ind w:left="274"/>
              <w:rPr>
                <w:color w:val="auto"/>
                <w:sz w:val="21"/>
                <w:szCs w:val="21"/>
              </w:rPr>
            </w:pPr>
            <w:r>
              <w:rPr>
                <w:color w:val="auto"/>
                <w:spacing w:val="-3"/>
                <w:sz w:val="21"/>
                <w:szCs w:val="21"/>
              </w:rPr>
              <w:t>法定代表人</w:t>
            </w:r>
          </w:p>
        </w:tc>
        <w:tc>
          <w:tcPr>
            <w:tcW w:w="1059" w:type="dxa"/>
            <w:vAlign w:val="top"/>
          </w:tcPr>
          <w:p w14:paraId="575B3156">
            <w:pPr>
              <w:pStyle w:val="72"/>
              <w:spacing w:before="186" w:line="219" w:lineRule="auto"/>
              <w:ind w:left="173"/>
              <w:rPr>
                <w:color w:val="auto"/>
                <w:sz w:val="21"/>
                <w:szCs w:val="21"/>
              </w:rPr>
            </w:pPr>
            <w:r>
              <w:rPr>
                <w:color w:val="auto"/>
                <w:spacing w:val="-5"/>
                <w:sz w:val="21"/>
                <w:szCs w:val="21"/>
              </w:rPr>
              <w:t>姓</w:t>
            </w:r>
            <w:r>
              <w:rPr>
                <w:color w:val="auto"/>
                <w:spacing w:val="6"/>
                <w:sz w:val="21"/>
                <w:szCs w:val="21"/>
              </w:rPr>
              <w:t xml:space="preserve">  </w:t>
            </w:r>
            <w:r>
              <w:rPr>
                <w:color w:val="auto"/>
                <w:spacing w:val="-5"/>
                <w:sz w:val="21"/>
                <w:szCs w:val="21"/>
              </w:rPr>
              <w:t>名</w:t>
            </w:r>
          </w:p>
        </w:tc>
        <w:tc>
          <w:tcPr>
            <w:tcW w:w="1127" w:type="dxa"/>
            <w:vAlign w:val="top"/>
          </w:tcPr>
          <w:p w14:paraId="71449B60">
            <w:pPr>
              <w:rPr>
                <w:rFonts w:ascii="Arial"/>
                <w:color w:val="auto"/>
                <w:sz w:val="21"/>
                <w:szCs w:val="21"/>
              </w:rPr>
            </w:pPr>
          </w:p>
        </w:tc>
        <w:tc>
          <w:tcPr>
            <w:tcW w:w="1232" w:type="dxa"/>
            <w:gridSpan w:val="2"/>
            <w:vAlign w:val="top"/>
          </w:tcPr>
          <w:p w14:paraId="64ABB73E">
            <w:pPr>
              <w:pStyle w:val="72"/>
              <w:spacing w:before="186" w:line="219" w:lineRule="auto"/>
              <w:ind w:left="144"/>
              <w:rPr>
                <w:color w:val="auto"/>
                <w:sz w:val="21"/>
                <w:szCs w:val="21"/>
              </w:rPr>
            </w:pPr>
            <w:r>
              <w:rPr>
                <w:color w:val="auto"/>
                <w:spacing w:val="-3"/>
                <w:sz w:val="21"/>
                <w:szCs w:val="21"/>
              </w:rPr>
              <w:t>技术职称</w:t>
            </w:r>
          </w:p>
        </w:tc>
        <w:tc>
          <w:tcPr>
            <w:tcW w:w="1227" w:type="dxa"/>
            <w:vAlign w:val="top"/>
          </w:tcPr>
          <w:p w14:paraId="21C68C6B">
            <w:pPr>
              <w:rPr>
                <w:rFonts w:ascii="Arial"/>
                <w:color w:val="auto"/>
                <w:sz w:val="21"/>
                <w:szCs w:val="21"/>
              </w:rPr>
            </w:pPr>
          </w:p>
        </w:tc>
        <w:tc>
          <w:tcPr>
            <w:tcW w:w="1199" w:type="dxa"/>
            <w:vAlign w:val="top"/>
          </w:tcPr>
          <w:p w14:paraId="60435BF3">
            <w:pPr>
              <w:pStyle w:val="72"/>
              <w:spacing w:before="186" w:line="221" w:lineRule="auto"/>
              <w:ind w:left="275"/>
              <w:rPr>
                <w:color w:val="auto"/>
                <w:sz w:val="21"/>
                <w:szCs w:val="21"/>
              </w:rPr>
            </w:pPr>
            <w:r>
              <w:rPr>
                <w:color w:val="auto"/>
                <w:spacing w:val="-19"/>
                <w:sz w:val="21"/>
                <w:szCs w:val="21"/>
              </w:rPr>
              <w:t>电</w:t>
            </w:r>
            <w:r>
              <w:rPr>
                <w:color w:val="auto"/>
                <w:spacing w:val="4"/>
                <w:sz w:val="21"/>
                <w:szCs w:val="21"/>
              </w:rPr>
              <w:t xml:space="preserve">  </w:t>
            </w:r>
            <w:r>
              <w:rPr>
                <w:color w:val="auto"/>
                <w:spacing w:val="-19"/>
                <w:sz w:val="21"/>
                <w:szCs w:val="21"/>
              </w:rPr>
              <w:t>话</w:t>
            </w:r>
          </w:p>
        </w:tc>
        <w:tc>
          <w:tcPr>
            <w:tcW w:w="1800" w:type="dxa"/>
            <w:vAlign w:val="top"/>
          </w:tcPr>
          <w:p w14:paraId="59B0B1D4">
            <w:pPr>
              <w:rPr>
                <w:rFonts w:ascii="Arial"/>
                <w:color w:val="auto"/>
                <w:sz w:val="21"/>
                <w:szCs w:val="21"/>
              </w:rPr>
            </w:pPr>
          </w:p>
        </w:tc>
      </w:tr>
      <w:tr w14:paraId="3B0E1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732" w:type="dxa"/>
            <w:vAlign w:val="top"/>
          </w:tcPr>
          <w:p w14:paraId="64073C10">
            <w:pPr>
              <w:pStyle w:val="72"/>
              <w:spacing w:before="182" w:line="219" w:lineRule="auto"/>
              <w:ind w:left="274"/>
              <w:rPr>
                <w:color w:val="auto"/>
                <w:sz w:val="21"/>
                <w:szCs w:val="21"/>
              </w:rPr>
            </w:pPr>
            <w:r>
              <w:rPr>
                <w:color w:val="auto"/>
                <w:spacing w:val="-3"/>
                <w:sz w:val="21"/>
                <w:szCs w:val="21"/>
              </w:rPr>
              <w:t>技术负责人</w:t>
            </w:r>
          </w:p>
        </w:tc>
        <w:tc>
          <w:tcPr>
            <w:tcW w:w="1059" w:type="dxa"/>
            <w:vAlign w:val="top"/>
          </w:tcPr>
          <w:p w14:paraId="0839CE4D">
            <w:pPr>
              <w:pStyle w:val="72"/>
              <w:spacing w:before="182" w:line="219" w:lineRule="auto"/>
              <w:ind w:left="173"/>
              <w:rPr>
                <w:color w:val="auto"/>
                <w:sz w:val="21"/>
                <w:szCs w:val="21"/>
              </w:rPr>
            </w:pPr>
            <w:r>
              <w:rPr>
                <w:color w:val="auto"/>
                <w:spacing w:val="-5"/>
                <w:sz w:val="21"/>
                <w:szCs w:val="21"/>
              </w:rPr>
              <w:t>姓</w:t>
            </w:r>
            <w:r>
              <w:rPr>
                <w:color w:val="auto"/>
                <w:spacing w:val="6"/>
                <w:sz w:val="21"/>
                <w:szCs w:val="21"/>
              </w:rPr>
              <w:t xml:space="preserve">  </w:t>
            </w:r>
            <w:r>
              <w:rPr>
                <w:color w:val="auto"/>
                <w:spacing w:val="-5"/>
                <w:sz w:val="21"/>
                <w:szCs w:val="21"/>
              </w:rPr>
              <w:t>名</w:t>
            </w:r>
          </w:p>
        </w:tc>
        <w:tc>
          <w:tcPr>
            <w:tcW w:w="1127" w:type="dxa"/>
            <w:vAlign w:val="top"/>
          </w:tcPr>
          <w:p w14:paraId="7A6EA500">
            <w:pPr>
              <w:rPr>
                <w:rFonts w:ascii="Arial"/>
                <w:color w:val="auto"/>
                <w:sz w:val="21"/>
                <w:szCs w:val="21"/>
              </w:rPr>
            </w:pPr>
          </w:p>
        </w:tc>
        <w:tc>
          <w:tcPr>
            <w:tcW w:w="1232" w:type="dxa"/>
            <w:gridSpan w:val="2"/>
            <w:vAlign w:val="top"/>
          </w:tcPr>
          <w:p w14:paraId="6FA7CB3F">
            <w:pPr>
              <w:pStyle w:val="72"/>
              <w:spacing w:before="182" w:line="219" w:lineRule="auto"/>
              <w:ind w:left="144"/>
              <w:rPr>
                <w:color w:val="auto"/>
                <w:sz w:val="21"/>
                <w:szCs w:val="21"/>
              </w:rPr>
            </w:pPr>
            <w:r>
              <w:rPr>
                <w:color w:val="auto"/>
                <w:spacing w:val="-3"/>
                <w:sz w:val="21"/>
                <w:szCs w:val="21"/>
              </w:rPr>
              <w:t>技术职称</w:t>
            </w:r>
          </w:p>
        </w:tc>
        <w:tc>
          <w:tcPr>
            <w:tcW w:w="1227" w:type="dxa"/>
            <w:vAlign w:val="top"/>
          </w:tcPr>
          <w:p w14:paraId="70915F64">
            <w:pPr>
              <w:rPr>
                <w:rFonts w:ascii="Arial"/>
                <w:color w:val="auto"/>
                <w:sz w:val="21"/>
                <w:szCs w:val="21"/>
              </w:rPr>
            </w:pPr>
          </w:p>
        </w:tc>
        <w:tc>
          <w:tcPr>
            <w:tcW w:w="1199" w:type="dxa"/>
            <w:vAlign w:val="top"/>
          </w:tcPr>
          <w:p w14:paraId="305AAE28">
            <w:pPr>
              <w:pStyle w:val="72"/>
              <w:spacing w:before="182" w:line="221" w:lineRule="auto"/>
              <w:ind w:left="275"/>
              <w:rPr>
                <w:color w:val="auto"/>
                <w:sz w:val="21"/>
                <w:szCs w:val="21"/>
              </w:rPr>
            </w:pPr>
            <w:r>
              <w:rPr>
                <w:color w:val="auto"/>
                <w:spacing w:val="-19"/>
                <w:sz w:val="21"/>
                <w:szCs w:val="21"/>
              </w:rPr>
              <w:t>电</w:t>
            </w:r>
            <w:r>
              <w:rPr>
                <w:color w:val="auto"/>
                <w:spacing w:val="4"/>
                <w:sz w:val="21"/>
                <w:szCs w:val="21"/>
              </w:rPr>
              <w:t xml:space="preserve">  </w:t>
            </w:r>
            <w:r>
              <w:rPr>
                <w:color w:val="auto"/>
                <w:spacing w:val="-19"/>
                <w:sz w:val="21"/>
                <w:szCs w:val="21"/>
              </w:rPr>
              <w:t>话</w:t>
            </w:r>
          </w:p>
        </w:tc>
        <w:tc>
          <w:tcPr>
            <w:tcW w:w="1800" w:type="dxa"/>
            <w:vAlign w:val="top"/>
          </w:tcPr>
          <w:p w14:paraId="03E66E24">
            <w:pPr>
              <w:rPr>
                <w:rFonts w:ascii="Arial"/>
                <w:color w:val="auto"/>
                <w:sz w:val="21"/>
                <w:szCs w:val="21"/>
              </w:rPr>
            </w:pPr>
          </w:p>
        </w:tc>
      </w:tr>
      <w:tr w14:paraId="6AC4B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32" w:type="dxa"/>
            <w:vAlign w:val="top"/>
          </w:tcPr>
          <w:p w14:paraId="73012F42">
            <w:pPr>
              <w:pStyle w:val="72"/>
              <w:spacing w:before="193" w:line="221" w:lineRule="auto"/>
              <w:ind w:left="395"/>
              <w:rPr>
                <w:color w:val="auto"/>
                <w:sz w:val="21"/>
                <w:szCs w:val="21"/>
              </w:rPr>
            </w:pPr>
            <w:r>
              <w:rPr>
                <w:color w:val="auto"/>
                <w:spacing w:val="-3"/>
                <w:sz w:val="21"/>
                <w:szCs w:val="21"/>
              </w:rPr>
              <w:t>成立时间</w:t>
            </w:r>
          </w:p>
        </w:tc>
        <w:tc>
          <w:tcPr>
            <w:tcW w:w="2186" w:type="dxa"/>
            <w:gridSpan w:val="2"/>
            <w:vAlign w:val="top"/>
          </w:tcPr>
          <w:p w14:paraId="19BF358F">
            <w:pPr>
              <w:rPr>
                <w:rFonts w:ascii="Arial"/>
                <w:color w:val="auto"/>
                <w:sz w:val="21"/>
                <w:szCs w:val="21"/>
              </w:rPr>
            </w:pPr>
          </w:p>
        </w:tc>
        <w:tc>
          <w:tcPr>
            <w:tcW w:w="5458" w:type="dxa"/>
            <w:gridSpan w:val="5"/>
            <w:vAlign w:val="top"/>
          </w:tcPr>
          <w:p w14:paraId="73D4FA4D">
            <w:pPr>
              <w:pStyle w:val="72"/>
              <w:spacing w:before="194" w:line="219" w:lineRule="auto"/>
              <w:ind w:left="2084"/>
              <w:rPr>
                <w:color w:val="auto"/>
                <w:sz w:val="21"/>
                <w:szCs w:val="21"/>
              </w:rPr>
            </w:pPr>
            <w:r>
              <w:rPr>
                <w:color w:val="auto"/>
                <w:spacing w:val="-4"/>
                <w:sz w:val="21"/>
                <w:szCs w:val="21"/>
              </w:rPr>
              <w:t>员工总人数：</w:t>
            </w:r>
          </w:p>
        </w:tc>
      </w:tr>
      <w:tr w14:paraId="5270F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732" w:type="dxa"/>
            <w:vAlign w:val="top"/>
          </w:tcPr>
          <w:p w14:paraId="64F22A77">
            <w:pPr>
              <w:pStyle w:val="72"/>
              <w:spacing w:before="211" w:line="219" w:lineRule="auto"/>
              <w:ind w:left="157"/>
              <w:rPr>
                <w:color w:val="auto"/>
                <w:sz w:val="21"/>
                <w:szCs w:val="21"/>
              </w:rPr>
            </w:pPr>
            <w:r>
              <w:rPr>
                <w:color w:val="auto"/>
                <w:spacing w:val="-3"/>
                <w:sz w:val="21"/>
                <w:szCs w:val="21"/>
              </w:rPr>
              <w:t>企业资质等级</w:t>
            </w:r>
          </w:p>
        </w:tc>
        <w:tc>
          <w:tcPr>
            <w:tcW w:w="2186" w:type="dxa"/>
            <w:gridSpan w:val="2"/>
            <w:vAlign w:val="top"/>
          </w:tcPr>
          <w:p w14:paraId="2E5357F0">
            <w:pPr>
              <w:rPr>
                <w:rFonts w:ascii="Arial"/>
                <w:color w:val="auto"/>
                <w:sz w:val="21"/>
                <w:szCs w:val="21"/>
              </w:rPr>
            </w:pPr>
          </w:p>
        </w:tc>
        <w:tc>
          <w:tcPr>
            <w:tcW w:w="645" w:type="dxa"/>
            <w:vMerge w:val="restart"/>
            <w:tcBorders>
              <w:bottom w:val="nil"/>
            </w:tcBorders>
            <w:textDirection w:val="tbRlV"/>
            <w:vAlign w:val="top"/>
          </w:tcPr>
          <w:p w14:paraId="04D2CCD6">
            <w:pPr>
              <w:pStyle w:val="72"/>
              <w:spacing w:before="201" w:line="208" w:lineRule="auto"/>
              <w:ind w:left="1221"/>
              <w:rPr>
                <w:color w:val="auto"/>
                <w:sz w:val="21"/>
                <w:szCs w:val="21"/>
              </w:rPr>
            </w:pPr>
            <w:r>
              <w:rPr>
                <w:color w:val="auto"/>
                <w:spacing w:val="-1"/>
                <w:sz w:val="21"/>
                <w:szCs w:val="21"/>
              </w:rPr>
              <w:t>其</w:t>
            </w:r>
            <w:r>
              <w:rPr>
                <w:color w:val="auto"/>
                <w:spacing w:val="109"/>
                <w:sz w:val="21"/>
                <w:szCs w:val="21"/>
              </w:rPr>
              <w:t xml:space="preserve"> </w:t>
            </w:r>
            <w:r>
              <w:rPr>
                <w:color w:val="auto"/>
                <w:spacing w:val="-1"/>
                <w:sz w:val="21"/>
                <w:szCs w:val="21"/>
              </w:rPr>
              <w:t>中</w:t>
            </w:r>
          </w:p>
        </w:tc>
        <w:tc>
          <w:tcPr>
            <w:tcW w:w="1814" w:type="dxa"/>
            <w:gridSpan w:val="2"/>
            <w:vAlign w:val="top"/>
          </w:tcPr>
          <w:p w14:paraId="203C99F9">
            <w:pPr>
              <w:pStyle w:val="72"/>
              <w:spacing w:before="211" w:line="219" w:lineRule="auto"/>
              <w:ind w:left="317"/>
              <w:rPr>
                <w:color w:val="auto"/>
                <w:sz w:val="21"/>
                <w:szCs w:val="21"/>
              </w:rPr>
            </w:pPr>
            <w:r>
              <w:rPr>
                <w:color w:val="auto"/>
                <w:spacing w:val="-3"/>
                <w:sz w:val="21"/>
                <w:szCs w:val="21"/>
              </w:rPr>
              <w:t>项目负责人</w:t>
            </w:r>
          </w:p>
        </w:tc>
        <w:tc>
          <w:tcPr>
            <w:tcW w:w="2999" w:type="dxa"/>
            <w:gridSpan w:val="2"/>
            <w:vAlign w:val="top"/>
          </w:tcPr>
          <w:p w14:paraId="360CC2E6">
            <w:pPr>
              <w:rPr>
                <w:rFonts w:ascii="Arial"/>
                <w:color w:val="auto"/>
                <w:sz w:val="21"/>
                <w:szCs w:val="21"/>
              </w:rPr>
            </w:pPr>
          </w:p>
        </w:tc>
      </w:tr>
      <w:tr w14:paraId="383AD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732" w:type="dxa"/>
            <w:vAlign w:val="top"/>
          </w:tcPr>
          <w:p w14:paraId="43391C59">
            <w:pPr>
              <w:pStyle w:val="72"/>
              <w:spacing w:before="188" w:line="219" w:lineRule="auto"/>
              <w:ind w:left="281"/>
              <w:rPr>
                <w:color w:val="auto"/>
                <w:sz w:val="21"/>
                <w:szCs w:val="21"/>
              </w:rPr>
            </w:pPr>
            <w:r>
              <w:rPr>
                <w:color w:val="auto"/>
                <w:spacing w:val="-4"/>
                <w:sz w:val="21"/>
                <w:szCs w:val="21"/>
              </w:rPr>
              <w:t>营业执照号</w:t>
            </w:r>
          </w:p>
        </w:tc>
        <w:tc>
          <w:tcPr>
            <w:tcW w:w="2186" w:type="dxa"/>
            <w:gridSpan w:val="2"/>
            <w:vAlign w:val="top"/>
          </w:tcPr>
          <w:p w14:paraId="3C7FB199">
            <w:pPr>
              <w:rPr>
                <w:rFonts w:ascii="Arial"/>
                <w:color w:val="auto"/>
                <w:sz w:val="21"/>
                <w:szCs w:val="21"/>
              </w:rPr>
            </w:pPr>
          </w:p>
        </w:tc>
        <w:tc>
          <w:tcPr>
            <w:tcW w:w="645" w:type="dxa"/>
            <w:vMerge w:val="continue"/>
            <w:tcBorders>
              <w:top w:val="nil"/>
              <w:bottom w:val="nil"/>
            </w:tcBorders>
            <w:textDirection w:val="tbRlV"/>
            <w:vAlign w:val="top"/>
          </w:tcPr>
          <w:p w14:paraId="4A7BCFD4">
            <w:pPr>
              <w:rPr>
                <w:rFonts w:ascii="Arial"/>
                <w:color w:val="auto"/>
                <w:sz w:val="21"/>
                <w:szCs w:val="21"/>
              </w:rPr>
            </w:pPr>
          </w:p>
        </w:tc>
        <w:tc>
          <w:tcPr>
            <w:tcW w:w="1814" w:type="dxa"/>
            <w:gridSpan w:val="2"/>
            <w:vAlign w:val="top"/>
          </w:tcPr>
          <w:p w14:paraId="175AE339">
            <w:pPr>
              <w:pStyle w:val="72"/>
              <w:spacing w:before="188" w:line="219" w:lineRule="auto"/>
              <w:ind w:left="200"/>
              <w:rPr>
                <w:color w:val="auto"/>
                <w:sz w:val="21"/>
                <w:szCs w:val="21"/>
              </w:rPr>
            </w:pPr>
            <w:r>
              <w:rPr>
                <w:color w:val="auto"/>
                <w:spacing w:val="-3"/>
                <w:sz w:val="21"/>
                <w:szCs w:val="21"/>
              </w:rPr>
              <w:t>高级职称人员</w:t>
            </w:r>
          </w:p>
        </w:tc>
        <w:tc>
          <w:tcPr>
            <w:tcW w:w="2999" w:type="dxa"/>
            <w:gridSpan w:val="2"/>
            <w:vAlign w:val="top"/>
          </w:tcPr>
          <w:p w14:paraId="7C99B694">
            <w:pPr>
              <w:rPr>
                <w:rFonts w:ascii="Arial"/>
                <w:color w:val="auto"/>
                <w:sz w:val="21"/>
                <w:szCs w:val="21"/>
              </w:rPr>
            </w:pPr>
          </w:p>
        </w:tc>
      </w:tr>
      <w:tr w14:paraId="55D23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9" w:hRule="atLeast"/>
        </w:trPr>
        <w:tc>
          <w:tcPr>
            <w:tcW w:w="1732" w:type="dxa"/>
            <w:vAlign w:val="top"/>
          </w:tcPr>
          <w:p w14:paraId="1A9A147D">
            <w:pPr>
              <w:pStyle w:val="72"/>
              <w:spacing w:before="186" w:line="221" w:lineRule="auto"/>
              <w:ind w:left="393"/>
              <w:rPr>
                <w:color w:val="auto"/>
                <w:sz w:val="21"/>
                <w:szCs w:val="21"/>
              </w:rPr>
            </w:pPr>
            <w:r>
              <w:rPr>
                <w:color w:val="auto"/>
                <w:spacing w:val="-3"/>
                <w:sz w:val="21"/>
                <w:szCs w:val="21"/>
              </w:rPr>
              <w:t>注册资金</w:t>
            </w:r>
          </w:p>
        </w:tc>
        <w:tc>
          <w:tcPr>
            <w:tcW w:w="2186" w:type="dxa"/>
            <w:gridSpan w:val="2"/>
            <w:vAlign w:val="top"/>
          </w:tcPr>
          <w:p w14:paraId="3839D789">
            <w:pPr>
              <w:rPr>
                <w:rFonts w:ascii="Arial"/>
                <w:color w:val="auto"/>
                <w:sz w:val="21"/>
                <w:szCs w:val="21"/>
              </w:rPr>
            </w:pPr>
          </w:p>
        </w:tc>
        <w:tc>
          <w:tcPr>
            <w:tcW w:w="645" w:type="dxa"/>
            <w:vMerge w:val="continue"/>
            <w:tcBorders>
              <w:top w:val="nil"/>
              <w:bottom w:val="nil"/>
            </w:tcBorders>
            <w:textDirection w:val="tbRlV"/>
            <w:vAlign w:val="top"/>
          </w:tcPr>
          <w:p w14:paraId="4CC1A725">
            <w:pPr>
              <w:rPr>
                <w:rFonts w:ascii="Arial"/>
                <w:color w:val="auto"/>
                <w:sz w:val="21"/>
                <w:szCs w:val="21"/>
              </w:rPr>
            </w:pPr>
          </w:p>
        </w:tc>
        <w:tc>
          <w:tcPr>
            <w:tcW w:w="1814" w:type="dxa"/>
            <w:gridSpan w:val="2"/>
            <w:vAlign w:val="top"/>
          </w:tcPr>
          <w:p w14:paraId="54EE8DB9">
            <w:pPr>
              <w:pStyle w:val="72"/>
              <w:spacing w:before="186" w:line="220" w:lineRule="auto"/>
              <w:ind w:left="216"/>
              <w:rPr>
                <w:color w:val="auto"/>
                <w:sz w:val="21"/>
                <w:szCs w:val="21"/>
              </w:rPr>
            </w:pPr>
            <w:r>
              <w:rPr>
                <w:color w:val="auto"/>
                <w:spacing w:val="-6"/>
                <w:sz w:val="21"/>
                <w:szCs w:val="21"/>
              </w:rPr>
              <w:t>中级职称人员</w:t>
            </w:r>
          </w:p>
        </w:tc>
        <w:tc>
          <w:tcPr>
            <w:tcW w:w="2999" w:type="dxa"/>
            <w:gridSpan w:val="2"/>
            <w:vAlign w:val="top"/>
          </w:tcPr>
          <w:p w14:paraId="7216BBEC">
            <w:pPr>
              <w:rPr>
                <w:rFonts w:ascii="Arial"/>
                <w:color w:val="auto"/>
                <w:sz w:val="21"/>
                <w:szCs w:val="21"/>
              </w:rPr>
            </w:pPr>
          </w:p>
        </w:tc>
      </w:tr>
      <w:tr w14:paraId="6577F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732" w:type="dxa"/>
            <w:vAlign w:val="top"/>
          </w:tcPr>
          <w:p w14:paraId="5AB628B5">
            <w:pPr>
              <w:pStyle w:val="72"/>
              <w:spacing w:before="196" w:line="220" w:lineRule="auto"/>
              <w:ind w:left="394"/>
              <w:rPr>
                <w:color w:val="auto"/>
                <w:sz w:val="21"/>
                <w:szCs w:val="21"/>
              </w:rPr>
            </w:pPr>
            <w:r>
              <w:rPr>
                <w:color w:val="auto"/>
                <w:spacing w:val="-3"/>
                <w:sz w:val="21"/>
                <w:szCs w:val="21"/>
              </w:rPr>
              <w:t>开户银行</w:t>
            </w:r>
          </w:p>
        </w:tc>
        <w:tc>
          <w:tcPr>
            <w:tcW w:w="2186" w:type="dxa"/>
            <w:gridSpan w:val="2"/>
            <w:vAlign w:val="top"/>
          </w:tcPr>
          <w:p w14:paraId="0569DFD6">
            <w:pPr>
              <w:rPr>
                <w:rFonts w:ascii="Arial"/>
                <w:color w:val="auto"/>
                <w:sz w:val="21"/>
                <w:szCs w:val="21"/>
              </w:rPr>
            </w:pPr>
          </w:p>
        </w:tc>
        <w:tc>
          <w:tcPr>
            <w:tcW w:w="645" w:type="dxa"/>
            <w:vMerge w:val="continue"/>
            <w:tcBorders>
              <w:top w:val="nil"/>
              <w:bottom w:val="nil"/>
            </w:tcBorders>
            <w:textDirection w:val="tbRlV"/>
            <w:vAlign w:val="top"/>
          </w:tcPr>
          <w:p w14:paraId="6D08E21B">
            <w:pPr>
              <w:rPr>
                <w:rFonts w:ascii="Arial"/>
                <w:color w:val="auto"/>
                <w:sz w:val="21"/>
                <w:szCs w:val="21"/>
              </w:rPr>
            </w:pPr>
          </w:p>
        </w:tc>
        <w:tc>
          <w:tcPr>
            <w:tcW w:w="1814" w:type="dxa"/>
            <w:gridSpan w:val="2"/>
            <w:vAlign w:val="top"/>
          </w:tcPr>
          <w:p w14:paraId="510B86D7">
            <w:pPr>
              <w:pStyle w:val="72"/>
              <w:spacing w:before="196" w:line="221" w:lineRule="auto"/>
              <w:ind w:left="193"/>
              <w:rPr>
                <w:color w:val="auto"/>
                <w:sz w:val="21"/>
                <w:szCs w:val="21"/>
              </w:rPr>
            </w:pPr>
            <w:r>
              <w:rPr>
                <w:color w:val="auto"/>
                <w:spacing w:val="-2"/>
                <w:sz w:val="21"/>
                <w:szCs w:val="21"/>
              </w:rPr>
              <w:t>初级职称人员</w:t>
            </w:r>
          </w:p>
        </w:tc>
        <w:tc>
          <w:tcPr>
            <w:tcW w:w="2999" w:type="dxa"/>
            <w:gridSpan w:val="2"/>
            <w:vAlign w:val="top"/>
          </w:tcPr>
          <w:p w14:paraId="5B61CF8D">
            <w:pPr>
              <w:rPr>
                <w:rFonts w:ascii="Arial"/>
                <w:color w:val="auto"/>
                <w:sz w:val="21"/>
                <w:szCs w:val="21"/>
              </w:rPr>
            </w:pPr>
          </w:p>
        </w:tc>
      </w:tr>
      <w:tr w14:paraId="615CA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32" w:type="dxa"/>
            <w:vAlign w:val="top"/>
          </w:tcPr>
          <w:p w14:paraId="67DB7518">
            <w:pPr>
              <w:pStyle w:val="72"/>
              <w:spacing w:before="187" w:line="221" w:lineRule="auto"/>
              <w:ind w:left="517"/>
              <w:rPr>
                <w:color w:val="auto"/>
                <w:sz w:val="21"/>
                <w:szCs w:val="21"/>
              </w:rPr>
            </w:pPr>
            <w:r>
              <w:rPr>
                <w:color w:val="auto"/>
                <w:spacing w:val="-7"/>
                <w:sz w:val="21"/>
                <w:szCs w:val="21"/>
              </w:rPr>
              <w:t>账</w:t>
            </w:r>
            <w:r>
              <w:rPr>
                <w:color w:val="auto"/>
                <w:spacing w:val="7"/>
                <w:sz w:val="21"/>
                <w:szCs w:val="21"/>
              </w:rPr>
              <w:t xml:space="preserve">  </w:t>
            </w:r>
            <w:r>
              <w:rPr>
                <w:color w:val="auto"/>
                <w:spacing w:val="-7"/>
                <w:sz w:val="21"/>
                <w:szCs w:val="21"/>
              </w:rPr>
              <w:t>号</w:t>
            </w:r>
          </w:p>
        </w:tc>
        <w:tc>
          <w:tcPr>
            <w:tcW w:w="2186" w:type="dxa"/>
            <w:gridSpan w:val="2"/>
            <w:vAlign w:val="top"/>
          </w:tcPr>
          <w:p w14:paraId="277F981B">
            <w:pPr>
              <w:rPr>
                <w:rFonts w:ascii="Arial"/>
                <w:color w:val="auto"/>
                <w:sz w:val="21"/>
                <w:szCs w:val="21"/>
              </w:rPr>
            </w:pPr>
          </w:p>
        </w:tc>
        <w:tc>
          <w:tcPr>
            <w:tcW w:w="645" w:type="dxa"/>
            <w:vMerge w:val="continue"/>
            <w:tcBorders>
              <w:top w:val="nil"/>
            </w:tcBorders>
            <w:textDirection w:val="tbRlV"/>
            <w:vAlign w:val="top"/>
          </w:tcPr>
          <w:p w14:paraId="102D6332">
            <w:pPr>
              <w:rPr>
                <w:rFonts w:ascii="Arial"/>
                <w:color w:val="auto"/>
                <w:sz w:val="21"/>
                <w:szCs w:val="21"/>
              </w:rPr>
            </w:pPr>
          </w:p>
        </w:tc>
        <w:tc>
          <w:tcPr>
            <w:tcW w:w="1814" w:type="dxa"/>
            <w:gridSpan w:val="2"/>
            <w:vAlign w:val="top"/>
          </w:tcPr>
          <w:p w14:paraId="4BA514E3">
            <w:pPr>
              <w:pStyle w:val="72"/>
              <w:spacing w:before="187" w:line="221" w:lineRule="auto"/>
              <w:ind w:left="555"/>
              <w:rPr>
                <w:color w:val="auto"/>
                <w:sz w:val="21"/>
                <w:szCs w:val="21"/>
              </w:rPr>
            </w:pPr>
            <w:r>
              <w:rPr>
                <w:color w:val="auto"/>
                <w:spacing w:val="-6"/>
                <w:sz w:val="21"/>
                <w:szCs w:val="21"/>
              </w:rPr>
              <w:t>技</w:t>
            </w:r>
            <w:r>
              <w:rPr>
                <w:color w:val="auto"/>
                <w:spacing w:val="6"/>
                <w:sz w:val="21"/>
                <w:szCs w:val="21"/>
              </w:rPr>
              <w:t xml:space="preserve">  </w:t>
            </w:r>
            <w:r>
              <w:rPr>
                <w:color w:val="auto"/>
                <w:spacing w:val="-6"/>
                <w:sz w:val="21"/>
                <w:szCs w:val="21"/>
              </w:rPr>
              <w:t>工</w:t>
            </w:r>
          </w:p>
        </w:tc>
        <w:tc>
          <w:tcPr>
            <w:tcW w:w="2999" w:type="dxa"/>
            <w:gridSpan w:val="2"/>
            <w:vAlign w:val="top"/>
          </w:tcPr>
          <w:p w14:paraId="35D8ABA2">
            <w:pPr>
              <w:rPr>
                <w:rFonts w:ascii="Arial"/>
                <w:color w:val="auto"/>
                <w:sz w:val="21"/>
                <w:szCs w:val="21"/>
              </w:rPr>
            </w:pPr>
          </w:p>
        </w:tc>
      </w:tr>
      <w:tr w14:paraId="5BC74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7" w:hRule="atLeast"/>
        </w:trPr>
        <w:tc>
          <w:tcPr>
            <w:tcW w:w="1732" w:type="dxa"/>
            <w:vAlign w:val="top"/>
          </w:tcPr>
          <w:p w14:paraId="262BF56C">
            <w:pPr>
              <w:spacing w:line="286" w:lineRule="auto"/>
              <w:rPr>
                <w:rFonts w:ascii="Arial"/>
                <w:color w:val="auto"/>
                <w:sz w:val="21"/>
                <w:szCs w:val="21"/>
              </w:rPr>
            </w:pPr>
          </w:p>
          <w:p w14:paraId="17B17D65">
            <w:pPr>
              <w:spacing w:line="287" w:lineRule="auto"/>
              <w:rPr>
                <w:rFonts w:ascii="Arial"/>
                <w:color w:val="auto"/>
                <w:sz w:val="21"/>
                <w:szCs w:val="21"/>
              </w:rPr>
            </w:pPr>
          </w:p>
          <w:p w14:paraId="4CF30B41">
            <w:pPr>
              <w:pStyle w:val="72"/>
              <w:spacing w:before="78" w:line="220" w:lineRule="auto"/>
              <w:ind w:left="515"/>
              <w:rPr>
                <w:color w:val="auto"/>
                <w:sz w:val="21"/>
                <w:szCs w:val="21"/>
              </w:rPr>
            </w:pPr>
            <w:r>
              <w:rPr>
                <w:color w:val="auto"/>
                <w:spacing w:val="-3"/>
                <w:sz w:val="21"/>
                <w:szCs w:val="21"/>
              </w:rPr>
              <w:t>经营范围</w:t>
            </w:r>
          </w:p>
        </w:tc>
        <w:tc>
          <w:tcPr>
            <w:tcW w:w="7644" w:type="dxa"/>
            <w:gridSpan w:val="7"/>
            <w:vAlign w:val="top"/>
          </w:tcPr>
          <w:p w14:paraId="5EE7CAC4">
            <w:pPr>
              <w:rPr>
                <w:rFonts w:ascii="Arial"/>
                <w:color w:val="auto"/>
                <w:sz w:val="21"/>
                <w:szCs w:val="21"/>
              </w:rPr>
            </w:pPr>
          </w:p>
        </w:tc>
      </w:tr>
      <w:tr w14:paraId="11924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4" w:hRule="atLeast"/>
        </w:trPr>
        <w:tc>
          <w:tcPr>
            <w:tcW w:w="1732" w:type="dxa"/>
            <w:vAlign w:val="top"/>
          </w:tcPr>
          <w:p w14:paraId="2ED3BB9C">
            <w:pPr>
              <w:pStyle w:val="72"/>
              <w:spacing w:before="191" w:line="221" w:lineRule="auto"/>
              <w:ind w:left="516"/>
              <w:rPr>
                <w:color w:val="auto"/>
                <w:sz w:val="21"/>
                <w:szCs w:val="21"/>
              </w:rPr>
            </w:pPr>
            <w:r>
              <w:rPr>
                <w:color w:val="auto"/>
                <w:spacing w:val="-7"/>
                <w:sz w:val="21"/>
                <w:szCs w:val="21"/>
              </w:rPr>
              <w:t>备</w:t>
            </w:r>
            <w:r>
              <w:rPr>
                <w:color w:val="auto"/>
                <w:spacing w:val="5"/>
                <w:sz w:val="21"/>
                <w:szCs w:val="21"/>
              </w:rPr>
              <w:t xml:space="preserve">  </w:t>
            </w:r>
            <w:r>
              <w:rPr>
                <w:color w:val="auto"/>
                <w:spacing w:val="-7"/>
                <w:sz w:val="21"/>
                <w:szCs w:val="21"/>
              </w:rPr>
              <w:t>注</w:t>
            </w:r>
          </w:p>
        </w:tc>
        <w:tc>
          <w:tcPr>
            <w:tcW w:w="7644" w:type="dxa"/>
            <w:gridSpan w:val="7"/>
            <w:vAlign w:val="top"/>
          </w:tcPr>
          <w:p w14:paraId="60417478">
            <w:pPr>
              <w:rPr>
                <w:rFonts w:ascii="Arial"/>
                <w:color w:val="auto"/>
                <w:sz w:val="21"/>
                <w:szCs w:val="21"/>
              </w:rPr>
            </w:pPr>
          </w:p>
        </w:tc>
      </w:tr>
    </w:tbl>
    <w:p w14:paraId="6C631B0C">
      <w:pPr>
        <w:pStyle w:val="8"/>
        <w:spacing w:before="114" w:line="220" w:lineRule="auto"/>
        <w:ind w:left="22"/>
        <w:rPr>
          <w:color w:val="auto"/>
          <w:sz w:val="21"/>
          <w:szCs w:val="21"/>
        </w:rPr>
      </w:pPr>
      <w:r>
        <w:rPr>
          <w:color w:val="auto"/>
          <w:spacing w:val="-1"/>
          <w:sz w:val="21"/>
          <w:szCs w:val="21"/>
        </w:rPr>
        <w:t>注：若为联合体投标，各联合体成员均须填写此表。</w:t>
      </w:r>
    </w:p>
    <w:p w14:paraId="431DD106">
      <w:pPr>
        <w:spacing w:line="220" w:lineRule="auto"/>
        <w:rPr>
          <w:color w:val="auto"/>
          <w:sz w:val="21"/>
          <w:szCs w:val="21"/>
        </w:rPr>
        <w:sectPr>
          <w:headerReference r:id="rId22" w:type="default"/>
          <w:footerReference r:id="rId23" w:type="default"/>
          <w:pgSz w:w="11906" w:h="16839"/>
          <w:pgMar w:top="1147" w:right="1121" w:bottom="1234" w:left="1403" w:header="825" w:footer="984" w:gutter="0"/>
          <w:cols w:space="720" w:num="1"/>
        </w:sectPr>
      </w:pPr>
    </w:p>
    <w:p w14:paraId="14327F09">
      <w:pPr>
        <w:spacing w:line="359" w:lineRule="auto"/>
        <w:rPr>
          <w:rFonts w:ascii="Arial"/>
          <w:color w:val="auto"/>
          <w:sz w:val="21"/>
          <w:szCs w:val="21"/>
        </w:rPr>
      </w:pPr>
    </w:p>
    <w:p w14:paraId="03B26AF0">
      <w:pPr>
        <w:spacing w:line="360" w:lineRule="auto"/>
        <w:rPr>
          <w:rFonts w:ascii="Arial"/>
          <w:color w:val="auto"/>
          <w:sz w:val="21"/>
          <w:szCs w:val="21"/>
        </w:rPr>
      </w:pPr>
    </w:p>
    <w:p w14:paraId="111FABE6">
      <w:pPr>
        <w:pStyle w:val="8"/>
        <w:spacing w:before="97" w:line="219" w:lineRule="auto"/>
        <w:ind w:left="2968"/>
        <w:outlineLvl w:val="2"/>
        <w:rPr>
          <w:color w:val="auto"/>
          <w:sz w:val="28"/>
          <w:szCs w:val="28"/>
        </w:rPr>
      </w:pPr>
      <w:bookmarkStart w:id="55" w:name="bookmark30"/>
      <w:bookmarkEnd w:id="55"/>
      <w:r>
        <w:rPr>
          <w:b/>
          <w:bCs/>
          <w:color w:val="auto"/>
          <w:spacing w:val="-5"/>
          <w:sz w:val="28"/>
          <w:szCs w:val="28"/>
        </w:rPr>
        <w:t>（二）投标人资格证明资料</w:t>
      </w:r>
    </w:p>
    <w:p w14:paraId="7B0D4192">
      <w:pPr>
        <w:spacing w:line="303" w:lineRule="auto"/>
        <w:rPr>
          <w:rFonts w:ascii="Arial"/>
          <w:color w:val="auto"/>
          <w:sz w:val="21"/>
          <w:szCs w:val="21"/>
        </w:rPr>
      </w:pPr>
    </w:p>
    <w:p w14:paraId="6627D9AE">
      <w:pPr>
        <w:spacing w:line="303" w:lineRule="auto"/>
        <w:rPr>
          <w:rFonts w:ascii="Arial"/>
          <w:color w:val="auto"/>
          <w:sz w:val="21"/>
          <w:szCs w:val="21"/>
        </w:rPr>
      </w:pPr>
    </w:p>
    <w:p w14:paraId="111A7817">
      <w:pPr>
        <w:pStyle w:val="8"/>
        <w:spacing w:before="78" w:line="362" w:lineRule="auto"/>
        <w:ind w:left="8" w:firstLine="416" w:firstLineChars="200"/>
        <w:rPr>
          <w:color w:val="auto"/>
          <w:sz w:val="21"/>
          <w:szCs w:val="21"/>
        </w:rPr>
      </w:pPr>
      <w:r>
        <w:rPr>
          <w:color w:val="auto"/>
          <w:spacing w:val="-1"/>
          <w:sz w:val="21"/>
          <w:szCs w:val="21"/>
        </w:rPr>
        <w:t>注：投标人须提供的资料包括但不限于本项目招标公告“三、投标人</w:t>
      </w:r>
      <w:r>
        <w:rPr>
          <w:color w:val="auto"/>
          <w:spacing w:val="-2"/>
          <w:sz w:val="21"/>
          <w:szCs w:val="21"/>
        </w:rPr>
        <w:t>资格要求</w:t>
      </w:r>
      <w:r>
        <w:rPr>
          <w:color w:val="auto"/>
          <w:spacing w:val="-88"/>
          <w:sz w:val="21"/>
          <w:szCs w:val="21"/>
        </w:rPr>
        <w:t xml:space="preserve"> </w:t>
      </w:r>
      <w:r>
        <w:rPr>
          <w:color w:val="auto"/>
          <w:spacing w:val="-2"/>
          <w:sz w:val="21"/>
          <w:szCs w:val="21"/>
        </w:rPr>
        <w:t>”要求的资</w:t>
      </w:r>
      <w:r>
        <w:rPr>
          <w:color w:val="auto"/>
          <w:spacing w:val="-1"/>
          <w:sz w:val="21"/>
          <w:szCs w:val="21"/>
        </w:rPr>
        <w:t>料，且清晰可辨，否则评标委员会不予认可。</w:t>
      </w:r>
    </w:p>
    <w:p w14:paraId="0D856805">
      <w:pPr>
        <w:spacing w:line="362" w:lineRule="auto"/>
        <w:rPr>
          <w:color w:val="auto"/>
          <w:sz w:val="21"/>
          <w:szCs w:val="21"/>
        </w:rPr>
        <w:sectPr>
          <w:headerReference r:id="rId24" w:type="default"/>
          <w:footerReference r:id="rId25" w:type="default"/>
          <w:pgSz w:w="11906" w:h="16839"/>
          <w:pgMar w:top="1147" w:right="1134" w:bottom="1234" w:left="1417" w:header="825" w:footer="984" w:gutter="0"/>
          <w:cols w:space="720" w:num="1"/>
        </w:sectPr>
      </w:pPr>
    </w:p>
    <w:p w14:paraId="155215F9">
      <w:pPr>
        <w:pStyle w:val="8"/>
        <w:spacing w:before="208" w:line="219" w:lineRule="auto"/>
        <w:ind w:left="99"/>
        <w:rPr>
          <w:color w:val="auto"/>
          <w:sz w:val="24"/>
          <w:szCs w:val="24"/>
        </w:rPr>
      </w:pPr>
      <w:r>
        <w:rPr>
          <w:b/>
          <w:bCs/>
          <w:color w:val="auto"/>
          <w:spacing w:val="-5"/>
          <w:sz w:val="24"/>
          <w:szCs w:val="24"/>
        </w:rPr>
        <w:t>附件1：拟派项目施工负责人</w:t>
      </w:r>
    </w:p>
    <w:p w14:paraId="45168063">
      <w:pPr>
        <w:spacing w:before="52"/>
        <w:rPr>
          <w:color w:val="auto"/>
          <w:sz w:val="21"/>
          <w:szCs w:val="21"/>
        </w:rPr>
      </w:pPr>
    </w:p>
    <w:p w14:paraId="28BC1C31">
      <w:pPr>
        <w:spacing w:before="51"/>
        <w:rPr>
          <w:color w:val="auto"/>
          <w:sz w:val="21"/>
          <w:szCs w:val="21"/>
        </w:rPr>
      </w:pPr>
    </w:p>
    <w:tbl>
      <w:tblPr>
        <w:tblStyle w:val="73"/>
        <w:tblW w:w="94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8"/>
        <w:gridCol w:w="1154"/>
        <w:gridCol w:w="969"/>
        <w:gridCol w:w="1354"/>
        <w:gridCol w:w="1958"/>
        <w:gridCol w:w="2372"/>
      </w:tblGrid>
      <w:tr w14:paraId="2BBF5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678" w:type="dxa"/>
            <w:vAlign w:val="top"/>
          </w:tcPr>
          <w:p w14:paraId="2282B452">
            <w:pPr>
              <w:pStyle w:val="72"/>
              <w:spacing w:before="119" w:line="219" w:lineRule="auto"/>
              <w:ind w:left="486"/>
              <w:rPr>
                <w:color w:val="auto"/>
                <w:sz w:val="21"/>
                <w:szCs w:val="21"/>
              </w:rPr>
            </w:pPr>
            <w:r>
              <w:rPr>
                <w:color w:val="auto"/>
                <w:spacing w:val="-5"/>
                <w:sz w:val="21"/>
                <w:szCs w:val="21"/>
              </w:rPr>
              <w:t>姓</w:t>
            </w:r>
            <w:r>
              <w:rPr>
                <w:color w:val="auto"/>
                <w:spacing w:val="6"/>
                <w:sz w:val="21"/>
                <w:szCs w:val="21"/>
              </w:rPr>
              <w:t xml:space="preserve">  </w:t>
            </w:r>
            <w:r>
              <w:rPr>
                <w:color w:val="auto"/>
                <w:spacing w:val="-5"/>
                <w:sz w:val="21"/>
                <w:szCs w:val="21"/>
              </w:rPr>
              <w:t>名</w:t>
            </w:r>
          </w:p>
        </w:tc>
        <w:tc>
          <w:tcPr>
            <w:tcW w:w="1154" w:type="dxa"/>
            <w:vAlign w:val="top"/>
          </w:tcPr>
          <w:p w14:paraId="2FC4B4A3">
            <w:pPr>
              <w:rPr>
                <w:rFonts w:ascii="Arial"/>
                <w:color w:val="auto"/>
                <w:sz w:val="21"/>
                <w:szCs w:val="21"/>
              </w:rPr>
            </w:pPr>
          </w:p>
        </w:tc>
        <w:tc>
          <w:tcPr>
            <w:tcW w:w="969" w:type="dxa"/>
            <w:vAlign w:val="top"/>
          </w:tcPr>
          <w:p w14:paraId="762367F0">
            <w:pPr>
              <w:pStyle w:val="72"/>
              <w:spacing w:before="119" w:line="219" w:lineRule="auto"/>
              <w:ind w:left="132"/>
              <w:rPr>
                <w:color w:val="auto"/>
                <w:sz w:val="21"/>
                <w:szCs w:val="21"/>
              </w:rPr>
            </w:pPr>
            <w:r>
              <w:rPr>
                <w:color w:val="auto"/>
                <w:spacing w:val="-6"/>
                <w:sz w:val="21"/>
                <w:szCs w:val="21"/>
              </w:rPr>
              <w:t>年</w:t>
            </w:r>
            <w:r>
              <w:rPr>
                <w:color w:val="auto"/>
                <w:spacing w:val="4"/>
                <w:sz w:val="21"/>
                <w:szCs w:val="21"/>
              </w:rPr>
              <w:t xml:space="preserve">  </w:t>
            </w:r>
            <w:r>
              <w:rPr>
                <w:color w:val="auto"/>
                <w:spacing w:val="-6"/>
                <w:sz w:val="21"/>
                <w:szCs w:val="21"/>
              </w:rPr>
              <w:t>龄</w:t>
            </w:r>
          </w:p>
        </w:tc>
        <w:tc>
          <w:tcPr>
            <w:tcW w:w="1354" w:type="dxa"/>
            <w:vAlign w:val="top"/>
          </w:tcPr>
          <w:p w14:paraId="5F4A5B02">
            <w:pPr>
              <w:rPr>
                <w:rFonts w:ascii="Arial"/>
                <w:color w:val="auto"/>
                <w:sz w:val="21"/>
                <w:szCs w:val="21"/>
              </w:rPr>
            </w:pPr>
          </w:p>
        </w:tc>
        <w:tc>
          <w:tcPr>
            <w:tcW w:w="1958" w:type="dxa"/>
            <w:vAlign w:val="top"/>
          </w:tcPr>
          <w:p w14:paraId="6E976353">
            <w:pPr>
              <w:pStyle w:val="72"/>
              <w:spacing w:before="118" w:line="221" w:lineRule="auto"/>
              <w:ind w:left="752"/>
              <w:rPr>
                <w:color w:val="auto"/>
                <w:sz w:val="21"/>
                <w:szCs w:val="21"/>
              </w:rPr>
            </w:pPr>
            <w:r>
              <w:rPr>
                <w:color w:val="auto"/>
                <w:spacing w:val="-8"/>
                <w:sz w:val="21"/>
                <w:szCs w:val="21"/>
              </w:rPr>
              <w:t>学历</w:t>
            </w:r>
          </w:p>
        </w:tc>
        <w:tc>
          <w:tcPr>
            <w:tcW w:w="2372" w:type="dxa"/>
            <w:vAlign w:val="top"/>
          </w:tcPr>
          <w:p w14:paraId="30ED0C47">
            <w:pPr>
              <w:rPr>
                <w:rFonts w:ascii="Arial"/>
                <w:color w:val="auto"/>
                <w:sz w:val="21"/>
                <w:szCs w:val="21"/>
              </w:rPr>
            </w:pPr>
          </w:p>
        </w:tc>
      </w:tr>
      <w:tr w14:paraId="215A4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8" w:type="dxa"/>
            <w:vAlign w:val="top"/>
          </w:tcPr>
          <w:p w14:paraId="7648CEDB">
            <w:pPr>
              <w:pStyle w:val="72"/>
              <w:spacing w:before="117" w:line="221" w:lineRule="auto"/>
              <w:ind w:left="487"/>
              <w:rPr>
                <w:color w:val="auto"/>
                <w:sz w:val="21"/>
                <w:szCs w:val="21"/>
              </w:rPr>
            </w:pPr>
            <w:r>
              <w:rPr>
                <w:color w:val="auto"/>
                <w:spacing w:val="-6"/>
                <w:sz w:val="21"/>
                <w:szCs w:val="21"/>
              </w:rPr>
              <w:t>职</w:t>
            </w:r>
            <w:r>
              <w:rPr>
                <w:color w:val="auto"/>
                <w:spacing w:val="4"/>
                <w:sz w:val="21"/>
                <w:szCs w:val="21"/>
              </w:rPr>
              <w:t xml:space="preserve">  </w:t>
            </w:r>
            <w:r>
              <w:rPr>
                <w:color w:val="auto"/>
                <w:spacing w:val="-6"/>
                <w:sz w:val="21"/>
                <w:szCs w:val="21"/>
              </w:rPr>
              <w:t>称</w:t>
            </w:r>
          </w:p>
        </w:tc>
        <w:tc>
          <w:tcPr>
            <w:tcW w:w="1154" w:type="dxa"/>
            <w:vAlign w:val="top"/>
          </w:tcPr>
          <w:p w14:paraId="28A8B6E2">
            <w:pPr>
              <w:rPr>
                <w:rFonts w:ascii="Arial"/>
                <w:color w:val="auto"/>
                <w:sz w:val="21"/>
                <w:szCs w:val="21"/>
              </w:rPr>
            </w:pPr>
          </w:p>
        </w:tc>
        <w:tc>
          <w:tcPr>
            <w:tcW w:w="969" w:type="dxa"/>
            <w:vAlign w:val="top"/>
          </w:tcPr>
          <w:p w14:paraId="0D84476A">
            <w:pPr>
              <w:pStyle w:val="72"/>
              <w:spacing w:before="117" w:line="219" w:lineRule="auto"/>
              <w:ind w:left="132"/>
              <w:rPr>
                <w:color w:val="auto"/>
                <w:sz w:val="21"/>
                <w:szCs w:val="21"/>
              </w:rPr>
            </w:pPr>
            <w:r>
              <w:rPr>
                <w:color w:val="auto"/>
                <w:spacing w:val="-6"/>
                <w:sz w:val="21"/>
                <w:szCs w:val="21"/>
              </w:rPr>
              <w:t>职</w:t>
            </w:r>
            <w:r>
              <w:rPr>
                <w:color w:val="auto"/>
                <w:spacing w:val="5"/>
                <w:sz w:val="21"/>
                <w:szCs w:val="21"/>
              </w:rPr>
              <w:t xml:space="preserve">  </w:t>
            </w:r>
            <w:r>
              <w:rPr>
                <w:color w:val="auto"/>
                <w:spacing w:val="-6"/>
                <w:sz w:val="21"/>
                <w:szCs w:val="21"/>
              </w:rPr>
              <w:t>务</w:t>
            </w:r>
          </w:p>
        </w:tc>
        <w:tc>
          <w:tcPr>
            <w:tcW w:w="1354" w:type="dxa"/>
            <w:vAlign w:val="top"/>
          </w:tcPr>
          <w:p w14:paraId="217CA20A">
            <w:pPr>
              <w:rPr>
                <w:rFonts w:ascii="Arial"/>
                <w:color w:val="auto"/>
                <w:sz w:val="21"/>
                <w:szCs w:val="21"/>
              </w:rPr>
            </w:pPr>
          </w:p>
        </w:tc>
        <w:tc>
          <w:tcPr>
            <w:tcW w:w="1958" w:type="dxa"/>
            <w:vAlign w:val="top"/>
          </w:tcPr>
          <w:p w14:paraId="28C43049">
            <w:pPr>
              <w:pStyle w:val="72"/>
              <w:spacing w:before="116" w:line="219" w:lineRule="auto"/>
              <w:ind w:left="148"/>
              <w:rPr>
                <w:color w:val="auto"/>
                <w:sz w:val="21"/>
                <w:szCs w:val="21"/>
              </w:rPr>
            </w:pPr>
            <w:r>
              <w:rPr>
                <w:color w:val="auto"/>
                <w:spacing w:val="-2"/>
                <w:sz w:val="21"/>
                <w:szCs w:val="21"/>
              </w:rPr>
              <w:t>拟在本工程任职</w:t>
            </w:r>
          </w:p>
        </w:tc>
        <w:tc>
          <w:tcPr>
            <w:tcW w:w="2372" w:type="dxa"/>
            <w:vAlign w:val="top"/>
          </w:tcPr>
          <w:p w14:paraId="2D79F9D4">
            <w:pPr>
              <w:rPr>
                <w:rFonts w:ascii="Arial"/>
                <w:color w:val="auto"/>
                <w:sz w:val="21"/>
                <w:szCs w:val="21"/>
              </w:rPr>
            </w:pPr>
          </w:p>
        </w:tc>
      </w:tr>
      <w:tr w14:paraId="73DFD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678" w:type="dxa"/>
            <w:vAlign w:val="top"/>
          </w:tcPr>
          <w:p w14:paraId="16208C10">
            <w:pPr>
              <w:pStyle w:val="72"/>
              <w:spacing w:before="116" w:line="313" w:lineRule="auto"/>
              <w:ind w:left="245" w:right="116" w:hanging="119"/>
              <w:rPr>
                <w:color w:val="auto"/>
                <w:sz w:val="21"/>
                <w:szCs w:val="21"/>
              </w:rPr>
            </w:pPr>
            <w:r>
              <w:rPr>
                <w:color w:val="auto"/>
                <w:spacing w:val="-2"/>
                <w:sz w:val="21"/>
                <w:szCs w:val="21"/>
              </w:rPr>
              <w:t>注册建造师执</w:t>
            </w:r>
            <w:r>
              <w:rPr>
                <w:color w:val="auto"/>
                <w:spacing w:val="1"/>
                <w:sz w:val="21"/>
                <w:szCs w:val="21"/>
              </w:rPr>
              <w:t xml:space="preserve"> </w:t>
            </w:r>
            <w:r>
              <w:rPr>
                <w:color w:val="auto"/>
                <w:spacing w:val="-2"/>
                <w:sz w:val="21"/>
                <w:szCs w:val="21"/>
              </w:rPr>
              <w:t>业资格等级</w:t>
            </w:r>
          </w:p>
        </w:tc>
        <w:tc>
          <w:tcPr>
            <w:tcW w:w="1154" w:type="dxa"/>
            <w:vAlign w:val="top"/>
          </w:tcPr>
          <w:p w14:paraId="204385FB">
            <w:pPr>
              <w:spacing w:line="271" w:lineRule="auto"/>
              <w:rPr>
                <w:rFonts w:ascii="Arial"/>
                <w:color w:val="auto"/>
                <w:sz w:val="21"/>
                <w:szCs w:val="21"/>
              </w:rPr>
            </w:pPr>
          </w:p>
          <w:p w14:paraId="07C136DD">
            <w:pPr>
              <w:pStyle w:val="72"/>
              <w:spacing w:before="78" w:line="221" w:lineRule="auto"/>
              <w:ind w:left="816"/>
              <w:rPr>
                <w:color w:val="auto"/>
                <w:sz w:val="21"/>
                <w:szCs w:val="21"/>
              </w:rPr>
            </w:pPr>
            <w:r>
              <w:rPr>
                <w:color w:val="auto"/>
                <w:sz w:val="21"/>
                <w:szCs w:val="21"/>
              </w:rPr>
              <w:t>级</w:t>
            </w:r>
          </w:p>
        </w:tc>
        <w:tc>
          <w:tcPr>
            <w:tcW w:w="969" w:type="dxa"/>
            <w:vAlign w:val="top"/>
          </w:tcPr>
          <w:p w14:paraId="5242EF3E">
            <w:pPr>
              <w:pStyle w:val="72"/>
              <w:spacing w:before="116" w:line="313" w:lineRule="auto"/>
              <w:ind w:left="252" w:right="122" w:hanging="118"/>
              <w:rPr>
                <w:color w:val="auto"/>
                <w:sz w:val="21"/>
                <w:szCs w:val="21"/>
              </w:rPr>
            </w:pPr>
            <w:r>
              <w:rPr>
                <w:color w:val="auto"/>
                <w:spacing w:val="-5"/>
                <w:sz w:val="21"/>
                <w:szCs w:val="21"/>
              </w:rPr>
              <w:t>建造师</w:t>
            </w:r>
            <w:r>
              <w:rPr>
                <w:color w:val="auto"/>
                <w:spacing w:val="1"/>
                <w:sz w:val="21"/>
                <w:szCs w:val="21"/>
              </w:rPr>
              <w:t xml:space="preserve"> </w:t>
            </w:r>
            <w:r>
              <w:rPr>
                <w:color w:val="auto"/>
                <w:spacing w:val="-6"/>
                <w:sz w:val="21"/>
                <w:szCs w:val="21"/>
              </w:rPr>
              <w:t>专业</w:t>
            </w:r>
          </w:p>
        </w:tc>
        <w:tc>
          <w:tcPr>
            <w:tcW w:w="1354" w:type="dxa"/>
            <w:vAlign w:val="top"/>
          </w:tcPr>
          <w:p w14:paraId="55269529">
            <w:pPr>
              <w:rPr>
                <w:rFonts w:ascii="Arial"/>
                <w:color w:val="auto"/>
                <w:sz w:val="21"/>
                <w:szCs w:val="21"/>
              </w:rPr>
            </w:pPr>
          </w:p>
        </w:tc>
        <w:tc>
          <w:tcPr>
            <w:tcW w:w="1958" w:type="dxa"/>
            <w:vAlign w:val="top"/>
          </w:tcPr>
          <w:p w14:paraId="43123E27">
            <w:pPr>
              <w:spacing w:line="270" w:lineRule="auto"/>
              <w:rPr>
                <w:rFonts w:ascii="Arial"/>
                <w:color w:val="auto"/>
                <w:sz w:val="21"/>
                <w:szCs w:val="21"/>
              </w:rPr>
            </w:pPr>
          </w:p>
          <w:p w14:paraId="52AA7C36">
            <w:pPr>
              <w:pStyle w:val="72"/>
              <w:spacing w:before="78" w:line="219" w:lineRule="auto"/>
              <w:ind w:left="508"/>
              <w:rPr>
                <w:color w:val="auto"/>
                <w:sz w:val="21"/>
                <w:szCs w:val="21"/>
              </w:rPr>
            </w:pPr>
            <w:r>
              <w:rPr>
                <w:color w:val="auto"/>
                <w:spacing w:val="-3"/>
                <w:sz w:val="21"/>
                <w:szCs w:val="21"/>
              </w:rPr>
              <w:t>证书编号</w:t>
            </w:r>
          </w:p>
        </w:tc>
        <w:tc>
          <w:tcPr>
            <w:tcW w:w="2372" w:type="dxa"/>
            <w:vAlign w:val="top"/>
          </w:tcPr>
          <w:p w14:paraId="31F0497F">
            <w:pPr>
              <w:rPr>
                <w:rFonts w:ascii="Arial"/>
                <w:color w:val="auto"/>
                <w:sz w:val="21"/>
                <w:szCs w:val="21"/>
              </w:rPr>
            </w:pPr>
          </w:p>
        </w:tc>
      </w:tr>
      <w:tr w14:paraId="7A56C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801" w:type="dxa"/>
            <w:gridSpan w:val="3"/>
            <w:vAlign w:val="top"/>
          </w:tcPr>
          <w:p w14:paraId="400D0490">
            <w:pPr>
              <w:pStyle w:val="72"/>
              <w:spacing w:before="117" w:line="219" w:lineRule="auto"/>
              <w:ind w:left="711"/>
              <w:rPr>
                <w:color w:val="auto"/>
                <w:sz w:val="21"/>
                <w:szCs w:val="21"/>
              </w:rPr>
            </w:pPr>
            <w:r>
              <w:rPr>
                <w:color w:val="auto"/>
                <w:spacing w:val="-2"/>
                <w:sz w:val="21"/>
                <w:szCs w:val="21"/>
              </w:rPr>
              <w:t>安全生产考核合格证书</w:t>
            </w:r>
          </w:p>
        </w:tc>
        <w:tc>
          <w:tcPr>
            <w:tcW w:w="5684" w:type="dxa"/>
            <w:gridSpan w:val="3"/>
            <w:vAlign w:val="top"/>
          </w:tcPr>
          <w:p w14:paraId="3F6726BE">
            <w:pPr>
              <w:rPr>
                <w:rFonts w:ascii="Arial"/>
                <w:color w:val="auto"/>
                <w:sz w:val="21"/>
                <w:szCs w:val="21"/>
              </w:rPr>
            </w:pPr>
          </w:p>
        </w:tc>
      </w:tr>
      <w:tr w14:paraId="6BA52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8" w:type="dxa"/>
            <w:vAlign w:val="top"/>
          </w:tcPr>
          <w:p w14:paraId="2F1CDD50">
            <w:pPr>
              <w:pStyle w:val="72"/>
              <w:spacing w:before="118" w:line="219" w:lineRule="auto"/>
              <w:ind w:left="371"/>
              <w:rPr>
                <w:color w:val="auto"/>
                <w:sz w:val="21"/>
                <w:szCs w:val="21"/>
              </w:rPr>
            </w:pPr>
            <w:r>
              <w:rPr>
                <w:color w:val="auto"/>
                <w:spacing w:val="-4"/>
                <w:sz w:val="21"/>
                <w:szCs w:val="21"/>
              </w:rPr>
              <w:t>毕业学校</w:t>
            </w:r>
          </w:p>
        </w:tc>
        <w:tc>
          <w:tcPr>
            <w:tcW w:w="7807" w:type="dxa"/>
            <w:gridSpan w:val="5"/>
            <w:vAlign w:val="top"/>
          </w:tcPr>
          <w:p w14:paraId="5451340C">
            <w:pPr>
              <w:pStyle w:val="72"/>
              <w:spacing w:before="118" w:line="219" w:lineRule="auto"/>
              <w:ind w:left="2649"/>
              <w:rPr>
                <w:color w:val="auto"/>
                <w:sz w:val="21"/>
                <w:szCs w:val="21"/>
              </w:rPr>
            </w:pPr>
            <w:r>
              <w:rPr>
                <w:color w:val="auto"/>
                <w:spacing w:val="-5"/>
                <w:sz w:val="21"/>
                <w:szCs w:val="21"/>
              </w:rPr>
              <w:t>年毕业于</w:t>
            </w:r>
            <w:r>
              <w:rPr>
                <w:color w:val="auto"/>
                <w:spacing w:val="2"/>
                <w:sz w:val="21"/>
                <w:szCs w:val="21"/>
              </w:rPr>
              <w:t xml:space="preserve">       </w:t>
            </w:r>
            <w:r>
              <w:rPr>
                <w:color w:val="auto"/>
                <w:spacing w:val="-5"/>
                <w:sz w:val="21"/>
                <w:szCs w:val="21"/>
              </w:rPr>
              <w:t>学校</w:t>
            </w:r>
            <w:r>
              <w:rPr>
                <w:color w:val="auto"/>
                <w:spacing w:val="1"/>
                <w:sz w:val="21"/>
                <w:szCs w:val="21"/>
              </w:rPr>
              <w:t xml:space="preserve">        </w:t>
            </w:r>
            <w:r>
              <w:rPr>
                <w:color w:val="auto"/>
                <w:spacing w:val="-5"/>
                <w:sz w:val="21"/>
                <w:szCs w:val="21"/>
              </w:rPr>
              <w:t>专业</w:t>
            </w:r>
          </w:p>
        </w:tc>
      </w:tr>
      <w:tr w14:paraId="69E8E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485" w:type="dxa"/>
            <w:gridSpan w:val="6"/>
            <w:vAlign w:val="top"/>
          </w:tcPr>
          <w:p w14:paraId="6F25D0DA">
            <w:pPr>
              <w:pStyle w:val="72"/>
              <w:spacing w:before="117" w:line="220" w:lineRule="auto"/>
              <w:ind w:left="4030"/>
              <w:rPr>
                <w:color w:val="auto"/>
                <w:sz w:val="21"/>
                <w:szCs w:val="21"/>
              </w:rPr>
            </w:pPr>
            <w:r>
              <w:rPr>
                <w:color w:val="auto"/>
                <w:spacing w:val="-2"/>
                <w:sz w:val="21"/>
                <w:szCs w:val="21"/>
              </w:rPr>
              <w:t>主要工作经历</w:t>
            </w:r>
          </w:p>
        </w:tc>
      </w:tr>
      <w:tr w14:paraId="1B76D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8" w:type="dxa"/>
            <w:vAlign w:val="top"/>
          </w:tcPr>
          <w:p w14:paraId="361AC636">
            <w:pPr>
              <w:pStyle w:val="72"/>
              <w:spacing w:before="117" w:line="221" w:lineRule="auto"/>
              <w:ind w:left="497"/>
              <w:rPr>
                <w:color w:val="auto"/>
                <w:sz w:val="21"/>
                <w:szCs w:val="21"/>
              </w:rPr>
            </w:pPr>
            <w:r>
              <w:rPr>
                <w:color w:val="auto"/>
                <w:spacing w:val="-11"/>
                <w:sz w:val="21"/>
                <w:szCs w:val="21"/>
              </w:rPr>
              <w:t>时</w:t>
            </w:r>
            <w:r>
              <w:rPr>
                <w:color w:val="auto"/>
                <w:spacing w:val="14"/>
                <w:sz w:val="21"/>
                <w:szCs w:val="21"/>
              </w:rPr>
              <w:t xml:space="preserve">  </w:t>
            </w:r>
            <w:r>
              <w:rPr>
                <w:color w:val="auto"/>
                <w:spacing w:val="-11"/>
                <w:sz w:val="21"/>
                <w:szCs w:val="21"/>
              </w:rPr>
              <w:t>间</w:t>
            </w:r>
          </w:p>
        </w:tc>
        <w:tc>
          <w:tcPr>
            <w:tcW w:w="3477" w:type="dxa"/>
            <w:gridSpan w:val="3"/>
            <w:vAlign w:val="top"/>
          </w:tcPr>
          <w:p w14:paraId="1B8D5891">
            <w:pPr>
              <w:pStyle w:val="72"/>
              <w:spacing w:before="117" w:line="219" w:lineRule="auto"/>
              <w:ind w:left="547"/>
              <w:rPr>
                <w:color w:val="auto"/>
                <w:sz w:val="21"/>
                <w:szCs w:val="21"/>
              </w:rPr>
            </w:pPr>
            <w:r>
              <w:rPr>
                <w:color w:val="auto"/>
                <w:spacing w:val="-2"/>
                <w:sz w:val="21"/>
                <w:szCs w:val="21"/>
              </w:rPr>
              <w:t>参加过的类似项目名称</w:t>
            </w:r>
          </w:p>
        </w:tc>
        <w:tc>
          <w:tcPr>
            <w:tcW w:w="1958" w:type="dxa"/>
            <w:vAlign w:val="top"/>
          </w:tcPr>
          <w:p w14:paraId="7DCCAD5C">
            <w:pPr>
              <w:pStyle w:val="72"/>
              <w:spacing w:before="117" w:line="219" w:lineRule="auto"/>
              <w:ind w:left="271"/>
              <w:rPr>
                <w:color w:val="auto"/>
                <w:sz w:val="21"/>
                <w:szCs w:val="21"/>
              </w:rPr>
            </w:pPr>
            <w:r>
              <w:rPr>
                <w:color w:val="auto"/>
                <w:spacing w:val="-3"/>
                <w:sz w:val="21"/>
                <w:szCs w:val="21"/>
              </w:rPr>
              <w:t>工程概况说明</w:t>
            </w:r>
          </w:p>
        </w:tc>
        <w:tc>
          <w:tcPr>
            <w:tcW w:w="2372" w:type="dxa"/>
            <w:vAlign w:val="top"/>
          </w:tcPr>
          <w:p w14:paraId="4E4F2FAD">
            <w:pPr>
              <w:pStyle w:val="72"/>
              <w:spacing w:before="116" w:line="219" w:lineRule="auto"/>
              <w:ind w:left="473"/>
              <w:rPr>
                <w:color w:val="auto"/>
                <w:sz w:val="21"/>
                <w:szCs w:val="21"/>
              </w:rPr>
            </w:pPr>
            <w:r>
              <w:rPr>
                <w:color w:val="auto"/>
                <w:spacing w:val="-2"/>
                <w:sz w:val="21"/>
                <w:szCs w:val="21"/>
              </w:rPr>
              <w:t>本项目中任职</w:t>
            </w:r>
          </w:p>
        </w:tc>
      </w:tr>
      <w:tr w14:paraId="50A2B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8" w:type="dxa"/>
            <w:vAlign w:val="top"/>
          </w:tcPr>
          <w:p w14:paraId="18D57B0F">
            <w:pPr>
              <w:rPr>
                <w:rFonts w:ascii="Arial"/>
                <w:color w:val="auto"/>
                <w:sz w:val="21"/>
                <w:szCs w:val="21"/>
              </w:rPr>
            </w:pPr>
          </w:p>
        </w:tc>
        <w:tc>
          <w:tcPr>
            <w:tcW w:w="3477" w:type="dxa"/>
            <w:gridSpan w:val="3"/>
            <w:vAlign w:val="top"/>
          </w:tcPr>
          <w:p w14:paraId="15BE2AA9">
            <w:pPr>
              <w:rPr>
                <w:rFonts w:ascii="Arial"/>
                <w:color w:val="auto"/>
                <w:sz w:val="21"/>
                <w:szCs w:val="21"/>
              </w:rPr>
            </w:pPr>
          </w:p>
        </w:tc>
        <w:tc>
          <w:tcPr>
            <w:tcW w:w="1958" w:type="dxa"/>
            <w:vAlign w:val="top"/>
          </w:tcPr>
          <w:p w14:paraId="3CEC001E">
            <w:pPr>
              <w:rPr>
                <w:rFonts w:ascii="Arial"/>
                <w:color w:val="auto"/>
                <w:sz w:val="21"/>
                <w:szCs w:val="21"/>
              </w:rPr>
            </w:pPr>
          </w:p>
        </w:tc>
        <w:tc>
          <w:tcPr>
            <w:tcW w:w="2372" w:type="dxa"/>
            <w:vAlign w:val="top"/>
          </w:tcPr>
          <w:p w14:paraId="7E31701E">
            <w:pPr>
              <w:rPr>
                <w:rFonts w:ascii="Arial"/>
                <w:color w:val="auto"/>
                <w:sz w:val="21"/>
                <w:szCs w:val="21"/>
              </w:rPr>
            </w:pPr>
          </w:p>
        </w:tc>
      </w:tr>
      <w:tr w14:paraId="53D23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8" w:type="dxa"/>
            <w:vAlign w:val="top"/>
          </w:tcPr>
          <w:p w14:paraId="65C6FBE3">
            <w:pPr>
              <w:rPr>
                <w:rFonts w:ascii="Arial"/>
                <w:color w:val="auto"/>
                <w:sz w:val="21"/>
                <w:szCs w:val="21"/>
              </w:rPr>
            </w:pPr>
          </w:p>
        </w:tc>
        <w:tc>
          <w:tcPr>
            <w:tcW w:w="3477" w:type="dxa"/>
            <w:gridSpan w:val="3"/>
            <w:vAlign w:val="top"/>
          </w:tcPr>
          <w:p w14:paraId="340E83E5">
            <w:pPr>
              <w:rPr>
                <w:rFonts w:ascii="Arial"/>
                <w:color w:val="auto"/>
                <w:sz w:val="21"/>
                <w:szCs w:val="21"/>
              </w:rPr>
            </w:pPr>
          </w:p>
        </w:tc>
        <w:tc>
          <w:tcPr>
            <w:tcW w:w="1958" w:type="dxa"/>
            <w:vAlign w:val="top"/>
          </w:tcPr>
          <w:p w14:paraId="2DFF9B37">
            <w:pPr>
              <w:rPr>
                <w:rFonts w:ascii="Arial"/>
                <w:color w:val="auto"/>
                <w:sz w:val="21"/>
                <w:szCs w:val="21"/>
              </w:rPr>
            </w:pPr>
          </w:p>
        </w:tc>
        <w:tc>
          <w:tcPr>
            <w:tcW w:w="2372" w:type="dxa"/>
            <w:vAlign w:val="top"/>
          </w:tcPr>
          <w:p w14:paraId="4CA3F115">
            <w:pPr>
              <w:rPr>
                <w:rFonts w:ascii="Arial"/>
                <w:color w:val="auto"/>
                <w:sz w:val="21"/>
                <w:szCs w:val="21"/>
              </w:rPr>
            </w:pPr>
          </w:p>
        </w:tc>
      </w:tr>
      <w:tr w14:paraId="28EDA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678" w:type="dxa"/>
            <w:vAlign w:val="top"/>
          </w:tcPr>
          <w:p w14:paraId="75D9CCE8">
            <w:pPr>
              <w:rPr>
                <w:rFonts w:ascii="Arial"/>
                <w:color w:val="auto"/>
                <w:sz w:val="21"/>
                <w:szCs w:val="21"/>
              </w:rPr>
            </w:pPr>
          </w:p>
        </w:tc>
        <w:tc>
          <w:tcPr>
            <w:tcW w:w="3477" w:type="dxa"/>
            <w:gridSpan w:val="3"/>
            <w:vAlign w:val="top"/>
          </w:tcPr>
          <w:p w14:paraId="16893111">
            <w:pPr>
              <w:rPr>
                <w:rFonts w:ascii="Arial"/>
                <w:color w:val="auto"/>
                <w:sz w:val="21"/>
                <w:szCs w:val="21"/>
              </w:rPr>
            </w:pPr>
          </w:p>
        </w:tc>
        <w:tc>
          <w:tcPr>
            <w:tcW w:w="1958" w:type="dxa"/>
            <w:vAlign w:val="top"/>
          </w:tcPr>
          <w:p w14:paraId="3ABCE1A0">
            <w:pPr>
              <w:rPr>
                <w:rFonts w:ascii="Arial"/>
                <w:color w:val="auto"/>
                <w:sz w:val="21"/>
                <w:szCs w:val="21"/>
              </w:rPr>
            </w:pPr>
          </w:p>
        </w:tc>
        <w:tc>
          <w:tcPr>
            <w:tcW w:w="2372" w:type="dxa"/>
            <w:vAlign w:val="top"/>
          </w:tcPr>
          <w:p w14:paraId="735E7099">
            <w:pPr>
              <w:rPr>
                <w:rFonts w:ascii="Arial"/>
                <w:color w:val="auto"/>
                <w:sz w:val="21"/>
                <w:szCs w:val="21"/>
              </w:rPr>
            </w:pPr>
          </w:p>
        </w:tc>
      </w:tr>
    </w:tbl>
    <w:p w14:paraId="345B9E0D">
      <w:pPr>
        <w:pStyle w:val="8"/>
        <w:spacing w:before="114" w:line="218" w:lineRule="auto"/>
        <w:ind w:left="76"/>
        <w:rPr>
          <w:color w:val="auto"/>
          <w:sz w:val="21"/>
          <w:szCs w:val="21"/>
        </w:rPr>
      </w:pPr>
      <w:r>
        <w:rPr>
          <w:color w:val="auto"/>
          <w:spacing w:val="-2"/>
          <w:sz w:val="21"/>
          <w:szCs w:val="21"/>
        </w:rPr>
        <w:t>注：后附本项目招标公告“三、投标人资格要求</w:t>
      </w:r>
      <w:r>
        <w:rPr>
          <w:color w:val="auto"/>
          <w:spacing w:val="-71"/>
          <w:sz w:val="21"/>
          <w:szCs w:val="21"/>
        </w:rPr>
        <w:t xml:space="preserve"> </w:t>
      </w:r>
      <w:r>
        <w:rPr>
          <w:color w:val="auto"/>
          <w:spacing w:val="-2"/>
          <w:sz w:val="21"/>
          <w:szCs w:val="21"/>
        </w:rPr>
        <w:t>”要求的相关资料。</w:t>
      </w:r>
    </w:p>
    <w:p w14:paraId="053E2E7B">
      <w:pPr>
        <w:spacing w:line="218" w:lineRule="auto"/>
        <w:rPr>
          <w:color w:val="auto"/>
          <w:sz w:val="21"/>
          <w:szCs w:val="21"/>
        </w:rPr>
        <w:sectPr>
          <w:headerReference r:id="rId26" w:type="default"/>
          <w:footerReference r:id="rId27" w:type="default"/>
          <w:pgSz w:w="11906" w:h="16839"/>
          <w:pgMar w:top="1147" w:right="1066" w:bottom="1234" w:left="1349" w:header="825" w:footer="984" w:gutter="0"/>
          <w:cols w:space="720" w:num="1"/>
        </w:sectPr>
      </w:pPr>
    </w:p>
    <w:p w14:paraId="36F8D516">
      <w:pPr>
        <w:pStyle w:val="8"/>
        <w:spacing w:before="208" w:line="219" w:lineRule="auto"/>
        <w:ind w:left="99"/>
        <w:rPr>
          <w:color w:val="auto"/>
          <w:sz w:val="24"/>
          <w:szCs w:val="24"/>
        </w:rPr>
      </w:pPr>
      <w:r>
        <w:rPr>
          <w:b/>
          <w:bCs/>
          <w:color w:val="auto"/>
          <w:spacing w:val="-6"/>
          <w:sz w:val="24"/>
          <w:szCs w:val="24"/>
        </w:rPr>
        <w:t>附件</w:t>
      </w:r>
      <w:r>
        <w:rPr>
          <w:color w:val="auto"/>
          <w:spacing w:val="-40"/>
          <w:sz w:val="24"/>
          <w:szCs w:val="24"/>
        </w:rPr>
        <w:t xml:space="preserve"> </w:t>
      </w:r>
      <w:r>
        <w:rPr>
          <w:b/>
          <w:bCs/>
          <w:color w:val="auto"/>
          <w:spacing w:val="-6"/>
          <w:sz w:val="24"/>
          <w:szCs w:val="24"/>
        </w:rPr>
        <w:t>2：拟派项目勘察、设计负责人</w:t>
      </w:r>
    </w:p>
    <w:p w14:paraId="7291CA90">
      <w:pPr>
        <w:spacing w:before="6"/>
        <w:rPr>
          <w:color w:val="auto"/>
          <w:sz w:val="21"/>
          <w:szCs w:val="21"/>
        </w:rPr>
      </w:pPr>
    </w:p>
    <w:p w14:paraId="2846F4A5">
      <w:pPr>
        <w:spacing w:before="6"/>
        <w:rPr>
          <w:color w:val="auto"/>
          <w:sz w:val="21"/>
          <w:szCs w:val="21"/>
        </w:rPr>
      </w:pPr>
    </w:p>
    <w:p w14:paraId="2C7C1922">
      <w:pPr>
        <w:spacing w:before="6"/>
        <w:rPr>
          <w:color w:val="auto"/>
          <w:sz w:val="21"/>
          <w:szCs w:val="21"/>
        </w:rPr>
      </w:pPr>
    </w:p>
    <w:tbl>
      <w:tblPr>
        <w:tblStyle w:val="73"/>
        <w:tblW w:w="94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8"/>
        <w:gridCol w:w="1100"/>
        <w:gridCol w:w="1203"/>
        <w:gridCol w:w="1354"/>
        <w:gridCol w:w="1958"/>
        <w:gridCol w:w="2372"/>
      </w:tblGrid>
      <w:tr w14:paraId="353CB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498" w:type="dxa"/>
            <w:vAlign w:val="top"/>
          </w:tcPr>
          <w:p w14:paraId="6D9885D2">
            <w:pPr>
              <w:pStyle w:val="72"/>
              <w:spacing w:before="119" w:line="219" w:lineRule="auto"/>
              <w:ind w:left="395"/>
              <w:rPr>
                <w:color w:val="auto"/>
                <w:sz w:val="21"/>
                <w:szCs w:val="21"/>
              </w:rPr>
            </w:pPr>
            <w:r>
              <w:rPr>
                <w:color w:val="auto"/>
                <w:spacing w:val="-5"/>
                <w:sz w:val="21"/>
                <w:szCs w:val="21"/>
              </w:rPr>
              <w:t>姓</w:t>
            </w:r>
            <w:r>
              <w:rPr>
                <w:color w:val="auto"/>
                <w:spacing w:val="6"/>
                <w:sz w:val="21"/>
                <w:szCs w:val="21"/>
              </w:rPr>
              <w:t xml:space="preserve">  </w:t>
            </w:r>
            <w:r>
              <w:rPr>
                <w:color w:val="auto"/>
                <w:spacing w:val="-5"/>
                <w:sz w:val="21"/>
                <w:szCs w:val="21"/>
              </w:rPr>
              <w:t>名</w:t>
            </w:r>
          </w:p>
        </w:tc>
        <w:tc>
          <w:tcPr>
            <w:tcW w:w="1100" w:type="dxa"/>
            <w:vAlign w:val="top"/>
          </w:tcPr>
          <w:p w14:paraId="04D58191">
            <w:pPr>
              <w:rPr>
                <w:rFonts w:ascii="Arial"/>
                <w:color w:val="auto"/>
                <w:sz w:val="21"/>
                <w:szCs w:val="21"/>
              </w:rPr>
            </w:pPr>
          </w:p>
        </w:tc>
        <w:tc>
          <w:tcPr>
            <w:tcW w:w="1203" w:type="dxa"/>
            <w:vAlign w:val="top"/>
          </w:tcPr>
          <w:p w14:paraId="1B79B548">
            <w:pPr>
              <w:pStyle w:val="72"/>
              <w:spacing w:before="119" w:line="219" w:lineRule="auto"/>
              <w:ind w:left="248"/>
              <w:rPr>
                <w:color w:val="auto"/>
                <w:sz w:val="21"/>
                <w:szCs w:val="21"/>
              </w:rPr>
            </w:pPr>
            <w:r>
              <w:rPr>
                <w:color w:val="auto"/>
                <w:spacing w:val="-6"/>
                <w:sz w:val="21"/>
                <w:szCs w:val="21"/>
              </w:rPr>
              <w:t>年</w:t>
            </w:r>
            <w:r>
              <w:rPr>
                <w:color w:val="auto"/>
                <w:spacing w:val="4"/>
                <w:sz w:val="21"/>
                <w:szCs w:val="21"/>
              </w:rPr>
              <w:t xml:space="preserve">  </w:t>
            </w:r>
            <w:r>
              <w:rPr>
                <w:color w:val="auto"/>
                <w:spacing w:val="-6"/>
                <w:sz w:val="21"/>
                <w:szCs w:val="21"/>
              </w:rPr>
              <w:t>龄</w:t>
            </w:r>
          </w:p>
        </w:tc>
        <w:tc>
          <w:tcPr>
            <w:tcW w:w="1354" w:type="dxa"/>
            <w:vAlign w:val="top"/>
          </w:tcPr>
          <w:p w14:paraId="38090F3E">
            <w:pPr>
              <w:rPr>
                <w:rFonts w:ascii="Arial"/>
                <w:color w:val="auto"/>
                <w:sz w:val="21"/>
                <w:szCs w:val="21"/>
              </w:rPr>
            </w:pPr>
          </w:p>
        </w:tc>
        <w:tc>
          <w:tcPr>
            <w:tcW w:w="1958" w:type="dxa"/>
            <w:vAlign w:val="top"/>
          </w:tcPr>
          <w:p w14:paraId="28AF9E21">
            <w:pPr>
              <w:pStyle w:val="72"/>
              <w:spacing w:before="118" w:line="221" w:lineRule="auto"/>
              <w:ind w:left="752"/>
              <w:rPr>
                <w:color w:val="auto"/>
                <w:sz w:val="21"/>
                <w:szCs w:val="21"/>
              </w:rPr>
            </w:pPr>
            <w:r>
              <w:rPr>
                <w:color w:val="auto"/>
                <w:spacing w:val="-8"/>
                <w:sz w:val="21"/>
                <w:szCs w:val="21"/>
              </w:rPr>
              <w:t>学历</w:t>
            </w:r>
          </w:p>
        </w:tc>
        <w:tc>
          <w:tcPr>
            <w:tcW w:w="2372" w:type="dxa"/>
            <w:vAlign w:val="top"/>
          </w:tcPr>
          <w:p w14:paraId="492F55C2">
            <w:pPr>
              <w:rPr>
                <w:rFonts w:ascii="Arial"/>
                <w:color w:val="auto"/>
                <w:sz w:val="21"/>
                <w:szCs w:val="21"/>
              </w:rPr>
            </w:pPr>
          </w:p>
        </w:tc>
      </w:tr>
      <w:tr w14:paraId="47A44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498" w:type="dxa"/>
            <w:vAlign w:val="top"/>
          </w:tcPr>
          <w:p w14:paraId="1D5855CC">
            <w:pPr>
              <w:pStyle w:val="72"/>
              <w:spacing w:before="117" w:line="221" w:lineRule="auto"/>
              <w:ind w:left="396"/>
              <w:rPr>
                <w:color w:val="auto"/>
                <w:sz w:val="21"/>
                <w:szCs w:val="21"/>
              </w:rPr>
            </w:pPr>
            <w:r>
              <w:rPr>
                <w:color w:val="auto"/>
                <w:spacing w:val="-6"/>
                <w:sz w:val="21"/>
                <w:szCs w:val="21"/>
              </w:rPr>
              <w:t>职</w:t>
            </w:r>
            <w:r>
              <w:rPr>
                <w:color w:val="auto"/>
                <w:spacing w:val="4"/>
                <w:sz w:val="21"/>
                <w:szCs w:val="21"/>
              </w:rPr>
              <w:t xml:space="preserve">  </w:t>
            </w:r>
            <w:r>
              <w:rPr>
                <w:color w:val="auto"/>
                <w:spacing w:val="-6"/>
                <w:sz w:val="21"/>
                <w:szCs w:val="21"/>
              </w:rPr>
              <w:t>称</w:t>
            </w:r>
          </w:p>
        </w:tc>
        <w:tc>
          <w:tcPr>
            <w:tcW w:w="1100" w:type="dxa"/>
            <w:vAlign w:val="top"/>
          </w:tcPr>
          <w:p w14:paraId="3EDE0951">
            <w:pPr>
              <w:rPr>
                <w:rFonts w:ascii="Arial"/>
                <w:color w:val="auto"/>
                <w:sz w:val="21"/>
                <w:szCs w:val="21"/>
              </w:rPr>
            </w:pPr>
          </w:p>
        </w:tc>
        <w:tc>
          <w:tcPr>
            <w:tcW w:w="1203" w:type="dxa"/>
            <w:vAlign w:val="top"/>
          </w:tcPr>
          <w:p w14:paraId="679FB960">
            <w:pPr>
              <w:pStyle w:val="72"/>
              <w:spacing w:before="117" w:line="219" w:lineRule="auto"/>
              <w:ind w:left="248"/>
              <w:rPr>
                <w:color w:val="auto"/>
                <w:sz w:val="21"/>
                <w:szCs w:val="21"/>
              </w:rPr>
            </w:pPr>
            <w:r>
              <w:rPr>
                <w:color w:val="auto"/>
                <w:spacing w:val="-6"/>
                <w:sz w:val="21"/>
                <w:szCs w:val="21"/>
              </w:rPr>
              <w:t>职</w:t>
            </w:r>
            <w:r>
              <w:rPr>
                <w:color w:val="auto"/>
                <w:spacing w:val="5"/>
                <w:sz w:val="21"/>
                <w:szCs w:val="21"/>
              </w:rPr>
              <w:t xml:space="preserve">  </w:t>
            </w:r>
            <w:r>
              <w:rPr>
                <w:color w:val="auto"/>
                <w:spacing w:val="-6"/>
                <w:sz w:val="21"/>
                <w:szCs w:val="21"/>
              </w:rPr>
              <w:t>务</w:t>
            </w:r>
          </w:p>
        </w:tc>
        <w:tc>
          <w:tcPr>
            <w:tcW w:w="1354" w:type="dxa"/>
            <w:vAlign w:val="top"/>
          </w:tcPr>
          <w:p w14:paraId="4D540D1E">
            <w:pPr>
              <w:rPr>
                <w:rFonts w:ascii="Arial"/>
                <w:color w:val="auto"/>
                <w:sz w:val="21"/>
                <w:szCs w:val="21"/>
              </w:rPr>
            </w:pPr>
          </w:p>
        </w:tc>
        <w:tc>
          <w:tcPr>
            <w:tcW w:w="1958" w:type="dxa"/>
            <w:vAlign w:val="top"/>
          </w:tcPr>
          <w:p w14:paraId="73B2CD56">
            <w:pPr>
              <w:pStyle w:val="72"/>
              <w:spacing w:before="116" w:line="219" w:lineRule="auto"/>
              <w:ind w:left="148"/>
              <w:rPr>
                <w:color w:val="auto"/>
                <w:sz w:val="21"/>
                <w:szCs w:val="21"/>
              </w:rPr>
            </w:pPr>
            <w:r>
              <w:rPr>
                <w:color w:val="auto"/>
                <w:spacing w:val="-2"/>
                <w:sz w:val="21"/>
                <w:szCs w:val="21"/>
              </w:rPr>
              <w:t>拟在本工程任职</w:t>
            </w:r>
          </w:p>
        </w:tc>
        <w:tc>
          <w:tcPr>
            <w:tcW w:w="2372" w:type="dxa"/>
            <w:vAlign w:val="top"/>
          </w:tcPr>
          <w:p w14:paraId="543751B7">
            <w:pPr>
              <w:rPr>
                <w:rFonts w:ascii="Arial"/>
                <w:color w:val="auto"/>
                <w:sz w:val="21"/>
                <w:szCs w:val="21"/>
              </w:rPr>
            </w:pPr>
          </w:p>
        </w:tc>
      </w:tr>
      <w:tr w14:paraId="7D0AC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498" w:type="dxa"/>
            <w:vAlign w:val="top"/>
          </w:tcPr>
          <w:p w14:paraId="6B4F0E60">
            <w:pPr>
              <w:pStyle w:val="72"/>
              <w:spacing w:before="117" w:line="219" w:lineRule="auto"/>
              <w:ind w:left="279"/>
              <w:rPr>
                <w:color w:val="auto"/>
                <w:sz w:val="21"/>
                <w:szCs w:val="21"/>
              </w:rPr>
            </w:pPr>
            <w:r>
              <w:rPr>
                <w:color w:val="auto"/>
                <w:spacing w:val="-4"/>
                <w:sz w:val="21"/>
                <w:szCs w:val="21"/>
              </w:rPr>
              <w:t>毕业学校</w:t>
            </w:r>
          </w:p>
        </w:tc>
        <w:tc>
          <w:tcPr>
            <w:tcW w:w="7987" w:type="dxa"/>
            <w:gridSpan w:val="5"/>
            <w:vAlign w:val="top"/>
          </w:tcPr>
          <w:p w14:paraId="053F56E9">
            <w:pPr>
              <w:pStyle w:val="72"/>
              <w:spacing w:before="117" w:line="219" w:lineRule="auto"/>
              <w:ind w:left="2738"/>
              <w:rPr>
                <w:color w:val="auto"/>
                <w:sz w:val="21"/>
                <w:szCs w:val="21"/>
              </w:rPr>
            </w:pPr>
            <w:r>
              <w:rPr>
                <w:color w:val="auto"/>
                <w:spacing w:val="-5"/>
                <w:sz w:val="21"/>
                <w:szCs w:val="21"/>
              </w:rPr>
              <w:t>年毕业于</w:t>
            </w:r>
            <w:r>
              <w:rPr>
                <w:color w:val="auto"/>
                <w:spacing w:val="2"/>
                <w:sz w:val="21"/>
                <w:szCs w:val="21"/>
              </w:rPr>
              <w:t xml:space="preserve">       </w:t>
            </w:r>
            <w:r>
              <w:rPr>
                <w:color w:val="auto"/>
                <w:spacing w:val="-5"/>
                <w:sz w:val="21"/>
                <w:szCs w:val="21"/>
              </w:rPr>
              <w:t>学校</w:t>
            </w:r>
            <w:r>
              <w:rPr>
                <w:color w:val="auto"/>
                <w:spacing w:val="1"/>
                <w:sz w:val="21"/>
                <w:szCs w:val="21"/>
              </w:rPr>
              <w:t xml:space="preserve">        </w:t>
            </w:r>
            <w:r>
              <w:rPr>
                <w:color w:val="auto"/>
                <w:spacing w:val="-5"/>
                <w:sz w:val="21"/>
                <w:szCs w:val="21"/>
              </w:rPr>
              <w:t>专业</w:t>
            </w:r>
          </w:p>
        </w:tc>
      </w:tr>
      <w:tr w14:paraId="6890C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485" w:type="dxa"/>
            <w:gridSpan w:val="6"/>
            <w:vAlign w:val="top"/>
          </w:tcPr>
          <w:p w14:paraId="327D29D2">
            <w:pPr>
              <w:pStyle w:val="72"/>
              <w:spacing w:before="118" w:line="220" w:lineRule="auto"/>
              <w:ind w:left="4030"/>
              <w:rPr>
                <w:color w:val="auto"/>
                <w:sz w:val="21"/>
                <w:szCs w:val="21"/>
              </w:rPr>
            </w:pPr>
            <w:r>
              <w:rPr>
                <w:color w:val="auto"/>
                <w:spacing w:val="-2"/>
                <w:sz w:val="21"/>
                <w:szCs w:val="21"/>
              </w:rPr>
              <w:t>主要工作经历</w:t>
            </w:r>
          </w:p>
        </w:tc>
      </w:tr>
      <w:tr w14:paraId="73397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498" w:type="dxa"/>
            <w:vAlign w:val="top"/>
          </w:tcPr>
          <w:p w14:paraId="7E4F0157">
            <w:pPr>
              <w:pStyle w:val="72"/>
              <w:spacing w:before="118" w:line="221" w:lineRule="auto"/>
              <w:ind w:left="406"/>
              <w:rPr>
                <w:color w:val="auto"/>
                <w:sz w:val="21"/>
                <w:szCs w:val="21"/>
              </w:rPr>
            </w:pPr>
            <w:r>
              <w:rPr>
                <w:color w:val="auto"/>
                <w:spacing w:val="-11"/>
                <w:sz w:val="21"/>
                <w:szCs w:val="21"/>
              </w:rPr>
              <w:t>时</w:t>
            </w:r>
            <w:r>
              <w:rPr>
                <w:color w:val="auto"/>
                <w:spacing w:val="14"/>
                <w:sz w:val="21"/>
                <w:szCs w:val="21"/>
              </w:rPr>
              <w:t xml:space="preserve">  </w:t>
            </w:r>
            <w:r>
              <w:rPr>
                <w:color w:val="auto"/>
                <w:spacing w:val="-11"/>
                <w:sz w:val="21"/>
                <w:szCs w:val="21"/>
              </w:rPr>
              <w:t>间</w:t>
            </w:r>
          </w:p>
        </w:tc>
        <w:tc>
          <w:tcPr>
            <w:tcW w:w="3657" w:type="dxa"/>
            <w:gridSpan w:val="3"/>
            <w:vAlign w:val="top"/>
          </w:tcPr>
          <w:p w14:paraId="546CA985">
            <w:pPr>
              <w:pStyle w:val="72"/>
              <w:spacing w:before="118" w:line="219" w:lineRule="auto"/>
              <w:ind w:left="636"/>
              <w:rPr>
                <w:color w:val="auto"/>
                <w:sz w:val="21"/>
                <w:szCs w:val="21"/>
              </w:rPr>
            </w:pPr>
            <w:r>
              <w:rPr>
                <w:color w:val="auto"/>
                <w:spacing w:val="-2"/>
                <w:sz w:val="21"/>
                <w:szCs w:val="21"/>
              </w:rPr>
              <w:t>参加过的类似项目名称</w:t>
            </w:r>
          </w:p>
        </w:tc>
        <w:tc>
          <w:tcPr>
            <w:tcW w:w="1958" w:type="dxa"/>
            <w:vAlign w:val="top"/>
          </w:tcPr>
          <w:p w14:paraId="366B4510">
            <w:pPr>
              <w:pStyle w:val="72"/>
              <w:spacing w:before="118" w:line="219" w:lineRule="auto"/>
              <w:ind w:left="271"/>
              <w:rPr>
                <w:color w:val="auto"/>
                <w:sz w:val="21"/>
                <w:szCs w:val="21"/>
              </w:rPr>
            </w:pPr>
            <w:r>
              <w:rPr>
                <w:color w:val="auto"/>
                <w:spacing w:val="-3"/>
                <w:sz w:val="21"/>
                <w:szCs w:val="21"/>
              </w:rPr>
              <w:t>工程概况说明</w:t>
            </w:r>
          </w:p>
        </w:tc>
        <w:tc>
          <w:tcPr>
            <w:tcW w:w="2372" w:type="dxa"/>
            <w:vAlign w:val="top"/>
          </w:tcPr>
          <w:p w14:paraId="039FBE4C">
            <w:pPr>
              <w:pStyle w:val="72"/>
              <w:spacing w:before="117" w:line="219" w:lineRule="auto"/>
              <w:ind w:left="473"/>
              <w:rPr>
                <w:color w:val="auto"/>
                <w:sz w:val="21"/>
                <w:szCs w:val="21"/>
              </w:rPr>
            </w:pPr>
            <w:r>
              <w:rPr>
                <w:color w:val="auto"/>
                <w:spacing w:val="-2"/>
                <w:sz w:val="21"/>
                <w:szCs w:val="21"/>
              </w:rPr>
              <w:t>本项目中任职</w:t>
            </w:r>
          </w:p>
        </w:tc>
      </w:tr>
      <w:tr w14:paraId="33872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498" w:type="dxa"/>
            <w:vAlign w:val="top"/>
          </w:tcPr>
          <w:p w14:paraId="628D7C10">
            <w:pPr>
              <w:rPr>
                <w:rFonts w:ascii="Arial"/>
                <w:color w:val="auto"/>
                <w:sz w:val="21"/>
                <w:szCs w:val="21"/>
              </w:rPr>
            </w:pPr>
          </w:p>
        </w:tc>
        <w:tc>
          <w:tcPr>
            <w:tcW w:w="3657" w:type="dxa"/>
            <w:gridSpan w:val="3"/>
            <w:vAlign w:val="top"/>
          </w:tcPr>
          <w:p w14:paraId="01685CB1">
            <w:pPr>
              <w:rPr>
                <w:rFonts w:ascii="Arial"/>
                <w:color w:val="auto"/>
                <w:sz w:val="21"/>
                <w:szCs w:val="21"/>
              </w:rPr>
            </w:pPr>
          </w:p>
        </w:tc>
        <w:tc>
          <w:tcPr>
            <w:tcW w:w="1958" w:type="dxa"/>
            <w:vAlign w:val="top"/>
          </w:tcPr>
          <w:p w14:paraId="295E96E2">
            <w:pPr>
              <w:rPr>
                <w:rFonts w:ascii="Arial"/>
                <w:color w:val="auto"/>
                <w:sz w:val="21"/>
                <w:szCs w:val="21"/>
              </w:rPr>
            </w:pPr>
          </w:p>
        </w:tc>
        <w:tc>
          <w:tcPr>
            <w:tcW w:w="2372" w:type="dxa"/>
            <w:vAlign w:val="top"/>
          </w:tcPr>
          <w:p w14:paraId="1D8F2A30">
            <w:pPr>
              <w:rPr>
                <w:rFonts w:ascii="Arial"/>
                <w:color w:val="auto"/>
                <w:sz w:val="21"/>
                <w:szCs w:val="21"/>
              </w:rPr>
            </w:pPr>
          </w:p>
        </w:tc>
      </w:tr>
      <w:tr w14:paraId="61CAC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498" w:type="dxa"/>
            <w:vAlign w:val="top"/>
          </w:tcPr>
          <w:p w14:paraId="0F88815F">
            <w:pPr>
              <w:rPr>
                <w:rFonts w:ascii="Arial"/>
                <w:color w:val="auto"/>
                <w:sz w:val="21"/>
                <w:szCs w:val="21"/>
              </w:rPr>
            </w:pPr>
          </w:p>
        </w:tc>
        <w:tc>
          <w:tcPr>
            <w:tcW w:w="3657" w:type="dxa"/>
            <w:gridSpan w:val="3"/>
            <w:vAlign w:val="top"/>
          </w:tcPr>
          <w:p w14:paraId="70E815FE">
            <w:pPr>
              <w:rPr>
                <w:rFonts w:ascii="Arial"/>
                <w:color w:val="auto"/>
                <w:sz w:val="21"/>
                <w:szCs w:val="21"/>
              </w:rPr>
            </w:pPr>
          </w:p>
        </w:tc>
        <w:tc>
          <w:tcPr>
            <w:tcW w:w="1958" w:type="dxa"/>
            <w:vAlign w:val="top"/>
          </w:tcPr>
          <w:p w14:paraId="337CB37A">
            <w:pPr>
              <w:rPr>
                <w:rFonts w:ascii="Arial"/>
                <w:color w:val="auto"/>
                <w:sz w:val="21"/>
                <w:szCs w:val="21"/>
              </w:rPr>
            </w:pPr>
          </w:p>
        </w:tc>
        <w:tc>
          <w:tcPr>
            <w:tcW w:w="2372" w:type="dxa"/>
            <w:vAlign w:val="top"/>
          </w:tcPr>
          <w:p w14:paraId="35AE010E">
            <w:pPr>
              <w:rPr>
                <w:rFonts w:ascii="Arial"/>
                <w:color w:val="auto"/>
                <w:sz w:val="21"/>
                <w:szCs w:val="21"/>
              </w:rPr>
            </w:pPr>
          </w:p>
        </w:tc>
      </w:tr>
      <w:tr w14:paraId="0F462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498" w:type="dxa"/>
            <w:vAlign w:val="top"/>
          </w:tcPr>
          <w:p w14:paraId="291ECC12">
            <w:pPr>
              <w:rPr>
                <w:rFonts w:ascii="Arial"/>
                <w:color w:val="auto"/>
                <w:sz w:val="21"/>
                <w:szCs w:val="21"/>
              </w:rPr>
            </w:pPr>
          </w:p>
        </w:tc>
        <w:tc>
          <w:tcPr>
            <w:tcW w:w="3657" w:type="dxa"/>
            <w:gridSpan w:val="3"/>
            <w:vAlign w:val="top"/>
          </w:tcPr>
          <w:p w14:paraId="0B64D4ED">
            <w:pPr>
              <w:rPr>
                <w:rFonts w:ascii="Arial"/>
                <w:color w:val="auto"/>
                <w:sz w:val="21"/>
                <w:szCs w:val="21"/>
              </w:rPr>
            </w:pPr>
          </w:p>
        </w:tc>
        <w:tc>
          <w:tcPr>
            <w:tcW w:w="1958" w:type="dxa"/>
            <w:vAlign w:val="top"/>
          </w:tcPr>
          <w:p w14:paraId="7F5222D0">
            <w:pPr>
              <w:rPr>
                <w:rFonts w:ascii="Arial"/>
                <w:color w:val="auto"/>
                <w:sz w:val="21"/>
                <w:szCs w:val="21"/>
              </w:rPr>
            </w:pPr>
          </w:p>
        </w:tc>
        <w:tc>
          <w:tcPr>
            <w:tcW w:w="2372" w:type="dxa"/>
            <w:vAlign w:val="top"/>
          </w:tcPr>
          <w:p w14:paraId="2873A1EC">
            <w:pPr>
              <w:rPr>
                <w:rFonts w:ascii="Arial"/>
                <w:color w:val="auto"/>
                <w:sz w:val="21"/>
                <w:szCs w:val="21"/>
              </w:rPr>
            </w:pPr>
          </w:p>
        </w:tc>
      </w:tr>
    </w:tbl>
    <w:p w14:paraId="01B3BE50">
      <w:pPr>
        <w:pStyle w:val="8"/>
        <w:spacing w:before="115" w:line="218" w:lineRule="auto"/>
        <w:ind w:left="76"/>
        <w:rPr>
          <w:color w:val="auto"/>
          <w:sz w:val="21"/>
          <w:szCs w:val="21"/>
        </w:rPr>
      </w:pPr>
      <w:r>
        <w:rPr>
          <w:color w:val="auto"/>
          <w:spacing w:val="-2"/>
          <w:sz w:val="21"/>
          <w:szCs w:val="21"/>
        </w:rPr>
        <w:t>注：后附本项目招标公告“三、投标人资格要求</w:t>
      </w:r>
      <w:r>
        <w:rPr>
          <w:color w:val="auto"/>
          <w:spacing w:val="-71"/>
          <w:sz w:val="21"/>
          <w:szCs w:val="21"/>
        </w:rPr>
        <w:t xml:space="preserve"> </w:t>
      </w:r>
      <w:r>
        <w:rPr>
          <w:color w:val="auto"/>
          <w:spacing w:val="-2"/>
          <w:sz w:val="21"/>
          <w:szCs w:val="21"/>
        </w:rPr>
        <w:t>”要求的相关资料。</w:t>
      </w:r>
    </w:p>
    <w:p w14:paraId="2386951B">
      <w:pPr>
        <w:spacing w:line="218" w:lineRule="auto"/>
        <w:rPr>
          <w:color w:val="auto"/>
          <w:sz w:val="21"/>
          <w:szCs w:val="21"/>
        </w:rPr>
        <w:sectPr>
          <w:footerReference r:id="rId28" w:type="default"/>
          <w:pgSz w:w="11906" w:h="16839"/>
          <w:pgMar w:top="1147" w:right="1066" w:bottom="1234" w:left="1349" w:header="825" w:footer="984" w:gutter="0"/>
          <w:cols w:space="720" w:num="1"/>
        </w:sectPr>
      </w:pPr>
    </w:p>
    <w:p w14:paraId="7B09E3E7">
      <w:pPr>
        <w:pStyle w:val="8"/>
        <w:spacing w:before="208" w:line="219" w:lineRule="auto"/>
        <w:ind w:left="32"/>
        <w:rPr>
          <w:color w:val="auto"/>
          <w:sz w:val="24"/>
          <w:szCs w:val="24"/>
        </w:rPr>
      </w:pPr>
      <w:r>
        <w:rPr>
          <w:b/>
          <w:bCs/>
          <w:color w:val="auto"/>
          <w:spacing w:val="-15"/>
          <w:sz w:val="24"/>
          <w:szCs w:val="24"/>
        </w:rPr>
        <w:t>附件</w:t>
      </w:r>
      <w:r>
        <w:rPr>
          <w:color w:val="auto"/>
          <w:spacing w:val="-52"/>
          <w:sz w:val="24"/>
          <w:szCs w:val="24"/>
        </w:rPr>
        <w:t xml:space="preserve"> </w:t>
      </w:r>
      <w:r>
        <w:rPr>
          <w:b/>
          <w:bCs/>
          <w:color w:val="auto"/>
          <w:spacing w:val="-15"/>
          <w:sz w:val="24"/>
          <w:szCs w:val="24"/>
        </w:rPr>
        <w:t>3：</w:t>
      </w:r>
    </w:p>
    <w:p w14:paraId="047415D4">
      <w:pPr>
        <w:spacing w:line="263" w:lineRule="auto"/>
        <w:rPr>
          <w:rFonts w:ascii="Arial"/>
          <w:color w:val="auto"/>
          <w:sz w:val="24"/>
          <w:szCs w:val="24"/>
        </w:rPr>
      </w:pPr>
    </w:p>
    <w:p w14:paraId="328DD790">
      <w:pPr>
        <w:spacing w:line="264" w:lineRule="auto"/>
        <w:rPr>
          <w:rFonts w:ascii="Arial"/>
          <w:color w:val="auto"/>
          <w:sz w:val="24"/>
          <w:szCs w:val="24"/>
        </w:rPr>
      </w:pPr>
    </w:p>
    <w:p w14:paraId="532736EE">
      <w:pPr>
        <w:pStyle w:val="8"/>
        <w:spacing w:before="101" w:line="224" w:lineRule="auto"/>
        <w:jc w:val="center"/>
        <w:rPr>
          <w:color w:val="auto"/>
          <w:sz w:val="24"/>
          <w:szCs w:val="24"/>
        </w:rPr>
      </w:pPr>
      <w:r>
        <w:rPr>
          <w:b/>
          <w:bCs/>
          <w:color w:val="auto"/>
          <w:spacing w:val="6"/>
          <w:sz w:val="24"/>
          <w:szCs w:val="24"/>
        </w:rPr>
        <w:t>项目经理无在建承诺书</w:t>
      </w:r>
    </w:p>
    <w:p w14:paraId="47EB460C">
      <w:pPr>
        <w:spacing w:line="297" w:lineRule="auto"/>
        <w:rPr>
          <w:rFonts w:ascii="Arial"/>
          <w:color w:val="auto"/>
          <w:sz w:val="21"/>
          <w:szCs w:val="21"/>
        </w:rPr>
      </w:pPr>
    </w:p>
    <w:p w14:paraId="1EE97961">
      <w:pPr>
        <w:spacing w:line="297" w:lineRule="auto"/>
        <w:rPr>
          <w:rFonts w:ascii="Arial"/>
          <w:color w:val="auto"/>
          <w:sz w:val="21"/>
          <w:szCs w:val="21"/>
        </w:rPr>
      </w:pPr>
    </w:p>
    <w:p w14:paraId="141220C7">
      <w:pPr>
        <w:pStyle w:val="8"/>
        <w:tabs>
          <w:tab w:val="left" w:pos="3000"/>
        </w:tabs>
        <w:spacing w:before="78" w:line="220" w:lineRule="auto"/>
        <w:rPr>
          <w:color w:val="auto"/>
          <w:sz w:val="21"/>
          <w:szCs w:val="21"/>
        </w:rPr>
      </w:pPr>
      <w:r>
        <w:rPr>
          <w:color w:val="auto"/>
          <w:sz w:val="21"/>
          <w:szCs w:val="21"/>
          <w:u w:val="single" w:color="auto"/>
        </w:rPr>
        <w:tab/>
      </w:r>
      <w:r>
        <w:rPr>
          <w:color w:val="auto"/>
          <w:spacing w:val="-1"/>
          <w:sz w:val="21"/>
          <w:szCs w:val="21"/>
        </w:rPr>
        <w:t>（招标人名称</w:t>
      </w:r>
      <w:r>
        <w:rPr>
          <w:color w:val="auto"/>
          <w:spacing w:val="2"/>
          <w:sz w:val="21"/>
          <w:szCs w:val="21"/>
        </w:rPr>
        <w:t>）：</w:t>
      </w:r>
    </w:p>
    <w:p w14:paraId="476A0975">
      <w:pPr>
        <w:spacing w:line="284" w:lineRule="auto"/>
        <w:rPr>
          <w:rFonts w:ascii="Arial"/>
          <w:color w:val="auto"/>
          <w:sz w:val="21"/>
          <w:szCs w:val="21"/>
        </w:rPr>
      </w:pPr>
    </w:p>
    <w:p w14:paraId="5CAF59DA">
      <w:pPr>
        <w:spacing w:line="284" w:lineRule="auto"/>
        <w:rPr>
          <w:rFonts w:ascii="Arial"/>
          <w:color w:val="auto"/>
          <w:sz w:val="21"/>
          <w:szCs w:val="21"/>
        </w:rPr>
      </w:pPr>
    </w:p>
    <w:p w14:paraId="27E59DCB">
      <w:pPr>
        <w:pStyle w:val="8"/>
        <w:keepNext w:val="0"/>
        <w:keepLines w:val="0"/>
        <w:pageBreakBefore w:val="0"/>
        <w:widowControl w:val="0"/>
        <w:kinsoku/>
        <w:wordWrap/>
        <w:overflowPunct/>
        <w:topLinePunct w:val="0"/>
        <w:autoSpaceDE/>
        <w:autoSpaceDN/>
        <w:bidi w:val="0"/>
        <w:adjustRightInd/>
        <w:snapToGrid/>
        <w:spacing w:before="78" w:line="360" w:lineRule="auto"/>
        <w:ind w:left="12" w:right="99" w:firstLine="479"/>
        <w:jc w:val="both"/>
        <w:textAlignment w:val="auto"/>
        <w:rPr>
          <w:color w:val="auto"/>
          <w:sz w:val="21"/>
          <w:szCs w:val="21"/>
        </w:rPr>
      </w:pPr>
      <w:r>
        <w:rPr>
          <w:color w:val="auto"/>
          <w:spacing w:val="-1"/>
          <w:sz w:val="21"/>
          <w:szCs w:val="21"/>
        </w:rPr>
        <w:t>我方在此声明，我方拟派往</w:t>
      </w:r>
      <w:r>
        <w:rPr>
          <w:color w:val="auto"/>
          <w:spacing w:val="-1"/>
          <w:sz w:val="21"/>
          <w:szCs w:val="21"/>
          <w:u w:val="single" w:color="auto"/>
        </w:rPr>
        <w:t xml:space="preserve">                         </w:t>
      </w:r>
      <w:r>
        <w:rPr>
          <w:color w:val="auto"/>
          <w:spacing w:val="-1"/>
          <w:sz w:val="21"/>
          <w:szCs w:val="21"/>
        </w:rPr>
        <w:t>（项目名称</w:t>
      </w:r>
      <w:r>
        <w:rPr>
          <w:color w:val="auto"/>
          <w:spacing w:val="-43"/>
          <w:sz w:val="21"/>
          <w:szCs w:val="21"/>
        </w:rPr>
        <w:t>）（</w:t>
      </w:r>
      <w:r>
        <w:rPr>
          <w:color w:val="auto"/>
          <w:spacing w:val="-1"/>
          <w:sz w:val="21"/>
          <w:szCs w:val="21"/>
        </w:rPr>
        <w:t>以下</w:t>
      </w:r>
      <w:r>
        <w:rPr>
          <w:color w:val="auto"/>
          <w:spacing w:val="-2"/>
          <w:sz w:val="21"/>
          <w:szCs w:val="21"/>
        </w:rPr>
        <w:t>简称“本</w:t>
      </w:r>
      <w:r>
        <w:rPr>
          <w:color w:val="auto"/>
          <w:spacing w:val="-1"/>
          <w:sz w:val="21"/>
          <w:szCs w:val="21"/>
        </w:rPr>
        <w:t>工程</w:t>
      </w:r>
      <w:r>
        <w:rPr>
          <w:color w:val="auto"/>
          <w:spacing w:val="-88"/>
          <w:sz w:val="21"/>
          <w:szCs w:val="21"/>
        </w:rPr>
        <w:t xml:space="preserve"> </w:t>
      </w:r>
      <w:r>
        <w:rPr>
          <w:color w:val="auto"/>
          <w:spacing w:val="-1"/>
          <w:sz w:val="21"/>
          <w:szCs w:val="21"/>
        </w:rPr>
        <w:t>”）的项目经理</w:t>
      </w:r>
      <w:r>
        <w:rPr>
          <w:color w:val="auto"/>
          <w:spacing w:val="-1"/>
          <w:sz w:val="21"/>
          <w:szCs w:val="21"/>
          <w:u w:val="single" w:color="auto"/>
        </w:rPr>
        <w:t xml:space="preserve">     </w:t>
      </w:r>
      <w:r>
        <w:rPr>
          <w:color w:val="auto"/>
          <w:spacing w:val="-1"/>
          <w:sz w:val="21"/>
          <w:szCs w:val="21"/>
        </w:rPr>
        <w:t>（项目经理姓名）现阶段没有担任任何在施建设工</w:t>
      </w:r>
      <w:r>
        <w:rPr>
          <w:color w:val="auto"/>
          <w:spacing w:val="-2"/>
          <w:sz w:val="21"/>
          <w:szCs w:val="21"/>
        </w:rPr>
        <w:t>程项目的项</w:t>
      </w:r>
      <w:r>
        <w:rPr>
          <w:color w:val="auto"/>
          <w:spacing w:val="-4"/>
          <w:sz w:val="21"/>
          <w:szCs w:val="21"/>
        </w:rPr>
        <w:t>目经理。</w:t>
      </w:r>
    </w:p>
    <w:p w14:paraId="36819A2F">
      <w:pPr>
        <w:pStyle w:val="8"/>
        <w:keepNext w:val="0"/>
        <w:keepLines w:val="0"/>
        <w:pageBreakBefore w:val="0"/>
        <w:widowControl w:val="0"/>
        <w:kinsoku/>
        <w:wordWrap/>
        <w:overflowPunct/>
        <w:topLinePunct w:val="0"/>
        <w:autoSpaceDE/>
        <w:autoSpaceDN/>
        <w:bidi w:val="0"/>
        <w:adjustRightInd/>
        <w:snapToGrid/>
        <w:spacing w:line="360" w:lineRule="auto"/>
        <w:ind w:left="11" w:right="99" w:firstLine="480"/>
        <w:textAlignment w:val="auto"/>
        <w:rPr>
          <w:color w:val="auto"/>
          <w:sz w:val="21"/>
          <w:szCs w:val="21"/>
        </w:rPr>
      </w:pPr>
      <w:r>
        <w:rPr>
          <w:color w:val="auto"/>
          <w:sz w:val="21"/>
          <w:szCs w:val="21"/>
        </w:rPr>
        <w:t>我方保证上述信息的真实和准确，并愿意承</w:t>
      </w:r>
      <w:r>
        <w:rPr>
          <w:color w:val="auto"/>
          <w:spacing w:val="-1"/>
          <w:sz w:val="21"/>
          <w:szCs w:val="21"/>
        </w:rPr>
        <w:t>担因我方就此弄虚作假所引起的一切法律</w:t>
      </w:r>
      <w:r>
        <w:rPr>
          <w:color w:val="auto"/>
          <w:spacing w:val="-4"/>
          <w:sz w:val="21"/>
          <w:szCs w:val="21"/>
        </w:rPr>
        <w:t>后果。</w:t>
      </w:r>
    </w:p>
    <w:p w14:paraId="17472D56">
      <w:pPr>
        <w:pStyle w:val="8"/>
        <w:keepNext w:val="0"/>
        <w:keepLines w:val="0"/>
        <w:pageBreakBefore w:val="0"/>
        <w:widowControl w:val="0"/>
        <w:kinsoku/>
        <w:wordWrap/>
        <w:overflowPunct/>
        <w:topLinePunct w:val="0"/>
        <w:autoSpaceDE/>
        <w:autoSpaceDN/>
        <w:bidi w:val="0"/>
        <w:adjustRightInd/>
        <w:snapToGrid/>
        <w:spacing w:line="360" w:lineRule="auto"/>
        <w:ind w:left="489"/>
        <w:textAlignment w:val="auto"/>
        <w:rPr>
          <w:color w:val="auto"/>
          <w:sz w:val="21"/>
          <w:szCs w:val="21"/>
        </w:rPr>
      </w:pPr>
      <w:r>
        <w:rPr>
          <w:color w:val="auto"/>
          <w:spacing w:val="-2"/>
          <w:sz w:val="21"/>
          <w:szCs w:val="21"/>
        </w:rPr>
        <w:t>特此承诺。</w:t>
      </w:r>
    </w:p>
    <w:p w14:paraId="1DD5D297">
      <w:pPr>
        <w:spacing w:line="262" w:lineRule="auto"/>
        <w:rPr>
          <w:rFonts w:ascii="Arial"/>
          <w:color w:val="auto"/>
          <w:sz w:val="21"/>
          <w:szCs w:val="21"/>
        </w:rPr>
      </w:pPr>
    </w:p>
    <w:p w14:paraId="4D7A48DE">
      <w:pPr>
        <w:spacing w:line="263" w:lineRule="auto"/>
        <w:rPr>
          <w:rFonts w:ascii="Arial"/>
          <w:color w:val="auto"/>
          <w:sz w:val="21"/>
          <w:szCs w:val="21"/>
        </w:rPr>
      </w:pPr>
    </w:p>
    <w:p w14:paraId="669E4508">
      <w:pPr>
        <w:spacing w:line="263" w:lineRule="auto"/>
        <w:rPr>
          <w:rFonts w:ascii="Arial"/>
          <w:color w:val="auto"/>
          <w:sz w:val="21"/>
          <w:szCs w:val="21"/>
        </w:rPr>
      </w:pPr>
    </w:p>
    <w:p w14:paraId="0F8C2335">
      <w:pPr>
        <w:spacing w:line="263" w:lineRule="auto"/>
        <w:rPr>
          <w:rFonts w:ascii="Arial"/>
          <w:color w:val="auto"/>
          <w:sz w:val="21"/>
          <w:szCs w:val="21"/>
        </w:rPr>
      </w:pPr>
    </w:p>
    <w:p w14:paraId="5ADD1DE0">
      <w:pPr>
        <w:spacing w:line="263" w:lineRule="auto"/>
        <w:rPr>
          <w:rFonts w:ascii="Arial"/>
          <w:color w:val="auto"/>
          <w:sz w:val="21"/>
          <w:szCs w:val="21"/>
        </w:rPr>
      </w:pPr>
    </w:p>
    <w:p w14:paraId="0D72894F">
      <w:pPr>
        <w:spacing w:line="263" w:lineRule="auto"/>
        <w:rPr>
          <w:rFonts w:ascii="Arial"/>
          <w:color w:val="auto"/>
          <w:sz w:val="21"/>
          <w:szCs w:val="21"/>
        </w:rPr>
      </w:pPr>
    </w:p>
    <w:p w14:paraId="323C720F">
      <w:pPr>
        <w:pStyle w:val="8"/>
        <w:spacing w:before="78" w:line="219" w:lineRule="auto"/>
        <w:ind w:left="4806"/>
        <w:rPr>
          <w:color w:val="auto"/>
          <w:sz w:val="21"/>
          <w:szCs w:val="21"/>
        </w:rPr>
      </w:pPr>
      <w:r>
        <w:rPr>
          <w:color w:val="auto"/>
          <w:spacing w:val="2"/>
          <w:sz w:val="21"/>
          <w:szCs w:val="21"/>
        </w:rPr>
        <w:t>单位名称</w:t>
      </w:r>
      <w:r>
        <w:rPr>
          <w:color w:val="auto"/>
          <w:spacing w:val="-16"/>
          <w:sz w:val="21"/>
          <w:szCs w:val="21"/>
        </w:rPr>
        <w:t>：</w:t>
      </w:r>
      <w:r>
        <w:rPr>
          <w:color w:val="auto"/>
          <w:sz w:val="21"/>
          <w:szCs w:val="21"/>
          <w:u w:val="single" w:color="auto"/>
        </w:rPr>
        <w:t xml:space="preserve">                </w:t>
      </w:r>
      <w:r>
        <w:rPr>
          <w:color w:val="auto"/>
          <w:spacing w:val="-16"/>
          <w:sz w:val="21"/>
          <w:szCs w:val="21"/>
        </w:rPr>
        <w:t>（</w:t>
      </w:r>
      <w:r>
        <w:rPr>
          <w:color w:val="auto"/>
          <w:spacing w:val="2"/>
          <w:sz w:val="21"/>
          <w:szCs w:val="21"/>
        </w:rPr>
        <w:t>电子签章）</w:t>
      </w:r>
    </w:p>
    <w:p w14:paraId="440F47E9">
      <w:pPr>
        <w:spacing w:line="259" w:lineRule="auto"/>
        <w:rPr>
          <w:rFonts w:ascii="Arial"/>
          <w:color w:val="auto"/>
          <w:sz w:val="21"/>
          <w:szCs w:val="21"/>
        </w:rPr>
      </w:pPr>
    </w:p>
    <w:p w14:paraId="065773FA">
      <w:pPr>
        <w:pStyle w:val="8"/>
        <w:spacing w:before="79" w:line="219" w:lineRule="auto"/>
        <w:ind w:left="4808"/>
        <w:rPr>
          <w:color w:val="auto"/>
          <w:sz w:val="21"/>
          <w:szCs w:val="21"/>
        </w:rPr>
      </w:pPr>
      <w:r>
        <w:rPr>
          <w:color w:val="auto"/>
          <w:spacing w:val="1"/>
          <w:sz w:val="21"/>
          <w:szCs w:val="21"/>
        </w:rPr>
        <w:t>项目经理</w:t>
      </w:r>
      <w:r>
        <w:rPr>
          <w:color w:val="auto"/>
          <w:spacing w:val="-14"/>
          <w:sz w:val="21"/>
          <w:szCs w:val="21"/>
        </w:rPr>
        <w:t>：</w:t>
      </w:r>
      <w:r>
        <w:rPr>
          <w:color w:val="auto"/>
          <w:sz w:val="21"/>
          <w:szCs w:val="21"/>
          <w:u w:val="single" w:color="auto"/>
        </w:rPr>
        <w:t xml:space="preserve">          </w:t>
      </w:r>
      <w:r>
        <w:rPr>
          <w:color w:val="auto"/>
          <w:spacing w:val="-14"/>
          <w:sz w:val="21"/>
          <w:szCs w:val="21"/>
        </w:rPr>
        <w:t>（</w:t>
      </w:r>
      <w:r>
        <w:rPr>
          <w:color w:val="auto"/>
          <w:spacing w:val="1"/>
          <w:sz w:val="21"/>
          <w:szCs w:val="21"/>
        </w:rPr>
        <w:t>签字或电子签章）</w:t>
      </w:r>
    </w:p>
    <w:p w14:paraId="030FE76F">
      <w:pPr>
        <w:spacing w:line="260" w:lineRule="auto"/>
        <w:rPr>
          <w:rFonts w:ascii="Arial"/>
          <w:color w:val="auto"/>
          <w:sz w:val="21"/>
          <w:szCs w:val="21"/>
        </w:rPr>
      </w:pPr>
    </w:p>
    <w:p w14:paraId="60A1F96A">
      <w:pPr>
        <w:pStyle w:val="8"/>
        <w:spacing w:before="79" w:line="219" w:lineRule="auto"/>
        <w:ind w:left="5925"/>
        <w:rPr>
          <w:color w:val="auto"/>
          <w:sz w:val="21"/>
          <w:szCs w:val="21"/>
        </w:rPr>
      </w:pPr>
      <w:r>
        <w:rPr>
          <w:color w:val="auto"/>
          <w:spacing w:val="-15"/>
          <w:sz w:val="21"/>
          <w:szCs w:val="21"/>
        </w:rPr>
        <w:t>日</w:t>
      </w:r>
      <w:r>
        <w:rPr>
          <w:color w:val="auto"/>
          <w:spacing w:val="6"/>
          <w:sz w:val="21"/>
          <w:szCs w:val="21"/>
        </w:rPr>
        <w:t xml:space="preserve">  </w:t>
      </w:r>
      <w:r>
        <w:rPr>
          <w:color w:val="auto"/>
          <w:spacing w:val="-15"/>
          <w:sz w:val="21"/>
          <w:szCs w:val="21"/>
        </w:rPr>
        <w:t>期：</w:t>
      </w:r>
      <w:r>
        <w:rPr>
          <w:color w:val="auto"/>
          <w:spacing w:val="2"/>
          <w:sz w:val="21"/>
          <w:szCs w:val="21"/>
        </w:rPr>
        <w:t xml:space="preserve">     </w:t>
      </w:r>
      <w:r>
        <w:rPr>
          <w:color w:val="auto"/>
          <w:spacing w:val="-15"/>
          <w:sz w:val="21"/>
          <w:szCs w:val="21"/>
        </w:rPr>
        <w:t>年</w:t>
      </w:r>
      <w:r>
        <w:rPr>
          <w:color w:val="auto"/>
          <w:spacing w:val="3"/>
          <w:sz w:val="21"/>
          <w:szCs w:val="21"/>
        </w:rPr>
        <w:t xml:space="preserve">     </w:t>
      </w:r>
      <w:r>
        <w:rPr>
          <w:color w:val="auto"/>
          <w:spacing w:val="-15"/>
          <w:sz w:val="21"/>
          <w:szCs w:val="21"/>
        </w:rPr>
        <w:t>月</w:t>
      </w:r>
      <w:r>
        <w:rPr>
          <w:color w:val="auto"/>
          <w:spacing w:val="10"/>
          <w:sz w:val="21"/>
          <w:szCs w:val="21"/>
        </w:rPr>
        <w:t xml:space="preserve">     </w:t>
      </w:r>
      <w:r>
        <w:rPr>
          <w:color w:val="auto"/>
          <w:spacing w:val="-15"/>
          <w:sz w:val="21"/>
          <w:szCs w:val="21"/>
        </w:rPr>
        <w:t>日</w:t>
      </w:r>
    </w:p>
    <w:p w14:paraId="1D7CEC35">
      <w:pPr>
        <w:spacing w:line="322" w:lineRule="auto"/>
        <w:rPr>
          <w:rFonts w:ascii="Arial"/>
          <w:color w:val="auto"/>
          <w:sz w:val="21"/>
          <w:szCs w:val="21"/>
        </w:rPr>
      </w:pPr>
    </w:p>
    <w:p w14:paraId="2A7BC2C7">
      <w:pPr>
        <w:spacing w:line="323" w:lineRule="auto"/>
        <w:rPr>
          <w:rFonts w:ascii="Arial"/>
          <w:color w:val="auto"/>
          <w:sz w:val="21"/>
          <w:szCs w:val="21"/>
        </w:rPr>
      </w:pPr>
    </w:p>
    <w:p w14:paraId="22E3DFB6">
      <w:pPr>
        <w:pStyle w:val="8"/>
        <w:spacing w:before="78" w:line="362" w:lineRule="auto"/>
        <w:ind w:left="28" w:hanging="19"/>
        <w:rPr>
          <w:color w:val="auto"/>
          <w:sz w:val="21"/>
          <w:szCs w:val="21"/>
        </w:rPr>
      </w:pPr>
      <w:r>
        <w:rPr>
          <w:color w:val="auto"/>
          <w:spacing w:val="-4"/>
          <w:sz w:val="21"/>
          <w:szCs w:val="21"/>
        </w:rPr>
        <w:t>注：若为联合体投标，由联合体中提供项目经理的成员单位提供即可，可提供盖章（签字）</w:t>
      </w:r>
      <w:r>
        <w:rPr>
          <w:color w:val="auto"/>
          <w:spacing w:val="-6"/>
          <w:sz w:val="21"/>
          <w:szCs w:val="21"/>
        </w:rPr>
        <w:t>的扫描件。</w:t>
      </w:r>
    </w:p>
    <w:p w14:paraId="3CA9EF96">
      <w:pPr>
        <w:spacing w:line="362" w:lineRule="auto"/>
        <w:rPr>
          <w:color w:val="auto"/>
          <w:sz w:val="21"/>
          <w:szCs w:val="21"/>
        </w:rPr>
        <w:sectPr>
          <w:headerReference r:id="rId29" w:type="default"/>
          <w:footerReference r:id="rId30" w:type="default"/>
          <w:pgSz w:w="11906" w:h="16839"/>
          <w:pgMar w:top="1147" w:right="1035" w:bottom="1234" w:left="1416" w:header="825" w:footer="984" w:gutter="0"/>
          <w:cols w:space="720" w:num="1"/>
        </w:sectPr>
      </w:pPr>
    </w:p>
    <w:p w14:paraId="1C469AC6">
      <w:pPr>
        <w:pStyle w:val="8"/>
        <w:spacing w:before="208" w:line="219" w:lineRule="auto"/>
        <w:ind w:left="31"/>
        <w:rPr>
          <w:color w:val="auto"/>
          <w:sz w:val="24"/>
          <w:szCs w:val="24"/>
        </w:rPr>
      </w:pPr>
      <w:r>
        <w:rPr>
          <w:b/>
          <w:bCs/>
          <w:color w:val="auto"/>
          <w:spacing w:val="-14"/>
          <w:sz w:val="24"/>
          <w:szCs w:val="24"/>
        </w:rPr>
        <w:t>附件</w:t>
      </w:r>
      <w:r>
        <w:rPr>
          <w:color w:val="auto"/>
          <w:spacing w:val="-56"/>
          <w:sz w:val="24"/>
          <w:szCs w:val="24"/>
        </w:rPr>
        <w:t xml:space="preserve"> </w:t>
      </w:r>
      <w:r>
        <w:rPr>
          <w:b/>
          <w:bCs/>
          <w:color w:val="auto"/>
          <w:spacing w:val="-14"/>
          <w:sz w:val="24"/>
          <w:szCs w:val="24"/>
        </w:rPr>
        <w:t>4：</w:t>
      </w:r>
    </w:p>
    <w:p w14:paraId="2FBB4B38">
      <w:pPr>
        <w:spacing w:line="264" w:lineRule="auto"/>
        <w:rPr>
          <w:rFonts w:ascii="Arial"/>
          <w:color w:val="auto"/>
          <w:sz w:val="24"/>
          <w:szCs w:val="24"/>
        </w:rPr>
      </w:pPr>
    </w:p>
    <w:p w14:paraId="2ED779C0">
      <w:pPr>
        <w:spacing w:line="264" w:lineRule="auto"/>
        <w:rPr>
          <w:rFonts w:ascii="Arial"/>
          <w:color w:val="auto"/>
          <w:sz w:val="24"/>
          <w:szCs w:val="24"/>
        </w:rPr>
      </w:pPr>
    </w:p>
    <w:p w14:paraId="15BE97E7">
      <w:pPr>
        <w:pStyle w:val="8"/>
        <w:spacing w:before="101" w:line="224" w:lineRule="auto"/>
        <w:ind w:left="3403"/>
        <w:rPr>
          <w:rFonts w:ascii="Arial"/>
          <w:color w:val="auto"/>
          <w:sz w:val="21"/>
          <w:szCs w:val="21"/>
        </w:rPr>
      </w:pPr>
      <w:r>
        <w:rPr>
          <w:b/>
          <w:bCs/>
          <w:color w:val="auto"/>
          <w:spacing w:val="5"/>
          <w:sz w:val="24"/>
          <w:szCs w:val="24"/>
        </w:rPr>
        <w:t>联合体协议书（如有）</w:t>
      </w:r>
    </w:p>
    <w:p w14:paraId="535E06C4">
      <w:pPr>
        <w:pStyle w:val="8"/>
        <w:spacing w:before="78" w:line="219" w:lineRule="auto"/>
        <w:ind w:left="10"/>
        <w:rPr>
          <w:color w:val="auto"/>
          <w:sz w:val="21"/>
          <w:szCs w:val="21"/>
        </w:rPr>
      </w:pPr>
      <w:r>
        <w:rPr>
          <w:color w:val="auto"/>
          <w:spacing w:val="-2"/>
          <w:sz w:val="21"/>
          <w:szCs w:val="21"/>
        </w:rPr>
        <w:t>牵头人名称：</w:t>
      </w:r>
      <w:r>
        <w:rPr>
          <w:color w:val="auto"/>
          <w:sz w:val="21"/>
          <w:szCs w:val="21"/>
          <w:u w:val="single" w:color="auto"/>
        </w:rPr>
        <w:t xml:space="preserve">                         </w:t>
      </w:r>
    </w:p>
    <w:p w14:paraId="34B56C4E">
      <w:pPr>
        <w:spacing w:line="260" w:lineRule="auto"/>
        <w:rPr>
          <w:rFonts w:ascii="Arial"/>
          <w:color w:val="auto"/>
          <w:sz w:val="21"/>
          <w:szCs w:val="21"/>
        </w:rPr>
      </w:pPr>
    </w:p>
    <w:p w14:paraId="2F0445FB">
      <w:pPr>
        <w:pStyle w:val="8"/>
        <w:spacing w:before="78" w:line="219" w:lineRule="auto"/>
        <w:ind w:left="9"/>
        <w:rPr>
          <w:color w:val="auto"/>
          <w:sz w:val="21"/>
          <w:szCs w:val="21"/>
        </w:rPr>
      </w:pPr>
      <w:r>
        <w:rPr>
          <w:color w:val="auto"/>
          <w:spacing w:val="-2"/>
          <w:sz w:val="21"/>
          <w:szCs w:val="21"/>
        </w:rPr>
        <w:t>法定代表人：</w:t>
      </w:r>
      <w:r>
        <w:rPr>
          <w:color w:val="auto"/>
          <w:sz w:val="21"/>
          <w:szCs w:val="21"/>
          <w:u w:val="single" w:color="auto"/>
        </w:rPr>
        <w:t xml:space="preserve">                         </w:t>
      </w:r>
    </w:p>
    <w:p w14:paraId="6136C404">
      <w:pPr>
        <w:spacing w:line="259" w:lineRule="auto"/>
        <w:rPr>
          <w:rFonts w:ascii="Arial"/>
          <w:color w:val="auto"/>
          <w:sz w:val="21"/>
          <w:szCs w:val="21"/>
        </w:rPr>
      </w:pPr>
    </w:p>
    <w:p w14:paraId="00CD1AC3">
      <w:pPr>
        <w:pStyle w:val="8"/>
        <w:spacing w:before="78" w:line="220" w:lineRule="auto"/>
        <w:ind w:left="9"/>
        <w:rPr>
          <w:color w:val="auto"/>
          <w:sz w:val="21"/>
          <w:szCs w:val="21"/>
        </w:rPr>
      </w:pPr>
      <w:r>
        <w:rPr>
          <w:color w:val="auto"/>
          <w:spacing w:val="-3"/>
          <w:sz w:val="21"/>
          <w:szCs w:val="21"/>
        </w:rPr>
        <w:t>法定住所：</w:t>
      </w:r>
      <w:r>
        <w:rPr>
          <w:color w:val="auto"/>
          <w:sz w:val="21"/>
          <w:szCs w:val="21"/>
          <w:u w:val="single" w:color="auto"/>
        </w:rPr>
        <w:t xml:space="preserve">                           </w:t>
      </w:r>
    </w:p>
    <w:p w14:paraId="06945259">
      <w:pPr>
        <w:spacing w:line="258" w:lineRule="auto"/>
        <w:rPr>
          <w:rFonts w:ascii="Arial"/>
          <w:color w:val="auto"/>
          <w:sz w:val="21"/>
          <w:szCs w:val="21"/>
        </w:rPr>
      </w:pPr>
    </w:p>
    <w:p w14:paraId="6C654A95">
      <w:pPr>
        <w:pStyle w:val="8"/>
        <w:spacing w:before="78" w:line="221" w:lineRule="auto"/>
        <w:ind w:left="10"/>
        <w:rPr>
          <w:color w:val="auto"/>
          <w:sz w:val="21"/>
          <w:szCs w:val="21"/>
        </w:rPr>
      </w:pPr>
      <w:r>
        <w:rPr>
          <w:color w:val="auto"/>
          <w:spacing w:val="-2"/>
          <w:sz w:val="21"/>
          <w:szCs w:val="21"/>
        </w:rPr>
        <w:t>成员二名称：</w:t>
      </w:r>
      <w:r>
        <w:rPr>
          <w:color w:val="auto"/>
          <w:sz w:val="21"/>
          <w:szCs w:val="21"/>
          <w:u w:val="single" w:color="auto"/>
        </w:rPr>
        <w:t xml:space="preserve">                         </w:t>
      </w:r>
    </w:p>
    <w:p w14:paraId="542128AA">
      <w:pPr>
        <w:spacing w:line="257" w:lineRule="auto"/>
        <w:rPr>
          <w:rFonts w:ascii="Arial"/>
          <w:color w:val="auto"/>
          <w:sz w:val="21"/>
          <w:szCs w:val="21"/>
        </w:rPr>
      </w:pPr>
    </w:p>
    <w:p w14:paraId="784406A4">
      <w:pPr>
        <w:pStyle w:val="8"/>
        <w:spacing w:before="79" w:line="219" w:lineRule="auto"/>
        <w:ind w:left="9"/>
        <w:rPr>
          <w:color w:val="auto"/>
          <w:sz w:val="21"/>
          <w:szCs w:val="21"/>
        </w:rPr>
      </w:pPr>
      <w:r>
        <w:rPr>
          <w:color w:val="auto"/>
          <w:spacing w:val="-2"/>
          <w:sz w:val="21"/>
          <w:szCs w:val="21"/>
        </w:rPr>
        <w:t>法定代表人：</w:t>
      </w:r>
      <w:r>
        <w:rPr>
          <w:color w:val="auto"/>
          <w:sz w:val="21"/>
          <w:szCs w:val="21"/>
          <w:u w:val="single" w:color="auto"/>
        </w:rPr>
        <w:t xml:space="preserve">                         </w:t>
      </w:r>
    </w:p>
    <w:p w14:paraId="4D3AFB87">
      <w:pPr>
        <w:spacing w:line="259" w:lineRule="auto"/>
        <w:rPr>
          <w:rFonts w:ascii="Arial"/>
          <w:color w:val="auto"/>
          <w:sz w:val="21"/>
          <w:szCs w:val="21"/>
        </w:rPr>
      </w:pPr>
    </w:p>
    <w:p w14:paraId="45DD0C1B">
      <w:pPr>
        <w:pStyle w:val="8"/>
        <w:spacing w:before="78" w:line="220" w:lineRule="auto"/>
        <w:ind w:left="9"/>
        <w:rPr>
          <w:color w:val="auto"/>
          <w:sz w:val="21"/>
          <w:szCs w:val="21"/>
        </w:rPr>
      </w:pPr>
      <w:r>
        <w:rPr>
          <w:color w:val="auto"/>
          <w:spacing w:val="-3"/>
          <w:sz w:val="21"/>
          <w:szCs w:val="21"/>
        </w:rPr>
        <w:t>法定住所：</w:t>
      </w:r>
      <w:r>
        <w:rPr>
          <w:color w:val="auto"/>
          <w:sz w:val="21"/>
          <w:szCs w:val="21"/>
          <w:u w:val="single" w:color="auto"/>
        </w:rPr>
        <w:t xml:space="preserve">                           </w:t>
      </w:r>
    </w:p>
    <w:p w14:paraId="6265D104">
      <w:pPr>
        <w:spacing w:line="355" w:lineRule="auto"/>
        <w:rPr>
          <w:rFonts w:ascii="Arial"/>
          <w:color w:val="auto"/>
          <w:sz w:val="21"/>
          <w:szCs w:val="21"/>
        </w:rPr>
      </w:pPr>
    </w:p>
    <w:p w14:paraId="43CE3455">
      <w:pPr>
        <w:pStyle w:val="8"/>
        <w:spacing w:before="78" w:line="99" w:lineRule="exact"/>
        <w:ind w:left="14"/>
        <w:rPr>
          <w:color w:val="auto"/>
          <w:sz w:val="21"/>
          <w:szCs w:val="21"/>
        </w:rPr>
      </w:pPr>
      <w:r>
        <w:rPr>
          <w:color w:val="auto"/>
          <w:position w:val="1"/>
          <w:sz w:val="21"/>
          <w:szCs w:val="21"/>
        </w:rPr>
        <w:t>......</w:t>
      </w:r>
    </w:p>
    <w:p w14:paraId="154889D4">
      <w:pPr>
        <w:spacing w:line="289" w:lineRule="auto"/>
        <w:rPr>
          <w:rFonts w:ascii="Arial"/>
          <w:color w:val="auto"/>
          <w:sz w:val="21"/>
          <w:szCs w:val="21"/>
        </w:rPr>
      </w:pPr>
    </w:p>
    <w:p w14:paraId="1E61730B">
      <w:pPr>
        <w:pStyle w:val="8"/>
        <w:spacing w:before="79" w:line="360" w:lineRule="auto"/>
        <w:ind w:left="7" w:right="80" w:firstLine="483"/>
        <w:jc w:val="both"/>
        <w:rPr>
          <w:color w:val="auto"/>
          <w:sz w:val="21"/>
          <w:szCs w:val="21"/>
        </w:rPr>
      </w:pPr>
      <w:r>
        <w:rPr>
          <w:color w:val="auto"/>
          <w:spacing w:val="-1"/>
          <w:sz w:val="21"/>
          <w:szCs w:val="21"/>
        </w:rPr>
        <w:t>鉴于上述各成员单位经过友好协商，自愿组成</w:t>
      </w:r>
      <w:r>
        <w:rPr>
          <w:color w:val="auto"/>
          <w:spacing w:val="-1"/>
          <w:sz w:val="21"/>
          <w:szCs w:val="21"/>
          <w:u w:val="single" w:color="auto"/>
        </w:rPr>
        <w:t xml:space="preserve">          </w:t>
      </w:r>
      <w:r>
        <w:rPr>
          <w:color w:val="auto"/>
          <w:spacing w:val="-2"/>
          <w:sz w:val="21"/>
          <w:szCs w:val="21"/>
          <w:u w:val="single" w:color="auto"/>
        </w:rPr>
        <w:t xml:space="preserve">               </w:t>
      </w:r>
      <w:r>
        <w:rPr>
          <w:color w:val="auto"/>
          <w:spacing w:val="-69"/>
          <w:sz w:val="21"/>
          <w:szCs w:val="21"/>
        </w:rPr>
        <w:t xml:space="preserve"> </w:t>
      </w:r>
      <w:r>
        <w:rPr>
          <w:color w:val="auto"/>
          <w:spacing w:val="-2"/>
          <w:sz w:val="21"/>
          <w:szCs w:val="21"/>
        </w:rPr>
        <w:t>(联合体名</w:t>
      </w:r>
      <w:r>
        <w:rPr>
          <w:color w:val="auto"/>
          <w:sz w:val="21"/>
          <w:szCs w:val="21"/>
        </w:rPr>
        <w:t xml:space="preserve"> </w:t>
      </w:r>
      <w:r>
        <w:rPr>
          <w:color w:val="auto"/>
          <w:spacing w:val="-1"/>
          <w:sz w:val="21"/>
          <w:szCs w:val="21"/>
        </w:rPr>
        <w:t>称)联合体，共同参加</w:t>
      </w:r>
      <w:r>
        <w:rPr>
          <w:color w:val="auto"/>
          <w:spacing w:val="-1"/>
          <w:sz w:val="21"/>
          <w:szCs w:val="21"/>
          <w:u w:val="single" w:color="auto"/>
        </w:rPr>
        <w:t xml:space="preserve">                         </w:t>
      </w:r>
      <w:r>
        <w:rPr>
          <w:color w:val="auto"/>
          <w:spacing w:val="-68"/>
          <w:sz w:val="21"/>
          <w:szCs w:val="21"/>
        </w:rPr>
        <w:t xml:space="preserve"> </w:t>
      </w:r>
      <w:r>
        <w:rPr>
          <w:color w:val="auto"/>
          <w:spacing w:val="-1"/>
          <w:sz w:val="21"/>
          <w:szCs w:val="21"/>
        </w:rPr>
        <w:t>(项目名</w:t>
      </w:r>
      <w:r>
        <w:rPr>
          <w:color w:val="auto"/>
          <w:spacing w:val="-2"/>
          <w:sz w:val="21"/>
          <w:szCs w:val="21"/>
        </w:rPr>
        <w:t>称)的投标，现就联合体投标事</w:t>
      </w:r>
      <w:r>
        <w:rPr>
          <w:color w:val="auto"/>
          <w:sz w:val="21"/>
          <w:szCs w:val="21"/>
        </w:rPr>
        <w:t xml:space="preserve"> </w:t>
      </w:r>
      <w:r>
        <w:rPr>
          <w:color w:val="auto"/>
          <w:spacing w:val="-2"/>
          <w:sz w:val="21"/>
          <w:szCs w:val="21"/>
        </w:rPr>
        <w:t>宜订立如下协议：</w:t>
      </w:r>
    </w:p>
    <w:p w14:paraId="2B33DCF5">
      <w:pPr>
        <w:pStyle w:val="8"/>
        <w:spacing w:before="1" w:line="218" w:lineRule="auto"/>
        <w:ind w:left="506"/>
        <w:rPr>
          <w:color w:val="auto"/>
          <w:sz w:val="21"/>
          <w:szCs w:val="21"/>
        </w:rPr>
      </w:pPr>
      <w:r>
        <w:rPr>
          <w:color w:val="auto"/>
          <w:spacing w:val="-2"/>
          <w:sz w:val="21"/>
          <w:szCs w:val="21"/>
        </w:rPr>
        <w:t>1．(某成员单位名称)为(联合体名称)牵头人。</w:t>
      </w:r>
    </w:p>
    <w:p w14:paraId="6E5222A5">
      <w:pPr>
        <w:pStyle w:val="8"/>
        <w:spacing w:before="183" w:line="325" w:lineRule="auto"/>
        <w:ind w:left="7" w:right="80" w:firstLine="483"/>
        <w:rPr>
          <w:color w:val="auto"/>
          <w:sz w:val="21"/>
          <w:szCs w:val="21"/>
        </w:rPr>
      </w:pPr>
      <w:r>
        <w:rPr>
          <w:color w:val="auto"/>
          <w:sz w:val="21"/>
          <w:szCs w:val="21"/>
        </w:rPr>
        <w:t>2．在本工程投标阶段，联合体牵头人合法代表联合</w:t>
      </w:r>
      <w:r>
        <w:rPr>
          <w:color w:val="auto"/>
          <w:spacing w:val="-1"/>
          <w:sz w:val="21"/>
          <w:szCs w:val="21"/>
        </w:rPr>
        <w:t>体各成员负责本招标项目投标文</w:t>
      </w:r>
      <w:r>
        <w:rPr>
          <w:color w:val="auto"/>
          <w:sz w:val="21"/>
          <w:szCs w:val="21"/>
        </w:rPr>
        <w:t>件编制、递交和合同谈判活动，代表联合体提交和接收</w:t>
      </w:r>
      <w:r>
        <w:rPr>
          <w:color w:val="auto"/>
          <w:spacing w:val="-1"/>
          <w:sz w:val="21"/>
          <w:szCs w:val="21"/>
        </w:rPr>
        <w:t>相关的资料、信息及指示，并处理</w:t>
      </w:r>
      <w:r>
        <w:rPr>
          <w:color w:val="auto"/>
          <w:sz w:val="21"/>
          <w:szCs w:val="21"/>
        </w:rPr>
        <w:t>与投标和中标有关的一切事务；联合体中标后，联合体牵头人负责</w:t>
      </w:r>
      <w:r>
        <w:rPr>
          <w:color w:val="auto"/>
          <w:spacing w:val="-1"/>
          <w:sz w:val="21"/>
          <w:szCs w:val="21"/>
        </w:rPr>
        <w:t>合同订立和合同实施阶段的主办、组织和协调工作，承担主要责任。</w:t>
      </w:r>
    </w:p>
    <w:p w14:paraId="44CD5E86">
      <w:pPr>
        <w:pStyle w:val="8"/>
        <w:spacing w:before="183" w:line="313" w:lineRule="auto"/>
        <w:ind w:left="8" w:right="133" w:firstLine="484"/>
        <w:rPr>
          <w:color w:val="auto"/>
          <w:sz w:val="21"/>
          <w:szCs w:val="21"/>
        </w:rPr>
      </w:pPr>
      <w:r>
        <w:rPr>
          <w:color w:val="auto"/>
          <w:sz w:val="21"/>
          <w:szCs w:val="21"/>
        </w:rPr>
        <w:t>3．联合体将严格按照招标文件的各项要求，递</w:t>
      </w:r>
      <w:r>
        <w:rPr>
          <w:color w:val="auto"/>
          <w:spacing w:val="-1"/>
          <w:sz w:val="21"/>
          <w:szCs w:val="21"/>
        </w:rPr>
        <w:t>交投标文件，履行投标义务和中标后</w:t>
      </w:r>
      <w:r>
        <w:rPr>
          <w:color w:val="auto"/>
          <w:spacing w:val="-2"/>
          <w:sz w:val="21"/>
          <w:szCs w:val="21"/>
        </w:rPr>
        <w:t>的合同，共同承担合同规定的一切义务和责任，联合体各成员单位按照内部职责的部分，</w:t>
      </w:r>
      <w:r>
        <w:rPr>
          <w:color w:val="auto"/>
          <w:spacing w:val="-1"/>
          <w:sz w:val="21"/>
          <w:szCs w:val="21"/>
        </w:rPr>
        <w:t>承担各自所负的责任和风险，并向招标人承担连带责任。</w:t>
      </w:r>
    </w:p>
    <w:p w14:paraId="2C226412">
      <w:pPr>
        <w:pStyle w:val="8"/>
        <w:spacing w:before="183" w:line="219" w:lineRule="auto"/>
        <w:ind w:left="487"/>
        <w:rPr>
          <w:color w:val="auto"/>
          <w:sz w:val="21"/>
          <w:szCs w:val="21"/>
        </w:rPr>
      </w:pPr>
      <w:r>
        <w:rPr>
          <w:color w:val="auto"/>
          <w:spacing w:val="-1"/>
          <w:sz w:val="21"/>
          <w:szCs w:val="21"/>
        </w:rPr>
        <w:t>4．联合体各成员单位内部的职责分工如下：</w:t>
      </w:r>
      <w:r>
        <w:rPr>
          <w:color w:val="auto"/>
          <w:sz w:val="21"/>
          <w:szCs w:val="21"/>
          <w:u w:val="single" w:color="auto"/>
        </w:rPr>
        <w:t xml:space="preserve">                         </w:t>
      </w:r>
    </w:p>
    <w:p w14:paraId="5F43CCC9">
      <w:pPr>
        <w:pStyle w:val="8"/>
        <w:spacing w:before="182" w:line="290" w:lineRule="auto"/>
        <w:ind w:left="12" w:right="435" w:firstLine="480"/>
        <w:rPr>
          <w:color w:val="auto"/>
          <w:spacing w:val="-7"/>
          <w:sz w:val="21"/>
          <w:szCs w:val="21"/>
        </w:rPr>
      </w:pPr>
      <w:r>
        <w:rPr>
          <w:color w:val="auto"/>
          <w:sz w:val="21"/>
          <w:szCs w:val="21"/>
        </w:rPr>
        <w:t>5．联合体中标后，本联合体协议是合同的附</w:t>
      </w:r>
      <w:r>
        <w:rPr>
          <w:color w:val="auto"/>
          <w:spacing w:val="-1"/>
          <w:sz w:val="21"/>
          <w:szCs w:val="21"/>
        </w:rPr>
        <w:t>件，对联合体各成员单位有合同约束</w:t>
      </w:r>
      <w:r>
        <w:rPr>
          <w:color w:val="auto"/>
          <w:spacing w:val="-7"/>
          <w:sz w:val="21"/>
          <w:szCs w:val="21"/>
        </w:rPr>
        <w:t>力。</w:t>
      </w:r>
    </w:p>
    <w:p w14:paraId="6924FDDE">
      <w:pPr>
        <w:pStyle w:val="8"/>
        <w:spacing w:before="182" w:line="290" w:lineRule="auto"/>
        <w:ind w:left="12" w:right="435" w:firstLine="480"/>
        <w:rPr>
          <w:color w:val="auto"/>
          <w:spacing w:val="-2"/>
          <w:sz w:val="21"/>
          <w:szCs w:val="21"/>
        </w:rPr>
      </w:pPr>
      <w:r>
        <w:rPr>
          <w:color w:val="auto"/>
          <w:spacing w:val="-1"/>
          <w:sz w:val="21"/>
          <w:szCs w:val="21"/>
        </w:rPr>
        <w:t>6．本协议书自签署之日起生效，联合体未</w:t>
      </w:r>
      <w:r>
        <w:rPr>
          <w:color w:val="auto"/>
          <w:spacing w:val="-2"/>
          <w:sz w:val="21"/>
          <w:szCs w:val="21"/>
        </w:rPr>
        <w:t>中标或者中标时合同履行完毕后自动失效。</w:t>
      </w:r>
    </w:p>
    <w:p w14:paraId="01736A26">
      <w:pPr>
        <w:pStyle w:val="8"/>
        <w:spacing w:before="182" w:line="290" w:lineRule="auto"/>
        <w:ind w:left="12" w:right="435" w:firstLine="480"/>
        <w:rPr>
          <w:color w:val="auto"/>
          <w:sz w:val="21"/>
          <w:szCs w:val="21"/>
        </w:rPr>
      </w:pPr>
      <w:r>
        <w:rPr>
          <w:color w:val="auto"/>
          <w:spacing w:val="-1"/>
          <w:sz w:val="21"/>
          <w:szCs w:val="21"/>
        </w:rPr>
        <w:t>7．本协议书一式</w:t>
      </w:r>
      <w:r>
        <w:rPr>
          <w:color w:val="auto"/>
          <w:spacing w:val="-1"/>
          <w:sz w:val="21"/>
          <w:szCs w:val="21"/>
          <w:u w:val="single" w:color="auto"/>
        </w:rPr>
        <w:t xml:space="preserve">     </w:t>
      </w:r>
      <w:r>
        <w:rPr>
          <w:color w:val="auto"/>
          <w:spacing w:val="-111"/>
          <w:sz w:val="21"/>
          <w:szCs w:val="21"/>
        </w:rPr>
        <w:t xml:space="preserve"> </w:t>
      </w:r>
      <w:r>
        <w:rPr>
          <w:color w:val="auto"/>
          <w:spacing w:val="-1"/>
          <w:sz w:val="21"/>
          <w:szCs w:val="21"/>
        </w:rPr>
        <w:t>份，联合体成员和招标人各执</w:t>
      </w:r>
      <w:r>
        <w:rPr>
          <w:color w:val="auto"/>
          <w:spacing w:val="-1"/>
          <w:sz w:val="21"/>
          <w:szCs w:val="21"/>
          <w:u w:val="single" w:color="auto"/>
        </w:rPr>
        <w:t xml:space="preserve">     </w:t>
      </w:r>
      <w:r>
        <w:rPr>
          <w:color w:val="auto"/>
          <w:spacing w:val="-111"/>
          <w:sz w:val="21"/>
          <w:szCs w:val="21"/>
        </w:rPr>
        <w:t xml:space="preserve"> </w:t>
      </w:r>
      <w:r>
        <w:rPr>
          <w:color w:val="auto"/>
          <w:spacing w:val="-2"/>
          <w:sz w:val="21"/>
          <w:szCs w:val="21"/>
        </w:rPr>
        <w:t>份。</w:t>
      </w:r>
    </w:p>
    <w:p w14:paraId="1E56DC2C">
      <w:pPr>
        <w:spacing w:line="263" w:lineRule="auto"/>
        <w:rPr>
          <w:rFonts w:ascii="Arial"/>
          <w:color w:val="auto"/>
          <w:sz w:val="21"/>
          <w:szCs w:val="21"/>
        </w:rPr>
      </w:pPr>
    </w:p>
    <w:p w14:paraId="33C6D7CD">
      <w:pPr>
        <w:spacing w:line="263" w:lineRule="auto"/>
        <w:rPr>
          <w:rFonts w:ascii="Arial"/>
          <w:color w:val="auto"/>
          <w:sz w:val="21"/>
          <w:szCs w:val="21"/>
        </w:rPr>
      </w:pPr>
    </w:p>
    <w:p w14:paraId="188E5CE9">
      <w:pPr>
        <w:pStyle w:val="8"/>
        <w:spacing w:before="78" w:line="219" w:lineRule="auto"/>
        <w:jc w:val="right"/>
        <w:rPr>
          <w:color w:val="auto"/>
          <w:sz w:val="21"/>
          <w:szCs w:val="21"/>
        </w:rPr>
      </w:pPr>
      <w:r>
        <w:rPr>
          <w:color w:val="auto"/>
          <w:spacing w:val="-5"/>
          <w:sz w:val="21"/>
          <w:szCs w:val="21"/>
        </w:rPr>
        <w:t>牵头人名称：</w:t>
      </w:r>
      <w:r>
        <w:rPr>
          <w:color w:val="auto"/>
          <w:sz w:val="21"/>
          <w:szCs w:val="21"/>
          <w:u w:val="single" w:color="auto"/>
        </w:rPr>
        <w:t xml:space="preserve">                        </w:t>
      </w:r>
      <w:r>
        <w:rPr>
          <w:color w:val="auto"/>
          <w:spacing w:val="-68"/>
          <w:sz w:val="21"/>
          <w:szCs w:val="21"/>
        </w:rPr>
        <w:t xml:space="preserve"> </w:t>
      </w:r>
      <w:r>
        <w:rPr>
          <w:color w:val="auto"/>
          <w:spacing w:val="-5"/>
          <w:sz w:val="21"/>
          <w:szCs w:val="21"/>
        </w:rPr>
        <w:t>(盖单位公章)</w:t>
      </w:r>
    </w:p>
    <w:p w14:paraId="03B7C373">
      <w:pPr>
        <w:spacing w:line="259" w:lineRule="auto"/>
        <w:rPr>
          <w:rFonts w:ascii="Arial"/>
          <w:color w:val="auto"/>
          <w:sz w:val="21"/>
          <w:szCs w:val="21"/>
        </w:rPr>
      </w:pPr>
    </w:p>
    <w:p w14:paraId="5FCEAB13">
      <w:pPr>
        <w:pStyle w:val="8"/>
        <w:spacing w:before="78" w:line="219" w:lineRule="auto"/>
        <w:jc w:val="right"/>
        <w:rPr>
          <w:color w:val="auto"/>
          <w:sz w:val="21"/>
          <w:szCs w:val="21"/>
        </w:rPr>
      </w:pPr>
      <w:r>
        <w:rPr>
          <w:color w:val="auto"/>
          <w:spacing w:val="-2"/>
          <w:sz w:val="21"/>
          <w:szCs w:val="21"/>
        </w:rPr>
        <w:t>法定代表人或其委托代理人：</w:t>
      </w:r>
      <w:r>
        <w:rPr>
          <w:color w:val="auto"/>
          <w:spacing w:val="-2"/>
          <w:sz w:val="21"/>
          <w:szCs w:val="21"/>
          <w:u w:val="single" w:color="auto"/>
        </w:rPr>
        <w:t xml:space="preserve">          </w:t>
      </w:r>
      <w:r>
        <w:rPr>
          <w:color w:val="auto"/>
          <w:spacing w:val="-68"/>
          <w:sz w:val="21"/>
          <w:szCs w:val="21"/>
        </w:rPr>
        <w:t xml:space="preserve"> </w:t>
      </w:r>
      <w:r>
        <w:rPr>
          <w:color w:val="auto"/>
          <w:spacing w:val="-2"/>
          <w:sz w:val="21"/>
          <w:szCs w:val="21"/>
        </w:rPr>
        <w:t>(签字</w:t>
      </w:r>
      <w:r>
        <w:rPr>
          <w:color w:val="auto"/>
          <w:spacing w:val="-3"/>
          <w:sz w:val="21"/>
          <w:szCs w:val="21"/>
        </w:rPr>
        <w:t>或盖章)</w:t>
      </w:r>
    </w:p>
    <w:p w14:paraId="39847BAE">
      <w:pPr>
        <w:spacing w:line="259" w:lineRule="auto"/>
        <w:rPr>
          <w:rFonts w:ascii="Arial"/>
          <w:color w:val="auto"/>
          <w:sz w:val="21"/>
          <w:szCs w:val="21"/>
        </w:rPr>
      </w:pPr>
    </w:p>
    <w:p w14:paraId="37AACA36">
      <w:pPr>
        <w:pStyle w:val="8"/>
        <w:spacing w:before="78" w:line="219" w:lineRule="auto"/>
        <w:jc w:val="right"/>
        <w:rPr>
          <w:color w:val="auto"/>
          <w:sz w:val="21"/>
          <w:szCs w:val="21"/>
        </w:rPr>
      </w:pPr>
      <w:r>
        <w:rPr>
          <w:color w:val="auto"/>
          <w:spacing w:val="-5"/>
          <w:sz w:val="21"/>
          <w:szCs w:val="21"/>
        </w:rPr>
        <w:t>成员二名称：</w:t>
      </w:r>
      <w:r>
        <w:rPr>
          <w:color w:val="auto"/>
          <w:sz w:val="21"/>
          <w:szCs w:val="21"/>
          <w:u w:val="single" w:color="auto"/>
        </w:rPr>
        <w:t xml:space="preserve">                        </w:t>
      </w:r>
      <w:r>
        <w:rPr>
          <w:color w:val="auto"/>
          <w:spacing w:val="-68"/>
          <w:sz w:val="21"/>
          <w:szCs w:val="21"/>
        </w:rPr>
        <w:t xml:space="preserve"> </w:t>
      </w:r>
      <w:r>
        <w:rPr>
          <w:color w:val="auto"/>
          <w:spacing w:val="-5"/>
          <w:sz w:val="21"/>
          <w:szCs w:val="21"/>
        </w:rPr>
        <w:t>(盖单位公章)</w:t>
      </w:r>
    </w:p>
    <w:p w14:paraId="0E559607">
      <w:pPr>
        <w:spacing w:line="259" w:lineRule="auto"/>
        <w:rPr>
          <w:rFonts w:ascii="Arial"/>
          <w:color w:val="auto"/>
          <w:sz w:val="21"/>
          <w:szCs w:val="21"/>
        </w:rPr>
      </w:pPr>
    </w:p>
    <w:p w14:paraId="69563863">
      <w:pPr>
        <w:pStyle w:val="8"/>
        <w:spacing w:before="79" w:line="219" w:lineRule="auto"/>
        <w:jc w:val="right"/>
        <w:rPr>
          <w:color w:val="auto"/>
          <w:sz w:val="21"/>
          <w:szCs w:val="21"/>
        </w:rPr>
      </w:pPr>
      <w:r>
        <w:rPr>
          <w:color w:val="auto"/>
          <w:spacing w:val="-2"/>
          <w:sz w:val="21"/>
          <w:szCs w:val="21"/>
        </w:rPr>
        <w:t>法定代表人或其委托代理人：</w:t>
      </w:r>
      <w:r>
        <w:rPr>
          <w:color w:val="auto"/>
          <w:spacing w:val="-2"/>
          <w:sz w:val="21"/>
          <w:szCs w:val="21"/>
          <w:u w:val="single" w:color="auto"/>
        </w:rPr>
        <w:t xml:space="preserve">          </w:t>
      </w:r>
      <w:r>
        <w:rPr>
          <w:color w:val="auto"/>
          <w:spacing w:val="-68"/>
          <w:sz w:val="21"/>
          <w:szCs w:val="21"/>
        </w:rPr>
        <w:t xml:space="preserve"> </w:t>
      </w:r>
      <w:r>
        <w:rPr>
          <w:color w:val="auto"/>
          <w:spacing w:val="-2"/>
          <w:sz w:val="21"/>
          <w:szCs w:val="21"/>
        </w:rPr>
        <w:t>(签字</w:t>
      </w:r>
      <w:r>
        <w:rPr>
          <w:color w:val="auto"/>
          <w:spacing w:val="-3"/>
          <w:sz w:val="21"/>
          <w:szCs w:val="21"/>
        </w:rPr>
        <w:t>或盖章)</w:t>
      </w:r>
    </w:p>
    <w:p w14:paraId="5A98AF4F">
      <w:pPr>
        <w:spacing w:line="435" w:lineRule="auto"/>
        <w:rPr>
          <w:rFonts w:ascii="Arial"/>
          <w:color w:val="auto"/>
          <w:sz w:val="21"/>
          <w:szCs w:val="21"/>
        </w:rPr>
      </w:pPr>
    </w:p>
    <w:p w14:paraId="3271FC04">
      <w:pPr>
        <w:pStyle w:val="8"/>
        <w:spacing w:before="79" w:line="99" w:lineRule="exact"/>
        <w:jc w:val="right"/>
        <w:rPr>
          <w:color w:val="auto"/>
          <w:sz w:val="21"/>
          <w:szCs w:val="21"/>
        </w:rPr>
      </w:pPr>
      <w:r>
        <w:rPr>
          <w:color w:val="auto"/>
          <w:spacing w:val="-3"/>
          <w:position w:val="1"/>
          <w:sz w:val="21"/>
          <w:szCs w:val="21"/>
        </w:rPr>
        <w:t>......</w:t>
      </w:r>
    </w:p>
    <w:p w14:paraId="136AD8D0">
      <w:pPr>
        <w:spacing w:line="268" w:lineRule="auto"/>
        <w:rPr>
          <w:rFonts w:ascii="Arial"/>
          <w:color w:val="auto"/>
          <w:sz w:val="21"/>
          <w:szCs w:val="21"/>
        </w:rPr>
      </w:pPr>
    </w:p>
    <w:p w14:paraId="0ADA8437">
      <w:pPr>
        <w:pStyle w:val="8"/>
        <w:spacing w:before="79" w:line="219" w:lineRule="auto"/>
        <w:jc w:val="right"/>
        <w:rPr>
          <w:color w:val="auto"/>
          <w:sz w:val="21"/>
          <w:szCs w:val="21"/>
        </w:rPr>
      </w:pPr>
      <w:r>
        <w:rPr>
          <w:color w:val="auto"/>
          <w:spacing w:val="-18"/>
          <w:sz w:val="21"/>
          <w:szCs w:val="21"/>
        </w:rPr>
        <w:t>日</w:t>
      </w:r>
      <w:r>
        <w:rPr>
          <w:color w:val="auto"/>
          <w:spacing w:val="9"/>
          <w:sz w:val="21"/>
          <w:szCs w:val="21"/>
        </w:rPr>
        <w:t xml:space="preserve">  </w:t>
      </w:r>
      <w:r>
        <w:rPr>
          <w:color w:val="auto"/>
          <w:spacing w:val="-18"/>
          <w:sz w:val="21"/>
          <w:szCs w:val="21"/>
        </w:rPr>
        <w:t>期：</w:t>
      </w:r>
      <w:r>
        <w:rPr>
          <w:color w:val="auto"/>
          <w:spacing w:val="2"/>
          <w:sz w:val="21"/>
          <w:szCs w:val="21"/>
        </w:rPr>
        <w:t xml:space="preserve">     </w:t>
      </w:r>
      <w:r>
        <w:rPr>
          <w:color w:val="auto"/>
          <w:spacing w:val="-18"/>
          <w:sz w:val="21"/>
          <w:szCs w:val="21"/>
        </w:rPr>
        <w:t>年</w:t>
      </w:r>
      <w:r>
        <w:rPr>
          <w:color w:val="auto"/>
          <w:spacing w:val="3"/>
          <w:sz w:val="21"/>
          <w:szCs w:val="21"/>
        </w:rPr>
        <w:t xml:space="preserve">     </w:t>
      </w:r>
      <w:r>
        <w:rPr>
          <w:color w:val="auto"/>
          <w:spacing w:val="-18"/>
          <w:sz w:val="21"/>
          <w:szCs w:val="21"/>
        </w:rPr>
        <w:t>月      日</w:t>
      </w:r>
    </w:p>
    <w:p w14:paraId="4CF4FFA9">
      <w:pPr>
        <w:spacing w:line="322" w:lineRule="auto"/>
        <w:rPr>
          <w:rFonts w:ascii="Arial"/>
          <w:color w:val="auto"/>
          <w:sz w:val="21"/>
          <w:szCs w:val="21"/>
        </w:rPr>
      </w:pPr>
    </w:p>
    <w:p w14:paraId="6449CF5B">
      <w:pPr>
        <w:spacing w:line="322" w:lineRule="auto"/>
        <w:rPr>
          <w:rFonts w:ascii="Arial"/>
          <w:color w:val="auto"/>
          <w:sz w:val="21"/>
          <w:szCs w:val="21"/>
        </w:rPr>
      </w:pPr>
    </w:p>
    <w:p w14:paraId="144261E2">
      <w:pPr>
        <w:pStyle w:val="8"/>
        <w:spacing w:before="79" w:line="362" w:lineRule="auto"/>
        <w:ind w:left="8"/>
        <w:rPr>
          <w:color w:val="auto"/>
          <w:sz w:val="21"/>
          <w:szCs w:val="21"/>
        </w:rPr>
      </w:pPr>
      <w:r>
        <w:rPr>
          <w:color w:val="auto"/>
          <w:sz w:val="21"/>
          <w:szCs w:val="21"/>
        </w:rPr>
        <w:t>注：本协议书由委托代理人签字的，应附法定代表人</w:t>
      </w:r>
      <w:r>
        <w:rPr>
          <w:color w:val="auto"/>
          <w:spacing w:val="-1"/>
          <w:sz w:val="21"/>
          <w:szCs w:val="21"/>
        </w:rPr>
        <w:t>签字的授权委托书。如投标人为联合体投标，本协议为原件扫描件。</w:t>
      </w:r>
    </w:p>
    <w:p w14:paraId="470A7C95">
      <w:pPr>
        <w:spacing w:line="362" w:lineRule="auto"/>
        <w:rPr>
          <w:color w:val="auto"/>
          <w:sz w:val="21"/>
          <w:szCs w:val="21"/>
        </w:rPr>
        <w:sectPr>
          <w:headerReference r:id="rId31" w:type="default"/>
          <w:footerReference r:id="rId32" w:type="default"/>
          <w:pgSz w:w="11906" w:h="16839"/>
          <w:pgMar w:top="1147" w:right="1134" w:bottom="1234" w:left="1417" w:header="825" w:footer="984" w:gutter="0"/>
          <w:cols w:space="720" w:num="1"/>
        </w:sectPr>
      </w:pPr>
    </w:p>
    <w:p w14:paraId="3432FBDA">
      <w:pPr>
        <w:spacing w:line="360" w:lineRule="auto"/>
        <w:rPr>
          <w:rFonts w:ascii="Arial"/>
          <w:color w:val="auto"/>
          <w:sz w:val="21"/>
          <w:szCs w:val="21"/>
        </w:rPr>
      </w:pPr>
    </w:p>
    <w:p w14:paraId="47F50D66">
      <w:pPr>
        <w:pStyle w:val="8"/>
        <w:spacing w:before="97" w:line="219" w:lineRule="auto"/>
        <w:ind w:left="3788"/>
        <w:outlineLvl w:val="1"/>
        <w:rPr>
          <w:color w:val="auto"/>
          <w:sz w:val="28"/>
          <w:szCs w:val="28"/>
        </w:rPr>
      </w:pPr>
      <w:bookmarkStart w:id="56" w:name="bookmark31"/>
      <w:bookmarkEnd w:id="56"/>
      <w:r>
        <w:rPr>
          <w:b/>
          <w:bCs/>
          <w:color w:val="auto"/>
          <w:spacing w:val="-5"/>
          <w:sz w:val="28"/>
          <w:szCs w:val="28"/>
        </w:rPr>
        <w:t>六、技术方案</w:t>
      </w:r>
    </w:p>
    <w:p w14:paraId="2AFF09FD">
      <w:pPr>
        <w:spacing w:line="303" w:lineRule="auto"/>
        <w:rPr>
          <w:rFonts w:ascii="Arial"/>
          <w:color w:val="auto"/>
          <w:sz w:val="21"/>
          <w:szCs w:val="21"/>
        </w:rPr>
      </w:pPr>
    </w:p>
    <w:p w14:paraId="43ADB53B">
      <w:pPr>
        <w:spacing w:line="304" w:lineRule="auto"/>
        <w:rPr>
          <w:rFonts w:ascii="Arial"/>
          <w:color w:val="auto"/>
          <w:sz w:val="21"/>
          <w:szCs w:val="21"/>
        </w:rPr>
      </w:pPr>
    </w:p>
    <w:p w14:paraId="786F4CA0">
      <w:pPr>
        <w:pStyle w:val="8"/>
        <w:spacing w:before="78" w:line="362" w:lineRule="auto"/>
        <w:ind w:left="9" w:hanging="1"/>
        <w:rPr>
          <w:color w:val="auto"/>
          <w:sz w:val="21"/>
          <w:szCs w:val="21"/>
        </w:rPr>
      </w:pPr>
      <w:r>
        <w:rPr>
          <w:color w:val="auto"/>
          <w:spacing w:val="-1"/>
          <w:sz w:val="21"/>
          <w:szCs w:val="21"/>
        </w:rPr>
        <w:t>注：投标人应根据招标文件第三章“评标办法（综合评</w:t>
      </w:r>
      <w:r>
        <w:rPr>
          <w:rFonts w:hint="eastAsia"/>
          <w:color w:val="auto"/>
          <w:spacing w:val="-1"/>
          <w:sz w:val="21"/>
          <w:szCs w:val="21"/>
          <w:lang w:val="en-US" w:eastAsia="zh-CN"/>
        </w:rPr>
        <w:t>分</w:t>
      </w:r>
      <w:r>
        <w:rPr>
          <w:color w:val="auto"/>
          <w:spacing w:val="-1"/>
          <w:sz w:val="21"/>
          <w:szCs w:val="21"/>
        </w:rPr>
        <w:t>法）</w:t>
      </w:r>
      <w:r>
        <w:rPr>
          <w:color w:val="auto"/>
          <w:spacing w:val="-88"/>
          <w:sz w:val="21"/>
          <w:szCs w:val="21"/>
        </w:rPr>
        <w:t xml:space="preserve"> </w:t>
      </w:r>
      <w:r>
        <w:rPr>
          <w:color w:val="auto"/>
          <w:spacing w:val="-1"/>
          <w:sz w:val="21"/>
          <w:szCs w:val="21"/>
        </w:rPr>
        <w:t>”2.2.4（2）</w:t>
      </w:r>
      <w:r>
        <w:rPr>
          <w:color w:val="auto"/>
          <w:spacing w:val="-2"/>
          <w:sz w:val="21"/>
          <w:szCs w:val="21"/>
        </w:rPr>
        <w:t>款的要求自行</w:t>
      </w:r>
      <w:r>
        <w:rPr>
          <w:color w:val="auto"/>
          <w:spacing w:val="-4"/>
          <w:sz w:val="21"/>
          <w:szCs w:val="21"/>
        </w:rPr>
        <w:t>编制。</w:t>
      </w:r>
    </w:p>
    <w:p w14:paraId="4ABD53C1">
      <w:pPr>
        <w:spacing w:line="362" w:lineRule="auto"/>
        <w:rPr>
          <w:color w:val="auto"/>
          <w:sz w:val="21"/>
          <w:szCs w:val="21"/>
        </w:rPr>
        <w:sectPr>
          <w:footerReference r:id="rId33" w:type="default"/>
          <w:pgSz w:w="11906" w:h="16839"/>
          <w:pgMar w:top="1147" w:right="1134" w:bottom="1234" w:left="1417" w:header="825" w:footer="984" w:gutter="0"/>
          <w:cols w:space="720" w:num="1"/>
        </w:sectPr>
      </w:pPr>
    </w:p>
    <w:p w14:paraId="165C5F19">
      <w:pPr>
        <w:spacing w:line="359" w:lineRule="auto"/>
        <w:rPr>
          <w:rFonts w:ascii="Arial"/>
          <w:color w:val="auto"/>
          <w:sz w:val="21"/>
          <w:szCs w:val="21"/>
        </w:rPr>
      </w:pPr>
    </w:p>
    <w:p w14:paraId="41B02A9E">
      <w:pPr>
        <w:spacing w:line="360" w:lineRule="auto"/>
        <w:rPr>
          <w:rFonts w:ascii="Arial"/>
          <w:color w:val="auto"/>
          <w:sz w:val="21"/>
          <w:szCs w:val="21"/>
        </w:rPr>
      </w:pPr>
    </w:p>
    <w:p w14:paraId="1AFED626">
      <w:pPr>
        <w:pStyle w:val="8"/>
        <w:spacing w:before="97" w:line="219" w:lineRule="auto"/>
        <w:ind w:left="3784"/>
        <w:outlineLvl w:val="1"/>
        <w:rPr>
          <w:color w:val="auto"/>
          <w:sz w:val="28"/>
          <w:szCs w:val="28"/>
        </w:rPr>
      </w:pPr>
      <w:bookmarkStart w:id="57" w:name="bookmark32"/>
      <w:bookmarkEnd w:id="57"/>
      <w:r>
        <w:rPr>
          <w:b/>
          <w:bCs/>
          <w:color w:val="auto"/>
          <w:spacing w:val="-5"/>
          <w:sz w:val="28"/>
          <w:szCs w:val="28"/>
        </w:rPr>
        <w:t>七、综合资信</w:t>
      </w:r>
    </w:p>
    <w:p w14:paraId="3995D309">
      <w:pPr>
        <w:spacing w:line="303" w:lineRule="auto"/>
        <w:rPr>
          <w:rFonts w:ascii="Arial"/>
          <w:color w:val="auto"/>
          <w:sz w:val="21"/>
          <w:szCs w:val="21"/>
        </w:rPr>
      </w:pPr>
    </w:p>
    <w:p w14:paraId="3060D95C">
      <w:pPr>
        <w:spacing w:line="304" w:lineRule="auto"/>
        <w:rPr>
          <w:rFonts w:ascii="Arial"/>
          <w:color w:val="auto"/>
          <w:sz w:val="21"/>
          <w:szCs w:val="21"/>
        </w:rPr>
      </w:pPr>
    </w:p>
    <w:p w14:paraId="2261F0B7">
      <w:pPr>
        <w:pStyle w:val="8"/>
        <w:spacing w:before="78" w:line="362" w:lineRule="auto"/>
        <w:ind w:left="9" w:hanging="1"/>
        <w:rPr>
          <w:color w:val="auto"/>
          <w:sz w:val="21"/>
          <w:szCs w:val="21"/>
        </w:rPr>
        <w:sectPr>
          <w:footerReference r:id="rId34" w:type="default"/>
          <w:pgSz w:w="11906" w:h="16839"/>
          <w:pgMar w:top="1147" w:right="1134" w:bottom="1234" w:left="1417" w:header="825" w:footer="984" w:gutter="0"/>
          <w:cols w:space="720" w:num="1"/>
        </w:sectPr>
      </w:pPr>
      <w:r>
        <w:rPr>
          <w:color w:val="auto"/>
          <w:spacing w:val="-1"/>
          <w:sz w:val="21"/>
          <w:szCs w:val="21"/>
        </w:rPr>
        <w:t>注：投标人应根据招标文件第三章“评标办法（综合评</w:t>
      </w:r>
      <w:r>
        <w:rPr>
          <w:rFonts w:hint="eastAsia"/>
          <w:color w:val="auto"/>
          <w:spacing w:val="-1"/>
          <w:sz w:val="21"/>
          <w:szCs w:val="21"/>
          <w:lang w:val="en-US" w:eastAsia="zh-CN"/>
        </w:rPr>
        <w:t>分</w:t>
      </w:r>
      <w:r>
        <w:rPr>
          <w:color w:val="auto"/>
          <w:spacing w:val="-1"/>
          <w:sz w:val="21"/>
          <w:szCs w:val="21"/>
        </w:rPr>
        <w:t>法）</w:t>
      </w:r>
      <w:r>
        <w:rPr>
          <w:color w:val="auto"/>
          <w:spacing w:val="-88"/>
          <w:sz w:val="21"/>
          <w:szCs w:val="21"/>
        </w:rPr>
        <w:t xml:space="preserve"> </w:t>
      </w:r>
      <w:r>
        <w:rPr>
          <w:color w:val="auto"/>
          <w:spacing w:val="-1"/>
          <w:sz w:val="21"/>
          <w:szCs w:val="21"/>
        </w:rPr>
        <w:t>”2.2.4（3）</w:t>
      </w:r>
      <w:r>
        <w:rPr>
          <w:color w:val="auto"/>
          <w:spacing w:val="-2"/>
          <w:sz w:val="21"/>
          <w:szCs w:val="21"/>
        </w:rPr>
        <w:t>款的要求自行</w:t>
      </w:r>
      <w:r>
        <w:rPr>
          <w:color w:val="auto"/>
          <w:spacing w:val="-4"/>
          <w:sz w:val="21"/>
          <w:szCs w:val="21"/>
        </w:rPr>
        <w:t>编制</w:t>
      </w:r>
    </w:p>
    <w:p w14:paraId="3984B0DB">
      <w:pPr>
        <w:pStyle w:val="8"/>
        <w:spacing w:before="98" w:line="220" w:lineRule="auto"/>
        <w:jc w:val="center"/>
        <w:outlineLvl w:val="1"/>
        <w:rPr>
          <w:rFonts w:ascii="Arial"/>
          <w:color w:val="auto"/>
          <w:sz w:val="21"/>
          <w:szCs w:val="21"/>
        </w:rPr>
      </w:pPr>
      <w:bookmarkStart w:id="58" w:name="bookmark33"/>
      <w:bookmarkEnd w:id="58"/>
      <w:r>
        <w:rPr>
          <w:b/>
          <w:bCs/>
          <w:color w:val="auto"/>
          <w:spacing w:val="-6"/>
          <w:sz w:val="28"/>
          <w:szCs w:val="28"/>
        </w:rPr>
        <w:t>八、其他资料</w:t>
      </w:r>
    </w:p>
    <w:p w14:paraId="7FFE590E">
      <w:pPr>
        <w:spacing w:line="269" w:lineRule="auto"/>
        <w:rPr>
          <w:rFonts w:ascii="Arial"/>
          <w:color w:val="auto"/>
          <w:sz w:val="21"/>
          <w:szCs w:val="21"/>
        </w:rPr>
      </w:pPr>
    </w:p>
    <w:p w14:paraId="4FEF4B42">
      <w:pPr>
        <w:pStyle w:val="8"/>
        <w:spacing w:before="91" w:line="219" w:lineRule="auto"/>
        <w:ind w:left="52"/>
        <w:rPr>
          <w:color w:val="auto"/>
          <w:sz w:val="24"/>
          <w:szCs w:val="24"/>
        </w:rPr>
      </w:pPr>
      <w:r>
        <w:rPr>
          <w:b/>
          <w:bCs/>
          <w:color w:val="auto"/>
          <w:spacing w:val="-5"/>
          <w:sz w:val="24"/>
          <w:szCs w:val="24"/>
        </w:rPr>
        <w:t>附件</w:t>
      </w:r>
      <w:r>
        <w:rPr>
          <w:color w:val="auto"/>
          <w:spacing w:val="-50"/>
          <w:sz w:val="24"/>
          <w:szCs w:val="24"/>
        </w:rPr>
        <w:t xml:space="preserve"> </w:t>
      </w:r>
      <w:r>
        <w:rPr>
          <w:b/>
          <w:bCs/>
          <w:color w:val="auto"/>
          <w:spacing w:val="-5"/>
          <w:sz w:val="24"/>
          <w:szCs w:val="24"/>
        </w:rPr>
        <w:t>5：拟派项目管理组织机构人员表</w:t>
      </w:r>
    </w:p>
    <w:p w14:paraId="30CFB33A">
      <w:pPr>
        <w:spacing w:before="52"/>
        <w:rPr>
          <w:color w:val="auto"/>
          <w:sz w:val="21"/>
          <w:szCs w:val="21"/>
        </w:rPr>
      </w:pPr>
    </w:p>
    <w:p w14:paraId="3E2C1ACD">
      <w:pPr>
        <w:spacing w:before="51"/>
        <w:rPr>
          <w:color w:val="auto"/>
          <w:sz w:val="21"/>
          <w:szCs w:val="21"/>
        </w:rPr>
      </w:pPr>
    </w:p>
    <w:tbl>
      <w:tblPr>
        <w:tblStyle w:val="73"/>
        <w:tblW w:w="93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855"/>
        <w:gridCol w:w="974"/>
        <w:gridCol w:w="1831"/>
        <w:gridCol w:w="898"/>
        <w:gridCol w:w="840"/>
        <w:gridCol w:w="1049"/>
        <w:gridCol w:w="1139"/>
        <w:gridCol w:w="983"/>
      </w:tblGrid>
      <w:tr w14:paraId="59E48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21" w:type="dxa"/>
            <w:vMerge w:val="restart"/>
            <w:tcBorders>
              <w:bottom w:val="nil"/>
            </w:tcBorders>
            <w:vAlign w:val="top"/>
          </w:tcPr>
          <w:p w14:paraId="78F29C15">
            <w:pPr>
              <w:spacing w:line="279" w:lineRule="auto"/>
              <w:rPr>
                <w:rFonts w:ascii="Arial"/>
                <w:color w:val="auto"/>
                <w:sz w:val="21"/>
                <w:szCs w:val="21"/>
              </w:rPr>
            </w:pPr>
          </w:p>
          <w:p w14:paraId="77D6BA6D">
            <w:pPr>
              <w:pStyle w:val="72"/>
              <w:spacing w:before="78" w:line="219" w:lineRule="auto"/>
              <w:ind w:left="178"/>
              <w:rPr>
                <w:color w:val="auto"/>
                <w:sz w:val="21"/>
                <w:szCs w:val="21"/>
              </w:rPr>
            </w:pPr>
            <w:r>
              <w:rPr>
                <w:color w:val="auto"/>
                <w:spacing w:val="-6"/>
                <w:sz w:val="21"/>
                <w:szCs w:val="21"/>
              </w:rPr>
              <w:t>职务</w:t>
            </w:r>
          </w:p>
        </w:tc>
        <w:tc>
          <w:tcPr>
            <w:tcW w:w="855" w:type="dxa"/>
            <w:vMerge w:val="restart"/>
            <w:tcBorders>
              <w:bottom w:val="nil"/>
            </w:tcBorders>
            <w:vAlign w:val="top"/>
          </w:tcPr>
          <w:p w14:paraId="19436BDC">
            <w:pPr>
              <w:spacing w:line="279" w:lineRule="auto"/>
              <w:rPr>
                <w:rFonts w:ascii="Arial"/>
                <w:color w:val="auto"/>
                <w:sz w:val="21"/>
                <w:szCs w:val="21"/>
              </w:rPr>
            </w:pPr>
          </w:p>
          <w:p w14:paraId="49B8D600">
            <w:pPr>
              <w:pStyle w:val="72"/>
              <w:spacing w:before="78" w:line="219" w:lineRule="auto"/>
              <w:ind w:left="191"/>
              <w:rPr>
                <w:color w:val="auto"/>
                <w:sz w:val="21"/>
                <w:szCs w:val="21"/>
              </w:rPr>
            </w:pPr>
            <w:r>
              <w:rPr>
                <w:color w:val="auto"/>
                <w:spacing w:val="-5"/>
                <w:sz w:val="21"/>
                <w:szCs w:val="21"/>
              </w:rPr>
              <w:t>姓名</w:t>
            </w:r>
          </w:p>
        </w:tc>
        <w:tc>
          <w:tcPr>
            <w:tcW w:w="974" w:type="dxa"/>
            <w:vMerge w:val="restart"/>
            <w:tcBorders>
              <w:bottom w:val="nil"/>
            </w:tcBorders>
            <w:vAlign w:val="top"/>
          </w:tcPr>
          <w:p w14:paraId="3E0EAC68">
            <w:pPr>
              <w:spacing w:line="279" w:lineRule="auto"/>
              <w:rPr>
                <w:rFonts w:ascii="Arial"/>
                <w:color w:val="auto"/>
                <w:sz w:val="21"/>
                <w:szCs w:val="21"/>
              </w:rPr>
            </w:pPr>
          </w:p>
          <w:p w14:paraId="68998452">
            <w:pPr>
              <w:pStyle w:val="72"/>
              <w:spacing w:before="78" w:line="221" w:lineRule="auto"/>
              <w:ind w:left="252"/>
              <w:rPr>
                <w:color w:val="auto"/>
                <w:sz w:val="21"/>
                <w:szCs w:val="21"/>
              </w:rPr>
            </w:pPr>
            <w:r>
              <w:rPr>
                <w:color w:val="auto"/>
                <w:spacing w:val="-6"/>
                <w:sz w:val="21"/>
                <w:szCs w:val="21"/>
              </w:rPr>
              <w:t>职称</w:t>
            </w:r>
          </w:p>
        </w:tc>
        <w:tc>
          <w:tcPr>
            <w:tcW w:w="5757" w:type="dxa"/>
            <w:gridSpan w:val="5"/>
            <w:vAlign w:val="top"/>
          </w:tcPr>
          <w:p w14:paraId="3C92DAE3">
            <w:pPr>
              <w:pStyle w:val="72"/>
              <w:spacing w:before="119" w:line="219" w:lineRule="auto"/>
              <w:ind w:left="1806"/>
              <w:rPr>
                <w:color w:val="auto"/>
                <w:sz w:val="21"/>
                <w:szCs w:val="21"/>
              </w:rPr>
            </w:pPr>
            <w:r>
              <w:rPr>
                <w:color w:val="auto"/>
                <w:spacing w:val="-2"/>
                <w:sz w:val="21"/>
                <w:szCs w:val="21"/>
              </w:rPr>
              <w:t>执业或职业资格证明</w:t>
            </w:r>
          </w:p>
        </w:tc>
        <w:tc>
          <w:tcPr>
            <w:tcW w:w="983" w:type="dxa"/>
            <w:vAlign w:val="top"/>
          </w:tcPr>
          <w:p w14:paraId="13828198">
            <w:pPr>
              <w:pStyle w:val="72"/>
              <w:spacing w:before="118" w:line="221" w:lineRule="auto"/>
              <w:ind w:left="260"/>
              <w:rPr>
                <w:color w:val="auto"/>
                <w:sz w:val="21"/>
                <w:szCs w:val="21"/>
              </w:rPr>
            </w:pPr>
            <w:r>
              <w:rPr>
                <w:color w:val="auto"/>
                <w:spacing w:val="-7"/>
                <w:sz w:val="21"/>
                <w:szCs w:val="21"/>
              </w:rPr>
              <w:t>备注</w:t>
            </w:r>
          </w:p>
        </w:tc>
      </w:tr>
      <w:tr w14:paraId="49D07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21" w:type="dxa"/>
            <w:vMerge w:val="continue"/>
            <w:tcBorders>
              <w:top w:val="nil"/>
            </w:tcBorders>
            <w:vAlign w:val="top"/>
          </w:tcPr>
          <w:p w14:paraId="5EE4FC7F">
            <w:pPr>
              <w:rPr>
                <w:rFonts w:ascii="Arial"/>
                <w:color w:val="auto"/>
                <w:sz w:val="21"/>
                <w:szCs w:val="21"/>
              </w:rPr>
            </w:pPr>
          </w:p>
        </w:tc>
        <w:tc>
          <w:tcPr>
            <w:tcW w:w="855" w:type="dxa"/>
            <w:vMerge w:val="continue"/>
            <w:tcBorders>
              <w:top w:val="nil"/>
            </w:tcBorders>
            <w:vAlign w:val="top"/>
          </w:tcPr>
          <w:p w14:paraId="13AB0195">
            <w:pPr>
              <w:rPr>
                <w:rFonts w:ascii="Arial"/>
                <w:color w:val="auto"/>
                <w:sz w:val="21"/>
                <w:szCs w:val="21"/>
              </w:rPr>
            </w:pPr>
          </w:p>
        </w:tc>
        <w:tc>
          <w:tcPr>
            <w:tcW w:w="974" w:type="dxa"/>
            <w:vMerge w:val="continue"/>
            <w:tcBorders>
              <w:top w:val="nil"/>
            </w:tcBorders>
            <w:vAlign w:val="top"/>
          </w:tcPr>
          <w:p w14:paraId="357AF872">
            <w:pPr>
              <w:rPr>
                <w:rFonts w:ascii="Arial"/>
                <w:color w:val="auto"/>
                <w:sz w:val="21"/>
                <w:szCs w:val="21"/>
              </w:rPr>
            </w:pPr>
          </w:p>
        </w:tc>
        <w:tc>
          <w:tcPr>
            <w:tcW w:w="1831" w:type="dxa"/>
            <w:vAlign w:val="top"/>
          </w:tcPr>
          <w:p w14:paraId="0E9931F0">
            <w:pPr>
              <w:pStyle w:val="72"/>
              <w:spacing w:before="116" w:line="219" w:lineRule="auto"/>
              <w:ind w:left="441"/>
              <w:rPr>
                <w:color w:val="auto"/>
                <w:sz w:val="21"/>
                <w:szCs w:val="21"/>
              </w:rPr>
            </w:pPr>
            <w:r>
              <w:rPr>
                <w:color w:val="auto"/>
                <w:spacing w:val="-3"/>
                <w:sz w:val="21"/>
                <w:szCs w:val="21"/>
              </w:rPr>
              <w:t>证书名称</w:t>
            </w:r>
          </w:p>
        </w:tc>
        <w:tc>
          <w:tcPr>
            <w:tcW w:w="898" w:type="dxa"/>
            <w:vAlign w:val="top"/>
          </w:tcPr>
          <w:p w14:paraId="1AD2CBCC">
            <w:pPr>
              <w:pStyle w:val="72"/>
              <w:spacing w:before="116" w:line="220" w:lineRule="auto"/>
              <w:ind w:left="219"/>
              <w:rPr>
                <w:color w:val="auto"/>
                <w:sz w:val="21"/>
                <w:szCs w:val="21"/>
              </w:rPr>
            </w:pPr>
            <w:r>
              <w:rPr>
                <w:color w:val="auto"/>
                <w:spacing w:val="-7"/>
                <w:sz w:val="21"/>
                <w:szCs w:val="21"/>
              </w:rPr>
              <w:t>级别</w:t>
            </w:r>
          </w:p>
        </w:tc>
        <w:tc>
          <w:tcPr>
            <w:tcW w:w="840" w:type="dxa"/>
            <w:vAlign w:val="top"/>
          </w:tcPr>
          <w:p w14:paraId="7AFFB418">
            <w:pPr>
              <w:pStyle w:val="72"/>
              <w:spacing w:before="116" w:line="221" w:lineRule="auto"/>
              <w:ind w:left="186"/>
              <w:rPr>
                <w:color w:val="auto"/>
                <w:sz w:val="21"/>
                <w:szCs w:val="21"/>
              </w:rPr>
            </w:pPr>
            <w:r>
              <w:rPr>
                <w:color w:val="auto"/>
                <w:spacing w:val="-5"/>
                <w:sz w:val="21"/>
                <w:szCs w:val="21"/>
              </w:rPr>
              <w:t>证号</w:t>
            </w:r>
          </w:p>
        </w:tc>
        <w:tc>
          <w:tcPr>
            <w:tcW w:w="1049" w:type="dxa"/>
            <w:vAlign w:val="top"/>
          </w:tcPr>
          <w:p w14:paraId="5FDD88ED">
            <w:pPr>
              <w:pStyle w:val="72"/>
              <w:spacing w:before="116" w:line="220" w:lineRule="auto"/>
              <w:ind w:left="293"/>
              <w:rPr>
                <w:color w:val="auto"/>
                <w:sz w:val="21"/>
                <w:szCs w:val="21"/>
              </w:rPr>
            </w:pPr>
            <w:r>
              <w:rPr>
                <w:color w:val="auto"/>
                <w:spacing w:val="-6"/>
                <w:sz w:val="21"/>
                <w:szCs w:val="21"/>
              </w:rPr>
              <w:t>专业</w:t>
            </w:r>
          </w:p>
        </w:tc>
        <w:tc>
          <w:tcPr>
            <w:tcW w:w="1139" w:type="dxa"/>
            <w:vAlign w:val="top"/>
          </w:tcPr>
          <w:p w14:paraId="74EDDFA3">
            <w:pPr>
              <w:pStyle w:val="72"/>
              <w:spacing w:before="116" w:line="220" w:lineRule="auto"/>
              <w:ind w:left="338"/>
              <w:rPr>
                <w:color w:val="auto"/>
                <w:sz w:val="21"/>
                <w:szCs w:val="21"/>
              </w:rPr>
            </w:pPr>
            <w:r>
              <w:rPr>
                <w:color w:val="auto"/>
                <w:spacing w:val="-6"/>
                <w:sz w:val="21"/>
                <w:szCs w:val="21"/>
              </w:rPr>
              <w:t>其他</w:t>
            </w:r>
          </w:p>
        </w:tc>
        <w:tc>
          <w:tcPr>
            <w:tcW w:w="983" w:type="dxa"/>
            <w:vAlign w:val="top"/>
          </w:tcPr>
          <w:p w14:paraId="162B854C">
            <w:pPr>
              <w:rPr>
                <w:rFonts w:ascii="Arial"/>
                <w:color w:val="auto"/>
                <w:sz w:val="21"/>
                <w:szCs w:val="21"/>
              </w:rPr>
            </w:pPr>
          </w:p>
        </w:tc>
      </w:tr>
      <w:tr w14:paraId="2F299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21" w:type="dxa"/>
            <w:vAlign w:val="top"/>
          </w:tcPr>
          <w:p w14:paraId="48C037D0">
            <w:pPr>
              <w:rPr>
                <w:rFonts w:ascii="Arial"/>
                <w:color w:val="auto"/>
                <w:sz w:val="21"/>
                <w:szCs w:val="21"/>
              </w:rPr>
            </w:pPr>
          </w:p>
        </w:tc>
        <w:tc>
          <w:tcPr>
            <w:tcW w:w="855" w:type="dxa"/>
            <w:vAlign w:val="top"/>
          </w:tcPr>
          <w:p w14:paraId="18B463BA">
            <w:pPr>
              <w:rPr>
                <w:rFonts w:ascii="Arial"/>
                <w:color w:val="auto"/>
                <w:sz w:val="21"/>
                <w:szCs w:val="21"/>
              </w:rPr>
            </w:pPr>
          </w:p>
        </w:tc>
        <w:tc>
          <w:tcPr>
            <w:tcW w:w="974" w:type="dxa"/>
            <w:vAlign w:val="top"/>
          </w:tcPr>
          <w:p w14:paraId="20837B73">
            <w:pPr>
              <w:rPr>
                <w:rFonts w:ascii="Arial"/>
                <w:color w:val="auto"/>
                <w:sz w:val="21"/>
                <w:szCs w:val="21"/>
              </w:rPr>
            </w:pPr>
          </w:p>
        </w:tc>
        <w:tc>
          <w:tcPr>
            <w:tcW w:w="1831" w:type="dxa"/>
            <w:vAlign w:val="top"/>
          </w:tcPr>
          <w:p w14:paraId="18B39B77">
            <w:pPr>
              <w:rPr>
                <w:rFonts w:ascii="Arial"/>
                <w:color w:val="auto"/>
                <w:sz w:val="21"/>
                <w:szCs w:val="21"/>
              </w:rPr>
            </w:pPr>
          </w:p>
        </w:tc>
        <w:tc>
          <w:tcPr>
            <w:tcW w:w="898" w:type="dxa"/>
            <w:vAlign w:val="top"/>
          </w:tcPr>
          <w:p w14:paraId="60B4DED0">
            <w:pPr>
              <w:rPr>
                <w:rFonts w:ascii="Arial"/>
                <w:color w:val="auto"/>
                <w:sz w:val="21"/>
                <w:szCs w:val="21"/>
              </w:rPr>
            </w:pPr>
          </w:p>
        </w:tc>
        <w:tc>
          <w:tcPr>
            <w:tcW w:w="840" w:type="dxa"/>
            <w:vAlign w:val="top"/>
          </w:tcPr>
          <w:p w14:paraId="4E51C4C2">
            <w:pPr>
              <w:rPr>
                <w:rFonts w:ascii="Arial"/>
                <w:color w:val="auto"/>
                <w:sz w:val="21"/>
                <w:szCs w:val="21"/>
              </w:rPr>
            </w:pPr>
          </w:p>
        </w:tc>
        <w:tc>
          <w:tcPr>
            <w:tcW w:w="1049" w:type="dxa"/>
            <w:vAlign w:val="top"/>
          </w:tcPr>
          <w:p w14:paraId="144658CC">
            <w:pPr>
              <w:rPr>
                <w:rFonts w:ascii="Arial"/>
                <w:color w:val="auto"/>
                <w:sz w:val="21"/>
                <w:szCs w:val="21"/>
              </w:rPr>
            </w:pPr>
          </w:p>
        </w:tc>
        <w:tc>
          <w:tcPr>
            <w:tcW w:w="1139" w:type="dxa"/>
            <w:vAlign w:val="top"/>
          </w:tcPr>
          <w:p w14:paraId="52FC7E28">
            <w:pPr>
              <w:rPr>
                <w:rFonts w:ascii="Arial"/>
                <w:color w:val="auto"/>
                <w:sz w:val="21"/>
                <w:szCs w:val="21"/>
              </w:rPr>
            </w:pPr>
          </w:p>
        </w:tc>
        <w:tc>
          <w:tcPr>
            <w:tcW w:w="983" w:type="dxa"/>
            <w:vAlign w:val="top"/>
          </w:tcPr>
          <w:p w14:paraId="1C0BA2B1">
            <w:pPr>
              <w:rPr>
                <w:rFonts w:ascii="Arial"/>
                <w:color w:val="auto"/>
                <w:sz w:val="21"/>
                <w:szCs w:val="21"/>
              </w:rPr>
            </w:pPr>
          </w:p>
        </w:tc>
      </w:tr>
      <w:tr w14:paraId="6D071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1" w:type="dxa"/>
            <w:vAlign w:val="top"/>
          </w:tcPr>
          <w:p w14:paraId="70CF7F8B">
            <w:pPr>
              <w:rPr>
                <w:rFonts w:ascii="Arial"/>
                <w:color w:val="auto"/>
                <w:sz w:val="21"/>
                <w:szCs w:val="21"/>
              </w:rPr>
            </w:pPr>
          </w:p>
        </w:tc>
        <w:tc>
          <w:tcPr>
            <w:tcW w:w="855" w:type="dxa"/>
            <w:vAlign w:val="top"/>
          </w:tcPr>
          <w:p w14:paraId="0D7110EC">
            <w:pPr>
              <w:rPr>
                <w:rFonts w:ascii="Arial"/>
                <w:color w:val="auto"/>
                <w:sz w:val="21"/>
                <w:szCs w:val="21"/>
              </w:rPr>
            </w:pPr>
          </w:p>
        </w:tc>
        <w:tc>
          <w:tcPr>
            <w:tcW w:w="974" w:type="dxa"/>
            <w:vAlign w:val="top"/>
          </w:tcPr>
          <w:p w14:paraId="1D067135">
            <w:pPr>
              <w:rPr>
                <w:rFonts w:ascii="Arial"/>
                <w:color w:val="auto"/>
                <w:sz w:val="21"/>
                <w:szCs w:val="21"/>
              </w:rPr>
            </w:pPr>
          </w:p>
        </w:tc>
        <w:tc>
          <w:tcPr>
            <w:tcW w:w="1831" w:type="dxa"/>
            <w:vAlign w:val="top"/>
          </w:tcPr>
          <w:p w14:paraId="15D8DCEF">
            <w:pPr>
              <w:rPr>
                <w:rFonts w:ascii="Arial"/>
                <w:color w:val="auto"/>
                <w:sz w:val="21"/>
                <w:szCs w:val="21"/>
              </w:rPr>
            </w:pPr>
          </w:p>
        </w:tc>
        <w:tc>
          <w:tcPr>
            <w:tcW w:w="898" w:type="dxa"/>
            <w:vAlign w:val="top"/>
          </w:tcPr>
          <w:p w14:paraId="60488313">
            <w:pPr>
              <w:rPr>
                <w:rFonts w:ascii="Arial"/>
                <w:color w:val="auto"/>
                <w:sz w:val="21"/>
                <w:szCs w:val="21"/>
              </w:rPr>
            </w:pPr>
          </w:p>
        </w:tc>
        <w:tc>
          <w:tcPr>
            <w:tcW w:w="840" w:type="dxa"/>
            <w:vAlign w:val="top"/>
          </w:tcPr>
          <w:p w14:paraId="6796826A">
            <w:pPr>
              <w:rPr>
                <w:rFonts w:ascii="Arial"/>
                <w:color w:val="auto"/>
                <w:sz w:val="21"/>
                <w:szCs w:val="21"/>
              </w:rPr>
            </w:pPr>
          </w:p>
        </w:tc>
        <w:tc>
          <w:tcPr>
            <w:tcW w:w="1049" w:type="dxa"/>
            <w:vAlign w:val="top"/>
          </w:tcPr>
          <w:p w14:paraId="3430652A">
            <w:pPr>
              <w:rPr>
                <w:rFonts w:ascii="Arial"/>
                <w:color w:val="auto"/>
                <w:sz w:val="21"/>
                <w:szCs w:val="21"/>
              </w:rPr>
            </w:pPr>
          </w:p>
        </w:tc>
        <w:tc>
          <w:tcPr>
            <w:tcW w:w="1139" w:type="dxa"/>
            <w:vAlign w:val="top"/>
          </w:tcPr>
          <w:p w14:paraId="4BD8BDFB">
            <w:pPr>
              <w:rPr>
                <w:rFonts w:ascii="Arial"/>
                <w:color w:val="auto"/>
                <w:sz w:val="21"/>
                <w:szCs w:val="21"/>
              </w:rPr>
            </w:pPr>
          </w:p>
        </w:tc>
        <w:tc>
          <w:tcPr>
            <w:tcW w:w="983" w:type="dxa"/>
            <w:vAlign w:val="top"/>
          </w:tcPr>
          <w:p w14:paraId="6870BAE6">
            <w:pPr>
              <w:rPr>
                <w:rFonts w:ascii="Arial"/>
                <w:color w:val="auto"/>
                <w:sz w:val="21"/>
                <w:szCs w:val="21"/>
              </w:rPr>
            </w:pPr>
          </w:p>
        </w:tc>
      </w:tr>
      <w:tr w14:paraId="6EBF0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1" w:type="dxa"/>
            <w:vAlign w:val="top"/>
          </w:tcPr>
          <w:p w14:paraId="33DF78B3">
            <w:pPr>
              <w:rPr>
                <w:rFonts w:ascii="Arial"/>
                <w:color w:val="auto"/>
                <w:sz w:val="21"/>
                <w:szCs w:val="21"/>
              </w:rPr>
            </w:pPr>
          </w:p>
        </w:tc>
        <w:tc>
          <w:tcPr>
            <w:tcW w:w="855" w:type="dxa"/>
            <w:vAlign w:val="top"/>
          </w:tcPr>
          <w:p w14:paraId="75011D8A">
            <w:pPr>
              <w:rPr>
                <w:rFonts w:ascii="Arial"/>
                <w:color w:val="auto"/>
                <w:sz w:val="21"/>
                <w:szCs w:val="21"/>
              </w:rPr>
            </w:pPr>
          </w:p>
        </w:tc>
        <w:tc>
          <w:tcPr>
            <w:tcW w:w="974" w:type="dxa"/>
            <w:vAlign w:val="top"/>
          </w:tcPr>
          <w:p w14:paraId="29783EDD">
            <w:pPr>
              <w:rPr>
                <w:rFonts w:ascii="Arial"/>
                <w:color w:val="auto"/>
                <w:sz w:val="21"/>
                <w:szCs w:val="21"/>
              </w:rPr>
            </w:pPr>
          </w:p>
        </w:tc>
        <w:tc>
          <w:tcPr>
            <w:tcW w:w="1831" w:type="dxa"/>
            <w:vAlign w:val="top"/>
          </w:tcPr>
          <w:p w14:paraId="01FE0046">
            <w:pPr>
              <w:rPr>
                <w:rFonts w:ascii="Arial"/>
                <w:color w:val="auto"/>
                <w:sz w:val="21"/>
                <w:szCs w:val="21"/>
              </w:rPr>
            </w:pPr>
          </w:p>
        </w:tc>
        <w:tc>
          <w:tcPr>
            <w:tcW w:w="898" w:type="dxa"/>
            <w:vAlign w:val="top"/>
          </w:tcPr>
          <w:p w14:paraId="34939588">
            <w:pPr>
              <w:rPr>
                <w:rFonts w:ascii="Arial"/>
                <w:color w:val="auto"/>
                <w:sz w:val="21"/>
                <w:szCs w:val="21"/>
              </w:rPr>
            </w:pPr>
          </w:p>
        </w:tc>
        <w:tc>
          <w:tcPr>
            <w:tcW w:w="840" w:type="dxa"/>
            <w:vAlign w:val="top"/>
          </w:tcPr>
          <w:p w14:paraId="4D73834B">
            <w:pPr>
              <w:rPr>
                <w:rFonts w:ascii="Arial"/>
                <w:color w:val="auto"/>
                <w:sz w:val="21"/>
                <w:szCs w:val="21"/>
              </w:rPr>
            </w:pPr>
          </w:p>
        </w:tc>
        <w:tc>
          <w:tcPr>
            <w:tcW w:w="1049" w:type="dxa"/>
            <w:vAlign w:val="top"/>
          </w:tcPr>
          <w:p w14:paraId="4A4290C2">
            <w:pPr>
              <w:rPr>
                <w:rFonts w:ascii="Arial"/>
                <w:color w:val="auto"/>
                <w:sz w:val="21"/>
                <w:szCs w:val="21"/>
              </w:rPr>
            </w:pPr>
          </w:p>
        </w:tc>
        <w:tc>
          <w:tcPr>
            <w:tcW w:w="1139" w:type="dxa"/>
            <w:vAlign w:val="top"/>
          </w:tcPr>
          <w:p w14:paraId="34D95F85">
            <w:pPr>
              <w:rPr>
                <w:rFonts w:ascii="Arial"/>
                <w:color w:val="auto"/>
                <w:sz w:val="21"/>
                <w:szCs w:val="21"/>
              </w:rPr>
            </w:pPr>
          </w:p>
        </w:tc>
        <w:tc>
          <w:tcPr>
            <w:tcW w:w="983" w:type="dxa"/>
            <w:vAlign w:val="top"/>
          </w:tcPr>
          <w:p w14:paraId="560C6D95">
            <w:pPr>
              <w:rPr>
                <w:rFonts w:ascii="Arial"/>
                <w:color w:val="auto"/>
                <w:sz w:val="21"/>
                <w:szCs w:val="21"/>
              </w:rPr>
            </w:pPr>
          </w:p>
        </w:tc>
      </w:tr>
      <w:tr w14:paraId="7A856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21" w:type="dxa"/>
            <w:vAlign w:val="top"/>
          </w:tcPr>
          <w:p w14:paraId="19F49BFC">
            <w:pPr>
              <w:rPr>
                <w:rFonts w:ascii="Arial"/>
                <w:color w:val="auto"/>
                <w:sz w:val="21"/>
                <w:szCs w:val="21"/>
              </w:rPr>
            </w:pPr>
          </w:p>
        </w:tc>
        <w:tc>
          <w:tcPr>
            <w:tcW w:w="855" w:type="dxa"/>
            <w:vAlign w:val="top"/>
          </w:tcPr>
          <w:p w14:paraId="4D7042E7">
            <w:pPr>
              <w:rPr>
                <w:rFonts w:ascii="Arial"/>
                <w:color w:val="auto"/>
                <w:sz w:val="21"/>
                <w:szCs w:val="21"/>
              </w:rPr>
            </w:pPr>
          </w:p>
        </w:tc>
        <w:tc>
          <w:tcPr>
            <w:tcW w:w="974" w:type="dxa"/>
            <w:vAlign w:val="top"/>
          </w:tcPr>
          <w:p w14:paraId="4990130B">
            <w:pPr>
              <w:rPr>
                <w:rFonts w:ascii="Arial"/>
                <w:color w:val="auto"/>
                <w:sz w:val="21"/>
                <w:szCs w:val="21"/>
              </w:rPr>
            </w:pPr>
          </w:p>
        </w:tc>
        <w:tc>
          <w:tcPr>
            <w:tcW w:w="1831" w:type="dxa"/>
            <w:vAlign w:val="top"/>
          </w:tcPr>
          <w:p w14:paraId="7EEB456C">
            <w:pPr>
              <w:rPr>
                <w:rFonts w:ascii="Arial"/>
                <w:color w:val="auto"/>
                <w:sz w:val="21"/>
                <w:szCs w:val="21"/>
              </w:rPr>
            </w:pPr>
          </w:p>
        </w:tc>
        <w:tc>
          <w:tcPr>
            <w:tcW w:w="898" w:type="dxa"/>
            <w:vAlign w:val="top"/>
          </w:tcPr>
          <w:p w14:paraId="430B8BF0">
            <w:pPr>
              <w:rPr>
                <w:rFonts w:ascii="Arial"/>
                <w:color w:val="auto"/>
                <w:sz w:val="21"/>
                <w:szCs w:val="21"/>
              </w:rPr>
            </w:pPr>
          </w:p>
        </w:tc>
        <w:tc>
          <w:tcPr>
            <w:tcW w:w="840" w:type="dxa"/>
            <w:vAlign w:val="top"/>
          </w:tcPr>
          <w:p w14:paraId="291AD32F">
            <w:pPr>
              <w:rPr>
                <w:rFonts w:ascii="Arial"/>
                <w:color w:val="auto"/>
                <w:sz w:val="21"/>
                <w:szCs w:val="21"/>
              </w:rPr>
            </w:pPr>
          </w:p>
        </w:tc>
        <w:tc>
          <w:tcPr>
            <w:tcW w:w="1049" w:type="dxa"/>
            <w:vAlign w:val="top"/>
          </w:tcPr>
          <w:p w14:paraId="1550F06B">
            <w:pPr>
              <w:rPr>
                <w:rFonts w:ascii="Arial"/>
                <w:color w:val="auto"/>
                <w:sz w:val="21"/>
                <w:szCs w:val="21"/>
              </w:rPr>
            </w:pPr>
          </w:p>
        </w:tc>
        <w:tc>
          <w:tcPr>
            <w:tcW w:w="1139" w:type="dxa"/>
            <w:vAlign w:val="top"/>
          </w:tcPr>
          <w:p w14:paraId="4DBECD89">
            <w:pPr>
              <w:rPr>
                <w:rFonts w:ascii="Arial"/>
                <w:color w:val="auto"/>
                <w:sz w:val="21"/>
                <w:szCs w:val="21"/>
              </w:rPr>
            </w:pPr>
          </w:p>
        </w:tc>
        <w:tc>
          <w:tcPr>
            <w:tcW w:w="983" w:type="dxa"/>
            <w:vAlign w:val="top"/>
          </w:tcPr>
          <w:p w14:paraId="7A8577A0">
            <w:pPr>
              <w:rPr>
                <w:rFonts w:ascii="Arial"/>
                <w:color w:val="auto"/>
                <w:sz w:val="21"/>
                <w:szCs w:val="21"/>
              </w:rPr>
            </w:pPr>
          </w:p>
        </w:tc>
      </w:tr>
      <w:tr w14:paraId="5DDC0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1" w:type="dxa"/>
            <w:vAlign w:val="top"/>
          </w:tcPr>
          <w:p w14:paraId="30855991">
            <w:pPr>
              <w:rPr>
                <w:rFonts w:ascii="Arial"/>
                <w:color w:val="auto"/>
                <w:sz w:val="21"/>
                <w:szCs w:val="21"/>
              </w:rPr>
            </w:pPr>
          </w:p>
        </w:tc>
        <w:tc>
          <w:tcPr>
            <w:tcW w:w="855" w:type="dxa"/>
            <w:vAlign w:val="top"/>
          </w:tcPr>
          <w:p w14:paraId="7B40D212">
            <w:pPr>
              <w:rPr>
                <w:rFonts w:ascii="Arial"/>
                <w:color w:val="auto"/>
                <w:sz w:val="21"/>
                <w:szCs w:val="21"/>
              </w:rPr>
            </w:pPr>
          </w:p>
        </w:tc>
        <w:tc>
          <w:tcPr>
            <w:tcW w:w="974" w:type="dxa"/>
            <w:vAlign w:val="top"/>
          </w:tcPr>
          <w:p w14:paraId="3D0139A0">
            <w:pPr>
              <w:rPr>
                <w:rFonts w:ascii="Arial"/>
                <w:color w:val="auto"/>
                <w:sz w:val="21"/>
                <w:szCs w:val="21"/>
              </w:rPr>
            </w:pPr>
          </w:p>
        </w:tc>
        <w:tc>
          <w:tcPr>
            <w:tcW w:w="1831" w:type="dxa"/>
            <w:vAlign w:val="top"/>
          </w:tcPr>
          <w:p w14:paraId="618805D0">
            <w:pPr>
              <w:rPr>
                <w:rFonts w:ascii="Arial"/>
                <w:color w:val="auto"/>
                <w:sz w:val="21"/>
                <w:szCs w:val="21"/>
              </w:rPr>
            </w:pPr>
          </w:p>
        </w:tc>
        <w:tc>
          <w:tcPr>
            <w:tcW w:w="898" w:type="dxa"/>
            <w:vAlign w:val="top"/>
          </w:tcPr>
          <w:p w14:paraId="5A33ECF8">
            <w:pPr>
              <w:rPr>
                <w:rFonts w:ascii="Arial"/>
                <w:color w:val="auto"/>
                <w:sz w:val="21"/>
                <w:szCs w:val="21"/>
              </w:rPr>
            </w:pPr>
          </w:p>
        </w:tc>
        <w:tc>
          <w:tcPr>
            <w:tcW w:w="840" w:type="dxa"/>
            <w:vAlign w:val="top"/>
          </w:tcPr>
          <w:p w14:paraId="6729C167">
            <w:pPr>
              <w:rPr>
                <w:rFonts w:ascii="Arial"/>
                <w:color w:val="auto"/>
                <w:sz w:val="21"/>
                <w:szCs w:val="21"/>
              </w:rPr>
            </w:pPr>
          </w:p>
        </w:tc>
        <w:tc>
          <w:tcPr>
            <w:tcW w:w="1049" w:type="dxa"/>
            <w:vAlign w:val="top"/>
          </w:tcPr>
          <w:p w14:paraId="036019EB">
            <w:pPr>
              <w:rPr>
                <w:rFonts w:ascii="Arial"/>
                <w:color w:val="auto"/>
                <w:sz w:val="21"/>
                <w:szCs w:val="21"/>
              </w:rPr>
            </w:pPr>
          </w:p>
        </w:tc>
        <w:tc>
          <w:tcPr>
            <w:tcW w:w="1139" w:type="dxa"/>
            <w:vAlign w:val="top"/>
          </w:tcPr>
          <w:p w14:paraId="0A36DE41">
            <w:pPr>
              <w:rPr>
                <w:rFonts w:ascii="Arial"/>
                <w:color w:val="auto"/>
                <w:sz w:val="21"/>
                <w:szCs w:val="21"/>
              </w:rPr>
            </w:pPr>
          </w:p>
        </w:tc>
        <w:tc>
          <w:tcPr>
            <w:tcW w:w="983" w:type="dxa"/>
            <w:vAlign w:val="top"/>
          </w:tcPr>
          <w:p w14:paraId="3BC0018D">
            <w:pPr>
              <w:rPr>
                <w:rFonts w:ascii="Arial"/>
                <w:color w:val="auto"/>
                <w:sz w:val="21"/>
                <w:szCs w:val="21"/>
              </w:rPr>
            </w:pPr>
          </w:p>
        </w:tc>
      </w:tr>
      <w:tr w14:paraId="7C3A5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21" w:type="dxa"/>
            <w:vAlign w:val="top"/>
          </w:tcPr>
          <w:p w14:paraId="5E9F5327">
            <w:pPr>
              <w:rPr>
                <w:rFonts w:ascii="Arial"/>
                <w:color w:val="auto"/>
                <w:sz w:val="21"/>
                <w:szCs w:val="21"/>
              </w:rPr>
            </w:pPr>
          </w:p>
        </w:tc>
        <w:tc>
          <w:tcPr>
            <w:tcW w:w="855" w:type="dxa"/>
            <w:vAlign w:val="top"/>
          </w:tcPr>
          <w:p w14:paraId="4F67C7B1">
            <w:pPr>
              <w:rPr>
                <w:rFonts w:ascii="Arial"/>
                <w:color w:val="auto"/>
                <w:sz w:val="21"/>
                <w:szCs w:val="21"/>
              </w:rPr>
            </w:pPr>
          </w:p>
        </w:tc>
        <w:tc>
          <w:tcPr>
            <w:tcW w:w="974" w:type="dxa"/>
            <w:vAlign w:val="top"/>
          </w:tcPr>
          <w:p w14:paraId="3C0D04DE">
            <w:pPr>
              <w:rPr>
                <w:rFonts w:ascii="Arial"/>
                <w:color w:val="auto"/>
                <w:sz w:val="21"/>
                <w:szCs w:val="21"/>
              </w:rPr>
            </w:pPr>
          </w:p>
        </w:tc>
        <w:tc>
          <w:tcPr>
            <w:tcW w:w="1831" w:type="dxa"/>
            <w:vAlign w:val="top"/>
          </w:tcPr>
          <w:p w14:paraId="2395D79B">
            <w:pPr>
              <w:rPr>
                <w:rFonts w:ascii="Arial"/>
                <w:color w:val="auto"/>
                <w:sz w:val="21"/>
                <w:szCs w:val="21"/>
              </w:rPr>
            </w:pPr>
          </w:p>
        </w:tc>
        <w:tc>
          <w:tcPr>
            <w:tcW w:w="898" w:type="dxa"/>
            <w:vAlign w:val="top"/>
          </w:tcPr>
          <w:p w14:paraId="2FC5606E">
            <w:pPr>
              <w:rPr>
                <w:rFonts w:ascii="Arial"/>
                <w:color w:val="auto"/>
                <w:sz w:val="21"/>
                <w:szCs w:val="21"/>
              </w:rPr>
            </w:pPr>
          </w:p>
        </w:tc>
        <w:tc>
          <w:tcPr>
            <w:tcW w:w="840" w:type="dxa"/>
            <w:vAlign w:val="top"/>
          </w:tcPr>
          <w:p w14:paraId="491A6BDD">
            <w:pPr>
              <w:rPr>
                <w:rFonts w:ascii="Arial"/>
                <w:color w:val="auto"/>
                <w:sz w:val="21"/>
                <w:szCs w:val="21"/>
              </w:rPr>
            </w:pPr>
          </w:p>
        </w:tc>
        <w:tc>
          <w:tcPr>
            <w:tcW w:w="1049" w:type="dxa"/>
            <w:vAlign w:val="top"/>
          </w:tcPr>
          <w:p w14:paraId="7D7D4CA5">
            <w:pPr>
              <w:rPr>
                <w:rFonts w:ascii="Arial"/>
                <w:color w:val="auto"/>
                <w:sz w:val="21"/>
                <w:szCs w:val="21"/>
              </w:rPr>
            </w:pPr>
          </w:p>
        </w:tc>
        <w:tc>
          <w:tcPr>
            <w:tcW w:w="1139" w:type="dxa"/>
            <w:vAlign w:val="top"/>
          </w:tcPr>
          <w:p w14:paraId="783D0995">
            <w:pPr>
              <w:rPr>
                <w:rFonts w:ascii="Arial"/>
                <w:color w:val="auto"/>
                <w:sz w:val="21"/>
                <w:szCs w:val="21"/>
              </w:rPr>
            </w:pPr>
          </w:p>
        </w:tc>
        <w:tc>
          <w:tcPr>
            <w:tcW w:w="983" w:type="dxa"/>
            <w:vAlign w:val="top"/>
          </w:tcPr>
          <w:p w14:paraId="527A10DC">
            <w:pPr>
              <w:rPr>
                <w:rFonts w:ascii="Arial"/>
                <w:color w:val="auto"/>
                <w:sz w:val="21"/>
                <w:szCs w:val="21"/>
              </w:rPr>
            </w:pPr>
          </w:p>
        </w:tc>
      </w:tr>
      <w:tr w14:paraId="1EDA1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1" w:type="dxa"/>
            <w:vAlign w:val="top"/>
          </w:tcPr>
          <w:p w14:paraId="1061D47A">
            <w:pPr>
              <w:rPr>
                <w:rFonts w:ascii="Arial"/>
                <w:color w:val="auto"/>
                <w:sz w:val="21"/>
                <w:szCs w:val="21"/>
              </w:rPr>
            </w:pPr>
          </w:p>
        </w:tc>
        <w:tc>
          <w:tcPr>
            <w:tcW w:w="855" w:type="dxa"/>
            <w:vAlign w:val="top"/>
          </w:tcPr>
          <w:p w14:paraId="06D7159C">
            <w:pPr>
              <w:rPr>
                <w:rFonts w:ascii="Arial"/>
                <w:color w:val="auto"/>
                <w:sz w:val="21"/>
                <w:szCs w:val="21"/>
              </w:rPr>
            </w:pPr>
          </w:p>
        </w:tc>
        <w:tc>
          <w:tcPr>
            <w:tcW w:w="974" w:type="dxa"/>
            <w:vAlign w:val="top"/>
          </w:tcPr>
          <w:p w14:paraId="081CF7BD">
            <w:pPr>
              <w:rPr>
                <w:rFonts w:ascii="Arial"/>
                <w:color w:val="auto"/>
                <w:sz w:val="21"/>
                <w:szCs w:val="21"/>
              </w:rPr>
            </w:pPr>
          </w:p>
        </w:tc>
        <w:tc>
          <w:tcPr>
            <w:tcW w:w="1831" w:type="dxa"/>
            <w:vAlign w:val="top"/>
          </w:tcPr>
          <w:p w14:paraId="207AF742">
            <w:pPr>
              <w:rPr>
                <w:rFonts w:ascii="Arial"/>
                <w:color w:val="auto"/>
                <w:sz w:val="21"/>
                <w:szCs w:val="21"/>
              </w:rPr>
            </w:pPr>
          </w:p>
        </w:tc>
        <w:tc>
          <w:tcPr>
            <w:tcW w:w="898" w:type="dxa"/>
            <w:vAlign w:val="top"/>
          </w:tcPr>
          <w:p w14:paraId="31B17734">
            <w:pPr>
              <w:rPr>
                <w:rFonts w:ascii="Arial"/>
                <w:color w:val="auto"/>
                <w:sz w:val="21"/>
                <w:szCs w:val="21"/>
              </w:rPr>
            </w:pPr>
          </w:p>
        </w:tc>
        <w:tc>
          <w:tcPr>
            <w:tcW w:w="840" w:type="dxa"/>
            <w:vAlign w:val="top"/>
          </w:tcPr>
          <w:p w14:paraId="2AF7046F">
            <w:pPr>
              <w:rPr>
                <w:rFonts w:ascii="Arial"/>
                <w:color w:val="auto"/>
                <w:sz w:val="21"/>
                <w:szCs w:val="21"/>
              </w:rPr>
            </w:pPr>
          </w:p>
        </w:tc>
        <w:tc>
          <w:tcPr>
            <w:tcW w:w="1049" w:type="dxa"/>
            <w:vAlign w:val="top"/>
          </w:tcPr>
          <w:p w14:paraId="2CC4EFB7">
            <w:pPr>
              <w:rPr>
                <w:rFonts w:ascii="Arial"/>
                <w:color w:val="auto"/>
                <w:sz w:val="21"/>
                <w:szCs w:val="21"/>
              </w:rPr>
            </w:pPr>
          </w:p>
        </w:tc>
        <w:tc>
          <w:tcPr>
            <w:tcW w:w="1139" w:type="dxa"/>
            <w:vAlign w:val="top"/>
          </w:tcPr>
          <w:p w14:paraId="2C4B731E">
            <w:pPr>
              <w:rPr>
                <w:rFonts w:ascii="Arial"/>
                <w:color w:val="auto"/>
                <w:sz w:val="21"/>
                <w:szCs w:val="21"/>
              </w:rPr>
            </w:pPr>
          </w:p>
        </w:tc>
        <w:tc>
          <w:tcPr>
            <w:tcW w:w="983" w:type="dxa"/>
            <w:vAlign w:val="top"/>
          </w:tcPr>
          <w:p w14:paraId="75D3555F">
            <w:pPr>
              <w:rPr>
                <w:rFonts w:ascii="Arial"/>
                <w:color w:val="auto"/>
                <w:sz w:val="21"/>
                <w:szCs w:val="21"/>
              </w:rPr>
            </w:pPr>
          </w:p>
        </w:tc>
      </w:tr>
      <w:tr w14:paraId="03D12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21" w:type="dxa"/>
            <w:vAlign w:val="top"/>
          </w:tcPr>
          <w:p w14:paraId="38B445C4">
            <w:pPr>
              <w:rPr>
                <w:rFonts w:ascii="Arial"/>
                <w:color w:val="auto"/>
                <w:sz w:val="21"/>
                <w:szCs w:val="21"/>
              </w:rPr>
            </w:pPr>
          </w:p>
        </w:tc>
        <w:tc>
          <w:tcPr>
            <w:tcW w:w="855" w:type="dxa"/>
            <w:vAlign w:val="top"/>
          </w:tcPr>
          <w:p w14:paraId="5137A9F1">
            <w:pPr>
              <w:rPr>
                <w:rFonts w:ascii="Arial"/>
                <w:color w:val="auto"/>
                <w:sz w:val="21"/>
                <w:szCs w:val="21"/>
              </w:rPr>
            </w:pPr>
          </w:p>
        </w:tc>
        <w:tc>
          <w:tcPr>
            <w:tcW w:w="974" w:type="dxa"/>
            <w:vAlign w:val="top"/>
          </w:tcPr>
          <w:p w14:paraId="4661E74F">
            <w:pPr>
              <w:rPr>
                <w:rFonts w:ascii="Arial"/>
                <w:color w:val="auto"/>
                <w:sz w:val="21"/>
                <w:szCs w:val="21"/>
              </w:rPr>
            </w:pPr>
          </w:p>
        </w:tc>
        <w:tc>
          <w:tcPr>
            <w:tcW w:w="1831" w:type="dxa"/>
            <w:vAlign w:val="top"/>
          </w:tcPr>
          <w:p w14:paraId="3F17D537">
            <w:pPr>
              <w:rPr>
                <w:rFonts w:ascii="Arial"/>
                <w:color w:val="auto"/>
                <w:sz w:val="21"/>
                <w:szCs w:val="21"/>
              </w:rPr>
            </w:pPr>
          </w:p>
        </w:tc>
        <w:tc>
          <w:tcPr>
            <w:tcW w:w="898" w:type="dxa"/>
            <w:vAlign w:val="top"/>
          </w:tcPr>
          <w:p w14:paraId="014D7FC5">
            <w:pPr>
              <w:rPr>
                <w:rFonts w:ascii="Arial"/>
                <w:color w:val="auto"/>
                <w:sz w:val="21"/>
                <w:szCs w:val="21"/>
              </w:rPr>
            </w:pPr>
          </w:p>
        </w:tc>
        <w:tc>
          <w:tcPr>
            <w:tcW w:w="840" w:type="dxa"/>
            <w:vAlign w:val="top"/>
          </w:tcPr>
          <w:p w14:paraId="0E09F5B4">
            <w:pPr>
              <w:rPr>
                <w:rFonts w:ascii="Arial"/>
                <w:color w:val="auto"/>
                <w:sz w:val="21"/>
                <w:szCs w:val="21"/>
              </w:rPr>
            </w:pPr>
          </w:p>
        </w:tc>
        <w:tc>
          <w:tcPr>
            <w:tcW w:w="1049" w:type="dxa"/>
            <w:vAlign w:val="top"/>
          </w:tcPr>
          <w:p w14:paraId="73D998AB">
            <w:pPr>
              <w:rPr>
                <w:rFonts w:ascii="Arial"/>
                <w:color w:val="auto"/>
                <w:sz w:val="21"/>
                <w:szCs w:val="21"/>
              </w:rPr>
            </w:pPr>
          </w:p>
        </w:tc>
        <w:tc>
          <w:tcPr>
            <w:tcW w:w="1139" w:type="dxa"/>
            <w:vAlign w:val="top"/>
          </w:tcPr>
          <w:p w14:paraId="4C1BA7F0">
            <w:pPr>
              <w:rPr>
                <w:rFonts w:ascii="Arial"/>
                <w:color w:val="auto"/>
                <w:sz w:val="21"/>
                <w:szCs w:val="21"/>
              </w:rPr>
            </w:pPr>
          </w:p>
        </w:tc>
        <w:tc>
          <w:tcPr>
            <w:tcW w:w="983" w:type="dxa"/>
            <w:vAlign w:val="top"/>
          </w:tcPr>
          <w:p w14:paraId="173FDEE9">
            <w:pPr>
              <w:rPr>
                <w:rFonts w:ascii="Arial"/>
                <w:color w:val="auto"/>
                <w:sz w:val="21"/>
                <w:szCs w:val="21"/>
              </w:rPr>
            </w:pPr>
          </w:p>
        </w:tc>
      </w:tr>
      <w:tr w14:paraId="3772F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21" w:type="dxa"/>
            <w:vAlign w:val="top"/>
          </w:tcPr>
          <w:p w14:paraId="0C9DC0BF">
            <w:pPr>
              <w:rPr>
                <w:rFonts w:ascii="Arial"/>
                <w:color w:val="auto"/>
                <w:sz w:val="21"/>
                <w:szCs w:val="21"/>
              </w:rPr>
            </w:pPr>
          </w:p>
        </w:tc>
        <w:tc>
          <w:tcPr>
            <w:tcW w:w="855" w:type="dxa"/>
            <w:vAlign w:val="top"/>
          </w:tcPr>
          <w:p w14:paraId="6F670828">
            <w:pPr>
              <w:rPr>
                <w:rFonts w:ascii="Arial"/>
                <w:color w:val="auto"/>
                <w:sz w:val="21"/>
                <w:szCs w:val="21"/>
              </w:rPr>
            </w:pPr>
          </w:p>
        </w:tc>
        <w:tc>
          <w:tcPr>
            <w:tcW w:w="974" w:type="dxa"/>
            <w:vAlign w:val="top"/>
          </w:tcPr>
          <w:p w14:paraId="218F9A05">
            <w:pPr>
              <w:rPr>
                <w:rFonts w:ascii="Arial"/>
                <w:color w:val="auto"/>
                <w:sz w:val="21"/>
                <w:szCs w:val="21"/>
              </w:rPr>
            </w:pPr>
          </w:p>
        </w:tc>
        <w:tc>
          <w:tcPr>
            <w:tcW w:w="1831" w:type="dxa"/>
            <w:vAlign w:val="top"/>
          </w:tcPr>
          <w:p w14:paraId="077427F4">
            <w:pPr>
              <w:rPr>
                <w:rFonts w:ascii="Arial"/>
                <w:color w:val="auto"/>
                <w:sz w:val="21"/>
                <w:szCs w:val="21"/>
              </w:rPr>
            </w:pPr>
          </w:p>
        </w:tc>
        <w:tc>
          <w:tcPr>
            <w:tcW w:w="898" w:type="dxa"/>
            <w:vAlign w:val="top"/>
          </w:tcPr>
          <w:p w14:paraId="119029C8">
            <w:pPr>
              <w:rPr>
                <w:rFonts w:ascii="Arial"/>
                <w:color w:val="auto"/>
                <w:sz w:val="21"/>
                <w:szCs w:val="21"/>
              </w:rPr>
            </w:pPr>
          </w:p>
        </w:tc>
        <w:tc>
          <w:tcPr>
            <w:tcW w:w="840" w:type="dxa"/>
            <w:vAlign w:val="top"/>
          </w:tcPr>
          <w:p w14:paraId="3A192B82">
            <w:pPr>
              <w:rPr>
                <w:rFonts w:ascii="Arial"/>
                <w:color w:val="auto"/>
                <w:sz w:val="21"/>
                <w:szCs w:val="21"/>
              </w:rPr>
            </w:pPr>
          </w:p>
        </w:tc>
        <w:tc>
          <w:tcPr>
            <w:tcW w:w="1049" w:type="dxa"/>
            <w:vAlign w:val="top"/>
          </w:tcPr>
          <w:p w14:paraId="0919B554">
            <w:pPr>
              <w:rPr>
                <w:rFonts w:ascii="Arial"/>
                <w:color w:val="auto"/>
                <w:sz w:val="21"/>
                <w:szCs w:val="21"/>
              </w:rPr>
            </w:pPr>
          </w:p>
        </w:tc>
        <w:tc>
          <w:tcPr>
            <w:tcW w:w="1139" w:type="dxa"/>
            <w:vAlign w:val="top"/>
          </w:tcPr>
          <w:p w14:paraId="15EA2912">
            <w:pPr>
              <w:rPr>
                <w:rFonts w:ascii="Arial"/>
                <w:color w:val="auto"/>
                <w:sz w:val="21"/>
                <w:szCs w:val="21"/>
              </w:rPr>
            </w:pPr>
          </w:p>
        </w:tc>
        <w:tc>
          <w:tcPr>
            <w:tcW w:w="983" w:type="dxa"/>
            <w:vAlign w:val="top"/>
          </w:tcPr>
          <w:p w14:paraId="6020601E">
            <w:pPr>
              <w:rPr>
                <w:rFonts w:ascii="Arial"/>
                <w:color w:val="auto"/>
                <w:sz w:val="21"/>
                <w:szCs w:val="21"/>
              </w:rPr>
            </w:pPr>
          </w:p>
        </w:tc>
      </w:tr>
      <w:tr w14:paraId="2AD43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21" w:type="dxa"/>
            <w:vAlign w:val="top"/>
          </w:tcPr>
          <w:p w14:paraId="5CD762B4">
            <w:pPr>
              <w:rPr>
                <w:rFonts w:ascii="Arial"/>
                <w:color w:val="auto"/>
                <w:sz w:val="21"/>
                <w:szCs w:val="21"/>
              </w:rPr>
            </w:pPr>
          </w:p>
        </w:tc>
        <w:tc>
          <w:tcPr>
            <w:tcW w:w="855" w:type="dxa"/>
            <w:vAlign w:val="top"/>
          </w:tcPr>
          <w:p w14:paraId="6E0A7FCA">
            <w:pPr>
              <w:rPr>
                <w:rFonts w:ascii="Arial"/>
                <w:color w:val="auto"/>
                <w:sz w:val="21"/>
                <w:szCs w:val="21"/>
              </w:rPr>
            </w:pPr>
          </w:p>
        </w:tc>
        <w:tc>
          <w:tcPr>
            <w:tcW w:w="974" w:type="dxa"/>
            <w:vAlign w:val="top"/>
          </w:tcPr>
          <w:p w14:paraId="01A461E4">
            <w:pPr>
              <w:rPr>
                <w:rFonts w:ascii="Arial"/>
                <w:color w:val="auto"/>
                <w:sz w:val="21"/>
                <w:szCs w:val="21"/>
              </w:rPr>
            </w:pPr>
          </w:p>
        </w:tc>
        <w:tc>
          <w:tcPr>
            <w:tcW w:w="1831" w:type="dxa"/>
            <w:vAlign w:val="top"/>
          </w:tcPr>
          <w:p w14:paraId="158A430C">
            <w:pPr>
              <w:rPr>
                <w:rFonts w:ascii="Arial"/>
                <w:color w:val="auto"/>
                <w:sz w:val="21"/>
                <w:szCs w:val="21"/>
              </w:rPr>
            </w:pPr>
          </w:p>
        </w:tc>
        <w:tc>
          <w:tcPr>
            <w:tcW w:w="898" w:type="dxa"/>
            <w:vAlign w:val="top"/>
          </w:tcPr>
          <w:p w14:paraId="4AB24DFA">
            <w:pPr>
              <w:rPr>
                <w:rFonts w:ascii="Arial"/>
                <w:color w:val="auto"/>
                <w:sz w:val="21"/>
                <w:szCs w:val="21"/>
              </w:rPr>
            </w:pPr>
          </w:p>
        </w:tc>
        <w:tc>
          <w:tcPr>
            <w:tcW w:w="840" w:type="dxa"/>
            <w:vAlign w:val="top"/>
          </w:tcPr>
          <w:p w14:paraId="3518793B">
            <w:pPr>
              <w:rPr>
                <w:rFonts w:ascii="Arial"/>
                <w:color w:val="auto"/>
                <w:sz w:val="21"/>
                <w:szCs w:val="21"/>
              </w:rPr>
            </w:pPr>
          </w:p>
        </w:tc>
        <w:tc>
          <w:tcPr>
            <w:tcW w:w="1049" w:type="dxa"/>
            <w:vAlign w:val="top"/>
          </w:tcPr>
          <w:p w14:paraId="6FA73216">
            <w:pPr>
              <w:rPr>
                <w:rFonts w:ascii="Arial"/>
                <w:color w:val="auto"/>
                <w:sz w:val="21"/>
                <w:szCs w:val="21"/>
              </w:rPr>
            </w:pPr>
          </w:p>
        </w:tc>
        <w:tc>
          <w:tcPr>
            <w:tcW w:w="1139" w:type="dxa"/>
            <w:vAlign w:val="top"/>
          </w:tcPr>
          <w:p w14:paraId="6E8A5528">
            <w:pPr>
              <w:rPr>
                <w:rFonts w:ascii="Arial"/>
                <w:color w:val="auto"/>
                <w:sz w:val="21"/>
                <w:szCs w:val="21"/>
              </w:rPr>
            </w:pPr>
          </w:p>
        </w:tc>
        <w:tc>
          <w:tcPr>
            <w:tcW w:w="983" w:type="dxa"/>
            <w:vAlign w:val="top"/>
          </w:tcPr>
          <w:p w14:paraId="7CB77775">
            <w:pPr>
              <w:rPr>
                <w:rFonts w:ascii="Arial"/>
                <w:color w:val="auto"/>
                <w:sz w:val="21"/>
                <w:szCs w:val="21"/>
              </w:rPr>
            </w:pPr>
          </w:p>
        </w:tc>
      </w:tr>
      <w:tr w14:paraId="5ECD0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21" w:type="dxa"/>
            <w:vAlign w:val="top"/>
          </w:tcPr>
          <w:p w14:paraId="7EF49FD3">
            <w:pPr>
              <w:rPr>
                <w:rFonts w:ascii="Arial"/>
                <w:color w:val="auto"/>
                <w:sz w:val="21"/>
                <w:szCs w:val="21"/>
              </w:rPr>
            </w:pPr>
          </w:p>
        </w:tc>
        <w:tc>
          <w:tcPr>
            <w:tcW w:w="855" w:type="dxa"/>
            <w:vAlign w:val="top"/>
          </w:tcPr>
          <w:p w14:paraId="0B8C1EA9">
            <w:pPr>
              <w:rPr>
                <w:rFonts w:ascii="Arial"/>
                <w:color w:val="auto"/>
                <w:sz w:val="21"/>
                <w:szCs w:val="21"/>
              </w:rPr>
            </w:pPr>
          </w:p>
        </w:tc>
        <w:tc>
          <w:tcPr>
            <w:tcW w:w="974" w:type="dxa"/>
            <w:vAlign w:val="top"/>
          </w:tcPr>
          <w:p w14:paraId="53D96FBC">
            <w:pPr>
              <w:rPr>
                <w:rFonts w:ascii="Arial"/>
                <w:color w:val="auto"/>
                <w:sz w:val="21"/>
                <w:szCs w:val="21"/>
              </w:rPr>
            </w:pPr>
          </w:p>
        </w:tc>
        <w:tc>
          <w:tcPr>
            <w:tcW w:w="1831" w:type="dxa"/>
            <w:vAlign w:val="top"/>
          </w:tcPr>
          <w:p w14:paraId="6F3A8CAB">
            <w:pPr>
              <w:rPr>
                <w:rFonts w:ascii="Arial"/>
                <w:color w:val="auto"/>
                <w:sz w:val="21"/>
                <w:szCs w:val="21"/>
              </w:rPr>
            </w:pPr>
          </w:p>
        </w:tc>
        <w:tc>
          <w:tcPr>
            <w:tcW w:w="898" w:type="dxa"/>
            <w:vAlign w:val="top"/>
          </w:tcPr>
          <w:p w14:paraId="75025B51">
            <w:pPr>
              <w:rPr>
                <w:rFonts w:ascii="Arial"/>
                <w:color w:val="auto"/>
                <w:sz w:val="21"/>
                <w:szCs w:val="21"/>
              </w:rPr>
            </w:pPr>
          </w:p>
        </w:tc>
        <w:tc>
          <w:tcPr>
            <w:tcW w:w="840" w:type="dxa"/>
            <w:vAlign w:val="top"/>
          </w:tcPr>
          <w:p w14:paraId="0BDF0B0A">
            <w:pPr>
              <w:rPr>
                <w:rFonts w:ascii="Arial"/>
                <w:color w:val="auto"/>
                <w:sz w:val="21"/>
                <w:szCs w:val="21"/>
              </w:rPr>
            </w:pPr>
          </w:p>
        </w:tc>
        <w:tc>
          <w:tcPr>
            <w:tcW w:w="1049" w:type="dxa"/>
            <w:vAlign w:val="top"/>
          </w:tcPr>
          <w:p w14:paraId="3B7CA817">
            <w:pPr>
              <w:rPr>
                <w:rFonts w:ascii="Arial"/>
                <w:color w:val="auto"/>
                <w:sz w:val="21"/>
                <w:szCs w:val="21"/>
              </w:rPr>
            </w:pPr>
          </w:p>
        </w:tc>
        <w:tc>
          <w:tcPr>
            <w:tcW w:w="1139" w:type="dxa"/>
            <w:vAlign w:val="top"/>
          </w:tcPr>
          <w:p w14:paraId="3D4F8ECC">
            <w:pPr>
              <w:rPr>
                <w:rFonts w:ascii="Arial"/>
                <w:color w:val="auto"/>
                <w:sz w:val="21"/>
                <w:szCs w:val="21"/>
              </w:rPr>
            </w:pPr>
          </w:p>
        </w:tc>
        <w:tc>
          <w:tcPr>
            <w:tcW w:w="983" w:type="dxa"/>
            <w:vAlign w:val="top"/>
          </w:tcPr>
          <w:p w14:paraId="12114A38">
            <w:pPr>
              <w:rPr>
                <w:rFonts w:ascii="Arial"/>
                <w:color w:val="auto"/>
                <w:sz w:val="21"/>
                <w:szCs w:val="21"/>
              </w:rPr>
            </w:pPr>
          </w:p>
        </w:tc>
      </w:tr>
    </w:tbl>
    <w:p w14:paraId="4F770CFB">
      <w:pPr>
        <w:pStyle w:val="8"/>
        <w:spacing w:before="116" w:line="361" w:lineRule="auto"/>
        <w:ind w:left="258" w:leftChars="76" w:right="20" w:firstLine="417" w:firstLineChars="199"/>
        <w:jc w:val="both"/>
        <w:rPr>
          <w:color w:val="auto"/>
          <w:sz w:val="21"/>
          <w:szCs w:val="21"/>
        </w:rPr>
        <w:sectPr>
          <w:headerReference r:id="rId35" w:type="default"/>
          <w:footerReference r:id="rId36" w:type="default"/>
          <w:pgSz w:w="11906" w:h="16839"/>
          <w:pgMar w:top="1147" w:right="1114" w:bottom="1234" w:left="1396" w:header="825" w:footer="984" w:gutter="0"/>
          <w:cols w:space="720" w:num="1"/>
        </w:sectPr>
      </w:pPr>
      <w:r>
        <w:rPr>
          <w:color w:val="auto"/>
          <w:sz w:val="21"/>
          <w:szCs w:val="21"/>
        </w:rPr>
        <w:t>注：投标人应根据自身情况，拟派的项目管理机构组</w:t>
      </w:r>
      <w:r>
        <w:rPr>
          <w:color w:val="auto"/>
          <w:spacing w:val="-1"/>
          <w:sz w:val="21"/>
          <w:szCs w:val="21"/>
        </w:rPr>
        <w:t>成人员应满足本项目的建设需要，后</w:t>
      </w:r>
      <w:r>
        <w:rPr>
          <w:color w:val="auto"/>
          <w:sz w:val="21"/>
          <w:szCs w:val="21"/>
        </w:rPr>
        <w:t>附以上人员身份证、社保（或劳动合同）及</w:t>
      </w:r>
      <w:r>
        <w:rPr>
          <w:color w:val="auto"/>
          <w:spacing w:val="-1"/>
          <w:sz w:val="21"/>
          <w:szCs w:val="21"/>
        </w:rPr>
        <w:t>相关证书等资料（拟派项目施工负责人及拟派项目勘察</w:t>
      </w:r>
      <w:r>
        <w:rPr>
          <w:rFonts w:hint="eastAsia"/>
          <w:color w:val="auto"/>
          <w:spacing w:val="-1"/>
          <w:sz w:val="21"/>
          <w:szCs w:val="21"/>
          <w:lang w:eastAsia="zh-CN"/>
        </w:rPr>
        <w:t>、</w:t>
      </w:r>
      <w:r>
        <w:rPr>
          <w:color w:val="auto"/>
          <w:spacing w:val="-1"/>
          <w:sz w:val="21"/>
          <w:szCs w:val="21"/>
        </w:rPr>
        <w:t>设计负责人无需重复后附资料）。</w:t>
      </w:r>
    </w:p>
    <w:p w14:paraId="114EAE79">
      <w:pPr>
        <w:spacing w:line="359" w:lineRule="auto"/>
        <w:rPr>
          <w:rFonts w:ascii="Arial"/>
          <w:color w:val="auto"/>
          <w:sz w:val="21"/>
          <w:szCs w:val="21"/>
        </w:rPr>
      </w:pPr>
    </w:p>
    <w:p w14:paraId="288F0180">
      <w:pPr>
        <w:pStyle w:val="8"/>
        <w:spacing w:before="97" w:line="219" w:lineRule="auto"/>
        <w:ind w:left="2134"/>
        <w:outlineLvl w:val="1"/>
        <w:rPr>
          <w:color w:val="auto"/>
          <w:sz w:val="28"/>
          <w:szCs w:val="28"/>
        </w:rPr>
      </w:pPr>
      <w:bookmarkStart w:id="59" w:name="bookmark34"/>
      <w:bookmarkEnd w:id="59"/>
      <w:r>
        <w:rPr>
          <w:b/>
          <w:bCs/>
          <w:color w:val="auto"/>
          <w:spacing w:val="-4"/>
          <w:sz w:val="28"/>
          <w:szCs w:val="28"/>
        </w:rPr>
        <w:t>九、投标人认为有必要提供的其他资料</w:t>
      </w:r>
    </w:p>
    <w:p w14:paraId="381A1AE3">
      <w:pPr>
        <w:tabs>
          <w:tab w:val="center" w:pos="4739"/>
        </w:tabs>
        <w:wordWrap w:val="0"/>
        <w:spacing w:before="466" w:beforeLines="100" w:after="466" w:afterLines="100"/>
        <w:jc w:val="right"/>
        <w:rPr>
          <w:rFonts w:hint="eastAsia" w:hAnsi="宋体" w:cs="宋体"/>
          <w:color w:val="auto"/>
          <w:sz w:val="21"/>
          <w:szCs w:val="21"/>
        </w:rPr>
      </w:pPr>
    </w:p>
    <w:bookmarkEnd w:id="60"/>
    <w:sectPr>
      <w:headerReference r:id="rId37" w:type="default"/>
      <w:footerReference r:id="rId38" w:type="default"/>
      <w:pgSz w:w="11906" w:h="16838"/>
      <w:pgMar w:top="1247" w:right="1304" w:bottom="1247" w:left="1304" w:header="851" w:footer="992" w:gutter="0"/>
      <w:cols w:space="720" w:num="1"/>
      <w:docGrid w:type="linesAndChars" w:linePitch="46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6"/>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8D481">
    <w:pPr>
      <w:pStyle w:val="15"/>
      <w:ind w:left="680"/>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62AE47">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C62AE47">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EF397">
    <w:pPr>
      <w:pStyle w:val="8"/>
      <w:spacing w:line="221" w:lineRule="auto"/>
      <w:ind w:left="26"/>
      <w:rPr>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1F177B">
                          <w:pPr>
                            <w:pStyle w:val="15"/>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5A1F177B">
                    <w:pPr>
                      <w:pStyle w:val="15"/>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17C31">
    <w:pPr>
      <w:pStyle w:val="8"/>
      <w:spacing w:line="221" w:lineRule="auto"/>
      <w:ind w:left="26"/>
      <w:rPr>
        <w:sz w:val="20"/>
        <w:szCs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EF85CF">
                          <w:pPr>
                            <w:pStyle w:val="1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CEF85CF">
                    <w:pPr>
                      <w:pStyle w:val="1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185F5">
    <w:pPr>
      <w:pStyle w:val="8"/>
      <w:spacing w:line="221" w:lineRule="auto"/>
      <w:ind w:left="40"/>
      <w:rPr>
        <w:sz w:val="20"/>
        <w:szCs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171B7">
                          <w:pPr>
                            <w:pStyle w:val="1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044171B7">
                    <w:pPr>
                      <w:pStyle w:val="1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D0A82">
    <w:pPr>
      <w:pStyle w:val="8"/>
      <w:spacing w:line="221" w:lineRule="auto"/>
      <w:ind w:left="26"/>
      <w:rPr>
        <w:sz w:val="20"/>
        <w:szCs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F569EE">
                          <w:pPr>
                            <w:pStyle w:val="1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05F569EE">
                    <w:pPr>
                      <w:pStyle w:val="1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4B012">
    <w:pPr>
      <w:pStyle w:val="8"/>
      <w:spacing w:line="221" w:lineRule="auto"/>
      <w:ind w:left="94"/>
      <w:rPr>
        <w:sz w:val="20"/>
        <w:szCs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1C2407">
                          <w:pPr>
                            <w:pStyle w:val="1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2A1C2407">
                    <w:pPr>
                      <w:pStyle w:val="1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FFCE5">
    <w:pPr>
      <w:pStyle w:val="8"/>
      <w:spacing w:line="221" w:lineRule="auto"/>
      <w:ind w:left="94"/>
      <w:rPr>
        <w:sz w:val="20"/>
        <w:szCs w:val="20"/>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6A6574">
                          <w:pPr>
                            <w:pStyle w:val="1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276A6574">
                    <w:pPr>
                      <w:pStyle w:val="1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250EF">
    <w:pPr>
      <w:pStyle w:val="8"/>
      <w:spacing w:line="221" w:lineRule="auto"/>
      <w:ind w:left="27"/>
      <w:rPr>
        <w:sz w:val="20"/>
        <w:szCs w:val="20"/>
      </w:rPr>
    </w:pPr>
    <w:r>
      <w:rPr>
        <w:sz w:val="2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B4B11B">
                          <w:pPr>
                            <w:pStyle w:val="15"/>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0AB4B11B">
                    <w:pPr>
                      <w:pStyle w:val="1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14D09">
    <w:pPr>
      <w:pStyle w:val="8"/>
      <w:spacing w:line="221" w:lineRule="auto"/>
      <w:ind w:left="26"/>
      <w:rPr>
        <w:sz w:val="20"/>
        <w:szCs w:val="20"/>
      </w:rPr>
    </w:pPr>
    <w:r>
      <w:rPr>
        <w:sz w:val="20"/>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A74CE">
                          <w:pPr>
                            <w:pStyle w:val="15"/>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10EA74CE">
                    <w:pPr>
                      <w:pStyle w:val="15"/>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BD8BB">
    <w:pPr>
      <w:pStyle w:val="8"/>
      <w:spacing w:line="221" w:lineRule="auto"/>
      <w:ind w:left="26"/>
      <w:rPr>
        <w:sz w:val="20"/>
        <w:szCs w:val="20"/>
      </w:rPr>
    </w:pPr>
    <w:r>
      <w:rPr>
        <w:sz w:val="20"/>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9F3D95">
                          <w:pPr>
                            <w:pStyle w:val="1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189F3D95">
                    <w:pPr>
                      <w:pStyle w:val="1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D57A9">
    <w:pPr>
      <w:pStyle w:val="8"/>
      <w:spacing w:line="221" w:lineRule="auto"/>
      <w:ind w:left="26"/>
      <w:rPr>
        <w:sz w:val="20"/>
        <w:szCs w:val="20"/>
      </w:rPr>
    </w:pPr>
    <w:r>
      <w:rPr>
        <w:sz w:val="20"/>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D14117">
                          <w:pPr>
                            <w:pStyle w:val="1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4AD14117">
                    <w:pPr>
                      <w:pStyle w:val="1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47E21">
    <w:pPr>
      <w:pStyle w:val="8"/>
      <w:spacing w:line="221" w:lineRule="auto"/>
      <w:ind w:left="26"/>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6AC745">
                          <w:pPr>
                            <w:pStyle w:val="1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26AC745">
                    <w:pPr>
                      <w:pStyle w:val="1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E2906">
    <w:pPr>
      <w:pStyle w:val="8"/>
      <w:spacing w:line="221" w:lineRule="auto"/>
      <w:ind w:left="47"/>
      <w:rPr>
        <w:sz w:val="20"/>
        <w:szCs w:val="20"/>
      </w:rPr>
    </w:pPr>
    <w:r>
      <w:rPr>
        <w:sz w:val="20"/>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2DAD4D">
                          <w:pPr>
                            <w:pStyle w:val="15"/>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0F2DAD4D">
                    <w:pPr>
                      <w:pStyle w:val="15"/>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270B1">
    <w:pPr>
      <w:pStyle w:val="15"/>
      <w:ind w:left="680"/>
      <w:jc w:val="cente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5E5E09">
                          <w:pPr>
                            <w:pStyle w:val="15"/>
                            <w:ind w:left="680"/>
                            <w:jc w:val="center"/>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45E5E09">
                    <w:pPr>
                      <w:pStyle w:val="15"/>
                      <w:ind w:left="680"/>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01E5F">
    <w:pPr>
      <w:pStyle w:val="8"/>
      <w:spacing w:line="221" w:lineRule="auto"/>
      <w:ind w:left="26"/>
      <w:rPr>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C09AB">
                          <w:pPr>
                            <w:pStyle w:val="1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581C09AB">
                    <w:pPr>
                      <w:pStyle w:val="1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B8BFE">
    <w:pPr>
      <w:pStyle w:val="8"/>
      <w:spacing w:line="221" w:lineRule="auto"/>
      <w:ind w:left="26"/>
      <w:rPr>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9EE277">
                          <w:pPr>
                            <w:pStyle w:val="1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559EE277">
                    <w:pPr>
                      <w:pStyle w:val="1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F67ED">
    <w:pPr>
      <w:pStyle w:val="8"/>
      <w:spacing w:line="221" w:lineRule="auto"/>
      <w:ind w:left="26"/>
      <w:rPr>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8F967D">
                          <w:pPr>
                            <w:pStyle w:val="15"/>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88F967D">
                    <w:pPr>
                      <w:pStyle w:val="15"/>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F0FB4">
    <w:pPr>
      <w:pStyle w:val="8"/>
      <w:spacing w:line="221" w:lineRule="auto"/>
      <w:ind w:left="26"/>
      <w:rPr>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4CCA65">
                          <w:pPr>
                            <w:pStyle w:val="1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1A4CCA65">
                    <w:pPr>
                      <w:pStyle w:val="1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42F78">
    <w:pPr>
      <w:pStyle w:val="8"/>
      <w:spacing w:line="221" w:lineRule="auto"/>
      <w:ind w:left="26"/>
      <w:rPr>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E33E6">
                          <w:pPr>
                            <w:pStyle w:val="1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43CE33E6">
                    <w:pPr>
                      <w:pStyle w:val="1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9FA4C">
    <w:pPr>
      <w:pStyle w:val="8"/>
      <w:spacing w:line="221" w:lineRule="auto"/>
      <w:ind w:left="26"/>
      <w:rPr>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3E17EB">
                          <w:pPr>
                            <w:pStyle w:val="1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533E17EB">
                    <w:pPr>
                      <w:pStyle w:val="1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4C5ED">
    <w:pPr>
      <w:pStyle w:val="8"/>
      <w:spacing w:line="221" w:lineRule="auto"/>
      <w:ind w:left="26"/>
      <w:rPr>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D266B6">
                          <w:pPr>
                            <w:pStyle w:val="15"/>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3D266B6">
                    <w:pPr>
                      <w:pStyle w:val="15"/>
                    </w:pPr>
                    <w:r>
                      <w:fldChar w:fldCharType="begin"/>
                    </w:r>
                    <w:r>
                      <w:instrText xml:space="preserve"> PAGE  \* MERGEFORMAT </w:instrText>
                    </w:r>
                    <w:r>
                      <w:fldChar w:fldCharType="separate"/>
                    </w:r>
                    <w: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4FDB9">
    <w:pPr>
      <w:pStyle w:val="16"/>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4C155">
    <w:pPr>
      <w:pStyle w:val="8"/>
      <w:spacing w:before="56" w:line="227" w:lineRule="auto"/>
      <w:ind w:right="3"/>
      <w:jc w:val="right"/>
      <w:rPr>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9E313">
    <w:pPr>
      <w:pStyle w:val="8"/>
      <w:spacing w:before="56" w:line="227" w:lineRule="auto"/>
      <w:ind w:left="97"/>
      <w:rPr>
        <w:sz w:val="20"/>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9AD84">
    <w:pPr>
      <w:pStyle w:val="8"/>
      <w:spacing w:before="56" w:line="227" w:lineRule="auto"/>
      <w:ind w:left="30"/>
      <w:rPr>
        <w:sz w:val="20"/>
        <w:szCs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4A169">
    <w:pPr>
      <w:pStyle w:val="8"/>
      <w:spacing w:before="56" w:line="227" w:lineRule="auto"/>
      <w:ind w:right="3"/>
      <w:jc w:val="right"/>
      <w:rPr>
        <w:sz w:val="20"/>
        <w:szCs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5305">
    <w:pPr>
      <w:pStyle w:val="8"/>
      <w:spacing w:before="56" w:line="227" w:lineRule="auto"/>
      <w:ind w:left="50"/>
      <w:rPr>
        <w:sz w:val="20"/>
        <w:szCs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EAA27">
    <w:pPr>
      <w:pStyle w:val="8"/>
      <w:spacing w:before="56" w:line="227" w:lineRule="auto"/>
      <w:ind w:right="3"/>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598FC">
    <w:pPr>
      <w:pStyle w:val="8"/>
      <w:spacing w:before="56" w:line="227" w:lineRule="auto"/>
      <w:ind w:right="3"/>
      <w:jc w:val="righ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FE9B6">
    <w:pPr>
      <w:pStyle w:val="8"/>
      <w:spacing w:before="56" w:line="227" w:lineRule="auto"/>
      <w:ind w:right="3"/>
      <w:jc w:val="right"/>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94F3C">
    <w:pPr>
      <w:pStyle w:val="8"/>
      <w:spacing w:before="56" w:line="227" w:lineRule="auto"/>
      <w:ind w:left="29"/>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A7D32">
    <w:pPr>
      <w:pStyle w:val="8"/>
      <w:spacing w:before="56" w:line="227" w:lineRule="auto"/>
      <w:ind w:right="3"/>
      <w:jc w:val="right"/>
      <w:rPr>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A5C08">
    <w:pPr>
      <w:pStyle w:val="8"/>
      <w:spacing w:before="56" w:line="227" w:lineRule="auto"/>
      <w:ind w:right="4"/>
      <w:jc w:val="right"/>
      <w:rPr>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D1FE9">
    <w:pPr>
      <w:pStyle w:val="8"/>
      <w:spacing w:before="56" w:line="227" w:lineRule="auto"/>
      <w:ind w:right="3"/>
      <w:jc w:val="right"/>
      <w:rPr>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DC743">
    <w:pPr>
      <w:pStyle w:val="8"/>
      <w:spacing w:before="56" w:line="227" w:lineRule="auto"/>
      <w:ind w:left="29"/>
      <w:rPr>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643AE">
    <w:pPr>
      <w:pStyle w:val="8"/>
      <w:spacing w:before="56" w:line="227" w:lineRule="auto"/>
      <w:ind w:left="43"/>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63FF17"/>
    <w:multiLevelType w:val="singleLevel"/>
    <w:tmpl w:val="7B63FF17"/>
    <w:lvl w:ilvl="0" w:tentative="0">
      <w:start w:val="1"/>
      <w:numFmt w:val="chineseCounting"/>
      <w:suff w:val="space"/>
      <w:lvlText w:val="第%1章"/>
      <w:lvlJc w:val="left"/>
      <w:rPr>
        <w:rFonts w:hint="eastAsia"/>
      </w:rPr>
    </w:lvl>
  </w:abstractNum>
  <w:abstractNum w:abstractNumId="1">
    <w:nsid w:val="7BFF06D0"/>
    <w:multiLevelType w:val="singleLevel"/>
    <w:tmpl w:val="7BFF06D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2E"/>
    <w:rsid w:val="00000F82"/>
    <w:rsid w:val="00001056"/>
    <w:rsid w:val="000047DD"/>
    <w:rsid w:val="000050DF"/>
    <w:rsid w:val="000059F9"/>
    <w:rsid w:val="0000727F"/>
    <w:rsid w:val="0001102E"/>
    <w:rsid w:val="00014661"/>
    <w:rsid w:val="0002180F"/>
    <w:rsid w:val="00022B13"/>
    <w:rsid w:val="00027117"/>
    <w:rsid w:val="000272DE"/>
    <w:rsid w:val="00027920"/>
    <w:rsid w:val="00030017"/>
    <w:rsid w:val="00031D13"/>
    <w:rsid w:val="00033DEA"/>
    <w:rsid w:val="000341B1"/>
    <w:rsid w:val="00034CBE"/>
    <w:rsid w:val="000365F4"/>
    <w:rsid w:val="00036F75"/>
    <w:rsid w:val="000411A6"/>
    <w:rsid w:val="000431BC"/>
    <w:rsid w:val="000432CB"/>
    <w:rsid w:val="0004417C"/>
    <w:rsid w:val="00044305"/>
    <w:rsid w:val="00044CEB"/>
    <w:rsid w:val="000450EF"/>
    <w:rsid w:val="00046153"/>
    <w:rsid w:val="000466C7"/>
    <w:rsid w:val="00050D8A"/>
    <w:rsid w:val="000510B6"/>
    <w:rsid w:val="00052851"/>
    <w:rsid w:val="00054DB7"/>
    <w:rsid w:val="00060D8E"/>
    <w:rsid w:val="0006370F"/>
    <w:rsid w:val="00064A47"/>
    <w:rsid w:val="00065B8A"/>
    <w:rsid w:val="00067DAB"/>
    <w:rsid w:val="00071BBA"/>
    <w:rsid w:val="0007294B"/>
    <w:rsid w:val="00074F77"/>
    <w:rsid w:val="0007558F"/>
    <w:rsid w:val="00076C6B"/>
    <w:rsid w:val="00076D12"/>
    <w:rsid w:val="000770B4"/>
    <w:rsid w:val="00080C84"/>
    <w:rsid w:val="000843DA"/>
    <w:rsid w:val="00085346"/>
    <w:rsid w:val="000874AF"/>
    <w:rsid w:val="00090351"/>
    <w:rsid w:val="00091A37"/>
    <w:rsid w:val="00092498"/>
    <w:rsid w:val="00095748"/>
    <w:rsid w:val="0009705E"/>
    <w:rsid w:val="000975E2"/>
    <w:rsid w:val="000A53A0"/>
    <w:rsid w:val="000A74A7"/>
    <w:rsid w:val="000B02DA"/>
    <w:rsid w:val="000B09BE"/>
    <w:rsid w:val="000B0E83"/>
    <w:rsid w:val="000B3D86"/>
    <w:rsid w:val="000B757E"/>
    <w:rsid w:val="000C0B54"/>
    <w:rsid w:val="000C1EA7"/>
    <w:rsid w:val="000C2E82"/>
    <w:rsid w:val="000C481C"/>
    <w:rsid w:val="000D0CD4"/>
    <w:rsid w:val="000D0DF9"/>
    <w:rsid w:val="000D1051"/>
    <w:rsid w:val="000D24BA"/>
    <w:rsid w:val="000D4231"/>
    <w:rsid w:val="000D5C40"/>
    <w:rsid w:val="000D67A8"/>
    <w:rsid w:val="000D76D6"/>
    <w:rsid w:val="000E3105"/>
    <w:rsid w:val="000E3856"/>
    <w:rsid w:val="000E3AAC"/>
    <w:rsid w:val="000E45F9"/>
    <w:rsid w:val="000E5487"/>
    <w:rsid w:val="000E5C0E"/>
    <w:rsid w:val="000E6734"/>
    <w:rsid w:val="000E68FB"/>
    <w:rsid w:val="000E74FC"/>
    <w:rsid w:val="000F08E0"/>
    <w:rsid w:val="000F134E"/>
    <w:rsid w:val="000F157D"/>
    <w:rsid w:val="000F325F"/>
    <w:rsid w:val="000F3505"/>
    <w:rsid w:val="000F39D9"/>
    <w:rsid w:val="000F5774"/>
    <w:rsid w:val="000F7486"/>
    <w:rsid w:val="001008BE"/>
    <w:rsid w:val="001077EF"/>
    <w:rsid w:val="00111CE7"/>
    <w:rsid w:val="00113C2D"/>
    <w:rsid w:val="00113E6A"/>
    <w:rsid w:val="00115D7A"/>
    <w:rsid w:val="0011783B"/>
    <w:rsid w:val="00117875"/>
    <w:rsid w:val="00117CB9"/>
    <w:rsid w:val="001216DE"/>
    <w:rsid w:val="001246C8"/>
    <w:rsid w:val="0013538C"/>
    <w:rsid w:val="00136A36"/>
    <w:rsid w:val="00140B37"/>
    <w:rsid w:val="0014284B"/>
    <w:rsid w:val="0014346C"/>
    <w:rsid w:val="00144391"/>
    <w:rsid w:val="00144D1A"/>
    <w:rsid w:val="001506DA"/>
    <w:rsid w:val="001517DA"/>
    <w:rsid w:val="00152219"/>
    <w:rsid w:val="00152BCD"/>
    <w:rsid w:val="0015325F"/>
    <w:rsid w:val="00154A7E"/>
    <w:rsid w:val="00156434"/>
    <w:rsid w:val="001572F2"/>
    <w:rsid w:val="00160419"/>
    <w:rsid w:val="001618BE"/>
    <w:rsid w:val="001621E4"/>
    <w:rsid w:val="00165845"/>
    <w:rsid w:val="001705F2"/>
    <w:rsid w:val="00172A27"/>
    <w:rsid w:val="0017379D"/>
    <w:rsid w:val="00174A3A"/>
    <w:rsid w:val="00180976"/>
    <w:rsid w:val="0018429C"/>
    <w:rsid w:val="001851D0"/>
    <w:rsid w:val="0018745C"/>
    <w:rsid w:val="00187947"/>
    <w:rsid w:val="00192398"/>
    <w:rsid w:val="001924BB"/>
    <w:rsid w:val="00193936"/>
    <w:rsid w:val="001971BA"/>
    <w:rsid w:val="00197343"/>
    <w:rsid w:val="001A6266"/>
    <w:rsid w:val="001A718A"/>
    <w:rsid w:val="001B3725"/>
    <w:rsid w:val="001B3779"/>
    <w:rsid w:val="001B3E2B"/>
    <w:rsid w:val="001B4FC0"/>
    <w:rsid w:val="001B76FD"/>
    <w:rsid w:val="001B7EEC"/>
    <w:rsid w:val="001C2BAB"/>
    <w:rsid w:val="001C53CA"/>
    <w:rsid w:val="001C6204"/>
    <w:rsid w:val="001C6357"/>
    <w:rsid w:val="001C6716"/>
    <w:rsid w:val="001C7C74"/>
    <w:rsid w:val="001D0AB2"/>
    <w:rsid w:val="001D3D7A"/>
    <w:rsid w:val="001D6461"/>
    <w:rsid w:val="001E1B56"/>
    <w:rsid w:val="001E2B50"/>
    <w:rsid w:val="001E3D81"/>
    <w:rsid w:val="001E49CD"/>
    <w:rsid w:val="001E4AB2"/>
    <w:rsid w:val="001E5882"/>
    <w:rsid w:val="001E7777"/>
    <w:rsid w:val="001F1440"/>
    <w:rsid w:val="001F51F7"/>
    <w:rsid w:val="001F57A1"/>
    <w:rsid w:val="001F58CE"/>
    <w:rsid w:val="0020282E"/>
    <w:rsid w:val="00205BAC"/>
    <w:rsid w:val="00206482"/>
    <w:rsid w:val="00206DD1"/>
    <w:rsid w:val="0020793D"/>
    <w:rsid w:val="002100E0"/>
    <w:rsid w:val="00210732"/>
    <w:rsid w:val="00213FA3"/>
    <w:rsid w:val="002146CB"/>
    <w:rsid w:val="00214CF5"/>
    <w:rsid w:val="00215BC1"/>
    <w:rsid w:val="00217147"/>
    <w:rsid w:val="00221CAE"/>
    <w:rsid w:val="002265B8"/>
    <w:rsid w:val="002267B0"/>
    <w:rsid w:val="002325D1"/>
    <w:rsid w:val="002331EC"/>
    <w:rsid w:val="002356A6"/>
    <w:rsid w:val="00237FCA"/>
    <w:rsid w:val="00241C4F"/>
    <w:rsid w:val="00241ED6"/>
    <w:rsid w:val="0024306E"/>
    <w:rsid w:val="00243AC0"/>
    <w:rsid w:val="0024499B"/>
    <w:rsid w:val="002466AD"/>
    <w:rsid w:val="002471AC"/>
    <w:rsid w:val="0025040F"/>
    <w:rsid w:val="0025420D"/>
    <w:rsid w:val="0025606B"/>
    <w:rsid w:val="00256BA5"/>
    <w:rsid w:val="00257A16"/>
    <w:rsid w:val="00257CA3"/>
    <w:rsid w:val="00257E0B"/>
    <w:rsid w:val="002622BF"/>
    <w:rsid w:val="00262FB4"/>
    <w:rsid w:val="00263BE6"/>
    <w:rsid w:val="0026506A"/>
    <w:rsid w:val="00266218"/>
    <w:rsid w:val="0026695E"/>
    <w:rsid w:val="00271C34"/>
    <w:rsid w:val="00273456"/>
    <w:rsid w:val="0027605B"/>
    <w:rsid w:val="002760E3"/>
    <w:rsid w:val="00276183"/>
    <w:rsid w:val="00281ACB"/>
    <w:rsid w:val="00285B09"/>
    <w:rsid w:val="00285CDB"/>
    <w:rsid w:val="00286B7A"/>
    <w:rsid w:val="0029317A"/>
    <w:rsid w:val="00294295"/>
    <w:rsid w:val="00294571"/>
    <w:rsid w:val="0029466B"/>
    <w:rsid w:val="0029484D"/>
    <w:rsid w:val="00295AB1"/>
    <w:rsid w:val="002960D3"/>
    <w:rsid w:val="0029616B"/>
    <w:rsid w:val="00296262"/>
    <w:rsid w:val="002A219C"/>
    <w:rsid w:val="002A3E69"/>
    <w:rsid w:val="002A4185"/>
    <w:rsid w:val="002A4855"/>
    <w:rsid w:val="002A5568"/>
    <w:rsid w:val="002B1C77"/>
    <w:rsid w:val="002B1DC2"/>
    <w:rsid w:val="002B461E"/>
    <w:rsid w:val="002B514B"/>
    <w:rsid w:val="002B682C"/>
    <w:rsid w:val="002B6FE2"/>
    <w:rsid w:val="002C11CF"/>
    <w:rsid w:val="002C1D63"/>
    <w:rsid w:val="002C526E"/>
    <w:rsid w:val="002D180F"/>
    <w:rsid w:val="002D2732"/>
    <w:rsid w:val="002E01ED"/>
    <w:rsid w:val="002E0335"/>
    <w:rsid w:val="002E1B1E"/>
    <w:rsid w:val="002E1C89"/>
    <w:rsid w:val="002E1F3D"/>
    <w:rsid w:val="002E2787"/>
    <w:rsid w:val="002E2F7D"/>
    <w:rsid w:val="002E30C1"/>
    <w:rsid w:val="002E51AE"/>
    <w:rsid w:val="002E52F5"/>
    <w:rsid w:val="002E56F2"/>
    <w:rsid w:val="002E675B"/>
    <w:rsid w:val="002E6BAE"/>
    <w:rsid w:val="002E7BA4"/>
    <w:rsid w:val="002E7E7E"/>
    <w:rsid w:val="00300762"/>
    <w:rsid w:val="00300EA6"/>
    <w:rsid w:val="003041F9"/>
    <w:rsid w:val="00305C82"/>
    <w:rsid w:val="00310D56"/>
    <w:rsid w:val="0031133A"/>
    <w:rsid w:val="00311D49"/>
    <w:rsid w:val="00312595"/>
    <w:rsid w:val="00314F7A"/>
    <w:rsid w:val="00317309"/>
    <w:rsid w:val="003173C8"/>
    <w:rsid w:val="00317402"/>
    <w:rsid w:val="003219FB"/>
    <w:rsid w:val="003245CA"/>
    <w:rsid w:val="00325B6B"/>
    <w:rsid w:val="00327960"/>
    <w:rsid w:val="0033334E"/>
    <w:rsid w:val="00336C38"/>
    <w:rsid w:val="00337C4B"/>
    <w:rsid w:val="00340248"/>
    <w:rsid w:val="0034063C"/>
    <w:rsid w:val="00341BD8"/>
    <w:rsid w:val="0034758B"/>
    <w:rsid w:val="00347C20"/>
    <w:rsid w:val="00350A4B"/>
    <w:rsid w:val="003517F5"/>
    <w:rsid w:val="003600B4"/>
    <w:rsid w:val="00362F97"/>
    <w:rsid w:val="00363B8E"/>
    <w:rsid w:val="00365799"/>
    <w:rsid w:val="0036594E"/>
    <w:rsid w:val="0036707C"/>
    <w:rsid w:val="0037040D"/>
    <w:rsid w:val="00371579"/>
    <w:rsid w:val="003724B2"/>
    <w:rsid w:val="003731B4"/>
    <w:rsid w:val="00374C59"/>
    <w:rsid w:val="003755E0"/>
    <w:rsid w:val="0037626A"/>
    <w:rsid w:val="003829BA"/>
    <w:rsid w:val="00384EB3"/>
    <w:rsid w:val="00386176"/>
    <w:rsid w:val="0038747A"/>
    <w:rsid w:val="003900BF"/>
    <w:rsid w:val="003908A7"/>
    <w:rsid w:val="0039217D"/>
    <w:rsid w:val="00392DE7"/>
    <w:rsid w:val="00396142"/>
    <w:rsid w:val="003967AC"/>
    <w:rsid w:val="003A12B9"/>
    <w:rsid w:val="003A1850"/>
    <w:rsid w:val="003A265A"/>
    <w:rsid w:val="003A2972"/>
    <w:rsid w:val="003A4781"/>
    <w:rsid w:val="003A5E41"/>
    <w:rsid w:val="003A6AFF"/>
    <w:rsid w:val="003A6B70"/>
    <w:rsid w:val="003A7673"/>
    <w:rsid w:val="003B2365"/>
    <w:rsid w:val="003B281F"/>
    <w:rsid w:val="003B39A4"/>
    <w:rsid w:val="003B3F4E"/>
    <w:rsid w:val="003B4694"/>
    <w:rsid w:val="003B4F46"/>
    <w:rsid w:val="003B57E1"/>
    <w:rsid w:val="003C0616"/>
    <w:rsid w:val="003C2264"/>
    <w:rsid w:val="003C24A4"/>
    <w:rsid w:val="003C3AA5"/>
    <w:rsid w:val="003C4B11"/>
    <w:rsid w:val="003D0C93"/>
    <w:rsid w:val="003D31BB"/>
    <w:rsid w:val="003D4D5E"/>
    <w:rsid w:val="003D6D03"/>
    <w:rsid w:val="003D76AB"/>
    <w:rsid w:val="003E03C8"/>
    <w:rsid w:val="003E0CE4"/>
    <w:rsid w:val="003E1788"/>
    <w:rsid w:val="003E2613"/>
    <w:rsid w:val="003E29B0"/>
    <w:rsid w:val="003E35A2"/>
    <w:rsid w:val="003E4EE7"/>
    <w:rsid w:val="003E5AEE"/>
    <w:rsid w:val="003E74E9"/>
    <w:rsid w:val="003F44BE"/>
    <w:rsid w:val="003F711C"/>
    <w:rsid w:val="00400BDC"/>
    <w:rsid w:val="00400F07"/>
    <w:rsid w:val="00401AC0"/>
    <w:rsid w:val="00405360"/>
    <w:rsid w:val="00415094"/>
    <w:rsid w:val="0041529E"/>
    <w:rsid w:val="0041602D"/>
    <w:rsid w:val="00417FF4"/>
    <w:rsid w:val="00421DF3"/>
    <w:rsid w:val="00422715"/>
    <w:rsid w:val="00423564"/>
    <w:rsid w:val="00425B7A"/>
    <w:rsid w:val="00426A7E"/>
    <w:rsid w:val="00426B5D"/>
    <w:rsid w:val="00430668"/>
    <w:rsid w:val="0043194D"/>
    <w:rsid w:val="00433171"/>
    <w:rsid w:val="004331D2"/>
    <w:rsid w:val="00434461"/>
    <w:rsid w:val="004365D5"/>
    <w:rsid w:val="004379D9"/>
    <w:rsid w:val="00437E8E"/>
    <w:rsid w:val="00444F76"/>
    <w:rsid w:val="00447D36"/>
    <w:rsid w:val="00447EA8"/>
    <w:rsid w:val="0045037C"/>
    <w:rsid w:val="00451613"/>
    <w:rsid w:val="00452EA2"/>
    <w:rsid w:val="0045311B"/>
    <w:rsid w:val="00453821"/>
    <w:rsid w:val="00460B19"/>
    <w:rsid w:val="004617BA"/>
    <w:rsid w:val="00461842"/>
    <w:rsid w:val="004620BE"/>
    <w:rsid w:val="00462DB6"/>
    <w:rsid w:val="0046316B"/>
    <w:rsid w:val="004646A3"/>
    <w:rsid w:val="00466401"/>
    <w:rsid w:val="00467841"/>
    <w:rsid w:val="0047161B"/>
    <w:rsid w:val="00472C58"/>
    <w:rsid w:val="00472DDF"/>
    <w:rsid w:val="00474724"/>
    <w:rsid w:val="00476164"/>
    <w:rsid w:val="004772BE"/>
    <w:rsid w:val="00482F6F"/>
    <w:rsid w:val="0048315F"/>
    <w:rsid w:val="00484A52"/>
    <w:rsid w:val="00485F91"/>
    <w:rsid w:val="004878FF"/>
    <w:rsid w:val="00493623"/>
    <w:rsid w:val="0049370E"/>
    <w:rsid w:val="0049559A"/>
    <w:rsid w:val="004961DC"/>
    <w:rsid w:val="0049771E"/>
    <w:rsid w:val="004A250F"/>
    <w:rsid w:val="004A33DB"/>
    <w:rsid w:val="004A4985"/>
    <w:rsid w:val="004A4F92"/>
    <w:rsid w:val="004A5DE9"/>
    <w:rsid w:val="004B3640"/>
    <w:rsid w:val="004B3B73"/>
    <w:rsid w:val="004B72F8"/>
    <w:rsid w:val="004C0940"/>
    <w:rsid w:val="004C53D2"/>
    <w:rsid w:val="004D144F"/>
    <w:rsid w:val="004D19E8"/>
    <w:rsid w:val="004D5329"/>
    <w:rsid w:val="004D674A"/>
    <w:rsid w:val="004D7424"/>
    <w:rsid w:val="004D79D2"/>
    <w:rsid w:val="004E0AEB"/>
    <w:rsid w:val="004E49F4"/>
    <w:rsid w:val="004E5687"/>
    <w:rsid w:val="004E5C70"/>
    <w:rsid w:val="004E6618"/>
    <w:rsid w:val="004E6CF5"/>
    <w:rsid w:val="004E712C"/>
    <w:rsid w:val="004F01B8"/>
    <w:rsid w:val="004F246F"/>
    <w:rsid w:val="004F2D56"/>
    <w:rsid w:val="004F573C"/>
    <w:rsid w:val="004F72C1"/>
    <w:rsid w:val="00501EDF"/>
    <w:rsid w:val="00502EC5"/>
    <w:rsid w:val="0050620A"/>
    <w:rsid w:val="00506948"/>
    <w:rsid w:val="00506ACD"/>
    <w:rsid w:val="00507E5D"/>
    <w:rsid w:val="00522360"/>
    <w:rsid w:val="00523753"/>
    <w:rsid w:val="0052481C"/>
    <w:rsid w:val="00526033"/>
    <w:rsid w:val="00526863"/>
    <w:rsid w:val="00527EB3"/>
    <w:rsid w:val="005335F2"/>
    <w:rsid w:val="00533ECD"/>
    <w:rsid w:val="00533F92"/>
    <w:rsid w:val="005349A6"/>
    <w:rsid w:val="005353AC"/>
    <w:rsid w:val="0054065B"/>
    <w:rsid w:val="005408D4"/>
    <w:rsid w:val="00545C14"/>
    <w:rsid w:val="00545EFF"/>
    <w:rsid w:val="005462AB"/>
    <w:rsid w:val="00546F92"/>
    <w:rsid w:val="005473F9"/>
    <w:rsid w:val="00547F37"/>
    <w:rsid w:val="005515ED"/>
    <w:rsid w:val="00553277"/>
    <w:rsid w:val="005600A7"/>
    <w:rsid w:val="005619B1"/>
    <w:rsid w:val="00570542"/>
    <w:rsid w:val="00573BFC"/>
    <w:rsid w:val="0057561B"/>
    <w:rsid w:val="00575D7E"/>
    <w:rsid w:val="005769C8"/>
    <w:rsid w:val="00581D28"/>
    <w:rsid w:val="00581FF5"/>
    <w:rsid w:val="00584FC4"/>
    <w:rsid w:val="0058597C"/>
    <w:rsid w:val="00585AA8"/>
    <w:rsid w:val="00587A51"/>
    <w:rsid w:val="00590F7E"/>
    <w:rsid w:val="00591560"/>
    <w:rsid w:val="00591E83"/>
    <w:rsid w:val="00592ABA"/>
    <w:rsid w:val="00592FC1"/>
    <w:rsid w:val="00593B10"/>
    <w:rsid w:val="005946CB"/>
    <w:rsid w:val="00594906"/>
    <w:rsid w:val="005950F8"/>
    <w:rsid w:val="00595537"/>
    <w:rsid w:val="00596B8C"/>
    <w:rsid w:val="00597691"/>
    <w:rsid w:val="0059791E"/>
    <w:rsid w:val="005A0162"/>
    <w:rsid w:val="005A2AC5"/>
    <w:rsid w:val="005A623C"/>
    <w:rsid w:val="005A69E1"/>
    <w:rsid w:val="005A6BCA"/>
    <w:rsid w:val="005A70DB"/>
    <w:rsid w:val="005B0626"/>
    <w:rsid w:val="005B2035"/>
    <w:rsid w:val="005B4810"/>
    <w:rsid w:val="005B49B7"/>
    <w:rsid w:val="005C0C3F"/>
    <w:rsid w:val="005C1226"/>
    <w:rsid w:val="005C6A19"/>
    <w:rsid w:val="005D2E05"/>
    <w:rsid w:val="005D2E46"/>
    <w:rsid w:val="005D71EA"/>
    <w:rsid w:val="005D79A9"/>
    <w:rsid w:val="005E7A4A"/>
    <w:rsid w:val="005F1792"/>
    <w:rsid w:val="005F2380"/>
    <w:rsid w:val="005F2CD7"/>
    <w:rsid w:val="005F58F8"/>
    <w:rsid w:val="005F6EAD"/>
    <w:rsid w:val="005F7DB8"/>
    <w:rsid w:val="006023D7"/>
    <w:rsid w:val="00610A4A"/>
    <w:rsid w:val="00610D9B"/>
    <w:rsid w:val="00612A47"/>
    <w:rsid w:val="00614108"/>
    <w:rsid w:val="00614C2C"/>
    <w:rsid w:val="0062206E"/>
    <w:rsid w:val="0062273B"/>
    <w:rsid w:val="00624562"/>
    <w:rsid w:val="00627934"/>
    <w:rsid w:val="00630A1D"/>
    <w:rsid w:val="00630D89"/>
    <w:rsid w:val="006317F7"/>
    <w:rsid w:val="00632565"/>
    <w:rsid w:val="00634925"/>
    <w:rsid w:val="00635845"/>
    <w:rsid w:val="00636625"/>
    <w:rsid w:val="00636C83"/>
    <w:rsid w:val="006379C4"/>
    <w:rsid w:val="00642EBA"/>
    <w:rsid w:val="0065197F"/>
    <w:rsid w:val="006519E6"/>
    <w:rsid w:val="00652C47"/>
    <w:rsid w:val="0065450E"/>
    <w:rsid w:val="00654AA3"/>
    <w:rsid w:val="00662BF5"/>
    <w:rsid w:val="00662EAA"/>
    <w:rsid w:val="00664151"/>
    <w:rsid w:val="006649CB"/>
    <w:rsid w:val="0066571B"/>
    <w:rsid w:val="00672661"/>
    <w:rsid w:val="0067357E"/>
    <w:rsid w:val="0067508D"/>
    <w:rsid w:val="006765E0"/>
    <w:rsid w:val="00680769"/>
    <w:rsid w:val="00680A28"/>
    <w:rsid w:val="006815F7"/>
    <w:rsid w:val="006906F3"/>
    <w:rsid w:val="00690BFC"/>
    <w:rsid w:val="0069207B"/>
    <w:rsid w:val="00697867"/>
    <w:rsid w:val="00697B56"/>
    <w:rsid w:val="006A0754"/>
    <w:rsid w:val="006A1EC2"/>
    <w:rsid w:val="006A39A6"/>
    <w:rsid w:val="006A43D0"/>
    <w:rsid w:val="006B041B"/>
    <w:rsid w:val="006B1BB3"/>
    <w:rsid w:val="006B1D40"/>
    <w:rsid w:val="006B32A9"/>
    <w:rsid w:val="006B495A"/>
    <w:rsid w:val="006B4DD6"/>
    <w:rsid w:val="006B5C42"/>
    <w:rsid w:val="006B634C"/>
    <w:rsid w:val="006B6F0B"/>
    <w:rsid w:val="006B7320"/>
    <w:rsid w:val="006C0C2F"/>
    <w:rsid w:val="006C327E"/>
    <w:rsid w:val="006C3C35"/>
    <w:rsid w:val="006C458C"/>
    <w:rsid w:val="006C495C"/>
    <w:rsid w:val="006C4A20"/>
    <w:rsid w:val="006C5F62"/>
    <w:rsid w:val="006D0416"/>
    <w:rsid w:val="006D0BA9"/>
    <w:rsid w:val="006D1911"/>
    <w:rsid w:val="006D269D"/>
    <w:rsid w:val="006D31FB"/>
    <w:rsid w:val="006D51CD"/>
    <w:rsid w:val="006D68F1"/>
    <w:rsid w:val="006D7908"/>
    <w:rsid w:val="006E0025"/>
    <w:rsid w:val="006E5C96"/>
    <w:rsid w:val="006E7105"/>
    <w:rsid w:val="006F2808"/>
    <w:rsid w:val="006F447A"/>
    <w:rsid w:val="00700A59"/>
    <w:rsid w:val="0070188F"/>
    <w:rsid w:val="007034BC"/>
    <w:rsid w:val="00704E89"/>
    <w:rsid w:val="0070794D"/>
    <w:rsid w:val="007106BF"/>
    <w:rsid w:val="0071487F"/>
    <w:rsid w:val="00723F82"/>
    <w:rsid w:val="00726E34"/>
    <w:rsid w:val="00731006"/>
    <w:rsid w:val="0073225E"/>
    <w:rsid w:val="007344DF"/>
    <w:rsid w:val="0073492A"/>
    <w:rsid w:val="00734A64"/>
    <w:rsid w:val="0073529B"/>
    <w:rsid w:val="00735D45"/>
    <w:rsid w:val="00741022"/>
    <w:rsid w:val="00741FCD"/>
    <w:rsid w:val="00742EE4"/>
    <w:rsid w:val="007439B1"/>
    <w:rsid w:val="00743C42"/>
    <w:rsid w:val="007448F0"/>
    <w:rsid w:val="00745C4A"/>
    <w:rsid w:val="007512B2"/>
    <w:rsid w:val="007538B8"/>
    <w:rsid w:val="00753B61"/>
    <w:rsid w:val="00754AEB"/>
    <w:rsid w:val="00754F9C"/>
    <w:rsid w:val="007556CB"/>
    <w:rsid w:val="007557A8"/>
    <w:rsid w:val="00755FED"/>
    <w:rsid w:val="00756016"/>
    <w:rsid w:val="0076253D"/>
    <w:rsid w:val="00764AC2"/>
    <w:rsid w:val="00765987"/>
    <w:rsid w:val="0076662F"/>
    <w:rsid w:val="00770120"/>
    <w:rsid w:val="007709B0"/>
    <w:rsid w:val="00772332"/>
    <w:rsid w:val="00775ED9"/>
    <w:rsid w:val="0077611D"/>
    <w:rsid w:val="007767F1"/>
    <w:rsid w:val="00777BB5"/>
    <w:rsid w:val="0078411C"/>
    <w:rsid w:val="007842C3"/>
    <w:rsid w:val="0078557D"/>
    <w:rsid w:val="007876CC"/>
    <w:rsid w:val="007929CD"/>
    <w:rsid w:val="00792C36"/>
    <w:rsid w:val="00796F2E"/>
    <w:rsid w:val="007A5A2D"/>
    <w:rsid w:val="007A74B2"/>
    <w:rsid w:val="007B0A68"/>
    <w:rsid w:val="007C1048"/>
    <w:rsid w:val="007C1D3D"/>
    <w:rsid w:val="007C3D3E"/>
    <w:rsid w:val="007C43AD"/>
    <w:rsid w:val="007C4438"/>
    <w:rsid w:val="007C4C3E"/>
    <w:rsid w:val="007C79A8"/>
    <w:rsid w:val="007D0FA5"/>
    <w:rsid w:val="007D2720"/>
    <w:rsid w:val="007D528A"/>
    <w:rsid w:val="007D56FB"/>
    <w:rsid w:val="007D5CDC"/>
    <w:rsid w:val="007D5E7C"/>
    <w:rsid w:val="007E1741"/>
    <w:rsid w:val="007E1F4B"/>
    <w:rsid w:val="007E2AD0"/>
    <w:rsid w:val="007E3BBC"/>
    <w:rsid w:val="007F0F33"/>
    <w:rsid w:val="007F29CF"/>
    <w:rsid w:val="007F38EC"/>
    <w:rsid w:val="007F4ABB"/>
    <w:rsid w:val="0080252A"/>
    <w:rsid w:val="00802A8D"/>
    <w:rsid w:val="00804A79"/>
    <w:rsid w:val="008055A2"/>
    <w:rsid w:val="008057FC"/>
    <w:rsid w:val="00807D10"/>
    <w:rsid w:val="00810BE8"/>
    <w:rsid w:val="0081276A"/>
    <w:rsid w:val="00812C8D"/>
    <w:rsid w:val="00814B27"/>
    <w:rsid w:val="00815773"/>
    <w:rsid w:val="00816934"/>
    <w:rsid w:val="00817B6E"/>
    <w:rsid w:val="00817E81"/>
    <w:rsid w:val="0082052B"/>
    <w:rsid w:val="00821903"/>
    <w:rsid w:val="008249CC"/>
    <w:rsid w:val="008250FC"/>
    <w:rsid w:val="00825D35"/>
    <w:rsid w:val="00827454"/>
    <w:rsid w:val="00830BD0"/>
    <w:rsid w:val="00830C57"/>
    <w:rsid w:val="008312FB"/>
    <w:rsid w:val="00831AC4"/>
    <w:rsid w:val="00833893"/>
    <w:rsid w:val="00833B40"/>
    <w:rsid w:val="0083549D"/>
    <w:rsid w:val="00837277"/>
    <w:rsid w:val="00837B15"/>
    <w:rsid w:val="00840529"/>
    <w:rsid w:val="00842A89"/>
    <w:rsid w:val="0084650D"/>
    <w:rsid w:val="0085109A"/>
    <w:rsid w:val="0085267F"/>
    <w:rsid w:val="008526B9"/>
    <w:rsid w:val="008552A4"/>
    <w:rsid w:val="00860648"/>
    <w:rsid w:val="008622A4"/>
    <w:rsid w:val="0086261D"/>
    <w:rsid w:val="008629F9"/>
    <w:rsid w:val="008644AE"/>
    <w:rsid w:val="008649DC"/>
    <w:rsid w:val="00865AEA"/>
    <w:rsid w:val="00867920"/>
    <w:rsid w:val="00867AE5"/>
    <w:rsid w:val="00871852"/>
    <w:rsid w:val="00873FA0"/>
    <w:rsid w:val="00874D82"/>
    <w:rsid w:val="0087645F"/>
    <w:rsid w:val="008766FC"/>
    <w:rsid w:val="00877305"/>
    <w:rsid w:val="0087738F"/>
    <w:rsid w:val="00881CDD"/>
    <w:rsid w:val="00882F4A"/>
    <w:rsid w:val="0088436F"/>
    <w:rsid w:val="0088449A"/>
    <w:rsid w:val="00887233"/>
    <w:rsid w:val="008962F2"/>
    <w:rsid w:val="00896666"/>
    <w:rsid w:val="00896E25"/>
    <w:rsid w:val="008973DC"/>
    <w:rsid w:val="00897C81"/>
    <w:rsid w:val="008A1EBE"/>
    <w:rsid w:val="008A2E0E"/>
    <w:rsid w:val="008A444F"/>
    <w:rsid w:val="008A5B5E"/>
    <w:rsid w:val="008B50A4"/>
    <w:rsid w:val="008B66CE"/>
    <w:rsid w:val="008B6C71"/>
    <w:rsid w:val="008C102E"/>
    <w:rsid w:val="008C1357"/>
    <w:rsid w:val="008C2EAB"/>
    <w:rsid w:val="008C313A"/>
    <w:rsid w:val="008C321A"/>
    <w:rsid w:val="008C372B"/>
    <w:rsid w:val="008C5D40"/>
    <w:rsid w:val="008C6A7A"/>
    <w:rsid w:val="008C7500"/>
    <w:rsid w:val="008C7B1B"/>
    <w:rsid w:val="008D244D"/>
    <w:rsid w:val="008D456A"/>
    <w:rsid w:val="008D52D7"/>
    <w:rsid w:val="008E00D5"/>
    <w:rsid w:val="008E0572"/>
    <w:rsid w:val="008E281E"/>
    <w:rsid w:val="008E2F6E"/>
    <w:rsid w:val="008E5C42"/>
    <w:rsid w:val="008E6AC0"/>
    <w:rsid w:val="008E74C2"/>
    <w:rsid w:val="008E77AF"/>
    <w:rsid w:val="008F0CAA"/>
    <w:rsid w:val="008F1915"/>
    <w:rsid w:val="008F2DEA"/>
    <w:rsid w:val="008F551B"/>
    <w:rsid w:val="008F6D22"/>
    <w:rsid w:val="009013CF"/>
    <w:rsid w:val="009040C8"/>
    <w:rsid w:val="009045D2"/>
    <w:rsid w:val="00904A28"/>
    <w:rsid w:val="009057D8"/>
    <w:rsid w:val="00905863"/>
    <w:rsid w:val="00913FD2"/>
    <w:rsid w:val="0091439E"/>
    <w:rsid w:val="00916237"/>
    <w:rsid w:val="00917983"/>
    <w:rsid w:val="00917CFE"/>
    <w:rsid w:val="00926A4E"/>
    <w:rsid w:val="00926D94"/>
    <w:rsid w:val="00933880"/>
    <w:rsid w:val="00933EC0"/>
    <w:rsid w:val="0093473F"/>
    <w:rsid w:val="009362AA"/>
    <w:rsid w:val="009365ED"/>
    <w:rsid w:val="00941B7B"/>
    <w:rsid w:val="0094244E"/>
    <w:rsid w:val="0094326C"/>
    <w:rsid w:val="00943675"/>
    <w:rsid w:val="00943C9D"/>
    <w:rsid w:val="00944DB4"/>
    <w:rsid w:val="00946B09"/>
    <w:rsid w:val="00946D35"/>
    <w:rsid w:val="00952846"/>
    <w:rsid w:val="00954585"/>
    <w:rsid w:val="00954C67"/>
    <w:rsid w:val="00957D74"/>
    <w:rsid w:val="00960C0B"/>
    <w:rsid w:val="00962FF8"/>
    <w:rsid w:val="00964ADD"/>
    <w:rsid w:val="00966F0B"/>
    <w:rsid w:val="0096745C"/>
    <w:rsid w:val="00967A86"/>
    <w:rsid w:val="00971063"/>
    <w:rsid w:val="009715D4"/>
    <w:rsid w:val="00972FE9"/>
    <w:rsid w:val="0097473B"/>
    <w:rsid w:val="00974D6E"/>
    <w:rsid w:val="00977243"/>
    <w:rsid w:val="009804A0"/>
    <w:rsid w:val="009817B4"/>
    <w:rsid w:val="00982442"/>
    <w:rsid w:val="009828C0"/>
    <w:rsid w:val="00983F7B"/>
    <w:rsid w:val="009855AD"/>
    <w:rsid w:val="009857B3"/>
    <w:rsid w:val="00986AF1"/>
    <w:rsid w:val="00987735"/>
    <w:rsid w:val="00991796"/>
    <w:rsid w:val="00993AB1"/>
    <w:rsid w:val="009A4468"/>
    <w:rsid w:val="009A7F40"/>
    <w:rsid w:val="009B0113"/>
    <w:rsid w:val="009B0B88"/>
    <w:rsid w:val="009B13FF"/>
    <w:rsid w:val="009C040B"/>
    <w:rsid w:val="009C1350"/>
    <w:rsid w:val="009C1A5E"/>
    <w:rsid w:val="009C364B"/>
    <w:rsid w:val="009D0738"/>
    <w:rsid w:val="009D5119"/>
    <w:rsid w:val="009D5546"/>
    <w:rsid w:val="009D5E31"/>
    <w:rsid w:val="009E0E43"/>
    <w:rsid w:val="009E38F0"/>
    <w:rsid w:val="009E4A76"/>
    <w:rsid w:val="009E5F3C"/>
    <w:rsid w:val="009E62F5"/>
    <w:rsid w:val="009F1F0C"/>
    <w:rsid w:val="009F2A33"/>
    <w:rsid w:val="009F2D62"/>
    <w:rsid w:val="009F3145"/>
    <w:rsid w:val="009F4366"/>
    <w:rsid w:val="009F640C"/>
    <w:rsid w:val="00A02E67"/>
    <w:rsid w:val="00A041A3"/>
    <w:rsid w:val="00A06776"/>
    <w:rsid w:val="00A10B3D"/>
    <w:rsid w:val="00A12161"/>
    <w:rsid w:val="00A1262A"/>
    <w:rsid w:val="00A14AD3"/>
    <w:rsid w:val="00A15C9A"/>
    <w:rsid w:val="00A1669E"/>
    <w:rsid w:val="00A23AE3"/>
    <w:rsid w:val="00A249F4"/>
    <w:rsid w:val="00A24F94"/>
    <w:rsid w:val="00A2594D"/>
    <w:rsid w:val="00A30C55"/>
    <w:rsid w:val="00A31865"/>
    <w:rsid w:val="00A32DC7"/>
    <w:rsid w:val="00A35FD9"/>
    <w:rsid w:val="00A37D37"/>
    <w:rsid w:val="00A40B87"/>
    <w:rsid w:val="00A40F59"/>
    <w:rsid w:val="00A41A29"/>
    <w:rsid w:val="00A4236F"/>
    <w:rsid w:val="00A43DB3"/>
    <w:rsid w:val="00A44663"/>
    <w:rsid w:val="00A45B42"/>
    <w:rsid w:val="00A46877"/>
    <w:rsid w:val="00A47156"/>
    <w:rsid w:val="00A507F2"/>
    <w:rsid w:val="00A51AF3"/>
    <w:rsid w:val="00A53D40"/>
    <w:rsid w:val="00A54B67"/>
    <w:rsid w:val="00A56774"/>
    <w:rsid w:val="00A57000"/>
    <w:rsid w:val="00A6035C"/>
    <w:rsid w:val="00A604F4"/>
    <w:rsid w:val="00A6191E"/>
    <w:rsid w:val="00A61C02"/>
    <w:rsid w:val="00A620AE"/>
    <w:rsid w:val="00A62BA8"/>
    <w:rsid w:val="00A677FB"/>
    <w:rsid w:val="00A67B84"/>
    <w:rsid w:val="00A706B5"/>
    <w:rsid w:val="00A71092"/>
    <w:rsid w:val="00A71893"/>
    <w:rsid w:val="00A74DE7"/>
    <w:rsid w:val="00A75694"/>
    <w:rsid w:val="00A7614C"/>
    <w:rsid w:val="00A7631A"/>
    <w:rsid w:val="00A76607"/>
    <w:rsid w:val="00A83D9E"/>
    <w:rsid w:val="00A85A34"/>
    <w:rsid w:val="00A86489"/>
    <w:rsid w:val="00A903BC"/>
    <w:rsid w:val="00A909CE"/>
    <w:rsid w:val="00A934BD"/>
    <w:rsid w:val="00A955D1"/>
    <w:rsid w:val="00A96627"/>
    <w:rsid w:val="00AA0A56"/>
    <w:rsid w:val="00AA42FF"/>
    <w:rsid w:val="00AA4410"/>
    <w:rsid w:val="00AA5275"/>
    <w:rsid w:val="00AA5A1A"/>
    <w:rsid w:val="00AA67F7"/>
    <w:rsid w:val="00AB274B"/>
    <w:rsid w:val="00AB354A"/>
    <w:rsid w:val="00AB79F6"/>
    <w:rsid w:val="00AC1489"/>
    <w:rsid w:val="00AC3BC0"/>
    <w:rsid w:val="00AC4C94"/>
    <w:rsid w:val="00AC57FB"/>
    <w:rsid w:val="00AC7E15"/>
    <w:rsid w:val="00AD0A87"/>
    <w:rsid w:val="00AD31E9"/>
    <w:rsid w:val="00AD700A"/>
    <w:rsid w:val="00AD7E28"/>
    <w:rsid w:val="00AE0345"/>
    <w:rsid w:val="00AE2642"/>
    <w:rsid w:val="00AE26F9"/>
    <w:rsid w:val="00AE3EAE"/>
    <w:rsid w:val="00AE5BA5"/>
    <w:rsid w:val="00AE660B"/>
    <w:rsid w:val="00AE76C7"/>
    <w:rsid w:val="00AF39BB"/>
    <w:rsid w:val="00AF3BB8"/>
    <w:rsid w:val="00AF4D81"/>
    <w:rsid w:val="00B029EE"/>
    <w:rsid w:val="00B03103"/>
    <w:rsid w:val="00B1255C"/>
    <w:rsid w:val="00B1362C"/>
    <w:rsid w:val="00B13DFB"/>
    <w:rsid w:val="00B15A64"/>
    <w:rsid w:val="00B16EE9"/>
    <w:rsid w:val="00B17043"/>
    <w:rsid w:val="00B17318"/>
    <w:rsid w:val="00B17A89"/>
    <w:rsid w:val="00B21C36"/>
    <w:rsid w:val="00B21EAF"/>
    <w:rsid w:val="00B259FA"/>
    <w:rsid w:val="00B25E03"/>
    <w:rsid w:val="00B27DAC"/>
    <w:rsid w:val="00B31AA0"/>
    <w:rsid w:val="00B31EDF"/>
    <w:rsid w:val="00B33A0D"/>
    <w:rsid w:val="00B3479B"/>
    <w:rsid w:val="00B34F9F"/>
    <w:rsid w:val="00B35FD1"/>
    <w:rsid w:val="00B37881"/>
    <w:rsid w:val="00B4186D"/>
    <w:rsid w:val="00B4329B"/>
    <w:rsid w:val="00B458DA"/>
    <w:rsid w:val="00B47F85"/>
    <w:rsid w:val="00B5225C"/>
    <w:rsid w:val="00B53D37"/>
    <w:rsid w:val="00B544DE"/>
    <w:rsid w:val="00B6443B"/>
    <w:rsid w:val="00B64FEC"/>
    <w:rsid w:val="00B66E36"/>
    <w:rsid w:val="00B74403"/>
    <w:rsid w:val="00B8066D"/>
    <w:rsid w:val="00B81F54"/>
    <w:rsid w:val="00B84738"/>
    <w:rsid w:val="00B86745"/>
    <w:rsid w:val="00B92881"/>
    <w:rsid w:val="00B94A00"/>
    <w:rsid w:val="00B94F0A"/>
    <w:rsid w:val="00B976B2"/>
    <w:rsid w:val="00BA0D11"/>
    <w:rsid w:val="00BA2FD5"/>
    <w:rsid w:val="00BA3314"/>
    <w:rsid w:val="00BA5BB9"/>
    <w:rsid w:val="00BB5A67"/>
    <w:rsid w:val="00BB72CD"/>
    <w:rsid w:val="00BB7B42"/>
    <w:rsid w:val="00BC1D77"/>
    <w:rsid w:val="00BC4D00"/>
    <w:rsid w:val="00BC5592"/>
    <w:rsid w:val="00BC64B9"/>
    <w:rsid w:val="00BD5816"/>
    <w:rsid w:val="00BE0ACF"/>
    <w:rsid w:val="00BE148E"/>
    <w:rsid w:val="00BE22F9"/>
    <w:rsid w:val="00BE4D1B"/>
    <w:rsid w:val="00BE5512"/>
    <w:rsid w:val="00BE5F19"/>
    <w:rsid w:val="00BE6012"/>
    <w:rsid w:val="00BE70B2"/>
    <w:rsid w:val="00BF25BD"/>
    <w:rsid w:val="00BF25FC"/>
    <w:rsid w:val="00BF2A87"/>
    <w:rsid w:val="00BF3525"/>
    <w:rsid w:val="00BF4DE4"/>
    <w:rsid w:val="00C01093"/>
    <w:rsid w:val="00C01C35"/>
    <w:rsid w:val="00C04B5C"/>
    <w:rsid w:val="00C04C45"/>
    <w:rsid w:val="00C11B29"/>
    <w:rsid w:val="00C11F2D"/>
    <w:rsid w:val="00C1210A"/>
    <w:rsid w:val="00C14DFC"/>
    <w:rsid w:val="00C1530C"/>
    <w:rsid w:val="00C15853"/>
    <w:rsid w:val="00C2029B"/>
    <w:rsid w:val="00C2197A"/>
    <w:rsid w:val="00C236D0"/>
    <w:rsid w:val="00C25D97"/>
    <w:rsid w:val="00C3118F"/>
    <w:rsid w:val="00C34F0B"/>
    <w:rsid w:val="00C354F0"/>
    <w:rsid w:val="00C37F85"/>
    <w:rsid w:val="00C41C06"/>
    <w:rsid w:val="00C4246D"/>
    <w:rsid w:val="00C424B9"/>
    <w:rsid w:val="00C42EA9"/>
    <w:rsid w:val="00C465E9"/>
    <w:rsid w:val="00C47D0F"/>
    <w:rsid w:val="00C47FA1"/>
    <w:rsid w:val="00C52F18"/>
    <w:rsid w:val="00C545A5"/>
    <w:rsid w:val="00C54670"/>
    <w:rsid w:val="00C5592D"/>
    <w:rsid w:val="00C55C90"/>
    <w:rsid w:val="00C560A1"/>
    <w:rsid w:val="00C5787D"/>
    <w:rsid w:val="00C57997"/>
    <w:rsid w:val="00C6095A"/>
    <w:rsid w:val="00C61CAE"/>
    <w:rsid w:val="00C6229E"/>
    <w:rsid w:val="00C64602"/>
    <w:rsid w:val="00C665A7"/>
    <w:rsid w:val="00C7160B"/>
    <w:rsid w:val="00C71A8C"/>
    <w:rsid w:val="00C72580"/>
    <w:rsid w:val="00C728B1"/>
    <w:rsid w:val="00C764BA"/>
    <w:rsid w:val="00C80603"/>
    <w:rsid w:val="00C81924"/>
    <w:rsid w:val="00C81FB1"/>
    <w:rsid w:val="00C82155"/>
    <w:rsid w:val="00C8563B"/>
    <w:rsid w:val="00C85FE2"/>
    <w:rsid w:val="00C92DD7"/>
    <w:rsid w:val="00C93D97"/>
    <w:rsid w:val="00C97888"/>
    <w:rsid w:val="00C97B5B"/>
    <w:rsid w:val="00C97D8B"/>
    <w:rsid w:val="00C97F30"/>
    <w:rsid w:val="00CA4947"/>
    <w:rsid w:val="00CA62B1"/>
    <w:rsid w:val="00CA76B4"/>
    <w:rsid w:val="00CB2CFB"/>
    <w:rsid w:val="00CB32C7"/>
    <w:rsid w:val="00CB3FB8"/>
    <w:rsid w:val="00CB5D4E"/>
    <w:rsid w:val="00CB7D28"/>
    <w:rsid w:val="00CB7F20"/>
    <w:rsid w:val="00CC0CA9"/>
    <w:rsid w:val="00CC29B3"/>
    <w:rsid w:val="00CC6368"/>
    <w:rsid w:val="00CC67BD"/>
    <w:rsid w:val="00CD01B6"/>
    <w:rsid w:val="00CD2C05"/>
    <w:rsid w:val="00CD3833"/>
    <w:rsid w:val="00CD4BE9"/>
    <w:rsid w:val="00CD7016"/>
    <w:rsid w:val="00CE06BF"/>
    <w:rsid w:val="00CE41EC"/>
    <w:rsid w:val="00CE4D6B"/>
    <w:rsid w:val="00CF0959"/>
    <w:rsid w:val="00CF09AD"/>
    <w:rsid w:val="00CF0F40"/>
    <w:rsid w:val="00CF5A62"/>
    <w:rsid w:val="00CF64B4"/>
    <w:rsid w:val="00CF7986"/>
    <w:rsid w:val="00D02D04"/>
    <w:rsid w:val="00D03BEB"/>
    <w:rsid w:val="00D04329"/>
    <w:rsid w:val="00D04BD7"/>
    <w:rsid w:val="00D060C5"/>
    <w:rsid w:val="00D110BC"/>
    <w:rsid w:val="00D111FD"/>
    <w:rsid w:val="00D1794A"/>
    <w:rsid w:val="00D205CA"/>
    <w:rsid w:val="00D232D2"/>
    <w:rsid w:val="00D24069"/>
    <w:rsid w:val="00D26AE0"/>
    <w:rsid w:val="00D31D85"/>
    <w:rsid w:val="00D32EC8"/>
    <w:rsid w:val="00D3360A"/>
    <w:rsid w:val="00D3362A"/>
    <w:rsid w:val="00D34033"/>
    <w:rsid w:val="00D340AD"/>
    <w:rsid w:val="00D34D4C"/>
    <w:rsid w:val="00D354F7"/>
    <w:rsid w:val="00D40DF9"/>
    <w:rsid w:val="00D4235E"/>
    <w:rsid w:val="00D42770"/>
    <w:rsid w:val="00D46D06"/>
    <w:rsid w:val="00D529A0"/>
    <w:rsid w:val="00D54D43"/>
    <w:rsid w:val="00D576FD"/>
    <w:rsid w:val="00D60E8E"/>
    <w:rsid w:val="00D62454"/>
    <w:rsid w:val="00D64084"/>
    <w:rsid w:val="00D656D5"/>
    <w:rsid w:val="00D70888"/>
    <w:rsid w:val="00D7111B"/>
    <w:rsid w:val="00D75AD3"/>
    <w:rsid w:val="00D813C1"/>
    <w:rsid w:val="00D8156E"/>
    <w:rsid w:val="00D81BC3"/>
    <w:rsid w:val="00D82F60"/>
    <w:rsid w:val="00D830B0"/>
    <w:rsid w:val="00D87F56"/>
    <w:rsid w:val="00D90070"/>
    <w:rsid w:val="00D93257"/>
    <w:rsid w:val="00D93ACB"/>
    <w:rsid w:val="00D95B63"/>
    <w:rsid w:val="00D96282"/>
    <w:rsid w:val="00D9793A"/>
    <w:rsid w:val="00D97B0E"/>
    <w:rsid w:val="00DA28C6"/>
    <w:rsid w:val="00DA3829"/>
    <w:rsid w:val="00DA53DA"/>
    <w:rsid w:val="00DA6245"/>
    <w:rsid w:val="00DB2A65"/>
    <w:rsid w:val="00DB7466"/>
    <w:rsid w:val="00DB780E"/>
    <w:rsid w:val="00DB7CF9"/>
    <w:rsid w:val="00DC1F52"/>
    <w:rsid w:val="00DC291D"/>
    <w:rsid w:val="00DC2A35"/>
    <w:rsid w:val="00DC444D"/>
    <w:rsid w:val="00DC5AE6"/>
    <w:rsid w:val="00DC746A"/>
    <w:rsid w:val="00DD3066"/>
    <w:rsid w:val="00DD3F60"/>
    <w:rsid w:val="00DD5C0E"/>
    <w:rsid w:val="00DD7BE1"/>
    <w:rsid w:val="00DE047D"/>
    <w:rsid w:val="00DE0772"/>
    <w:rsid w:val="00DE0776"/>
    <w:rsid w:val="00DE07CC"/>
    <w:rsid w:val="00DE0B64"/>
    <w:rsid w:val="00DE0EE0"/>
    <w:rsid w:val="00DE12C6"/>
    <w:rsid w:val="00DE1FF3"/>
    <w:rsid w:val="00DE3298"/>
    <w:rsid w:val="00DE3848"/>
    <w:rsid w:val="00DE59A1"/>
    <w:rsid w:val="00DF1E2F"/>
    <w:rsid w:val="00DF2CF4"/>
    <w:rsid w:val="00DF505E"/>
    <w:rsid w:val="00DF7030"/>
    <w:rsid w:val="00DF7B8E"/>
    <w:rsid w:val="00E006D1"/>
    <w:rsid w:val="00E009B1"/>
    <w:rsid w:val="00E009B8"/>
    <w:rsid w:val="00E00CCA"/>
    <w:rsid w:val="00E021CB"/>
    <w:rsid w:val="00E04A24"/>
    <w:rsid w:val="00E063C0"/>
    <w:rsid w:val="00E10298"/>
    <w:rsid w:val="00E1078E"/>
    <w:rsid w:val="00E13697"/>
    <w:rsid w:val="00E1650D"/>
    <w:rsid w:val="00E16F5D"/>
    <w:rsid w:val="00E17310"/>
    <w:rsid w:val="00E2199E"/>
    <w:rsid w:val="00E313C9"/>
    <w:rsid w:val="00E3237A"/>
    <w:rsid w:val="00E332D1"/>
    <w:rsid w:val="00E375B4"/>
    <w:rsid w:val="00E401BD"/>
    <w:rsid w:val="00E403A0"/>
    <w:rsid w:val="00E44121"/>
    <w:rsid w:val="00E44368"/>
    <w:rsid w:val="00E46DFB"/>
    <w:rsid w:val="00E5110A"/>
    <w:rsid w:val="00E51EAD"/>
    <w:rsid w:val="00E55E83"/>
    <w:rsid w:val="00E56783"/>
    <w:rsid w:val="00E579EA"/>
    <w:rsid w:val="00E63569"/>
    <w:rsid w:val="00E6405A"/>
    <w:rsid w:val="00E64950"/>
    <w:rsid w:val="00E64AFB"/>
    <w:rsid w:val="00E65725"/>
    <w:rsid w:val="00E665A5"/>
    <w:rsid w:val="00E70A95"/>
    <w:rsid w:val="00E731C4"/>
    <w:rsid w:val="00E73C0F"/>
    <w:rsid w:val="00E73D17"/>
    <w:rsid w:val="00E73E7D"/>
    <w:rsid w:val="00E75850"/>
    <w:rsid w:val="00E7598A"/>
    <w:rsid w:val="00E82971"/>
    <w:rsid w:val="00E84A0E"/>
    <w:rsid w:val="00E84E15"/>
    <w:rsid w:val="00E87D3B"/>
    <w:rsid w:val="00E96520"/>
    <w:rsid w:val="00E969C4"/>
    <w:rsid w:val="00E96EA7"/>
    <w:rsid w:val="00E97712"/>
    <w:rsid w:val="00EA0795"/>
    <w:rsid w:val="00EA22B0"/>
    <w:rsid w:val="00EA3F55"/>
    <w:rsid w:val="00EA5FA7"/>
    <w:rsid w:val="00EA6A53"/>
    <w:rsid w:val="00EB25E4"/>
    <w:rsid w:val="00EB41A6"/>
    <w:rsid w:val="00EB6294"/>
    <w:rsid w:val="00EB73CC"/>
    <w:rsid w:val="00EC1543"/>
    <w:rsid w:val="00EC23D0"/>
    <w:rsid w:val="00EC27B2"/>
    <w:rsid w:val="00EC4055"/>
    <w:rsid w:val="00EC7B2C"/>
    <w:rsid w:val="00ED0195"/>
    <w:rsid w:val="00ED150F"/>
    <w:rsid w:val="00ED2DD6"/>
    <w:rsid w:val="00ED349A"/>
    <w:rsid w:val="00ED4C53"/>
    <w:rsid w:val="00ED6C08"/>
    <w:rsid w:val="00ED6FC0"/>
    <w:rsid w:val="00EE13CB"/>
    <w:rsid w:val="00EE17E5"/>
    <w:rsid w:val="00EE253B"/>
    <w:rsid w:val="00EE43D7"/>
    <w:rsid w:val="00EE64E2"/>
    <w:rsid w:val="00EF252A"/>
    <w:rsid w:val="00EF48E3"/>
    <w:rsid w:val="00EF53EE"/>
    <w:rsid w:val="00F000CD"/>
    <w:rsid w:val="00F000E2"/>
    <w:rsid w:val="00F02C05"/>
    <w:rsid w:val="00F040FA"/>
    <w:rsid w:val="00F04FDB"/>
    <w:rsid w:val="00F0654E"/>
    <w:rsid w:val="00F074D9"/>
    <w:rsid w:val="00F07CED"/>
    <w:rsid w:val="00F12129"/>
    <w:rsid w:val="00F13DEC"/>
    <w:rsid w:val="00F13F16"/>
    <w:rsid w:val="00F15E4C"/>
    <w:rsid w:val="00F16F0B"/>
    <w:rsid w:val="00F1787F"/>
    <w:rsid w:val="00F21733"/>
    <w:rsid w:val="00F2342D"/>
    <w:rsid w:val="00F2361F"/>
    <w:rsid w:val="00F26A86"/>
    <w:rsid w:val="00F26DF4"/>
    <w:rsid w:val="00F32EF5"/>
    <w:rsid w:val="00F33A87"/>
    <w:rsid w:val="00F34A44"/>
    <w:rsid w:val="00F34D77"/>
    <w:rsid w:val="00F3543D"/>
    <w:rsid w:val="00F3770B"/>
    <w:rsid w:val="00F42492"/>
    <w:rsid w:val="00F434AF"/>
    <w:rsid w:val="00F44E30"/>
    <w:rsid w:val="00F457D5"/>
    <w:rsid w:val="00F46550"/>
    <w:rsid w:val="00F51C4F"/>
    <w:rsid w:val="00F5348B"/>
    <w:rsid w:val="00F55064"/>
    <w:rsid w:val="00F553E1"/>
    <w:rsid w:val="00F57003"/>
    <w:rsid w:val="00F57BF0"/>
    <w:rsid w:val="00F62DAA"/>
    <w:rsid w:val="00F631C9"/>
    <w:rsid w:val="00F63607"/>
    <w:rsid w:val="00F666CD"/>
    <w:rsid w:val="00F6785D"/>
    <w:rsid w:val="00F67869"/>
    <w:rsid w:val="00F67F6A"/>
    <w:rsid w:val="00F67F8F"/>
    <w:rsid w:val="00F70FD1"/>
    <w:rsid w:val="00F71635"/>
    <w:rsid w:val="00F71E07"/>
    <w:rsid w:val="00F72C24"/>
    <w:rsid w:val="00F736DC"/>
    <w:rsid w:val="00F75F82"/>
    <w:rsid w:val="00F81370"/>
    <w:rsid w:val="00F83264"/>
    <w:rsid w:val="00F83E0B"/>
    <w:rsid w:val="00F84446"/>
    <w:rsid w:val="00F855A7"/>
    <w:rsid w:val="00F85679"/>
    <w:rsid w:val="00F87ABE"/>
    <w:rsid w:val="00F91CF3"/>
    <w:rsid w:val="00F92CF2"/>
    <w:rsid w:val="00F935F1"/>
    <w:rsid w:val="00F93FE3"/>
    <w:rsid w:val="00F94035"/>
    <w:rsid w:val="00F95070"/>
    <w:rsid w:val="00FA0234"/>
    <w:rsid w:val="00FA1EA8"/>
    <w:rsid w:val="00FA1FC8"/>
    <w:rsid w:val="00FA4BEC"/>
    <w:rsid w:val="00FA4DE7"/>
    <w:rsid w:val="00FA5F8D"/>
    <w:rsid w:val="00FA7C52"/>
    <w:rsid w:val="00FA7D0D"/>
    <w:rsid w:val="00FC2B38"/>
    <w:rsid w:val="00FC3046"/>
    <w:rsid w:val="00FC3B06"/>
    <w:rsid w:val="00FC3CDB"/>
    <w:rsid w:val="00FC5F49"/>
    <w:rsid w:val="00FD0BF2"/>
    <w:rsid w:val="00FD1040"/>
    <w:rsid w:val="00FD4338"/>
    <w:rsid w:val="00FE0EF0"/>
    <w:rsid w:val="00FE10F1"/>
    <w:rsid w:val="00FE18BC"/>
    <w:rsid w:val="00FE38C7"/>
    <w:rsid w:val="00FE3ED9"/>
    <w:rsid w:val="00FE5E08"/>
    <w:rsid w:val="00FE7FDC"/>
    <w:rsid w:val="00FF2775"/>
    <w:rsid w:val="00FF5CE9"/>
    <w:rsid w:val="00FF6EE5"/>
    <w:rsid w:val="00FF6F0E"/>
    <w:rsid w:val="011E37A3"/>
    <w:rsid w:val="013F5AE7"/>
    <w:rsid w:val="01437C9C"/>
    <w:rsid w:val="015E0632"/>
    <w:rsid w:val="0189397E"/>
    <w:rsid w:val="01D15216"/>
    <w:rsid w:val="02067B37"/>
    <w:rsid w:val="02376671"/>
    <w:rsid w:val="025E01BF"/>
    <w:rsid w:val="026869CF"/>
    <w:rsid w:val="02747DBF"/>
    <w:rsid w:val="028440C8"/>
    <w:rsid w:val="02987B74"/>
    <w:rsid w:val="02F43F8A"/>
    <w:rsid w:val="03117E08"/>
    <w:rsid w:val="034077DC"/>
    <w:rsid w:val="03457CFC"/>
    <w:rsid w:val="03655C5C"/>
    <w:rsid w:val="03771E7F"/>
    <w:rsid w:val="0381685A"/>
    <w:rsid w:val="03AD3685"/>
    <w:rsid w:val="04051239"/>
    <w:rsid w:val="040521B7"/>
    <w:rsid w:val="043904BD"/>
    <w:rsid w:val="04934A97"/>
    <w:rsid w:val="04A4603F"/>
    <w:rsid w:val="04E452F2"/>
    <w:rsid w:val="04E71C34"/>
    <w:rsid w:val="04FF037E"/>
    <w:rsid w:val="05082F35"/>
    <w:rsid w:val="05177476"/>
    <w:rsid w:val="05365071"/>
    <w:rsid w:val="0543026B"/>
    <w:rsid w:val="054A4201"/>
    <w:rsid w:val="05613838"/>
    <w:rsid w:val="06023C82"/>
    <w:rsid w:val="062A4F87"/>
    <w:rsid w:val="064047AA"/>
    <w:rsid w:val="0692449C"/>
    <w:rsid w:val="06B142BE"/>
    <w:rsid w:val="06D9402E"/>
    <w:rsid w:val="06E7325A"/>
    <w:rsid w:val="06F061D0"/>
    <w:rsid w:val="073C1416"/>
    <w:rsid w:val="07807554"/>
    <w:rsid w:val="07CD4A5B"/>
    <w:rsid w:val="080B3AAA"/>
    <w:rsid w:val="083B2A3C"/>
    <w:rsid w:val="08482796"/>
    <w:rsid w:val="086C76D0"/>
    <w:rsid w:val="0876620A"/>
    <w:rsid w:val="08847D7A"/>
    <w:rsid w:val="08B33959"/>
    <w:rsid w:val="092D54BA"/>
    <w:rsid w:val="09443EEE"/>
    <w:rsid w:val="09C20778"/>
    <w:rsid w:val="0A0124A3"/>
    <w:rsid w:val="0A1621D9"/>
    <w:rsid w:val="0A454A85"/>
    <w:rsid w:val="0A7D5FCD"/>
    <w:rsid w:val="0AC534D0"/>
    <w:rsid w:val="0B0E30C9"/>
    <w:rsid w:val="0B103C21"/>
    <w:rsid w:val="0B2C354F"/>
    <w:rsid w:val="0B422D73"/>
    <w:rsid w:val="0B444452"/>
    <w:rsid w:val="0B9E269F"/>
    <w:rsid w:val="0BA22571"/>
    <w:rsid w:val="0BB9678B"/>
    <w:rsid w:val="0BD240F7"/>
    <w:rsid w:val="0C62191E"/>
    <w:rsid w:val="0CEF0CD8"/>
    <w:rsid w:val="0CFF1DD7"/>
    <w:rsid w:val="0D58111F"/>
    <w:rsid w:val="0D787631"/>
    <w:rsid w:val="0D8D225B"/>
    <w:rsid w:val="0DBA7538"/>
    <w:rsid w:val="0DCB4A28"/>
    <w:rsid w:val="0E072283"/>
    <w:rsid w:val="0E2A1FC8"/>
    <w:rsid w:val="0E3C4731"/>
    <w:rsid w:val="0E5C414B"/>
    <w:rsid w:val="0E9242A5"/>
    <w:rsid w:val="0EF805C5"/>
    <w:rsid w:val="0F223F0C"/>
    <w:rsid w:val="0F597651"/>
    <w:rsid w:val="0F5C0E72"/>
    <w:rsid w:val="0F9D1780"/>
    <w:rsid w:val="0FFA1E6E"/>
    <w:rsid w:val="102C6F24"/>
    <w:rsid w:val="10394915"/>
    <w:rsid w:val="105A40A9"/>
    <w:rsid w:val="10802373"/>
    <w:rsid w:val="10E02E12"/>
    <w:rsid w:val="10E87F18"/>
    <w:rsid w:val="112C719F"/>
    <w:rsid w:val="11360031"/>
    <w:rsid w:val="11692A04"/>
    <w:rsid w:val="11B156C7"/>
    <w:rsid w:val="11F22A7C"/>
    <w:rsid w:val="12075D30"/>
    <w:rsid w:val="120B2110"/>
    <w:rsid w:val="12A7249E"/>
    <w:rsid w:val="12E77B2E"/>
    <w:rsid w:val="13086650"/>
    <w:rsid w:val="13123359"/>
    <w:rsid w:val="132230DC"/>
    <w:rsid w:val="132E239D"/>
    <w:rsid w:val="137E3210"/>
    <w:rsid w:val="14065285"/>
    <w:rsid w:val="142C7996"/>
    <w:rsid w:val="144E6650"/>
    <w:rsid w:val="14830684"/>
    <w:rsid w:val="14A32AD4"/>
    <w:rsid w:val="155913E5"/>
    <w:rsid w:val="15B46129"/>
    <w:rsid w:val="15D968E5"/>
    <w:rsid w:val="16135A37"/>
    <w:rsid w:val="161746CA"/>
    <w:rsid w:val="165328A6"/>
    <w:rsid w:val="167A5AB7"/>
    <w:rsid w:val="16861417"/>
    <w:rsid w:val="16957C6E"/>
    <w:rsid w:val="16FC471D"/>
    <w:rsid w:val="174F0CF1"/>
    <w:rsid w:val="177452A2"/>
    <w:rsid w:val="179130B8"/>
    <w:rsid w:val="17A91401"/>
    <w:rsid w:val="17B35394"/>
    <w:rsid w:val="185D0C8C"/>
    <w:rsid w:val="187B3EEB"/>
    <w:rsid w:val="188438A5"/>
    <w:rsid w:val="18B21538"/>
    <w:rsid w:val="190F6E67"/>
    <w:rsid w:val="19297320"/>
    <w:rsid w:val="196360FC"/>
    <w:rsid w:val="197607B7"/>
    <w:rsid w:val="19AE105C"/>
    <w:rsid w:val="19C641F5"/>
    <w:rsid w:val="19D85C03"/>
    <w:rsid w:val="1A2C531A"/>
    <w:rsid w:val="1A6E148E"/>
    <w:rsid w:val="1A7116AC"/>
    <w:rsid w:val="1ADA4D76"/>
    <w:rsid w:val="1AF37BE5"/>
    <w:rsid w:val="1B2D1349"/>
    <w:rsid w:val="1B6603B7"/>
    <w:rsid w:val="1B972C67"/>
    <w:rsid w:val="1BAC7A42"/>
    <w:rsid w:val="1BB47375"/>
    <w:rsid w:val="1BBF388C"/>
    <w:rsid w:val="1C3D0AC3"/>
    <w:rsid w:val="1C4B6986"/>
    <w:rsid w:val="1C6413C6"/>
    <w:rsid w:val="1C704866"/>
    <w:rsid w:val="1C8E7BC6"/>
    <w:rsid w:val="1C9C19CC"/>
    <w:rsid w:val="1CBF06C7"/>
    <w:rsid w:val="1CCC4B92"/>
    <w:rsid w:val="1CED28E5"/>
    <w:rsid w:val="1CFC0FD3"/>
    <w:rsid w:val="1D0E099A"/>
    <w:rsid w:val="1DC4088E"/>
    <w:rsid w:val="1E214182"/>
    <w:rsid w:val="1E2E5974"/>
    <w:rsid w:val="1E8219AC"/>
    <w:rsid w:val="1E8C282B"/>
    <w:rsid w:val="1EA1642F"/>
    <w:rsid w:val="1F071EB1"/>
    <w:rsid w:val="1F1D727E"/>
    <w:rsid w:val="1FB73598"/>
    <w:rsid w:val="1FD96CCE"/>
    <w:rsid w:val="20380410"/>
    <w:rsid w:val="205D66C7"/>
    <w:rsid w:val="20751289"/>
    <w:rsid w:val="20B32CDD"/>
    <w:rsid w:val="20D9026B"/>
    <w:rsid w:val="215869F4"/>
    <w:rsid w:val="21703D3E"/>
    <w:rsid w:val="21813BB8"/>
    <w:rsid w:val="21B225A8"/>
    <w:rsid w:val="21C747F6"/>
    <w:rsid w:val="220D7BBC"/>
    <w:rsid w:val="2217525A"/>
    <w:rsid w:val="22336202"/>
    <w:rsid w:val="22540440"/>
    <w:rsid w:val="22997A5A"/>
    <w:rsid w:val="22B91715"/>
    <w:rsid w:val="22B934C3"/>
    <w:rsid w:val="22C15659"/>
    <w:rsid w:val="22C31785"/>
    <w:rsid w:val="22F03ED0"/>
    <w:rsid w:val="2312327F"/>
    <w:rsid w:val="2335736A"/>
    <w:rsid w:val="234B148F"/>
    <w:rsid w:val="23535932"/>
    <w:rsid w:val="235F406A"/>
    <w:rsid w:val="238C0BD7"/>
    <w:rsid w:val="23A203FB"/>
    <w:rsid w:val="23A81EB5"/>
    <w:rsid w:val="23B050D6"/>
    <w:rsid w:val="23CD36CA"/>
    <w:rsid w:val="23CE14F1"/>
    <w:rsid w:val="24170DE9"/>
    <w:rsid w:val="241949AC"/>
    <w:rsid w:val="242F4571"/>
    <w:rsid w:val="2443762D"/>
    <w:rsid w:val="2452060A"/>
    <w:rsid w:val="24771887"/>
    <w:rsid w:val="24B16B47"/>
    <w:rsid w:val="24E231A5"/>
    <w:rsid w:val="24F34FD0"/>
    <w:rsid w:val="24FC535E"/>
    <w:rsid w:val="251D242F"/>
    <w:rsid w:val="251E78D2"/>
    <w:rsid w:val="252B1746"/>
    <w:rsid w:val="253A3C68"/>
    <w:rsid w:val="257C53A7"/>
    <w:rsid w:val="25D214FA"/>
    <w:rsid w:val="25D80104"/>
    <w:rsid w:val="26103E7B"/>
    <w:rsid w:val="264E2747"/>
    <w:rsid w:val="26543016"/>
    <w:rsid w:val="26864004"/>
    <w:rsid w:val="26C033C8"/>
    <w:rsid w:val="26E02005"/>
    <w:rsid w:val="27112725"/>
    <w:rsid w:val="27AA0475"/>
    <w:rsid w:val="27BD3A55"/>
    <w:rsid w:val="281573ED"/>
    <w:rsid w:val="283C2BCC"/>
    <w:rsid w:val="284321AC"/>
    <w:rsid w:val="285C5FB3"/>
    <w:rsid w:val="28901C57"/>
    <w:rsid w:val="289F315B"/>
    <w:rsid w:val="28A075FF"/>
    <w:rsid w:val="28C055AB"/>
    <w:rsid w:val="28CE66B2"/>
    <w:rsid w:val="28EC6564"/>
    <w:rsid w:val="29437F8A"/>
    <w:rsid w:val="296D3310"/>
    <w:rsid w:val="29B665AC"/>
    <w:rsid w:val="29C10789"/>
    <w:rsid w:val="2A110088"/>
    <w:rsid w:val="2A4F194D"/>
    <w:rsid w:val="2A7C19A5"/>
    <w:rsid w:val="2AA536E0"/>
    <w:rsid w:val="2AB63109"/>
    <w:rsid w:val="2AE97D0D"/>
    <w:rsid w:val="2AF8625E"/>
    <w:rsid w:val="2B1B3726"/>
    <w:rsid w:val="2B543C0F"/>
    <w:rsid w:val="2B6366C1"/>
    <w:rsid w:val="2BC2163A"/>
    <w:rsid w:val="2BCD57BE"/>
    <w:rsid w:val="2BCE4483"/>
    <w:rsid w:val="2BE4605B"/>
    <w:rsid w:val="2C157D93"/>
    <w:rsid w:val="2C46487C"/>
    <w:rsid w:val="2C70553A"/>
    <w:rsid w:val="2C7C5C8D"/>
    <w:rsid w:val="2C820DC9"/>
    <w:rsid w:val="2CA67C3F"/>
    <w:rsid w:val="2CCA2E9C"/>
    <w:rsid w:val="2CD77367"/>
    <w:rsid w:val="2CDE6947"/>
    <w:rsid w:val="2D053334"/>
    <w:rsid w:val="2D2F71A3"/>
    <w:rsid w:val="2D915768"/>
    <w:rsid w:val="2DA66054"/>
    <w:rsid w:val="2DE5094D"/>
    <w:rsid w:val="2DF31F7F"/>
    <w:rsid w:val="2E3600BD"/>
    <w:rsid w:val="2E37453D"/>
    <w:rsid w:val="2E9E3A97"/>
    <w:rsid w:val="2EDF5A91"/>
    <w:rsid w:val="2EE073F8"/>
    <w:rsid w:val="2F321C7C"/>
    <w:rsid w:val="304C3BC8"/>
    <w:rsid w:val="306453B6"/>
    <w:rsid w:val="30887CC4"/>
    <w:rsid w:val="309F3EDD"/>
    <w:rsid w:val="30DA0EB0"/>
    <w:rsid w:val="314174A5"/>
    <w:rsid w:val="31490108"/>
    <w:rsid w:val="317838B4"/>
    <w:rsid w:val="31847830"/>
    <w:rsid w:val="319406CD"/>
    <w:rsid w:val="31C15A8F"/>
    <w:rsid w:val="31C179F8"/>
    <w:rsid w:val="31DC26ED"/>
    <w:rsid w:val="31EA18EB"/>
    <w:rsid w:val="31F938DC"/>
    <w:rsid w:val="323D5EBE"/>
    <w:rsid w:val="325D417F"/>
    <w:rsid w:val="32F40293"/>
    <w:rsid w:val="32FE69D4"/>
    <w:rsid w:val="331838DD"/>
    <w:rsid w:val="33205864"/>
    <w:rsid w:val="33B0446E"/>
    <w:rsid w:val="33E16D1D"/>
    <w:rsid w:val="33E24105"/>
    <w:rsid w:val="343327B2"/>
    <w:rsid w:val="346F28A6"/>
    <w:rsid w:val="34726C5B"/>
    <w:rsid w:val="347B54DE"/>
    <w:rsid w:val="3482062B"/>
    <w:rsid w:val="34877994"/>
    <w:rsid w:val="34CD5D27"/>
    <w:rsid w:val="34EA6124"/>
    <w:rsid w:val="34FB2548"/>
    <w:rsid w:val="35044A71"/>
    <w:rsid w:val="35131349"/>
    <w:rsid w:val="353952B2"/>
    <w:rsid w:val="353D70E8"/>
    <w:rsid w:val="35AF38D5"/>
    <w:rsid w:val="35B8313C"/>
    <w:rsid w:val="35EF5721"/>
    <w:rsid w:val="36AA5AEC"/>
    <w:rsid w:val="36C4788B"/>
    <w:rsid w:val="37046FAB"/>
    <w:rsid w:val="37117919"/>
    <w:rsid w:val="37A444A9"/>
    <w:rsid w:val="37B00EE0"/>
    <w:rsid w:val="37C55CD9"/>
    <w:rsid w:val="381C20D2"/>
    <w:rsid w:val="382C0C77"/>
    <w:rsid w:val="38503A8A"/>
    <w:rsid w:val="3866576E"/>
    <w:rsid w:val="386D04C0"/>
    <w:rsid w:val="387737AC"/>
    <w:rsid w:val="389E0EE2"/>
    <w:rsid w:val="38BA3799"/>
    <w:rsid w:val="3986014B"/>
    <w:rsid w:val="39E73F86"/>
    <w:rsid w:val="3A020D00"/>
    <w:rsid w:val="3A0309EE"/>
    <w:rsid w:val="3A253606"/>
    <w:rsid w:val="3A2B1D76"/>
    <w:rsid w:val="3A3B7187"/>
    <w:rsid w:val="3A7F5366"/>
    <w:rsid w:val="3AF56643"/>
    <w:rsid w:val="3AF84C10"/>
    <w:rsid w:val="3AFC3B37"/>
    <w:rsid w:val="3B005CDB"/>
    <w:rsid w:val="3B2C2F74"/>
    <w:rsid w:val="3B2F4AD4"/>
    <w:rsid w:val="3B3565BE"/>
    <w:rsid w:val="3B712B36"/>
    <w:rsid w:val="3B924067"/>
    <w:rsid w:val="3BF95F3E"/>
    <w:rsid w:val="3C104513"/>
    <w:rsid w:val="3C187054"/>
    <w:rsid w:val="3C221901"/>
    <w:rsid w:val="3CAA23A2"/>
    <w:rsid w:val="3CAF5C0A"/>
    <w:rsid w:val="3CD91561"/>
    <w:rsid w:val="3D071DC3"/>
    <w:rsid w:val="3D1E4B3E"/>
    <w:rsid w:val="3D3D2D44"/>
    <w:rsid w:val="3D445845"/>
    <w:rsid w:val="3D8250CD"/>
    <w:rsid w:val="3D8A3F82"/>
    <w:rsid w:val="3D8E75CE"/>
    <w:rsid w:val="3D9170BE"/>
    <w:rsid w:val="3DB2213A"/>
    <w:rsid w:val="3DC3674F"/>
    <w:rsid w:val="3E2B12C1"/>
    <w:rsid w:val="3E636CAD"/>
    <w:rsid w:val="3E816274"/>
    <w:rsid w:val="3EC5215A"/>
    <w:rsid w:val="3EDE053D"/>
    <w:rsid w:val="3EF90BFD"/>
    <w:rsid w:val="3F0B2EA0"/>
    <w:rsid w:val="3F2D0B4F"/>
    <w:rsid w:val="3F3E1623"/>
    <w:rsid w:val="3F6A469D"/>
    <w:rsid w:val="3F6F78D3"/>
    <w:rsid w:val="3F9410E8"/>
    <w:rsid w:val="3FA3298B"/>
    <w:rsid w:val="3FAE03FB"/>
    <w:rsid w:val="3FF57DD8"/>
    <w:rsid w:val="401069C0"/>
    <w:rsid w:val="40936056"/>
    <w:rsid w:val="40956EC5"/>
    <w:rsid w:val="40B57568"/>
    <w:rsid w:val="4121080B"/>
    <w:rsid w:val="41263FC1"/>
    <w:rsid w:val="41526B64"/>
    <w:rsid w:val="41D0387C"/>
    <w:rsid w:val="41DD6D76"/>
    <w:rsid w:val="4205007B"/>
    <w:rsid w:val="420B7526"/>
    <w:rsid w:val="425D1C65"/>
    <w:rsid w:val="42770AC6"/>
    <w:rsid w:val="429C4AC0"/>
    <w:rsid w:val="42FF1278"/>
    <w:rsid w:val="43087BC7"/>
    <w:rsid w:val="43931DE2"/>
    <w:rsid w:val="43B35FE0"/>
    <w:rsid w:val="443F5AC6"/>
    <w:rsid w:val="448C05DF"/>
    <w:rsid w:val="4491489E"/>
    <w:rsid w:val="44FA6C72"/>
    <w:rsid w:val="450308A1"/>
    <w:rsid w:val="4570017C"/>
    <w:rsid w:val="457D0C45"/>
    <w:rsid w:val="457E261E"/>
    <w:rsid w:val="45AB6439"/>
    <w:rsid w:val="4629192B"/>
    <w:rsid w:val="465F41FD"/>
    <w:rsid w:val="46730044"/>
    <w:rsid w:val="468377AA"/>
    <w:rsid w:val="4690085B"/>
    <w:rsid w:val="46957A92"/>
    <w:rsid w:val="46A14816"/>
    <w:rsid w:val="46A77952"/>
    <w:rsid w:val="46FA2178"/>
    <w:rsid w:val="47FF1090"/>
    <w:rsid w:val="480648CF"/>
    <w:rsid w:val="48074D59"/>
    <w:rsid w:val="48493247"/>
    <w:rsid w:val="485110E9"/>
    <w:rsid w:val="4858453F"/>
    <w:rsid w:val="489124E9"/>
    <w:rsid w:val="489E75C1"/>
    <w:rsid w:val="48D16F09"/>
    <w:rsid w:val="48FD385A"/>
    <w:rsid w:val="49507E2D"/>
    <w:rsid w:val="49720591"/>
    <w:rsid w:val="497F0EEA"/>
    <w:rsid w:val="49900B72"/>
    <w:rsid w:val="49ED1025"/>
    <w:rsid w:val="49F7299F"/>
    <w:rsid w:val="4A34768C"/>
    <w:rsid w:val="4A4522E8"/>
    <w:rsid w:val="4AA35CCE"/>
    <w:rsid w:val="4AB90CD1"/>
    <w:rsid w:val="4AF07B1A"/>
    <w:rsid w:val="4B7411BA"/>
    <w:rsid w:val="4B92297F"/>
    <w:rsid w:val="4BC82845"/>
    <w:rsid w:val="4C0513A3"/>
    <w:rsid w:val="4C1930A0"/>
    <w:rsid w:val="4C5C2B10"/>
    <w:rsid w:val="4CBF1868"/>
    <w:rsid w:val="4D161C49"/>
    <w:rsid w:val="4D264A95"/>
    <w:rsid w:val="4D2717ED"/>
    <w:rsid w:val="4D4E0F88"/>
    <w:rsid w:val="4D6B16DA"/>
    <w:rsid w:val="4D716207"/>
    <w:rsid w:val="4D8602C2"/>
    <w:rsid w:val="4DD240FA"/>
    <w:rsid w:val="4DED0F90"/>
    <w:rsid w:val="4DFA480C"/>
    <w:rsid w:val="4E4168DE"/>
    <w:rsid w:val="4E4A0AB9"/>
    <w:rsid w:val="4E6D7572"/>
    <w:rsid w:val="4ED94398"/>
    <w:rsid w:val="4F354690"/>
    <w:rsid w:val="4F9A5269"/>
    <w:rsid w:val="4FA964E9"/>
    <w:rsid w:val="4FE439C5"/>
    <w:rsid w:val="4FFE6835"/>
    <w:rsid w:val="500A5CF2"/>
    <w:rsid w:val="50273512"/>
    <w:rsid w:val="50315489"/>
    <w:rsid w:val="508F1B83"/>
    <w:rsid w:val="509F3CDE"/>
    <w:rsid w:val="50E833E9"/>
    <w:rsid w:val="50F25C6E"/>
    <w:rsid w:val="51705581"/>
    <w:rsid w:val="517A3FD2"/>
    <w:rsid w:val="517B3EB5"/>
    <w:rsid w:val="518A77A7"/>
    <w:rsid w:val="51AA02F7"/>
    <w:rsid w:val="51E97071"/>
    <w:rsid w:val="51F55B13"/>
    <w:rsid w:val="52285DEB"/>
    <w:rsid w:val="522D1FD2"/>
    <w:rsid w:val="52553B86"/>
    <w:rsid w:val="526666BC"/>
    <w:rsid w:val="52833022"/>
    <w:rsid w:val="528B1ED6"/>
    <w:rsid w:val="532D3375"/>
    <w:rsid w:val="5345477B"/>
    <w:rsid w:val="53476745"/>
    <w:rsid w:val="53A21BCD"/>
    <w:rsid w:val="53A23F8F"/>
    <w:rsid w:val="53AB5417"/>
    <w:rsid w:val="53BC2C8F"/>
    <w:rsid w:val="53D54AA3"/>
    <w:rsid w:val="543D17CB"/>
    <w:rsid w:val="544050BF"/>
    <w:rsid w:val="547E31FE"/>
    <w:rsid w:val="54DC606C"/>
    <w:rsid w:val="55085A60"/>
    <w:rsid w:val="550B3547"/>
    <w:rsid w:val="556D1D67"/>
    <w:rsid w:val="55AF2380"/>
    <w:rsid w:val="55EC16D1"/>
    <w:rsid w:val="56091A90"/>
    <w:rsid w:val="56310FE7"/>
    <w:rsid w:val="563B3C13"/>
    <w:rsid w:val="56422026"/>
    <w:rsid w:val="56815ACA"/>
    <w:rsid w:val="56847FA1"/>
    <w:rsid w:val="568F4EBB"/>
    <w:rsid w:val="56BC2FA6"/>
    <w:rsid w:val="56DA1EA5"/>
    <w:rsid w:val="56E62B41"/>
    <w:rsid w:val="56F52014"/>
    <w:rsid w:val="57435475"/>
    <w:rsid w:val="576C677A"/>
    <w:rsid w:val="577B5FBD"/>
    <w:rsid w:val="57B7551B"/>
    <w:rsid w:val="57D50E1E"/>
    <w:rsid w:val="57F5786A"/>
    <w:rsid w:val="581666E6"/>
    <w:rsid w:val="584C035A"/>
    <w:rsid w:val="58755094"/>
    <w:rsid w:val="58D02D39"/>
    <w:rsid w:val="58F533D9"/>
    <w:rsid w:val="59014A26"/>
    <w:rsid w:val="59107C2B"/>
    <w:rsid w:val="59494151"/>
    <w:rsid w:val="59513E7A"/>
    <w:rsid w:val="598557DF"/>
    <w:rsid w:val="599265ED"/>
    <w:rsid w:val="59C54262"/>
    <w:rsid w:val="5A1B185F"/>
    <w:rsid w:val="5A284A65"/>
    <w:rsid w:val="5A33532D"/>
    <w:rsid w:val="5A427C66"/>
    <w:rsid w:val="5A5D23AA"/>
    <w:rsid w:val="5A97406D"/>
    <w:rsid w:val="5AC5116B"/>
    <w:rsid w:val="5AED7BD2"/>
    <w:rsid w:val="5B355D06"/>
    <w:rsid w:val="5B82426C"/>
    <w:rsid w:val="5BCB1032"/>
    <w:rsid w:val="5BD91F04"/>
    <w:rsid w:val="5BD9484B"/>
    <w:rsid w:val="5BF907F8"/>
    <w:rsid w:val="5C13285A"/>
    <w:rsid w:val="5C1B5125"/>
    <w:rsid w:val="5C330847"/>
    <w:rsid w:val="5C4952DC"/>
    <w:rsid w:val="5C58107B"/>
    <w:rsid w:val="5C91586B"/>
    <w:rsid w:val="5CA16EC6"/>
    <w:rsid w:val="5CCF5C42"/>
    <w:rsid w:val="5D186A5C"/>
    <w:rsid w:val="5D1F1135"/>
    <w:rsid w:val="5D1F428F"/>
    <w:rsid w:val="5D533FAF"/>
    <w:rsid w:val="5D8440F2"/>
    <w:rsid w:val="5D855DB2"/>
    <w:rsid w:val="5D893003"/>
    <w:rsid w:val="5DA14CA4"/>
    <w:rsid w:val="5E012315"/>
    <w:rsid w:val="5E53113F"/>
    <w:rsid w:val="5E7F766F"/>
    <w:rsid w:val="5E910CC6"/>
    <w:rsid w:val="5EC50A84"/>
    <w:rsid w:val="5F0279C4"/>
    <w:rsid w:val="5F26435D"/>
    <w:rsid w:val="5F4642EB"/>
    <w:rsid w:val="5FCB425A"/>
    <w:rsid w:val="60615CD8"/>
    <w:rsid w:val="60824919"/>
    <w:rsid w:val="60E23DDA"/>
    <w:rsid w:val="60FF4F56"/>
    <w:rsid w:val="618911D8"/>
    <w:rsid w:val="61F23D20"/>
    <w:rsid w:val="62B31701"/>
    <w:rsid w:val="62CF4061"/>
    <w:rsid w:val="630A289E"/>
    <w:rsid w:val="63253C81"/>
    <w:rsid w:val="637C2E3E"/>
    <w:rsid w:val="637C4E32"/>
    <w:rsid w:val="63C629CF"/>
    <w:rsid w:val="64023BC2"/>
    <w:rsid w:val="64405671"/>
    <w:rsid w:val="646B7DB9"/>
    <w:rsid w:val="647132F6"/>
    <w:rsid w:val="648B20F5"/>
    <w:rsid w:val="64C6646D"/>
    <w:rsid w:val="65172CB2"/>
    <w:rsid w:val="651A7275"/>
    <w:rsid w:val="652535FA"/>
    <w:rsid w:val="655A5E64"/>
    <w:rsid w:val="65820F3E"/>
    <w:rsid w:val="65A17F37"/>
    <w:rsid w:val="65CD0094"/>
    <w:rsid w:val="663D26EF"/>
    <w:rsid w:val="667F18FA"/>
    <w:rsid w:val="66881FCE"/>
    <w:rsid w:val="66A412CB"/>
    <w:rsid w:val="66B71729"/>
    <w:rsid w:val="66D34495"/>
    <w:rsid w:val="66D67C71"/>
    <w:rsid w:val="671D2087"/>
    <w:rsid w:val="67D803D3"/>
    <w:rsid w:val="6873723D"/>
    <w:rsid w:val="689E1AC3"/>
    <w:rsid w:val="68A14DBA"/>
    <w:rsid w:val="68B756E6"/>
    <w:rsid w:val="6909627D"/>
    <w:rsid w:val="691B1DAE"/>
    <w:rsid w:val="6920365D"/>
    <w:rsid w:val="698832CA"/>
    <w:rsid w:val="69D008FE"/>
    <w:rsid w:val="69DD7064"/>
    <w:rsid w:val="69FD5DC6"/>
    <w:rsid w:val="6A0C16F7"/>
    <w:rsid w:val="6A276531"/>
    <w:rsid w:val="6A451942"/>
    <w:rsid w:val="6A537947"/>
    <w:rsid w:val="6A674FED"/>
    <w:rsid w:val="6A927E4E"/>
    <w:rsid w:val="6ABF49BB"/>
    <w:rsid w:val="6ADF59EC"/>
    <w:rsid w:val="6B24736F"/>
    <w:rsid w:val="6B4D11E3"/>
    <w:rsid w:val="6B7C3E60"/>
    <w:rsid w:val="6BC61B8C"/>
    <w:rsid w:val="6BD934F3"/>
    <w:rsid w:val="6BE55DAE"/>
    <w:rsid w:val="6C0F54CE"/>
    <w:rsid w:val="6C172D01"/>
    <w:rsid w:val="6C533F6F"/>
    <w:rsid w:val="6C5A0E3F"/>
    <w:rsid w:val="6C60019E"/>
    <w:rsid w:val="6C6F0CF5"/>
    <w:rsid w:val="6C871509"/>
    <w:rsid w:val="6CC664D5"/>
    <w:rsid w:val="6D1B6CB4"/>
    <w:rsid w:val="6D4C69DA"/>
    <w:rsid w:val="6D9C4786"/>
    <w:rsid w:val="6DD10C8D"/>
    <w:rsid w:val="6E2A4841"/>
    <w:rsid w:val="6F0D2199"/>
    <w:rsid w:val="6F2B0871"/>
    <w:rsid w:val="6F382F9F"/>
    <w:rsid w:val="6F775864"/>
    <w:rsid w:val="6F9A397C"/>
    <w:rsid w:val="6F9B77A5"/>
    <w:rsid w:val="6FEB56BF"/>
    <w:rsid w:val="70014685"/>
    <w:rsid w:val="700E441B"/>
    <w:rsid w:val="702754DC"/>
    <w:rsid w:val="703025E3"/>
    <w:rsid w:val="70497201"/>
    <w:rsid w:val="707F2C23"/>
    <w:rsid w:val="708A1126"/>
    <w:rsid w:val="70912956"/>
    <w:rsid w:val="70D101F4"/>
    <w:rsid w:val="711F61B4"/>
    <w:rsid w:val="712A1CB6"/>
    <w:rsid w:val="71F26E7C"/>
    <w:rsid w:val="722B34BD"/>
    <w:rsid w:val="722F5F33"/>
    <w:rsid w:val="724F2E87"/>
    <w:rsid w:val="727345B0"/>
    <w:rsid w:val="72BB54F4"/>
    <w:rsid w:val="72E8706D"/>
    <w:rsid w:val="730D09BA"/>
    <w:rsid w:val="7347064A"/>
    <w:rsid w:val="734A3608"/>
    <w:rsid w:val="73577E87"/>
    <w:rsid w:val="73722F12"/>
    <w:rsid w:val="73D26D98"/>
    <w:rsid w:val="73EA5D4C"/>
    <w:rsid w:val="73EF1DDD"/>
    <w:rsid w:val="744A2D7C"/>
    <w:rsid w:val="74640AAD"/>
    <w:rsid w:val="746F7452"/>
    <w:rsid w:val="747B32BE"/>
    <w:rsid w:val="74AD7CEA"/>
    <w:rsid w:val="74B0763D"/>
    <w:rsid w:val="74BA691F"/>
    <w:rsid w:val="74D774D1"/>
    <w:rsid w:val="74F14195"/>
    <w:rsid w:val="7504792D"/>
    <w:rsid w:val="75062151"/>
    <w:rsid w:val="75273889"/>
    <w:rsid w:val="754F66FC"/>
    <w:rsid w:val="75680129"/>
    <w:rsid w:val="759D461B"/>
    <w:rsid w:val="760D4F46"/>
    <w:rsid w:val="7618150D"/>
    <w:rsid w:val="7639502B"/>
    <w:rsid w:val="769413F2"/>
    <w:rsid w:val="76A50F09"/>
    <w:rsid w:val="76F5213E"/>
    <w:rsid w:val="76FF2D0F"/>
    <w:rsid w:val="77387FCF"/>
    <w:rsid w:val="774B3CC1"/>
    <w:rsid w:val="77912BBF"/>
    <w:rsid w:val="77BF2643"/>
    <w:rsid w:val="77C43611"/>
    <w:rsid w:val="77C74EAF"/>
    <w:rsid w:val="77F01FD9"/>
    <w:rsid w:val="77F63FE1"/>
    <w:rsid w:val="78261F5A"/>
    <w:rsid w:val="78665F16"/>
    <w:rsid w:val="78715547"/>
    <w:rsid w:val="789D27E0"/>
    <w:rsid w:val="78C84906"/>
    <w:rsid w:val="795450C8"/>
    <w:rsid w:val="797352EE"/>
    <w:rsid w:val="79934CCA"/>
    <w:rsid w:val="7994176D"/>
    <w:rsid w:val="79A100AE"/>
    <w:rsid w:val="79A4194C"/>
    <w:rsid w:val="79A90D10"/>
    <w:rsid w:val="79EA6132"/>
    <w:rsid w:val="7A016AEE"/>
    <w:rsid w:val="7A394A6F"/>
    <w:rsid w:val="7A5F2B93"/>
    <w:rsid w:val="7A61783D"/>
    <w:rsid w:val="7A794B87"/>
    <w:rsid w:val="7A903C7E"/>
    <w:rsid w:val="7AA24BC3"/>
    <w:rsid w:val="7AB91427"/>
    <w:rsid w:val="7ACF46B5"/>
    <w:rsid w:val="7B204C3F"/>
    <w:rsid w:val="7B3B554B"/>
    <w:rsid w:val="7B691F99"/>
    <w:rsid w:val="7B6C4C2C"/>
    <w:rsid w:val="7B8B7304"/>
    <w:rsid w:val="7B8F7215"/>
    <w:rsid w:val="7BEA487E"/>
    <w:rsid w:val="7C1E59E5"/>
    <w:rsid w:val="7C6D33E1"/>
    <w:rsid w:val="7C6D48F7"/>
    <w:rsid w:val="7C786A15"/>
    <w:rsid w:val="7D034C6C"/>
    <w:rsid w:val="7D1312C2"/>
    <w:rsid w:val="7D381051"/>
    <w:rsid w:val="7D4644B8"/>
    <w:rsid w:val="7DB741D0"/>
    <w:rsid w:val="7DCD5EDF"/>
    <w:rsid w:val="7E0F7090"/>
    <w:rsid w:val="7E914F98"/>
    <w:rsid w:val="7EAF6DC9"/>
    <w:rsid w:val="7EC2466A"/>
    <w:rsid w:val="7F2D788E"/>
    <w:rsid w:val="7F4F336C"/>
    <w:rsid w:val="7F642AD5"/>
    <w:rsid w:val="7F853FCE"/>
    <w:rsid w:val="7F874C92"/>
    <w:rsid w:val="7FA00067"/>
    <w:rsid w:val="7FA723AB"/>
    <w:rsid w:val="7FC30516"/>
    <w:rsid w:val="7FDB599C"/>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nhideWhenUsed="0" w:uiPriority="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99" w:semiHidden="0" w:name="Balloon Text"/>
    <w:lsdException w:qFormat="1" w:unhideWhenUsed="0" w:uiPriority="5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link w:val="36"/>
    <w:qFormat/>
    <w:locked/>
    <w:uiPriority w:val="9"/>
    <w:pPr>
      <w:keepNext/>
      <w:keepLines/>
      <w:spacing w:before="340" w:after="330" w:line="578" w:lineRule="auto"/>
      <w:outlineLvl w:val="0"/>
    </w:pPr>
    <w:rPr>
      <w:b/>
      <w:bCs/>
      <w:kern w:val="44"/>
      <w:sz w:val="44"/>
      <w:szCs w:val="44"/>
    </w:rPr>
  </w:style>
  <w:style w:type="paragraph" w:styleId="3">
    <w:name w:val="heading 2"/>
    <w:basedOn w:val="1"/>
    <w:next w:val="1"/>
    <w:link w:val="38"/>
    <w:qFormat/>
    <w:locked/>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45"/>
    <w:qFormat/>
    <w:uiPriority w:val="9"/>
    <w:pPr>
      <w:keepNext/>
      <w:keepLines/>
      <w:spacing w:line="416" w:lineRule="auto"/>
      <w:outlineLvl w:val="2"/>
    </w:pPr>
    <w:rPr>
      <w:b/>
      <w:bCs/>
      <w:sz w:val="32"/>
      <w:szCs w:val="32"/>
    </w:rPr>
  </w:style>
  <w:style w:type="paragraph" w:styleId="5">
    <w:name w:val="heading 4"/>
    <w:basedOn w:val="1"/>
    <w:next w:val="1"/>
    <w:link w:val="69"/>
    <w:semiHidden/>
    <w:unhideWhenUsed/>
    <w:qFormat/>
    <w:locked/>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rFonts w:ascii="Times New Roman"/>
      <w:kern w:val="2"/>
      <w:sz w:val="21"/>
    </w:rPr>
  </w:style>
  <w:style w:type="paragraph" w:styleId="7">
    <w:name w:val="annotation text"/>
    <w:basedOn w:val="1"/>
    <w:link w:val="71"/>
    <w:semiHidden/>
    <w:unhideWhenUsed/>
    <w:qFormat/>
    <w:uiPriority w:val="0"/>
    <w:pPr>
      <w:spacing w:line="360" w:lineRule="auto"/>
      <w:jc w:val="left"/>
    </w:pPr>
    <w:rPr>
      <w:rFonts w:ascii="Times New Roman"/>
      <w:kern w:val="2"/>
      <w:sz w:val="28"/>
    </w:rPr>
  </w:style>
  <w:style w:type="paragraph" w:styleId="8">
    <w:name w:val="Body Text"/>
    <w:basedOn w:val="1"/>
    <w:next w:val="9"/>
    <w:link w:val="32"/>
    <w:qFormat/>
    <w:uiPriority w:val="99"/>
  </w:style>
  <w:style w:type="paragraph" w:customStyle="1" w:styleId="9">
    <w:name w:val="style4"/>
    <w:basedOn w:val="1"/>
    <w:next w:val="10"/>
    <w:qFormat/>
    <w:uiPriority w:val="0"/>
    <w:pPr>
      <w:widowControl/>
      <w:spacing w:before="280" w:after="280"/>
    </w:pPr>
    <w:rPr>
      <w:rFonts w:ascii="宋体" w:hAnsi="Times New Roman" w:eastAsia="宋体" w:cs="Times New Roman"/>
      <w:sz w:val="18"/>
    </w:rPr>
  </w:style>
  <w:style w:type="paragraph" w:customStyle="1" w:styleId="10">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1">
    <w:name w:val="Body Text Indent"/>
    <w:basedOn w:val="1"/>
    <w:qFormat/>
    <w:uiPriority w:val="0"/>
    <w:pPr>
      <w:spacing w:after="120"/>
      <w:ind w:left="420" w:leftChars="200"/>
    </w:pPr>
  </w:style>
  <w:style w:type="paragraph" w:styleId="12">
    <w:name w:val="Plain Text"/>
    <w:basedOn w:val="1"/>
    <w:link w:val="44"/>
    <w:unhideWhenUsed/>
    <w:qFormat/>
    <w:uiPriority w:val="99"/>
    <w:rPr>
      <w:rFonts w:hAnsi="Courier New"/>
      <w:kern w:val="2"/>
      <w:sz w:val="21"/>
      <w:szCs w:val="24"/>
    </w:rPr>
  </w:style>
  <w:style w:type="paragraph" w:styleId="13">
    <w:name w:val="Date"/>
    <w:basedOn w:val="1"/>
    <w:next w:val="1"/>
    <w:link w:val="33"/>
    <w:qFormat/>
    <w:uiPriority w:val="99"/>
    <w:pPr>
      <w:ind w:left="100" w:leftChars="2500"/>
    </w:pPr>
  </w:style>
  <w:style w:type="paragraph" w:styleId="14">
    <w:name w:val="Balloon Text"/>
    <w:basedOn w:val="1"/>
    <w:link w:val="50"/>
    <w:unhideWhenUsed/>
    <w:qFormat/>
    <w:uiPriority w:val="99"/>
    <w:rPr>
      <w:sz w:val="18"/>
      <w:szCs w:val="18"/>
    </w:rPr>
  </w:style>
  <w:style w:type="paragraph" w:styleId="15">
    <w:name w:val="footer"/>
    <w:basedOn w:val="1"/>
    <w:link w:val="52"/>
    <w:qFormat/>
    <w:uiPriority w:val="99"/>
    <w:pPr>
      <w:tabs>
        <w:tab w:val="center" w:pos="4153"/>
        <w:tab w:val="right" w:pos="8306"/>
      </w:tabs>
      <w:snapToGrid w:val="0"/>
      <w:jc w:val="left"/>
    </w:pPr>
    <w:rPr>
      <w:sz w:val="18"/>
      <w:szCs w:val="18"/>
    </w:rPr>
  </w:style>
  <w:style w:type="paragraph" w:styleId="16">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2"/>
    <w:basedOn w:val="1"/>
    <w:qFormat/>
    <w:uiPriority w:val="0"/>
    <w:pPr>
      <w:spacing w:line="480" w:lineRule="auto"/>
    </w:pPr>
    <w:rPr>
      <w:rFonts w:ascii="Times New Roman"/>
    </w:rPr>
  </w:style>
  <w:style w:type="paragraph" w:styleId="18">
    <w:name w:val="List Continue 2"/>
    <w:basedOn w:val="1"/>
    <w:semiHidden/>
    <w:qFormat/>
    <w:uiPriority w:val="99"/>
    <w:pPr>
      <w:ind w:left="840" w:leftChars="400"/>
    </w:pPr>
  </w:style>
  <w:style w:type="paragraph" w:styleId="19">
    <w:name w:val="Message Header"/>
    <w:basedOn w:val="1"/>
    <w:link w:val="4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20">
    <w:name w:val="Normal (Web)"/>
    <w:basedOn w:val="1"/>
    <w:qFormat/>
    <w:uiPriority w:val="99"/>
    <w:pPr>
      <w:widowControl/>
      <w:spacing w:beforeAutospacing="1" w:afterAutospacing="1"/>
      <w:jc w:val="left"/>
    </w:pPr>
    <w:rPr>
      <w:rFonts w:hAnsi="宋体" w:cs="宋体"/>
      <w:sz w:val="24"/>
    </w:rPr>
  </w:style>
  <w:style w:type="paragraph" w:styleId="21">
    <w:name w:val="Title"/>
    <w:basedOn w:val="1"/>
    <w:qFormat/>
    <w:locked/>
    <w:uiPriority w:val="0"/>
    <w:pPr>
      <w:adjustRightInd w:val="0"/>
      <w:spacing w:before="240" w:after="60" w:line="420" w:lineRule="atLeast"/>
      <w:jc w:val="center"/>
      <w:textAlignment w:val="baseline"/>
      <w:outlineLvl w:val="0"/>
    </w:pPr>
    <w:rPr>
      <w:rFonts w:ascii="Arial" w:hAnsi="Arial"/>
      <w:b/>
      <w:sz w:val="32"/>
    </w:rPr>
  </w:style>
  <w:style w:type="paragraph" w:styleId="22">
    <w:name w:val="Body Text First Indent"/>
    <w:basedOn w:val="8"/>
    <w:next w:val="23"/>
    <w:link w:val="43"/>
    <w:qFormat/>
    <w:uiPriority w:val="99"/>
    <w:pPr>
      <w:ind w:firstLine="420" w:firstLineChars="100"/>
    </w:pPr>
  </w:style>
  <w:style w:type="paragraph" w:styleId="23">
    <w:name w:val="Body Text First Indent 2"/>
    <w:basedOn w:val="11"/>
    <w:next w:val="1"/>
    <w:qFormat/>
    <w:uiPriority w:val="0"/>
    <w:pPr>
      <w:ind w:firstLine="420" w:firstLineChars="20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FollowedHyperlink"/>
    <w:unhideWhenUsed/>
    <w:qFormat/>
    <w:uiPriority w:val="99"/>
    <w:rPr>
      <w:color w:val="000000"/>
      <w:u w:val="none"/>
    </w:rPr>
  </w:style>
  <w:style w:type="character" w:styleId="29">
    <w:name w:val="Emphasis"/>
    <w:qFormat/>
    <w:locked/>
    <w:uiPriority w:val="0"/>
    <w:rPr>
      <w:color w:val="0371C6"/>
    </w:rPr>
  </w:style>
  <w:style w:type="character" w:styleId="30">
    <w:name w:val="Hyperlink"/>
    <w:qFormat/>
    <w:uiPriority w:val="99"/>
    <w:rPr>
      <w:rFonts w:cs="Times New Roman"/>
      <w:color w:val="000000"/>
      <w:u w:val="none"/>
    </w:rPr>
  </w:style>
  <w:style w:type="character" w:styleId="31">
    <w:name w:val="annotation reference"/>
    <w:semiHidden/>
    <w:unhideWhenUsed/>
    <w:qFormat/>
    <w:uiPriority w:val="0"/>
    <w:rPr>
      <w:sz w:val="21"/>
      <w:szCs w:val="21"/>
    </w:rPr>
  </w:style>
  <w:style w:type="character" w:customStyle="1" w:styleId="32">
    <w:name w:val="正文文本 字符"/>
    <w:link w:val="8"/>
    <w:semiHidden/>
    <w:qFormat/>
    <w:uiPriority w:val="99"/>
    <w:rPr>
      <w:rFonts w:ascii="宋体" w:hAnsi="Times New Roman"/>
      <w:kern w:val="0"/>
      <w:sz w:val="34"/>
      <w:szCs w:val="20"/>
    </w:rPr>
  </w:style>
  <w:style w:type="character" w:customStyle="1" w:styleId="33">
    <w:name w:val="日期 字符"/>
    <w:link w:val="13"/>
    <w:qFormat/>
    <w:locked/>
    <w:uiPriority w:val="99"/>
    <w:rPr>
      <w:rFonts w:ascii="宋体" w:cs="Times New Roman"/>
      <w:sz w:val="34"/>
    </w:rPr>
  </w:style>
  <w:style w:type="character" w:customStyle="1" w:styleId="34">
    <w:name w:val="green1"/>
    <w:qFormat/>
    <w:uiPriority w:val="0"/>
    <w:rPr>
      <w:color w:val="66AE00"/>
      <w:sz w:val="18"/>
      <w:szCs w:val="18"/>
    </w:rPr>
  </w:style>
  <w:style w:type="character" w:customStyle="1" w:styleId="35">
    <w:name w:val="red2"/>
    <w:qFormat/>
    <w:uiPriority w:val="0"/>
    <w:rPr>
      <w:color w:val="CC0000"/>
    </w:rPr>
  </w:style>
  <w:style w:type="character" w:customStyle="1" w:styleId="36">
    <w:name w:val="标题 1 字符"/>
    <w:link w:val="2"/>
    <w:qFormat/>
    <w:uiPriority w:val="9"/>
    <w:rPr>
      <w:b/>
      <w:bCs/>
      <w:kern w:val="44"/>
      <w:sz w:val="44"/>
      <w:szCs w:val="44"/>
    </w:rPr>
  </w:style>
  <w:style w:type="character" w:customStyle="1" w:styleId="37">
    <w:name w:val="red1"/>
    <w:qFormat/>
    <w:uiPriority w:val="0"/>
    <w:rPr>
      <w:color w:val="FF0000"/>
      <w:sz w:val="18"/>
      <w:szCs w:val="18"/>
    </w:rPr>
  </w:style>
  <w:style w:type="character" w:customStyle="1" w:styleId="38">
    <w:name w:val="标题 2 字符"/>
    <w:link w:val="3"/>
    <w:semiHidden/>
    <w:qFormat/>
    <w:uiPriority w:val="0"/>
    <w:rPr>
      <w:rFonts w:ascii="Cambria" w:hAnsi="Cambria" w:eastAsia="宋体" w:cs="Times New Roman"/>
      <w:b/>
      <w:bCs/>
      <w:sz w:val="32"/>
      <w:szCs w:val="32"/>
    </w:rPr>
  </w:style>
  <w:style w:type="character" w:customStyle="1" w:styleId="39">
    <w:name w:val="gb-jt"/>
    <w:basedOn w:val="26"/>
    <w:qFormat/>
    <w:uiPriority w:val="0"/>
  </w:style>
  <w:style w:type="character" w:customStyle="1" w:styleId="40">
    <w:name w:val="right"/>
    <w:qFormat/>
    <w:uiPriority w:val="0"/>
    <w:rPr>
      <w:color w:val="999999"/>
      <w:sz w:val="18"/>
      <w:szCs w:val="18"/>
    </w:rPr>
  </w:style>
  <w:style w:type="character" w:customStyle="1" w:styleId="41">
    <w:name w:val="信息标题 字符"/>
    <w:link w:val="19"/>
    <w:semiHidden/>
    <w:qFormat/>
    <w:uiPriority w:val="99"/>
    <w:rPr>
      <w:rFonts w:ascii="Cambria" w:hAnsi="Cambria" w:eastAsia="宋体" w:cs="Times New Roman"/>
      <w:kern w:val="0"/>
      <w:sz w:val="24"/>
      <w:szCs w:val="24"/>
      <w:shd w:val="pct20" w:color="auto" w:fill="auto"/>
    </w:rPr>
  </w:style>
  <w:style w:type="character" w:customStyle="1" w:styleId="42">
    <w:name w:val="页眉 字符"/>
    <w:link w:val="16"/>
    <w:qFormat/>
    <w:locked/>
    <w:uiPriority w:val="99"/>
    <w:rPr>
      <w:rFonts w:ascii="宋体" w:cs="Times New Roman"/>
      <w:sz w:val="18"/>
      <w:szCs w:val="18"/>
    </w:rPr>
  </w:style>
  <w:style w:type="character" w:customStyle="1" w:styleId="43">
    <w:name w:val="正文文本首行缩进 字符"/>
    <w:link w:val="22"/>
    <w:qFormat/>
    <w:locked/>
    <w:uiPriority w:val="99"/>
    <w:rPr>
      <w:rFonts w:ascii="宋体" w:cs="Times New Roman"/>
      <w:sz w:val="34"/>
    </w:rPr>
  </w:style>
  <w:style w:type="character" w:customStyle="1" w:styleId="44">
    <w:name w:val="纯文本 字符"/>
    <w:link w:val="12"/>
    <w:qFormat/>
    <w:uiPriority w:val="99"/>
    <w:rPr>
      <w:rFonts w:ascii="宋体" w:hAnsi="Courier New"/>
      <w:kern w:val="2"/>
      <w:sz w:val="21"/>
      <w:szCs w:val="24"/>
    </w:rPr>
  </w:style>
  <w:style w:type="character" w:customStyle="1" w:styleId="45">
    <w:name w:val="标题 3 字符"/>
    <w:link w:val="4"/>
    <w:semiHidden/>
    <w:qFormat/>
    <w:uiPriority w:val="9"/>
    <w:rPr>
      <w:rFonts w:ascii="宋体" w:hAnsi="Times New Roman"/>
      <w:b/>
      <w:bCs/>
      <w:kern w:val="0"/>
      <w:sz w:val="32"/>
      <w:szCs w:val="32"/>
    </w:rPr>
  </w:style>
  <w:style w:type="character" w:customStyle="1" w:styleId="46">
    <w:name w:val="blue"/>
    <w:qFormat/>
    <w:uiPriority w:val="0"/>
    <w:rPr>
      <w:color w:val="0371C6"/>
      <w:sz w:val="21"/>
      <w:szCs w:val="21"/>
    </w:rPr>
  </w:style>
  <w:style w:type="character" w:customStyle="1" w:styleId="47">
    <w:name w:val="red3"/>
    <w:qFormat/>
    <w:uiPriority w:val="0"/>
    <w:rPr>
      <w:color w:val="FF0000"/>
    </w:rPr>
  </w:style>
  <w:style w:type="character" w:customStyle="1" w:styleId="48">
    <w:name w:val="green"/>
    <w:qFormat/>
    <w:uiPriority w:val="0"/>
    <w:rPr>
      <w:color w:val="66AE00"/>
      <w:sz w:val="18"/>
      <w:szCs w:val="18"/>
    </w:rPr>
  </w:style>
  <w:style w:type="character" w:customStyle="1" w:styleId="49">
    <w:name w:val="hover24"/>
    <w:basedOn w:val="26"/>
    <w:qFormat/>
    <w:uiPriority w:val="0"/>
  </w:style>
  <w:style w:type="character" w:customStyle="1" w:styleId="50">
    <w:name w:val="批注框文本 字符"/>
    <w:link w:val="14"/>
    <w:semiHidden/>
    <w:qFormat/>
    <w:uiPriority w:val="99"/>
    <w:rPr>
      <w:rFonts w:ascii="宋体"/>
      <w:sz w:val="18"/>
      <w:szCs w:val="18"/>
    </w:rPr>
  </w:style>
  <w:style w:type="character" w:customStyle="1" w:styleId="51">
    <w:name w:val="down"/>
    <w:qFormat/>
    <w:uiPriority w:val="0"/>
    <w:rPr>
      <w:shd w:val="clear" w:color="auto" w:fill="DAEEF9"/>
    </w:rPr>
  </w:style>
  <w:style w:type="character" w:customStyle="1" w:styleId="52">
    <w:name w:val="页脚 字符"/>
    <w:link w:val="15"/>
    <w:qFormat/>
    <w:uiPriority w:val="99"/>
    <w:rPr>
      <w:rFonts w:ascii="宋体" w:hAnsi="Times New Roman"/>
      <w:kern w:val="0"/>
      <w:sz w:val="18"/>
      <w:szCs w:val="18"/>
    </w:rPr>
  </w:style>
  <w:style w:type="character" w:customStyle="1" w:styleId="53">
    <w:name w:val="red"/>
    <w:qFormat/>
    <w:uiPriority w:val="0"/>
    <w:rPr>
      <w:color w:val="FF0000"/>
      <w:sz w:val="18"/>
      <w:szCs w:val="18"/>
    </w:rPr>
  </w:style>
  <w:style w:type="character" w:customStyle="1" w:styleId="54">
    <w:name w:val="hover25"/>
    <w:basedOn w:val="26"/>
    <w:qFormat/>
    <w:uiPriority w:val="0"/>
  </w:style>
  <w:style w:type="character" w:customStyle="1" w:styleId="55">
    <w:name w:val="hover"/>
    <w:basedOn w:val="26"/>
    <w:qFormat/>
    <w:uiPriority w:val="0"/>
  </w:style>
  <w:style w:type="paragraph" w:customStyle="1" w:styleId="56">
    <w:name w:val="Table Paragraph"/>
    <w:basedOn w:val="1"/>
    <w:qFormat/>
    <w:uiPriority w:val="1"/>
  </w:style>
  <w:style w:type="paragraph" w:customStyle="1" w:styleId="57">
    <w:name w:val="Normal (Web)1"/>
    <w:basedOn w:val="1"/>
    <w:qFormat/>
    <w:uiPriority w:val="99"/>
    <w:pPr>
      <w:jc w:val="left"/>
    </w:pPr>
    <w:rPr>
      <w:sz w:val="24"/>
    </w:rPr>
  </w:style>
  <w:style w:type="paragraph" w:customStyle="1" w:styleId="5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9">
    <w:name w:val="TOC 标题2"/>
    <w:basedOn w:val="2"/>
    <w:next w:val="1"/>
    <w:unhideWhenUsed/>
    <w:qFormat/>
    <w:uiPriority w:val="39"/>
    <w:pPr>
      <w:widowControl/>
      <w:spacing w:before="240" w:line="259" w:lineRule="auto"/>
      <w:jc w:val="left"/>
      <w:outlineLvl w:val="9"/>
    </w:pPr>
    <w:rPr>
      <w:rFonts w:ascii="Cambria" w:hAnsi="Cambria"/>
      <w:b w:val="0"/>
      <w:bCs w:val="0"/>
      <w:color w:val="366091"/>
      <w:kern w:val="0"/>
      <w:szCs w:val="32"/>
    </w:rPr>
  </w:style>
  <w:style w:type="paragraph" w:styleId="60">
    <w:name w:val="List Paragraph"/>
    <w:basedOn w:val="1"/>
    <w:qFormat/>
    <w:uiPriority w:val="99"/>
    <w:pPr>
      <w:ind w:firstLine="420" w:firstLineChars="200"/>
    </w:pPr>
  </w:style>
  <w:style w:type="paragraph" w:customStyle="1" w:styleId="61">
    <w:name w:val="！正文"/>
    <w:basedOn w:val="1"/>
    <w:link w:val="67"/>
    <w:qFormat/>
    <w:uiPriority w:val="0"/>
    <w:pPr>
      <w:spacing w:line="360" w:lineRule="auto"/>
    </w:pPr>
  </w:style>
  <w:style w:type="paragraph" w:customStyle="1" w:styleId="62">
    <w:name w:val="文档正文"/>
    <w:basedOn w:val="1"/>
    <w:qFormat/>
    <w:uiPriority w:val="0"/>
    <w:pPr>
      <w:adjustRightInd w:val="0"/>
      <w:spacing w:line="480" w:lineRule="atLeast"/>
      <w:ind w:firstLine="567"/>
      <w:textAlignment w:val="baseline"/>
    </w:pPr>
    <w:rPr>
      <w:rFonts w:ascii="仿宋_GB2312" w:eastAsia="仿宋_GB2312"/>
      <w:sz w:val="28"/>
    </w:rPr>
  </w:style>
  <w:style w:type="paragraph" w:customStyle="1" w:styleId="63">
    <w:name w:val="WPSOffice手动目录 1"/>
    <w:qFormat/>
    <w:uiPriority w:val="0"/>
    <w:rPr>
      <w:rFonts w:ascii="Times New Roman" w:hAnsi="Times New Roman" w:eastAsia="宋体" w:cs="Times New Roman"/>
      <w:lang w:val="en-US" w:eastAsia="zh-CN" w:bidi="ar-SA"/>
    </w:rPr>
  </w:style>
  <w:style w:type="paragraph" w:customStyle="1" w:styleId="64">
    <w:name w:val="样式 标题 3 + (中文) 黑体 小四 非加粗 段前: 7.8 磅 段后: 0 磅 行距: 固定值 20 磅"/>
    <w:basedOn w:val="4"/>
    <w:qFormat/>
    <w:uiPriority w:val="99"/>
    <w:pPr>
      <w:spacing w:line="400" w:lineRule="exact"/>
    </w:pPr>
    <w:rPr>
      <w:rFonts w:eastAsia="黑体" w:cs="宋体"/>
      <w:b w:val="0"/>
      <w:bCs w:val="0"/>
      <w:sz w:val="24"/>
      <w:szCs w:val="20"/>
    </w:rPr>
  </w:style>
  <w:style w:type="paragraph" w:customStyle="1" w:styleId="6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6">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67">
    <w:name w:val="！正文 Char"/>
    <w:link w:val="61"/>
    <w:qFormat/>
    <w:uiPriority w:val="0"/>
    <w:rPr>
      <w:rFonts w:ascii="宋体"/>
      <w:sz w:val="34"/>
    </w:rPr>
  </w:style>
  <w:style w:type="character" w:customStyle="1" w:styleId="68">
    <w:name w:val="Unresolved Mention"/>
    <w:basedOn w:val="26"/>
    <w:semiHidden/>
    <w:unhideWhenUsed/>
    <w:qFormat/>
    <w:uiPriority w:val="99"/>
    <w:rPr>
      <w:color w:val="605E5C"/>
      <w:shd w:val="clear" w:color="auto" w:fill="E1DFDD"/>
    </w:rPr>
  </w:style>
  <w:style w:type="character" w:customStyle="1" w:styleId="69">
    <w:name w:val="标题 4 字符"/>
    <w:basedOn w:val="26"/>
    <w:link w:val="5"/>
    <w:semiHidden/>
    <w:qFormat/>
    <w:uiPriority w:val="0"/>
    <w:rPr>
      <w:rFonts w:asciiTheme="majorHAnsi" w:hAnsiTheme="majorHAnsi" w:eastAsiaTheme="majorEastAsia" w:cstheme="majorBidi"/>
      <w:b/>
      <w:bCs/>
      <w:sz w:val="28"/>
      <w:szCs w:val="28"/>
    </w:rPr>
  </w:style>
  <w:style w:type="character" w:customStyle="1" w:styleId="70">
    <w:name w:val="批注文字 字符"/>
    <w:basedOn w:val="26"/>
    <w:semiHidden/>
    <w:qFormat/>
    <w:uiPriority w:val="99"/>
    <w:rPr>
      <w:rFonts w:ascii="宋体"/>
      <w:sz w:val="34"/>
    </w:rPr>
  </w:style>
  <w:style w:type="character" w:customStyle="1" w:styleId="71">
    <w:name w:val="批注文字 字符1"/>
    <w:link w:val="7"/>
    <w:semiHidden/>
    <w:qFormat/>
    <w:locked/>
    <w:uiPriority w:val="0"/>
    <w:rPr>
      <w:kern w:val="2"/>
      <w:sz w:val="28"/>
    </w:rPr>
  </w:style>
  <w:style w:type="paragraph" w:customStyle="1" w:styleId="72">
    <w:name w:val="Table Text"/>
    <w:basedOn w:val="1"/>
    <w:semiHidden/>
    <w:qFormat/>
    <w:uiPriority w:val="0"/>
    <w:rPr>
      <w:rFonts w:ascii="宋体" w:hAnsi="宋体" w:eastAsia="宋体" w:cs="宋体"/>
      <w:sz w:val="24"/>
      <w:szCs w:val="24"/>
      <w:lang w:val="en-US" w:eastAsia="en-US" w:bidi="ar-SA"/>
    </w:rPr>
  </w:style>
  <w:style w:type="table" w:customStyle="1" w:styleId="7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1.jpeg"/><Relationship Id="rId4" Type="http://schemas.openxmlformats.org/officeDocument/2006/relationships/footer" Target="footer1.xml"/><Relationship Id="rId39" Type="http://schemas.openxmlformats.org/officeDocument/2006/relationships/theme" Target="theme/theme1.xml"/><Relationship Id="rId38" Type="http://schemas.openxmlformats.org/officeDocument/2006/relationships/footer" Target="footer21.xml"/><Relationship Id="rId37" Type="http://schemas.openxmlformats.org/officeDocument/2006/relationships/header" Target="header15.xml"/><Relationship Id="rId36" Type="http://schemas.openxmlformats.org/officeDocument/2006/relationships/footer" Target="footer20.xml"/><Relationship Id="rId35" Type="http://schemas.openxmlformats.org/officeDocument/2006/relationships/header" Target="header14.xml"/><Relationship Id="rId34" Type="http://schemas.openxmlformats.org/officeDocument/2006/relationships/footer" Target="footer19.xml"/><Relationship Id="rId33" Type="http://schemas.openxmlformats.org/officeDocument/2006/relationships/footer" Target="footer18.xml"/><Relationship Id="rId32" Type="http://schemas.openxmlformats.org/officeDocument/2006/relationships/footer" Target="footer17.xml"/><Relationship Id="rId31" Type="http://schemas.openxmlformats.org/officeDocument/2006/relationships/header" Target="header13.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header" Target="header12.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17198</Words>
  <Characters>18979</Characters>
  <Lines>265</Lines>
  <Paragraphs>74</Paragraphs>
  <TotalTime>59</TotalTime>
  <ScaleCrop>false</ScaleCrop>
  <LinksUpToDate>false</LinksUpToDate>
  <CharactersWithSpaces>19674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2023-11-21T08:41:00Z</dcterms:created>
  <dc:creator>Administrator</dc:creator>
  <cp:lastModifiedBy>连丹丹</cp:lastModifiedBy>
  <cp:lastPrinted>2025-08-15T07:56:19Z</cp:lastPrinted>
  <dcterms:modified xsi:type="dcterms:W3CDTF">2025-08-15T08:10:15Z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eyJoZGlkIjoiNGE3ZjliMjI0MTgzMThhM2Y2N2NlNjI2ODI3MjQ2NTAiLCJ1c2VySWQiOiI4Mjc5NTY1MzYifQ==</vt:lpwstr>
  </property>
  <property fmtid="{D5CDD505-2E9C-101B-9397-08002B2CF9AE}" pid="4" name="ICV">
    <vt:lpwstr>D1421E34B42945118D867CB94F5D81EC_12</vt:lpwstr>
  </property>
</Properties>
</file>