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08FBC26">
      <w:pPr>
        <w:rPr>
          <w:rFonts w:ascii="黑体" w:hAnsi="黑体" w:eastAsia="黑体" w:cs="黑体"/>
          <w:color w:val="000000" w:themeColor="text1"/>
          <w:sz w:val="44"/>
          <w:szCs w:val="44"/>
          <w14:textFill>
            <w14:solidFill>
              <w14:schemeClr w14:val="tx1"/>
            </w14:solidFill>
          </w14:textFill>
        </w:rPr>
      </w:pPr>
    </w:p>
    <w:p w14:paraId="29567F37">
      <w:pPr>
        <w:pStyle w:val="34"/>
        <w:ind w:firstLine="0" w:firstLineChars="0"/>
        <w:jc w:val="center"/>
        <w:rPr>
          <w:rFonts w:hint="eastAsia" w:ascii="华文隶书" w:eastAsia="黑体"/>
          <w:bCs/>
          <w:color w:val="000000" w:themeColor="text1"/>
          <w:w w:val="90"/>
          <w:sz w:val="96"/>
          <w:lang w:eastAsia="zh-CN"/>
          <w14:textFill>
            <w14:solidFill>
              <w14:schemeClr w14:val="tx1"/>
            </w14:solidFill>
          </w14:textFill>
        </w:rPr>
      </w:pPr>
      <w:r>
        <w:rPr>
          <w:rFonts w:hint="eastAsia" w:ascii="黑体" w:hAnsi="黑体" w:eastAsia="黑体" w:cs="黑体"/>
          <w:bCs/>
          <w:color w:val="000000" w:themeColor="text1"/>
          <w:sz w:val="44"/>
          <w:szCs w:val="44"/>
          <w:lang w:eastAsia="zh-CN"/>
          <w14:textFill>
            <w14:solidFill>
              <w14:schemeClr w14:val="tx1"/>
            </w14:solidFill>
          </w14:textFill>
        </w:rPr>
        <w:t>禹州市公路事业发展中心省道232线禹州市安全设施精细化提升工程项目</w:t>
      </w:r>
    </w:p>
    <w:p w14:paraId="1AFB753A">
      <w:pPr>
        <w:pStyle w:val="34"/>
        <w:ind w:firstLine="1728"/>
        <w:rPr>
          <w:rFonts w:ascii="华文隶书" w:eastAsia="华文隶书"/>
          <w:bCs/>
          <w:color w:val="000000" w:themeColor="text1"/>
          <w:w w:val="90"/>
          <w:sz w:val="96"/>
          <w14:textFill>
            <w14:solidFill>
              <w14:schemeClr w14:val="tx1"/>
            </w14:solidFill>
          </w14:textFill>
        </w:rPr>
      </w:pPr>
      <w:bookmarkStart w:id="147" w:name="_GoBack"/>
      <w:bookmarkEnd w:id="147"/>
    </w:p>
    <w:p w14:paraId="661F8737">
      <w:pPr>
        <w:pStyle w:val="34"/>
        <w:ind w:firstLine="1728"/>
        <w:rPr>
          <w:rFonts w:ascii="华文隶书" w:eastAsia="华文隶书"/>
          <w:bCs/>
          <w:color w:val="000000" w:themeColor="text1"/>
          <w:w w:val="90"/>
          <w:sz w:val="96"/>
          <w14:textFill>
            <w14:solidFill>
              <w14:schemeClr w14:val="tx1"/>
            </w14:solidFill>
          </w14:textFill>
        </w:rPr>
      </w:pPr>
    </w:p>
    <w:p w14:paraId="33209A91">
      <w:pPr>
        <w:pStyle w:val="34"/>
        <w:rPr>
          <w:color w:val="000000" w:themeColor="text1"/>
          <w14:textFill>
            <w14:solidFill>
              <w14:schemeClr w14:val="tx1"/>
            </w14:solidFill>
          </w14:textFill>
        </w:rPr>
      </w:pPr>
    </w:p>
    <w:p w14:paraId="305DC8A2">
      <w:pPr>
        <w:jc w:val="center"/>
        <w:rPr>
          <w:rFonts w:ascii="黑体" w:hAnsi="黑体" w:eastAsia="黑体" w:cs="黑体"/>
          <w:bCs/>
          <w:color w:val="000000" w:themeColor="text1"/>
          <w:w w:val="90"/>
          <w:sz w:val="72"/>
          <w:szCs w:val="72"/>
          <w14:textFill>
            <w14:solidFill>
              <w14:schemeClr w14:val="tx1"/>
            </w14:solidFill>
          </w14:textFill>
        </w:rPr>
      </w:pPr>
      <w:r>
        <w:rPr>
          <w:rFonts w:hint="eastAsia" w:ascii="黑体" w:hAnsi="黑体" w:eastAsia="黑体" w:cs="黑体"/>
          <w:bCs/>
          <w:color w:val="000000" w:themeColor="text1"/>
          <w:w w:val="90"/>
          <w:sz w:val="72"/>
          <w:szCs w:val="72"/>
          <w14:textFill>
            <w14:solidFill>
              <w14:schemeClr w14:val="tx1"/>
            </w14:solidFill>
          </w14:textFill>
        </w:rPr>
        <w:t>竞争性谈判文件</w:t>
      </w:r>
    </w:p>
    <w:p w14:paraId="506E80FF">
      <w:pPr>
        <w:rPr>
          <w:rFonts w:ascii="微软简隶书" w:eastAsia="微软简隶书"/>
          <w:color w:val="000000" w:themeColor="text1"/>
          <w14:textFill>
            <w14:solidFill>
              <w14:schemeClr w14:val="tx1"/>
            </w14:solidFill>
          </w14:textFill>
        </w:rPr>
      </w:pPr>
    </w:p>
    <w:p w14:paraId="74D45071">
      <w:pPr>
        <w:rPr>
          <w:rFonts w:ascii="微软简隶书" w:eastAsia="微软简隶书"/>
          <w:color w:val="000000" w:themeColor="text1"/>
          <w14:textFill>
            <w14:solidFill>
              <w14:schemeClr w14:val="tx1"/>
            </w14:solidFill>
          </w14:textFill>
        </w:rPr>
      </w:pPr>
    </w:p>
    <w:p w14:paraId="4B338553">
      <w:pPr>
        <w:rPr>
          <w:rFonts w:ascii="微软简隶书" w:eastAsia="微软简隶书"/>
          <w:color w:val="000000" w:themeColor="text1"/>
          <w14:textFill>
            <w14:solidFill>
              <w14:schemeClr w14:val="tx1"/>
            </w14:solidFill>
          </w14:textFill>
        </w:rPr>
      </w:pPr>
    </w:p>
    <w:p w14:paraId="6EE37724">
      <w:pPr>
        <w:pStyle w:val="34"/>
        <w:rPr>
          <w:rFonts w:ascii="微软简隶书" w:eastAsia="微软简隶书"/>
          <w:color w:val="000000" w:themeColor="text1"/>
          <w14:textFill>
            <w14:solidFill>
              <w14:schemeClr w14:val="tx1"/>
            </w14:solidFill>
          </w14:textFill>
        </w:rPr>
      </w:pPr>
    </w:p>
    <w:p w14:paraId="503EE293">
      <w:pPr>
        <w:pStyle w:val="34"/>
        <w:rPr>
          <w:rFonts w:ascii="微软简隶书" w:eastAsia="微软简隶书"/>
          <w:color w:val="000000" w:themeColor="text1"/>
          <w14:textFill>
            <w14:solidFill>
              <w14:schemeClr w14:val="tx1"/>
            </w14:solidFill>
          </w14:textFill>
        </w:rPr>
      </w:pPr>
    </w:p>
    <w:p w14:paraId="6320DA84">
      <w:pPr>
        <w:pStyle w:val="34"/>
        <w:rPr>
          <w:rFonts w:ascii="微软简隶书" w:eastAsia="微软简隶书"/>
          <w:color w:val="000000" w:themeColor="text1"/>
          <w14:textFill>
            <w14:solidFill>
              <w14:schemeClr w14:val="tx1"/>
            </w14:solidFill>
          </w14:textFill>
        </w:rPr>
      </w:pPr>
    </w:p>
    <w:p w14:paraId="1734DE48">
      <w:pPr>
        <w:pStyle w:val="34"/>
        <w:rPr>
          <w:rFonts w:ascii="微软简隶书" w:eastAsia="微软简隶书"/>
          <w:color w:val="000000" w:themeColor="text1"/>
          <w14:textFill>
            <w14:solidFill>
              <w14:schemeClr w14:val="tx1"/>
            </w14:solidFill>
          </w14:textFill>
        </w:rPr>
      </w:pPr>
    </w:p>
    <w:p w14:paraId="469D31C3">
      <w:pPr>
        <w:pStyle w:val="34"/>
        <w:rPr>
          <w:rFonts w:ascii="微软简隶书" w:eastAsia="微软简隶书"/>
          <w:color w:val="000000" w:themeColor="text1"/>
          <w14:textFill>
            <w14:solidFill>
              <w14:schemeClr w14:val="tx1"/>
            </w14:solidFill>
          </w14:textFill>
        </w:rPr>
      </w:pPr>
    </w:p>
    <w:p w14:paraId="3D06B07D">
      <w:pPr>
        <w:pStyle w:val="34"/>
        <w:rPr>
          <w:rFonts w:ascii="微软简隶书" w:eastAsia="微软简隶书"/>
          <w:color w:val="000000" w:themeColor="text1"/>
          <w14:textFill>
            <w14:solidFill>
              <w14:schemeClr w14:val="tx1"/>
            </w14:solidFill>
          </w14:textFill>
        </w:rPr>
      </w:pPr>
    </w:p>
    <w:p w14:paraId="00EF13D7">
      <w:pPr>
        <w:pStyle w:val="34"/>
        <w:tabs>
          <w:tab w:val="left" w:pos="3506"/>
        </w:tabs>
        <w:rPr>
          <w:rFonts w:ascii="微软简隶书" w:eastAsia="微软简隶书"/>
          <w:color w:val="000000" w:themeColor="text1"/>
          <w14:textFill>
            <w14:solidFill>
              <w14:schemeClr w14:val="tx1"/>
            </w14:solidFill>
          </w14:textFill>
        </w:rPr>
      </w:pPr>
      <w:r>
        <w:rPr>
          <w:rFonts w:hint="eastAsia" w:ascii="微软简隶书" w:eastAsia="微软简隶书"/>
          <w:color w:val="000000" w:themeColor="text1"/>
          <w14:textFill>
            <w14:solidFill>
              <w14:schemeClr w14:val="tx1"/>
            </w14:solidFill>
          </w14:textFill>
        </w:rPr>
        <w:tab/>
      </w:r>
    </w:p>
    <w:p w14:paraId="747534FB">
      <w:pPr>
        <w:pStyle w:val="34"/>
        <w:ind w:firstLine="0" w:firstLineChars="0"/>
        <w:rPr>
          <w:rFonts w:ascii="微软简隶书" w:eastAsia="微软简隶书"/>
          <w:color w:val="000000" w:themeColor="text1"/>
          <w14:textFill>
            <w14:solidFill>
              <w14:schemeClr w14:val="tx1"/>
            </w14:solidFill>
          </w14:textFill>
        </w:rPr>
      </w:pPr>
    </w:p>
    <w:p w14:paraId="1AE3FE66">
      <w:pPr>
        <w:pStyle w:val="34"/>
        <w:rPr>
          <w:rFonts w:ascii="微软简隶书" w:eastAsia="微软简隶书"/>
          <w:color w:val="000000" w:themeColor="text1"/>
          <w14:textFill>
            <w14:solidFill>
              <w14:schemeClr w14:val="tx1"/>
            </w14:solidFill>
          </w14:textFill>
        </w:rPr>
      </w:pPr>
    </w:p>
    <w:p w14:paraId="00DC9031">
      <w:pPr>
        <w:pStyle w:val="34"/>
        <w:rPr>
          <w:rFonts w:ascii="微软简隶书" w:eastAsia="微软简隶书"/>
          <w:color w:val="000000" w:themeColor="text1"/>
          <w14:textFill>
            <w14:solidFill>
              <w14:schemeClr w14:val="tx1"/>
            </w14:solidFill>
          </w14:textFill>
        </w:rPr>
      </w:pPr>
    </w:p>
    <w:p w14:paraId="3162E9E8">
      <w:pPr>
        <w:pStyle w:val="34"/>
        <w:rPr>
          <w:rFonts w:ascii="微软简隶书" w:eastAsia="微软简隶书"/>
          <w:color w:val="000000" w:themeColor="text1"/>
          <w14:textFill>
            <w14:solidFill>
              <w14:schemeClr w14:val="tx1"/>
            </w14:solidFill>
          </w14:textFill>
        </w:rPr>
      </w:pPr>
    </w:p>
    <w:p w14:paraId="4E375265">
      <w:pPr>
        <w:rPr>
          <w:rFonts w:ascii="微软简隶书" w:eastAsia="微软简隶书"/>
          <w:color w:val="000000" w:themeColor="text1"/>
          <w14:textFill>
            <w14:solidFill>
              <w14:schemeClr w14:val="tx1"/>
            </w14:solidFill>
          </w14:textFill>
        </w:rPr>
      </w:pPr>
    </w:p>
    <w:p w14:paraId="4B2FF08F">
      <w:pPr>
        <w:ind w:firstLine="1785" w:firstLineChars="494"/>
        <w:rPr>
          <w:rFonts w:asciiTheme="majorEastAsia" w:hAnsiTheme="majorEastAsia" w:eastAsiaTheme="majorEastAsia" w:cstheme="majorEastAsia"/>
          <w:b/>
          <w:bCs/>
          <w:color w:val="000000" w:themeColor="text1"/>
          <w:sz w:val="36"/>
          <w:szCs w:val="36"/>
          <w14:textFill>
            <w14:solidFill>
              <w14:schemeClr w14:val="tx1"/>
            </w14:solidFill>
          </w14:textFill>
        </w:rPr>
      </w:pPr>
      <w:bookmarkStart w:id="0" w:name="OLE_LINK4"/>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采购编号：</w:t>
      </w:r>
      <w:bookmarkStart w:id="1" w:name="OLE_LINK5"/>
      <w:r>
        <w:rPr>
          <w:rFonts w:hint="eastAsia" w:asciiTheme="majorEastAsia" w:hAnsiTheme="majorEastAsia" w:eastAsiaTheme="majorEastAsia" w:cstheme="majorEastAsia"/>
          <w:b/>
          <w:bCs/>
          <w:color w:val="000000" w:themeColor="text1"/>
          <w:sz w:val="36"/>
          <w:szCs w:val="36"/>
          <w14:textFill>
            <w14:solidFill>
              <w14:schemeClr w14:val="tx1"/>
            </w14:solidFill>
          </w14:textFill>
        </w:rPr>
        <w:t>YZCG-DLT2025</w:t>
      </w:r>
      <w:bookmarkEnd w:id="1"/>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 xml:space="preserve">056 </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 xml:space="preserve">   </w:t>
      </w:r>
    </w:p>
    <w:p w14:paraId="38AAA807">
      <w:pPr>
        <w:ind w:firstLine="1807" w:firstLineChars="500"/>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采购单位：</w:t>
      </w:r>
      <w:bookmarkStart w:id="2" w:name="OLE_LINK2"/>
      <w:r>
        <w:rPr>
          <w:rFonts w:hint="eastAsia" w:asciiTheme="majorEastAsia" w:hAnsiTheme="majorEastAsia" w:eastAsiaTheme="majorEastAsia" w:cstheme="majorEastAsia"/>
          <w:b/>
          <w:bCs/>
          <w:color w:val="000000" w:themeColor="text1"/>
          <w:sz w:val="36"/>
          <w:szCs w:val="36"/>
          <w14:textFill>
            <w14:solidFill>
              <w14:schemeClr w14:val="tx1"/>
            </w14:solidFill>
          </w14:textFill>
        </w:rPr>
        <w:t>禹州市公路事业发展中心</w:t>
      </w:r>
      <w:bookmarkEnd w:id="2"/>
    </w:p>
    <w:p w14:paraId="11A5CAA2">
      <w:pPr>
        <w:ind w:firstLine="1807" w:firstLineChars="500"/>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代理机构：天勤工程咨询有限公司</w:t>
      </w:r>
    </w:p>
    <w:bookmarkEnd w:id="0"/>
    <w:p w14:paraId="5B0D5042">
      <w:pPr>
        <w:jc w:val="center"/>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二〇二五年</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九</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月</w:t>
      </w:r>
    </w:p>
    <w:p w14:paraId="5DB977FF">
      <w:pPr>
        <w:widowControl/>
        <w:jc w:val="center"/>
        <w:rPr>
          <w:rFonts w:cs="黑体" w:asciiTheme="minorEastAsia" w:hAnsiTheme="minorEastAsia"/>
          <w:b/>
          <w:bCs/>
          <w:color w:val="000000" w:themeColor="text1"/>
          <w:sz w:val="44"/>
          <w:szCs w:val="44"/>
          <w:lang w:val="zh-CN"/>
          <w14:textFill>
            <w14:solidFill>
              <w14:schemeClr w14:val="tx1"/>
            </w14:solidFill>
          </w14:textFill>
        </w:rPr>
        <w:sectPr>
          <w:pgSz w:w="11906" w:h="16838"/>
          <w:pgMar w:top="1247" w:right="1253" w:bottom="1270" w:left="1259" w:header="851" w:footer="765" w:gutter="0"/>
          <w:cols w:space="0" w:num="1"/>
          <w:docGrid w:type="lines" w:linePitch="312" w:charSpace="0"/>
        </w:sectPr>
      </w:pPr>
    </w:p>
    <w:p w14:paraId="6790DB58">
      <w:pPr>
        <w:widowControl/>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目    录</w:t>
      </w:r>
    </w:p>
    <w:p w14:paraId="2F0374A3">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p>
    <w:p w14:paraId="6263C234">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第一章 谈判邀请</w:t>
      </w:r>
    </w:p>
    <w:p w14:paraId="43633C58">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第二章 采购需求</w:t>
      </w:r>
    </w:p>
    <w:p w14:paraId="3358C219">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第三章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供应商须知前附表</w:t>
      </w:r>
    </w:p>
    <w:p w14:paraId="2623CF85">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第四章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w:t>
      </w:r>
    </w:p>
    <w:p w14:paraId="5E516B73">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一、概念释义</w:t>
      </w:r>
    </w:p>
    <w:p w14:paraId="719237E1">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二、采购文件说明</w:t>
      </w:r>
    </w:p>
    <w:p w14:paraId="5C232B92">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三、响应文件的编制</w:t>
      </w:r>
    </w:p>
    <w:p w14:paraId="59EEB6FF">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四、响应文件的递交</w:t>
      </w:r>
    </w:p>
    <w:p w14:paraId="1E13E625">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五、谈判和评审</w:t>
      </w:r>
    </w:p>
    <w:p w14:paraId="5B3F632F">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六、确认成交供应商和授予合同</w:t>
      </w:r>
    </w:p>
    <w:p w14:paraId="59DD4D59">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第五章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政府采购政策功能</w:t>
      </w:r>
    </w:p>
    <w:p w14:paraId="4095B90B">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第六章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对响应文件审查与评审</w:t>
      </w:r>
    </w:p>
    <w:p w14:paraId="4A074852">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第七章 </w:t>
      </w:r>
      <w:r>
        <w:rPr>
          <w:rFonts w:hint="eastAsia" w:asciiTheme="majorEastAsia" w:hAnsiTheme="majorEastAsia" w:eastAsiaTheme="majorEastAsia" w:cstheme="majorEastAsia"/>
          <w:b/>
          <w:color w:val="000000" w:themeColor="text1"/>
          <w:kern w:val="0"/>
          <w:sz w:val="30"/>
          <w:szCs w:val="30"/>
          <w14:textFill>
            <w14:solidFill>
              <w14:schemeClr w14:val="tx1"/>
            </w14:solidFill>
          </w14:textFill>
        </w:rPr>
        <w:t>合同书格式及合同条款</w:t>
      </w:r>
    </w:p>
    <w:p w14:paraId="18C9A325">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第八章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响应文件有关格式</w:t>
      </w:r>
    </w:p>
    <w:p w14:paraId="17C46C09">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p>
    <w:p w14:paraId="684EB54E">
      <w:pPr>
        <w:widowControl/>
        <w:jc w:val="left"/>
        <w:rPr>
          <w:rFonts w:ascii="宋体" w:hAnsi="宋体" w:eastAsia="宋体" w:cs="宋体"/>
          <w:b/>
          <w:color w:val="000000" w:themeColor="text1"/>
          <w:sz w:val="36"/>
          <w:szCs w:val="36"/>
          <w:shd w:val="clear" w:color="auto" w:fill="FFFFFF"/>
          <w14:textFill>
            <w14:solidFill>
              <w14:schemeClr w14:val="tx1"/>
            </w14:solidFill>
          </w14:textFill>
        </w:rPr>
      </w:pPr>
      <w:r>
        <w:rPr>
          <w:rFonts w:ascii="宋体" w:hAnsi="宋体" w:cs="宋体"/>
          <w:b/>
          <w:color w:val="000000" w:themeColor="text1"/>
          <w:sz w:val="36"/>
          <w:szCs w:val="36"/>
          <w:shd w:val="clear" w:color="auto" w:fill="FFFFFF"/>
          <w14:textFill>
            <w14:solidFill>
              <w14:schemeClr w14:val="tx1"/>
            </w14:solidFill>
          </w14:textFill>
        </w:rPr>
        <w:br w:type="page"/>
      </w:r>
    </w:p>
    <w:p w14:paraId="4FC8BBC5">
      <w:pPr>
        <w:numPr>
          <w:ilvl w:val="0"/>
          <w:numId w:val="4"/>
        </w:num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谈判邀请</w:t>
      </w:r>
    </w:p>
    <w:p w14:paraId="4379E3C5">
      <w:pPr>
        <w:spacing w:line="440" w:lineRule="exact"/>
        <w:jc w:val="center"/>
        <w:rPr>
          <w:rFonts w:hint="eastAsia" w:asciiTheme="majorEastAsia" w:hAnsiTheme="majorEastAsia" w:eastAsiaTheme="majorEastAsia" w:cstheme="majorEastAsia"/>
          <w:b/>
          <w:color w:val="000000" w:themeColor="text1"/>
          <w:spacing w:val="-6"/>
          <w:sz w:val="24"/>
          <w:szCs w:val="24"/>
          <w:lang w:eastAsia="zh-CN"/>
          <w14:textFill>
            <w14:solidFill>
              <w14:schemeClr w14:val="tx1"/>
            </w14:solidFill>
          </w14:textFill>
        </w:rPr>
      </w:pPr>
      <w:r>
        <w:rPr>
          <w:rFonts w:hint="eastAsia" w:asciiTheme="majorEastAsia" w:hAnsiTheme="majorEastAsia" w:eastAsiaTheme="majorEastAsia" w:cstheme="majorEastAsia"/>
          <w:b/>
          <w:color w:val="000000" w:themeColor="text1"/>
          <w:spacing w:val="-6"/>
          <w:sz w:val="24"/>
          <w:szCs w:val="24"/>
          <w:lang w:eastAsia="zh-CN"/>
          <w14:textFill>
            <w14:solidFill>
              <w14:schemeClr w14:val="tx1"/>
            </w14:solidFill>
          </w14:textFill>
        </w:rPr>
        <w:t>禹州市公路事业发展中心省道232线禹州市安全设施精细化提升工程项目</w:t>
      </w:r>
    </w:p>
    <w:p w14:paraId="1174359E">
      <w:pPr>
        <w:spacing w:line="440" w:lineRule="exact"/>
        <w:ind w:firstLine="482" w:firstLineChars="200"/>
        <w:jc w:val="center"/>
        <w:rPr>
          <w:rFonts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竞争性谈判公告</w:t>
      </w:r>
    </w:p>
    <w:p w14:paraId="4A4C56BD">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天勤工程咨询有限公司受</w:t>
      </w:r>
      <w:r>
        <w:rPr>
          <w:rFonts w:hint="eastAsia" w:ascii="宋体" w:hAnsi="宋体" w:eastAsia="宋体" w:cs="仿宋_GB2312"/>
          <w:color w:val="000000" w:themeColor="text1"/>
          <w:szCs w:val="21"/>
          <w14:textFill>
            <w14:solidFill>
              <w14:schemeClr w14:val="tx1"/>
            </w14:solidFill>
          </w14:textFill>
        </w:rPr>
        <w:t>禹州市公路事业发展中心</w:t>
      </w:r>
      <w:r>
        <w:rPr>
          <w:rFonts w:hint="eastAsia" w:ascii="宋体" w:hAnsi="宋体" w:eastAsia="宋体" w:cs="仿宋_GB2312"/>
          <w:color w:val="000000" w:themeColor="text1"/>
          <w:szCs w:val="21"/>
          <w:lang w:val="zh-CN"/>
          <w14:textFill>
            <w14:solidFill>
              <w14:schemeClr w14:val="tx1"/>
            </w14:solidFill>
          </w14:textFill>
        </w:rPr>
        <w:t>的委托，就“</w:t>
      </w:r>
      <w:r>
        <w:rPr>
          <w:rFonts w:hint="eastAsia" w:ascii="宋体" w:hAnsi="宋体" w:eastAsia="宋体" w:cs="仿宋_GB2312"/>
          <w:color w:val="000000" w:themeColor="text1"/>
          <w:szCs w:val="21"/>
          <w:lang w:eastAsia="zh-CN"/>
          <w14:textFill>
            <w14:solidFill>
              <w14:schemeClr w14:val="tx1"/>
            </w14:solidFill>
          </w14:textFill>
        </w:rPr>
        <w:t>禹州市公路事业发展中心省道232线禹州市安全设施精细化提升工程项目</w:t>
      </w:r>
      <w:r>
        <w:rPr>
          <w:rFonts w:hint="eastAsia" w:ascii="宋体" w:hAnsi="宋体" w:eastAsia="宋体" w:cs="仿宋_GB2312"/>
          <w:color w:val="000000" w:themeColor="text1"/>
          <w:szCs w:val="21"/>
          <w:lang w:val="zh-CN"/>
          <w14:textFill>
            <w14:solidFill>
              <w14:schemeClr w14:val="tx1"/>
            </w14:solidFill>
          </w14:textFill>
        </w:rPr>
        <w:t>”进行竞争性谈判，欢迎合格的投标商前来投标。</w:t>
      </w:r>
    </w:p>
    <w:p w14:paraId="3E336EF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一、项目基本情况</w:t>
      </w:r>
    </w:p>
    <w:p w14:paraId="7B64ABA5">
      <w:pPr>
        <w:wordWrap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w:t>
      </w:r>
      <w:r>
        <w:rPr>
          <w:rFonts w:hint="eastAsia" w:ascii="宋体" w:hAnsi="宋体" w:eastAsia="宋体" w:cs="仿宋_GB2312"/>
          <w:color w:val="000000" w:themeColor="text1"/>
          <w:szCs w:val="21"/>
          <w14:textFill>
            <w14:solidFill>
              <w14:schemeClr w14:val="tx1"/>
            </w14:solidFill>
          </w14:textFill>
        </w:rPr>
        <w:t>.</w:t>
      </w:r>
      <w:r>
        <w:rPr>
          <w:rFonts w:hint="eastAsia" w:ascii="宋体" w:hAnsi="宋体" w:eastAsia="宋体" w:cs="仿宋_GB2312"/>
          <w:color w:val="000000" w:themeColor="text1"/>
          <w:szCs w:val="21"/>
          <w:lang w:val="zh-CN"/>
          <w14:textFill>
            <w14:solidFill>
              <w14:schemeClr w14:val="tx1"/>
            </w14:solidFill>
          </w14:textFill>
        </w:rPr>
        <w:t>采 购 人：</w:t>
      </w:r>
      <w:r>
        <w:rPr>
          <w:rFonts w:hint="eastAsia" w:ascii="宋体" w:hAnsi="宋体" w:eastAsia="宋体" w:cs="仿宋_GB2312"/>
          <w:color w:val="000000" w:themeColor="text1"/>
          <w:szCs w:val="21"/>
          <w14:textFill>
            <w14:solidFill>
              <w14:schemeClr w14:val="tx1"/>
            </w14:solidFill>
          </w14:textFill>
        </w:rPr>
        <w:t>禹州市公路事业发展中心</w:t>
      </w:r>
    </w:p>
    <w:p w14:paraId="22320833">
      <w:pPr>
        <w:wordWrap w:val="0"/>
        <w:spacing w:line="360" w:lineRule="auto"/>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2</w:t>
      </w:r>
      <w:r>
        <w:rPr>
          <w:rFonts w:hint="eastAsia" w:ascii="宋体" w:hAnsi="宋体" w:eastAsia="宋体" w:cs="仿宋_GB2312"/>
          <w:color w:val="000000" w:themeColor="text1"/>
          <w:szCs w:val="21"/>
          <w14:textFill>
            <w14:solidFill>
              <w14:schemeClr w14:val="tx1"/>
            </w14:solidFill>
          </w14:textFill>
        </w:rPr>
        <w:t>.</w:t>
      </w:r>
      <w:r>
        <w:rPr>
          <w:rFonts w:hint="eastAsia" w:ascii="宋体" w:hAnsi="宋体" w:eastAsia="宋体" w:cs="仿宋_GB2312"/>
          <w:color w:val="000000" w:themeColor="text1"/>
          <w:szCs w:val="21"/>
          <w:lang w:val="zh-CN"/>
          <w14:textFill>
            <w14:solidFill>
              <w14:schemeClr w14:val="tx1"/>
            </w14:solidFill>
          </w14:textFill>
        </w:rPr>
        <w:t>项目名称：</w:t>
      </w:r>
      <w:r>
        <w:rPr>
          <w:rFonts w:hint="eastAsia" w:ascii="宋体" w:hAnsi="宋体" w:eastAsia="宋体" w:cs="仿宋_GB2312"/>
          <w:color w:val="000000" w:themeColor="text1"/>
          <w:szCs w:val="21"/>
          <w:lang w:eastAsia="zh-CN"/>
          <w14:textFill>
            <w14:solidFill>
              <w14:schemeClr w14:val="tx1"/>
            </w14:solidFill>
          </w14:textFill>
        </w:rPr>
        <w:t>禹州市公路事业发展中心省道232线禹州市安全设施精细化提升工程项目</w:t>
      </w:r>
    </w:p>
    <w:p w14:paraId="46B3D758">
      <w:pPr>
        <w:wordWrap w:val="0"/>
        <w:spacing w:line="360" w:lineRule="auto"/>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w:t>
      </w:r>
      <w:r>
        <w:rPr>
          <w:rFonts w:hint="eastAsia" w:ascii="宋体" w:hAnsi="宋体" w:eastAsia="宋体" w:cs="仿宋_GB2312"/>
          <w:color w:val="000000" w:themeColor="text1"/>
          <w:szCs w:val="21"/>
          <w14:textFill>
            <w14:solidFill>
              <w14:schemeClr w14:val="tx1"/>
            </w14:solidFill>
          </w14:textFill>
        </w:rPr>
        <w:t>.</w:t>
      </w:r>
      <w:r>
        <w:rPr>
          <w:rFonts w:hint="eastAsia" w:ascii="宋体" w:hAnsi="宋体" w:eastAsia="宋体" w:cs="仿宋_GB2312"/>
          <w:color w:val="000000" w:themeColor="text1"/>
          <w:szCs w:val="21"/>
          <w:lang w:val="zh-CN"/>
          <w14:textFill>
            <w14:solidFill>
              <w14:schemeClr w14:val="tx1"/>
            </w14:solidFill>
          </w14:textFill>
        </w:rPr>
        <w:t>采购编号：YZCG-DLT202</w:t>
      </w:r>
      <w:r>
        <w:rPr>
          <w:rFonts w:hint="eastAsia" w:ascii="宋体" w:hAnsi="宋体" w:eastAsia="宋体" w:cs="仿宋_GB2312"/>
          <w:color w:val="000000" w:themeColor="text1"/>
          <w:szCs w:val="21"/>
          <w14:textFill>
            <w14:solidFill>
              <w14:schemeClr w14:val="tx1"/>
            </w14:solidFill>
          </w14:textFill>
        </w:rPr>
        <w:t>5</w:t>
      </w:r>
      <w:r>
        <w:rPr>
          <w:rFonts w:hint="eastAsia" w:ascii="宋体" w:hAnsi="宋体" w:eastAsia="宋体" w:cs="仿宋_GB2312"/>
          <w:color w:val="000000" w:themeColor="text1"/>
          <w:szCs w:val="21"/>
          <w:lang w:val="en-US" w:eastAsia="zh-CN"/>
          <w14:textFill>
            <w14:solidFill>
              <w14:schemeClr w14:val="tx1"/>
            </w14:solidFill>
          </w14:textFill>
        </w:rPr>
        <w:t xml:space="preserve">056 </w:t>
      </w:r>
    </w:p>
    <w:p w14:paraId="6326047A">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4</w:t>
      </w:r>
      <w:r>
        <w:rPr>
          <w:rFonts w:hint="eastAsia" w:ascii="宋体" w:hAnsi="宋体" w:eastAsia="宋体" w:cs="仿宋_GB2312"/>
          <w:color w:val="000000" w:themeColor="text1"/>
          <w:szCs w:val="21"/>
          <w14:textFill>
            <w14:solidFill>
              <w14:schemeClr w14:val="tx1"/>
            </w14:solidFill>
          </w14:textFill>
        </w:rPr>
        <w:t>.</w:t>
      </w:r>
      <w:r>
        <w:rPr>
          <w:rFonts w:hint="eastAsia" w:ascii="宋体" w:hAnsi="宋体" w:eastAsia="宋体" w:cs="仿宋_GB2312"/>
          <w:color w:val="000000" w:themeColor="text1"/>
          <w:szCs w:val="21"/>
          <w:lang w:val="zh-CN"/>
          <w14:textFill>
            <w14:solidFill>
              <w14:schemeClr w14:val="tx1"/>
            </w14:solidFill>
          </w14:textFill>
        </w:rPr>
        <w:t>项目需求：项目起点位于禹州市苌庄南，终点位于禹州市神垕镇西。项目实施路段全长32.892公里，处治隐患里程4.6公里。</w:t>
      </w:r>
      <w:r>
        <w:rPr>
          <w:rFonts w:hint="eastAsia" w:ascii="宋体" w:hAnsi="宋体" w:eastAsia="宋体" w:cs="仿宋_GB2312"/>
          <w:color w:val="000000" w:themeColor="text1"/>
          <w:szCs w:val="21"/>
          <w14:textFill>
            <w14:solidFill>
              <w14:schemeClr w14:val="tx1"/>
            </w14:solidFill>
          </w14:textFill>
        </w:rPr>
        <w:t>（详见谈判文件）</w:t>
      </w:r>
    </w:p>
    <w:p w14:paraId="30621C9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5</w:t>
      </w:r>
      <w:r>
        <w:rPr>
          <w:rFonts w:hint="eastAsia" w:ascii="宋体" w:hAnsi="宋体" w:eastAsia="宋体" w:cs="仿宋_GB2312"/>
          <w:color w:val="000000" w:themeColor="text1"/>
          <w:szCs w:val="21"/>
          <w14:textFill>
            <w14:solidFill>
              <w14:schemeClr w14:val="tx1"/>
            </w14:solidFill>
          </w14:textFill>
        </w:rPr>
        <w:t>.</w:t>
      </w:r>
      <w:r>
        <w:rPr>
          <w:rFonts w:hint="eastAsia" w:ascii="宋体" w:hAnsi="宋体" w:eastAsia="宋体" w:cs="仿宋_GB2312"/>
          <w:color w:val="000000" w:themeColor="text1"/>
          <w:szCs w:val="21"/>
          <w:lang w:val="zh-CN"/>
          <w14:textFill>
            <w14:solidFill>
              <w14:schemeClr w14:val="tx1"/>
            </w14:solidFill>
          </w14:textFill>
        </w:rPr>
        <w:t>采购预算：</w:t>
      </w:r>
      <w:bookmarkStart w:id="3" w:name="OLE_LINK8"/>
      <w:r>
        <w:rPr>
          <w:rFonts w:hint="eastAsia" w:ascii="宋体" w:hAnsi="宋体" w:eastAsia="宋体" w:cs="仿宋_GB2312"/>
          <w:color w:val="000000" w:themeColor="text1"/>
          <w:szCs w:val="21"/>
          <w:lang w:val="en-US" w:eastAsia="zh-CN"/>
          <w14:textFill>
            <w14:solidFill>
              <w14:schemeClr w14:val="tx1"/>
            </w14:solidFill>
          </w14:textFill>
        </w:rPr>
        <w:t>1621229.09</w:t>
      </w:r>
      <w:r>
        <w:rPr>
          <w:rFonts w:hint="eastAsia" w:ascii="宋体" w:hAnsi="宋体" w:eastAsia="宋体" w:cs="仿宋_GB2312"/>
          <w:color w:val="000000" w:themeColor="text1"/>
          <w:szCs w:val="21"/>
          <w14:textFill>
            <w14:solidFill>
              <w14:schemeClr w14:val="tx1"/>
            </w14:solidFill>
          </w14:textFill>
        </w:rPr>
        <w:t>元</w:t>
      </w:r>
      <w:bookmarkEnd w:id="3"/>
      <w:r>
        <w:rPr>
          <w:rFonts w:hint="eastAsia" w:ascii="宋体" w:hAnsi="宋体" w:eastAsia="宋体" w:cs="仿宋_GB2312"/>
          <w:color w:val="000000" w:themeColor="text1"/>
          <w:szCs w:val="21"/>
          <w:lang w:val="zh-CN"/>
          <w14:textFill>
            <w14:solidFill>
              <w14:schemeClr w14:val="tx1"/>
            </w14:solidFill>
          </w14:textFill>
        </w:rPr>
        <w:t>；</w:t>
      </w:r>
    </w:p>
    <w:p w14:paraId="65EBD973">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6</w:t>
      </w:r>
      <w:r>
        <w:rPr>
          <w:rFonts w:hint="eastAsia" w:ascii="宋体" w:hAnsi="宋体" w:eastAsia="宋体" w:cs="仿宋_GB2312"/>
          <w:color w:val="000000" w:themeColor="text1"/>
          <w:szCs w:val="21"/>
          <w14:textFill>
            <w14:solidFill>
              <w14:schemeClr w14:val="tx1"/>
            </w14:solidFill>
          </w14:textFill>
        </w:rPr>
        <w:t>.合同履行期限：</w:t>
      </w:r>
      <w:bookmarkStart w:id="4" w:name="OLE_LINK1"/>
      <w:r>
        <w:rPr>
          <w:rFonts w:hint="eastAsia" w:ascii="宋体" w:hAnsi="宋体" w:eastAsia="宋体" w:cs="仿宋_GB2312"/>
          <w:color w:val="000000" w:themeColor="text1"/>
          <w:szCs w:val="21"/>
          <w:lang w:val="zh-CN"/>
          <w14:textFill>
            <w14:solidFill>
              <w14:schemeClr w14:val="tx1"/>
            </w14:solidFill>
          </w14:textFill>
        </w:rPr>
        <w:t>合同签订后</w:t>
      </w:r>
      <w:r>
        <w:rPr>
          <w:rFonts w:hint="eastAsia" w:ascii="宋体" w:hAnsi="宋体" w:eastAsia="宋体" w:cs="仿宋_GB2312"/>
          <w:color w:val="000000" w:themeColor="text1"/>
          <w:szCs w:val="21"/>
          <w:lang w:val="en-US" w:eastAsia="zh-CN"/>
          <w14:textFill>
            <w14:solidFill>
              <w14:schemeClr w14:val="tx1"/>
            </w14:solidFill>
          </w14:textFill>
        </w:rPr>
        <w:t>180</w:t>
      </w:r>
      <w:r>
        <w:rPr>
          <w:rFonts w:hint="eastAsia" w:ascii="宋体" w:hAnsi="宋体" w:eastAsia="宋体" w:cs="仿宋_GB2312"/>
          <w:color w:val="000000" w:themeColor="text1"/>
          <w:szCs w:val="21"/>
          <w:lang w:val="zh-CN"/>
          <w14:textFill>
            <w14:solidFill>
              <w14:schemeClr w14:val="tx1"/>
            </w14:solidFill>
          </w14:textFill>
        </w:rPr>
        <w:t>日历天内</w:t>
      </w:r>
      <w:r>
        <w:rPr>
          <w:rFonts w:hint="eastAsia" w:ascii="宋体" w:hAnsi="宋体" w:eastAsia="宋体" w:cs="仿宋_GB2312"/>
          <w:color w:val="000000" w:themeColor="text1"/>
          <w:szCs w:val="21"/>
          <w14:textFill>
            <w14:solidFill>
              <w14:schemeClr w14:val="tx1"/>
            </w14:solidFill>
          </w14:textFill>
        </w:rPr>
        <w:t>完成</w:t>
      </w:r>
      <w:bookmarkEnd w:id="4"/>
      <w:r>
        <w:rPr>
          <w:rFonts w:hint="eastAsia" w:ascii="宋体" w:hAnsi="宋体" w:eastAsia="宋体" w:cs="仿宋_GB2312"/>
          <w:color w:val="000000" w:themeColor="text1"/>
          <w:szCs w:val="21"/>
          <w:lang w:val="zh-CN"/>
          <w14:textFill>
            <w14:solidFill>
              <w14:schemeClr w14:val="tx1"/>
            </w14:solidFill>
          </w14:textFill>
        </w:rPr>
        <w:t>。</w:t>
      </w:r>
    </w:p>
    <w:p w14:paraId="03FD2766">
      <w:pPr>
        <w:wordWrap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7.是否面向中小企业：</w:t>
      </w:r>
      <w:r>
        <w:rPr>
          <w:rFonts w:ascii="宋体" w:hAnsi="宋体" w:eastAsia="宋体" w:cs="仿宋_GB2312"/>
          <w:color w:val="000000" w:themeColor="text1"/>
          <w:szCs w:val="21"/>
          <w14:textFill>
            <w14:solidFill>
              <w14:schemeClr w14:val="tx1"/>
            </w14:solidFill>
          </w14:textFill>
        </w:rPr>
        <w:t>是</w:t>
      </w:r>
    </w:p>
    <w:p w14:paraId="28B9EA6B">
      <w:pPr>
        <w:wordWrap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8</w:t>
      </w:r>
      <w:r>
        <w:rPr>
          <w:rFonts w:hint="eastAsia" w:ascii="宋体" w:hAnsi="宋体" w:eastAsia="宋体" w:cs="仿宋_GB2312"/>
          <w:color w:val="000000" w:themeColor="text1"/>
          <w:szCs w:val="21"/>
          <w14:textFill>
            <w14:solidFill>
              <w14:schemeClr w14:val="tx1"/>
            </w14:solidFill>
          </w14:textFill>
        </w:rPr>
        <w:t>.本项目是否接受联合体投标：否</w:t>
      </w:r>
    </w:p>
    <w:p w14:paraId="7644A705">
      <w:pPr>
        <w:wordWrap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9</w:t>
      </w:r>
      <w:r>
        <w:rPr>
          <w:rFonts w:hint="eastAsia" w:ascii="宋体" w:hAnsi="宋体" w:eastAsia="宋体" w:cs="仿宋_GB2312"/>
          <w:color w:val="000000" w:themeColor="text1"/>
          <w:szCs w:val="21"/>
          <w14:textFill>
            <w14:solidFill>
              <w14:schemeClr w14:val="tx1"/>
            </w14:solidFill>
          </w14:textFill>
        </w:rPr>
        <w:t>.是否接受进口产品：否</w:t>
      </w:r>
    </w:p>
    <w:p w14:paraId="5B6E8C93">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二、需要落实的政府采购政策</w:t>
      </w:r>
    </w:p>
    <w:p w14:paraId="4E2A3797">
      <w:pPr>
        <w:wordWrap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本项目落实节</w:t>
      </w:r>
      <w:r>
        <w:rPr>
          <w:rFonts w:hint="eastAsia" w:ascii="宋体" w:hAnsi="宋体" w:eastAsia="宋体" w:cs="仿宋_GB2312"/>
          <w:color w:val="000000" w:themeColor="text1"/>
          <w:szCs w:val="21"/>
          <w14:textFill>
            <w14:solidFill>
              <w14:schemeClr w14:val="tx1"/>
            </w14:solidFill>
          </w14:textFill>
        </w:rPr>
        <w:t>约</w:t>
      </w:r>
      <w:r>
        <w:rPr>
          <w:rFonts w:hint="eastAsia" w:ascii="宋体" w:hAnsi="宋体" w:eastAsia="宋体" w:cs="仿宋_GB2312"/>
          <w:color w:val="000000" w:themeColor="text1"/>
          <w:szCs w:val="21"/>
          <w:lang w:val="zh-CN"/>
          <w14:textFill>
            <w14:solidFill>
              <w14:schemeClr w14:val="tx1"/>
            </w14:solidFill>
          </w14:textFill>
        </w:rPr>
        <w:t>能源、保护环境、扶持不发达地区和少数民族地区、促进中小企业、监狱企业发展等政府采购政策。</w:t>
      </w:r>
      <w:r>
        <w:rPr>
          <w:rFonts w:ascii="宋体" w:hAnsi="宋体" w:eastAsia="宋体" w:cs="仿宋_GB2312"/>
          <w:color w:val="000000" w:themeColor="text1"/>
          <w:szCs w:val="21"/>
          <w14:textFill>
            <w14:solidFill>
              <w14:schemeClr w14:val="tx1"/>
            </w14:solidFill>
          </w14:textFill>
        </w:rPr>
        <w:t>（本项目专门面向中小企业）</w:t>
      </w:r>
    </w:p>
    <w:p w14:paraId="5425FC7D">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三、供应商资格要求</w:t>
      </w:r>
    </w:p>
    <w:p w14:paraId="0EC16BC4">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w:t>
      </w:r>
      <w:r>
        <w:rPr>
          <w:rFonts w:hint="eastAsia" w:ascii="宋体" w:hAnsi="宋体" w:eastAsia="宋体" w:cs="仿宋_GB2312"/>
          <w:color w:val="000000" w:themeColor="text1"/>
          <w:szCs w:val="21"/>
          <w14:textFill>
            <w14:solidFill>
              <w14:schemeClr w14:val="tx1"/>
            </w14:solidFill>
          </w14:textFill>
        </w:rPr>
        <w:t>.</w:t>
      </w:r>
      <w:r>
        <w:rPr>
          <w:rFonts w:hint="eastAsia" w:ascii="宋体" w:hAnsi="宋体" w:eastAsia="宋体" w:cs="仿宋_GB2312"/>
          <w:color w:val="000000" w:themeColor="text1"/>
          <w:szCs w:val="21"/>
          <w:lang w:val="zh-CN"/>
          <w14:textFill>
            <w14:solidFill>
              <w14:schemeClr w14:val="tx1"/>
            </w14:solidFill>
          </w14:textFill>
        </w:rPr>
        <w:t>符合</w:t>
      </w:r>
      <w:r>
        <w:rPr>
          <w:rFonts w:hint="eastAsia" w:asciiTheme="majorEastAsia" w:hAnsiTheme="majorEastAsia" w:eastAsiaTheme="majorEastAsia" w:cstheme="majorEastAsia"/>
          <w:color w:val="000000" w:themeColor="text1"/>
          <w:szCs w:val="21"/>
          <w14:textFill>
            <w14:solidFill>
              <w14:schemeClr w14:val="tx1"/>
            </w14:solidFill>
          </w14:textFill>
        </w:rPr>
        <w:t>《中华人民共和国政府采购法》</w:t>
      </w:r>
      <w:r>
        <w:rPr>
          <w:rFonts w:hint="eastAsia" w:ascii="宋体" w:hAnsi="宋体" w:eastAsia="宋体" w:cs="仿宋_GB2312"/>
          <w:color w:val="000000" w:themeColor="text1"/>
          <w:szCs w:val="21"/>
          <w:lang w:val="zh-CN"/>
          <w14:textFill>
            <w14:solidFill>
              <w14:schemeClr w14:val="tx1"/>
            </w14:solidFill>
          </w14:textFill>
        </w:rPr>
        <w:t>第二十二条之规定；</w:t>
      </w:r>
    </w:p>
    <w:p w14:paraId="4040C8D1">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2</w:t>
      </w:r>
      <w:r>
        <w:rPr>
          <w:rFonts w:hint="eastAsia" w:ascii="宋体" w:hAnsi="宋体" w:eastAsia="宋体" w:cs="仿宋_GB2312"/>
          <w:color w:val="000000" w:themeColor="text1"/>
          <w:szCs w:val="21"/>
          <w14:textFill>
            <w14:solidFill>
              <w14:schemeClr w14:val="tx1"/>
            </w14:solidFill>
          </w14:textFill>
        </w:rPr>
        <w:t>.</w:t>
      </w:r>
      <w:r>
        <w:rPr>
          <w:rFonts w:hint="eastAsia" w:ascii="宋体" w:hAnsi="宋体" w:eastAsia="宋体" w:cs="仿宋_GB2312"/>
          <w:color w:val="000000" w:themeColor="text1"/>
          <w:szCs w:val="21"/>
          <w:lang w:val="zh-CN"/>
          <w14:textFill>
            <w14:solidFill>
              <w14:schemeClr w14:val="tx1"/>
            </w14:solidFill>
          </w14:textFill>
        </w:rPr>
        <w:t>本项目不接受联合体投标。</w:t>
      </w:r>
    </w:p>
    <w:p w14:paraId="773A4457">
      <w:pPr>
        <w:tabs>
          <w:tab w:val="left" w:pos="7095"/>
        </w:tabs>
        <w:spacing w:line="360" w:lineRule="auto"/>
        <w:ind w:firstLine="386" w:firstLineChars="184"/>
        <w:contextualSpacing/>
        <w:rPr>
          <w:rFonts w:asciiTheme="majorEastAsia" w:hAnsiTheme="majorEastAsia" w:eastAsiaTheme="majorEastAsia" w:cstheme="majorEastAsia"/>
          <w:bCs/>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3.本项目的特定资格要求：</w:t>
      </w:r>
      <w:r>
        <w:rPr>
          <w:rFonts w:hint="eastAsia" w:hAnsi="宋体"/>
          <w:color w:val="000000" w:themeColor="text1"/>
          <w:szCs w:val="21"/>
          <w14:textFill>
            <w14:solidFill>
              <w14:schemeClr w14:val="tx1"/>
            </w14:solidFill>
          </w14:textFill>
        </w:rPr>
        <w:t>具有交通部门核发的公路养护工程二类乙级及以上</w:t>
      </w:r>
      <w:r>
        <w:rPr>
          <w:rFonts w:hint="eastAsia" w:hAnsi="宋体"/>
          <w:color w:val="000000" w:themeColor="text1"/>
          <w:szCs w:val="21"/>
          <w:lang w:val="en-US" w:eastAsia="zh-CN"/>
          <w14:textFill>
            <w14:solidFill>
              <w14:schemeClr w14:val="tx1"/>
            </w14:solidFill>
          </w14:textFill>
        </w:rPr>
        <w:t>资质</w:t>
      </w:r>
      <w:r>
        <w:rPr>
          <w:rFonts w:hint="eastAsia" w:hAnsi="宋体"/>
          <w:color w:val="000000" w:themeColor="text1"/>
          <w:szCs w:val="21"/>
          <w14:textFill>
            <w14:solidFill>
              <w14:schemeClr w14:val="tx1"/>
            </w14:solidFill>
          </w14:textFill>
        </w:rPr>
        <w:t>或公路工程施工总承包叁级及以上</w:t>
      </w:r>
      <w:r>
        <w:rPr>
          <w:rFonts w:hint="eastAsia" w:hAnsi="宋体"/>
          <w:color w:val="000000" w:themeColor="text1"/>
          <w:szCs w:val="21"/>
          <w:lang w:val="en-US" w:eastAsia="zh-CN"/>
          <w14:textFill>
            <w14:solidFill>
              <w14:schemeClr w14:val="tx1"/>
            </w14:solidFill>
          </w14:textFill>
        </w:rPr>
        <w:t>资质</w:t>
      </w:r>
      <w:r>
        <w:rPr>
          <w:rFonts w:hint="eastAsia" w:hAnsi="宋体"/>
          <w:color w:val="000000" w:themeColor="text1"/>
          <w:szCs w:val="21"/>
          <w14:textFill>
            <w14:solidFill>
              <w14:schemeClr w14:val="tx1"/>
            </w14:solidFill>
          </w14:textFill>
        </w:rPr>
        <w:t>的施工企业</w:t>
      </w:r>
      <w:r>
        <w:rPr>
          <w:rFonts w:hint="eastAsia" w:hAnsi="宋体"/>
          <w:color w:val="000000" w:themeColor="text1"/>
          <w:szCs w:val="21"/>
          <w:lang w:eastAsia="zh-CN"/>
          <w14:textFill>
            <w14:solidFill>
              <w14:schemeClr w14:val="tx1"/>
            </w14:solidFill>
          </w14:textFill>
        </w:rPr>
        <w:t>，具有有效的安全生产许可证</w:t>
      </w:r>
      <w:r>
        <w:rPr>
          <w:rFonts w:hint="eastAsia" w:hAnsi="宋体"/>
          <w:color w:val="000000" w:themeColor="text1"/>
          <w:szCs w:val="21"/>
          <w14:textFill>
            <w14:solidFill>
              <w14:schemeClr w14:val="tx1"/>
            </w14:solidFill>
          </w14:textFill>
        </w:rPr>
        <w:t>；项目负责人须具有</w:t>
      </w:r>
      <w:r>
        <w:rPr>
          <w:rFonts w:hint="eastAsia" w:hAnsi="宋体"/>
          <w:color w:val="000000" w:themeColor="text1"/>
          <w:szCs w:val="21"/>
          <w:lang w:val="en-US" w:eastAsia="zh-CN"/>
          <w14:textFill>
            <w14:solidFill>
              <w14:schemeClr w14:val="tx1"/>
            </w14:solidFill>
          </w14:textFill>
        </w:rPr>
        <w:t>相关专业</w:t>
      </w:r>
      <w:r>
        <w:rPr>
          <w:rFonts w:hint="eastAsia" w:hAnsi="宋体"/>
          <w:color w:val="000000" w:themeColor="text1"/>
          <w:szCs w:val="21"/>
          <w14:textFill>
            <w14:solidFill>
              <w14:schemeClr w14:val="tx1"/>
            </w14:solidFill>
          </w14:textFill>
        </w:rPr>
        <w:t>中级及以上职称。</w:t>
      </w:r>
    </w:p>
    <w:p w14:paraId="109E1EB6">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四、获取谈判文件的方式</w:t>
      </w:r>
    </w:p>
    <w:p w14:paraId="3701DB11">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即日起至投标截止时间，供应商使用CA数字证书或移动数字证书登录“全国公共资源交易平台（河南省·许昌市）”（下文所述“全国公共资源交易平台（河南省·许昌市）”的地址均为</w:t>
      </w:r>
      <w:r>
        <w:rPr>
          <w:rFonts w:hint="eastAsia" w:ascii="宋体" w:hAnsi="宋体" w:eastAsia="宋体" w:cs="仿宋_GB2312"/>
          <w:color w:val="000000" w:themeColor="text1"/>
          <w:szCs w:val="21"/>
          <w:lang w:val="zh-CN" w:eastAsia="zh-CN"/>
          <w14:textFill>
            <w14:solidFill>
              <w14:schemeClr w14:val="tx1"/>
            </w14:solidFill>
          </w14:textFill>
        </w:rPr>
        <w:t>https://ggzy.xuchang.gov.cn/</w:t>
      </w:r>
      <w:r>
        <w:rPr>
          <w:rFonts w:hint="eastAsia" w:ascii="宋体" w:hAnsi="宋体" w:eastAsia="宋体" w:cs="仿宋_GB2312"/>
          <w:color w:val="000000" w:themeColor="text1"/>
          <w:szCs w:val="21"/>
          <w:lang w:val="zh-CN"/>
          <w14:textFill>
            <w14:solidFill>
              <w14:schemeClr w14:val="tx1"/>
            </w14:solidFill>
          </w14:textFill>
        </w:rPr>
        <w:t>）的“投标人”登录入口免费获取本项目采购文件。</w:t>
      </w:r>
    </w:p>
    <w:p w14:paraId="6116CCDA">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五、响应文件提交截止时间及谈判响应截止时间、谈判时间</w:t>
      </w:r>
    </w:p>
    <w:p w14:paraId="686D1A8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w:t>
      </w:r>
      <w:r>
        <w:rPr>
          <w:rFonts w:hint="eastAsia" w:ascii="宋体" w:hAnsi="宋体" w:eastAsia="宋体" w:cs="仿宋_GB2312"/>
          <w:color w:val="000000" w:themeColor="text1"/>
          <w:szCs w:val="21"/>
          <w14:textFill>
            <w14:solidFill>
              <w14:schemeClr w14:val="tx1"/>
            </w14:solidFill>
          </w14:textFill>
        </w:rPr>
        <w:t>.</w:t>
      </w:r>
      <w:r>
        <w:rPr>
          <w:rFonts w:hint="eastAsia" w:ascii="宋体" w:hAnsi="宋体" w:eastAsia="宋体" w:cs="仿宋_GB2312"/>
          <w:color w:val="000000" w:themeColor="text1"/>
          <w:szCs w:val="21"/>
          <w:lang w:val="zh-CN"/>
          <w14:textFill>
            <w14:solidFill>
              <w14:schemeClr w14:val="tx1"/>
            </w14:solidFill>
          </w14:textFill>
        </w:rPr>
        <w:t>响应文件提交截止时间及谈判响应截止时间、谈判时间：202</w:t>
      </w:r>
      <w:r>
        <w:rPr>
          <w:rFonts w:hint="eastAsia" w:ascii="宋体" w:hAnsi="宋体" w:eastAsia="宋体" w:cs="仿宋_GB2312"/>
          <w:color w:val="000000" w:themeColor="text1"/>
          <w:szCs w:val="21"/>
          <w14:textFill>
            <w14:solidFill>
              <w14:schemeClr w14:val="tx1"/>
            </w14:solidFill>
          </w14:textFill>
        </w:rPr>
        <w:t>5</w:t>
      </w:r>
      <w:r>
        <w:rPr>
          <w:rFonts w:hint="eastAsia" w:ascii="宋体" w:hAnsi="宋体" w:eastAsia="宋体" w:cs="仿宋_GB2312"/>
          <w:color w:val="000000" w:themeColor="text1"/>
          <w:szCs w:val="21"/>
          <w:lang w:val="zh-CN"/>
          <w14:textFill>
            <w14:solidFill>
              <w14:schemeClr w14:val="tx1"/>
            </w14:solidFill>
          </w14:textFill>
        </w:rPr>
        <w:t>年</w:t>
      </w:r>
      <w:r>
        <w:rPr>
          <w:rFonts w:hint="eastAsia" w:ascii="宋体" w:hAnsi="宋体" w:eastAsia="宋体" w:cs="仿宋_GB2312"/>
          <w:color w:val="000000" w:themeColor="text1"/>
          <w:szCs w:val="21"/>
          <w:lang w:val="en-US" w:eastAsia="zh-CN"/>
          <w14:textFill>
            <w14:solidFill>
              <w14:schemeClr w14:val="tx1"/>
            </w14:solidFill>
          </w14:textFill>
        </w:rPr>
        <w:t>9</w:t>
      </w:r>
      <w:r>
        <w:rPr>
          <w:rFonts w:hint="eastAsia" w:ascii="宋体" w:hAnsi="宋体" w:eastAsia="宋体" w:cs="仿宋_GB2312"/>
          <w:color w:val="000000" w:themeColor="text1"/>
          <w:szCs w:val="21"/>
          <w:lang w:val="zh-CN"/>
          <w14:textFill>
            <w14:solidFill>
              <w14:schemeClr w14:val="tx1"/>
            </w14:solidFill>
          </w14:textFill>
        </w:rPr>
        <w:t>月</w:t>
      </w:r>
      <w:r>
        <w:rPr>
          <w:rFonts w:hint="eastAsia" w:ascii="宋体" w:hAnsi="宋体" w:eastAsia="宋体" w:cs="仿宋_GB2312"/>
          <w:color w:val="000000" w:themeColor="text1"/>
          <w:szCs w:val="21"/>
          <w:lang w:val="en-US" w:eastAsia="zh-CN"/>
          <w14:textFill>
            <w14:solidFill>
              <w14:schemeClr w14:val="tx1"/>
            </w14:solidFill>
          </w14:textFill>
        </w:rPr>
        <w:t>11</w:t>
      </w:r>
      <w:r>
        <w:rPr>
          <w:rFonts w:hint="eastAsia" w:ascii="宋体" w:hAnsi="宋体" w:eastAsia="宋体" w:cs="仿宋_GB2312"/>
          <w:color w:val="000000" w:themeColor="text1"/>
          <w:szCs w:val="21"/>
          <w:lang w:val="zh-CN"/>
          <w14:textFill>
            <w14:solidFill>
              <w14:schemeClr w14:val="tx1"/>
            </w14:solidFill>
          </w14:textFill>
        </w:rPr>
        <w:t>日0</w:t>
      </w:r>
      <w:r>
        <w:rPr>
          <w:rFonts w:hint="eastAsia" w:ascii="宋体" w:hAnsi="宋体" w:eastAsia="宋体" w:cs="仿宋_GB2312"/>
          <w:color w:val="000000" w:themeColor="text1"/>
          <w:szCs w:val="21"/>
          <w:lang w:val="en-US" w:eastAsia="zh-CN"/>
          <w14:textFill>
            <w14:solidFill>
              <w14:schemeClr w14:val="tx1"/>
            </w14:solidFill>
          </w14:textFill>
        </w:rPr>
        <w:t>8</w:t>
      </w:r>
      <w:r>
        <w:rPr>
          <w:rFonts w:hint="eastAsia" w:ascii="宋体" w:hAnsi="宋体" w:eastAsia="宋体" w:cs="仿宋_GB2312"/>
          <w:color w:val="000000" w:themeColor="text1"/>
          <w:szCs w:val="21"/>
          <w14:textFill>
            <w14:solidFill>
              <w14:schemeClr w14:val="tx1"/>
            </w14:solidFill>
          </w14:textFill>
        </w:rPr>
        <w:t>:3</w:t>
      </w:r>
      <w:r>
        <w:rPr>
          <w:rFonts w:hint="eastAsia" w:ascii="宋体" w:hAnsi="宋体" w:eastAsia="宋体" w:cs="仿宋_GB2312"/>
          <w:color w:val="000000" w:themeColor="text1"/>
          <w:szCs w:val="21"/>
          <w:lang w:val="zh-CN"/>
          <w14:textFill>
            <w14:solidFill>
              <w14:schemeClr w14:val="tx1"/>
            </w14:solidFill>
          </w14:textFill>
        </w:rPr>
        <w:t>0（北京时间），逾期送达或不符合规定的响应文件恕不接受。</w:t>
      </w:r>
    </w:p>
    <w:p w14:paraId="627703AC">
      <w:pPr>
        <w:tabs>
          <w:tab w:val="left" w:pos="6405"/>
        </w:tabs>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2</w:t>
      </w:r>
      <w:r>
        <w:rPr>
          <w:rFonts w:hint="eastAsia" w:ascii="宋体" w:hAnsi="宋体" w:eastAsia="宋体" w:cs="仿宋_GB2312"/>
          <w:color w:val="000000" w:themeColor="text1"/>
          <w:szCs w:val="21"/>
          <w14:textFill>
            <w14:solidFill>
              <w14:schemeClr w14:val="tx1"/>
            </w14:solidFill>
          </w14:textFill>
        </w:rPr>
        <w:t>.</w:t>
      </w:r>
      <w:r>
        <w:rPr>
          <w:rFonts w:hint="eastAsia" w:ascii="宋体" w:hAnsi="宋体" w:eastAsia="宋体" w:cs="仿宋_GB2312"/>
          <w:color w:val="000000" w:themeColor="text1"/>
          <w:szCs w:val="21"/>
          <w:lang w:val="zh-CN"/>
          <w14:textFill>
            <w14:solidFill>
              <w14:schemeClr w14:val="tx1"/>
            </w14:solidFill>
          </w14:textFill>
        </w:rPr>
        <w:t>响应文件开启时间：同响应文件提交截止时间。</w:t>
      </w:r>
      <w:r>
        <w:rPr>
          <w:rFonts w:ascii="宋体" w:hAnsi="宋体" w:eastAsia="宋体" w:cs="仿宋_GB2312"/>
          <w:color w:val="000000" w:themeColor="text1"/>
          <w:szCs w:val="21"/>
          <w:lang w:val="zh-CN"/>
          <w14:textFill>
            <w14:solidFill>
              <w14:schemeClr w14:val="tx1"/>
            </w14:solidFill>
          </w14:textFill>
        </w:rPr>
        <w:tab/>
      </w:r>
    </w:p>
    <w:p w14:paraId="1B47CF3A">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六、谈判响应文件</w:t>
      </w:r>
      <w:r>
        <w:rPr>
          <w:rFonts w:hint="eastAsia" w:ascii="宋体" w:hAnsi="宋体" w:eastAsia="宋体" w:cs="仿宋_GB2312"/>
          <w:color w:val="000000" w:themeColor="text1"/>
          <w:szCs w:val="21"/>
          <w14:textFill>
            <w14:solidFill>
              <w14:schemeClr w14:val="tx1"/>
            </w14:solidFill>
          </w14:textFill>
        </w:rPr>
        <w:t>提交方式及开标注意事项：</w:t>
      </w:r>
    </w:p>
    <w:p w14:paraId="34070FA4">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一）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701C44C7">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（二）</w:t>
      </w:r>
      <w:r>
        <w:rPr>
          <w:rFonts w:hint="eastAsia" w:ascii="宋体" w:hAnsi="宋体" w:eastAsia="宋体" w:cs="仿宋_GB2312"/>
          <w:color w:val="000000" w:themeColor="text1"/>
          <w:szCs w:val="21"/>
          <w:lang w:val="zh-CN"/>
          <w14:textFill>
            <w14:solidFill>
              <w14:schemeClr w14:val="tx1"/>
            </w14:solidFill>
          </w14:textFill>
        </w:rPr>
        <w:t>开标时间前，</w:t>
      </w:r>
      <w:r>
        <w:rPr>
          <w:rFonts w:hint="eastAsia" w:ascii="宋体" w:hAnsi="宋体" w:eastAsia="宋体" w:cstheme="majorEastAsia"/>
          <w:color w:val="000000" w:themeColor="text1"/>
          <w:szCs w:val="21"/>
          <w14:textFill>
            <w14:solidFill>
              <w14:schemeClr w14:val="tx1"/>
            </w14:solidFill>
          </w14:textFill>
        </w:rPr>
        <w:t>供应商进入“全国公共资源交易平台（河南省•许昌市）”——点击“平台导航”下方左侧的“网上开标大厅”进入不见面大厅登录页面——选择“投标人”身份，使用</w:t>
      </w:r>
      <w:r>
        <w:rPr>
          <w:rFonts w:ascii="宋体" w:hAnsi="宋体" w:eastAsia="宋体" w:cstheme="majorEastAsia"/>
          <w:color w:val="000000" w:themeColor="text1"/>
          <w:szCs w:val="21"/>
          <w14:textFill>
            <w14:solidFill>
              <w14:schemeClr w14:val="tx1"/>
            </w14:solidFill>
          </w14:textFill>
        </w:rPr>
        <w:t>CA数字证书或移动数字证书登录——在“今日开标项目”中找到已投标的项目——鼠标点击该项目即可进入开标操作界面，在规定的开标时间内进行解密开标。</w:t>
      </w:r>
    </w:p>
    <w:p w14:paraId="0FC0F23D">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七、本次谈判公告同时在《河南省政府采购网》《全国公共资源交易平台（河南省•许昌市）》发布。</w:t>
      </w:r>
    </w:p>
    <w:p w14:paraId="5CEBD5F9">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八、代理机构及采购单位地址、联系人、联系电话</w:t>
      </w:r>
    </w:p>
    <w:p w14:paraId="26101AEF">
      <w:pPr>
        <w:wordWrap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bookmarkStart w:id="5" w:name="OLE_LINK7"/>
      <w:r>
        <w:rPr>
          <w:rFonts w:hint="eastAsia" w:ascii="宋体" w:hAnsi="宋体" w:eastAsia="宋体" w:cs="仿宋_GB2312"/>
          <w:color w:val="000000" w:themeColor="text1"/>
          <w:szCs w:val="21"/>
          <w:lang w:val="zh-CN"/>
          <w14:textFill>
            <w14:solidFill>
              <w14:schemeClr w14:val="tx1"/>
            </w14:solidFill>
          </w14:textFill>
        </w:rPr>
        <w:t>采购单位：</w:t>
      </w:r>
      <w:r>
        <w:rPr>
          <w:rFonts w:hint="eastAsia" w:ascii="宋体" w:hAnsi="宋体" w:eastAsia="宋体" w:cs="仿宋_GB2312"/>
          <w:color w:val="000000" w:themeColor="text1"/>
          <w:szCs w:val="21"/>
          <w14:textFill>
            <w14:solidFill>
              <w14:schemeClr w14:val="tx1"/>
            </w14:solidFill>
          </w14:textFill>
        </w:rPr>
        <w:t>禹州市公路事业发展中心</w:t>
      </w:r>
    </w:p>
    <w:p w14:paraId="1C32B9F2">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地址：禹王大道东段15号</w:t>
      </w:r>
    </w:p>
    <w:p w14:paraId="7800A239">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14:textFill>
            <w14:solidFill>
              <w14:schemeClr w14:val="tx1"/>
            </w14:solidFill>
          </w14:textFill>
        </w:rPr>
        <w:t>张</w:t>
      </w:r>
      <w:r>
        <w:rPr>
          <w:rFonts w:hint="eastAsia" w:ascii="宋体" w:hAnsi="宋体" w:eastAsia="宋体" w:cs="仿宋_GB2312"/>
          <w:color w:val="000000" w:themeColor="text1"/>
          <w:szCs w:val="21"/>
          <w:lang w:val="zh-CN"/>
          <w14:textFill>
            <w14:solidFill>
              <w14:schemeClr w14:val="tx1"/>
            </w14:solidFill>
          </w14:textFill>
        </w:rPr>
        <w:t>先生</w:t>
      </w:r>
    </w:p>
    <w:p w14:paraId="4BF22999">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w:t>
      </w:r>
      <w:bookmarkStart w:id="6" w:name="OLE_LINK14"/>
      <w:bookmarkStart w:id="7" w:name="OLE_LINK11"/>
      <w:r>
        <w:rPr>
          <w:rFonts w:hint="eastAsia" w:asciiTheme="majorEastAsia" w:hAnsiTheme="majorEastAsia" w:eastAsiaTheme="majorEastAsia" w:cstheme="majorEastAsia"/>
          <w:color w:val="000000" w:themeColor="text1"/>
          <w:szCs w:val="21"/>
          <w14:textFill>
            <w14:solidFill>
              <w14:schemeClr w14:val="tx1"/>
            </w14:solidFill>
          </w14:textFill>
        </w:rPr>
        <w:t>0374-8288617</w:t>
      </w:r>
      <w:bookmarkEnd w:id="6"/>
    </w:p>
    <w:bookmarkEnd w:id="5"/>
    <w:bookmarkEnd w:id="7"/>
    <w:p w14:paraId="1BB28B7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代理机构：天勤工程咨询有限公司</w:t>
      </w:r>
    </w:p>
    <w:p w14:paraId="39368EEF">
      <w:pPr>
        <w:wordWrap w:val="0"/>
        <w:spacing w:line="360" w:lineRule="auto"/>
        <w:ind w:left="1155" w:leftChars="200" w:hanging="735" w:hangingChars="350"/>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 址：禹州市</w:t>
      </w:r>
      <w:r>
        <w:rPr>
          <w:rFonts w:hint="eastAsia" w:ascii="宋体" w:hAnsi="宋体" w:eastAsia="宋体" w:cs="仿宋_GB2312"/>
          <w:color w:val="000000" w:themeColor="text1"/>
          <w:szCs w:val="21"/>
          <w14:textFill>
            <w14:solidFill>
              <w14:schemeClr w14:val="tx1"/>
            </w14:solidFill>
          </w14:textFill>
        </w:rPr>
        <w:t>荟萃路15号</w:t>
      </w:r>
    </w:p>
    <w:p w14:paraId="5F004F3B">
      <w:pPr>
        <w:wordWrap w:val="0"/>
        <w:spacing w:line="360" w:lineRule="auto"/>
        <w:ind w:left="1155" w:leftChars="200" w:hanging="735" w:hangingChars="350"/>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14:textFill>
            <w14:solidFill>
              <w14:schemeClr w14:val="tx1"/>
            </w14:solidFill>
          </w14:textFill>
        </w:rPr>
        <w:t>刘先生</w:t>
      </w:r>
    </w:p>
    <w:p w14:paraId="7DA43746">
      <w:pPr>
        <w:wordWrap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联系电话：</w:t>
      </w:r>
      <w:r>
        <w:rPr>
          <w:rFonts w:hint="eastAsia" w:ascii="宋体" w:hAnsi="宋体" w:eastAsia="宋体" w:cs="仿宋_GB2312"/>
          <w:color w:val="000000" w:themeColor="text1"/>
          <w:szCs w:val="21"/>
          <w14:textFill>
            <w14:solidFill>
              <w14:schemeClr w14:val="tx1"/>
            </w14:solidFill>
          </w14:textFill>
        </w:rPr>
        <w:t>15237466887</w:t>
      </w:r>
    </w:p>
    <w:p w14:paraId="6F577FDC">
      <w:pPr>
        <w:wordWrap w:val="0"/>
        <w:spacing w:line="360" w:lineRule="auto"/>
        <w:ind w:left="1155" w:leftChars="200" w:hanging="735" w:hangingChars="35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监督单位：禹州市政府采购监督管理办公室</w:t>
      </w:r>
    </w:p>
    <w:p w14:paraId="0F5A4906">
      <w:pPr>
        <w:wordWrap w:val="0"/>
        <w:spacing w:line="360" w:lineRule="auto"/>
        <w:ind w:left="1155" w:leftChars="200" w:hanging="735" w:hangingChars="350"/>
        <w:rPr>
          <w:rFonts w:asciiTheme="majorEastAsia" w:hAnsiTheme="majorEastAsia" w:eastAsiaTheme="majorEastAsia" w:cstheme="majorEastAsia"/>
          <w:bCs/>
          <w:color w:val="000000" w:themeColor="text1"/>
          <w:szCs w:val="21"/>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监督电话：0374-8112523</w:t>
      </w:r>
    </w:p>
    <w:p w14:paraId="78A95C1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p>
    <w:p w14:paraId="195F9A81">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温馨提示：</w:t>
      </w:r>
    </w:p>
    <w:p w14:paraId="629FF4DA">
      <w:pPr>
        <w:tabs>
          <w:tab w:val="left" w:pos="7095"/>
        </w:tabs>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本项目为全流程电子化交易项目，请认真阅读谈判文件，并注意以下事项。</w:t>
      </w:r>
    </w:p>
    <w:p w14:paraId="1C8C8CD3">
      <w:pPr>
        <w:tabs>
          <w:tab w:val="left" w:pos="7095"/>
        </w:tabs>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1.供应商应按谈判文件规定编制、提交、解密电子响应文件。</w:t>
      </w:r>
    </w:p>
    <w:p w14:paraId="1303E8C4">
      <w:pPr>
        <w:tabs>
          <w:tab w:val="left" w:pos="7095"/>
        </w:tabs>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2.电子文件下载、制作、提交期间和远程不见面谈判（</w:t>
      </w:r>
      <w:r>
        <w:rPr>
          <w:rFonts w:hint="eastAsia" w:ascii="宋体" w:hAnsi="宋体" w:eastAsia="宋体"/>
          <w:color w:val="000000" w:themeColor="text1"/>
          <w:szCs w:val="21"/>
          <w14:textFill>
            <w14:solidFill>
              <w14:schemeClr w14:val="tx1"/>
            </w14:solidFill>
          </w14:textFill>
        </w:rPr>
        <w:t>电子响应文件的解密</w:t>
      </w:r>
      <w:r>
        <w:rPr>
          <w:rFonts w:hint="eastAsia" w:ascii="宋体" w:hAnsi="宋体" w:eastAsia="宋体"/>
          <w:b/>
          <w:color w:val="000000" w:themeColor="text1"/>
          <w:szCs w:val="21"/>
          <w14:textFill>
            <w14:solidFill>
              <w14:schemeClr w14:val="tx1"/>
            </w14:solidFill>
          </w14:textFill>
        </w:rPr>
        <w:t>）环节，供应商须使用同一个</w:t>
      </w:r>
      <w:r>
        <w:rPr>
          <w:rFonts w:ascii="宋体" w:hAnsi="宋体" w:eastAsia="宋体"/>
          <w:b/>
          <w:color w:val="000000" w:themeColor="text1"/>
          <w:szCs w:val="21"/>
          <w14:textFill>
            <w14:solidFill>
              <w14:schemeClr w14:val="tx1"/>
            </w14:solidFill>
          </w14:textFill>
        </w:rPr>
        <w:t>CA</w:t>
      </w:r>
      <w:r>
        <w:rPr>
          <w:rFonts w:hint="eastAsia" w:ascii="宋体" w:hAnsi="宋体" w:eastAsia="宋体"/>
          <w:b/>
          <w:color w:val="000000" w:themeColor="text1"/>
          <w:szCs w:val="21"/>
          <w14:textFill>
            <w14:solidFill>
              <w14:schemeClr w14:val="tx1"/>
            </w14:solidFill>
          </w14:textFill>
        </w:rPr>
        <w:t>数字证书（证书须在有效期内并可正常使用）。</w:t>
      </w:r>
    </w:p>
    <w:p w14:paraId="6A01F338">
      <w:pPr>
        <w:tabs>
          <w:tab w:val="left" w:pos="7095"/>
        </w:tabs>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3.电子响应文件的制作</w:t>
      </w:r>
    </w:p>
    <w:p w14:paraId="113590A0">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3.1供应商登录“全国公共资源交易平台（河南省·许昌市）”下载“新点投标文件制作软件（河南省版）”的最新版本制作电子响应文件。</w:t>
      </w:r>
    </w:p>
    <w:p w14:paraId="132469EC">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21C07AED">
      <w:pPr>
        <w:tabs>
          <w:tab w:val="left" w:pos="7095"/>
        </w:tabs>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4.加密电子响应文件的提交</w:t>
      </w:r>
    </w:p>
    <w:p w14:paraId="101F7E25">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4.1供应商对同一项目多个标段进行响应的，加密电子响应文件应按标段分别提交。</w:t>
      </w:r>
    </w:p>
    <w:p w14:paraId="36BD5ACE">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4.2加密电子响应文件成功上传至“全国公共资源交易平台（河南省·许昌市）”后，应在上传页面进行模拟解密，以验证是否能够成功解密。</w:t>
      </w:r>
    </w:p>
    <w:p w14:paraId="686A1A94">
      <w:pPr>
        <w:tabs>
          <w:tab w:val="left" w:pos="7095"/>
        </w:tabs>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5.远程不见面谈判（电子响应文件的解密）</w:t>
      </w:r>
    </w:p>
    <w:p w14:paraId="69D983EB">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5.1本项目采用远程不见面开标方式，投标前请详细阅读“全国公共资源交易平台（河南省·许昌市）”的“服务指南”栏目下《必看！新交易平台使用手册》中的相关内容。</w:t>
      </w:r>
    </w:p>
    <w:p w14:paraId="704A0D89">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5.2供应商应按新交易平台使用手册提前设置好浏览器，并于开标时间前登录本项目网上开标大厅，按照规定的开标时间准时参加网上开标。</w:t>
      </w:r>
    </w:p>
    <w:p w14:paraId="04AB0D43">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5.3根据开标大厅界面右侧“公告栏”中的系统提示，供应商应在“标书解密”环节完成解密操作。供应商未解密或因供应商原因解密失败的，其响应文件将被退回。</w:t>
      </w:r>
    </w:p>
    <w:p w14:paraId="0EDA0393">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5.4在“唱标”环节，供应商应对唱标信息进行确认，供应商未进行唱标确认操作的，视同认可唱标结果。</w:t>
      </w:r>
    </w:p>
    <w:p w14:paraId="14CEC2F8">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5.5在“开标结束”环节，供应商应在《开标情况记录表》上进行电子签章。供应商未签章的，视同认可开标结果。</w:t>
      </w:r>
    </w:p>
    <w:p w14:paraId="487B07C1">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5.6供应商对开标过程和开标记录如有异议，可在本项目开标大厅界面右下方“发起异议”中提出异议。</w:t>
      </w:r>
    </w:p>
    <w:p w14:paraId="1185A1BF">
      <w:pPr>
        <w:tabs>
          <w:tab w:val="left" w:pos="7095"/>
        </w:tabs>
        <w:spacing w:line="360" w:lineRule="auto"/>
        <w:ind w:firstLine="42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6.评审依据</w:t>
      </w:r>
    </w:p>
    <w:p w14:paraId="2A2C5F53">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6.1全流程电子化交易（不见面开标）项目，谈判小组以成功上传、解密的电子响应文件为依据评审。</w:t>
      </w:r>
    </w:p>
    <w:p w14:paraId="75ADA7E1">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6.2评审期间，供应商应保持通讯手机畅通，并根据谈判小组要求在规定时间内提供：</w:t>
      </w:r>
    </w:p>
    <w:p w14:paraId="564F7CB9">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（1）最后报价（加盖公章，或者由法定代表人或其授权的代表签字）；</w:t>
      </w:r>
    </w:p>
    <w:p w14:paraId="0BBD199C">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提交方式：供应商须使用CA数字证书或移动数字证书登录“全国公共资源交易平台（河南省·许昌市）”进行最后报价，最后报价应包括：①总报价②分项报价。</w:t>
      </w:r>
    </w:p>
    <w:p w14:paraId="5C05766E">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注：①谈判小组要求供应商提交最后报价时，在谈判小组规定时间内，供应商未提交最后报价则以其初次提交响应文件报价为最后报价。</w:t>
      </w:r>
    </w:p>
    <w:p w14:paraId="2EB0750F">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②谈判文件第二章“采购需求”中“采购清单”以工程量清单提供的，供应商应以工程量清单方式提交最后报价。</w:t>
      </w:r>
    </w:p>
    <w:p w14:paraId="023B3529">
      <w:pPr>
        <w:tabs>
          <w:tab w:val="left" w:pos="6083"/>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③请供应商根据项目情况，可提前准备分项报价。</w:t>
      </w:r>
      <w:r>
        <w:rPr>
          <w:rFonts w:ascii="宋体" w:hAnsi="宋体" w:eastAsia="宋体"/>
          <w:color w:val="000000" w:themeColor="text1"/>
          <w:szCs w:val="21"/>
          <w14:textFill>
            <w14:solidFill>
              <w14:schemeClr w14:val="tx1"/>
            </w14:solidFill>
          </w14:textFill>
        </w:rPr>
        <w:tab/>
      </w:r>
    </w:p>
    <w:p w14:paraId="3BD83997">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5D72D2C8">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79955B01">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7.相关事项</w:t>
      </w:r>
    </w:p>
    <w:p w14:paraId="32255C6A">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700EAEF7">
      <w:pPr>
        <w:tabs>
          <w:tab w:val="left" w:pos="7095"/>
        </w:tabs>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7.2“全国公共资源交易平台（河南省·许昌市）”采购公告栏提供的谈判文件仅供浏览。供应商下载谈判文件应使用 CA 数字证书或移动数字证书从“全国公共资源交易平台（河南省·许昌市）”的“投标人”登录入口获取本项目谈判文件。</w:t>
      </w:r>
    </w:p>
    <w:p w14:paraId="1FE4A8EC">
      <w:pPr>
        <w:tabs>
          <w:tab w:val="left" w:pos="7095"/>
        </w:tabs>
        <w:spacing w:line="360" w:lineRule="auto"/>
        <w:ind w:firstLine="420" w:firstLineChars="200"/>
        <w:contextualSpacing/>
        <w:rPr>
          <w:rFonts w:asciiTheme="minorEastAsia" w:hAnsiTheme="minorEastAsia"/>
          <w:color w:val="000000" w:themeColor="text1"/>
          <w:szCs w:val="21"/>
          <w14:textFill>
            <w14:solidFill>
              <w14:schemeClr w14:val="tx1"/>
            </w14:solidFill>
          </w14:textFill>
        </w:rPr>
      </w:pPr>
    </w:p>
    <w:p w14:paraId="67E2AD9C">
      <w:pPr>
        <w:pStyle w:val="34"/>
        <w:rPr>
          <w:color w:val="000000" w:themeColor="text1"/>
          <w14:textFill>
            <w14:solidFill>
              <w14:schemeClr w14:val="tx1"/>
            </w14:solidFill>
          </w14:textFill>
        </w:rPr>
      </w:pPr>
      <w:r>
        <w:rPr>
          <w:color w:val="000000" w:themeColor="text1"/>
          <w14:textFill>
            <w14:solidFill>
              <w14:schemeClr w14:val="tx1"/>
            </w14:solidFill>
          </w14:textFill>
        </w:rPr>
        <w:br w:type="page"/>
      </w:r>
    </w:p>
    <w:p w14:paraId="01AD15DB">
      <w:pPr>
        <w:tabs>
          <w:tab w:val="left" w:pos="7095"/>
        </w:tabs>
        <w:spacing w:line="360" w:lineRule="auto"/>
        <w:ind w:firstLine="643" w:firstLineChars="200"/>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第二章 采购需求</w:t>
      </w:r>
    </w:p>
    <w:p w14:paraId="08A41117">
      <w:pPr>
        <w:widowControl/>
        <w:numPr>
          <w:ilvl w:val="0"/>
          <w:numId w:val="5"/>
        </w:numPr>
        <w:spacing w:line="360" w:lineRule="auto"/>
        <w:ind w:firstLine="422" w:firstLineChars="200"/>
        <w:contextualSpacing/>
        <w:jc w:val="left"/>
        <w:rPr>
          <w:rFonts w:cs="黑体" w:asciiTheme="minorEastAsia" w:hAnsiTheme="minorEastAsia"/>
          <w:b/>
          <w:bCs/>
          <w:color w:val="000000" w:themeColor="text1"/>
          <w:szCs w:val="21"/>
          <w:shd w:val="clear" w:color="auto" w:fill="FFFFFF"/>
          <w14:textFill>
            <w14:solidFill>
              <w14:schemeClr w14:val="tx1"/>
            </w14:solidFill>
          </w14:textFill>
        </w:rPr>
      </w:pPr>
      <w:r>
        <w:rPr>
          <w:rFonts w:hint="eastAsia" w:cs="黑体" w:asciiTheme="minorEastAsia" w:hAnsiTheme="minorEastAsia"/>
          <w:b/>
          <w:bCs/>
          <w:color w:val="000000" w:themeColor="text1"/>
          <w:szCs w:val="21"/>
          <w:shd w:val="clear" w:color="auto" w:fill="FFFFFF"/>
          <w14:textFill>
            <w14:solidFill>
              <w14:schemeClr w14:val="tx1"/>
            </w14:solidFill>
          </w14:textFill>
        </w:rPr>
        <w:t>本项目需实现的功能或者目标</w:t>
      </w:r>
    </w:p>
    <w:p w14:paraId="71A62BAE">
      <w:pPr>
        <w:widowControl/>
        <w:spacing w:line="360" w:lineRule="auto"/>
        <w:ind w:firstLine="420" w:firstLineChars="200"/>
        <w:contextualSpacing/>
        <w:jc w:val="left"/>
        <w:rPr>
          <w:rFonts w:cs="黑体" w:asciiTheme="minorEastAsia" w:hAnsiTheme="minorEastAsia"/>
          <w:color w:val="000000" w:themeColor="text1"/>
          <w:szCs w:val="21"/>
          <w:shd w:val="clear" w:color="auto" w:fill="FFFFFF"/>
          <w:lang w:val="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项目起点位于禹州市苌庄南，终点位于禹州市神垕镇西。项目实施路段全长32.892公里，处治隐患里程4.6公里。</w:t>
      </w:r>
      <w:r>
        <w:rPr>
          <w:rFonts w:hint="eastAsia" w:cs="黑体" w:asciiTheme="minorEastAsia" w:hAnsiTheme="minorEastAsia"/>
          <w:color w:val="000000" w:themeColor="text1"/>
          <w:szCs w:val="21"/>
          <w:shd w:val="clear" w:color="auto" w:fill="FFFFFF"/>
          <w14:textFill>
            <w14:solidFill>
              <w14:schemeClr w14:val="tx1"/>
            </w14:solidFill>
          </w14:textFill>
        </w:rPr>
        <w:t>（详见谈判文件）</w:t>
      </w:r>
    </w:p>
    <w:p w14:paraId="25EDAC49">
      <w:pPr>
        <w:widowControl/>
        <w:spacing w:line="360" w:lineRule="auto"/>
        <w:ind w:left="420" w:leftChars="200"/>
        <w:contextualSpacing/>
        <w:jc w:val="left"/>
        <w:rPr>
          <w:rFonts w:cs="黑体" w:asciiTheme="minorEastAsia" w:hAnsiTheme="minorEastAsia"/>
          <w:b/>
          <w:bCs/>
          <w:color w:val="000000" w:themeColor="text1"/>
          <w:szCs w:val="21"/>
          <w:shd w:val="clear" w:color="auto" w:fill="FFFFFF"/>
          <w14:textFill>
            <w14:solidFill>
              <w14:schemeClr w14:val="tx1"/>
            </w14:solidFill>
          </w14:textFill>
        </w:rPr>
      </w:pPr>
      <w:r>
        <w:rPr>
          <w:rFonts w:hint="eastAsia" w:cs="黑体" w:asciiTheme="minorEastAsia" w:hAnsiTheme="minorEastAsia"/>
          <w:b/>
          <w:bCs/>
          <w:color w:val="000000" w:themeColor="text1"/>
          <w:szCs w:val="21"/>
          <w:shd w:val="clear" w:color="auto" w:fill="FFFFFF"/>
          <w14:textFill>
            <w14:solidFill>
              <w14:schemeClr w14:val="tx1"/>
            </w14:solidFill>
          </w14:textFill>
        </w:rPr>
        <w:t>二、工程量清单：（详见附件电子版）</w:t>
      </w:r>
    </w:p>
    <w:p w14:paraId="02F6DD64">
      <w:pPr>
        <w:spacing w:line="360" w:lineRule="auto"/>
        <w:ind w:firstLine="422" w:firstLineChars="200"/>
        <w:contextualSpacing/>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三、采购标的执行标准</w:t>
      </w:r>
    </w:p>
    <w:p w14:paraId="40B34D10">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按照国家相关标准执行。</w:t>
      </w:r>
    </w:p>
    <w:p w14:paraId="252E9C26">
      <w:pPr>
        <w:wordWrap w:val="0"/>
        <w:topLinePunct/>
        <w:spacing w:line="360" w:lineRule="auto"/>
        <w:ind w:firstLine="422" w:firstLineChars="200"/>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四、服务标准、期限、效率等要求</w:t>
      </w:r>
      <w:r>
        <w:rPr>
          <w:rFonts w:hint="eastAsia" w:cs="宋体" w:asciiTheme="minorEastAsia" w:hAnsiTheme="minorEastAsia"/>
          <w:b/>
          <w:color w:val="000000" w:themeColor="text1"/>
          <w:kern w:val="0"/>
          <w:szCs w:val="21"/>
          <w14:textFill>
            <w14:solidFill>
              <w14:schemeClr w14:val="tx1"/>
            </w14:solidFill>
          </w14:textFill>
        </w:rPr>
        <w:t xml:space="preserve"> </w:t>
      </w:r>
    </w:p>
    <w:p w14:paraId="5EAF946E">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质量要求：合格</w:t>
      </w:r>
    </w:p>
    <w:p w14:paraId="792F25FD">
      <w:pPr>
        <w:wordWrap w:val="0"/>
        <w:topLinePunct/>
        <w:spacing w:line="360" w:lineRule="auto"/>
        <w:ind w:firstLine="420" w:firstLineChars="20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合同履行期限：</w:t>
      </w:r>
      <w:r>
        <w:rPr>
          <w:rFonts w:hint="eastAsia" w:asciiTheme="majorEastAsia" w:hAnsiTheme="majorEastAsia" w:eastAsiaTheme="majorEastAsia" w:cstheme="majorEastAsia"/>
          <w:color w:val="000000" w:themeColor="text1"/>
          <w:szCs w:val="21"/>
          <w:lang w:val="zh-CN"/>
          <w14:textFill>
            <w14:solidFill>
              <w14:schemeClr w14:val="tx1"/>
            </w14:solidFill>
          </w14:textFill>
        </w:rPr>
        <w:t>合同签</w:t>
      </w:r>
      <w:r>
        <w:rPr>
          <w:rFonts w:hint="eastAsia" w:asciiTheme="majorEastAsia" w:hAnsiTheme="majorEastAsia" w:eastAsiaTheme="majorEastAsia" w:cstheme="majorEastAsia"/>
          <w:color w:val="000000" w:themeColor="text1"/>
          <w:szCs w:val="21"/>
          <w:lang w:val="zh-CN"/>
          <w14:textFill>
            <w14:solidFill>
              <w14:schemeClr w14:val="tx1"/>
            </w14:solidFill>
          </w14:textFill>
        </w:rPr>
        <w:t>订后</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180</w:t>
      </w:r>
      <w:r>
        <w:rPr>
          <w:rFonts w:hint="eastAsia" w:asciiTheme="majorEastAsia" w:hAnsiTheme="majorEastAsia" w:eastAsiaTheme="majorEastAsia" w:cstheme="majorEastAsia"/>
          <w:color w:val="000000" w:themeColor="text1"/>
          <w:szCs w:val="21"/>
          <w:lang w:val="zh-CN"/>
          <w14:textFill>
            <w14:solidFill>
              <w14:schemeClr w14:val="tx1"/>
            </w14:solidFill>
          </w14:textFill>
        </w:rPr>
        <w:t>日历天内</w:t>
      </w:r>
      <w:r>
        <w:rPr>
          <w:rFonts w:hint="eastAsia" w:asciiTheme="majorEastAsia" w:hAnsiTheme="majorEastAsia" w:eastAsiaTheme="majorEastAsia" w:cstheme="majorEastAsia"/>
          <w:color w:val="000000" w:themeColor="text1"/>
          <w:szCs w:val="21"/>
          <w14:textFill>
            <w14:solidFill>
              <w14:schemeClr w14:val="tx1"/>
            </w14:solidFill>
          </w14:textFill>
        </w:rPr>
        <w:t>完</w:t>
      </w:r>
      <w:r>
        <w:rPr>
          <w:rFonts w:hint="eastAsia" w:asciiTheme="majorEastAsia" w:hAnsiTheme="majorEastAsia" w:eastAsiaTheme="majorEastAsia" w:cstheme="majorEastAsia"/>
          <w:color w:val="000000" w:themeColor="text1"/>
          <w:szCs w:val="21"/>
          <w14:textFill>
            <w14:solidFill>
              <w14:schemeClr w14:val="tx1"/>
            </w14:solidFill>
          </w14:textFill>
        </w:rPr>
        <w:t>成。</w:t>
      </w:r>
    </w:p>
    <w:p w14:paraId="576DF0A4">
      <w:pPr>
        <w:wordWrap w:val="0"/>
        <w:topLinePunct/>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谈判响应供应商在成交后未经业主允许，不得更换项目经理及主要技术负责人；</w:t>
      </w:r>
      <w:r>
        <w:rPr>
          <w:rFonts w:hint="eastAsia" w:ascii="宋体" w:cs="宋体"/>
          <w:color w:val="000000" w:themeColor="text1"/>
          <w:szCs w:val="21"/>
          <w14:textFill>
            <w14:solidFill>
              <w14:schemeClr w14:val="tx1"/>
            </w14:solidFill>
          </w14:textFill>
        </w:rPr>
        <w:t>如果合同执行期间，现场技术人员不能胜任本职工作的，业主有权要求其更换，</w:t>
      </w:r>
      <w:r>
        <w:rPr>
          <w:rFonts w:hint="eastAsia" w:ascii="宋体" w:cs="宋体"/>
          <w:color w:val="000000" w:themeColor="text1"/>
          <w:szCs w:val="21"/>
          <w:lang w:val="zh-CN"/>
          <w14:textFill>
            <w14:solidFill>
              <w14:schemeClr w14:val="tx1"/>
            </w14:solidFill>
          </w14:textFill>
        </w:rPr>
        <w:t>更换的人员水平不低于被替换人员水平，且不得影响工程进展。</w:t>
      </w:r>
      <w:r>
        <w:rPr>
          <w:rFonts w:hint="eastAsia" w:ascii="宋体" w:cs="宋体"/>
          <w:color w:val="000000" w:themeColor="text1"/>
          <w:szCs w:val="21"/>
          <w14:textFill>
            <w14:solidFill>
              <w14:schemeClr w14:val="tx1"/>
            </w14:solidFill>
          </w14:textFill>
        </w:rPr>
        <w:t>投标供应商需要响应此要求。</w:t>
      </w:r>
    </w:p>
    <w:p w14:paraId="6F53D226">
      <w:pPr>
        <w:widowControl/>
        <w:shd w:val="clear" w:color="auto" w:fill="FFFFFF"/>
        <w:spacing w:line="360" w:lineRule="auto"/>
        <w:ind w:firstLine="422" w:firstLineChars="200"/>
        <w:contextualSpacing/>
        <w:jc w:val="left"/>
        <w:rPr>
          <w:rFonts w:cs="宋体" w:asciiTheme="minorEastAsia" w:hAnsiTheme="minorEastAsia"/>
          <w:b/>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五、采购标的的其他技术、服务等要求</w:t>
      </w:r>
    </w:p>
    <w:p w14:paraId="716540C7">
      <w:pPr>
        <w:widowControl/>
        <w:shd w:val="clear" w:color="auto" w:fill="FFFFFF"/>
        <w:spacing w:line="360" w:lineRule="auto"/>
        <w:ind w:firstLine="420"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1、以上要求为最低要求，投标商不得低于以上要求，否则为无效响应文件。</w:t>
      </w:r>
    </w:p>
    <w:p w14:paraId="1703C3BF">
      <w:pPr>
        <w:widowControl/>
        <w:shd w:val="clear" w:color="auto" w:fill="FFFFFF"/>
        <w:spacing w:line="360" w:lineRule="auto"/>
        <w:ind w:firstLine="420"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2、投标商须有详细合理的实施（技术）方案</w:t>
      </w:r>
      <w:r>
        <w:rPr>
          <w:rFonts w:hint="eastAsia" w:ascii="宋体" w:cs="宋体"/>
          <w:color w:val="000000" w:themeColor="text1"/>
          <w:szCs w:val="21"/>
          <w14:textFill>
            <w14:solidFill>
              <w14:schemeClr w14:val="tx1"/>
            </w14:solidFill>
          </w14:textFill>
        </w:rPr>
        <w:t>，</w:t>
      </w:r>
      <w:r>
        <w:rPr>
          <w:rFonts w:hint="eastAsia" w:ascii="宋体" w:cs="宋体"/>
          <w:color w:val="000000" w:themeColor="text1"/>
          <w:szCs w:val="21"/>
          <w:lang w:val="zh-CN"/>
          <w14:textFill>
            <w14:solidFill>
              <w14:schemeClr w14:val="tx1"/>
            </w14:solidFill>
          </w14:textFill>
        </w:rPr>
        <w:t>否则为无效响应文件。</w:t>
      </w:r>
    </w:p>
    <w:p w14:paraId="25CA162B">
      <w:pPr>
        <w:widowControl/>
        <w:shd w:val="clear" w:color="auto" w:fill="FFFFFF"/>
        <w:spacing w:line="360" w:lineRule="auto"/>
        <w:ind w:firstLine="420" w:firstLineChars="200"/>
        <w:contextualSpacing/>
        <w:jc w:val="left"/>
        <w:rPr>
          <w:color w:val="000000" w:themeColor="text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3、投标人应就该项目完整投标（报价包括但不限于完成本项目材料费、人工费、管理费、维护费、保险费、利润、税费等所有费用），否则为无效响应文件。</w:t>
      </w:r>
      <w:r>
        <w:rPr>
          <w:rFonts w:hint="eastAsia"/>
          <w:color w:val="000000" w:themeColor="text1"/>
          <w:lang w:val="zh-CN"/>
          <w14:textFill>
            <w14:solidFill>
              <w14:schemeClr w14:val="tx1"/>
            </w14:solidFill>
          </w14:textFill>
        </w:rPr>
        <w:t xml:space="preserve">  </w:t>
      </w:r>
    </w:p>
    <w:p w14:paraId="4AD02D4F">
      <w:pPr>
        <w:widowControl/>
        <w:shd w:val="clear" w:color="auto" w:fill="FFFFFF"/>
        <w:spacing w:line="360" w:lineRule="auto"/>
        <w:ind w:firstLine="422"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b/>
          <w:bCs/>
          <w:color w:val="000000" w:themeColor="text1"/>
          <w:szCs w:val="21"/>
          <w:lang w:val="zh-CN"/>
          <w14:textFill>
            <w14:solidFill>
              <w14:schemeClr w14:val="tx1"/>
            </w14:solidFill>
          </w14:textFill>
        </w:rPr>
        <w:t>4、</w:t>
      </w:r>
      <w:r>
        <w:rPr>
          <w:rFonts w:hint="eastAsia" w:ascii="宋体" w:cs="宋体"/>
          <w:color w:val="000000" w:themeColor="text1"/>
          <w:szCs w:val="21"/>
          <w:lang w:val="zh-CN"/>
          <w14:textFill>
            <w14:solidFill>
              <w14:schemeClr w14:val="tx1"/>
            </w14:solidFill>
          </w14:textFill>
        </w:rPr>
        <w:t>在本项目实施过程中发生的一切与本项目相关的安全事故及责任均由中标供应商承担，业主方不承担任何责任及费用。</w:t>
      </w:r>
    </w:p>
    <w:p w14:paraId="0686926D">
      <w:pPr>
        <w:widowControl/>
        <w:shd w:val="clear" w:color="auto" w:fill="FFFFFF"/>
        <w:spacing w:line="360" w:lineRule="auto"/>
        <w:ind w:firstLine="420"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14:textFill>
            <w14:solidFill>
              <w14:schemeClr w14:val="tx1"/>
            </w14:solidFill>
          </w14:textFill>
        </w:rPr>
        <w:t>5</w:t>
      </w:r>
      <w:r>
        <w:rPr>
          <w:rFonts w:hint="eastAsia" w:ascii="宋体" w:cs="宋体"/>
          <w:color w:val="000000" w:themeColor="text1"/>
          <w:szCs w:val="21"/>
          <w:lang w:val="zh-CN"/>
          <w14:textFill>
            <w14:solidFill>
              <w14:schemeClr w14:val="tx1"/>
            </w14:solidFill>
          </w14:textFill>
        </w:rPr>
        <w:t>、中标方未达到作业计划标准及工作违规或引起纠纷、被上级部门处罚等不良后果，造成重大经济损失或服务严重失误，招标方有权终止本合同，并追究中标方的经济责任；</w:t>
      </w:r>
    </w:p>
    <w:p w14:paraId="1344FEB8">
      <w:pPr>
        <w:widowControl/>
        <w:shd w:val="clear" w:color="auto" w:fill="FFFFFF"/>
        <w:spacing w:line="360" w:lineRule="auto"/>
        <w:ind w:firstLine="420"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14:textFill>
            <w14:solidFill>
              <w14:schemeClr w14:val="tx1"/>
            </w14:solidFill>
          </w14:textFill>
        </w:rPr>
        <w:t>6</w:t>
      </w:r>
      <w:r>
        <w:rPr>
          <w:rFonts w:hint="eastAsia" w:ascii="宋体" w:cs="宋体"/>
          <w:color w:val="000000" w:themeColor="text1"/>
          <w:szCs w:val="21"/>
          <w:lang w:val="zh-CN"/>
          <w14:textFill>
            <w14:solidFill>
              <w14:schemeClr w14:val="tx1"/>
            </w14:solidFill>
          </w14:textFill>
        </w:rPr>
        <w:t>、本次招标某些技术标准与国家所要求的标准不统一或有不兼容的地方，均以国家强制性标准或最新出台的标准为准。</w:t>
      </w:r>
    </w:p>
    <w:p w14:paraId="4F274844">
      <w:pPr>
        <w:widowControl/>
        <w:shd w:val="clear" w:color="auto" w:fill="FFFFFF"/>
        <w:spacing w:line="360" w:lineRule="auto"/>
        <w:ind w:firstLine="420"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14:textFill>
            <w14:solidFill>
              <w14:schemeClr w14:val="tx1"/>
            </w14:solidFill>
          </w14:textFill>
        </w:rPr>
        <w:t>7</w:t>
      </w:r>
      <w:r>
        <w:rPr>
          <w:rFonts w:hint="eastAsia" w:ascii="宋体" w:cs="宋体"/>
          <w:color w:val="000000" w:themeColor="text1"/>
          <w:szCs w:val="21"/>
          <w:lang w:val="zh-CN"/>
          <w14:textFill>
            <w14:solidFill>
              <w14:schemeClr w14:val="tx1"/>
            </w14:solidFill>
          </w14:textFill>
        </w:rPr>
        <w:t>、如果未在</w:t>
      </w:r>
      <w:r>
        <w:rPr>
          <w:rFonts w:hint="eastAsia" w:ascii="宋体" w:cs="宋体"/>
          <w:color w:val="000000" w:themeColor="text1"/>
          <w:szCs w:val="21"/>
          <w14:textFill>
            <w14:solidFill>
              <w14:schemeClr w14:val="tx1"/>
            </w14:solidFill>
          </w14:textFill>
        </w:rPr>
        <w:t>谈判</w:t>
      </w:r>
      <w:r>
        <w:rPr>
          <w:rFonts w:hint="eastAsia" w:ascii="宋体" w:cs="宋体"/>
          <w:color w:val="000000" w:themeColor="text1"/>
          <w:szCs w:val="21"/>
          <w:lang w:val="zh-CN"/>
          <w14:textFill>
            <w14:solidFill>
              <w14:schemeClr w14:val="tx1"/>
            </w14:solidFill>
          </w14:textFill>
        </w:rPr>
        <w:t>文件中要求提供其相关行业标准或国家强制性标准的，则投标人有责任给予补充说明。</w:t>
      </w:r>
    </w:p>
    <w:p w14:paraId="7595E843">
      <w:pPr>
        <w:widowControl/>
        <w:shd w:val="clear" w:color="auto" w:fill="FFFFFF"/>
        <w:spacing w:line="360" w:lineRule="auto"/>
        <w:ind w:firstLine="420"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14:textFill>
            <w14:solidFill>
              <w14:schemeClr w14:val="tx1"/>
            </w14:solidFill>
          </w14:textFill>
        </w:rPr>
        <w:t>8、</w:t>
      </w:r>
      <w:r>
        <w:rPr>
          <w:rFonts w:hint="eastAsia" w:ascii="宋体" w:cs="宋体"/>
          <w:color w:val="000000" w:themeColor="text1"/>
          <w:szCs w:val="21"/>
          <w:lang w:val="zh-CN"/>
          <w14:textFill>
            <w14:solidFill>
              <w14:schemeClr w14:val="tx1"/>
            </w14:solidFill>
          </w14:textFill>
        </w:rPr>
        <w:t>投标商必须由法定代表人或其授权代表在网络端参加开标会议，随时接受谈判小组询问，并予作出相应解答。</w:t>
      </w:r>
    </w:p>
    <w:p w14:paraId="545869B7">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14:textFill>
            <w14:solidFill>
              <w14:schemeClr w14:val="tx1"/>
            </w14:solidFill>
          </w14:textFill>
        </w:rPr>
        <w:t>9</w:t>
      </w:r>
      <w:r>
        <w:rPr>
          <w:rFonts w:hint="eastAsia" w:ascii="宋体" w:cs="宋体"/>
          <w:color w:val="000000" w:themeColor="text1"/>
          <w:szCs w:val="21"/>
          <w:lang w:val="zh-CN"/>
          <w14:textFill>
            <w14:solidFill>
              <w14:schemeClr w14:val="tx1"/>
            </w14:solidFill>
          </w14:textFill>
        </w:rPr>
        <w:t>、采购人确定成交人后，中标人须向代理机构发送投标报价及分项报价一览表电子档，并同时通知代理机构。邮箱：</w:t>
      </w:r>
      <w:r>
        <w:rPr>
          <w:rFonts w:hint="eastAsia" w:ascii="宋体" w:cs="宋体"/>
          <w:color w:val="000000" w:themeColor="text1"/>
          <w:szCs w:val="21"/>
          <w14:textFill>
            <w14:solidFill>
              <w14:schemeClr w14:val="tx1"/>
            </w14:solidFill>
          </w14:textFill>
        </w:rPr>
        <w:t>921364740@qq.com</w:t>
      </w:r>
      <w:r>
        <w:rPr>
          <w:rFonts w:hint="eastAsia" w:ascii="宋体" w:cs="宋体"/>
          <w:color w:val="000000" w:themeColor="text1"/>
          <w:szCs w:val="21"/>
          <w:lang w:val="zh-CN"/>
          <w14:textFill>
            <w14:solidFill>
              <w14:schemeClr w14:val="tx1"/>
            </w14:solidFill>
          </w14:textFill>
        </w:rPr>
        <w:t>。</w:t>
      </w:r>
    </w:p>
    <w:p w14:paraId="2DA331BF">
      <w:pPr>
        <w:wordWrap w:val="0"/>
        <w:topLinePunct/>
        <w:spacing w:line="360" w:lineRule="auto"/>
        <w:ind w:firstLine="422" w:firstLineChars="200"/>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六、验收标准</w:t>
      </w:r>
    </w:p>
    <w:p w14:paraId="11585DCC">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4C622887">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1、按照采购标的相关国家标准规范验收；</w:t>
      </w:r>
    </w:p>
    <w:p w14:paraId="554AAB1A">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2、按照谈判文件要求、投标文件响应和承诺验收。</w:t>
      </w:r>
    </w:p>
    <w:p w14:paraId="46044BF3">
      <w:pPr>
        <w:tabs>
          <w:tab w:val="left" w:pos="1149"/>
        </w:tabs>
        <w:spacing w:line="360" w:lineRule="auto"/>
        <w:ind w:firstLine="422" w:firstLineChars="200"/>
        <w:jc w:val="left"/>
        <w:rPr>
          <w:rFonts w:ascii="新宋体" w:hAnsi="新宋体" w:eastAsia="新宋体" w:cs="新宋体"/>
          <w:b/>
          <w:bCs/>
          <w:color w:val="000000" w:themeColor="text1"/>
          <w:szCs w:val="21"/>
          <w:lang w:val="zh-CN"/>
          <w14:textFill>
            <w14:solidFill>
              <w14:schemeClr w14:val="tx1"/>
            </w14:solidFill>
          </w14:textFill>
        </w:rPr>
      </w:pPr>
      <w:r>
        <w:rPr>
          <w:rFonts w:hint="eastAsia" w:ascii="新宋体" w:hAnsi="新宋体" w:eastAsia="新宋体" w:cs="新宋体"/>
          <w:b/>
          <w:bCs/>
          <w:color w:val="000000" w:themeColor="text1"/>
          <w:szCs w:val="21"/>
          <w:lang w:val="zh-CN"/>
          <w14:textFill>
            <w14:solidFill>
              <w14:schemeClr w14:val="tx1"/>
            </w14:solidFill>
          </w14:textFill>
        </w:rPr>
        <w:t>七、采购资金支付</w:t>
      </w:r>
    </w:p>
    <w:p w14:paraId="45841A34">
      <w:pPr>
        <w:wordWrap w:val="0"/>
        <w:topLinePunct/>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（一）支付方式：银行转账。</w:t>
      </w:r>
    </w:p>
    <w:p w14:paraId="224A8AF8">
      <w:pPr>
        <w:wordWrap w:val="0"/>
        <w:topLinePunct/>
        <w:spacing w:line="360" w:lineRule="auto"/>
        <w:ind w:firstLine="420" w:firstLineChars="200"/>
        <w:rPr>
          <w:rFonts w:cs="仿宋_GB2312" w:asciiTheme="minorEastAsia" w:hAnsiTheme="minorEastAsia"/>
          <w:color w:val="000000" w:themeColor="text1"/>
          <w:szCs w:val="21"/>
          <w:lang w:val="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（二）支付时间及条件：经验收合格后支付。</w:t>
      </w:r>
    </w:p>
    <w:p w14:paraId="5F50BF3E">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50418332">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0DEBA14D">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5F4D2A4C">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30E6D520">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73547ED3">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76F03E8F">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4978702F">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4697E86B">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354246AB">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79BE8611">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2CF769D1">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1C71B44D">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03D0DEFC">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4E719A4A">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1A1B4D83">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51EDD4E7">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5A3A12CA">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022C4BCC">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7F677434">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18F42013">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0F47B78A">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71FCE2F6">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439C814D">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6FF832C2">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5C9924A8">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6EA21BCB">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085D6896">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第三章 供应商须知前附表</w:t>
      </w:r>
    </w:p>
    <w:p w14:paraId="36F5D982">
      <w:pPr>
        <w:autoSpaceDE w:val="0"/>
        <w:autoSpaceDN w:val="0"/>
        <w:adjustRightInd w:val="0"/>
        <w:spacing w:line="360" w:lineRule="auto"/>
        <w:ind w:right="-11"/>
        <w:jc w:val="left"/>
        <w:rPr>
          <w:rFonts w:cs="宋体" w:asciiTheme="minorEastAsia" w:hAnsiTheme="minorEastAsia"/>
          <w:b/>
          <w:color w:val="000000" w:themeColor="text1"/>
          <w:kern w:val="0"/>
          <w:szCs w:val="21"/>
          <w14:textFill>
            <w14:solidFill>
              <w14:schemeClr w14:val="tx1"/>
            </w14:solidFill>
          </w14:textFill>
        </w:rPr>
      </w:pPr>
      <w:r>
        <w:rPr>
          <w:rFonts w:hint="eastAsia" w:cs="微软雅黑"/>
          <w:b/>
          <w:color w:val="000000" w:themeColor="text1"/>
          <w:szCs w:val="21"/>
          <w14:textFill>
            <w14:solidFill>
              <w14:schemeClr w14:val="tx1"/>
            </w14:solidFill>
          </w14:textFill>
        </w:rPr>
        <w:t>谈判文件中凡标有</w:t>
      </w:r>
      <w:r>
        <w:rPr>
          <w:rFonts w:hint="eastAsia" w:cs="微软雅黑" w:asciiTheme="minorEastAsia" w:hAnsiTheme="minorEastAsia"/>
          <w:b/>
          <w:color w:val="000000" w:themeColor="text1"/>
          <w:szCs w:val="21"/>
          <w14:textFill>
            <w14:solidFill>
              <w14:schemeClr w14:val="tx1"/>
            </w14:solidFill>
          </w14:textFill>
        </w:rPr>
        <w:t>★</w:t>
      </w:r>
      <w:r>
        <w:rPr>
          <w:rFonts w:hint="eastAsia" w:cs="微软雅黑"/>
          <w:b/>
          <w:color w:val="000000" w:themeColor="text1"/>
          <w:szCs w:val="21"/>
          <w14:textFill>
            <w14:solidFill>
              <w14:schemeClr w14:val="tx1"/>
            </w14:solidFill>
          </w14:textFill>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53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64A4B121">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序号</w:t>
            </w:r>
          </w:p>
        </w:tc>
        <w:tc>
          <w:tcPr>
            <w:tcW w:w="2268" w:type="dxa"/>
            <w:vAlign w:val="center"/>
          </w:tcPr>
          <w:p w14:paraId="5AA9C826">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条款名称</w:t>
            </w:r>
          </w:p>
        </w:tc>
        <w:tc>
          <w:tcPr>
            <w:tcW w:w="6813" w:type="dxa"/>
            <w:vAlign w:val="center"/>
          </w:tcPr>
          <w:p w14:paraId="02E5DDA4">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说明和要求</w:t>
            </w:r>
          </w:p>
        </w:tc>
      </w:tr>
      <w:tr w14:paraId="1040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4DA81C2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w:t>
            </w:r>
          </w:p>
        </w:tc>
        <w:tc>
          <w:tcPr>
            <w:tcW w:w="2268" w:type="dxa"/>
            <w:vAlign w:val="center"/>
          </w:tcPr>
          <w:p w14:paraId="4B3058D3">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采购项目</w:t>
            </w:r>
          </w:p>
        </w:tc>
        <w:tc>
          <w:tcPr>
            <w:tcW w:w="6813" w:type="dxa"/>
            <w:vAlign w:val="center"/>
          </w:tcPr>
          <w:p w14:paraId="4A1FCDA9">
            <w:pPr>
              <w:spacing w:line="300" w:lineRule="exact"/>
              <w:rPr>
                <w:rFonts w:hint="eastAsia" w:cs="仿宋_GB2312" w:asciiTheme="minorEastAsia" w:hAnsiTheme="minorEastAsia" w:eastAsiaTheme="minorEastAsia"/>
                <w:color w:val="000000" w:themeColor="text1"/>
                <w:szCs w:val="21"/>
                <w:lang w:eastAsia="zh-CN"/>
                <w14:textFill>
                  <w14:solidFill>
                    <w14:schemeClr w14:val="tx1"/>
                  </w14:solidFill>
                </w14:textFill>
              </w:rPr>
            </w:pPr>
            <w:r>
              <w:rPr>
                <w:rFonts w:hint="eastAsia" w:cs="仿宋_GB2312" w:asciiTheme="minorEastAsia" w:hAnsiTheme="minorEastAsia"/>
                <w:color w:val="000000" w:themeColor="text1"/>
                <w:szCs w:val="21"/>
                <w:lang w:eastAsia="zh-CN"/>
                <w14:textFill>
                  <w14:solidFill>
                    <w14:schemeClr w14:val="tx1"/>
                  </w14:solidFill>
                </w14:textFill>
              </w:rPr>
              <w:t>禹州市公路事业发展中心省道232线禹州市安全设施精细化提升工程项目</w:t>
            </w:r>
          </w:p>
        </w:tc>
      </w:tr>
      <w:tr w14:paraId="639F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06" w:type="dxa"/>
            <w:vAlign w:val="center"/>
          </w:tcPr>
          <w:p w14:paraId="62754F7D">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w:t>
            </w:r>
          </w:p>
        </w:tc>
        <w:tc>
          <w:tcPr>
            <w:tcW w:w="2268" w:type="dxa"/>
            <w:vAlign w:val="center"/>
          </w:tcPr>
          <w:p w14:paraId="41B9F217">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w:t>
            </w:r>
          </w:p>
        </w:tc>
        <w:tc>
          <w:tcPr>
            <w:tcW w:w="6813" w:type="dxa"/>
            <w:vAlign w:val="center"/>
          </w:tcPr>
          <w:p w14:paraId="04B92C57">
            <w:pPr>
              <w:spacing w:line="300" w:lineRule="exact"/>
              <w:rPr>
                <w:rFonts w:cs="仿宋_GB2312" w:asciiTheme="minorEastAsia" w:hAnsiTheme="minorEastAsia"/>
                <w:color w:val="000000" w:themeColor="text1"/>
                <w:szCs w:val="21"/>
                <w14:textFill>
                  <w14:solidFill>
                    <w14:schemeClr w14:val="tx1"/>
                  </w14:solidFill>
                </w14:textFill>
              </w:rPr>
            </w:pPr>
            <w:r>
              <w:rPr>
                <w:rFonts w:cs="仿宋_GB2312" w:asciiTheme="minorEastAsia" w:hAnsiTheme="minorEastAsia"/>
                <w:color w:val="000000" w:themeColor="text1"/>
                <w:szCs w:val="21"/>
                <w14:textFill>
                  <w14:solidFill>
                    <w14:schemeClr w14:val="tx1"/>
                  </w14:solidFill>
                </w14:textFill>
              </w:rPr>
              <w:t>招标人：</w:t>
            </w:r>
            <w:r>
              <w:rPr>
                <w:rFonts w:hint="eastAsia" w:cs="仿宋_GB2312" w:asciiTheme="minorEastAsia" w:hAnsiTheme="minorEastAsia"/>
                <w:color w:val="000000" w:themeColor="text1"/>
                <w:szCs w:val="21"/>
                <w14:textFill>
                  <w14:solidFill>
                    <w14:schemeClr w14:val="tx1"/>
                  </w14:solidFill>
                </w14:textFill>
              </w:rPr>
              <w:t>禹州市公路事业发展中心</w:t>
            </w:r>
          </w:p>
          <w:p w14:paraId="32884A45">
            <w:pPr>
              <w:spacing w:line="300" w:lineRule="exact"/>
              <w:rPr>
                <w:rFonts w:cs="仿宋_GB2312" w:asciiTheme="minorEastAsia" w:hAnsiTheme="minorEastAsia"/>
                <w:color w:val="000000" w:themeColor="text1"/>
                <w:szCs w:val="21"/>
                <w14:textFill>
                  <w14:solidFill>
                    <w14:schemeClr w14:val="tx1"/>
                  </w14:solidFill>
                </w14:textFill>
              </w:rPr>
            </w:pPr>
            <w:r>
              <w:rPr>
                <w:rFonts w:cs="仿宋_GB2312" w:asciiTheme="minorEastAsia" w:hAnsiTheme="minorEastAsia"/>
                <w:color w:val="000000" w:themeColor="text1"/>
                <w:szCs w:val="21"/>
                <w14:textFill>
                  <w14:solidFill>
                    <w14:schemeClr w14:val="tx1"/>
                  </w14:solidFill>
                </w14:textFill>
              </w:rPr>
              <w:t>地址：禹王大道东段15号</w:t>
            </w:r>
          </w:p>
          <w:p w14:paraId="5C262259">
            <w:pPr>
              <w:spacing w:line="300" w:lineRule="exact"/>
              <w:rPr>
                <w:rFonts w:cs="仿宋_GB2312" w:asciiTheme="minorEastAsia" w:hAnsiTheme="minorEastAsia"/>
                <w:color w:val="000000" w:themeColor="text1"/>
                <w:szCs w:val="21"/>
                <w14:textFill>
                  <w14:solidFill>
                    <w14:schemeClr w14:val="tx1"/>
                  </w14:solidFill>
                </w14:textFill>
              </w:rPr>
            </w:pPr>
            <w:r>
              <w:rPr>
                <w:rFonts w:cs="仿宋_GB2312" w:asciiTheme="minorEastAsia" w:hAnsiTheme="minorEastAsia"/>
                <w:color w:val="000000" w:themeColor="text1"/>
                <w:szCs w:val="21"/>
                <w14:textFill>
                  <w14:solidFill>
                    <w14:schemeClr w14:val="tx1"/>
                  </w14:solidFill>
                </w14:textFill>
              </w:rPr>
              <w:t>联系人：</w:t>
            </w:r>
            <w:r>
              <w:rPr>
                <w:rFonts w:hint="eastAsia" w:cs="仿宋_GB2312" w:asciiTheme="minorEastAsia" w:hAnsiTheme="minorEastAsia"/>
                <w:color w:val="000000" w:themeColor="text1"/>
                <w:szCs w:val="21"/>
                <w14:textFill>
                  <w14:solidFill>
                    <w14:schemeClr w14:val="tx1"/>
                  </w14:solidFill>
                </w14:textFill>
              </w:rPr>
              <w:t>张先生</w:t>
            </w:r>
          </w:p>
          <w:p w14:paraId="4908C5C3">
            <w:pPr>
              <w:spacing w:line="300" w:lineRule="exact"/>
              <w:rPr>
                <w:rFonts w:cs="仿宋_GB2312" w:asciiTheme="minorEastAsia" w:hAnsiTheme="minorEastAsia"/>
                <w:color w:val="000000" w:themeColor="text1"/>
                <w:szCs w:val="21"/>
                <w14:textFill>
                  <w14:solidFill>
                    <w14:schemeClr w14:val="tx1"/>
                  </w14:solidFill>
                </w14:textFill>
              </w:rPr>
            </w:pPr>
            <w:r>
              <w:rPr>
                <w:rFonts w:cs="仿宋_GB2312" w:asciiTheme="minorEastAsia" w:hAnsiTheme="minorEastAsia"/>
                <w:color w:val="000000" w:themeColor="text1"/>
                <w:szCs w:val="21"/>
                <w14:textFill>
                  <w14:solidFill>
                    <w14:schemeClr w14:val="tx1"/>
                  </w14:solidFill>
                </w14:textFill>
              </w:rPr>
              <w:t>联系电话：0374-8288617</w:t>
            </w:r>
          </w:p>
        </w:tc>
      </w:tr>
      <w:tr w14:paraId="2924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3DE1369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w:t>
            </w:r>
          </w:p>
        </w:tc>
        <w:tc>
          <w:tcPr>
            <w:tcW w:w="2268" w:type="dxa"/>
            <w:vAlign w:val="center"/>
          </w:tcPr>
          <w:p w14:paraId="4345AFBA">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采购机构</w:t>
            </w:r>
          </w:p>
        </w:tc>
        <w:tc>
          <w:tcPr>
            <w:tcW w:w="6813" w:type="dxa"/>
            <w:vAlign w:val="center"/>
          </w:tcPr>
          <w:p w14:paraId="466D2140">
            <w:pPr>
              <w:spacing w:line="300" w:lineRule="exact"/>
              <w:jc w:val="left"/>
              <w:rPr>
                <w:rFonts w:asciiTheme="majorEastAsia" w:hAnsiTheme="majorEastAsia" w:eastAsiaTheme="majorEastAsia" w:cstheme="majorEastAsia"/>
                <w:color w:val="000000" w:themeColor="text1"/>
                <w:szCs w:val="21"/>
                <w14:textFill>
                  <w14:solidFill>
                    <w14:schemeClr w14:val="tx1"/>
                  </w14:solidFill>
                </w14:textFill>
              </w:rPr>
            </w:pPr>
            <w:r>
              <w:rPr>
                <w:rFonts w:asciiTheme="majorEastAsia" w:hAnsiTheme="majorEastAsia" w:eastAsiaTheme="majorEastAsia" w:cstheme="majorEastAsia"/>
                <w:color w:val="000000" w:themeColor="text1"/>
                <w:szCs w:val="21"/>
                <w14:textFill>
                  <w14:solidFill>
                    <w14:schemeClr w14:val="tx1"/>
                  </w14:solidFill>
                </w14:textFill>
              </w:rPr>
              <w:t>名称：</w:t>
            </w:r>
            <w:r>
              <w:rPr>
                <w:rFonts w:hint="eastAsia" w:asciiTheme="majorEastAsia" w:hAnsiTheme="majorEastAsia" w:eastAsiaTheme="majorEastAsia" w:cstheme="majorEastAsia"/>
                <w:color w:val="000000" w:themeColor="text1"/>
                <w:szCs w:val="21"/>
                <w14:textFill>
                  <w14:solidFill>
                    <w14:schemeClr w14:val="tx1"/>
                  </w14:solidFill>
                </w14:textFill>
              </w:rPr>
              <w:t>天勤工程咨询有限公司</w:t>
            </w:r>
          </w:p>
          <w:p w14:paraId="78947EAD">
            <w:pPr>
              <w:spacing w:line="300" w:lineRule="exact"/>
              <w:jc w:val="left"/>
              <w:rPr>
                <w:rFonts w:asciiTheme="majorEastAsia" w:hAnsiTheme="majorEastAsia" w:eastAsiaTheme="majorEastAsia" w:cstheme="majorEastAsia"/>
                <w:color w:val="000000" w:themeColor="text1"/>
                <w:szCs w:val="21"/>
                <w14:textFill>
                  <w14:solidFill>
                    <w14:schemeClr w14:val="tx1"/>
                  </w14:solidFill>
                </w14:textFill>
              </w:rPr>
            </w:pPr>
            <w:r>
              <w:rPr>
                <w:rFonts w:asciiTheme="majorEastAsia" w:hAnsiTheme="majorEastAsia" w:eastAsiaTheme="majorEastAsia" w:cstheme="majorEastAsia"/>
                <w:color w:val="000000" w:themeColor="text1"/>
                <w:szCs w:val="21"/>
                <w14:textFill>
                  <w14:solidFill>
                    <w14:schemeClr w14:val="tx1"/>
                  </w14:solidFill>
                </w14:textFill>
              </w:rPr>
              <w:t>地址：</w:t>
            </w:r>
            <w:r>
              <w:rPr>
                <w:rFonts w:hint="eastAsia" w:asciiTheme="majorEastAsia" w:hAnsiTheme="majorEastAsia" w:eastAsiaTheme="majorEastAsia" w:cstheme="majorEastAsia"/>
                <w:color w:val="000000" w:themeColor="text1"/>
                <w:szCs w:val="21"/>
                <w14:textFill>
                  <w14:solidFill>
                    <w14:schemeClr w14:val="tx1"/>
                  </w14:solidFill>
                </w14:textFill>
              </w:rPr>
              <w:t>禹州市荟萃路15号</w:t>
            </w:r>
          </w:p>
          <w:p w14:paraId="72C01B65">
            <w:pPr>
              <w:spacing w:line="300" w:lineRule="exact"/>
              <w:jc w:val="left"/>
              <w:rPr>
                <w:rFonts w:asciiTheme="majorEastAsia" w:hAnsiTheme="majorEastAsia" w:eastAsiaTheme="majorEastAsia" w:cstheme="majorEastAsia"/>
                <w:color w:val="000000" w:themeColor="text1"/>
                <w:szCs w:val="21"/>
                <w14:textFill>
                  <w14:solidFill>
                    <w14:schemeClr w14:val="tx1"/>
                  </w14:solidFill>
                </w14:textFill>
              </w:rPr>
            </w:pPr>
            <w:r>
              <w:rPr>
                <w:rFonts w:asciiTheme="majorEastAsia" w:hAnsiTheme="majorEastAsia" w:eastAsiaTheme="majorEastAsia" w:cstheme="majorEastAsia"/>
                <w:color w:val="000000" w:themeColor="text1"/>
                <w:szCs w:val="21"/>
                <w14:textFill>
                  <w14:solidFill>
                    <w14:schemeClr w14:val="tx1"/>
                  </w14:solidFill>
                </w14:textFill>
              </w:rPr>
              <w:t>联系人：</w:t>
            </w:r>
            <w:r>
              <w:rPr>
                <w:rFonts w:hint="eastAsia" w:asciiTheme="majorEastAsia" w:hAnsiTheme="majorEastAsia" w:eastAsiaTheme="majorEastAsia" w:cstheme="majorEastAsia"/>
                <w:color w:val="000000" w:themeColor="text1"/>
                <w:szCs w:val="21"/>
                <w14:textFill>
                  <w14:solidFill>
                    <w14:schemeClr w14:val="tx1"/>
                  </w14:solidFill>
                </w14:textFill>
              </w:rPr>
              <w:t>刘先生</w:t>
            </w:r>
          </w:p>
          <w:p w14:paraId="1EF671DC">
            <w:pPr>
              <w:spacing w:line="300" w:lineRule="exact"/>
              <w:jc w:val="left"/>
              <w:rPr>
                <w:rFonts w:cs="仿宋_GB2312" w:asciiTheme="minorEastAsia" w:hAnsiTheme="minorEastAsia"/>
                <w:color w:val="000000" w:themeColor="text1"/>
                <w:szCs w:val="21"/>
                <w14:textFill>
                  <w14:solidFill>
                    <w14:schemeClr w14:val="tx1"/>
                  </w14:solidFill>
                </w14:textFill>
              </w:rPr>
            </w:pPr>
            <w:r>
              <w:rPr>
                <w:rFonts w:asciiTheme="majorEastAsia" w:hAnsiTheme="majorEastAsia" w:eastAsiaTheme="majorEastAsia" w:cstheme="majorEastAsia"/>
                <w:color w:val="000000" w:themeColor="text1"/>
                <w:szCs w:val="21"/>
                <w14:textFill>
                  <w14:solidFill>
                    <w14:schemeClr w14:val="tx1"/>
                  </w14:solidFill>
                </w14:textFill>
              </w:rPr>
              <w:t>联系电话：</w:t>
            </w:r>
            <w:r>
              <w:rPr>
                <w:rFonts w:hint="eastAsia" w:asciiTheme="majorEastAsia" w:hAnsiTheme="majorEastAsia" w:eastAsiaTheme="majorEastAsia" w:cstheme="majorEastAsia"/>
                <w:color w:val="000000" w:themeColor="text1"/>
                <w:szCs w:val="21"/>
                <w14:textFill>
                  <w14:solidFill>
                    <w14:schemeClr w14:val="tx1"/>
                  </w14:solidFill>
                </w14:textFill>
              </w:rPr>
              <w:t>15237466887</w:t>
            </w:r>
          </w:p>
        </w:tc>
      </w:tr>
      <w:tr w14:paraId="3D3D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03A56C7B">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4</w:t>
            </w:r>
          </w:p>
        </w:tc>
        <w:tc>
          <w:tcPr>
            <w:tcW w:w="2268" w:type="dxa"/>
            <w:vMerge w:val="restart"/>
            <w:vAlign w:val="center"/>
          </w:tcPr>
          <w:p w14:paraId="33B7ED0D">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供应商资格</w:t>
            </w:r>
          </w:p>
        </w:tc>
        <w:tc>
          <w:tcPr>
            <w:tcW w:w="6813" w:type="dxa"/>
            <w:vAlign w:val="center"/>
          </w:tcPr>
          <w:p w14:paraId="3BDD9DB4">
            <w:pPr>
              <w:spacing w:line="440" w:lineRule="exact"/>
              <w:jc w:val="left"/>
              <w:rPr>
                <w:rFonts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一、中小企业或者残疾人福利性单位声明函、监狱企业证明文件</w:t>
            </w:r>
          </w:p>
          <w:p w14:paraId="42F55E98">
            <w:pPr>
              <w:spacing w:line="440" w:lineRule="exact"/>
              <w:jc w:val="left"/>
              <w:rPr>
                <w:rFonts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1、中小型企业出具《中小企业声明函》</w:t>
            </w:r>
          </w:p>
          <w:p w14:paraId="1B4FE2FD">
            <w:pPr>
              <w:spacing w:line="440" w:lineRule="exact"/>
              <w:jc w:val="left"/>
              <w:rPr>
                <w:rFonts w:asciiTheme="majorEastAsia" w:hAnsiTheme="majorEastAsia" w:eastAsiaTheme="majorEastAsia" w:cstheme="majorEastAsia"/>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lang w:val="zh-CN"/>
                <w14:textFill>
                  <w14:solidFill>
                    <w14:schemeClr w14:val="tx1"/>
                  </w14:solidFill>
                </w14:textFill>
              </w:rPr>
              <w:t>2、残疾人福利性单位出具《残疾人福利企业声明函》</w:t>
            </w:r>
          </w:p>
          <w:p w14:paraId="4D372E15">
            <w:pPr>
              <w:spacing w:line="440" w:lineRule="exact"/>
              <w:jc w:val="left"/>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 xml:space="preserve">3、监狱企业提供由省级以上监狱管理局、戒毒管理局（含新疆生产建设 </w:t>
            </w:r>
          </w:p>
          <w:p w14:paraId="61784DAA">
            <w:pPr>
              <w:spacing w:line="440" w:lineRule="exact"/>
              <w:jc w:val="left"/>
              <w:rPr>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兵团）出具的属于监狱企业的证明文件</w:t>
            </w:r>
          </w:p>
          <w:p w14:paraId="2E3758E7">
            <w:pPr>
              <w:spacing w:line="440" w:lineRule="exact"/>
              <w:jc w:val="left"/>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二、符合《中华人民共和国政府采购法》第二十二条规定</w:t>
            </w:r>
          </w:p>
          <w:p w14:paraId="238081AE">
            <w:pPr>
              <w:spacing w:line="440" w:lineRule="exact"/>
              <w:jc w:val="left"/>
              <w:rPr>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三、特定资格要求：详见谈判公告</w:t>
            </w:r>
          </w:p>
        </w:tc>
      </w:tr>
      <w:tr w14:paraId="5B46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1D6C51B5">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p>
        </w:tc>
        <w:tc>
          <w:tcPr>
            <w:tcW w:w="2268" w:type="dxa"/>
            <w:vMerge w:val="continue"/>
            <w:vAlign w:val="center"/>
          </w:tcPr>
          <w:p w14:paraId="4DAD6FCF">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p>
        </w:tc>
        <w:tc>
          <w:tcPr>
            <w:tcW w:w="6813" w:type="dxa"/>
            <w:vAlign w:val="center"/>
          </w:tcPr>
          <w:p w14:paraId="322EDFCF">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w:t>
            </w:r>
            <w:r>
              <w:rPr>
                <w:color w:val="000000" w:themeColor="text1"/>
                <w:lang w:val="zh-CN"/>
                <w14:textFill>
                  <w14:solidFill>
                    <w14:schemeClr w14:val="tx1"/>
                  </w14:solidFill>
                </w14:textFill>
              </w:rPr>
              <w:t>法人或者其他组织的营业执照等证明文件，自然人的身份证明</w:t>
            </w:r>
          </w:p>
          <w:p w14:paraId="771193FC">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1、企业法人营业执照或营业执照。（企业提供）</w:t>
            </w:r>
          </w:p>
          <w:p w14:paraId="48A244FE">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2、事业单位法人证书。（事业单位提供）</w:t>
            </w:r>
          </w:p>
          <w:p w14:paraId="40B3E0A4">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3、执业许可证。（非企业专业服务机构提供）</w:t>
            </w:r>
          </w:p>
          <w:p w14:paraId="76E55652">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4、个体工商户营业执照。（个体工商户提供）</w:t>
            </w:r>
          </w:p>
          <w:p w14:paraId="12966570">
            <w:pPr>
              <w:autoSpaceDE w:val="0"/>
              <w:autoSpaceDN w:val="0"/>
              <w:adjustRightInd w:val="0"/>
              <w:spacing w:line="360" w:lineRule="auto"/>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5、自然人身份证明。（自然人提供）</w:t>
            </w:r>
          </w:p>
          <w:p w14:paraId="45C75A3D">
            <w:pPr>
              <w:autoSpaceDE w:val="0"/>
              <w:autoSpaceDN w:val="0"/>
              <w:adjustRightInd w:val="0"/>
              <w:spacing w:line="360" w:lineRule="auto"/>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6、民办非企业单位登记证书。（民办非企业单位提供）</w:t>
            </w:r>
          </w:p>
          <w:p w14:paraId="675FB3FB">
            <w:pPr>
              <w:autoSpaceDE w:val="0"/>
              <w:autoSpaceDN w:val="0"/>
              <w:adjustRightInd w:val="0"/>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二、财务状况报告相关材料</w:t>
            </w:r>
          </w:p>
          <w:p w14:paraId="7B05C05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（1）供应商是法人（法人包括企业法人、机关法人、事业单位法人和社会团体法人），提供本单位：</w:t>
            </w:r>
          </w:p>
          <w:p w14:paraId="10B63D0A">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①</w:t>
            </w:r>
            <w:r>
              <w:rPr>
                <w:rFonts w:hint="eastAsia" w:ascii="宋体" w:hAnsi="宋体" w:eastAsia="宋体" w:cs="仿宋_GB2312"/>
                <w:color w:val="000000" w:themeColor="text1"/>
                <w:szCs w:val="21"/>
                <w14:textFill>
                  <w14:solidFill>
                    <w14:schemeClr w14:val="tx1"/>
                  </w14:solidFill>
                </w14:textFill>
              </w:rPr>
              <w:t>2023年度或2024年度</w:t>
            </w:r>
            <w:r>
              <w:rPr>
                <w:rFonts w:hint="eastAsia"/>
                <w:color w:val="000000" w:themeColor="text1"/>
                <w14:textFill>
                  <w14:solidFill>
                    <w14:schemeClr w14:val="tx1"/>
                  </w14:solidFill>
                </w14:textFill>
              </w:rPr>
              <w:t>经审计的财务报告；</w:t>
            </w:r>
          </w:p>
          <w:p w14:paraId="635B6C53">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②基本开户银行出具的资信证明；</w:t>
            </w:r>
          </w:p>
          <w:p w14:paraId="03CA1D8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③财政部门认可的政府采购专业担保机构的证明文件和担保机构出具的投标担保函。</w:t>
            </w:r>
          </w:p>
          <w:p w14:paraId="4FB2711B">
            <w:pPr>
              <w:spacing w:line="360" w:lineRule="auto"/>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注：仅需提供序号</w:t>
            </w:r>
            <w:r>
              <w:rPr>
                <w:rFonts w:hint="eastAsia"/>
                <w:color w:val="000000" w:themeColor="text1"/>
                <w14:textFill>
                  <w14:solidFill>
                    <w14:schemeClr w14:val="tx1"/>
                  </w14:solidFill>
                </w14:textFill>
              </w:rPr>
              <w:t>①～③其中之一即可。</w:t>
            </w:r>
          </w:p>
          <w:p w14:paraId="771D0D83">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（2）供应商（其他组织和自然人）提供本单位：</w:t>
            </w:r>
          </w:p>
          <w:p w14:paraId="571517AA">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①</w:t>
            </w:r>
            <w:r>
              <w:rPr>
                <w:rFonts w:hint="eastAsia" w:ascii="宋体" w:hAnsi="宋体" w:eastAsia="宋体" w:cs="仿宋_GB2312"/>
                <w:color w:val="000000" w:themeColor="text1"/>
                <w:szCs w:val="21"/>
                <w14:textFill>
                  <w14:solidFill>
                    <w14:schemeClr w14:val="tx1"/>
                  </w14:solidFill>
                </w14:textFill>
              </w:rPr>
              <w:t>2023年度或2024年度</w:t>
            </w:r>
            <w:r>
              <w:rPr>
                <w:rFonts w:hint="eastAsia"/>
                <w:color w:val="000000" w:themeColor="text1"/>
                <w14:textFill>
                  <w14:solidFill>
                    <w14:schemeClr w14:val="tx1"/>
                  </w14:solidFill>
                </w14:textFill>
              </w:rPr>
              <w:t>经审计的财务报告；</w:t>
            </w:r>
          </w:p>
          <w:p w14:paraId="1D4BBB7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②银行出具的资信证明；</w:t>
            </w:r>
          </w:p>
          <w:p w14:paraId="6A1C3A9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③财政部门认可的政府采购专业担保机构的证明文件和担保机构出具的投标担保函。</w:t>
            </w:r>
          </w:p>
          <w:p w14:paraId="0D4B26E8">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注：仅需提供序号</w:t>
            </w:r>
            <w:r>
              <w:rPr>
                <w:rFonts w:hint="eastAsia"/>
                <w:color w:val="000000" w:themeColor="text1"/>
                <w14:textFill>
                  <w14:solidFill>
                    <w14:schemeClr w14:val="tx1"/>
                  </w14:solidFill>
                </w14:textFill>
              </w:rPr>
              <w:t>①～③其中之一即可。</w:t>
            </w:r>
          </w:p>
          <w:p w14:paraId="0678C4C2">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三、依法缴纳税收相关材料</w:t>
            </w:r>
          </w:p>
          <w:p w14:paraId="3DB19CAB">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参加本次政府采购项目谈判响应截止时间前六个月内任意一个月缴纳税收凭据。（依法免税的供应商，应提供相应文件证明依法免税）</w:t>
            </w:r>
          </w:p>
          <w:p w14:paraId="04B8A269">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四、依法缴纳社会保障资金的证明材料</w:t>
            </w:r>
          </w:p>
          <w:p w14:paraId="652CF272">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参加本次政府采购项目谈判响应截止时间前六个月内任意一个月缴纳社会保险凭据。（依法不需要缴纳社会保障资金的供应商，应提供相应文件证明依法不需要缴纳社会保障资金）</w:t>
            </w:r>
          </w:p>
          <w:p w14:paraId="387B5B1F">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五、履行合同所必需的设备和专业技术能力的证明材料</w:t>
            </w:r>
          </w:p>
          <w:p w14:paraId="1220C072">
            <w:pPr>
              <w:autoSpaceDE w:val="0"/>
              <w:autoSpaceDN w:val="0"/>
              <w:adjustRightInd w:val="0"/>
              <w:spacing w:line="360" w:lineRule="auto"/>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①相关设备的购置发票、专业技术人员职称证书、用工合同等；</w:t>
            </w:r>
          </w:p>
          <w:p w14:paraId="6656CE0E">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②供应商具备履行合同所必需的设备和专业技术能力承诺函或声明（承诺函或声明格式自拟）。</w:t>
            </w:r>
          </w:p>
          <w:p w14:paraId="02120870">
            <w:pPr>
              <w:autoSpaceDE w:val="0"/>
              <w:autoSpaceDN w:val="0"/>
              <w:adjustRightInd w:val="0"/>
              <w:spacing w:line="360" w:lineRule="auto"/>
              <w:ind w:right="-11"/>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注：仅需提供序号</w:t>
            </w:r>
            <w:r>
              <w:rPr>
                <w:rFonts w:hint="eastAsia"/>
                <w:color w:val="000000" w:themeColor="text1"/>
                <w14:textFill>
                  <w14:solidFill>
                    <w14:schemeClr w14:val="tx1"/>
                  </w14:solidFill>
                </w14:textFill>
              </w:rPr>
              <w:t>①～②其中之一即可。</w:t>
            </w:r>
          </w:p>
          <w:p w14:paraId="05927EFF">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六、</w:t>
            </w:r>
            <w:r>
              <w:rPr>
                <w:color w:val="000000" w:themeColor="text1"/>
                <w:lang w:val="zh-CN"/>
                <w14:textFill>
                  <w14:solidFill>
                    <w14:schemeClr w14:val="tx1"/>
                  </w14:solidFill>
                </w14:textFill>
              </w:rPr>
              <w:t>参加政府采购活动前3年内在经营活动中没有重大违法记录的声明</w:t>
            </w:r>
          </w:p>
          <w:p w14:paraId="4A941119">
            <w:pPr>
              <w:autoSpaceDE w:val="0"/>
              <w:autoSpaceDN w:val="0"/>
              <w:spacing w:line="360" w:lineRule="auto"/>
              <w:contextualSpacing/>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供应商“</w:t>
            </w:r>
            <w:r>
              <w:rPr>
                <w:color w:val="000000" w:themeColor="text1"/>
                <w:lang w:val="zh-CN"/>
                <w14:textFill>
                  <w14:solidFill>
                    <w14:schemeClr w14:val="tx1"/>
                  </w14:solidFill>
                </w14:textFill>
              </w:rPr>
              <w:t>参加政府采购活动前3年内在经营活动中没有重大违法记录的书面声明</w:t>
            </w:r>
            <w:r>
              <w:rPr>
                <w:rFonts w:hint="eastAsia"/>
                <w:color w:val="000000" w:themeColor="text1"/>
                <w:lang w:val="zh-CN"/>
                <w14:textFill>
                  <w14:solidFill>
                    <w14:schemeClr w14:val="tx1"/>
                  </w14:solidFill>
                </w14:textFill>
              </w:rPr>
              <w:t>”。重大违法记录，是指供应商因违法经营受到刑事处罚或者责令停产停业、吊销许可证或者执照、较大数额罚款等行政处罚。</w:t>
            </w:r>
          </w:p>
          <w:p w14:paraId="6B12E0B8">
            <w:pPr>
              <w:wordWrap w:val="0"/>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七、</w:t>
            </w:r>
            <w:r>
              <w:rPr>
                <w:rFonts w:cs="仿宋_GB2312" w:asciiTheme="minorEastAsia" w:hAnsiTheme="minorEastAsia"/>
                <w:b/>
                <w:color w:val="000000" w:themeColor="text1"/>
                <w:szCs w:val="21"/>
                <w:shd w:val="clear" w:color="auto" w:fill="FFFFFF"/>
                <w14:textFill>
                  <w14:solidFill>
                    <w14:schemeClr w14:val="tx1"/>
                  </w14:solidFill>
                </w14:textFill>
              </w:rPr>
              <w:t>未被列入“信用中国”网站</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www.creditchina.gov.cn</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失信被执行人、</w:t>
            </w:r>
            <w:r>
              <w:rPr>
                <w:rFonts w:hint="eastAsia" w:cs="仿宋_GB2312" w:asciiTheme="minorEastAsia" w:hAnsiTheme="minorEastAsia"/>
                <w:b/>
                <w:color w:val="000000" w:themeColor="text1"/>
                <w:szCs w:val="21"/>
                <w:shd w:val="clear" w:color="auto" w:fill="FFFFFF"/>
                <w14:textFill>
                  <w14:solidFill>
                    <w14:schemeClr w14:val="tx1"/>
                  </w14:solidFill>
                </w14:textFill>
              </w:rPr>
              <w:t>重大税收违法失信主体</w:t>
            </w:r>
            <w:r>
              <w:rPr>
                <w:rFonts w:cs="仿宋_GB2312" w:asciiTheme="minorEastAsia" w:hAnsiTheme="minorEastAsia"/>
                <w:b/>
                <w:color w:val="000000" w:themeColor="text1"/>
                <w:szCs w:val="21"/>
                <w:shd w:val="clear" w:color="auto" w:fill="FFFFFF"/>
                <w14:textFill>
                  <w14:solidFill>
                    <w14:schemeClr w14:val="tx1"/>
                  </w14:solidFill>
                </w14:textFill>
              </w:rPr>
              <w:t>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cs="仿宋_GB2312" w:asciiTheme="minorEastAsia" w:hAnsiTheme="minorEastAsia"/>
                <w:b/>
                <w:color w:val="000000" w:themeColor="text1"/>
                <w:szCs w:val="21"/>
                <w:shd w:val="clear" w:color="auto" w:fill="FFFFFF"/>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中国政府采购网</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 xml:space="preserve"> </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www.ccgp.gov.cn</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政府采购严重违法失信行为记录名单的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 xml:space="preserve"> “中国社会组织政务服务平台”网站（</w:t>
            </w:r>
            <w:r>
              <w:rPr>
                <w:rFonts w:cs="仿宋_GB2312" w:asciiTheme="minorEastAsia" w:hAnsiTheme="minorEastAsia"/>
                <w:b/>
                <w:color w:val="000000" w:themeColor="text1"/>
                <w:szCs w:val="21"/>
                <w:shd w:val="clear" w:color="auto" w:fill="FFFFFF"/>
                <w14:textFill>
                  <w14:solidFill>
                    <w14:schemeClr w14:val="tx1"/>
                  </w14:solidFill>
                </w14:textFill>
              </w:rPr>
              <w:t>https://chinanpo.mca.gov.cn</w:t>
            </w:r>
            <w:r>
              <w:rPr>
                <w:rFonts w:hint="eastAsia" w:cs="仿宋_GB2312" w:asciiTheme="minorEastAsia" w:hAnsiTheme="minorEastAsia"/>
                <w:b/>
                <w:color w:val="000000" w:themeColor="text1"/>
                <w:szCs w:val="21"/>
                <w:shd w:val="clear" w:color="auto" w:fill="FFFFFF"/>
                <w14:textFill>
                  <w14:solidFill>
                    <w14:schemeClr w14:val="tx1"/>
                  </w14:solidFill>
                </w14:textFill>
              </w:rPr>
              <w:t>）严重违法失信社会组织名单的供应商（</w:t>
            </w:r>
            <w:r>
              <w:rPr>
                <w:rFonts w:hint="eastAsia" w:cs="宋体" w:asciiTheme="minorEastAsia" w:hAnsiTheme="minorEastAsia"/>
                <w:color w:val="000000" w:themeColor="text1"/>
                <w:kern w:val="0"/>
                <w:szCs w:val="21"/>
                <w14:textFill>
                  <w14:solidFill>
                    <w14:schemeClr w14:val="tx1"/>
                  </w14:solidFill>
                </w14:textFill>
              </w:rPr>
              <w:t>联合体形式投标的，联合体成员存在不良信用记录，视同联合体存在不良信用记录）。</w:t>
            </w:r>
          </w:p>
          <w:p w14:paraId="47A779D3">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1、查询渠道：</w:t>
            </w:r>
          </w:p>
          <w:p w14:paraId="647B9653">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cs="宋体"/>
                <w:color w:val="000000" w:themeColor="text1"/>
                <w:kern w:val="0"/>
                <w14:textFill>
                  <w14:solidFill>
                    <w14:schemeClr w14:val="tx1"/>
                  </w14:solidFill>
                </w14:textFill>
              </w:rPr>
              <w:t>www.creditchina.gov.cn</w:t>
            </w:r>
            <w:r>
              <w:rPr>
                <w:rFonts w:hint="eastAsia" w:cs="宋体"/>
                <w:color w:val="000000" w:themeColor="text1"/>
                <w:kern w:val="0"/>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w:t>
            </w:r>
          </w:p>
          <w:p w14:paraId="12A241B4">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②“中国政府采购网”（www.ccgp.gov.cn）</w:t>
            </w:r>
          </w:p>
          <w:p w14:paraId="4E73A01F">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③“中国社会组织政务服务平台”网站（</w:t>
            </w:r>
            <w:r>
              <w:rPr>
                <w:rFonts w:cs="宋体" w:asciiTheme="minorEastAsia" w:hAnsiTheme="minorEastAsia"/>
                <w:color w:val="000000" w:themeColor="text1"/>
                <w:kern w:val="0"/>
                <w:szCs w:val="21"/>
                <w14:textFill>
                  <w14:solidFill>
                    <w14:schemeClr w14:val="tx1"/>
                  </w14:solidFill>
                </w14:textFill>
              </w:rPr>
              <w:t>https://chinanpo.mca.gov.cn</w:t>
            </w:r>
            <w:r>
              <w:rPr>
                <w:rFonts w:hint="eastAsia" w:cs="宋体" w:asciiTheme="minorEastAsia" w:hAnsiTheme="minorEastAsia"/>
                <w:color w:val="000000" w:themeColor="text1"/>
                <w:kern w:val="0"/>
                <w:szCs w:val="21"/>
                <w14:textFill>
                  <w14:solidFill>
                    <w14:schemeClr w14:val="tx1"/>
                  </w14:solidFill>
                </w14:textFill>
              </w:rPr>
              <w:t>）（仅查询社会组织）；</w:t>
            </w:r>
          </w:p>
          <w:p w14:paraId="55C8AD38">
            <w:pPr>
              <w:autoSpaceDE w:val="0"/>
              <w:autoSpaceDN w:val="0"/>
              <w:adjustRightInd w:val="0"/>
              <w:spacing w:line="360" w:lineRule="auto"/>
              <w:jc w:val="left"/>
              <w:rPr>
                <w:rFonts w:ascii="宋体" w:hAnsi="宋体" w:eastAsia="宋体" w:cs="仿宋_GB2312"/>
                <w:b/>
                <w:bCs/>
                <w:color w:val="000000" w:themeColor="text1"/>
                <w:szCs w:val="21"/>
                <w14:textFill>
                  <w14:solidFill>
                    <w14:schemeClr w14:val="tx1"/>
                  </w14:solidFill>
                </w14:textFill>
              </w:rPr>
            </w:pPr>
            <w:r>
              <w:rPr>
                <w:rFonts w:hint="eastAsia" w:ascii="宋体" w:hAnsi="宋体" w:eastAsia="宋体" w:cs="仿宋_GB2312"/>
                <w:b/>
                <w:bCs/>
                <w:color w:val="000000" w:themeColor="text1"/>
                <w:szCs w:val="21"/>
                <w14:textFill>
                  <w14:solidFill>
                    <w14:schemeClr w14:val="tx1"/>
                  </w14:solidFill>
                </w14:textFill>
              </w:rPr>
              <w:t>注：</w:t>
            </w:r>
          </w:p>
          <w:p w14:paraId="48D69EEF">
            <w:pPr>
              <w:autoSpaceDE w:val="0"/>
              <w:autoSpaceDN w:val="0"/>
              <w:adjustRightInd w:val="0"/>
              <w:spacing w:line="360" w:lineRule="auto"/>
              <w:jc w:val="left"/>
              <w:rPr>
                <w:rFonts w:ascii="宋体" w:hAnsi="宋体" w:eastAsia="宋体" w:cs="仿宋_GB2312"/>
                <w:b/>
                <w:bCs/>
                <w:color w:val="000000" w:themeColor="text1"/>
                <w:szCs w:val="21"/>
                <w14:textFill>
                  <w14:solidFill>
                    <w14:schemeClr w14:val="tx1"/>
                  </w14:solidFill>
                </w14:textFill>
              </w:rPr>
            </w:pPr>
            <w:r>
              <w:rPr>
                <w:rFonts w:hint="eastAsia" w:ascii="宋体" w:hAnsi="宋体" w:eastAsia="宋体" w:cs="仿宋_GB2312"/>
                <w:b/>
                <w:bCs/>
                <w:color w:val="000000" w:themeColor="text1"/>
                <w:szCs w:val="21"/>
                <w14:textFill>
                  <w14:solidFill>
                    <w14:schemeClr w14:val="tx1"/>
                  </w14:solidFill>
                </w14:textFill>
              </w:rPr>
              <w:t>1、供应商在投标时，提供《禹州市政府采购供应商信用承诺函》（详见招标文件第八章格式），无需再提交上述第一至七项证明材料。</w:t>
            </w:r>
          </w:p>
          <w:p w14:paraId="7565218D">
            <w:pPr>
              <w:autoSpaceDE w:val="0"/>
              <w:autoSpaceDN w:val="0"/>
              <w:adjustRightInd w:val="0"/>
              <w:spacing w:line="360" w:lineRule="auto"/>
              <w:jc w:val="left"/>
              <w:rPr>
                <w:rFonts w:ascii="宋体" w:hAnsi="宋体" w:eastAsia="宋体" w:cs="仿宋_GB2312"/>
                <w:b/>
                <w:bCs/>
                <w:color w:val="000000" w:themeColor="text1"/>
                <w:szCs w:val="21"/>
                <w14:textFill>
                  <w14:solidFill>
                    <w14:schemeClr w14:val="tx1"/>
                  </w14:solidFill>
                </w14:textFill>
              </w:rPr>
            </w:pPr>
            <w:r>
              <w:rPr>
                <w:rFonts w:hint="eastAsia" w:ascii="宋体" w:hAnsi="宋体" w:eastAsia="宋体" w:cs="仿宋_GB2312"/>
                <w:b/>
                <w:bCs/>
                <w:color w:val="000000" w:themeColor="text1"/>
                <w:szCs w:val="21"/>
                <w14:textFill>
                  <w14:solidFill>
                    <w14:schemeClr w14:val="tx1"/>
                  </w14:solidFill>
                </w14:textFill>
              </w:rPr>
              <w:t>2、采购人有权在签订合同前要求中标供应商提供相关证明材料以核实中标供应商承诺事项的真实性。</w:t>
            </w:r>
          </w:p>
          <w:p w14:paraId="769F51CF">
            <w:pPr>
              <w:autoSpaceDE w:val="0"/>
              <w:autoSpaceDN w:val="0"/>
              <w:spacing w:line="360" w:lineRule="auto"/>
              <w:contextualSpacing/>
              <w:rPr>
                <w:color w:val="000000" w:themeColor="text1"/>
                <w14:textFill>
                  <w14:solidFill>
                    <w14:schemeClr w14:val="tx1"/>
                  </w14:solidFill>
                </w14:textFill>
              </w:rPr>
            </w:pPr>
            <w:r>
              <w:rPr>
                <w:rFonts w:hint="eastAsia" w:ascii="宋体" w:hAnsi="宋体" w:eastAsia="宋体" w:cs="仿宋_GB2312"/>
                <w:b/>
                <w:bCs/>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2352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85A60FA">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5</w:t>
            </w:r>
          </w:p>
        </w:tc>
        <w:tc>
          <w:tcPr>
            <w:tcW w:w="2268" w:type="dxa"/>
            <w:vAlign w:val="center"/>
          </w:tcPr>
          <w:p w14:paraId="3BB666C0">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联合体响应</w:t>
            </w:r>
          </w:p>
        </w:tc>
        <w:tc>
          <w:tcPr>
            <w:tcW w:w="6813" w:type="dxa"/>
            <w:vAlign w:val="center"/>
          </w:tcPr>
          <w:p w14:paraId="1D3A5C14">
            <w:pPr>
              <w:autoSpaceDE w:val="0"/>
              <w:autoSpaceDN w:val="0"/>
              <w:adjustRightInd w:val="0"/>
              <w:spacing w:line="276"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本项目</w:t>
            </w: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不接受</w:t>
            </w:r>
            <w:r>
              <w:rPr>
                <w:rFonts w:hint="eastAsia" w:cs="宋体" w:asciiTheme="minorEastAsia" w:hAnsiTheme="minorEastAsia"/>
                <w:bCs/>
                <w:color w:val="000000" w:themeColor="text1"/>
                <w:szCs w:val="21"/>
                <w:lang w:val="zh-CN"/>
                <w14:textFill>
                  <w14:solidFill>
                    <w14:schemeClr w14:val="tx1"/>
                  </w14:solidFill>
                </w14:textFill>
              </w:rPr>
              <w:t>□接受</w:t>
            </w:r>
            <w:r>
              <w:rPr>
                <w:rFonts w:hint="eastAsia" w:cs="宋体" w:asciiTheme="minorEastAsia" w:hAnsiTheme="minorEastAsia"/>
                <w:color w:val="000000" w:themeColor="text1"/>
                <w:kern w:val="0"/>
                <w:szCs w:val="21"/>
                <w14:textFill>
                  <w14:solidFill>
                    <w14:schemeClr w14:val="tx1"/>
                  </w14:solidFill>
                </w14:textFill>
              </w:rPr>
              <w:t>联合体响应</w:t>
            </w:r>
          </w:p>
        </w:tc>
      </w:tr>
      <w:tr w14:paraId="1951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F81F51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6</w:t>
            </w:r>
          </w:p>
        </w:tc>
        <w:tc>
          <w:tcPr>
            <w:tcW w:w="2268" w:type="dxa"/>
            <w:vAlign w:val="center"/>
          </w:tcPr>
          <w:p w14:paraId="1EEF9907">
            <w:pPr>
              <w:autoSpaceDE w:val="0"/>
              <w:autoSpaceDN w:val="0"/>
              <w:adjustRightInd w:val="0"/>
              <w:spacing w:line="276" w:lineRule="auto"/>
              <w:jc w:val="center"/>
              <w:rPr>
                <w:rFonts w:cs="宋体" w:asciiTheme="minorEastAsia" w:hAnsiTheme="minorEastAsia"/>
                <w:bCs/>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14:textFill>
                  <w14:solidFill>
                    <w14:schemeClr w14:val="tx1"/>
                  </w14:solidFill>
                </w14:textFill>
              </w:rPr>
              <w:t>最高限价</w:t>
            </w:r>
          </w:p>
        </w:tc>
        <w:tc>
          <w:tcPr>
            <w:tcW w:w="6813" w:type="dxa"/>
            <w:vAlign w:val="center"/>
          </w:tcPr>
          <w:p w14:paraId="5E1CB084">
            <w:pPr>
              <w:autoSpaceDE w:val="0"/>
              <w:autoSpaceDN w:val="0"/>
              <w:adjustRightInd w:val="0"/>
              <w:spacing w:line="276"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eastAsia="zh-CN"/>
                <w14:textFill>
                  <w14:solidFill>
                    <w14:schemeClr w14:val="tx1"/>
                  </w14:solidFill>
                </w14:textFill>
              </w:rPr>
              <w:t>1621229.09</w:t>
            </w:r>
            <w:r>
              <w:rPr>
                <w:rFonts w:hint="eastAsia" w:cs="宋体" w:asciiTheme="minorEastAsia" w:hAnsiTheme="minorEastAsia"/>
                <w:bCs/>
                <w:color w:val="000000" w:themeColor="text1"/>
                <w:szCs w:val="21"/>
                <w:lang w:val="zh-CN"/>
                <w14:textFill>
                  <w14:solidFill>
                    <w14:schemeClr w14:val="tx1"/>
                  </w14:solidFill>
                </w14:textFill>
              </w:rPr>
              <w:t>元，超出</w:t>
            </w:r>
            <w:r>
              <w:rPr>
                <w:rFonts w:hint="eastAsia" w:cs="宋体" w:asciiTheme="minorEastAsia" w:hAnsiTheme="minorEastAsia"/>
                <w:bCs/>
                <w:color w:val="000000" w:themeColor="text1"/>
                <w:szCs w:val="21"/>
                <w14:textFill>
                  <w14:solidFill>
                    <w14:schemeClr w14:val="tx1"/>
                  </w14:solidFill>
                </w14:textFill>
              </w:rPr>
              <w:t>最高限价</w:t>
            </w:r>
            <w:r>
              <w:rPr>
                <w:rFonts w:hint="eastAsia" w:cs="宋体" w:asciiTheme="minorEastAsia" w:hAnsiTheme="minorEastAsia"/>
                <w:bCs/>
                <w:color w:val="000000" w:themeColor="text1"/>
                <w:szCs w:val="21"/>
                <w:lang w:val="zh-CN"/>
                <w14:textFill>
                  <w14:solidFill>
                    <w14:schemeClr w14:val="tx1"/>
                  </w14:solidFill>
                </w14:textFill>
              </w:rPr>
              <w:t>的响应无效。</w:t>
            </w:r>
          </w:p>
        </w:tc>
      </w:tr>
      <w:tr w14:paraId="6FAD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C21CE6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7</w:t>
            </w:r>
          </w:p>
        </w:tc>
        <w:tc>
          <w:tcPr>
            <w:tcW w:w="2268" w:type="dxa"/>
            <w:vAlign w:val="center"/>
          </w:tcPr>
          <w:p w14:paraId="4CB64290">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cs="宋体" w:asciiTheme="minorEastAsia" w:hAnsiTheme="minorEastAsia"/>
                <w:bCs/>
                <w:color w:val="000000" w:themeColor="text1"/>
                <w:szCs w:val="21"/>
                <w:lang w:val="zh-CN"/>
                <w14:textFill>
                  <w14:solidFill>
                    <w14:schemeClr w14:val="tx1"/>
                  </w14:solidFill>
                </w14:textFill>
              </w:rPr>
              <w:t>现场考察</w:t>
            </w:r>
          </w:p>
        </w:tc>
        <w:tc>
          <w:tcPr>
            <w:tcW w:w="6813" w:type="dxa"/>
            <w:vAlign w:val="center"/>
          </w:tcPr>
          <w:p w14:paraId="58635D18">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不组织</w:t>
            </w:r>
          </w:p>
          <w:p w14:paraId="5C07147F">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组织，时间：      地点：</w:t>
            </w:r>
          </w:p>
        </w:tc>
      </w:tr>
      <w:tr w14:paraId="3B2D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D929BBD">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8</w:t>
            </w:r>
          </w:p>
        </w:tc>
        <w:tc>
          <w:tcPr>
            <w:tcW w:w="2268" w:type="dxa"/>
            <w:vAlign w:val="center"/>
          </w:tcPr>
          <w:p w14:paraId="5DAEBF71">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w:t>
            </w:r>
            <w:r>
              <w:rPr>
                <w:rFonts w:cs="宋体" w:asciiTheme="minorEastAsia" w:hAnsiTheme="minorEastAsia"/>
                <w:bCs/>
                <w:color w:val="000000" w:themeColor="text1"/>
                <w:szCs w:val="21"/>
                <w:lang w:val="zh-CN"/>
                <w14:textFill>
                  <w14:solidFill>
                    <w14:schemeClr w14:val="tx1"/>
                  </w14:solidFill>
                </w14:textFill>
              </w:rPr>
              <w:t>前答疑会</w:t>
            </w:r>
          </w:p>
        </w:tc>
        <w:tc>
          <w:tcPr>
            <w:tcW w:w="6813" w:type="dxa"/>
            <w:vAlign w:val="center"/>
          </w:tcPr>
          <w:p w14:paraId="0330C511">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不召开</w:t>
            </w:r>
          </w:p>
          <w:p w14:paraId="63E097EF">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□召开，时间：      地点：</w:t>
            </w:r>
          </w:p>
        </w:tc>
      </w:tr>
      <w:tr w14:paraId="5A22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E1827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9</w:t>
            </w:r>
          </w:p>
        </w:tc>
        <w:tc>
          <w:tcPr>
            <w:tcW w:w="2268" w:type="dxa"/>
            <w:vAlign w:val="center"/>
          </w:tcPr>
          <w:p w14:paraId="75BA251E">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进口产品参与</w:t>
            </w:r>
          </w:p>
        </w:tc>
        <w:tc>
          <w:tcPr>
            <w:tcW w:w="6813" w:type="dxa"/>
            <w:vAlign w:val="center"/>
          </w:tcPr>
          <w:p w14:paraId="13234B4A">
            <w:pPr>
              <w:autoSpaceDE w:val="0"/>
              <w:autoSpaceDN w:val="0"/>
              <w:adjustRightInd w:val="0"/>
              <w:spacing w:line="276" w:lineRule="auto"/>
              <w:rPr>
                <w:rFonts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允许</w:t>
            </w:r>
          </w:p>
        </w:tc>
      </w:tr>
      <w:tr w14:paraId="75AD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E55D601">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10</w:t>
            </w:r>
          </w:p>
        </w:tc>
        <w:tc>
          <w:tcPr>
            <w:tcW w:w="2268" w:type="dxa"/>
            <w:vAlign w:val="center"/>
          </w:tcPr>
          <w:p w14:paraId="314BB1A8">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谈判有效期</w:t>
            </w:r>
          </w:p>
        </w:tc>
        <w:tc>
          <w:tcPr>
            <w:tcW w:w="6813" w:type="dxa"/>
            <w:vAlign w:val="center"/>
          </w:tcPr>
          <w:p w14:paraId="5376543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90天（自</w:t>
            </w:r>
            <w:r>
              <w:rPr>
                <w:rFonts w:hint="eastAsia" w:cs="宋体" w:asciiTheme="minorEastAsia" w:hAnsiTheme="minorEastAsia"/>
                <w:color w:val="000000" w:themeColor="text1"/>
                <w:kern w:val="0"/>
                <w:szCs w:val="21"/>
                <w14:textFill>
                  <w14:solidFill>
                    <w14:schemeClr w14:val="tx1"/>
                  </w14:solidFill>
                </w14:textFill>
              </w:rPr>
              <w:t>提交谈判响应文件的截止之日起算</w:t>
            </w:r>
            <w:r>
              <w:rPr>
                <w:rFonts w:hint="eastAsia" w:cs="仿宋_GB2312" w:asciiTheme="minorEastAsia" w:hAnsiTheme="minorEastAsia"/>
                <w:color w:val="000000" w:themeColor="text1"/>
                <w:szCs w:val="21"/>
                <w14:textFill>
                  <w14:solidFill>
                    <w14:schemeClr w14:val="tx1"/>
                  </w14:solidFill>
                </w14:textFill>
              </w:rPr>
              <w:t>）</w:t>
            </w:r>
          </w:p>
          <w:p w14:paraId="6680BA0E">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成交供应商谈判</w:t>
            </w:r>
            <w:r>
              <w:rPr>
                <w:rFonts w:cs="仿宋_GB2312" w:asciiTheme="minorEastAsia" w:hAnsiTheme="minorEastAsia"/>
                <w:color w:val="000000" w:themeColor="text1"/>
                <w:szCs w:val="21"/>
                <w:lang w:val="zh-CN"/>
                <w14:textFill>
                  <w14:solidFill>
                    <w14:schemeClr w14:val="tx1"/>
                  </w14:solidFill>
                </w14:textFill>
              </w:rPr>
              <w:t>有效期延</w:t>
            </w:r>
            <w:r>
              <w:rPr>
                <w:rFonts w:hint="eastAsia" w:cs="仿宋_GB2312" w:asciiTheme="minorEastAsia" w:hAnsiTheme="minorEastAsia"/>
                <w:color w:val="000000" w:themeColor="text1"/>
                <w:szCs w:val="21"/>
                <w:lang w:val="zh-CN"/>
                <w14:textFill>
                  <w14:solidFill>
                    <w14:schemeClr w14:val="tx1"/>
                  </w14:solidFill>
                </w14:textFill>
              </w:rPr>
              <w:t>至合同</w:t>
            </w:r>
            <w:r>
              <w:rPr>
                <w:rFonts w:cs="仿宋_GB2312" w:asciiTheme="minorEastAsia" w:hAnsiTheme="minorEastAsia"/>
                <w:color w:val="000000" w:themeColor="text1"/>
                <w:szCs w:val="21"/>
                <w:lang w:val="zh-CN"/>
                <w14:textFill>
                  <w14:solidFill>
                    <w14:schemeClr w14:val="tx1"/>
                  </w14:solidFill>
                </w14:textFill>
              </w:rPr>
              <w:t>验收之日</w:t>
            </w: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成交供应商全部合同义务履行完毕为止。</w:t>
            </w:r>
          </w:p>
        </w:tc>
      </w:tr>
      <w:tr w14:paraId="198A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EFF66E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11</w:t>
            </w:r>
          </w:p>
        </w:tc>
        <w:tc>
          <w:tcPr>
            <w:tcW w:w="2268" w:type="dxa"/>
            <w:vAlign w:val="center"/>
          </w:tcPr>
          <w:p w14:paraId="647CFF47">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成交供应商</w:t>
            </w:r>
            <w:r>
              <w:rPr>
                <w:rFonts w:cs="宋体" w:asciiTheme="minorEastAsia" w:hAnsiTheme="minorEastAsia"/>
                <w:bCs/>
                <w:color w:val="000000" w:themeColor="text1"/>
                <w:szCs w:val="21"/>
                <w:lang w:val="zh-CN"/>
                <w14:textFill>
                  <w14:solidFill>
                    <w14:schemeClr w14:val="tx1"/>
                  </w14:solidFill>
                </w14:textFill>
              </w:rPr>
              <w:t>将本项目非主体、非关键性工作分包</w:t>
            </w:r>
          </w:p>
        </w:tc>
        <w:tc>
          <w:tcPr>
            <w:tcW w:w="6813" w:type="dxa"/>
            <w:vAlign w:val="center"/>
          </w:tcPr>
          <w:p w14:paraId="0BCDC5BD">
            <w:pPr>
              <w:autoSpaceDE w:val="0"/>
              <w:autoSpaceDN w:val="0"/>
              <w:adjustRightInd w:val="0"/>
              <w:spacing w:line="276" w:lineRule="auto"/>
              <w:rPr>
                <w:rFonts w:cs="仿宋_GB2312"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允许</w:t>
            </w:r>
          </w:p>
        </w:tc>
      </w:tr>
      <w:tr w14:paraId="513B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4C23E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12</w:t>
            </w:r>
          </w:p>
        </w:tc>
        <w:tc>
          <w:tcPr>
            <w:tcW w:w="2268" w:type="dxa"/>
            <w:vAlign w:val="center"/>
          </w:tcPr>
          <w:p w14:paraId="75CE923F">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shd w:val="clear" w:color="auto" w:fill="FFFFFF"/>
                <w14:textFill>
                  <w14:solidFill>
                    <w14:schemeClr w14:val="tx1"/>
                  </w14:solidFill>
                </w14:textFill>
              </w:rPr>
              <w:t>响应文件提交截止、</w:t>
            </w:r>
            <w:r>
              <w:rPr>
                <w:rFonts w:hint="eastAsia" w:cs="宋体" w:asciiTheme="minorEastAsia" w:hAnsiTheme="minorEastAsia"/>
                <w:bCs/>
                <w:color w:val="000000" w:themeColor="text1"/>
                <w:szCs w:val="21"/>
                <w:lang w:val="zh-CN"/>
                <w14:textFill>
                  <w14:solidFill>
                    <w14:schemeClr w14:val="tx1"/>
                  </w14:solidFill>
                </w14:textFill>
              </w:rPr>
              <w:t>谈判响应截止及谈判时间</w:t>
            </w:r>
          </w:p>
        </w:tc>
        <w:tc>
          <w:tcPr>
            <w:tcW w:w="6813" w:type="dxa"/>
            <w:vAlign w:val="center"/>
          </w:tcPr>
          <w:p w14:paraId="14AEE91E">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2025年</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9</w:t>
            </w:r>
            <w:r>
              <w:rPr>
                <w:rFonts w:hint="eastAsia" w:asciiTheme="majorEastAsia" w:hAnsiTheme="majorEastAsia" w:eastAsiaTheme="majorEastAsia" w:cstheme="majorEastAsia"/>
                <w:color w:val="000000" w:themeColor="text1"/>
                <w:szCs w:val="21"/>
                <w14:textFill>
                  <w14:solidFill>
                    <w14:schemeClr w14:val="tx1"/>
                  </w14:solidFill>
                </w14:textFill>
              </w:rPr>
              <w:t>月</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11</w:t>
            </w:r>
            <w:r>
              <w:rPr>
                <w:rFonts w:hint="eastAsia" w:asciiTheme="majorEastAsia" w:hAnsiTheme="majorEastAsia" w:eastAsiaTheme="majorEastAsia" w:cstheme="majorEastAsia"/>
                <w:color w:val="000000" w:themeColor="text1"/>
                <w:szCs w:val="21"/>
                <w14:textFill>
                  <w14:solidFill>
                    <w14:schemeClr w14:val="tx1"/>
                  </w14:solidFill>
                </w14:textFill>
              </w:rPr>
              <w:t>日08时30分</w:t>
            </w:r>
            <w:r>
              <w:rPr>
                <w:rFonts w:hint="eastAsia" w:cs="宋体" w:asciiTheme="minorEastAsia" w:hAnsiTheme="minorEastAsia"/>
                <w:bCs/>
                <w:color w:val="000000" w:themeColor="text1"/>
                <w:szCs w:val="21"/>
                <w:lang w:val="zh-CN"/>
                <w14:textFill>
                  <w14:solidFill>
                    <w14:schemeClr w14:val="tx1"/>
                  </w14:solidFill>
                </w14:textFill>
              </w:rPr>
              <w:t>（北京时间）</w:t>
            </w:r>
          </w:p>
        </w:tc>
      </w:tr>
      <w:tr w14:paraId="64FD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98B7C5F">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13</w:t>
            </w:r>
          </w:p>
        </w:tc>
        <w:tc>
          <w:tcPr>
            <w:tcW w:w="2268" w:type="dxa"/>
            <w:vAlign w:val="center"/>
          </w:tcPr>
          <w:p w14:paraId="6CC8503A">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w:t>
            </w:r>
          </w:p>
          <w:p w14:paraId="70ABB614">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开启地点</w:t>
            </w:r>
          </w:p>
        </w:tc>
        <w:tc>
          <w:tcPr>
            <w:tcW w:w="6813" w:type="dxa"/>
            <w:vAlign w:val="center"/>
          </w:tcPr>
          <w:p w14:paraId="2A0E2E51">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禹州市公共资源交易中心开标2室（地址：禹州市行政服务中心楼九楼）（</w:t>
            </w:r>
            <w:r>
              <w:rPr>
                <w:rFonts w:hint="eastAsia" w:cs="Arial" w:asciiTheme="minorEastAsia" w:hAnsiTheme="minorEastAsia"/>
                <w:b/>
                <w:color w:val="000000" w:themeColor="text1"/>
                <w:szCs w:val="21"/>
                <w14:textFill>
                  <w14:solidFill>
                    <w14:schemeClr w14:val="tx1"/>
                  </w14:solidFill>
                </w14:textFill>
              </w:rPr>
              <w:t>本项目采用远程不见面谈判，供应商无须到达现场</w:t>
            </w:r>
            <w:r>
              <w:rPr>
                <w:rFonts w:hint="eastAsia" w:cs="Arial" w:asciiTheme="minorEastAsia" w:hAnsiTheme="minorEastAsia"/>
                <w:color w:val="000000" w:themeColor="text1"/>
                <w:szCs w:val="21"/>
                <w14:textFill>
                  <w14:solidFill>
                    <w14:schemeClr w14:val="tx1"/>
                  </w14:solidFill>
                </w14:textFill>
              </w:rPr>
              <w:t>）</w:t>
            </w:r>
          </w:p>
        </w:tc>
      </w:tr>
      <w:tr w14:paraId="0C79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CAA8A9A">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14</w:t>
            </w:r>
          </w:p>
        </w:tc>
        <w:tc>
          <w:tcPr>
            <w:tcW w:w="2268" w:type="dxa"/>
            <w:vAlign w:val="center"/>
          </w:tcPr>
          <w:p w14:paraId="7A8E6B75">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谈判保证金</w:t>
            </w:r>
          </w:p>
        </w:tc>
        <w:tc>
          <w:tcPr>
            <w:tcW w:w="6813" w:type="dxa"/>
            <w:vAlign w:val="center"/>
          </w:tcPr>
          <w:p w14:paraId="710A6D7F">
            <w:pPr>
              <w:tabs>
                <w:tab w:val="left" w:pos="1260"/>
              </w:tabs>
              <w:autoSpaceDE w:val="0"/>
              <w:autoSpaceDN w:val="0"/>
              <w:adjustRightInd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本项目不收取。</w:t>
            </w:r>
          </w:p>
          <w:p w14:paraId="7A6B22AC">
            <w:pPr>
              <w:tabs>
                <w:tab w:val="left" w:pos="1260"/>
              </w:tabs>
              <w:autoSpaceDE w:val="0"/>
              <w:autoSpaceDN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供应商应提供谈判承诺函。</w:t>
            </w:r>
          </w:p>
        </w:tc>
      </w:tr>
      <w:tr w14:paraId="7AAF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14:paraId="40F4C6A5">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15</w:t>
            </w:r>
          </w:p>
        </w:tc>
        <w:tc>
          <w:tcPr>
            <w:tcW w:w="2268" w:type="dxa"/>
            <w:vAlign w:val="center"/>
          </w:tcPr>
          <w:p w14:paraId="0DF071D0">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谈判文件费用</w:t>
            </w:r>
          </w:p>
        </w:tc>
        <w:tc>
          <w:tcPr>
            <w:tcW w:w="6813" w:type="dxa"/>
            <w:tcBorders>
              <w:top w:val="single" w:color="auto" w:sz="4" w:space="0"/>
            </w:tcBorders>
            <w:vAlign w:val="center"/>
          </w:tcPr>
          <w:p w14:paraId="613AAB48">
            <w:pPr>
              <w:autoSpaceDE w:val="0"/>
              <w:autoSpaceDN w:val="0"/>
              <w:adjustRightInd w:val="0"/>
              <w:spacing w:line="276" w:lineRule="auto"/>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0元。</w:t>
            </w:r>
          </w:p>
        </w:tc>
      </w:tr>
      <w:tr w14:paraId="472B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158DF06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16</w:t>
            </w:r>
          </w:p>
        </w:tc>
        <w:tc>
          <w:tcPr>
            <w:tcW w:w="2268" w:type="dxa"/>
            <w:vAlign w:val="center"/>
          </w:tcPr>
          <w:p w14:paraId="1AC940F2">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公告发布</w:t>
            </w:r>
          </w:p>
        </w:tc>
        <w:tc>
          <w:tcPr>
            <w:tcW w:w="6813" w:type="dxa"/>
            <w:tcBorders>
              <w:top w:val="single" w:color="auto" w:sz="4" w:space="0"/>
            </w:tcBorders>
            <w:vAlign w:val="center"/>
          </w:tcPr>
          <w:p w14:paraId="4FDCB276">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谈判公告、成交公告、变更（更正）公告、现场勘察答复等相关信息同时在以下网站发布：</w:t>
            </w:r>
            <w:r>
              <w:rPr>
                <w:rFonts w:hint="eastAsia" w:asciiTheme="majorEastAsia" w:hAnsiTheme="majorEastAsia" w:eastAsiaTheme="majorEastAsia" w:cstheme="majorEastAsia"/>
                <w:color w:val="000000" w:themeColor="text1"/>
                <w:szCs w:val="21"/>
                <w14:textFill>
                  <w14:solidFill>
                    <w14:schemeClr w14:val="tx1"/>
                  </w14:solidFill>
                </w14:textFill>
              </w:rPr>
              <w:t>《河南省政府采购网》《全国公共资源交易平台（河南省·许昌市）》</w:t>
            </w:r>
          </w:p>
        </w:tc>
      </w:tr>
      <w:tr w14:paraId="4490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4BCE9DD">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17</w:t>
            </w:r>
          </w:p>
        </w:tc>
        <w:tc>
          <w:tcPr>
            <w:tcW w:w="2268" w:type="dxa"/>
            <w:vAlign w:val="center"/>
          </w:tcPr>
          <w:p w14:paraId="6BF07B7D">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采购人澄清或修改</w:t>
            </w:r>
          </w:p>
          <w:p w14:paraId="61196803">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谈判文件时间</w:t>
            </w:r>
          </w:p>
        </w:tc>
        <w:tc>
          <w:tcPr>
            <w:tcW w:w="6813" w:type="dxa"/>
            <w:vAlign w:val="center"/>
          </w:tcPr>
          <w:p w14:paraId="137AF614">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谈判响应截止时间3个工作日前（</w:t>
            </w:r>
            <w:r>
              <w:rPr>
                <w:rFonts w:hint="eastAsia" w:cs="仿宋_GB2312" w:asciiTheme="minorEastAsia" w:hAnsiTheme="minorEastAsia"/>
                <w:color w:val="000000" w:themeColor="text1"/>
                <w:szCs w:val="21"/>
                <w:lang w:val="zh-CN"/>
                <w14:textFill>
                  <w14:solidFill>
                    <w14:schemeClr w14:val="tx1"/>
                  </w14:solidFill>
                </w14:textFill>
              </w:rPr>
              <w:t>澄清内容可能影响谈判响应文件编制的）</w:t>
            </w:r>
          </w:p>
        </w:tc>
      </w:tr>
      <w:tr w14:paraId="5BBA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14:paraId="67DFDE6F">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18</w:t>
            </w:r>
          </w:p>
        </w:tc>
        <w:tc>
          <w:tcPr>
            <w:tcW w:w="2268" w:type="dxa"/>
            <w:vAlign w:val="center"/>
          </w:tcPr>
          <w:p w14:paraId="58861B0F">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供应商对采购文件</w:t>
            </w:r>
          </w:p>
          <w:p w14:paraId="419DEEBF">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质疑截止时间</w:t>
            </w:r>
          </w:p>
        </w:tc>
        <w:tc>
          <w:tcPr>
            <w:tcW w:w="6813" w:type="dxa"/>
            <w:vAlign w:val="center"/>
          </w:tcPr>
          <w:p w14:paraId="2949DE09">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谈判公告期满之日起</w:t>
            </w:r>
            <w:r>
              <w:rPr>
                <w:rFonts w:hint="eastAsia" w:cs="宋体" w:asciiTheme="minorEastAsia" w:hAnsiTheme="minorEastAsia"/>
                <w:bCs/>
                <w:color w:val="000000" w:themeColor="text1"/>
                <w:szCs w:val="21"/>
                <w14:textFill>
                  <w14:solidFill>
                    <w14:schemeClr w14:val="tx1"/>
                  </w14:solidFill>
                </w14:textFill>
              </w:rPr>
              <w:t>7</w:t>
            </w:r>
            <w:r>
              <w:rPr>
                <w:rFonts w:hint="eastAsia" w:cs="宋体" w:asciiTheme="minorEastAsia" w:hAnsiTheme="minorEastAsia"/>
                <w:bCs/>
                <w:color w:val="000000" w:themeColor="text1"/>
                <w:szCs w:val="21"/>
                <w:lang w:val="zh-CN"/>
                <w14:textFill>
                  <w14:solidFill>
                    <w14:schemeClr w14:val="tx1"/>
                  </w14:solidFill>
                </w14:textFill>
              </w:rPr>
              <w:t>个工作日</w:t>
            </w:r>
          </w:p>
        </w:tc>
      </w:tr>
      <w:tr w14:paraId="5852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719EB66">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19</w:t>
            </w:r>
          </w:p>
        </w:tc>
        <w:tc>
          <w:tcPr>
            <w:tcW w:w="2268" w:type="dxa"/>
            <w:vAlign w:val="center"/>
          </w:tcPr>
          <w:p w14:paraId="1B9A1234">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响应文件份数</w:t>
            </w:r>
          </w:p>
        </w:tc>
        <w:tc>
          <w:tcPr>
            <w:tcW w:w="6813" w:type="dxa"/>
            <w:vAlign w:val="center"/>
          </w:tcPr>
          <w:p w14:paraId="2C9F7EC2">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电子响应文件：成功上传至《全国公共资源交易平台（河南省·许昌市）》公共资源交易系统加密电子响应文件1份</w:t>
            </w:r>
            <w:r>
              <w:rPr>
                <w:rFonts w:hint="eastAsia" w:hAnsi="宋体" w:cs="宋体"/>
                <w:color w:val="000000" w:themeColor="text1"/>
                <w:szCs w:val="21"/>
                <w:lang w:val="zh-CN"/>
                <w14:textFill>
                  <w14:solidFill>
                    <w14:schemeClr w14:val="tx1"/>
                  </w14:solidFill>
                </w14:textFill>
              </w:rPr>
              <w:t>（文件格式为： XXX公司XXX项目编号.file）。</w:t>
            </w:r>
          </w:p>
          <w:p w14:paraId="72E5466A">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w:t>
            </w:r>
            <w:r>
              <w:rPr>
                <w:rFonts w:hint="eastAsia" w:cs="仿宋_GB2312" w:asciiTheme="minorEastAsia" w:hAnsiTheme="minorEastAsia"/>
                <w:color w:val="000000" w:themeColor="text1"/>
                <w:szCs w:val="21"/>
                <w14:textFill>
                  <w14:solidFill>
                    <w14:schemeClr w14:val="tx1"/>
                  </w14:solidFill>
                </w14:textFill>
              </w:rPr>
              <w:t>正本</w:t>
            </w:r>
            <w:r>
              <w:rPr>
                <w:rFonts w:hint="eastAsia" w:cs="仿宋_GB2312" w:asciiTheme="minorEastAsia" w:hAnsiTheme="minorEastAsia"/>
                <w:b/>
                <w:color w:val="000000" w:themeColor="text1"/>
                <w:szCs w:val="21"/>
                <w14:textFill>
                  <w14:solidFill>
                    <w14:schemeClr w14:val="tx1"/>
                  </w14:solidFill>
                </w14:textFill>
              </w:rPr>
              <w:t>一</w:t>
            </w:r>
            <w:r>
              <w:rPr>
                <w:rFonts w:hint="eastAsia" w:cs="仿宋_GB2312" w:asciiTheme="minorEastAsia" w:hAnsiTheme="minorEastAsia"/>
                <w:color w:val="000000" w:themeColor="text1"/>
                <w:szCs w:val="21"/>
                <w14:textFill>
                  <w14:solidFill>
                    <w14:schemeClr w14:val="tx1"/>
                  </w14:solidFill>
                </w14:textFill>
              </w:rPr>
              <w:t>份，</w:t>
            </w:r>
            <w:r>
              <w:rPr>
                <w:rFonts w:hint="eastAsia" w:ascii="新宋体" w:hAnsi="新宋体" w:eastAsia="新宋体"/>
                <w:color w:val="000000" w:themeColor="text1"/>
                <w:szCs w:val="21"/>
                <w14:textFill>
                  <w14:solidFill>
                    <w14:schemeClr w14:val="tx1"/>
                  </w14:solidFill>
                </w14:textFill>
              </w:rPr>
              <w:t>副本一份</w:t>
            </w:r>
            <w:r>
              <w:rPr>
                <w:rFonts w:hint="eastAsia" w:cs="仿宋_GB2312" w:asciiTheme="minorEastAsia" w:hAnsiTheme="minorEastAsia"/>
                <w:color w:val="000000" w:themeColor="text1"/>
                <w:szCs w:val="21"/>
                <w14:textFill>
                  <w14:solidFill>
                    <w14:schemeClr w14:val="tx1"/>
                  </w14:solidFill>
                </w14:textFill>
              </w:rPr>
              <w:t>。使用</w:t>
            </w:r>
            <w:r>
              <w:rPr>
                <w:rFonts w:hint="eastAsia" w:ascii="新宋体" w:hAnsi="新宋体" w:eastAsia="新宋体"/>
                <w:color w:val="000000" w:themeColor="text1"/>
                <w:szCs w:val="21"/>
                <w14:textFill>
                  <w14:solidFill>
                    <w14:schemeClr w14:val="tx1"/>
                  </w14:solidFill>
                </w14:textFill>
              </w:rPr>
              <w:t>格式为“投标文件（供打印）.PDF”的文件</w:t>
            </w:r>
          </w:p>
          <w:p w14:paraId="78344E87">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电子响应文件和纸质响应文件的内容、格式、水印码、签章应一致。</w:t>
            </w:r>
          </w:p>
        </w:tc>
      </w:tr>
      <w:tr w14:paraId="7DA2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5EDA0A9">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20</w:t>
            </w:r>
          </w:p>
        </w:tc>
        <w:tc>
          <w:tcPr>
            <w:tcW w:w="2268" w:type="dxa"/>
            <w:vAlign w:val="center"/>
          </w:tcPr>
          <w:p w14:paraId="29D91BD5">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响应文件的</w:t>
            </w:r>
          </w:p>
          <w:p w14:paraId="5D645C13">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签署盖章</w:t>
            </w:r>
          </w:p>
        </w:tc>
        <w:tc>
          <w:tcPr>
            <w:tcW w:w="6813" w:type="dxa"/>
            <w:vAlign w:val="center"/>
          </w:tcPr>
          <w:p w14:paraId="04FB34E1">
            <w:pPr>
              <w:autoSpaceDE w:val="0"/>
              <w:autoSpaceDN w:val="0"/>
              <w:adjustRightInd w:val="0"/>
              <w:spacing w:line="420" w:lineRule="exact"/>
              <w:rPr>
                <w:rFonts w:ascii="新宋体" w:hAnsi="新宋体" w:eastAsia="新宋体"/>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电子响应文件：按谈判文件要求加盖供应商电子印章和法人电子印章。</w:t>
            </w:r>
          </w:p>
          <w:p w14:paraId="5121E888">
            <w:pPr>
              <w:autoSpaceDE w:val="0"/>
              <w:autoSpaceDN w:val="0"/>
              <w:adjustRightInd w:val="0"/>
              <w:spacing w:line="420" w:lineRule="exact"/>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纸质响应文件：响应文件封面加盖供应商公章（响应文件是指供应商电子响应文件制作完成后生成的后缀名为</w:t>
            </w:r>
            <w:r>
              <w:rPr>
                <w:rFonts w:hint="eastAsia" w:hAnsi="宋体"/>
                <w:color w:val="000000" w:themeColor="text1"/>
                <w:szCs w:val="21"/>
                <w14:textFill>
                  <w14:solidFill>
                    <w14:schemeClr w14:val="tx1"/>
                  </w14:solidFill>
                </w14:textFill>
              </w:rPr>
              <w:t>“.PDF”的文件</w:t>
            </w:r>
            <w:r>
              <w:rPr>
                <w:rFonts w:hint="eastAsia" w:ascii="新宋体" w:hAnsi="新宋体" w:eastAsia="新宋体"/>
                <w:color w:val="000000" w:themeColor="text1"/>
                <w:szCs w:val="21"/>
                <w14:textFill>
                  <w14:solidFill>
                    <w14:schemeClr w14:val="tx1"/>
                  </w14:solidFill>
                </w14:textFill>
              </w:rPr>
              <w:t>打印的纸质响应文件）。</w:t>
            </w:r>
          </w:p>
        </w:tc>
      </w:tr>
      <w:tr w14:paraId="0BC9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409FC98">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21</w:t>
            </w:r>
          </w:p>
        </w:tc>
        <w:tc>
          <w:tcPr>
            <w:tcW w:w="2268" w:type="dxa"/>
            <w:vAlign w:val="center"/>
          </w:tcPr>
          <w:p w14:paraId="362E8515">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谈判小组组建</w:t>
            </w:r>
          </w:p>
        </w:tc>
        <w:tc>
          <w:tcPr>
            <w:tcW w:w="6813" w:type="dxa"/>
            <w:vAlign w:val="center"/>
          </w:tcPr>
          <w:p w14:paraId="24E8B5F9">
            <w:pPr>
              <w:autoSpaceDE w:val="0"/>
              <w:autoSpaceDN w:val="0"/>
              <w:adjustRightInd w:val="0"/>
              <w:spacing w:line="360" w:lineRule="auto"/>
              <w:rPr>
                <w:rFonts w:ascii="宋体" w:hAnsi="宋体" w:cs="仿宋_GB2312"/>
                <w:color w:val="000000" w:themeColor="text1"/>
                <w:szCs w:val="21"/>
                <w:lang w:val="zh-CN"/>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b/>
                <w:color w:val="000000" w:themeColor="text1"/>
                <w:szCs w:val="21"/>
                <w14:textFill>
                  <w14:solidFill>
                    <w14:schemeClr w14:val="tx1"/>
                  </w14:solidFill>
                </w14:textFill>
              </w:rPr>
              <w:t xml:space="preserve"> </w:t>
            </w:r>
            <w:r>
              <w:rPr>
                <w:rFonts w:hint="eastAsia" w:ascii="新宋体" w:hAnsi="新宋体" w:eastAsia="新宋体"/>
                <w:bCs/>
                <w:color w:val="000000" w:themeColor="text1"/>
                <w:szCs w:val="21"/>
                <w14:textFill>
                  <w14:solidFill>
                    <w14:schemeClr w14:val="tx1"/>
                  </w14:solidFill>
                </w14:textFill>
              </w:rPr>
              <w:t>谈</w:t>
            </w:r>
            <w:r>
              <w:rPr>
                <w:rFonts w:hint="eastAsia" w:ascii="宋体" w:hAnsi="宋体" w:cs="仿宋_GB2312"/>
                <w:color w:val="000000" w:themeColor="text1"/>
                <w:szCs w:val="21"/>
                <w:lang w:val="zh-CN"/>
                <w14:textFill>
                  <w14:solidFill>
                    <w14:schemeClr w14:val="tx1"/>
                  </w14:solidFill>
                </w14:textFill>
              </w:rPr>
              <w:t>判小组 共3人（其中采购人代表1人，评审专家2人），评审专家从政府采购评审专家库中随机抽取。</w:t>
            </w:r>
          </w:p>
          <w:p w14:paraId="64566480">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□由评审专家组成。评审专家从政府采购评审专家库中随机抽取。</w:t>
            </w:r>
          </w:p>
        </w:tc>
      </w:tr>
      <w:tr w14:paraId="6DB2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58804A2">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22</w:t>
            </w:r>
          </w:p>
        </w:tc>
        <w:tc>
          <w:tcPr>
            <w:tcW w:w="2268" w:type="dxa"/>
            <w:vAlign w:val="center"/>
          </w:tcPr>
          <w:p w14:paraId="4C91B99C">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评审方法</w:t>
            </w:r>
          </w:p>
        </w:tc>
        <w:tc>
          <w:tcPr>
            <w:tcW w:w="6813" w:type="dxa"/>
            <w:vAlign w:val="center"/>
          </w:tcPr>
          <w:p w14:paraId="71815AEE">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质量和服务均能满足谈判文件实质性响应要求且最后报价最低的原则确定成交供应商</w:t>
            </w:r>
            <w:r>
              <w:rPr>
                <w:rFonts w:hint="eastAsia" w:ascii="新宋体" w:hAnsi="新宋体" w:eastAsia="新宋体"/>
                <w:color w:val="000000" w:themeColor="text1"/>
                <w:szCs w:val="21"/>
                <w14:textFill>
                  <w14:solidFill>
                    <w14:schemeClr w14:val="tx1"/>
                  </w14:solidFill>
                </w14:textFill>
              </w:rPr>
              <w:t>。</w:t>
            </w:r>
          </w:p>
        </w:tc>
      </w:tr>
      <w:tr w14:paraId="3885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4AE10A33">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23</w:t>
            </w:r>
          </w:p>
        </w:tc>
        <w:tc>
          <w:tcPr>
            <w:tcW w:w="2268" w:type="dxa"/>
            <w:vAlign w:val="center"/>
          </w:tcPr>
          <w:p w14:paraId="3F84E385">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授权函</w:t>
            </w:r>
          </w:p>
        </w:tc>
        <w:tc>
          <w:tcPr>
            <w:tcW w:w="6813" w:type="dxa"/>
            <w:vAlign w:val="center"/>
          </w:tcPr>
          <w:p w14:paraId="4E5AECD1">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2B5E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8947D13">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24</w:t>
            </w:r>
          </w:p>
        </w:tc>
        <w:tc>
          <w:tcPr>
            <w:tcW w:w="2268" w:type="dxa"/>
            <w:vAlign w:val="center"/>
          </w:tcPr>
          <w:p w14:paraId="692E8427">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履约保证金</w:t>
            </w:r>
          </w:p>
        </w:tc>
        <w:tc>
          <w:tcPr>
            <w:tcW w:w="6813" w:type="dxa"/>
            <w:vAlign w:val="center"/>
          </w:tcPr>
          <w:p w14:paraId="6E4F8E40">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无要求</w:t>
            </w:r>
          </w:p>
          <w:p w14:paraId="718CD296">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要求提交。履约保证金的数额为合同金额</w:t>
            </w:r>
            <w:r>
              <w:rPr>
                <w:rFonts w:hint="eastAsia" w:ascii="新宋体" w:hAnsi="新宋体" w:eastAsia="新宋体"/>
                <w:color w:val="000000" w:themeColor="text1"/>
                <w:szCs w:val="21"/>
                <w14:textFill>
                  <w14:solidFill>
                    <w14:schemeClr w14:val="tx1"/>
                  </w14:solidFill>
                </w14:textFill>
              </w:rPr>
              <w:t>的%</w:t>
            </w:r>
            <w:r>
              <w:rPr>
                <w:rFonts w:hint="eastAsia" w:cs="宋体" w:asciiTheme="minorEastAsia" w:hAnsiTheme="minorEastAsia"/>
                <w:color w:val="000000" w:themeColor="text1"/>
                <w:szCs w:val="21"/>
                <w14:textFill>
                  <w14:solidFill>
                    <w14:schemeClr w14:val="tx1"/>
                  </w14:solidFill>
                </w14:textFill>
              </w:rPr>
              <w:t>。成交供应商以支票、汇票、本票或者金融机构、担保机构出具的保函等非现金形式向采购人提交。</w:t>
            </w:r>
          </w:p>
        </w:tc>
      </w:tr>
      <w:tr w14:paraId="4909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218816A">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25</w:t>
            </w:r>
          </w:p>
        </w:tc>
        <w:tc>
          <w:tcPr>
            <w:tcW w:w="2268" w:type="dxa"/>
            <w:vAlign w:val="center"/>
          </w:tcPr>
          <w:p w14:paraId="49C6942F">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中小企业有关政策</w:t>
            </w:r>
          </w:p>
        </w:tc>
        <w:tc>
          <w:tcPr>
            <w:tcW w:w="6813" w:type="dxa"/>
            <w:vAlign w:val="center"/>
          </w:tcPr>
          <w:p w14:paraId="65B4C7D4">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000000" w:themeColor="text1"/>
                <w14:textFill>
                  <w14:solidFill>
                    <w14:schemeClr w14:val="tx1"/>
                  </w14:solidFill>
                </w14:textFill>
              </w:rPr>
              <w:t>否则不得享受相关中小企业扶持政策。</w:t>
            </w:r>
          </w:p>
          <w:p w14:paraId="48E67617">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2、本次</w:t>
            </w:r>
            <w:r>
              <w:rPr>
                <w:color w:val="000000" w:themeColor="text1"/>
                <w14:textFill>
                  <w14:solidFill>
                    <w14:schemeClr w14:val="tx1"/>
                  </w14:solidFill>
                </w14:textFill>
              </w:rPr>
              <w:t>采购标的对应的中小企业划分标准所属行业</w:t>
            </w:r>
            <w:r>
              <w:rPr>
                <w:rFonts w:hint="eastAsia"/>
                <w:color w:val="000000" w:themeColor="text1"/>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建筑业</w:t>
            </w:r>
            <w:r>
              <w:rPr>
                <w:rFonts w:hint="eastAsia"/>
                <w:color w:val="000000" w:themeColor="text1"/>
                <w14:textFill>
                  <w14:solidFill>
                    <w14:schemeClr w14:val="tx1"/>
                  </w14:solidFill>
                </w14:textFill>
              </w:rPr>
              <w:t xml:space="preserve"> </w:t>
            </w:r>
          </w:p>
          <w:p w14:paraId="55ABB17E">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3、</w:t>
            </w:r>
            <w:r>
              <w:rPr>
                <w:rFonts w:hint="eastAsia"/>
                <w:color w:val="000000" w:themeColor="text1"/>
                <w14:textFill>
                  <w14:solidFill>
                    <w14:schemeClr w14:val="tx1"/>
                  </w14:solidFill>
                </w14:textFill>
              </w:rPr>
              <w:t>本项目属于专门面向中小企业采购的项目（不再执行价格评审优惠的扶持政策）。</w:t>
            </w:r>
          </w:p>
          <w:p w14:paraId="235E1A8D">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4、提供由省级以上监狱管理局、戒毒管理局（含新疆生产建设兵团）出具的属于监狱企业证明文件的，视同为小型和微型企业。</w:t>
            </w:r>
          </w:p>
          <w:p w14:paraId="04D179D8">
            <w:pPr>
              <w:autoSpaceDE w:val="0"/>
              <w:autoSpaceDN w:val="0"/>
              <w:adjustRightInd w:val="0"/>
              <w:spacing w:line="360" w:lineRule="auto"/>
              <w:contextualSpacing/>
              <w:rPr>
                <w:rFonts w:cs="宋体" w:asciiTheme="minorEastAsia" w:hAnsiTheme="minorEastAsia"/>
                <w:b/>
                <w:color w:val="000000" w:themeColor="text1"/>
                <w:kern w:val="0"/>
                <w:szCs w:val="21"/>
                <w:lang w:val="zh-CN"/>
                <w14:textFill>
                  <w14:solidFill>
                    <w14:schemeClr w14:val="tx1"/>
                  </w14:solidFill>
                </w14:textFill>
              </w:rPr>
            </w:pPr>
            <w:r>
              <w:rPr>
                <w:rFonts w:hint="eastAsia" w:ascii="ˎ̥" w:hAnsi="ˎ̥"/>
                <w:color w:val="000000" w:themeColor="text1"/>
                <w14:textFill>
                  <w14:solidFill>
                    <w14:schemeClr w14:val="tx1"/>
                  </w14:solidFill>
                </w14:textFill>
              </w:rPr>
              <w:t>5、符合享受政府采购支持政策的残疾人福利性单位条件且提供《残疾人福利性单位声明函》的，视同为小型和微型企业。</w:t>
            </w:r>
          </w:p>
        </w:tc>
      </w:tr>
      <w:tr w14:paraId="43B1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ABF0E9">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26</w:t>
            </w:r>
          </w:p>
        </w:tc>
        <w:tc>
          <w:tcPr>
            <w:tcW w:w="2268" w:type="dxa"/>
            <w:vAlign w:val="center"/>
          </w:tcPr>
          <w:p w14:paraId="74049378">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代理服务费</w:t>
            </w:r>
          </w:p>
        </w:tc>
        <w:tc>
          <w:tcPr>
            <w:tcW w:w="6813" w:type="dxa"/>
            <w:vAlign w:val="center"/>
          </w:tcPr>
          <w:p w14:paraId="4591F044">
            <w:pPr>
              <w:autoSpaceDE w:val="0"/>
              <w:autoSpaceDN w:val="0"/>
              <w:adjustRightIn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fldChar w:fldCharType="begin"/>
            </w:r>
            <w:r>
              <w:rPr>
                <w:rFonts w:hint="eastAsia" w:ascii="宋体" w:hAnsi="宋体" w:eastAsia="宋体" w:cs="宋体"/>
                <w:color w:val="000000" w:themeColor="text1"/>
                <w:szCs w:val="21"/>
                <w:lang w:val="zh-CN"/>
                <w14:textFill>
                  <w14:solidFill>
                    <w14:schemeClr w14:val="tx1"/>
                  </w14:solidFill>
                </w14:textFill>
              </w:rPr>
              <w:instrText xml:space="preserve">eq \o\ac(□,√)</w:instrText>
            </w:r>
            <w:r>
              <w:rPr>
                <w:rFonts w:hint="eastAsia" w:ascii="宋体" w:hAnsi="宋体" w:eastAsia="宋体" w:cs="宋体"/>
                <w:color w:val="000000" w:themeColor="text1"/>
                <w:szCs w:val="21"/>
                <w:lang w:val="zh-CN"/>
                <w14:textFill>
                  <w14:solidFill>
                    <w14:schemeClr w14:val="tx1"/>
                  </w14:solidFill>
                </w14:textFill>
              </w:rPr>
              <w:fldChar w:fldCharType="end"/>
            </w:r>
            <w:r>
              <w:rPr>
                <w:rFonts w:hint="eastAsia" w:ascii="宋体" w:hAnsi="宋体" w:eastAsia="宋体" w:cs="宋体"/>
                <w:color w:val="000000" w:themeColor="text1"/>
                <w:szCs w:val="21"/>
                <w:lang w:val="zh-CN"/>
                <w14:textFill>
                  <w14:solidFill>
                    <w14:schemeClr w14:val="tx1"/>
                  </w14:solidFill>
                </w14:textFill>
              </w:rPr>
              <w:t>收取，</w:t>
            </w:r>
            <w:r>
              <w:rPr>
                <w:rFonts w:hint="eastAsia" w:ascii="宋体" w:hAnsi="宋体" w:eastAsia="宋体" w:cs="宋体"/>
                <w:color w:val="000000" w:themeColor="text1"/>
                <w:szCs w:val="21"/>
                <w14:textFill>
                  <w14:solidFill>
                    <w14:schemeClr w14:val="tx1"/>
                  </w14:solidFill>
                </w14:textFill>
              </w:rPr>
              <w:t>招标代理服务费由中标人支付，按照豫招协〔2023〕002《河南省招标代理服务收费指导意见》收取，由中标单位在领取中标通知书时一次性支付给代理机构。</w:t>
            </w:r>
          </w:p>
          <w:p w14:paraId="70C4C06D">
            <w:pPr>
              <w:autoSpaceDE w:val="0"/>
              <w:autoSpaceDN w:val="0"/>
              <w:adjustRightIn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招标代理服务收费按差额定率累计法计算：</w:t>
            </w:r>
          </w:p>
          <w:tbl>
            <w:tblPr>
              <w:tblStyle w:val="27"/>
              <w:tblW w:w="6461" w:type="dxa"/>
              <w:tblInd w:w="0" w:type="dxa"/>
              <w:shd w:val="clear" w:color="auto" w:fill="FFFFFF"/>
              <w:tblLayout w:type="fixed"/>
              <w:tblCellMar>
                <w:top w:w="0" w:type="dxa"/>
                <w:left w:w="0" w:type="dxa"/>
                <w:bottom w:w="0" w:type="dxa"/>
                <w:right w:w="0" w:type="dxa"/>
              </w:tblCellMar>
            </w:tblPr>
            <w:tblGrid>
              <w:gridCol w:w="3227"/>
              <w:gridCol w:w="992"/>
              <w:gridCol w:w="993"/>
              <w:gridCol w:w="1249"/>
            </w:tblGrid>
            <w:tr w14:paraId="56A0C6C8">
              <w:tblPrEx>
                <w:tblCellMar>
                  <w:top w:w="0" w:type="dxa"/>
                  <w:left w:w="0" w:type="dxa"/>
                  <w:bottom w:w="0" w:type="dxa"/>
                  <w:right w:w="0" w:type="dxa"/>
                </w:tblCellMar>
              </w:tblPrEx>
              <w:trPr>
                <w:trHeight w:val="721" w:hRule="atLeast"/>
              </w:trPr>
              <w:tc>
                <w:tcPr>
                  <w:tcW w:w="32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1F73B6B5">
                  <w:pPr>
                    <w:pStyle w:val="24"/>
                    <w:spacing w:line="383" w:lineRule="atLeast"/>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费率      项目类型</w:t>
                  </w:r>
                </w:p>
                <w:p w14:paraId="1B730282">
                  <w:pPr>
                    <w:pStyle w:val="24"/>
                    <w:wordWrap w:val="0"/>
                    <w:spacing w:line="383" w:lineRule="atLeast"/>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预算金额（万元）</w:t>
                  </w:r>
                </w:p>
              </w:tc>
              <w:tc>
                <w:tcPr>
                  <w:tcW w:w="99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08F21F1">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工程</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8DBB28E">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货物</w:t>
                  </w:r>
                </w:p>
              </w:tc>
              <w:tc>
                <w:tcPr>
                  <w:tcW w:w="12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4D46711">
                  <w:pPr>
                    <w:pStyle w:val="24"/>
                    <w:wordWrap w:val="0"/>
                    <w:spacing w:line="383" w:lineRule="atLeast"/>
                    <w:jc w:val="center"/>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服务</w:t>
                  </w:r>
                </w:p>
              </w:tc>
            </w:tr>
            <w:tr w14:paraId="3D700068">
              <w:tblPrEx>
                <w:shd w:val="clear" w:color="auto" w:fill="FFFFFF"/>
                <w:tblCellMar>
                  <w:top w:w="0" w:type="dxa"/>
                  <w:left w:w="0" w:type="dxa"/>
                  <w:bottom w:w="0" w:type="dxa"/>
                  <w:right w:w="0" w:type="dxa"/>
                </w:tblCellMar>
              </w:tblPrEx>
              <w:trPr>
                <w:trHeight w:val="474"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B5308CE">
                  <w:pPr>
                    <w:pStyle w:val="24"/>
                    <w:wordWrap w:val="0"/>
                    <w:spacing w:line="383" w:lineRule="atLeast"/>
                    <w:jc w:val="center"/>
                    <w:textAlignment w:val="center"/>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100万元以下（含100万元）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510318">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1.2%</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5FB545B">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1.7%</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0CA2246">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1.7%</w:t>
                  </w:r>
                </w:p>
              </w:tc>
            </w:tr>
            <w:tr w14:paraId="46273284">
              <w:tblPrEx>
                <w:shd w:val="clear" w:color="auto" w:fill="FFFFFF"/>
                <w:tblCellMar>
                  <w:top w:w="0" w:type="dxa"/>
                  <w:left w:w="0" w:type="dxa"/>
                  <w:bottom w:w="0" w:type="dxa"/>
                  <w:right w:w="0" w:type="dxa"/>
                </w:tblCellMar>
              </w:tblPrEx>
              <w:trPr>
                <w:trHeight w:val="474"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F1DE71F">
                  <w:pPr>
                    <w:pStyle w:val="24"/>
                    <w:wordWrap w:val="0"/>
                    <w:spacing w:line="383" w:lineRule="atLeast"/>
                    <w:jc w:val="center"/>
                    <w:textAlignment w:val="center"/>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100万-500万元（含500万元）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1E13AA4">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3AB1879">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1.2%</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D078005">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1.2%</w:t>
                  </w:r>
                </w:p>
              </w:tc>
            </w:tr>
            <w:tr w14:paraId="6713FC92">
              <w:tblPrEx>
                <w:tblCellMar>
                  <w:top w:w="0" w:type="dxa"/>
                  <w:left w:w="0" w:type="dxa"/>
                  <w:bottom w:w="0" w:type="dxa"/>
                  <w:right w:w="0" w:type="dxa"/>
                </w:tblCellMar>
              </w:tblPrEx>
              <w:trPr>
                <w:trHeight w:val="408"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8C150A2">
                  <w:pPr>
                    <w:pStyle w:val="24"/>
                    <w:wordWrap w:val="0"/>
                    <w:spacing w:line="383" w:lineRule="atLeast"/>
                    <w:jc w:val="center"/>
                    <w:textAlignment w:val="center"/>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500万-1000万元（含1000万元）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23D907E2">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0.7%</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96CD642">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0.8%</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1B2750A">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0.7%</w:t>
                  </w:r>
                </w:p>
              </w:tc>
            </w:tr>
            <w:tr w14:paraId="603AF181">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D0D415F">
                  <w:pPr>
                    <w:pStyle w:val="24"/>
                    <w:wordWrap w:val="0"/>
                    <w:spacing w:line="383" w:lineRule="atLeast"/>
                    <w:textAlignment w:val="center"/>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1000万-5000万元（含5000万元）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0B58B71">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0.4%</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5F8AABF">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0.5%</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A8ABB61">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0.4%</w:t>
                  </w:r>
                </w:p>
              </w:tc>
            </w:tr>
            <w:tr w14:paraId="76752013">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409DEA6">
                  <w:pPr>
                    <w:pStyle w:val="24"/>
                    <w:wordWrap w:val="0"/>
                    <w:spacing w:line="383" w:lineRule="atLeast"/>
                    <w:jc w:val="center"/>
                    <w:textAlignment w:val="center"/>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5000万元-1亿元（含1亿元）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20BAC28">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0.25%</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E24E8BD">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0.30%</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5A1309B">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0.250%</w:t>
                  </w:r>
                </w:p>
              </w:tc>
            </w:tr>
            <w:tr w14:paraId="072A6F96">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FD53203">
                  <w:pPr>
                    <w:pStyle w:val="24"/>
                    <w:wordWrap w:val="0"/>
                    <w:spacing w:line="383" w:lineRule="atLeast"/>
                    <w:jc w:val="center"/>
                    <w:textAlignment w:val="center"/>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1亿-5亿元（含5亿元）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B99181">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2D3C195">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0.10%</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5012CB1">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0.10%</w:t>
                  </w:r>
                </w:p>
              </w:tc>
            </w:tr>
            <w:tr w14:paraId="5EEF18FC">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4AF5767">
                  <w:pPr>
                    <w:pStyle w:val="24"/>
                    <w:wordWrap w:val="0"/>
                    <w:spacing w:line="383" w:lineRule="atLeast"/>
                    <w:jc w:val="center"/>
                    <w:textAlignment w:val="center"/>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5亿-10亿元（含10亿元）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E20D090">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0.045%</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0484F2">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0.045%</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7CFE32E">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0.045%</w:t>
                  </w:r>
                </w:p>
              </w:tc>
            </w:tr>
            <w:tr w14:paraId="414A0514">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217CDA2">
                  <w:pPr>
                    <w:pStyle w:val="24"/>
                    <w:wordWrap w:val="0"/>
                    <w:spacing w:line="383" w:lineRule="atLeast"/>
                    <w:jc w:val="center"/>
                    <w:textAlignment w:val="center"/>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10亿-50亿元（含50亿元）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41E6C2D">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0.010%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F473856">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0.01%</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BA4CEC4">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0.010%</w:t>
                  </w:r>
                </w:p>
              </w:tc>
            </w:tr>
            <w:tr w14:paraId="33EB847F">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7D7A0B3">
                  <w:pPr>
                    <w:pStyle w:val="24"/>
                    <w:wordWrap w:val="0"/>
                    <w:spacing w:line="383" w:lineRule="atLeast"/>
                    <w:jc w:val="center"/>
                    <w:textAlignment w:val="center"/>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50亿-100亿元（含100亿元）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884F60C">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0.008%</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FF312AB">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0.008%</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8DC96E">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0.008%</w:t>
                  </w:r>
                </w:p>
              </w:tc>
            </w:tr>
            <w:tr w14:paraId="7A4AAF0C">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1D287FD">
                  <w:pPr>
                    <w:pStyle w:val="24"/>
                    <w:wordWrap w:val="0"/>
                    <w:spacing w:line="383" w:lineRule="atLeast"/>
                    <w:jc w:val="center"/>
                    <w:textAlignment w:val="center"/>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100亿元以上</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1A10D0A">
                  <w:pPr>
                    <w:pStyle w:val="24"/>
                    <w:wordWrap w:val="0"/>
                    <w:spacing w:line="383" w:lineRule="atLeast"/>
                    <w:jc w:val="center"/>
                    <w:textAlignment w:val="center"/>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0.004%</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A6AD78">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0.004%</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3BD5CD">
                  <w:pPr>
                    <w:pStyle w:val="24"/>
                    <w:wordWrap w:val="0"/>
                    <w:spacing w:line="383" w:lineRule="atLeast"/>
                    <w:jc w:val="center"/>
                    <w:textAlignment w:val="top"/>
                    <w:rPr>
                      <w:color w:val="000000" w:themeColor="text1"/>
                      <w:sz w:val="18"/>
                      <w:szCs w:val="18"/>
                      <w14:textFill>
                        <w14:solidFill>
                          <w14:schemeClr w14:val="tx1"/>
                        </w14:solidFill>
                      </w14:textFill>
                    </w:rPr>
                  </w:pPr>
                  <w:r>
                    <w:rPr>
                      <w:rFonts w:hint="eastAsia"/>
                      <w:color w:val="000000" w:themeColor="text1"/>
                      <w:spacing w:val="8"/>
                      <w:sz w:val="18"/>
                      <w:szCs w:val="18"/>
                      <w14:textFill>
                        <w14:solidFill>
                          <w14:schemeClr w14:val="tx1"/>
                        </w14:solidFill>
                      </w14:textFill>
                    </w:rPr>
                    <w:t>0.004%</w:t>
                  </w:r>
                </w:p>
              </w:tc>
            </w:tr>
          </w:tbl>
          <w:p w14:paraId="679CD5AA">
            <w:pPr>
              <w:pStyle w:val="25"/>
              <w:spacing w:line="360" w:lineRule="auto"/>
              <w:ind w:firstLine="0" w:firstLineChars="0"/>
              <w:rPr>
                <w:rFonts w:ascii="ˎ̥" w:hAnsi="ˎ̥" w:eastAsiaTheme="minorEastAsia" w:cstheme="minorBidi"/>
                <w:color w:val="000000" w:themeColor="text1"/>
                <w:kern w:val="2"/>
                <w:sz w:val="21"/>
                <w:szCs w:val="22"/>
                <w:lang w:val="zh-CN"/>
                <w14:textFill>
                  <w14:solidFill>
                    <w14:schemeClr w14:val="tx1"/>
                  </w14:solidFill>
                </w14:textFill>
              </w:rPr>
            </w:pPr>
          </w:p>
        </w:tc>
      </w:tr>
      <w:tr w14:paraId="6F66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14:paraId="54FE7B4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27</w:t>
            </w:r>
          </w:p>
        </w:tc>
        <w:tc>
          <w:tcPr>
            <w:tcW w:w="2268" w:type="dxa"/>
            <w:vAlign w:val="center"/>
          </w:tcPr>
          <w:p w14:paraId="58376A15">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电子化采购模式</w:t>
            </w:r>
          </w:p>
        </w:tc>
        <w:tc>
          <w:tcPr>
            <w:tcW w:w="6813" w:type="dxa"/>
            <w:vAlign w:val="center"/>
          </w:tcPr>
          <w:p w14:paraId="1BB69784">
            <w:pPr>
              <w:autoSpaceDE w:val="0"/>
              <w:autoSpaceDN w:val="0"/>
              <w:adjustRightInd w:val="0"/>
              <w:spacing w:line="360" w:lineRule="auto"/>
              <w:contextualSpacing/>
              <w:rPr>
                <w:rFonts w:hAnsi="宋体" w:cs="宋体"/>
                <w:color w:val="000000" w:themeColor="text1"/>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是。</w:t>
            </w:r>
            <w:r>
              <w:rPr>
                <w:rFonts w:hint="eastAsia" w:hAnsi="宋体" w:cs="宋体"/>
                <w:color w:val="000000" w:themeColor="text1"/>
                <w:szCs w:val="21"/>
                <w:lang w:val="zh-CN"/>
                <w14:textFill>
                  <w14:solidFill>
                    <w14:schemeClr w14:val="tx1"/>
                  </w14:solidFill>
                </w14:textFill>
              </w:rPr>
              <w:t>供应商响应时须成功上传、加密电子响应文件。供应商资质、业绩、荣誉及相关人员证明材料等资料原件谈判现场不再提供。</w:t>
            </w:r>
          </w:p>
          <w:p w14:paraId="4DADCA7C">
            <w:pPr>
              <w:autoSpaceDE w:val="0"/>
              <w:autoSpaceDN w:val="0"/>
              <w:adjustRightInd w:val="0"/>
              <w:spacing w:line="360" w:lineRule="auto"/>
              <w:contextualSpacing/>
              <w:rPr>
                <w:rFonts w:cs="宋体" w:asciiTheme="minorEastAsia" w:hAnsiTheme="minorEastAsia"/>
                <w:bCs/>
                <w:color w:val="000000" w:themeColor="text1"/>
                <w:szCs w:val="21"/>
                <w:lang w:val="zh-CN"/>
                <w14:textFill>
                  <w14:solidFill>
                    <w14:schemeClr w14:val="tx1"/>
                  </w14:solidFill>
                </w14:textFill>
              </w:rPr>
            </w:pPr>
            <w:r>
              <w:rPr>
                <w:rFonts w:hint="eastAsia" w:hAnsi="宋体" w:cs="宋体"/>
                <w:color w:val="000000" w:themeColor="text1"/>
                <w:szCs w:val="21"/>
                <w:lang w:val="zh-CN"/>
                <w14:textFill>
                  <w14:solidFill>
                    <w14:schemeClr w14:val="tx1"/>
                  </w14:solidFill>
                </w14:textFill>
              </w:rPr>
              <w:t>□否。供应商响应时须提供纸质响应文件。供应商资质、业绩、荣誉及相关人员证明材料等资料原件根据谈判文件要求提供。</w:t>
            </w:r>
          </w:p>
        </w:tc>
      </w:tr>
      <w:tr w14:paraId="6848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14:paraId="64553E1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28</w:t>
            </w:r>
          </w:p>
        </w:tc>
        <w:tc>
          <w:tcPr>
            <w:tcW w:w="2268" w:type="dxa"/>
            <w:vAlign w:val="center"/>
          </w:tcPr>
          <w:p w14:paraId="17A60FC3">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最后报价</w:t>
            </w:r>
          </w:p>
        </w:tc>
        <w:tc>
          <w:tcPr>
            <w:tcW w:w="6813" w:type="dxa"/>
            <w:vAlign w:val="center"/>
          </w:tcPr>
          <w:p w14:paraId="0806D5DD">
            <w:pPr>
              <w:wordWrap w:val="0"/>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根据谈判小组要求，供应商须使用</w:t>
            </w:r>
            <w:r>
              <w:rPr>
                <w:rFonts w:ascii="ˎ̥" w:hAnsi="ˎ̥"/>
                <w:color w:val="000000" w:themeColor="text1"/>
                <w14:textFill>
                  <w14:solidFill>
                    <w14:schemeClr w14:val="tx1"/>
                  </w14:solidFill>
                </w14:textFill>
              </w:rPr>
              <w:t>CA数字证书</w:t>
            </w:r>
            <w:r>
              <w:rPr>
                <w:rFonts w:hint="eastAsia" w:ascii="ˎ̥" w:hAnsi="ˎ̥"/>
                <w:color w:val="000000" w:themeColor="text1"/>
                <w14:textFill>
                  <w14:solidFill>
                    <w14:schemeClr w14:val="tx1"/>
                  </w14:solidFill>
                </w14:textFill>
              </w:rPr>
              <w:t>登录</w:t>
            </w:r>
            <w:r>
              <w:rPr>
                <w:rFonts w:hint="eastAsia" w:hAnsi="宋体"/>
                <w:color w:val="000000" w:themeColor="text1"/>
                <w:szCs w:val="21"/>
                <w14:textFill>
                  <w14:solidFill>
                    <w14:schemeClr w14:val="tx1"/>
                  </w14:solidFill>
                </w14:textFill>
              </w:rPr>
              <w:t>《全国公共资源交易平台（河南省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许昌市）</w:t>
            </w:r>
            <w:r>
              <w:rPr>
                <w:rFonts w:hint="eastAsia" w:hAnsi="宋体"/>
                <w:color w:val="000000" w:themeColor="text1"/>
                <w:szCs w:val="21"/>
                <w14:textFill>
                  <w14:solidFill>
                    <w14:schemeClr w14:val="tx1"/>
                  </w14:solidFill>
                </w14:textFill>
              </w:rPr>
              <w:t>》公共资源交易系统</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https://ggzy.xuchang.gov.cn/</w:t>
            </w:r>
            <w:r>
              <w:rPr>
                <w:rFonts w:hint="eastAsia" w:ascii="宋体" w:hAnsi="宋体" w:eastAsia="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进行最后报价，</w:t>
            </w:r>
            <w:r>
              <w:rPr>
                <w:rFonts w:hint="eastAsia" w:ascii="ˎ̥" w:hAnsi="ˎ̥"/>
                <w:color w:val="000000" w:themeColor="text1"/>
                <w14:textFill>
                  <w14:solidFill>
                    <w14:schemeClr w14:val="tx1"/>
                  </w14:solidFill>
                </w14:textFill>
              </w:rPr>
              <w:t>最后报价应包括：</w:t>
            </w:r>
            <w:r>
              <w:rPr>
                <w:rFonts w:hint="eastAsia" w:asciiTheme="minorEastAsia" w:hAnsiTheme="minorEastAsia"/>
                <w:color w:val="000000" w:themeColor="text1"/>
                <w14:textFill>
                  <w14:solidFill>
                    <w14:schemeClr w14:val="tx1"/>
                  </w14:solidFill>
                </w14:textFill>
              </w:rPr>
              <w:t>①总报价</w:t>
            </w:r>
            <w:r>
              <w:rPr>
                <w:rFonts w:hint="eastAsia" w:ascii="宋体" w:hAnsi="宋体" w:eastAsia="宋体"/>
                <w:color w:val="000000" w:themeColor="text1"/>
                <w14:textFill>
                  <w14:solidFill>
                    <w14:schemeClr w14:val="tx1"/>
                  </w14:solidFill>
                </w14:textFill>
              </w:rPr>
              <w:t>②</w:t>
            </w:r>
            <w:r>
              <w:rPr>
                <w:rFonts w:hint="eastAsia" w:ascii="ˎ̥" w:hAnsi="ˎ̥"/>
                <w:color w:val="000000" w:themeColor="text1"/>
                <w14:textFill>
                  <w14:solidFill>
                    <w14:schemeClr w14:val="tx1"/>
                  </w14:solidFill>
                </w14:textFill>
              </w:rPr>
              <w:t>分项报价。</w:t>
            </w:r>
          </w:p>
          <w:p w14:paraId="5EB06DB5">
            <w:pPr>
              <w:autoSpaceDE w:val="0"/>
              <w:autoSpaceDN w:val="0"/>
              <w:adjustRightInd w:val="0"/>
              <w:spacing w:line="360" w:lineRule="auto"/>
              <w:ind w:right="-11"/>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注：</w:t>
            </w:r>
          </w:p>
          <w:p w14:paraId="1FD9BD7C">
            <w:pPr>
              <w:autoSpaceDE w:val="0"/>
              <w:autoSpaceDN w:val="0"/>
              <w:adjustRightInd w:val="0"/>
              <w:spacing w:line="360" w:lineRule="auto"/>
              <w:ind w:right="-11"/>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①谈判小组要求供应商提交最后报价时，在谈判小组规定时间内，供应商未提交最后报价则以其初次提交响应文件报价为最后报价。</w:t>
            </w:r>
          </w:p>
          <w:p w14:paraId="760E1252">
            <w:pPr>
              <w:autoSpaceDE w:val="0"/>
              <w:autoSpaceDN w:val="0"/>
              <w:adjustRightInd w:val="0"/>
              <w:spacing w:line="360" w:lineRule="auto"/>
              <w:ind w:right="-11"/>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②采购文件第二章“采购需求”中“采购清单”以工程量清单提供的，供应商应以工程量清单方式提交最后报价。</w:t>
            </w:r>
          </w:p>
          <w:p w14:paraId="7EA2EB57">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r>
              <w:rPr>
                <w:rFonts w:hint="eastAsia" w:ascii="ˎ̥" w:hAnsi="ˎ̥"/>
                <w:color w:val="000000" w:themeColor="text1"/>
                <w14:textFill>
                  <w14:solidFill>
                    <w14:schemeClr w14:val="tx1"/>
                  </w14:solidFill>
                </w14:textFill>
              </w:rPr>
              <w:t>③请供应商根据项目情况，可提前准备分项报价。</w:t>
            </w:r>
          </w:p>
        </w:tc>
      </w:tr>
      <w:tr w14:paraId="62F6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06" w:type="dxa"/>
            <w:vAlign w:val="center"/>
          </w:tcPr>
          <w:p w14:paraId="5BDBE798">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29</w:t>
            </w:r>
          </w:p>
        </w:tc>
        <w:tc>
          <w:tcPr>
            <w:tcW w:w="2268" w:type="dxa"/>
            <w:vAlign w:val="center"/>
          </w:tcPr>
          <w:p w14:paraId="00D35A15">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特别提示</w:t>
            </w:r>
          </w:p>
        </w:tc>
        <w:tc>
          <w:tcPr>
            <w:tcW w:w="6813" w:type="dxa"/>
            <w:vAlign w:val="center"/>
          </w:tcPr>
          <w:p w14:paraId="1BBE8EF4">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1、按照《关于推进全流程电子化交易和在线监管工作有关问题的通知》（许公管办〔2019〕3号）规定：</w:t>
            </w:r>
          </w:p>
          <w:p w14:paraId="6B353AD9">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不同供应商电子投标文件制作硬件特征码（网卡MAC地址、CPU序号、硬盘序列号）均一致时，视为‘</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投标人的投标</w:t>
            </w:r>
            <w:r>
              <w:rPr>
                <w:color w:val="000000" w:themeColor="text1"/>
                <w14:textFill>
                  <w14:solidFill>
                    <w14:schemeClr w14:val="tx1"/>
                  </w14:solidFill>
                </w14:textFill>
              </w:rPr>
              <w:t>文件由同一单位或者个人编制</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委托同一单位或者个人办理</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事宜</w:t>
            </w:r>
            <w:r>
              <w:rPr>
                <w:rFonts w:hint="eastAsia"/>
                <w:color w:val="000000" w:themeColor="text1"/>
                <w14:textFill>
                  <w14:solidFill>
                    <w14:schemeClr w14:val="tx1"/>
                  </w14:solidFill>
                </w14:textFill>
              </w:rPr>
              <w:t>’，其投标无效。</w:t>
            </w:r>
          </w:p>
          <w:p w14:paraId="5442B62F">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评审专家应严格按照要求查看“硬件特征码”相关信息并进行评审，在评审报告中显示“不同投标人电子投标文件制作硬件特征码”是否雷同的分析及判定结果。</w:t>
            </w:r>
          </w:p>
          <w:p w14:paraId="279803B7">
            <w:pPr>
              <w:autoSpaceDE w:val="0"/>
              <w:autoSpaceDN w:val="0"/>
              <w:adjustRightInd w:val="0"/>
              <w:spacing w:line="360" w:lineRule="auto"/>
              <w:contextualSpacing/>
              <w:rPr>
                <w:rFonts w:ascii="ˎ̥" w:hAnsi="ˎ̥"/>
                <w:color w:val="000000" w:themeColor="text1"/>
                <w:szCs w:val="21"/>
                <w14:textFill>
                  <w14:solidFill>
                    <w14:schemeClr w14:val="tx1"/>
                  </w14:solidFill>
                </w14:textFill>
              </w:rPr>
            </w:pPr>
            <w:r>
              <w:rPr>
                <w:rFonts w:hint="eastAsia" w:ascii="ˎ̥" w:hAnsi="ˎ̥"/>
                <w:color w:val="000000" w:themeColor="text1"/>
                <w:szCs w:val="21"/>
                <w14:textFill>
                  <w14:solidFill>
                    <w14:schemeClr w14:val="tx1"/>
                  </w14:solidFill>
                </w14:textFill>
              </w:rPr>
              <w:t>2、项目编号以本谈判文件中的采购编号为准。</w:t>
            </w:r>
          </w:p>
          <w:p w14:paraId="145E12A3">
            <w:pPr>
              <w:autoSpaceDE w:val="0"/>
              <w:autoSpaceDN w:val="0"/>
              <w:adjustRightInd w:val="0"/>
              <w:spacing w:line="360" w:lineRule="auto"/>
              <w:contextualSpacing/>
              <w:rPr>
                <w:rFonts w:cs="宋体" w:asciiTheme="minorEastAsia" w:hAnsiTheme="minorEastAsia"/>
                <w:color w:val="000000" w:themeColor="text1"/>
                <w:szCs w:val="21"/>
                <w14:textFill>
                  <w14:solidFill>
                    <w14:schemeClr w14:val="tx1"/>
                  </w14:solidFill>
                </w14:textFill>
              </w:rPr>
            </w:pPr>
            <w:r>
              <w:rPr>
                <w:rFonts w:hint="eastAsia" w:ascii="ˎ̥" w:hAnsi="ˎ̥"/>
                <w:color w:val="000000" w:themeColor="text1"/>
                <w:szCs w:val="21"/>
                <w14:textFill>
                  <w14:solidFill>
                    <w14:schemeClr w14:val="tx1"/>
                  </w14:solidFill>
                </w14:textFill>
              </w:rPr>
              <w:t>3、谈判文件第八章  响应文件有关格式的先后顺序不作无效响应。</w:t>
            </w:r>
          </w:p>
        </w:tc>
      </w:tr>
      <w:tr w14:paraId="1802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EDC26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30</w:t>
            </w:r>
          </w:p>
        </w:tc>
        <w:tc>
          <w:tcPr>
            <w:tcW w:w="2268" w:type="dxa"/>
            <w:vAlign w:val="center"/>
          </w:tcPr>
          <w:p w14:paraId="2AD17B2A">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w:t>
            </w:r>
          </w:p>
          <w:p w14:paraId="153451A7">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融资政策告知函</w:t>
            </w:r>
          </w:p>
        </w:tc>
        <w:tc>
          <w:tcPr>
            <w:tcW w:w="6813" w:type="dxa"/>
            <w:vAlign w:val="center"/>
          </w:tcPr>
          <w:p w14:paraId="10C50206">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5184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EFC5D9C">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31</w:t>
            </w:r>
          </w:p>
        </w:tc>
        <w:tc>
          <w:tcPr>
            <w:tcW w:w="2268" w:type="dxa"/>
            <w:vAlign w:val="center"/>
          </w:tcPr>
          <w:p w14:paraId="77E0F2DD">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节能环保</w:t>
            </w:r>
            <w:r>
              <w:rPr>
                <w:rFonts w:hint="eastAsia" w:ascii="宋体" w:hAnsi="宋体" w:eastAsia="宋体" w:cs="宋体"/>
                <w:color w:val="000000" w:themeColor="text1"/>
                <w:kern w:val="0"/>
                <w:szCs w:val="21"/>
                <w14:textFill>
                  <w14:solidFill>
                    <w14:schemeClr w14:val="tx1"/>
                  </w14:solidFill>
                </w14:textFill>
              </w:rPr>
              <w:t>等</w:t>
            </w:r>
            <w:r>
              <w:rPr>
                <w:rFonts w:hint="eastAsia" w:ascii="宋体" w:hAnsi="宋体" w:eastAsia="宋体" w:cs="宋体"/>
                <w:color w:val="000000" w:themeColor="text1"/>
                <w:kern w:val="0"/>
                <w:szCs w:val="21"/>
                <w:lang w:val="zh-CN"/>
                <w14:textFill>
                  <w14:solidFill>
                    <w14:schemeClr w14:val="tx1"/>
                  </w14:solidFill>
                </w14:textFill>
              </w:rPr>
              <w:t>要求</w:t>
            </w:r>
          </w:p>
        </w:tc>
        <w:tc>
          <w:tcPr>
            <w:tcW w:w="6813" w:type="dxa"/>
            <w:vAlign w:val="center"/>
          </w:tcPr>
          <w:p w14:paraId="5E65FA2C">
            <w:pPr>
              <w:autoSpaceDE w:val="0"/>
              <w:autoSpaceDN w:val="0"/>
              <w:adjustRightInd w:val="0"/>
              <w:spacing w:line="360" w:lineRule="auto"/>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7ABD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7EF015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32</w:t>
            </w:r>
          </w:p>
        </w:tc>
        <w:tc>
          <w:tcPr>
            <w:tcW w:w="2268" w:type="dxa"/>
            <w:vAlign w:val="center"/>
          </w:tcPr>
          <w:p w14:paraId="5A1DEB3D">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加快推广绿色建材发展应用</w:t>
            </w:r>
          </w:p>
        </w:tc>
        <w:tc>
          <w:tcPr>
            <w:tcW w:w="6813" w:type="dxa"/>
            <w:vAlign w:val="center"/>
          </w:tcPr>
          <w:p w14:paraId="1096D679">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13A4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ADB1145">
            <w:pPr>
              <w:autoSpaceDE w:val="0"/>
              <w:autoSpaceDN w:val="0"/>
              <w:adjustRightInd w:val="0"/>
              <w:spacing w:line="276" w:lineRule="auto"/>
              <w:jc w:val="center"/>
              <w:rPr>
                <w:rFonts w:hint="eastAsia" w:cs="黑体" w:asciiTheme="minorEastAsia" w:hAnsiTheme="minorEastAsia" w:eastAsiaTheme="minorEastAsia"/>
                <w:color w:val="000000" w:themeColor="text1"/>
                <w:szCs w:val="21"/>
                <w:lang w:eastAsia="zh-CN"/>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w:t>
            </w:r>
            <w:r>
              <w:rPr>
                <w:rFonts w:hint="eastAsia" w:cs="黑体" w:asciiTheme="minorEastAsia" w:hAnsiTheme="minorEastAsia"/>
                <w:color w:val="000000" w:themeColor="text1"/>
                <w:szCs w:val="21"/>
                <w:lang w:val="en-US" w:eastAsia="zh-CN"/>
                <w14:textFill>
                  <w14:solidFill>
                    <w14:schemeClr w14:val="tx1"/>
                  </w14:solidFill>
                </w14:textFill>
              </w:rPr>
              <w:t>3</w:t>
            </w:r>
          </w:p>
        </w:tc>
        <w:tc>
          <w:tcPr>
            <w:tcW w:w="2268" w:type="dxa"/>
            <w:vAlign w:val="center"/>
          </w:tcPr>
          <w:p w14:paraId="61322F97">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投诉渠道</w:t>
            </w:r>
          </w:p>
        </w:tc>
        <w:tc>
          <w:tcPr>
            <w:tcW w:w="6813" w:type="dxa"/>
            <w:vAlign w:val="center"/>
          </w:tcPr>
          <w:p w14:paraId="28A29C5B">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供应商在评标结果和中标结果公示期间， 按照《政府采购质疑和投诉办法》的有关规定，已质疑的供应商可以依法向财政部门提起书面投诉。</w:t>
            </w:r>
          </w:p>
          <w:p w14:paraId="46499DDE">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受理部门：禹州市财政局政府采购监督管理办公室</w:t>
            </w:r>
          </w:p>
          <w:p w14:paraId="63E8B7A0">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受理电话：0374-8112523   </w:t>
            </w:r>
          </w:p>
          <w:p w14:paraId="055CFFF6">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电子邮箱：yzscgb8112523@163.com</w:t>
            </w:r>
          </w:p>
          <w:p w14:paraId="1225C310">
            <w:pPr>
              <w:autoSpaceDE w:val="0"/>
              <w:autoSpaceDN w:val="0"/>
              <w:spacing w:line="360" w:lineRule="auto"/>
              <w:contextualSpacing/>
              <w:rPr>
                <w:rFonts w:eastAsia="宋体"/>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通讯地址：禹州市行政北路2号禹州市财政局1305房间</w:t>
            </w:r>
          </w:p>
        </w:tc>
      </w:tr>
      <w:tr w14:paraId="2364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EB30F65">
            <w:pPr>
              <w:autoSpaceDE w:val="0"/>
              <w:autoSpaceDN w:val="0"/>
              <w:adjustRightInd w:val="0"/>
              <w:spacing w:line="276" w:lineRule="auto"/>
              <w:jc w:val="center"/>
              <w:rPr>
                <w:rFonts w:hint="eastAsia" w:cs="黑体" w:asciiTheme="minorEastAsia" w:hAnsiTheme="minorEastAsia" w:eastAsiaTheme="minorEastAsia"/>
                <w:color w:val="000000" w:themeColor="text1"/>
                <w:szCs w:val="21"/>
                <w:lang w:eastAsia="zh-CN"/>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w:t>
            </w:r>
            <w:r>
              <w:rPr>
                <w:rFonts w:hint="eastAsia" w:cs="黑体" w:asciiTheme="minorEastAsia" w:hAnsiTheme="minorEastAsia"/>
                <w:color w:val="000000" w:themeColor="text1"/>
                <w:szCs w:val="21"/>
                <w:lang w:val="en-US" w:eastAsia="zh-CN"/>
                <w14:textFill>
                  <w14:solidFill>
                    <w14:schemeClr w14:val="tx1"/>
                  </w14:solidFill>
                </w14:textFill>
              </w:rPr>
              <w:t>4</w:t>
            </w:r>
          </w:p>
        </w:tc>
        <w:tc>
          <w:tcPr>
            <w:tcW w:w="9081" w:type="dxa"/>
            <w:gridSpan w:val="2"/>
            <w:vAlign w:val="center"/>
          </w:tcPr>
          <w:p w14:paraId="3CD06933">
            <w:pPr>
              <w:autoSpaceDE w:val="0"/>
              <w:autoSpaceDN w:val="0"/>
              <w:spacing w:line="360" w:lineRule="auto"/>
              <w:contextualSpacing/>
              <w:jc w:val="center"/>
              <w:rPr>
                <w:color w:val="000000" w:themeColor="text1"/>
                <w14:textFill>
                  <w14:solidFill>
                    <w14:schemeClr w14:val="tx1"/>
                  </w14:solidFill>
                </w14:textFill>
              </w:rPr>
            </w:pPr>
            <w:r>
              <w:rPr>
                <w:rFonts w:hint="eastAsia" w:ascii="宋体" w:hAnsi="宋体" w:eastAsia="宋体" w:cs="宋体"/>
                <w:color w:val="000000" w:themeColor="text1"/>
                <w:position w:val="6"/>
                <w:szCs w:val="21"/>
                <w14:textFill>
                  <w14:solidFill>
                    <w14:schemeClr w14:val="tx1"/>
                  </w14:solidFill>
                </w14:textFill>
              </w:rPr>
              <w:t>未尽事宜，按国家有关规定执行。</w:t>
            </w:r>
          </w:p>
        </w:tc>
      </w:tr>
    </w:tbl>
    <w:p w14:paraId="61E21BED">
      <w:pPr>
        <w:pStyle w:val="34"/>
        <w:ind w:firstLine="0" w:firstLineChars="0"/>
        <w:rPr>
          <w:color w:val="000000" w:themeColor="text1"/>
          <w14:textFill>
            <w14:solidFill>
              <w14:schemeClr w14:val="tx1"/>
            </w14:solidFill>
          </w14:textFill>
        </w:rPr>
      </w:pPr>
    </w:p>
    <w:p w14:paraId="161FE22F">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3A2EF845">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3228B685">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67E50A36">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14:paraId="606A880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14:paraId="406EF23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14:paraId="371A163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14:paraId="3CFEC58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14:paraId="28F3D79C">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14:paraId="2149A39F">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第四章 供应商须知</w:t>
      </w:r>
    </w:p>
    <w:p w14:paraId="5362A975">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一、概念释义</w:t>
      </w:r>
    </w:p>
    <w:p w14:paraId="73598C57">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1.适用范围</w:t>
      </w:r>
    </w:p>
    <w:p w14:paraId="4DA2993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1.1本谈判文件仅适用于本次“采购邀请”</w:t>
      </w:r>
      <w:r>
        <w:rPr>
          <w:rFonts w:hint="eastAsia" w:ascii="宋体" w:hAnsi="宋体"/>
          <w:color w:val="000000" w:themeColor="text1"/>
          <w:szCs w:val="21"/>
          <w14:textFill>
            <w14:solidFill>
              <w14:schemeClr w14:val="tx1"/>
            </w14:solidFill>
          </w14:textFill>
        </w:rPr>
        <w:t xml:space="preserve"> 和“供应商须知前附表”中所述采购项目的采购。</w:t>
      </w:r>
    </w:p>
    <w:p w14:paraId="1342FE6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1.2本谈判文件解释权属于“采购邀请”</w:t>
      </w:r>
      <w:r>
        <w:rPr>
          <w:rFonts w:hint="eastAsia" w:ascii="宋体" w:hAnsi="宋体"/>
          <w:color w:val="000000" w:themeColor="text1"/>
          <w:szCs w:val="21"/>
          <w14:textFill>
            <w14:solidFill>
              <w14:schemeClr w14:val="tx1"/>
            </w14:solidFill>
          </w14:textFill>
        </w:rPr>
        <w:t xml:space="preserve"> 和“供应商须知前附表”</w:t>
      </w:r>
      <w:r>
        <w:rPr>
          <w:rFonts w:hint="eastAsia" w:cs="宋体" w:asciiTheme="minorEastAsia" w:hAnsiTheme="minorEastAsia"/>
          <w:color w:val="000000" w:themeColor="text1"/>
          <w:kern w:val="0"/>
          <w:szCs w:val="21"/>
          <w14:textFill>
            <w14:solidFill>
              <w14:schemeClr w14:val="tx1"/>
            </w14:solidFill>
          </w14:textFill>
        </w:rPr>
        <w:t>所述的采购人、采购代理机构。</w:t>
      </w:r>
    </w:p>
    <w:p w14:paraId="27040E6B">
      <w:pPr>
        <w:pStyle w:val="54"/>
        <w:autoSpaceDE w:val="0"/>
        <w:autoSpaceDN w:val="0"/>
        <w:spacing w:line="360" w:lineRule="auto"/>
        <w:ind w:left="-424" w:leftChars="-202" w:firstLine="424" w:firstLineChars="201"/>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2.定义</w:t>
      </w:r>
    </w:p>
    <w:p w14:paraId="37A7E96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2.1“采购项目”：</w:t>
      </w:r>
      <w:r>
        <w:rPr>
          <w:rFonts w:hint="eastAsia" w:ascii="宋体" w:hAnsi="宋体"/>
          <w:color w:val="000000" w:themeColor="text1"/>
          <w:szCs w:val="21"/>
          <w14:textFill>
            <w14:solidFill>
              <w14:schemeClr w14:val="tx1"/>
            </w14:solidFill>
          </w14:textFill>
        </w:rPr>
        <w:t xml:space="preserve"> 系指</w:t>
      </w:r>
      <w:r>
        <w:rPr>
          <w:rFonts w:hint="eastAsia" w:cs="宋体" w:asciiTheme="minorEastAsia" w:hAnsiTheme="minorEastAsia"/>
          <w:color w:val="000000" w:themeColor="text1"/>
          <w:kern w:val="0"/>
          <w:szCs w:val="21"/>
          <w14:textFill>
            <w14:solidFill>
              <w14:schemeClr w14:val="tx1"/>
            </w14:solidFill>
          </w14:textFill>
        </w:rPr>
        <w:t>“供应商须知前附表”中所述的采购项目。</w:t>
      </w:r>
    </w:p>
    <w:p w14:paraId="7394CCE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2.2“采购人、采购代理机构”：</w:t>
      </w:r>
      <w:r>
        <w:rPr>
          <w:rFonts w:hint="eastAsia" w:ascii="宋体" w:hAnsi="宋体"/>
          <w:color w:val="000000" w:themeColor="text1"/>
          <w:szCs w:val="21"/>
          <w14:textFill>
            <w14:solidFill>
              <w14:schemeClr w14:val="tx1"/>
            </w14:solidFill>
          </w14:textFill>
        </w:rPr>
        <w:t>系指“供应商须知前附表”中所述的组织本次采购的采购人和采购代理机构。</w:t>
      </w:r>
    </w:p>
    <w:p w14:paraId="3B0AA9F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2.3“供应商”系指从采购人、采购代理机构处按规定获取谈判文件，并按照谈判文件向采购人、采购代理机构提交响应文件的供应商。</w:t>
      </w:r>
    </w:p>
    <w:p w14:paraId="4B944DC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2.4“成交供应商”系指成交的供应商。</w:t>
      </w:r>
    </w:p>
    <w:p w14:paraId="2A6C6B8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2.5“甲方”系指采购人。</w:t>
      </w:r>
    </w:p>
    <w:p w14:paraId="65DB5BC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2.6“乙方”系指成交并向采购人提供服务的供应商。</w:t>
      </w:r>
    </w:p>
    <w:p w14:paraId="588EFD1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2.7“服务”系指谈判文件规定的供应商为完成采购项目所需承担的全部义务。</w:t>
      </w:r>
    </w:p>
    <w:p w14:paraId="72AB680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2.8“进口产品”：是指通过中国海关报关验放进入中国境内且产自关境外的产品，包括已经进入中国境内的进口产品。详见《</w:t>
      </w:r>
      <w:r>
        <w:rPr>
          <w:rFonts w:cs="宋体" w:asciiTheme="minorEastAsia" w:hAnsiTheme="minorEastAsia"/>
          <w:color w:val="000000" w:themeColor="text1"/>
          <w:kern w:val="0"/>
          <w:szCs w:val="21"/>
          <w14:textFill>
            <w14:solidFill>
              <w14:schemeClr w14:val="tx1"/>
            </w14:solidFill>
          </w14:textFill>
        </w:rPr>
        <w:t>关于政府采购进口产品管理有关问题的通知</w:t>
      </w:r>
      <w:r>
        <w:rPr>
          <w:rFonts w:hint="eastAsia" w:cs="宋体" w:asciiTheme="minorEastAsia" w:hAnsiTheme="minorEastAsia"/>
          <w:color w:val="000000" w:themeColor="text1"/>
          <w:kern w:val="0"/>
          <w:szCs w:val="21"/>
          <w14:textFill>
            <w14:solidFill>
              <w14:schemeClr w14:val="tx1"/>
            </w14:solidFill>
          </w14:textFill>
        </w:rPr>
        <w:t>》（财库</w:t>
      </w:r>
      <w:r>
        <w:rPr>
          <w:rFonts w:hint="eastAsia" w:cs="宋体" w:asciiTheme="minorEastAsia" w:hAnsiTheme="minorEastAsia"/>
          <w:color w:val="000000" w:themeColor="text1"/>
          <w:kern w:val="0"/>
          <w:szCs w:val="21"/>
          <w:lang w:eastAsia="zh-CN"/>
          <w14:textFill>
            <w14:solidFill>
              <w14:schemeClr w14:val="tx1"/>
            </w14:solidFill>
          </w14:textFill>
        </w:rPr>
        <w:t>〔2007〕119号</w:t>
      </w:r>
      <w:r>
        <w:rPr>
          <w:rFonts w:hint="eastAsia" w:cs="宋体" w:asciiTheme="minorEastAsia" w:hAnsiTheme="minorEastAsia"/>
          <w:color w:val="000000" w:themeColor="text1"/>
          <w:kern w:val="0"/>
          <w:szCs w:val="21"/>
          <w14:textFill>
            <w14:solidFill>
              <w14:schemeClr w14:val="tx1"/>
            </w14:solidFill>
          </w14:textFill>
        </w:rPr>
        <w:t>）、《关于政府采购进口产品管理有关问题的通知》（财办库〔2008〕</w:t>
      </w:r>
      <w:r>
        <w:rPr>
          <w:rFonts w:cs="宋体" w:asciiTheme="minorEastAsia" w:hAnsiTheme="minorEastAsia"/>
          <w:color w:val="000000" w:themeColor="text1"/>
          <w:kern w:val="0"/>
          <w:szCs w:val="21"/>
          <w14:textFill>
            <w14:solidFill>
              <w14:schemeClr w14:val="tx1"/>
            </w14:solidFill>
          </w14:textFill>
        </w:rPr>
        <w:t xml:space="preserve">248 </w:t>
      </w:r>
      <w:r>
        <w:rPr>
          <w:rFonts w:hint="eastAsia" w:cs="宋体" w:asciiTheme="minorEastAsia" w:hAnsiTheme="minorEastAsia"/>
          <w:color w:val="000000" w:themeColor="text1"/>
          <w:kern w:val="0"/>
          <w:szCs w:val="21"/>
          <w14:textFill>
            <w14:solidFill>
              <w14:schemeClr w14:val="tx1"/>
            </w14:solidFill>
          </w14:textFill>
        </w:rPr>
        <w:t>号）。</w:t>
      </w:r>
    </w:p>
    <w:p w14:paraId="45798184">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 谈判</w:t>
      </w:r>
      <w:r>
        <w:rPr>
          <w:rFonts w:cs="宋体" w:asciiTheme="minorEastAsia" w:hAnsiTheme="minorEastAsia"/>
          <w:color w:val="000000" w:themeColor="text1"/>
          <w:kern w:val="0"/>
          <w:szCs w:val="21"/>
          <w14:textFill>
            <w14:solidFill>
              <w14:schemeClr w14:val="tx1"/>
            </w14:solidFill>
          </w14:textFill>
        </w:rPr>
        <w:t>文件列明不允许或未列明允许进口产品参加</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的，均视为拒绝进口产品参加</w:t>
      </w:r>
    </w:p>
    <w:p w14:paraId="6D556CCF">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w:t>
      </w:r>
    </w:p>
    <w:p w14:paraId="1F709C5A">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2.8.2 </w:t>
      </w:r>
      <w:r>
        <w:rPr>
          <w:rFonts w:cs="宋体" w:asciiTheme="minorEastAsia" w:hAnsiTheme="minorEastAsia"/>
          <w:color w:val="000000" w:themeColor="text1"/>
          <w:kern w:val="0"/>
          <w:szCs w:val="21"/>
          <w14:textFill>
            <w14:solidFill>
              <w14:schemeClr w14:val="tx1"/>
            </w14:solidFill>
          </w14:textFill>
        </w:rPr>
        <w:t>如</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文件中已说明，经财政部门审核同意，允许部分或全部产品采购进口产品，</w:t>
      </w:r>
    </w:p>
    <w:p w14:paraId="0531F786">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w:t>
      </w:r>
      <w:r>
        <w:rPr>
          <w:rFonts w:cs="宋体" w:asciiTheme="minorEastAsia" w:hAnsiTheme="minorEastAsia"/>
          <w:color w:val="000000" w:themeColor="text1"/>
          <w:kern w:val="0"/>
          <w:szCs w:val="21"/>
          <w14:textFill>
            <w14:solidFill>
              <w14:schemeClr w14:val="tx1"/>
            </w14:solidFill>
          </w14:textFill>
        </w:rPr>
        <w:t>既可提供本国产品，也可以提供进口产品。</w:t>
      </w:r>
    </w:p>
    <w:p w14:paraId="5897254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2.9谈判文件中凡标有“★”的条款均系实质性要求条款。</w:t>
      </w:r>
    </w:p>
    <w:p w14:paraId="17833DCA">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3.合格的供应商</w:t>
      </w:r>
    </w:p>
    <w:p w14:paraId="27BAC55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3.1在中华人民共和国境内注册，具有本项目生产、制造、供应或实施能力，符合、承认并承诺履行本谈判文件各项规定的法人、其他组织或者自然人。</w:t>
      </w:r>
    </w:p>
    <w:p w14:paraId="3DA7389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3.2符合本项目“投标邀请”和“供应商须知前附表”中规定的合格供应商所必须具备的条件。</w:t>
      </w:r>
    </w:p>
    <w:p w14:paraId="59218BD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3.3按照财政部《</w:t>
      </w:r>
      <w:r>
        <w:rPr>
          <w:rFonts w:hint="eastAsia" w:ascii="宋体" w:hAnsi="宋体" w:cs="微软雅黑"/>
          <w:bCs/>
          <w:color w:val="000000" w:themeColor="text1"/>
          <w:szCs w:val="21"/>
          <w14:textFill>
            <w14:solidFill>
              <w14:schemeClr w14:val="tx1"/>
            </w14:solidFill>
          </w14:textFill>
        </w:rPr>
        <w:t>关于在政府采购活动中查询及使用信用记录有关问题的通知</w:t>
      </w:r>
      <w:r>
        <w:rPr>
          <w:rFonts w:hint="eastAsia" w:ascii="宋体" w:hAnsi="宋体"/>
          <w:color w:val="000000" w:themeColor="text1"/>
          <w:szCs w:val="21"/>
          <w14:textFill>
            <w14:solidFill>
              <w14:schemeClr w14:val="tx1"/>
            </w14:solidFill>
          </w14:textFill>
        </w:rPr>
        <w:t>》（财库</w:t>
      </w:r>
      <w:r>
        <w:rPr>
          <w:rFonts w:hint="eastAsia" w:ascii="宋体" w:hAnsi="宋体" w:cs="微软雅黑"/>
          <w:bCs/>
          <w:color w:val="000000" w:themeColor="text1"/>
          <w:szCs w:val="21"/>
          <w14:textFill>
            <w14:solidFill>
              <w14:schemeClr w14:val="tx1"/>
            </w14:solidFill>
          </w14:textFill>
        </w:rPr>
        <w:t>〔2016〕</w:t>
      </w:r>
      <w:r>
        <w:rPr>
          <w:rFonts w:hint="eastAsia" w:ascii="宋体" w:hAnsi="宋体"/>
          <w:color w:val="000000" w:themeColor="text1"/>
          <w:szCs w:val="21"/>
          <w14:textFill>
            <w14:solidFill>
              <w14:schemeClr w14:val="tx1"/>
            </w14:solidFill>
          </w14:textFill>
        </w:rPr>
        <w:t>125号）要求，</w:t>
      </w:r>
      <w:r>
        <w:rPr>
          <w:rFonts w:hint="eastAsia" w:cs="宋体" w:asciiTheme="minorEastAsia" w:hAnsiTheme="minorEastAsia"/>
          <w:color w:val="000000" w:themeColor="text1"/>
          <w:kern w:val="0"/>
          <w:szCs w:val="21"/>
          <w14:textFill>
            <w14:solidFill>
              <w14:schemeClr w14:val="tx1"/>
            </w14:solidFill>
          </w14:textFill>
        </w:rPr>
        <w:t>政府采购活动中查询及使用供应商信用记录的具体要求为： 供应商未被列入失信被执行人、重大税收违法失信主体、政府采购严重违法失信名单、政府采购严重违法失信行为记录名单、严重违法失信企业名单（黑名单）的供应商、严重违法失信社会组织名单（以联合体形式投标的，联合体成员存在不良信用记录，视同联合体存在不良信用记录）。</w:t>
      </w:r>
    </w:p>
    <w:p w14:paraId="5163075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3.3.1查询渠道：“信用中国”网站（www.creditchina.gov.cn）、“中国政府采购网”（www.ccgp.gov.cn）、“中国社会组织政务服务平台”网站（</w:t>
      </w:r>
      <w:r>
        <w:rPr>
          <w:rFonts w:cs="宋体" w:asciiTheme="minorEastAsia" w:hAnsiTheme="minorEastAsia"/>
          <w:color w:val="000000" w:themeColor="text1"/>
          <w:kern w:val="0"/>
          <w:szCs w:val="21"/>
          <w14:textFill>
            <w14:solidFill>
              <w14:schemeClr w14:val="tx1"/>
            </w14:solidFill>
          </w14:textFill>
        </w:rPr>
        <w:t>chinanpo.mca.gov.cn</w:t>
      </w:r>
      <w:r>
        <w:rPr>
          <w:rFonts w:hint="eastAsia" w:cs="宋体" w:asciiTheme="minorEastAsia" w:hAnsiTheme="minorEastAsia"/>
          <w:color w:val="000000" w:themeColor="text1"/>
          <w:kern w:val="0"/>
          <w:szCs w:val="21"/>
          <w14:textFill>
            <w14:solidFill>
              <w14:schemeClr w14:val="tx1"/>
            </w14:solidFill>
          </w14:textFill>
        </w:rPr>
        <w:t>）；</w:t>
      </w:r>
    </w:p>
    <w:p w14:paraId="3607655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3.4单位负责人为同一人或者存在直接控股、管理关系的不同供应商，不得同时参加本项目响应。违反规定的，相关响应均无效。</w:t>
      </w:r>
    </w:p>
    <w:p w14:paraId="4E3BD67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3.5为采购项目提供整体设计、规范编制或者项目管理、监理、检测等服务的供应商，不得再参加该采购项目的其他采购活动。</w:t>
      </w:r>
    </w:p>
    <w:p w14:paraId="41BD03B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3.6“投标邀请”和“供应商须知前附表”规定接受联合体投标的，除应符合本章第</w:t>
      </w:r>
      <w:r>
        <w:rPr>
          <w:rFonts w:cs="宋体" w:asciiTheme="minorEastAsia" w:hAnsiTheme="minorEastAsia"/>
          <w:color w:val="000000" w:themeColor="text1"/>
          <w:kern w:val="0"/>
          <w:szCs w:val="21"/>
          <w14:textFill>
            <w14:solidFill>
              <w14:schemeClr w14:val="tx1"/>
            </w14:solidFill>
          </w14:textFill>
        </w:rPr>
        <w:t>3.1</w:t>
      </w:r>
      <w:r>
        <w:rPr>
          <w:rFonts w:hint="eastAsia" w:cs="宋体" w:asciiTheme="minorEastAsia" w:hAnsiTheme="minorEastAsia"/>
          <w:color w:val="000000" w:themeColor="text1"/>
          <w:kern w:val="0"/>
          <w:szCs w:val="21"/>
          <w14:textFill>
            <w14:solidFill>
              <w14:schemeClr w14:val="tx1"/>
            </w14:solidFill>
          </w14:textFill>
        </w:rPr>
        <w:t>项和3.2项要求外，还应遵守以下规定：</w:t>
      </w:r>
    </w:p>
    <w:p w14:paraId="4C29F93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3.6.1 在响应文件中向采购人提交联合体协议书，明确联合体各方承担的工作和义务；</w:t>
      </w:r>
    </w:p>
    <w:p w14:paraId="43EA150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3.6.2 联合体中有同类资质的供应商按联合体分工承担相同工作的，应当按照资质等级较低的供应商确定资质等级；</w:t>
      </w:r>
    </w:p>
    <w:p w14:paraId="384BAF7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3.6.3 招标人根据采购项目的特殊要求规定供应商特定条件的，联合体各方中至少应当有一方符合采购规定的特定条件；</w:t>
      </w:r>
    </w:p>
    <w:p w14:paraId="66124F7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3.6.4 联合体各方不得再单独参加或者与其他供应商另外组成联合体参加同一合同项下的政府采购活动；</w:t>
      </w:r>
    </w:p>
    <w:p w14:paraId="0CA8E6D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3.6.5 </w:t>
      </w:r>
      <w:r>
        <w:rPr>
          <w:rFonts w:cs="宋体" w:asciiTheme="minorEastAsia" w:hAnsiTheme="minorEastAsia"/>
          <w:color w:val="000000" w:themeColor="text1"/>
          <w:kern w:val="0"/>
          <w:szCs w:val="21"/>
          <w14:textFill>
            <w14:solidFill>
              <w14:schemeClr w14:val="tx1"/>
            </w14:solidFill>
          </w14:textFill>
        </w:rPr>
        <w:t>联合体各方应当共同与采购人签订采购合同，就采购合同约定的事项对采购人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"https://baike.baidu.com/item/%E6%89%BF%E6%8B%85%E8%BF%9E%E5%B8%A6%E8%B4%A3%E4%BB%BB" \t "_blank" </w:instrText>
      </w:r>
      <w:r>
        <w:rPr>
          <w:color w:val="000000" w:themeColor="text1"/>
          <w14:textFill>
            <w14:solidFill>
              <w14:schemeClr w14:val="tx1"/>
            </w14:solidFill>
          </w14:textFill>
        </w:rPr>
        <w:fldChar w:fldCharType="separate"/>
      </w:r>
      <w:r>
        <w:rPr>
          <w:rFonts w:cs="宋体" w:asciiTheme="minorEastAsia" w:hAnsiTheme="minorEastAsia"/>
          <w:color w:val="000000" w:themeColor="text1"/>
          <w:kern w:val="0"/>
          <w:szCs w:val="21"/>
          <w14:textFill>
            <w14:solidFill>
              <w14:schemeClr w14:val="tx1"/>
            </w14:solidFill>
          </w14:textFill>
        </w:rPr>
        <w:t>承担连带责任</w:t>
      </w:r>
      <w:r>
        <w:rPr>
          <w:rFonts w:cs="宋体" w:asciiTheme="minorEastAsia" w:hAnsiTheme="minorEastAsia"/>
          <w:color w:val="000000" w:themeColor="text1"/>
          <w:kern w:val="0"/>
          <w:szCs w:val="21"/>
          <w14:textFill>
            <w14:solidFill>
              <w14:schemeClr w14:val="tx1"/>
            </w14:solidFill>
          </w14:textFill>
        </w:rPr>
        <w:fldChar w:fldCharType="end"/>
      </w:r>
      <w:r>
        <w:rPr>
          <w:rFonts w:hint="eastAsia"/>
          <w:color w:val="000000" w:themeColor="text1"/>
          <w14:textFill>
            <w14:solidFill>
              <w14:schemeClr w14:val="tx1"/>
            </w14:solidFill>
          </w14:textFill>
        </w:rPr>
        <w:t>。</w:t>
      </w:r>
    </w:p>
    <w:p w14:paraId="09FEADE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3.7 法律、行政法规规定的其他条件。</w:t>
      </w:r>
    </w:p>
    <w:p w14:paraId="3234C1B7">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4.合格的货物和服务</w:t>
      </w:r>
    </w:p>
    <w:p w14:paraId="2CF38F4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49F637D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4.2侵犯任何第三方的知识产权、技术秘密等合法权利。</w:t>
      </w:r>
    </w:p>
    <w:p w14:paraId="2FF9C19A">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5.谈判费用</w:t>
      </w:r>
    </w:p>
    <w:p w14:paraId="4C3E3A25">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不论采购的结果如何，供应商均应自行承担所有与谈判有关的全部费用，采购人、采购代理机构在任何情况下均无义务和责任承担这些费用。</w:t>
      </w:r>
    </w:p>
    <w:p w14:paraId="42324AB7">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6.信息发布</w:t>
      </w:r>
    </w:p>
    <w:p w14:paraId="4018161B">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本采购项目需要公开的有关信息，包括谈判公告、谈判文件澄清或修改公告、成交公告以及延长响应文件提交截止时间等与采购活动有关的通知，采购人、采购代理机构均将通过在 《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6F6F4EF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7.代理费用</w:t>
      </w:r>
    </w:p>
    <w:p w14:paraId="30CDC975">
      <w:pPr>
        <w:pStyle w:val="54"/>
        <w:autoSpaceDE w:val="0"/>
        <w:autoSpaceDN w:val="0"/>
        <w:spacing w:line="360" w:lineRule="auto"/>
        <w:ind w:firstLine="315" w:firstLineChars="150"/>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以中标（成交）金额为基数参照《河南省招标代理服务收费指导意见》（ 豫招协</w:t>
      </w:r>
      <w:r>
        <w:rPr>
          <w:rFonts w:hint="eastAsia" w:ascii="宋体" w:hAnsi="宋体" w:eastAsia="宋体" w:cs="宋体"/>
          <w:color w:val="000000" w:themeColor="text1"/>
          <w:kern w:val="0"/>
          <w:szCs w:val="21"/>
          <w:lang w:eastAsia="zh-CN"/>
          <w14:textFill>
            <w14:solidFill>
              <w14:schemeClr w14:val="tx1"/>
            </w14:solidFill>
          </w14:textFill>
        </w:rPr>
        <w:t>〔2023〕2号</w:t>
      </w:r>
      <w:r>
        <w:rPr>
          <w:rFonts w:hint="eastAsia" w:ascii="宋体" w:hAnsi="宋体" w:eastAsia="宋体" w:cs="宋体"/>
          <w:color w:val="000000" w:themeColor="text1"/>
          <w:kern w:val="0"/>
          <w:szCs w:val="21"/>
          <w14:textFill>
            <w14:solidFill>
              <w14:schemeClr w14:val="tx1"/>
            </w14:solidFill>
          </w14:textFill>
        </w:rPr>
        <w:t>）文件中所属类别的收费标准按差额定率累进法计算，由中标人（成交供应商）支付。</w:t>
      </w:r>
    </w:p>
    <w:p w14:paraId="0C7706A0">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8.其他</w:t>
      </w:r>
    </w:p>
    <w:p w14:paraId="12AFAC2A">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59B9DC86">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二、谈判文件说明</w:t>
      </w:r>
    </w:p>
    <w:p w14:paraId="50268DF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9.谈判文件构成</w:t>
      </w:r>
    </w:p>
    <w:p w14:paraId="2DEFF12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9.1谈判文件由以下部分组成：</w:t>
      </w:r>
    </w:p>
    <w:p w14:paraId="1F5FFA10">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（1）采购邀请</w:t>
      </w:r>
    </w:p>
    <w:p w14:paraId="6DF5907F">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（2）采购需求</w:t>
      </w:r>
    </w:p>
    <w:p w14:paraId="5E853F10">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（3）供应商须知前附表</w:t>
      </w:r>
    </w:p>
    <w:p w14:paraId="4762BE69">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（4）供应商须知</w:t>
      </w:r>
    </w:p>
    <w:p w14:paraId="444B17D6">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（5）政府采购政策功能</w:t>
      </w:r>
    </w:p>
    <w:p w14:paraId="4CE60858">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（6）对响应文件审查与评审</w:t>
      </w:r>
    </w:p>
    <w:p w14:paraId="73C5A32E">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（7）合同书格式及合同条款</w:t>
      </w:r>
    </w:p>
    <w:p w14:paraId="2F9F11A1">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（8）响应文件有关格式</w:t>
      </w:r>
    </w:p>
    <w:p w14:paraId="6A0F7112">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（9）本项目谈判文件的澄清、答复、修改、补充内容（如有的话）</w:t>
      </w:r>
    </w:p>
    <w:p w14:paraId="200EB77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5FCF45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33F1E203">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10.谈判文件的澄清或修改</w:t>
      </w:r>
    </w:p>
    <w:p w14:paraId="499F6FC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10.1在谈判响应截止期前，无论出于何种原因，采购人可主动地或在解答供应商提出的澄清问题时对谈判文件进行修改。</w:t>
      </w:r>
    </w:p>
    <w:p w14:paraId="1A83903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99675A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10.3澄清或修改公告的内容为谈判文件的组成部分，并对供应商具有约束力。当谈判文件与澄清或修改公告就同一内容的表述不一致时，以最后发出的文件内容为准。</w:t>
      </w:r>
    </w:p>
    <w:p w14:paraId="6D3B7A0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10.4如果澄清或者修改发出的时间距规定的谈判响应截止时间不足3个工作日的，采购人、采购代理机构将顺延提交响应文件的截止时间。</w:t>
      </w:r>
    </w:p>
    <w:p w14:paraId="30A7022A">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三、响应文件的编制</w:t>
      </w:r>
    </w:p>
    <w:p w14:paraId="1A0C62E7">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11.响应文件的语言及计量单位</w:t>
      </w:r>
    </w:p>
    <w:p w14:paraId="4350AC1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11.1供应商提交的响应文件以及供应商与采购人、采购代理机构就有关采购事宜的所有来往书面文件均应使用中文。除签名、盖章、专用名称等特殊情形外，以中文以外的文字表述的响应文件视同未提供。</w:t>
      </w:r>
    </w:p>
    <w:p w14:paraId="1718535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11.2响应文件计量单位，谈判文件已有明确规定的，使用谈判文件规定的计量单位；谈判文件没有规定的，一律采用中华人民共和国法定计量单位。</w:t>
      </w:r>
    </w:p>
    <w:p w14:paraId="5EBCC09E">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12.报价</w:t>
      </w:r>
    </w:p>
    <w:p w14:paraId="5BEBF59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12.1本次谈判项目的报价均以人民币为计算单位。</w:t>
      </w:r>
    </w:p>
    <w:p w14:paraId="01D0B3F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12.2采购人不得向供应商索要或者接受其给予的赠品、回扣或者与采购无关的其他商品、服务。</w:t>
      </w:r>
    </w:p>
    <w:p w14:paraId="417DD36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12.3供应商应对项目要求的全部内容进行报价，少报漏报将导致其响应为非实质性响应予以拒绝。</w:t>
      </w:r>
    </w:p>
    <w:p w14:paraId="469BC1D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7AD4AF1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12.5本项目所涉及的运输、施工、安装、集成、调试、验收、备品和工具等费用均包含在响应报价中。</w:t>
      </w:r>
    </w:p>
    <w:p w14:paraId="5953A1B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12.6报价不得高于本项目预算金额，且不低于成本价。供应商的响应报价高于预算金额（项目控制金额上限）的，该供应商的响应文件将被视为非实质性响应予以拒绝。</w:t>
      </w:r>
    </w:p>
    <w:p w14:paraId="6BF29A4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12.7最低报价不能作为成交的保证。</w:t>
      </w:r>
    </w:p>
    <w:p w14:paraId="27C37FDA">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13.响应文件有效期</w:t>
      </w:r>
    </w:p>
    <w:p w14:paraId="69934FD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202328F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13.2采购人可根据实际情况，在原报价有效期截止之前，征询供应商是否同意延长响应文件的有效期，供应商同意延长的须作出书面答复。在延长的报价有效期内，供应商将不会被要求和允许修正其报价。</w:t>
      </w:r>
    </w:p>
    <w:p w14:paraId="04213F0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13.3成交供应商的响应文件作为项目合同的附件，其有效期至成交供应商全部合同义务履行完毕为止。</w:t>
      </w:r>
    </w:p>
    <w:p w14:paraId="60D642C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14.响应文件构成</w:t>
      </w:r>
    </w:p>
    <w:p w14:paraId="17BED56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14.1响应文件的构成应符合法律法规及谈判文件的要求。</w:t>
      </w:r>
    </w:p>
    <w:p w14:paraId="76D32E1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14.2供应商应当按照谈判文件的要求编制响应文件。响应文件应当对谈判文件提出的要求和条件作出明确响应，否则有可能导致响应被拒绝，其风险由供应商自行承担。</w:t>
      </w:r>
    </w:p>
    <w:p w14:paraId="2C96F9E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14.3响应文件由资格证明材料、符合性证明材料、其他材料等组成。</w:t>
      </w:r>
    </w:p>
    <w:p w14:paraId="3A336F6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18C04B5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14.5</w:t>
      </w:r>
      <w:r>
        <w:rPr>
          <w:rFonts w:hint="eastAsia" w:ascii="宋体" w:hAnsi="宋体" w:eastAsia="宋体" w:cs="宋体"/>
          <w:color w:val="000000" w:themeColor="text1"/>
          <w:kern w:val="0"/>
          <w:szCs w:val="21"/>
          <w14:textFill>
            <w14:solidFill>
              <w14:schemeClr w14:val="tx1"/>
            </w14:solidFill>
          </w14:textFill>
        </w:rPr>
        <w:t>供应商登录“全国公共资源交易平台（河南省·许昌市）”下载“新点投标文件制作软件（河南省版）”的最新版本，按所响应标段</w:t>
      </w:r>
      <w:r>
        <w:rPr>
          <w:rFonts w:hint="eastAsia" w:ascii="宋体" w:hAnsi="宋体" w:eastAsia="宋体" w:cs="宋体"/>
          <w:color w:val="000000" w:themeColor="text1"/>
          <w:kern w:val="0"/>
          <w:szCs w:val="21"/>
          <w:lang w:eastAsia="zh-CN"/>
          <w14:textFill>
            <w14:solidFill>
              <w14:schemeClr w14:val="tx1"/>
            </w14:solidFill>
          </w14:textFill>
        </w:rPr>
        <w:t>谈判</w:t>
      </w:r>
      <w:r>
        <w:rPr>
          <w:rFonts w:hint="eastAsia" w:ascii="宋体" w:hAnsi="宋体" w:eastAsia="宋体" w:cs="宋体"/>
          <w:color w:val="000000" w:themeColor="text1"/>
          <w:kern w:val="0"/>
          <w:szCs w:val="21"/>
          <w14:textFill>
            <w14:solidFill>
              <w14:schemeClr w14:val="tx1"/>
            </w14:solidFill>
          </w14:textFill>
        </w:rPr>
        <w:t>文件的要求制作电子响应文件。一个标段对应生成2份电子响应文件（后缀格式为.XCSTF和.nXCSTF），其中后缀格式为“.XCSTF”的加密电子响应文件用于上传至交易系统中投标。</w:t>
      </w:r>
    </w:p>
    <w:p w14:paraId="6E970447">
      <w:pPr>
        <w:autoSpaceDE w:val="0"/>
        <w:autoSpaceDN w:val="0"/>
        <w:spacing w:line="360" w:lineRule="auto"/>
        <w:ind w:firstLine="422" w:firstLineChars="20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系统运维电话：0374-2961598</w:t>
      </w:r>
    </w:p>
    <w:p w14:paraId="4AF329D3">
      <w:pPr>
        <w:autoSpaceDE w:val="0"/>
        <w:autoSpaceDN w:val="0"/>
        <w:spacing w:line="360" w:lineRule="auto"/>
        <w:ind w:firstLine="422" w:firstLineChars="20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清单技术支持电话：18236016896</w:t>
      </w:r>
    </w:p>
    <w:p w14:paraId="755F8618">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15.响应文件格式</w:t>
      </w:r>
    </w:p>
    <w:p w14:paraId="3E750B6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15.1供应商应按谈判文件提供的格式编写响应文件。谈判文件未提供标准格式的供应商可自行拟定。</w:t>
      </w:r>
    </w:p>
    <w:p w14:paraId="0C21C82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16.谈判保证金</w:t>
      </w:r>
    </w:p>
    <w:p w14:paraId="6499E83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16.1本项目不收取谈判保证金。</w:t>
      </w:r>
    </w:p>
    <w:p w14:paraId="264B72C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16.2供应商应提供谈判承诺函。</w:t>
      </w:r>
    </w:p>
    <w:p w14:paraId="4A1814FC">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17.谈判文件的数量和签署盖章</w:t>
      </w:r>
    </w:p>
    <w:p w14:paraId="0C780D1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17.1供应商应提交响应文件份数见“供应商须知前附表”。</w:t>
      </w:r>
    </w:p>
    <w:p w14:paraId="285FC85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17.2在谈判文件中已明示需盖章及签名之处，电子响应文件应按谈判文件要求加盖供应商电子印章和法人电子印章或授权代表电子印章。</w:t>
      </w:r>
    </w:p>
    <w:p w14:paraId="4C9A1955">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四、响应文件的提交</w:t>
      </w:r>
    </w:p>
    <w:p w14:paraId="71D7E990">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18.谈判响应截止时间</w:t>
      </w:r>
    </w:p>
    <w:p w14:paraId="1E9BDDD7">
      <w:pPr>
        <w:pStyle w:val="54"/>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18.1</w:t>
      </w:r>
      <w:r>
        <w:rPr>
          <w:rFonts w:hint="eastAsia" w:ascii="宋体" w:hAnsi="宋体" w:eastAsia="宋体" w:cs="宋体"/>
          <w:color w:val="000000" w:themeColor="text1"/>
          <w:kern w:val="0"/>
          <w:szCs w:val="21"/>
          <w14:textFill>
            <w14:solidFill>
              <w14:schemeClr w14:val="tx1"/>
            </w14:solidFill>
          </w14:textFill>
        </w:rPr>
        <w:t>供应商必须在“采购邀请”和“供应商须知前附表”中规定的响应截止时间前，将加密电子响应文件（</w:t>
      </w:r>
      <w:r>
        <w:rPr>
          <w:rFonts w:hint="eastAsia" w:ascii="宋体" w:hAnsi="宋体" w:eastAsia="宋体" w:cs="宋体"/>
          <w:color w:val="000000" w:themeColor="text1"/>
          <w:szCs w:val="21"/>
          <w14:textFill>
            <w14:solidFill>
              <w14:schemeClr w14:val="tx1"/>
            </w14:solidFill>
          </w14:textFill>
        </w:rPr>
        <w:t>后缀格式为.XCSTF</w:t>
      </w:r>
      <w:r>
        <w:rPr>
          <w:rFonts w:hint="eastAsia" w:ascii="宋体" w:hAnsi="宋体" w:eastAsia="宋体" w:cs="宋体"/>
          <w:color w:val="000000" w:themeColor="text1"/>
          <w:kern w:val="0"/>
          <w:szCs w:val="21"/>
          <w14:textFill>
            <w14:solidFill>
              <w14:schemeClr w14:val="tx1"/>
            </w14:solidFill>
          </w14:textFill>
        </w:rPr>
        <w:t>）通过《全国公共资源交易平台（河南省</w:t>
      </w:r>
      <w:r>
        <w:rPr>
          <w:rFonts w:ascii="Segoe UI Emoji" w:hAnsi="Segoe UI Emoji" w:eastAsia="宋体" w:cs="Segoe UI Emoji"/>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许昌市）》公共资源交易系统成功上传。在提交截止时间以后上传的响应文件，采购人、采购代理机构将予以拒绝。</w:t>
      </w:r>
    </w:p>
    <w:p w14:paraId="65BF6D5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552C58AC">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19.迟交的响应文件</w:t>
      </w:r>
    </w:p>
    <w:p w14:paraId="6F945F58">
      <w:pPr>
        <w:autoSpaceDE w:val="0"/>
        <w:autoSpaceDN w:val="0"/>
        <w:spacing w:line="360" w:lineRule="auto"/>
        <w:ind w:left="42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谈判响应文件截止时间之后上传的响应文件，采购人、采购代理机构将拒绝接收。</w:t>
      </w:r>
    </w:p>
    <w:p w14:paraId="00E93CC8">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20.响应文件的修改和撤回</w:t>
      </w:r>
    </w:p>
    <w:p w14:paraId="15F9F6F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20.1供应商在谈判响应截止时间前，对所提交的响应文件进行补充、修改或者撤回的，须书面通知采购人和采购代理机构。</w:t>
      </w:r>
    </w:p>
    <w:p w14:paraId="4D5AA410">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供应商应当在谈判响应截止时间前完成电子响应文件的提交，可以补充、修改或撤回。谈判响应截止时间前未完成电子响应文件提交的，视为撤回响应文件。</w:t>
      </w:r>
    </w:p>
    <w:p w14:paraId="62620D8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20.2供应商补充、修改的内容并作为响应文件的组成部分。补充或修改应当按谈判文件要求签署、盖章、提交，并应注明“修改</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或“补充</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字样。</w:t>
      </w:r>
    </w:p>
    <w:p w14:paraId="42F9CC1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20.3供应商不得在响应有效期内撤销响应文件，否则供应商将承担违背响应承诺函的责任追究。</w:t>
      </w:r>
    </w:p>
    <w:p w14:paraId="47757FAF">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21.除供应商须知前附表另有规定外，供应商所提交的电子响应文件不予退还。</w:t>
      </w:r>
    </w:p>
    <w:p w14:paraId="21D52A8E">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五、谈判和评审</w:t>
      </w:r>
    </w:p>
    <w:p w14:paraId="225EB213">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22.响应文件解密</w:t>
      </w:r>
    </w:p>
    <w:p w14:paraId="70B4F03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22.1采购人将按谈判文件规定的</w:t>
      </w:r>
      <w:r>
        <w:rPr>
          <w:rFonts w:hint="eastAsia" w:cs="仿宋_GB2312" w:asciiTheme="minorEastAsia" w:hAnsiTheme="minorEastAsia"/>
          <w:color w:val="000000" w:themeColor="text1"/>
          <w:szCs w:val="21"/>
          <w14:textFill>
            <w14:solidFill>
              <w14:schemeClr w14:val="tx1"/>
            </w14:solidFill>
          </w14:textFill>
        </w:rPr>
        <w:t>谈判响应截止时间</w:t>
      </w:r>
      <w:r>
        <w:rPr>
          <w:rFonts w:hint="eastAsia" w:cs="宋体" w:asciiTheme="minorEastAsia" w:hAnsiTheme="minorEastAsia"/>
          <w:color w:val="000000" w:themeColor="text1"/>
          <w:kern w:val="0"/>
          <w:szCs w:val="21"/>
          <w14:textFill>
            <w14:solidFill>
              <w14:schemeClr w14:val="tx1"/>
            </w14:solidFill>
          </w14:textFill>
        </w:rPr>
        <w:t>和地点解密电子响应文件。由代理机构主持，供应商无需到现场。</w:t>
      </w:r>
    </w:p>
    <w:p w14:paraId="233F86D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22.2谈判响应截止时间</w:t>
      </w:r>
      <w:r>
        <w:rPr>
          <w:rFonts w:hint="eastAsia" w:cs="宋体" w:asciiTheme="minorEastAsia" w:hAnsiTheme="minorEastAsia"/>
          <w:color w:val="000000" w:themeColor="text1"/>
          <w:kern w:val="0"/>
          <w:szCs w:val="21"/>
          <w14:textFill>
            <w14:solidFill>
              <w14:schemeClr w14:val="tx1"/>
            </w14:solidFill>
          </w14:textFill>
        </w:rPr>
        <w:t>，由代理机构开通远程不见面开标大厅及开启“文字互动”等功能；供应商、代理机构进行电子响应文件的解密。解密后</w:t>
      </w:r>
      <w:r>
        <w:rPr>
          <w:rFonts w:hint="eastAsia" w:asciiTheme="minorEastAsia" w:hAnsiTheme="minorEastAsia"/>
          <w:color w:val="000000" w:themeColor="text1"/>
          <w:szCs w:val="21"/>
          <w14:textFill>
            <w14:solidFill>
              <w14:schemeClr w14:val="tx1"/>
            </w14:solidFill>
          </w14:textFill>
        </w:rPr>
        <w:t>供应商选择功能栏“开标记录”按钮可查看</w:t>
      </w:r>
      <w:r>
        <w:rPr>
          <w:rFonts w:hint="eastAsia" w:cs="宋体" w:asciiTheme="minorEastAsia" w:hAnsiTheme="minorEastAsia"/>
          <w:color w:val="000000" w:themeColor="text1"/>
          <w:kern w:val="0"/>
          <w:szCs w:val="21"/>
          <w14:textFill>
            <w14:solidFill>
              <w14:schemeClr w14:val="tx1"/>
            </w14:solidFill>
          </w14:textFill>
        </w:rPr>
        <w:t>供应商名称、修改和撤回投标的通知（如有的话）和谈判文件规定的需要宣布的其他内容。</w:t>
      </w:r>
    </w:p>
    <w:p w14:paraId="4EAF846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22.2.1电子响应文件的解密：全流程电子化交易项目电子响应文件采用双重加密。解密需分标段进行两次解密。</w:t>
      </w:r>
    </w:p>
    <w:p w14:paraId="1E870FC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22.2.1.1供应商解密：供应商使用本单位CA数字证书进行远程解密。</w:t>
      </w:r>
    </w:p>
    <w:p w14:paraId="48B475E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22.2.1.2采购代理机构解密：采购代理机构</w:t>
      </w:r>
      <w:r>
        <w:rPr>
          <w:rFonts w:cs="宋体" w:asciiTheme="minorEastAsia" w:hAnsiTheme="minorEastAsia"/>
          <w:color w:val="000000" w:themeColor="text1"/>
          <w:kern w:val="0"/>
          <w:szCs w:val="21"/>
          <w14:textFill>
            <w14:solidFill>
              <w14:schemeClr w14:val="tx1"/>
            </w14:solidFill>
          </w14:textFill>
        </w:rPr>
        <w:t>按</w:t>
      </w:r>
      <w:r>
        <w:rPr>
          <w:rFonts w:hint="eastAsia" w:cs="宋体" w:asciiTheme="minorEastAsia" w:hAnsiTheme="minorEastAsia"/>
          <w:color w:val="000000" w:themeColor="text1"/>
          <w:kern w:val="0"/>
          <w:szCs w:val="21"/>
          <w14:textFill>
            <w14:solidFill>
              <w14:schemeClr w14:val="tx1"/>
            </w14:solidFill>
          </w14:textFill>
        </w:rPr>
        <w:t>电子响应文件到达交易系统</w:t>
      </w:r>
      <w:r>
        <w:rPr>
          <w:rFonts w:cs="宋体" w:asciiTheme="minorEastAsia" w:hAnsiTheme="minorEastAsia"/>
          <w:color w:val="000000" w:themeColor="text1"/>
          <w:kern w:val="0"/>
          <w:szCs w:val="21"/>
          <w14:textFill>
            <w14:solidFill>
              <w14:schemeClr w14:val="tx1"/>
            </w14:solidFill>
          </w14:textFill>
        </w:rPr>
        <w:t>的先后顺序</w:t>
      </w:r>
      <w:r>
        <w:rPr>
          <w:rFonts w:hint="eastAsia" w:cs="宋体" w:asciiTheme="minorEastAsia" w:hAnsiTheme="minorEastAsia"/>
          <w:color w:val="000000" w:themeColor="text1"/>
          <w:kern w:val="0"/>
          <w:szCs w:val="21"/>
          <w14:textFill>
            <w14:solidFill>
              <w14:schemeClr w14:val="tx1"/>
            </w14:solidFill>
          </w14:textFill>
        </w:rPr>
        <w:t>，使用本单位CA数字证书进行再次解密。</w:t>
      </w:r>
    </w:p>
    <w:p w14:paraId="49A48F9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22.2.1.3供应商未在规定时间内解密或</w:t>
      </w:r>
      <w:r>
        <w:rPr>
          <w:rFonts w:hint="eastAsia" w:cs="宋体" w:asciiTheme="minorEastAsia" w:hAnsiTheme="minorEastAsia"/>
          <w:color w:val="000000" w:themeColor="text1"/>
          <w:kern w:val="0"/>
          <w:szCs w:val="21"/>
          <w14:textFill>
            <w14:solidFill>
              <w14:schemeClr w14:val="tx1"/>
            </w14:solidFill>
          </w14:textFill>
        </w:rPr>
        <w:t>因供应商原因解密失败的，其响应文件将被拒绝。</w:t>
      </w:r>
    </w:p>
    <w:p w14:paraId="0FA1F86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22.3 供应商不足3家的，本项目谈判活动终止。（如符合《政府采购非招标采购方式管理办法》（财政部令第74号）第二十七条第二款中的</w:t>
      </w:r>
      <w:r>
        <w:rPr>
          <w:rFonts w:hint="eastAsia" w:ascii="Arial" w:hAnsi="Arial" w:cs="Arial"/>
          <w:color w:val="000000" w:themeColor="text1"/>
          <w:szCs w:val="21"/>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14:textFill>
            <w14:solidFill>
              <w14:schemeClr w14:val="tx1"/>
            </w14:solidFill>
          </w14:textFill>
        </w:rPr>
        <w:t>供应商最低数量可以为两家）</w:t>
      </w:r>
    </w:p>
    <w:p w14:paraId="710A9BB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22.4 响应文件解密过程由采购代理机构负责记录。</w:t>
      </w:r>
    </w:p>
    <w:p w14:paraId="3C4AFBE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22.5 供应商对解密过程和记录有异议，以及认为采购人、采购代理机构相关工作人员有需要回避的情形的，应当场提出询问或者回避申请。采购人、采购代理机构对供应商提出的询问或者回避申请应当及时处理。</w:t>
      </w:r>
    </w:p>
    <w:p w14:paraId="1DF6B25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22.6 响应文件</w:t>
      </w:r>
      <w:r>
        <w:rPr>
          <w:rFonts w:hint="eastAsia" w:hAnsi="宋体"/>
          <w:color w:val="000000" w:themeColor="text1"/>
          <w:szCs w:val="21"/>
          <w14:textFill>
            <w14:solidFill>
              <w14:schemeClr w14:val="tx1"/>
            </w14:solidFill>
          </w14:textFill>
        </w:rPr>
        <w:t>解密活动结束时，供应商应在《开标记录表》上进行电子签章。供应商未签章的，视同认可解密结果。</w:t>
      </w:r>
    </w:p>
    <w:p w14:paraId="5A1D0AF0">
      <w:pPr>
        <w:pStyle w:val="54"/>
        <w:numPr>
          <w:ilvl w:val="0"/>
          <w:numId w:val="6"/>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谈判小组组成</w:t>
      </w:r>
    </w:p>
    <w:p w14:paraId="5FC3032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23.1采购人将依法组建谈判小组，谈判小组</w:t>
      </w:r>
      <w:r>
        <w:rPr>
          <w:rFonts w:ascii="ˎ̥" w:hAnsi="ˎ̥"/>
          <w:color w:val="000000" w:themeColor="text1"/>
          <w14:textFill>
            <w14:solidFill>
              <w14:schemeClr w14:val="tx1"/>
            </w14:solidFill>
          </w14:textFill>
        </w:rPr>
        <w:t>由采购人代表和评审专家共3人以上单数组成，其中评审专家人数不得少于竞争性谈判小组成员总数</w:t>
      </w:r>
      <w:r>
        <w:rPr>
          <w:rFonts w:hint="eastAsia" w:cs="宋体" w:asciiTheme="minorEastAsia" w:hAnsiTheme="minorEastAsia"/>
          <w:color w:val="000000" w:themeColor="text1"/>
          <w:kern w:val="0"/>
          <w:szCs w:val="21"/>
          <w14:textFill>
            <w14:solidFill>
              <w14:schemeClr w14:val="tx1"/>
            </w14:solidFill>
          </w14:textFill>
        </w:rPr>
        <w:t>的三分之二。评审专家依法从政府采购评审专家库中随机抽取。</w:t>
      </w:r>
    </w:p>
    <w:p w14:paraId="6E11344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23.1.1采购人将依法组建谈判小组，谈判小组由评审专家组成，成员人数应当为</w:t>
      </w:r>
      <w:r>
        <w:rPr>
          <w:rFonts w:ascii="ˎ̥" w:hAnsi="ˎ̥"/>
          <w:color w:val="000000" w:themeColor="text1"/>
          <w14:textFill>
            <w14:solidFill>
              <w14:schemeClr w14:val="tx1"/>
            </w14:solidFill>
          </w14:textFill>
        </w:rPr>
        <w:t>3人以上单数组成</w:t>
      </w:r>
      <w:r>
        <w:rPr>
          <w:rFonts w:hint="eastAsia" w:cs="宋体" w:asciiTheme="minorEastAsia" w:hAnsiTheme="minorEastAsia"/>
          <w:color w:val="000000" w:themeColor="text1"/>
          <w:kern w:val="0"/>
          <w:szCs w:val="21"/>
          <w14:textFill>
            <w14:solidFill>
              <w14:schemeClr w14:val="tx1"/>
            </w14:solidFill>
          </w14:textFill>
        </w:rPr>
        <w:t>。评审专家依法从政府采购评审专家库中随机抽取。</w:t>
      </w:r>
    </w:p>
    <w:p w14:paraId="0062C69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23.1.2</w:t>
      </w:r>
      <w:r>
        <w:rPr>
          <w:rFonts w:ascii="ˎ̥" w:hAnsi="ˎ̥"/>
          <w:color w:val="000000" w:themeColor="text1"/>
          <w14:textFill>
            <w14:solidFill>
              <w14:schemeClr w14:val="tx1"/>
            </w14:solidFill>
          </w14:textFill>
        </w:rPr>
        <w:t>达到公开招标数额标准的货物或者服务采购项目，或者达到招标规模标准的政府采购工程，竞争性谈判小组应当由5人以上单数组成</w:t>
      </w:r>
      <w:r>
        <w:rPr>
          <w:rFonts w:hint="eastAsia" w:ascii="ˎ̥" w:hAnsi="ˎ̥"/>
          <w:color w:val="000000" w:themeColor="text1"/>
          <w14:textFill>
            <w14:solidFill>
              <w14:schemeClr w14:val="tx1"/>
            </w14:solidFill>
          </w14:textFill>
        </w:rPr>
        <w:t>。</w:t>
      </w:r>
    </w:p>
    <w:p w14:paraId="1963BB4E">
      <w:pPr>
        <w:pStyle w:val="54"/>
        <w:numPr>
          <w:ilvl w:val="1"/>
          <w:numId w:val="6"/>
        </w:numPr>
        <w:autoSpaceDE w:val="0"/>
        <w:autoSpaceDN w:val="0"/>
        <w:spacing w:line="360" w:lineRule="auto"/>
        <w:ind w:firstLineChars="0"/>
        <w:contextualSpacing/>
        <w:rPr>
          <w:rFonts w:ascii="ˎ̥" w:hAnsi="ˎ̥"/>
          <w:vanish/>
          <w:color w:val="000000" w:themeColor="text1"/>
          <w14:textFill>
            <w14:solidFill>
              <w14:schemeClr w14:val="tx1"/>
            </w14:solidFill>
          </w14:textFill>
        </w:rPr>
      </w:pPr>
    </w:p>
    <w:p w14:paraId="67CA5F4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23.1.3 </w:t>
      </w:r>
      <w:r>
        <w:rPr>
          <w:rFonts w:ascii="ˎ̥" w:hAnsi="ˎ̥"/>
          <w:color w:val="000000" w:themeColor="text1"/>
          <w14:textFill>
            <w14:solidFill>
              <w14:schemeClr w14:val="tx1"/>
            </w14:solidFill>
          </w14:textFill>
        </w:rPr>
        <w:t>采购人不得以评审专家身份参加本部门或本单位采购项目的评审</w:t>
      </w:r>
      <w:r>
        <w:rPr>
          <w:rFonts w:hint="eastAsia" w:cs="宋体" w:asciiTheme="minorEastAsia" w:hAnsiTheme="minorEastAsia"/>
          <w:color w:val="000000" w:themeColor="text1"/>
          <w:kern w:val="0"/>
          <w:szCs w:val="21"/>
          <w14:textFill>
            <w14:solidFill>
              <w14:schemeClr w14:val="tx1"/>
            </w14:solidFill>
          </w14:textFill>
        </w:rPr>
        <w:t>。</w:t>
      </w:r>
    </w:p>
    <w:p w14:paraId="2E5AF2A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23.1.4谈判小组成员与供应商存在下列利害关系之一的，应当回避：</w:t>
      </w:r>
    </w:p>
    <w:p w14:paraId="46C3D92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23.1.5参加采购活动前三年内，与供应商存在劳动关系，或者担任过供应商的董事、监事，或者是供应商的控股股东或实际控制人；</w:t>
      </w:r>
    </w:p>
    <w:p w14:paraId="3F6DDE4E">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23.1.6与供</w:t>
      </w:r>
      <w:r>
        <w:rPr>
          <w:rFonts w:hint="eastAsia" w:ascii="ˎ̥" w:hAnsi="ˎ̥"/>
          <w:color w:val="000000" w:themeColor="text1"/>
          <w14:textFill>
            <w14:solidFill>
              <w14:schemeClr w14:val="tx1"/>
            </w14:solidFill>
          </w14:textFill>
        </w:rPr>
        <w:t>应商的法定代表人或者负责人有夫妻、直系血亲、三代以内旁系血亲或者近姻亲关系；</w:t>
      </w:r>
    </w:p>
    <w:p w14:paraId="3D0F6808">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23.1.7</w:t>
      </w:r>
      <w:r>
        <w:rPr>
          <w:rFonts w:hint="eastAsia" w:ascii="ˎ̥" w:hAnsi="ˎ̥"/>
          <w:color w:val="000000" w:themeColor="text1"/>
          <w14:textFill>
            <w14:solidFill>
              <w14:schemeClr w14:val="tx1"/>
            </w14:solidFill>
          </w14:textFill>
        </w:rPr>
        <w:t>与供应商有其他可能影响政府采购活动公平、公正进行的关系。</w:t>
      </w:r>
    </w:p>
    <w:p w14:paraId="404CCC17">
      <w:pPr>
        <w:pStyle w:val="54"/>
        <w:numPr>
          <w:ilvl w:val="0"/>
          <w:numId w:val="7"/>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46DC248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23.2评审专家发现本人与参加采购活动的供应商有利害关系的，应当主动提出回避。采购人或者采购代理机构发现评审专家与参加采购活动的供应商有利害关系的，应当要求其回避。</w:t>
      </w:r>
    </w:p>
    <w:p w14:paraId="4899389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23.3采购人不得担任谈判小组组长。</w:t>
      </w:r>
    </w:p>
    <w:p w14:paraId="68725EE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23.4谈判小组成员名单在成交结果公告前应当保密。</w:t>
      </w:r>
    </w:p>
    <w:p w14:paraId="1E3362EC">
      <w:pPr>
        <w:pStyle w:val="54"/>
        <w:numPr>
          <w:ilvl w:val="0"/>
          <w:numId w:val="7"/>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资格审查和符合性审查</w:t>
      </w:r>
    </w:p>
    <w:p w14:paraId="348C63E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24.1资格审查：谈判小组依据有关法律法规和谈判文件的规定对供应商的资格进行审查。</w:t>
      </w:r>
    </w:p>
    <w:p w14:paraId="30B61C2F">
      <w:pPr>
        <w:pStyle w:val="54"/>
        <w:autoSpaceDE w:val="0"/>
        <w:autoSpaceDN w:val="0"/>
        <w:spacing w:line="360" w:lineRule="auto"/>
        <w:ind w:firstLine="422"/>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本项目具体资格审查详见（第六章 资格审查与评审）</w:t>
      </w:r>
      <w:r>
        <w:rPr>
          <w:rFonts w:hint="eastAsia" w:cs="宋体" w:asciiTheme="minorEastAsia" w:hAnsiTheme="minorEastAsia"/>
          <w:color w:val="000000" w:themeColor="text1"/>
          <w:kern w:val="0"/>
          <w:szCs w:val="21"/>
          <w14:textFill>
            <w14:solidFill>
              <w14:schemeClr w14:val="tx1"/>
            </w14:solidFill>
          </w14:textFill>
        </w:rPr>
        <w:t>。</w:t>
      </w:r>
    </w:p>
    <w:p w14:paraId="1E23FC16">
      <w:pPr>
        <w:pStyle w:val="54"/>
        <w:numPr>
          <w:ilvl w:val="0"/>
          <w:numId w:val="8"/>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6D211554">
      <w:pPr>
        <w:pStyle w:val="54"/>
        <w:numPr>
          <w:ilvl w:val="0"/>
          <w:numId w:val="8"/>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7BA3DA04">
      <w:pPr>
        <w:pStyle w:val="54"/>
        <w:numPr>
          <w:ilvl w:val="1"/>
          <w:numId w:val="8"/>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53B2BC0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24.2符合性审查：依据谈判文件的规定，从响应文件的有效性、完整性和对谈判文件的响应程度进行审查，以确定是否对谈判文件的全部实质性要求作出响应。</w:t>
      </w:r>
    </w:p>
    <w:p w14:paraId="07AAD977">
      <w:pPr>
        <w:pStyle w:val="54"/>
        <w:numPr>
          <w:ilvl w:val="0"/>
          <w:numId w:val="7"/>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响应文件的澄清</w:t>
      </w:r>
    </w:p>
    <w:p w14:paraId="3ED7FDF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25.1谈</w:t>
      </w:r>
      <w:r>
        <w:rPr>
          <w:rFonts w:ascii="ˎ̥" w:hAnsi="ˎ̥"/>
          <w:color w:val="000000" w:themeColor="text1"/>
          <w14:textFill>
            <w14:solidFill>
              <w14:schemeClr w14:val="tx1"/>
            </w14:solidFill>
          </w14:textFill>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000000" w:themeColor="text1"/>
          <w:kern w:val="0"/>
          <w:szCs w:val="21"/>
          <w14:textFill>
            <w14:solidFill>
              <w14:schemeClr w14:val="tx1"/>
            </w14:solidFill>
          </w14:textFill>
        </w:rPr>
        <w:t>。</w:t>
      </w:r>
      <w:r>
        <w:rPr>
          <w:rFonts w:ascii="ˎ̥" w:hAnsi="ˎ̥"/>
          <w:color w:val="000000" w:themeColor="text1"/>
          <w14:textFill>
            <w14:solidFill>
              <w14:schemeClr w14:val="tx1"/>
            </w14:solidFill>
          </w14:textFill>
        </w:rPr>
        <w:t>供应商的澄清、说明或者更正不得超出响应文件的范围或者改变响应文件的实质性内容</w:t>
      </w:r>
      <w:r>
        <w:rPr>
          <w:rFonts w:hint="eastAsia" w:ascii="ˎ̥" w:hAnsi="ˎ̥"/>
          <w:color w:val="000000" w:themeColor="text1"/>
          <w14:textFill>
            <w14:solidFill>
              <w14:schemeClr w14:val="tx1"/>
            </w14:solidFill>
          </w14:textFill>
        </w:rPr>
        <w:t>。</w:t>
      </w:r>
    </w:p>
    <w:p w14:paraId="57C0FE8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25.2供应商的澄清、说明或者更正应当采用书面</w:t>
      </w:r>
      <w:r>
        <w:rPr>
          <w:rFonts w:hint="eastAsia" w:ascii="ˎ̥" w:hAnsi="ˎ̥"/>
          <w:color w:val="000000" w:themeColor="text1"/>
          <w14:textFill>
            <w14:solidFill>
              <w14:schemeClr w14:val="tx1"/>
            </w14:solidFill>
          </w14:textFill>
        </w:rPr>
        <w:t>形式，</w:t>
      </w:r>
      <w:r>
        <w:rPr>
          <w:rFonts w:ascii="ˎ̥" w:hAnsi="ˎ̥"/>
          <w:color w:val="000000" w:themeColor="text1"/>
          <w14:textFill>
            <w14:solidFill>
              <w14:schemeClr w14:val="tx1"/>
            </w14:solidFill>
          </w14:textFill>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000000" w:themeColor="text1"/>
          <w14:textFill>
            <w14:solidFill>
              <w14:schemeClr w14:val="tx1"/>
            </w14:solidFill>
          </w14:textFill>
        </w:rPr>
        <w:t>。供应商的澄清、说明或者补正不得超出</w:t>
      </w:r>
      <w:r>
        <w:rPr>
          <w:rFonts w:hint="eastAsia" w:cs="宋体" w:asciiTheme="minorEastAsia" w:hAnsiTheme="minorEastAsia"/>
          <w:color w:val="000000" w:themeColor="text1"/>
          <w:kern w:val="0"/>
          <w:szCs w:val="21"/>
          <w14:textFill>
            <w14:solidFill>
              <w14:schemeClr w14:val="tx1"/>
            </w14:solidFill>
          </w14:textFill>
        </w:rPr>
        <w:t>投标文件的范围或者改变响应文件的实质性内容。</w:t>
      </w:r>
    </w:p>
    <w:p w14:paraId="5FB77FC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25.3供应商的澄清文件是其响应文件的组成部分。</w:t>
      </w:r>
    </w:p>
    <w:p w14:paraId="61AA66D9">
      <w:pPr>
        <w:pStyle w:val="54"/>
        <w:numPr>
          <w:ilvl w:val="0"/>
          <w:numId w:val="7"/>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响应文件报价出现前后不一致的修正</w:t>
      </w:r>
    </w:p>
    <w:p w14:paraId="0366735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26.1大写金额和小写金额不一致的，以大写金额为准；</w:t>
      </w:r>
    </w:p>
    <w:p w14:paraId="48E895F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26.2单价金额小数点或者百分比有明显错位的，以开标一览表的总价为准，并修改单价；</w:t>
      </w:r>
    </w:p>
    <w:p w14:paraId="585232F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6998CD9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27.响应无效情形</w:t>
      </w:r>
    </w:p>
    <w:p w14:paraId="49B115F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27.1响应文件属下列情况之一的，按照无效响应处理：</w:t>
      </w:r>
    </w:p>
    <w:p w14:paraId="1CD3CCE3">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94C72B6">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29DD4C9">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116A9B8C">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523CADE">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1C4C4C2">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0A378A55">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6D22241">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B782BF2">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5313610">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01C39992">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41F0157">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1E383D9">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D58B895">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D89DCC0">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7133FA0">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0D3450B3">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7B407542">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05161A15">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3C84645">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EC20B5B">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C661DED">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ECDFC38">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33D3DEB">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1FA21DBE">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D8602EE">
      <w:pPr>
        <w:pStyle w:val="54"/>
        <w:numPr>
          <w:ilvl w:val="0"/>
          <w:numId w:val="9"/>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FFB93C5">
      <w:pPr>
        <w:pStyle w:val="54"/>
        <w:autoSpaceDE w:val="0"/>
        <w:autoSpaceDN w:val="0"/>
        <w:spacing w:line="360" w:lineRule="auto"/>
        <w:ind w:left="3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27.1.1未按照谈判文件的规定提交谈判承诺函的；</w:t>
      </w:r>
    </w:p>
    <w:p w14:paraId="6EB10708">
      <w:pPr>
        <w:pStyle w:val="54"/>
        <w:autoSpaceDE w:val="0"/>
        <w:autoSpaceDN w:val="0"/>
        <w:spacing w:line="360" w:lineRule="auto"/>
        <w:ind w:left="3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27.1.2响应文件未按谈判文件要求签署、盖章的；</w:t>
      </w:r>
    </w:p>
    <w:p w14:paraId="410738A3">
      <w:pPr>
        <w:pStyle w:val="54"/>
        <w:autoSpaceDE w:val="0"/>
        <w:autoSpaceDN w:val="0"/>
        <w:spacing w:line="360" w:lineRule="auto"/>
        <w:ind w:left="3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27.1.3不具备谈判文件中规定的资格要求的；</w:t>
      </w:r>
    </w:p>
    <w:p w14:paraId="6201E1AF">
      <w:pPr>
        <w:pStyle w:val="54"/>
        <w:autoSpaceDE w:val="0"/>
        <w:autoSpaceDN w:val="0"/>
        <w:spacing w:line="360" w:lineRule="auto"/>
        <w:ind w:left="3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27.1.4报价超过谈判文件中规定的预算金额的；</w:t>
      </w:r>
    </w:p>
    <w:p w14:paraId="1491990C">
      <w:pPr>
        <w:pStyle w:val="54"/>
        <w:autoSpaceDE w:val="0"/>
        <w:autoSpaceDN w:val="0"/>
        <w:spacing w:line="360" w:lineRule="auto"/>
        <w:ind w:left="3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27.1.5投标文件内容模糊不清，无法辨认的；</w:t>
      </w:r>
    </w:p>
    <w:p w14:paraId="28F991DA">
      <w:pPr>
        <w:pStyle w:val="54"/>
        <w:autoSpaceDE w:val="0"/>
        <w:autoSpaceDN w:val="0"/>
        <w:spacing w:line="360" w:lineRule="auto"/>
        <w:ind w:left="3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27.1.6未按照文件的规定提交《禹州市政府采购供应商信用承诺函》的；</w:t>
      </w:r>
    </w:p>
    <w:p w14:paraId="2C500E69">
      <w:pPr>
        <w:pStyle w:val="54"/>
        <w:autoSpaceDE w:val="0"/>
        <w:autoSpaceDN w:val="0"/>
        <w:spacing w:line="360" w:lineRule="auto"/>
        <w:ind w:left="3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27.1.7响应</w:t>
      </w:r>
      <w:r>
        <w:rPr>
          <w:rFonts w:cs="宋体" w:asciiTheme="minorEastAsia" w:hAnsiTheme="minorEastAsia"/>
          <w:color w:val="000000" w:themeColor="text1"/>
          <w:kern w:val="0"/>
          <w:szCs w:val="21"/>
          <w14:textFill>
            <w14:solidFill>
              <w14:schemeClr w14:val="tx1"/>
            </w14:solidFill>
          </w14:textFill>
        </w:rPr>
        <w:t>文件含有采购人不能接受的附加条件的</w:t>
      </w:r>
      <w:r>
        <w:rPr>
          <w:rFonts w:hint="eastAsia" w:cs="宋体" w:asciiTheme="minorEastAsia" w:hAnsiTheme="minorEastAsia"/>
          <w:color w:val="000000" w:themeColor="text1"/>
          <w:kern w:val="0"/>
          <w:szCs w:val="21"/>
          <w14:textFill>
            <w14:solidFill>
              <w14:schemeClr w14:val="tx1"/>
            </w14:solidFill>
          </w14:textFill>
        </w:rPr>
        <w:t>。</w:t>
      </w:r>
    </w:p>
    <w:p w14:paraId="6E48BF5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27. 2 根据《河南省财政厅关于防范供应商串通投标促进政府采购公平竞争的通知》（豫财购﹝2021﹞6号）要求，参与同一个标段的供应商存在下列情形之一的，其投标文件无效： </w:t>
      </w:r>
    </w:p>
    <w:p w14:paraId="2544128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27.2.1 不同供应商的电子响应文件上传计算机的网卡MAC地址、CPU序列号和硬盘序列号 </w:t>
      </w:r>
    </w:p>
    <w:p w14:paraId="762FBC9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等硬件信息相同的； </w:t>
      </w:r>
    </w:p>
    <w:p w14:paraId="70B8E6F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27.2.2 不同供应商的响应文件由同一电子设备编制、打印加密或者上传； </w:t>
      </w:r>
    </w:p>
    <w:p w14:paraId="747A115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27.2.3 不同供应商的响应文件由同一电子设备打印、复印； </w:t>
      </w:r>
    </w:p>
    <w:p w14:paraId="0D2F474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27.2.4 不同供应商的响应文件由同一人送达或者分发，或者不同供应商联系人为同一人 </w:t>
      </w:r>
    </w:p>
    <w:p w14:paraId="184AABA6">
      <w:pPr>
        <w:pStyle w:val="54"/>
        <w:autoSpaceDE w:val="0"/>
        <w:autoSpaceDN w:val="0"/>
        <w:spacing w:line="360" w:lineRule="auto"/>
        <w:ind w:firstLine="0"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或不同联系人的联系电话一致的； </w:t>
      </w:r>
    </w:p>
    <w:p w14:paraId="7770505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27.2.5 不同供应商的响应文件的内容存在两处以上细节错误一致； </w:t>
      </w:r>
    </w:p>
    <w:p w14:paraId="06109A0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27.2.6 不同供应商的法定代表人、委托代理人、项目经理、项目负责人等由同一个单位 </w:t>
      </w:r>
    </w:p>
    <w:p w14:paraId="1B1FBD9C">
      <w:pPr>
        <w:pStyle w:val="54"/>
        <w:autoSpaceDE w:val="0"/>
        <w:autoSpaceDN w:val="0"/>
        <w:spacing w:line="360" w:lineRule="auto"/>
        <w:ind w:firstLine="0"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缴纳社会保险或者领取报酬的； </w:t>
      </w:r>
    </w:p>
    <w:p w14:paraId="1F5E322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27.2.7 不同供应商响应文件中法定代表人或者负责人签字出自同一人之手； </w:t>
      </w:r>
    </w:p>
    <w:p w14:paraId="6C0B8FA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27.2.8 其他</w:t>
      </w:r>
      <w:r>
        <w:rPr>
          <w:rFonts w:hint="eastAsia" w:ascii="宋体" w:hAnsi="宋体" w:eastAsia="宋体" w:cs="宋体"/>
          <w:color w:val="000000" w:themeColor="text1"/>
          <w:kern w:val="0"/>
          <w:szCs w:val="21"/>
          <w14:textFill>
            <w14:solidFill>
              <w14:schemeClr w14:val="tx1"/>
            </w14:solidFill>
          </w14:textFill>
        </w:rPr>
        <w:t>涉嫌串通的情形。</w:t>
      </w:r>
    </w:p>
    <w:p w14:paraId="65AC6B3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27.3有下列情形之一的，视为供应商串通谈判，其响应无效：</w:t>
      </w:r>
    </w:p>
    <w:p w14:paraId="6E80B94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27.3.1不同供应商的响应文件由同一单位或者个人编制；</w:t>
      </w:r>
    </w:p>
    <w:p w14:paraId="264CD6A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27.3.2不同供应商委托同一单位或者个人办理响应事宜；</w:t>
      </w:r>
    </w:p>
    <w:p w14:paraId="398228D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27.3.3不同供应商的响应文件载明的项目管理成员或者联系人员为同一人；</w:t>
      </w:r>
    </w:p>
    <w:p w14:paraId="0EE96AB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27.3.4不同供应商的响应文件异常一致或者投标报价呈规律性差异；</w:t>
      </w:r>
    </w:p>
    <w:p w14:paraId="23CAE3B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27.3.5不同供应商的响应文件相互混装。</w:t>
      </w:r>
    </w:p>
    <w:p w14:paraId="06FEEC4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 xml:space="preserve">27. 4 </w:t>
      </w:r>
      <w:r>
        <w:rPr>
          <w:rFonts w:hint="eastAsia" w:cs="宋体" w:asciiTheme="minorEastAsia" w:hAnsiTheme="minorEastAsia"/>
          <w:color w:val="000000" w:themeColor="text1"/>
          <w:kern w:val="0"/>
          <w:szCs w:val="21"/>
          <w14:textFill>
            <w14:solidFill>
              <w14:schemeClr w14:val="tx1"/>
            </w14:solidFill>
          </w14:textFill>
        </w:rPr>
        <w:t>谈判小组认为供应商的报价明显低于其他通过符合性审查供应商的报价，有可能影响产 品质量或者不能诚信履约的，应当要求其在谈判现场合理的时间内提供书面说明，必要时提 交相关证明材料；供应商不能证明其报价合理性的，谈判小组应当将其作为无效响应处理。</w:t>
      </w:r>
    </w:p>
    <w:p w14:paraId="18CF11F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27.5按照《关于推进全流程电子化交易和在线监管工作有关问题的通知》（许公管办〔2019〕3号）规定，不同供应商电子响应文件制作硬件特征码（网卡MAC地址、CPU序号、硬盘序列号）均一致时，视为‘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000000" w:themeColor="text1"/>
          <w:kern w:val="0"/>
          <w:szCs w:val="21"/>
          <w14:textFill>
            <w14:solidFill>
              <w14:schemeClr w14:val="tx1"/>
            </w14:solidFill>
          </w14:textFill>
        </w:rPr>
        <w:t>不同</w:t>
      </w:r>
      <w:r>
        <w:rPr>
          <w:rFonts w:hint="eastAsia" w:cs="宋体" w:asciiTheme="minorEastAsia" w:hAnsiTheme="minorEastAsia"/>
          <w:color w:val="000000" w:themeColor="text1"/>
          <w:kern w:val="0"/>
          <w:szCs w:val="21"/>
          <w14:textFill>
            <w14:solidFill>
              <w14:schemeClr w14:val="tx1"/>
            </w14:solidFill>
          </w14:textFill>
        </w:rPr>
        <w:t>供应商</w:t>
      </w:r>
      <w:r>
        <w:rPr>
          <w:rFonts w:cs="宋体" w:asciiTheme="minorEastAsia" w:hAnsiTheme="minorEastAsia"/>
          <w:color w:val="000000" w:themeColor="text1"/>
          <w:kern w:val="0"/>
          <w:szCs w:val="21"/>
          <w14:textFill>
            <w14:solidFill>
              <w14:schemeClr w14:val="tx1"/>
            </w14:solidFill>
          </w14:textFill>
        </w:rPr>
        <w:t>的</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文件由同一单位或者个人编制</w:t>
      </w:r>
      <w:r>
        <w:rPr>
          <w:rFonts w:hint="eastAsia" w:cs="宋体" w:asciiTheme="minorEastAsia" w:hAnsiTheme="minorEastAsia"/>
          <w:color w:val="000000" w:themeColor="text1"/>
          <w:kern w:val="0"/>
          <w:szCs w:val="21"/>
          <w14:textFill>
            <w14:solidFill>
              <w14:schemeClr w14:val="tx1"/>
            </w14:solidFill>
          </w14:textFill>
        </w:rPr>
        <w:t>’或‘</w:t>
      </w:r>
      <w:r>
        <w:rPr>
          <w:rFonts w:cs="宋体" w:asciiTheme="minorEastAsia" w:hAnsiTheme="minorEastAsia"/>
          <w:color w:val="000000" w:themeColor="text1"/>
          <w:kern w:val="0"/>
          <w:szCs w:val="21"/>
          <w14:textFill>
            <w14:solidFill>
              <w14:schemeClr w14:val="tx1"/>
            </w14:solidFill>
          </w14:textFill>
        </w:rPr>
        <w:t>不同</w:t>
      </w:r>
      <w:r>
        <w:rPr>
          <w:rFonts w:hint="eastAsia" w:cs="宋体" w:asciiTheme="minorEastAsia" w:hAnsiTheme="minorEastAsia"/>
          <w:color w:val="000000" w:themeColor="text1"/>
          <w:kern w:val="0"/>
          <w:szCs w:val="21"/>
          <w14:textFill>
            <w14:solidFill>
              <w14:schemeClr w14:val="tx1"/>
            </w14:solidFill>
          </w14:textFill>
        </w:rPr>
        <w:t>供应商</w:t>
      </w:r>
      <w:r>
        <w:rPr>
          <w:rFonts w:cs="宋体" w:asciiTheme="minorEastAsia" w:hAnsiTheme="minorEastAsia"/>
          <w:color w:val="000000" w:themeColor="text1"/>
          <w:kern w:val="0"/>
          <w:szCs w:val="21"/>
          <w14:textFill>
            <w14:solidFill>
              <w14:schemeClr w14:val="tx1"/>
            </w14:solidFill>
          </w14:textFill>
        </w:rPr>
        <w:t>委托同一单位或者个人办理</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事宜</w:t>
      </w:r>
      <w:r>
        <w:rPr>
          <w:rFonts w:hint="eastAsia" w:cs="宋体" w:asciiTheme="minorEastAsia" w:hAnsiTheme="minorEastAsia"/>
          <w:color w:val="000000" w:themeColor="text1"/>
          <w:kern w:val="0"/>
          <w:szCs w:val="21"/>
          <w14:textFill>
            <w14:solidFill>
              <w14:schemeClr w14:val="tx1"/>
            </w14:solidFill>
          </w14:textFill>
        </w:rPr>
        <w:t>’，其谈判响应无效。</w:t>
      </w:r>
    </w:p>
    <w:p w14:paraId="2673D4F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27.6法律法规</w:t>
      </w:r>
      <w:r>
        <w:rPr>
          <w:rFonts w:cs="宋体" w:asciiTheme="minorEastAsia" w:hAnsiTheme="minorEastAsia"/>
          <w:color w:val="000000" w:themeColor="text1"/>
          <w:kern w:val="0"/>
          <w:szCs w:val="21"/>
          <w14:textFill>
            <w14:solidFill>
              <w14:schemeClr w14:val="tx1"/>
            </w14:solidFill>
          </w14:textFill>
        </w:rPr>
        <w:t>和</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文件规定的其他无效情形</w:t>
      </w:r>
      <w:r>
        <w:rPr>
          <w:rFonts w:hint="eastAsia" w:cs="宋体" w:asciiTheme="minorEastAsia" w:hAnsiTheme="minorEastAsia"/>
          <w:color w:val="000000" w:themeColor="text1"/>
          <w:kern w:val="0"/>
          <w:szCs w:val="21"/>
          <w14:textFill>
            <w14:solidFill>
              <w14:schemeClr w14:val="tx1"/>
            </w14:solidFill>
          </w14:textFill>
        </w:rPr>
        <w:t>。</w:t>
      </w:r>
    </w:p>
    <w:p w14:paraId="3556B27A">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28.响应文件评审与谈判</w:t>
      </w:r>
    </w:p>
    <w:p w14:paraId="1716F35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w:t>
      </w:r>
      <w:r>
        <w:rPr>
          <w:rFonts w:cs="宋体" w:asciiTheme="minorEastAsia" w:hAnsiTheme="minorEastAsia"/>
          <w:color w:val="000000" w:themeColor="text1"/>
          <w:kern w:val="0"/>
          <w:szCs w:val="21"/>
          <w14:textFill>
            <w14:solidFill>
              <w14:schemeClr w14:val="tx1"/>
            </w14:solidFill>
          </w14:textFill>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000000" w:themeColor="text1"/>
          <w:kern w:val="0"/>
          <w:szCs w:val="21"/>
          <w14:textFill>
            <w14:solidFill>
              <w14:schemeClr w14:val="tx1"/>
            </w14:solidFill>
          </w14:textFill>
        </w:rPr>
        <w:t>。</w:t>
      </w:r>
    </w:p>
    <w:p w14:paraId="02A917B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28.2谈判小组所有成员应当集中与单一供应商分别进行谈判，并给予所有参加谈判的供应商平等的谈判机会。</w:t>
      </w:r>
    </w:p>
    <w:p w14:paraId="1BC3E0D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28.3在谈判中，谈判的任何一方不得透露与谈判有关的其他供应商的技术资料、价格和其他信息。</w:t>
      </w:r>
    </w:p>
    <w:p w14:paraId="78A85EC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1D2BAD4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022657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ABFA8BE">
      <w:pPr>
        <w:pStyle w:val="54"/>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28.7最后报价是供应商响应文件的有效组成部分。</w:t>
      </w:r>
      <w:r>
        <w:rPr>
          <w:rFonts w:hint="eastAsia" w:ascii="宋体" w:hAnsi="宋体" w:eastAsia="宋体" w:cs="宋体"/>
          <w:color w:val="000000" w:themeColor="text1"/>
          <w:kern w:val="0"/>
          <w:szCs w:val="21"/>
          <w14:textFill>
            <w14:solidFill>
              <w14:schemeClr w14:val="tx1"/>
            </w14:solidFill>
          </w14:textFill>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6FC025EF">
      <w:pPr>
        <w:pStyle w:val="54"/>
        <w:autoSpaceDE w:val="0"/>
        <w:autoSpaceDN w:val="0"/>
        <w:spacing w:line="360" w:lineRule="auto"/>
        <w:ind w:left="-29"/>
        <w:contextualSpacing/>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28.8已提交响应文件的供应商，在提交最后报价之前，可以根据谈判情况退出谈判。</w:t>
      </w:r>
    </w:p>
    <w:p w14:paraId="54822B81">
      <w:pPr>
        <w:pStyle w:val="54"/>
        <w:autoSpaceDE w:val="0"/>
        <w:autoSpaceDN w:val="0"/>
        <w:spacing w:line="360" w:lineRule="auto"/>
        <w:ind w:left="-29"/>
        <w:contextualSpacing/>
        <w:rPr>
          <w:rFonts w:ascii="ˎ̥" w:hAnsi="ˎ̥"/>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28.9按</w:t>
      </w:r>
      <w:r>
        <w:rPr>
          <w:rFonts w:hint="eastAsia" w:ascii="ˎ̥" w:hAnsi="ˎ̥"/>
          <w:color w:val="000000" w:themeColor="text1"/>
          <w14:textFill>
            <w14:solidFill>
              <w14:schemeClr w14:val="tx1"/>
            </w14:solidFill>
          </w14:textFill>
        </w:rPr>
        <w:t>照《关于推进全流程电子化交易和在线监管工作有关问题的通知》（许公管办〔2019〕3号）规定，评审专家应严格按照要求查看“硬件特征码”相关信息并进行评审。</w:t>
      </w:r>
    </w:p>
    <w:p w14:paraId="04FB59CF">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29.评审方法与提出成交候选人</w:t>
      </w:r>
    </w:p>
    <w:p w14:paraId="287CF24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ascii="ˎ̥" w:hAnsi="ˎ̥"/>
          <w:color w:val="000000" w:themeColor="text1"/>
          <w14:textFill>
            <w14:solidFill>
              <w14:schemeClr w14:val="tx1"/>
            </w14:solidFill>
          </w14:textFill>
        </w:rPr>
        <w:t>谈判小组应当从质量和服务均能满足采购文件实质性响应要求的供应商中，按照最后报价由低到高的顺序提出3名以上成交候选人，并编写评审报告。</w:t>
      </w:r>
    </w:p>
    <w:p w14:paraId="118688AA">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六、确定成交供应商和授予合同</w:t>
      </w:r>
    </w:p>
    <w:p w14:paraId="549E24CC">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30.确定成交供应商</w:t>
      </w:r>
    </w:p>
    <w:p w14:paraId="1EF74670">
      <w:pPr>
        <w:pStyle w:val="54"/>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000000" w:themeColor="text1"/>
          <w:kern w:val="0"/>
          <w:szCs w:val="21"/>
          <w14:textFill>
            <w14:solidFill>
              <w14:schemeClr w14:val="tx1"/>
            </w14:solidFill>
          </w14:textFill>
        </w:rPr>
        <w:t>。</w:t>
      </w:r>
    </w:p>
    <w:p w14:paraId="55D24A04">
      <w:pPr>
        <w:pStyle w:val="54"/>
        <w:autoSpaceDE w:val="0"/>
        <w:autoSpaceDN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30.2采购</w:t>
      </w:r>
      <w:r>
        <w:rPr>
          <w:rFonts w:ascii="ˎ̥" w:hAnsi="ˎ̥"/>
          <w:color w:val="000000" w:themeColor="text1"/>
          <w14:textFill>
            <w14:solidFill>
              <w14:schemeClr w14:val="tx1"/>
            </w14:solidFill>
          </w14:textFill>
        </w:rPr>
        <w:t>人逾期未确定成交供应商且不提出异议的，视为确定评审报告提出的最后报价最低的供应商为成交供应商</w:t>
      </w:r>
      <w:r>
        <w:rPr>
          <w:rFonts w:hint="eastAsia" w:ascii="ˎ̥" w:hAnsi="ˎ̥"/>
          <w:color w:val="000000" w:themeColor="text1"/>
          <w14:textFill>
            <w14:solidFill>
              <w14:schemeClr w14:val="tx1"/>
            </w14:solidFill>
          </w14:textFill>
        </w:rPr>
        <w:t>。</w:t>
      </w:r>
    </w:p>
    <w:p w14:paraId="0700EEDE">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31.终止采购活动的情形</w:t>
      </w:r>
    </w:p>
    <w:p w14:paraId="21D45F17">
      <w:pPr>
        <w:pStyle w:val="54"/>
        <w:autoSpaceDE w:val="0"/>
        <w:autoSpaceDN w:val="0"/>
        <w:spacing w:line="360" w:lineRule="auto"/>
        <w:contextualSpacing/>
        <w:rPr>
          <w:rFonts w:cs="宋体" w:asciiTheme="minorEastAsia" w:hAnsiTheme="minorEastAsia"/>
          <w:b/>
          <w:color w:val="000000" w:themeColor="text1"/>
          <w:kern w:val="0"/>
          <w:szCs w:val="21"/>
          <w14:textFill>
            <w14:solidFill>
              <w14:schemeClr w14:val="tx1"/>
            </w14:solidFill>
          </w14:textFill>
        </w:rPr>
      </w:pPr>
      <w:r>
        <w:rPr>
          <w:rFonts w:hint="eastAsia" w:cs="微软雅黑"/>
          <w:color w:val="000000" w:themeColor="text1"/>
          <w14:textFill>
            <w14:solidFill>
              <w14:schemeClr w14:val="tx1"/>
            </w14:solidFill>
          </w14:textFill>
        </w:rPr>
        <w:t>在谈判采购中，出现下列情形之一的，采购人应当终止竞争性谈判采购活动，发布项目终止公告并说明原因，重新开展采购活动。</w:t>
      </w:r>
    </w:p>
    <w:p w14:paraId="52CFF3BB">
      <w:pPr>
        <w:pStyle w:val="54"/>
        <w:numPr>
          <w:ilvl w:val="0"/>
          <w:numId w:val="10"/>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4B1476B5">
      <w:pPr>
        <w:pStyle w:val="54"/>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31.1</w:t>
      </w:r>
      <w:r>
        <w:rPr>
          <w:rFonts w:asciiTheme="minorEastAsia" w:hAnsiTheme="minorEastAsia"/>
          <w:color w:val="000000" w:themeColor="text1"/>
          <w14:textFill>
            <w14:solidFill>
              <w14:schemeClr w14:val="tx1"/>
            </w14:solidFill>
          </w14:textFill>
        </w:rPr>
        <w:t>因情况变化，不再符合规定的竞争性谈判采购方式适用情形的；</w:t>
      </w:r>
    </w:p>
    <w:p w14:paraId="2834E4A1">
      <w:pPr>
        <w:pStyle w:val="54"/>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31.2</w:t>
      </w:r>
      <w:r>
        <w:rPr>
          <w:rFonts w:asciiTheme="minorEastAsia" w:hAnsiTheme="minorEastAsia"/>
          <w:color w:val="000000" w:themeColor="text1"/>
          <w14:textFill>
            <w14:solidFill>
              <w14:schemeClr w14:val="tx1"/>
            </w14:solidFill>
          </w14:textFill>
        </w:rPr>
        <w:t>出现影响采购公正的违法、违规行为的</w:t>
      </w:r>
      <w:r>
        <w:rPr>
          <w:rFonts w:hint="eastAsia" w:asciiTheme="minorEastAsia" w:hAnsiTheme="minorEastAsia"/>
          <w:color w:val="000000" w:themeColor="text1"/>
          <w14:textFill>
            <w14:solidFill>
              <w14:schemeClr w14:val="tx1"/>
            </w14:solidFill>
          </w14:textFill>
        </w:rPr>
        <w:t>；</w:t>
      </w:r>
    </w:p>
    <w:p w14:paraId="17B7E844">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31.3在采购过程中符合竞争要求的供应商或者报价未超过采购预算的供应商不足3家的，但《政府采购非招标采购方式管理办法》第二十七条第二款规定的情形除外。</w:t>
      </w:r>
    </w:p>
    <w:p w14:paraId="4906E56A">
      <w:pPr>
        <w:pStyle w:val="54"/>
        <w:numPr>
          <w:ilvl w:val="0"/>
          <w:numId w:val="11"/>
        </w:numPr>
        <w:autoSpaceDE w:val="0"/>
        <w:autoSpaceDN w:val="0"/>
        <w:spacing w:line="360" w:lineRule="auto"/>
        <w:ind w:firstLineChars="0"/>
        <w:contextualSpacing/>
        <w:rPr>
          <w:rFonts w:ascii="宋体" w:hAnsi="宋体" w:cs="宋体"/>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成交公告、发出成交通知书</w:t>
      </w:r>
    </w:p>
    <w:p w14:paraId="4F445C4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32.1采购人确认成交供应商后，采购人在公告成交结果的同时，向成交供应商发出成交通知书。</w:t>
      </w:r>
    </w:p>
    <w:p w14:paraId="60427BD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32.2成交通知书发出后，采购人不得违法改变成交结果，成交供应商无正当理由不得放弃成交。</w:t>
      </w:r>
    </w:p>
    <w:p w14:paraId="69ADD62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32.3成交供应商在接到成交通知时，须向采购代理机构发送谈判报价及分项报价一览表（包含主要成交标的的名称、规格型号、数量、单价、服务要求等）电子文档，并同时电话告知采购代理机构联系人。</w:t>
      </w:r>
    </w:p>
    <w:p w14:paraId="563D4983">
      <w:pPr>
        <w:pStyle w:val="54"/>
        <w:numPr>
          <w:ilvl w:val="0"/>
          <w:numId w:val="12"/>
        </w:numPr>
        <w:autoSpaceDE w:val="0"/>
        <w:autoSpaceDN w:val="0"/>
        <w:spacing w:line="360" w:lineRule="auto"/>
        <w:ind w:firstLineChars="0"/>
        <w:contextualSpacing/>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质疑提出与答复</w:t>
      </w:r>
    </w:p>
    <w:p w14:paraId="0F1883A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33.1供应商认为谈判文件、采购过程和成交结果使自己的权益受到损害的，可以按照《政府采购质疑和投诉办法》（财政部令第94号）提出质疑。</w:t>
      </w:r>
      <w:r>
        <w:rPr>
          <w:rFonts w:cs="宋体" w:asciiTheme="minorEastAsia" w:hAnsiTheme="minorEastAsia"/>
          <w:color w:val="000000" w:themeColor="text1"/>
          <w:kern w:val="0"/>
          <w:szCs w:val="21"/>
          <w14:textFill>
            <w14:solidFill>
              <w14:schemeClr w14:val="tx1"/>
            </w14:solidFill>
          </w14:textFill>
        </w:rPr>
        <w:t>提出质疑的供应商应当是参与</w:t>
      </w:r>
      <w:r>
        <w:rPr>
          <w:rFonts w:hint="eastAsia" w:cs="宋体" w:asciiTheme="minorEastAsia" w:hAnsiTheme="minorEastAsia"/>
          <w:color w:val="000000" w:themeColor="text1"/>
          <w:kern w:val="0"/>
          <w:szCs w:val="21"/>
          <w14:textFill>
            <w14:solidFill>
              <w14:schemeClr w14:val="tx1"/>
            </w14:solidFill>
          </w14:textFill>
        </w:rPr>
        <w:t>本</w:t>
      </w:r>
      <w:r>
        <w:rPr>
          <w:rFonts w:cs="宋体" w:asciiTheme="minorEastAsia" w:hAnsiTheme="minorEastAsia"/>
          <w:color w:val="000000" w:themeColor="text1"/>
          <w:kern w:val="0"/>
          <w:szCs w:val="21"/>
          <w14:textFill>
            <w14:solidFill>
              <w14:schemeClr w14:val="tx1"/>
            </w14:solidFill>
          </w14:textFill>
        </w:rPr>
        <w:t>项目采购活动的供应商。</w:t>
      </w:r>
    </w:p>
    <w:p w14:paraId="24747AD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33.1.1对谈判文件提出质疑的，供应商应</w:t>
      </w:r>
      <w:r>
        <w:rPr>
          <w:rFonts w:cs="宋体" w:asciiTheme="minorEastAsia" w:hAnsiTheme="minorEastAsia"/>
          <w:color w:val="000000" w:themeColor="text1"/>
          <w:kern w:val="0"/>
          <w:szCs w:val="21"/>
          <w14:textFill>
            <w14:solidFill>
              <w14:schemeClr w14:val="tx1"/>
            </w14:solidFill>
          </w14:textFill>
        </w:rPr>
        <w:t>已依法获取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w:t>
      </w:r>
      <w:r>
        <w:rPr>
          <w:rFonts w:hint="eastAsia" w:cs="宋体" w:asciiTheme="minorEastAsia" w:hAnsiTheme="minorEastAsia"/>
          <w:color w:val="000000" w:themeColor="text1"/>
          <w:kern w:val="0"/>
          <w:szCs w:val="21"/>
          <w14:textFill>
            <w14:solidFill>
              <w14:schemeClr w14:val="tx1"/>
            </w14:solidFill>
          </w14:textFill>
        </w:rPr>
        <w:t>，且应当在</w:t>
      </w:r>
      <w:r>
        <w:rPr>
          <w:rFonts w:cs="宋体" w:asciiTheme="minorEastAsia" w:hAnsiTheme="minorEastAsia"/>
          <w:color w:val="000000" w:themeColor="text1"/>
          <w:kern w:val="0"/>
          <w:szCs w:val="21"/>
          <w14:textFill>
            <w14:solidFill>
              <w14:schemeClr w14:val="tx1"/>
            </w14:solidFill>
          </w14:textFill>
        </w:rPr>
        <w:t>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文件或者</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文件公告期限届满之日起7个工作日内</w:t>
      </w:r>
      <w:r>
        <w:rPr>
          <w:rFonts w:hint="eastAsia" w:cs="宋体" w:asciiTheme="minorEastAsia" w:hAnsiTheme="minorEastAsia"/>
          <w:color w:val="000000" w:themeColor="text1"/>
          <w:kern w:val="0"/>
          <w:szCs w:val="21"/>
          <w14:textFill>
            <w14:solidFill>
              <w14:schemeClr w14:val="tx1"/>
            </w14:solidFill>
          </w14:textFill>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1091AC7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33.1.2对采购过程提出质疑的，为各采购程序环节结束之日起七个工作日内，以书面形式向采购人和采购代理机构一次性提出；</w:t>
      </w:r>
    </w:p>
    <w:p w14:paraId="025C505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33.1.3对成交结果提出质疑的，为成交结果公告期限届满之日起七个工作日内，以书面形式向采购人和采购代理机构一次性提出。</w:t>
      </w:r>
    </w:p>
    <w:p w14:paraId="5391A79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w:t>
      </w:r>
      <w:r>
        <w:rPr>
          <w:rFonts w:cs="宋体" w:asciiTheme="minorEastAsia" w:hAnsiTheme="minorEastAsia"/>
          <w:color w:val="000000" w:themeColor="text1"/>
          <w:kern w:val="0"/>
          <w:szCs w:val="21"/>
          <w14:textFill>
            <w14:solidFill>
              <w14:schemeClr w14:val="tx1"/>
            </w14:solidFill>
          </w14:textFill>
        </w:rPr>
        <w:t>采购人、采购代理机构认为供应商质疑不成立，或者成立但未对</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结果构成影响的，继续开展采购活动；认为供应商质疑成立且影响或者可能影响</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结果的，按照下列情况处理：</w:t>
      </w:r>
    </w:p>
    <w:p w14:paraId="112B819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33.2.1</w:t>
      </w:r>
      <w:r>
        <w:rPr>
          <w:rFonts w:cs="宋体" w:asciiTheme="minorEastAsia" w:hAnsiTheme="minorEastAsia"/>
          <w:color w:val="000000" w:themeColor="text1"/>
          <w:kern w:val="0"/>
          <w:szCs w:val="21"/>
          <w14:textFill>
            <w14:solidFill>
              <w14:schemeClr w14:val="tx1"/>
            </w14:solidFill>
          </w14:textFill>
        </w:rPr>
        <w:t>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文件提出的质疑，依法通过澄清或者修改可以继续开展采购活动的，澄清或者修改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文件后继续开展采购活动；否则应当修改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文件后重新开展采购活动。</w:t>
      </w:r>
    </w:p>
    <w:p w14:paraId="115E32E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33.2.2</w:t>
      </w:r>
      <w:r>
        <w:rPr>
          <w:rFonts w:cs="宋体" w:asciiTheme="minorEastAsia" w:hAnsiTheme="minorEastAsia"/>
          <w:color w:val="000000" w:themeColor="text1"/>
          <w:kern w:val="0"/>
          <w:szCs w:val="21"/>
          <w14:textFill>
            <w14:solidFill>
              <w14:schemeClr w14:val="tx1"/>
            </w14:solidFill>
          </w14:textFill>
        </w:rPr>
        <w:t>对采购过程、</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结果提出的质疑，合格供应商符合法定数量时，可以从合格的</w:t>
      </w:r>
      <w:r>
        <w:rPr>
          <w:rFonts w:hint="eastAsia" w:cs="宋体" w:asciiTheme="minorEastAsia" w:hAnsiTheme="minorEastAsia"/>
          <w:color w:val="000000" w:themeColor="text1"/>
          <w:kern w:val="0"/>
          <w:szCs w:val="21"/>
          <w14:textFill>
            <w14:solidFill>
              <w14:schemeClr w14:val="tx1"/>
            </w14:solidFill>
          </w14:textFill>
        </w:rPr>
        <w:t>成交候选人</w:t>
      </w:r>
      <w:r>
        <w:rPr>
          <w:rFonts w:cs="宋体" w:asciiTheme="minorEastAsia" w:hAnsiTheme="minorEastAsia"/>
          <w:color w:val="000000" w:themeColor="text1"/>
          <w:kern w:val="0"/>
          <w:szCs w:val="21"/>
          <w14:textFill>
            <w14:solidFill>
              <w14:schemeClr w14:val="tx1"/>
            </w14:solidFill>
          </w14:textFill>
        </w:rPr>
        <w:t>中另行确定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供应商的，应当依法另行确定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供应商；否则应当重新开展采购活动</w:t>
      </w:r>
      <w:r>
        <w:rPr>
          <w:rFonts w:hint="eastAsia" w:cs="宋体" w:asciiTheme="minorEastAsia" w:hAnsiTheme="minorEastAsia"/>
          <w:color w:val="000000" w:themeColor="text1"/>
          <w:kern w:val="0"/>
          <w:szCs w:val="21"/>
          <w14:textFill>
            <w14:solidFill>
              <w14:schemeClr w14:val="tx1"/>
            </w14:solidFill>
          </w14:textFill>
        </w:rPr>
        <w:t>。</w:t>
      </w:r>
    </w:p>
    <w:p w14:paraId="15AC9FFB">
      <w:pPr>
        <w:widowControl/>
        <w:jc w:val="left"/>
        <w:rPr>
          <w:color w:val="000000" w:themeColor="text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 xml:space="preserve">34. 投诉 </w:t>
      </w:r>
    </w:p>
    <w:p w14:paraId="707DA02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34.1 若对质疑答复不满意或质疑答复未在答复期限内作出，质疑供应商可在答复期满后15个工作日内按照《政府采购质疑和投诉办法》的有关规定向招标文件第一章载明的本项目 </w:t>
      </w:r>
    </w:p>
    <w:p w14:paraId="51CF04AA">
      <w:pPr>
        <w:pStyle w:val="54"/>
        <w:autoSpaceDE w:val="0"/>
        <w:autoSpaceDN w:val="0"/>
        <w:spacing w:line="360" w:lineRule="auto"/>
        <w:ind w:firstLine="0"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监督管理部门提起投诉。 </w:t>
      </w:r>
    </w:p>
    <w:p w14:paraId="6810D8A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34.2 投诉应有明确的请求和必要的证明材料，投诉的事项不得超出已质疑事项的范围。 </w:t>
      </w:r>
    </w:p>
    <w:p w14:paraId="1E32B815">
      <w:pPr>
        <w:pStyle w:val="54"/>
        <w:autoSpaceDE w:val="0"/>
        <w:autoSpaceDN w:val="0"/>
        <w:spacing w:line="360" w:lineRule="auto"/>
        <w:ind w:firstLine="0" w:firstLineChars="0"/>
        <w:contextualSpacing/>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35.签订合同</w:t>
      </w:r>
    </w:p>
    <w:p w14:paraId="1203B42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采购人与成交供应商应当在成交通知书发出之日起1日内，按照采购文件和成交人投标文件的规定，与成交人签订书面合同。所签订的合同不得对采购文件确定的事项和成交人投标文件作实质性修改，投标人须对此作出保证，否则有可能导致响应被拒绝，其风险由供应商自行承担。</w:t>
      </w:r>
    </w:p>
    <w:p w14:paraId="09895B9B">
      <w:pPr>
        <w:pStyle w:val="54"/>
        <w:autoSpaceDE w:val="0"/>
        <w:autoSpaceDN w:val="0"/>
        <w:spacing w:line="360" w:lineRule="auto"/>
        <w:contextualSpacing/>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采购人自采购合同签订之日起，2个</w:t>
      </w:r>
      <w:r>
        <w:rPr>
          <w:rFonts w:ascii="宋体" w:hAnsi="宋体" w:cs="宋体"/>
          <w:color w:val="000000" w:themeColor="text1"/>
          <w:kern w:val="0"/>
          <w:szCs w:val="21"/>
          <w14:textFill>
            <w14:solidFill>
              <w14:schemeClr w14:val="tx1"/>
            </w14:solidFill>
          </w14:textFill>
        </w:rPr>
        <w:t>工作日内</w:t>
      </w:r>
      <w:r>
        <w:rPr>
          <w:rFonts w:hint="eastAsia" w:ascii="宋体" w:hAnsi="宋体" w:cs="宋体"/>
          <w:color w:val="000000" w:themeColor="text1"/>
          <w:kern w:val="0"/>
          <w:szCs w:val="21"/>
          <w14:textFill>
            <w14:solidFill>
              <w14:schemeClr w14:val="tx1"/>
            </w14:solidFill>
          </w14:textFill>
        </w:rPr>
        <w:t>到禹州市政府采购监督管理办公室进行合同备案，并登录“河南省政府采购网”进行网上备案。</w:t>
      </w:r>
    </w:p>
    <w:p w14:paraId="43098C4B">
      <w:pPr>
        <w:pStyle w:val="54"/>
        <w:autoSpaceDE w:val="0"/>
        <w:autoSpaceDN w:val="0"/>
        <w:spacing w:line="360" w:lineRule="auto"/>
        <w:ind w:firstLine="0" w:firstLineChars="0"/>
        <w:contextualSpacing/>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36.履约保证金</w:t>
      </w:r>
    </w:p>
    <w:p w14:paraId="6B076376">
      <w:pPr>
        <w:autoSpaceDE w:val="0"/>
        <w:autoSpaceDN w:val="0"/>
        <w:spacing w:line="360" w:lineRule="auto"/>
        <w:ind w:firstLine="420" w:firstLineChars="200"/>
        <w:contextualSpacing/>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根据禹财购</w:t>
      </w:r>
      <w:r>
        <w:rPr>
          <w:rFonts w:hint="eastAsia" w:ascii="宋体" w:hAnsi="宋体" w:cs="宋体"/>
          <w:color w:val="000000" w:themeColor="text1"/>
          <w:kern w:val="0"/>
          <w:szCs w:val="21"/>
          <w:lang w:eastAsia="zh-CN"/>
          <w14:textFill>
            <w14:solidFill>
              <w14:schemeClr w14:val="tx1"/>
            </w14:solidFill>
          </w14:textFill>
        </w:rPr>
        <w:t>〔2022〕2号</w:t>
      </w:r>
      <w:r>
        <w:rPr>
          <w:rFonts w:hint="eastAsia" w:ascii="宋体" w:hAnsi="宋体" w:cs="宋体"/>
          <w:color w:val="000000" w:themeColor="text1"/>
          <w:kern w:val="0"/>
          <w:szCs w:val="21"/>
          <w14:textFill>
            <w14:solidFill>
              <w14:schemeClr w14:val="tx1"/>
            </w14:solidFill>
          </w14:textFill>
        </w:rPr>
        <w:t>《禹州市财政局关于加大政府采购支持中小企业力度有关事项的通知》要求，自2022年7月1日起，全面取消政府采购履约保证金。</w:t>
      </w:r>
    </w:p>
    <w:p w14:paraId="3897B65A">
      <w:pPr>
        <w:pStyle w:val="54"/>
        <w:autoSpaceDE w:val="0"/>
        <w:autoSpaceDN w:val="0"/>
        <w:spacing w:line="360" w:lineRule="auto"/>
        <w:ind w:firstLine="0" w:firstLineChars="0"/>
        <w:contextualSpacing/>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36.政府采购合同融资</w:t>
      </w:r>
    </w:p>
    <w:p w14:paraId="747BEC4F">
      <w:pPr>
        <w:pStyle w:val="54"/>
        <w:wordWrap w:val="0"/>
        <w:topLinePunct/>
        <w:autoSpaceDE w:val="0"/>
        <w:autoSpaceDN w:val="0"/>
        <w:adjustRightInd w:val="0"/>
        <w:spacing w:line="360" w:lineRule="auto"/>
        <w:ind w:firstLine="0" w:firstLineChars="0"/>
        <w:contextualSpacing/>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36.1 缓解中小企业融资难题</w:t>
      </w:r>
    </w:p>
    <w:p w14:paraId="15F6860B">
      <w:pPr>
        <w:autoSpaceDE w:val="0"/>
        <w:autoSpaceDN w:val="0"/>
        <w:spacing w:line="360" w:lineRule="auto"/>
        <w:ind w:firstLine="420" w:firstLineChars="200"/>
        <w:contextualSpacing/>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8B62254">
      <w:pPr>
        <w:autoSpaceDE w:val="0"/>
        <w:autoSpaceDN w:val="0"/>
        <w:spacing w:line="360" w:lineRule="auto"/>
        <w:contextualSpacing/>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36.2  合作金融机构（排名不分先后）</w:t>
      </w:r>
    </w:p>
    <w:p w14:paraId="3E4A5CDC">
      <w:pPr>
        <w:autoSpaceDE w:val="0"/>
        <w:autoSpaceDN w:val="0"/>
        <w:spacing w:line="360" w:lineRule="auto"/>
        <w:ind w:firstLine="420" w:firstLineChars="200"/>
        <w:contextualSpacing/>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合作金融机构名称：中原银行许昌分行（小微金融部）</w:t>
      </w:r>
    </w:p>
    <w:p w14:paraId="7D70105E">
      <w:pPr>
        <w:autoSpaceDE w:val="0"/>
        <w:autoSpaceDN w:val="0"/>
        <w:spacing w:line="360" w:lineRule="auto"/>
        <w:ind w:firstLine="420" w:firstLineChars="200"/>
        <w:contextualSpacing/>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联系人及电话：陈阳 13137407575   方金龙   15836539901</w:t>
      </w:r>
    </w:p>
    <w:p w14:paraId="70D70D8C">
      <w:pPr>
        <w:autoSpaceDE w:val="0"/>
        <w:autoSpaceDN w:val="0"/>
        <w:spacing w:line="360" w:lineRule="auto"/>
        <w:ind w:firstLine="420" w:firstLineChars="200"/>
        <w:contextualSpacing/>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地址：许昌市建安大道与紫云路交汇处中原银行</w:t>
      </w:r>
    </w:p>
    <w:p w14:paraId="616D5886">
      <w:pPr>
        <w:autoSpaceDE w:val="0"/>
        <w:autoSpaceDN w:val="0"/>
        <w:spacing w:line="360" w:lineRule="auto"/>
        <w:ind w:firstLine="420" w:firstLineChars="200"/>
        <w:contextualSpacing/>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合作金融机构名称：浦发银行许昌分行</w:t>
      </w:r>
    </w:p>
    <w:p w14:paraId="479D31E8">
      <w:pPr>
        <w:autoSpaceDE w:val="0"/>
        <w:autoSpaceDN w:val="0"/>
        <w:spacing w:line="360" w:lineRule="auto"/>
        <w:ind w:firstLine="420" w:firstLineChars="200"/>
        <w:contextualSpacing/>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联系人及电话：赵勇  0374-7313551  18937425515</w:t>
      </w:r>
    </w:p>
    <w:p w14:paraId="573B7768">
      <w:pPr>
        <w:autoSpaceDE w:val="0"/>
        <w:autoSpaceDN w:val="0"/>
        <w:spacing w:line="360" w:lineRule="auto"/>
        <w:ind w:firstLine="420" w:firstLineChars="200"/>
        <w:contextualSpacing/>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地址：禹州市禹王大道与府东路交叉口</w:t>
      </w:r>
    </w:p>
    <w:p w14:paraId="0899E32B">
      <w:pPr>
        <w:autoSpaceDE w:val="0"/>
        <w:autoSpaceDN w:val="0"/>
        <w:spacing w:line="360" w:lineRule="auto"/>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36.3 “许昌市政府采购合同融资金融产品推介名录”链接</w:t>
      </w:r>
    </w:p>
    <w:p w14:paraId="239465AD">
      <w:pPr>
        <w:autoSpaceDE w:val="0"/>
        <w:autoSpaceDN w:val="0"/>
        <w:spacing w:line="360" w:lineRule="auto"/>
        <w:ind w:left="964"/>
        <w:contextualSpacing/>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http://xuchang.hngp.gov.cn/xuchang/content?infoId=1606365368231095&amp;channelCode=H711001</w:t>
      </w:r>
    </w:p>
    <w:p w14:paraId="1B0FDD3E">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1D5FBB5D">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46A39B06">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5026A172">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2A7810E6">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5C8F09CD">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781762CE">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484CD3CF">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1DE45204">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3F67AA17">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第五章 政府采购政策功能</w:t>
      </w:r>
    </w:p>
    <w:p w14:paraId="10B0CF1C">
      <w:pPr>
        <w:pStyle w:val="16"/>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329C448F">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一、节</w:t>
      </w:r>
      <w:r>
        <w:rPr>
          <w:rFonts w:hint="eastAsia" w:cs="仿宋_GB2312" w:asciiTheme="minorEastAsia" w:hAnsiTheme="minorEastAsia" w:eastAsiaTheme="minorEastAsia"/>
          <w:b/>
          <w:color w:val="000000" w:themeColor="text1"/>
          <w:sz w:val="21"/>
          <w:szCs w:val="21"/>
          <w14:textFill>
            <w14:solidFill>
              <w14:schemeClr w14:val="tx1"/>
            </w14:solidFill>
          </w14:textFill>
        </w:rPr>
        <w:t>约</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能源、保护环境</w:t>
      </w:r>
    </w:p>
    <w:p w14:paraId="58081950">
      <w:pPr>
        <w:pStyle w:val="16"/>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000000" w:themeColor="text1"/>
          <w:sz w:val="21"/>
          <w:szCs w:val="21"/>
          <w14:textFill>
            <w14:solidFill>
              <w14:schemeClr w14:val="tx1"/>
            </w14:solidFill>
          </w14:textFill>
        </w:rPr>
        <w:t>财政部、生态环境部</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《关于印发环境标志产品政府采购品目清单的通知》</w:t>
      </w:r>
      <w:r>
        <w:rPr>
          <w:rFonts w:hint="eastAsia" w:cs="仿宋_GB2312" w:asciiTheme="minorEastAsia" w:hAnsiTheme="minorEastAsia" w:eastAsiaTheme="minorEastAsia"/>
          <w:color w:val="000000" w:themeColor="text1"/>
          <w:sz w:val="21"/>
          <w:szCs w:val="21"/>
          <w14:textFill>
            <w14:solidFill>
              <w14:schemeClr w14:val="tx1"/>
            </w14:solidFill>
          </w14:textFill>
        </w:rPr>
        <w:t>（财库</w:t>
      </w:r>
      <w:r>
        <w:rPr>
          <w:rFonts w:hint="eastAsia" w:cs="仿宋_GB2312" w:asciiTheme="minorEastAsia" w:hAnsiTheme="minorEastAsia" w:eastAsiaTheme="minorEastAsia"/>
          <w:color w:val="000000" w:themeColor="text1"/>
          <w:sz w:val="21"/>
          <w:szCs w:val="21"/>
          <w:lang w:eastAsia="zh-CN"/>
          <w14:textFill>
            <w14:solidFill>
              <w14:schemeClr w14:val="tx1"/>
            </w14:solidFill>
          </w14:textFill>
        </w:rPr>
        <w:t>〔2019〕18号</w:t>
      </w:r>
      <w:r>
        <w:rPr>
          <w:rFonts w:hint="eastAsia" w:cs="仿宋_GB2312" w:asciiTheme="minorEastAsia" w:hAnsiTheme="minorEastAsia" w:eastAsiaTheme="minorEastAsia"/>
          <w:color w:val="000000" w:themeColor="text1"/>
          <w:sz w:val="21"/>
          <w:szCs w:val="21"/>
          <w14:textFill>
            <w14:solidFill>
              <w14:schemeClr w14:val="tx1"/>
            </w14:solidFill>
          </w14:textFill>
        </w:rPr>
        <w:t>）以及</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财政部、发展改革委</w:t>
      </w:r>
      <w:r>
        <w:rPr>
          <w:rFonts w:hint="eastAsia" w:cs="仿宋_GB2312" w:asciiTheme="minorEastAsia" w:hAnsiTheme="minorEastAsia" w:eastAsiaTheme="minorEastAsia"/>
          <w:color w:val="000000" w:themeColor="text1"/>
          <w:sz w:val="21"/>
          <w:szCs w:val="21"/>
          <w14:textFill>
            <w14:solidFill>
              <w14:schemeClr w14:val="tx1"/>
            </w14:solidFill>
          </w14:textFill>
        </w:rPr>
        <w:t>《关于印发节能产品政府采购品目清单的通知》（财库</w:t>
      </w:r>
      <w:r>
        <w:rPr>
          <w:rFonts w:hint="eastAsia" w:cs="仿宋_GB2312" w:asciiTheme="minorEastAsia" w:hAnsiTheme="minorEastAsia" w:eastAsiaTheme="minorEastAsia"/>
          <w:color w:val="000000" w:themeColor="text1"/>
          <w:sz w:val="21"/>
          <w:szCs w:val="21"/>
          <w:lang w:eastAsia="zh-CN"/>
          <w14:textFill>
            <w14:solidFill>
              <w14:schemeClr w14:val="tx1"/>
            </w14:solidFill>
          </w14:textFill>
        </w:rPr>
        <w:t>〔2019〕19号</w:t>
      </w:r>
      <w:r>
        <w:rPr>
          <w:rFonts w:hint="eastAsia" w:cs="仿宋_GB2312" w:asciiTheme="minorEastAsia" w:hAnsiTheme="minorEastAsia" w:eastAsiaTheme="minorEastAsia"/>
          <w:color w:val="000000" w:themeColor="text1"/>
          <w:sz w:val="21"/>
          <w:szCs w:val="21"/>
          <w14:textFill>
            <w14:solidFill>
              <w14:schemeClr w14:val="tx1"/>
            </w14:solidFill>
          </w14:textFill>
        </w:rPr>
        <w:t>）</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w:t>
      </w:r>
      <w:r>
        <w:rPr>
          <w:rFonts w:hint="eastAsia" w:cs="仿宋_GB2312" w:asciiTheme="minorEastAsia" w:hAnsiTheme="minorEastAsia" w:eastAsiaTheme="minorEastAsia"/>
          <w:color w:val="000000" w:themeColor="text1"/>
          <w:sz w:val="21"/>
          <w:szCs w:val="21"/>
          <w14:textFill>
            <w14:solidFill>
              <w14:schemeClr w14:val="tx1"/>
            </w14:solidFill>
          </w14:textFill>
        </w:rPr>
        <w:t>采购属于政府强</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2C9FA0CB">
      <w:pPr>
        <w:pStyle w:val="16"/>
        <w:numPr>
          <w:ilvl w:val="0"/>
          <w:numId w:val="5"/>
        </w:numPr>
        <w:spacing w:line="360" w:lineRule="auto"/>
        <w:ind w:firstLine="422" w:firstLineChars="200"/>
        <w:contextualSpacing/>
        <w:rPr>
          <w:rFonts w:cs="仿宋_GB2312" w:asciiTheme="minorEastAsia" w:hAnsiTheme="minorEastAsia"/>
          <w:b/>
          <w:color w:val="000000" w:themeColor="text1"/>
          <w:sz w:val="21"/>
          <w:szCs w:val="21"/>
          <w:lang w:val="zh-CN"/>
          <w14:textFill>
            <w14:solidFill>
              <w14:schemeClr w14:val="tx1"/>
            </w14:solidFill>
          </w14:textFill>
        </w:rPr>
      </w:pPr>
      <w:r>
        <w:rPr>
          <w:rFonts w:hint="eastAsia" w:cs="仿宋_GB2312" w:asciiTheme="minorEastAsia" w:hAnsiTheme="minorEastAsia"/>
          <w:b/>
          <w:color w:val="000000" w:themeColor="text1"/>
          <w:sz w:val="21"/>
          <w:szCs w:val="21"/>
          <w:lang w:val="zh-CN"/>
          <w14:textFill>
            <w14:solidFill>
              <w14:schemeClr w14:val="tx1"/>
            </w14:solidFill>
          </w14:textFill>
        </w:rPr>
        <w:t>促进中小企业发展（不含民办非企业）</w:t>
      </w:r>
    </w:p>
    <w:p w14:paraId="1ACFF8C7">
      <w:pPr>
        <w:pStyle w:val="16"/>
        <w:spacing w:line="360" w:lineRule="auto"/>
        <w:ind w:left="420" w:leftChars="200"/>
        <w:contextualSpacing/>
        <w:rPr>
          <w:rFonts w:cs="仿宋_GB2312" w:asciiTheme="minorEastAsia" w:hAnsiTheme="minorEastAsia"/>
          <w:bCs/>
          <w:color w:val="000000" w:themeColor="text1"/>
          <w:sz w:val="21"/>
          <w:szCs w:val="21"/>
          <w:lang w:val="zh-CN"/>
          <w14:textFill>
            <w14:solidFill>
              <w14:schemeClr w14:val="tx1"/>
            </w14:solidFill>
          </w14:textFill>
        </w:rPr>
      </w:pPr>
      <w:r>
        <w:rPr>
          <w:rFonts w:hint="eastAsia" w:cs="仿宋_GB2312" w:asciiTheme="minorEastAsia" w:hAnsiTheme="minorEastAsia"/>
          <w:bCs/>
          <w:color w:val="000000" w:themeColor="text1"/>
          <w:sz w:val="21"/>
          <w:szCs w:val="21"/>
          <w:lang w:val="zh-CN"/>
          <w14:textFill>
            <w14:solidFill>
              <w14:schemeClr w14:val="tx1"/>
            </w14:solidFill>
          </w14:textFill>
        </w:rPr>
        <w:t xml:space="preserve">（一）专门面向中小企业预留采购份额（不再执行价格评审优惠的扶持政策） </w:t>
      </w:r>
    </w:p>
    <w:p w14:paraId="614410AC">
      <w:pPr>
        <w:pStyle w:val="16"/>
        <w:spacing w:line="360" w:lineRule="auto"/>
        <w:ind w:left="420" w:leftChars="200"/>
        <w:contextualSpacing/>
        <w:rPr>
          <w:rFonts w:cs="仿宋_GB2312" w:asciiTheme="minorEastAsia" w:hAnsiTheme="minorEastAsia"/>
          <w:bCs/>
          <w:color w:val="000000" w:themeColor="text1"/>
          <w:sz w:val="21"/>
          <w:szCs w:val="21"/>
          <w:lang w:val="zh-CN"/>
          <w14:textFill>
            <w14:solidFill>
              <w14:schemeClr w14:val="tx1"/>
            </w14:solidFill>
          </w14:textFill>
        </w:rPr>
      </w:pPr>
      <w:r>
        <w:rPr>
          <w:rFonts w:hint="eastAsia" w:cs="仿宋_GB2312" w:asciiTheme="minorEastAsia" w:hAnsiTheme="minorEastAsia"/>
          <w:bCs/>
          <w:color w:val="000000" w:themeColor="text1"/>
          <w:sz w:val="21"/>
          <w:szCs w:val="21"/>
          <w:lang w:val="zh-CN"/>
          <w14:textFill>
            <w14:solidFill>
              <w14:schemeClr w14:val="tx1"/>
            </w14:solidFill>
          </w14:textFill>
        </w:rPr>
        <w:t>（二）非专门面向中小企业预留采购份额</w:t>
      </w:r>
    </w:p>
    <w:p w14:paraId="7315156D">
      <w:pPr>
        <w:topLinePunct/>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w:t>
      </w:r>
      <w:r>
        <w:rPr>
          <w:rFonts w:hint="eastAsia" w:cs="仿宋_GB2312" w:asciiTheme="minorEastAsia" w:hAnsiTheme="minorEastAsia"/>
          <w:color w:val="000000" w:themeColor="text1"/>
          <w:szCs w:val="21"/>
          <w:lang w:val="zh-CN"/>
          <w14:textFill>
            <w14:solidFill>
              <w14:schemeClr w14:val="tx1"/>
            </w14:solidFill>
          </w14:textFill>
        </w:rPr>
        <w:t>根据财政部、工业和信息化部《政府采购促进中小企业发展管理办法》（财库〔2020〕46号）、</w:t>
      </w:r>
      <w:r>
        <w:rPr>
          <w:rFonts w:hint="eastAsia" w:cs="仿宋_GB2312" w:asciiTheme="minorEastAsia" w:hAnsiTheme="minorEastAsia"/>
          <w:color w:val="000000" w:themeColor="text1"/>
          <w:szCs w:val="21"/>
          <w14:textFill>
            <w14:solidFill>
              <w14:schemeClr w14:val="tx1"/>
            </w14:solidFill>
          </w14:textFill>
        </w:rPr>
        <w:t>《关于进一步加大政府采购支持中小企业力度的通知》（财库〔2022〕19号）</w:t>
      </w:r>
      <w:r>
        <w:rPr>
          <w:rFonts w:hint="eastAsia" w:cs="仿宋_GB2312" w:asciiTheme="minorEastAsia" w:hAnsiTheme="minorEastAsia"/>
          <w:color w:val="000000" w:themeColor="text1"/>
          <w:szCs w:val="21"/>
          <w:lang w:val="zh-CN"/>
          <w14:textFill>
            <w14:solidFill>
              <w14:schemeClr w14:val="tx1"/>
            </w14:solidFill>
          </w14:textFill>
        </w:rPr>
        <w:t>规定，对符合该办法规定的小型和微型企业报价给予</w:t>
      </w:r>
      <w:r>
        <w:rPr>
          <w:rFonts w:hint="eastAsia" w:cs="仿宋_GB2312" w:asciiTheme="minorEastAsia" w:hAnsiTheme="minorEastAsia"/>
          <w:color w:val="000000" w:themeColor="text1"/>
          <w:szCs w:val="21"/>
          <w14:textFill>
            <w14:solidFill>
              <w14:schemeClr w14:val="tx1"/>
            </w14:solidFill>
          </w14:textFill>
        </w:rPr>
        <w:t>5%</w:t>
      </w:r>
      <w:r>
        <w:rPr>
          <w:rFonts w:hint="eastAsia" w:cs="仿宋_GB2312" w:asciiTheme="minorEastAsia" w:hAnsiTheme="minorEastAsia"/>
          <w:color w:val="000000" w:themeColor="text1"/>
          <w:szCs w:val="21"/>
          <w:lang w:val="zh-CN"/>
          <w14:textFill>
            <w14:solidFill>
              <w14:schemeClr w14:val="tx1"/>
            </w14:solidFill>
          </w14:textFill>
        </w:rPr>
        <w:t>的扣除，用扣除后的价格参与评审。</w:t>
      </w:r>
    </w:p>
    <w:p w14:paraId="1642A0F4">
      <w:pPr>
        <w:spacing w:line="360" w:lineRule="auto"/>
        <w:ind w:firstLine="420" w:firstLineChars="200"/>
        <w:contextualSpacing/>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2、在货物采购项目中，供应商提供的货物既有中小企业制造货物，也有大型企业制造货物的，不享受</w:t>
      </w:r>
      <w:r>
        <w:rPr>
          <w:rFonts w:hint="eastAsia" w:cs="仿宋_GB2312" w:asciiTheme="minorEastAsia" w:hAnsiTheme="minorEastAsia"/>
          <w:color w:val="000000" w:themeColor="text1"/>
          <w:szCs w:val="21"/>
          <w:lang w:val="zh-CN"/>
          <w14:textFill>
            <w14:solidFill>
              <w14:schemeClr w14:val="tx1"/>
            </w14:solidFill>
          </w14:textFill>
        </w:rPr>
        <w:t>《政府采购促进中小企业发展管理办法》（财库〔2020〕46号）</w:t>
      </w:r>
      <w:r>
        <w:rPr>
          <w:rFonts w:hint="eastAsia" w:cs="仿宋_GB2312" w:asciiTheme="minorEastAsia" w:hAnsiTheme="minorEastAsia"/>
          <w:color w:val="000000" w:themeColor="text1"/>
          <w:szCs w:val="21"/>
          <w14:textFill>
            <w14:solidFill>
              <w14:schemeClr w14:val="tx1"/>
            </w14:solidFill>
          </w14:textFill>
        </w:rPr>
        <w:t>规定的中小企业扶持政策。</w:t>
      </w:r>
    </w:p>
    <w:p w14:paraId="388564E5">
      <w:pPr>
        <w:spacing w:line="360" w:lineRule="auto"/>
        <w:ind w:firstLine="420" w:firstLineChars="200"/>
        <w:contextualSpacing/>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3、以联合体形式参加政府采购活动，联合体各方均为中小企业的，联合体视同中小企业。其中，联合体各方均为小微企业的，联合体视同小微企业。</w:t>
      </w:r>
    </w:p>
    <w:p w14:paraId="24F37A84">
      <w:pPr>
        <w:spacing w:line="360" w:lineRule="auto"/>
        <w:ind w:firstLine="420" w:firstLineChars="200"/>
        <w:contextualSpacing/>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3FE0A59">
      <w:pPr>
        <w:topLinePunct/>
        <w:spacing w:line="360" w:lineRule="auto"/>
        <w:ind w:firstLine="420" w:firstLineChars="200"/>
        <w:contextualSpacing/>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5、按照本次采购标的所属行业的划定标准，符合条件的中小企业应按照招标文件格式要求提供《中小企业声明函》，否则不得享受相关中小企业扶持政策。</w:t>
      </w:r>
    </w:p>
    <w:p w14:paraId="130F7800">
      <w:pPr>
        <w:topLinePunct/>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三、支持监狱企业发展</w:t>
      </w:r>
    </w:p>
    <w:p w14:paraId="7CE456E6">
      <w:pPr>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按照财政部、司法部发布的《关于政府采购支持监狱企业发展有关问题的通知》（</w:t>
      </w:r>
      <w:bookmarkStart w:id="8" w:name="OLE_LINK6"/>
      <w:r>
        <w:rPr>
          <w:rFonts w:hint="eastAsia" w:cs="仿宋_GB2312" w:asciiTheme="minorEastAsia" w:hAnsiTheme="minorEastAsia"/>
          <w:color w:val="000000" w:themeColor="text1"/>
          <w:szCs w:val="21"/>
          <w:lang w:val="zh-CN"/>
          <w14:textFill>
            <w14:solidFill>
              <w14:schemeClr w14:val="tx1"/>
            </w14:solidFill>
          </w14:textFill>
        </w:rPr>
        <w:t>财库〔2014〕68号</w:t>
      </w:r>
      <w:bookmarkEnd w:id="8"/>
      <w:r>
        <w:rPr>
          <w:rFonts w:hint="eastAsia" w:cs="仿宋_GB2312" w:asciiTheme="minorEastAsia" w:hAnsiTheme="minorEastAsia"/>
          <w:color w:val="000000" w:themeColor="text1"/>
          <w:szCs w:val="21"/>
          <w:lang w:val="zh-CN"/>
          <w14:textFill>
            <w14:solidFill>
              <w14:schemeClr w14:val="tx1"/>
            </w14:solidFill>
          </w14:textFill>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3ED7807">
      <w:pPr>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四、促进残疾人就业</w:t>
      </w:r>
    </w:p>
    <w:p w14:paraId="44D920B1">
      <w:pPr>
        <w:pStyle w:val="16"/>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themeColor="text1"/>
          <w:sz w:val="21"/>
          <w:szCs w:val="21"/>
          <w14:textFill>
            <w14:solidFill>
              <w14:schemeClr w14:val="tx1"/>
            </w14:solidFill>
          </w14:textFill>
        </w:rPr>
        <w:t>残疾人福利性单位属于小型、微型企业的，不重复享受政策。</w:t>
      </w:r>
    </w:p>
    <w:p w14:paraId="3A33A0FC">
      <w:pPr>
        <w:pStyle w:val="16"/>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151FEE">
      <w:pPr>
        <w:pStyle w:val="16"/>
        <w:spacing w:line="360" w:lineRule="auto"/>
        <w:ind w:firstLine="42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3、中标人为残疾人福利性单位的，招标人应当随中标结果同时公告其《残疾人福利性单位声明函》，接受社会监督。</w:t>
      </w:r>
    </w:p>
    <w:p w14:paraId="78D32EF8">
      <w:pPr>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五、支持脱贫攻坚（物业服务采购）</w:t>
      </w:r>
    </w:p>
    <w:p w14:paraId="672E123A">
      <w:pPr>
        <w:topLinePunct/>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36468A60">
      <w:pPr>
        <w:topLinePunct/>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4ADE911B">
      <w:pPr>
        <w:pStyle w:val="16"/>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506004C1">
      <w:pPr>
        <w:pStyle w:val="16"/>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1BFC162F">
      <w:pPr>
        <w:pStyle w:val="16"/>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63C6A340">
      <w:pPr>
        <w:pStyle w:val="16"/>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6F62A15D">
      <w:pPr>
        <w:pStyle w:val="16"/>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047980C2">
      <w:pPr>
        <w:pStyle w:val="16"/>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67A09968">
      <w:pPr>
        <w:tabs>
          <w:tab w:val="left" w:pos="1260"/>
        </w:tabs>
        <w:autoSpaceDE w:val="0"/>
        <w:autoSpaceDN w:val="0"/>
        <w:adjustRightInd w:val="0"/>
        <w:spacing w:line="360" w:lineRule="auto"/>
        <w:contextualSpacing/>
        <w:jc w:val="center"/>
        <w:rPr>
          <w:rFonts w:cs="仿宋_GB2312" w:asciiTheme="minorEastAsia" w:hAnsiTheme="minorEastAsia"/>
          <w:color w:val="000000" w:themeColor="text1"/>
          <w:lang w:val="zh-CN"/>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第六章 对响应文件审查与评审</w:t>
      </w:r>
    </w:p>
    <w:p w14:paraId="7F4AB7C5">
      <w:pPr>
        <w:pStyle w:val="16"/>
        <w:spacing w:line="360" w:lineRule="auto"/>
        <w:contextualSpacing/>
        <w:rPr>
          <w:rFonts w:asciiTheme="minorEastAsia" w:hAnsiTheme="minorEastAsia" w:eastAsiaTheme="minorEastAsia"/>
          <w:bCs/>
          <w:color w:val="000000" w:themeColor="text1"/>
          <w:sz w:val="21"/>
          <w:szCs w:val="21"/>
          <w14:textFill>
            <w14:solidFill>
              <w14:schemeClr w14:val="tx1"/>
            </w14:solidFill>
          </w14:textFill>
        </w:rPr>
      </w:pPr>
      <w:r>
        <w:rPr>
          <w:rFonts w:cs="仿宋_GB2312" w:asciiTheme="minorEastAsia" w:hAnsiTheme="minorEastAsia" w:eastAsiaTheme="minorEastAsia"/>
          <w:b/>
          <w:color w:val="000000" w:themeColor="text1"/>
          <w:sz w:val="21"/>
          <w:szCs w:val="21"/>
          <w:lang w:val="zh-CN"/>
          <w14:textFill>
            <w14:solidFill>
              <w14:schemeClr w14:val="tx1"/>
            </w14:solidFill>
          </w14:textFill>
        </w:rPr>
        <w:t>一、资格审查</w:t>
      </w:r>
    </w:p>
    <w:p w14:paraId="6DE88F0F">
      <w:pPr>
        <w:spacing w:line="360" w:lineRule="auto"/>
        <w:ind w:right="420" w:rightChars="200"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谈判小组依法对供应商资格进行审查</w:t>
      </w:r>
      <w:r>
        <w:rPr>
          <w:rFonts w:cs="仿宋_GB2312" w:asciiTheme="minorEastAsia" w:hAnsiTheme="minorEastAsia"/>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lang w:val="zh-CN"/>
          <w14:textFill>
            <w14:solidFill>
              <w14:schemeClr w14:val="tx1"/>
            </w14:solidFill>
          </w14:textFill>
        </w:rPr>
        <w:t>确定符合资格的供应商不少于3家，将</w:t>
      </w:r>
      <w:r>
        <w:rPr>
          <w:rFonts w:ascii="ˎ̥" w:hAnsi="ˎ̥"/>
          <w:color w:val="000000" w:themeColor="text1"/>
          <w14:textFill>
            <w14:solidFill>
              <w14:schemeClr w14:val="tx1"/>
            </w14:solidFill>
          </w14:textFill>
        </w:rPr>
        <w:t>对响应文件的有效性、完整性和响应程度进行审查</w:t>
      </w:r>
      <w:r>
        <w:rPr>
          <w:rFonts w:hint="eastAsia" w:ascii="ˎ̥" w:hAnsi="ˎ̥"/>
          <w:color w:val="000000" w:themeColor="text1"/>
          <w14:textFill>
            <w14:solidFill>
              <w14:schemeClr w14:val="tx1"/>
            </w14:solidFill>
          </w14:textFill>
        </w:rPr>
        <w:t>并对响应文件进行评审</w:t>
      </w: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（如符合《政府采购非招标采购方式管理办法》（财政部令第74号）第二十七条第二款中的</w:t>
      </w:r>
      <w:r>
        <w:rPr>
          <w:rFonts w:hint="eastAsia" w:ascii="Arial" w:hAnsi="Arial" w:cs="Arial"/>
          <w:color w:val="000000" w:themeColor="text1"/>
          <w:szCs w:val="21"/>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14:textFill>
            <w14:solidFill>
              <w14:schemeClr w14:val="tx1"/>
            </w14:solidFill>
          </w14:textFill>
        </w:rPr>
        <w:t>供应商最低数量可以为两家）</w:t>
      </w:r>
    </w:p>
    <w:p w14:paraId="5D812644">
      <w:pPr>
        <w:spacing w:line="360" w:lineRule="auto"/>
        <w:ind w:right="420" w:rightChars="200" w:firstLine="420" w:firstLineChars="200"/>
        <w:contextualSpacing/>
        <w:rPr>
          <w:rFonts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注：（1）资格证明材料（本栏所列内容为本项目的资格审查条件，如有一项不符合要求，则不能进入下一步评审）。</w:t>
      </w:r>
    </w:p>
    <w:p w14:paraId="72F92C4E">
      <w:pPr>
        <w:spacing w:line="360" w:lineRule="auto"/>
        <w:ind w:right="420" w:rightChars="200" w:firstLine="420" w:firstLineChars="200"/>
        <w:contextualSpacing/>
        <w:rPr>
          <w:rFonts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（2）资格审查中所涉及的证书及材料，均须在电子投标文件中提供原件扫描件（或图片）。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544E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4EF44F0">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序号</w:t>
            </w:r>
          </w:p>
        </w:tc>
        <w:tc>
          <w:tcPr>
            <w:tcW w:w="2410" w:type="dxa"/>
            <w:vAlign w:val="center"/>
          </w:tcPr>
          <w:p w14:paraId="0469F34B">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资格审查</w:t>
            </w:r>
            <w:r>
              <w:rPr>
                <w:rFonts w:asciiTheme="minorEastAsia" w:hAnsiTheme="minorEastAsia"/>
                <w:b/>
                <w:color w:val="000000" w:themeColor="text1"/>
                <w:szCs w:val="21"/>
                <w14:textFill>
                  <w14:solidFill>
                    <w14:schemeClr w14:val="tx1"/>
                  </w14:solidFill>
                </w14:textFill>
              </w:rPr>
              <w:t>因素</w:t>
            </w:r>
          </w:p>
        </w:tc>
        <w:tc>
          <w:tcPr>
            <w:tcW w:w="5954" w:type="dxa"/>
            <w:vAlign w:val="center"/>
          </w:tcPr>
          <w:p w14:paraId="4E33A414">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说明与要求</w:t>
            </w:r>
          </w:p>
        </w:tc>
      </w:tr>
      <w:tr w14:paraId="426A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2BB7ADB">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w:t>
            </w:r>
          </w:p>
        </w:tc>
        <w:tc>
          <w:tcPr>
            <w:tcW w:w="2410" w:type="dxa"/>
            <w:vAlign w:val="center"/>
          </w:tcPr>
          <w:p w14:paraId="659C6C3F">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投标函</w:t>
            </w:r>
          </w:p>
        </w:tc>
        <w:tc>
          <w:tcPr>
            <w:tcW w:w="5954" w:type="dxa"/>
            <w:vAlign w:val="center"/>
          </w:tcPr>
          <w:p w14:paraId="11186D9C">
            <w:pPr>
              <w:spacing w:line="360" w:lineRule="auto"/>
              <w:rPr>
                <w:rFonts w:asciiTheme="minorEastAsia" w:hAnsiTheme="minorEastAsia"/>
                <w:b/>
                <w:color w:val="000000" w:themeColor="text1"/>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参考谈判文件第八章3.1格式填写</w:t>
            </w:r>
          </w:p>
        </w:tc>
      </w:tr>
      <w:tr w14:paraId="7016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65803D">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2</w:t>
            </w:r>
          </w:p>
        </w:tc>
        <w:tc>
          <w:tcPr>
            <w:tcW w:w="2410" w:type="dxa"/>
            <w:vAlign w:val="center"/>
          </w:tcPr>
          <w:p w14:paraId="08EC1E9E">
            <w:pPr>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禹州</w:t>
            </w:r>
            <w:r>
              <w:rPr>
                <w:rFonts w:cs="宋体" w:asciiTheme="minorEastAsia" w:hAnsiTheme="minorEastAsia"/>
                <w:b/>
                <w:color w:val="000000" w:themeColor="text1"/>
                <w:szCs w:val="21"/>
                <w:lang w:val="zh-CN"/>
                <w14:textFill>
                  <w14:solidFill>
                    <w14:schemeClr w14:val="tx1"/>
                  </w14:solidFill>
                </w14:textFill>
              </w:rPr>
              <w:t>市政府采购</w:t>
            </w:r>
          </w:p>
          <w:p w14:paraId="2AA39476">
            <w:pPr>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cs="宋体" w:asciiTheme="minorEastAsia" w:hAnsiTheme="minorEastAsia"/>
                <w:b/>
                <w:color w:val="000000" w:themeColor="text1"/>
                <w:szCs w:val="21"/>
                <w:lang w:val="zh-CN"/>
                <w14:textFill>
                  <w14:solidFill>
                    <w14:schemeClr w14:val="tx1"/>
                  </w14:solidFill>
                </w14:textFill>
              </w:rPr>
              <w:t>供应商信用承诺函</w:t>
            </w:r>
          </w:p>
        </w:tc>
        <w:tc>
          <w:tcPr>
            <w:tcW w:w="5954" w:type="dxa"/>
            <w:vAlign w:val="center"/>
          </w:tcPr>
          <w:p w14:paraId="7EDECBD6">
            <w:pPr>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按照招标文件第八章3.</w:t>
            </w:r>
            <w:r>
              <w:rPr>
                <w:rFonts w:hint="eastAsia" w:cs="宋体" w:asciiTheme="minorEastAsia" w:hAnsiTheme="minorEastAsia"/>
                <w:bCs/>
                <w:color w:val="000000" w:themeColor="text1"/>
                <w:szCs w:val="21"/>
                <w14:textFill>
                  <w14:solidFill>
                    <w14:schemeClr w14:val="tx1"/>
                  </w14:solidFill>
                </w14:textFill>
              </w:rPr>
              <w:t>4</w:t>
            </w:r>
            <w:r>
              <w:rPr>
                <w:rFonts w:hint="eastAsia" w:cs="宋体" w:asciiTheme="minorEastAsia" w:hAnsiTheme="minorEastAsia"/>
                <w:bCs/>
                <w:color w:val="000000" w:themeColor="text1"/>
                <w:szCs w:val="21"/>
                <w:lang w:val="zh-CN"/>
                <w14:textFill>
                  <w14:solidFill>
                    <w14:schemeClr w14:val="tx1"/>
                  </w14:solidFill>
                </w14:textFill>
              </w:rPr>
              <w:t>格式填写</w:t>
            </w:r>
          </w:p>
        </w:tc>
      </w:tr>
      <w:tr w14:paraId="1514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FBA9FD4">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3</w:t>
            </w:r>
          </w:p>
        </w:tc>
        <w:tc>
          <w:tcPr>
            <w:tcW w:w="2410" w:type="dxa"/>
            <w:vAlign w:val="center"/>
          </w:tcPr>
          <w:p w14:paraId="35FB3FBE">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中小企业</w:t>
            </w:r>
          </w:p>
        </w:tc>
        <w:tc>
          <w:tcPr>
            <w:tcW w:w="5954" w:type="dxa"/>
            <w:vAlign w:val="center"/>
          </w:tcPr>
          <w:p w14:paraId="3A7D7D9B">
            <w:pPr>
              <w:spacing w:line="360" w:lineRule="auto"/>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（1）中小型企业出具《中小企业声明函》</w:t>
            </w:r>
          </w:p>
          <w:p w14:paraId="2F1613E2">
            <w:pPr>
              <w:spacing w:line="360" w:lineRule="auto"/>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（2）残疾人福利性单位出具《残疾人福利企业声明函》</w:t>
            </w:r>
          </w:p>
          <w:p w14:paraId="082BF0D3">
            <w:pPr>
              <w:spacing w:line="360" w:lineRule="auto"/>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 xml:space="preserve">（3）监狱企业提供由省级以上监狱管理局、戒毒管理局（含新 </w:t>
            </w:r>
          </w:p>
          <w:p w14:paraId="24F439EE">
            <w:pPr>
              <w:spacing w:line="360" w:lineRule="auto"/>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疆生产建设兵团）出具的属于监狱企业的证明文件</w:t>
            </w:r>
          </w:p>
        </w:tc>
      </w:tr>
      <w:tr w14:paraId="06B2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031B84A">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4</w:t>
            </w:r>
          </w:p>
        </w:tc>
        <w:tc>
          <w:tcPr>
            <w:tcW w:w="2410" w:type="dxa"/>
            <w:vAlign w:val="center"/>
          </w:tcPr>
          <w:p w14:paraId="1FCC3BB2">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供应商具备的特殊资质证书</w:t>
            </w:r>
          </w:p>
        </w:tc>
        <w:tc>
          <w:tcPr>
            <w:tcW w:w="5954" w:type="dxa"/>
            <w:vAlign w:val="center"/>
          </w:tcPr>
          <w:p w14:paraId="4A1612E5">
            <w:pPr>
              <w:spacing w:line="360" w:lineRule="auto"/>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详见谈判公告</w:t>
            </w:r>
          </w:p>
        </w:tc>
      </w:tr>
      <w:tr w14:paraId="6362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3A10A41">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5</w:t>
            </w:r>
          </w:p>
        </w:tc>
        <w:tc>
          <w:tcPr>
            <w:tcW w:w="2410" w:type="dxa"/>
            <w:vAlign w:val="center"/>
          </w:tcPr>
          <w:p w14:paraId="4B7F9AC1">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谈判</w:t>
            </w:r>
            <w:r>
              <w:rPr>
                <w:rFonts w:hint="eastAsia" w:cs="仿宋_GB2312" w:asciiTheme="minorEastAsia" w:hAnsiTheme="minorEastAsia"/>
                <w:b/>
                <w:color w:val="000000" w:themeColor="text1"/>
                <w:szCs w:val="21"/>
                <w:lang w:val="zh-CN"/>
                <w14:textFill>
                  <w14:solidFill>
                    <w14:schemeClr w14:val="tx1"/>
                  </w14:solidFill>
                </w14:textFill>
              </w:rPr>
              <w:t>报价</w:t>
            </w:r>
          </w:p>
        </w:tc>
        <w:tc>
          <w:tcPr>
            <w:tcW w:w="5954" w:type="dxa"/>
          </w:tcPr>
          <w:p w14:paraId="46B65165">
            <w:pPr>
              <w:spacing w:line="360" w:lineRule="auto"/>
              <w:rPr>
                <w:rFonts w:asciiTheme="minorEastAsia" w:hAnsiTheme="minorEastAsia"/>
                <w:b/>
                <w:bCs/>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响应报价是否超出谈判文件中规定的最高限价，超出最高限价的报价无效。</w:t>
            </w:r>
          </w:p>
        </w:tc>
      </w:tr>
      <w:tr w14:paraId="7C27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D9060EC">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6</w:t>
            </w:r>
          </w:p>
        </w:tc>
        <w:tc>
          <w:tcPr>
            <w:tcW w:w="2410" w:type="dxa"/>
            <w:vAlign w:val="center"/>
          </w:tcPr>
          <w:p w14:paraId="081FAE5C">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谈判承诺函</w:t>
            </w:r>
          </w:p>
        </w:tc>
        <w:tc>
          <w:tcPr>
            <w:tcW w:w="5954" w:type="dxa"/>
            <w:vAlign w:val="center"/>
          </w:tcPr>
          <w:p w14:paraId="253A5197">
            <w:pPr>
              <w:spacing w:line="360" w:lineRule="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供应商以谈判承诺函的形式替代谈判保证金。</w:t>
            </w:r>
          </w:p>
        </w:tc>
      </w:tr>
      <w:tr w14:paraId="0A6F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88CCDBD">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7</w:t>
            </w:r>
          </w:p>
        </w:tc>
        <w:tc>
          <w:tcPr>
            <w:tcW w:w="2410" w:type="dxa"/>
            <w:vAlign w:val="center"/>
          </w:tcPr>
          <w:p w14:paraId="415CDC5A">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联合体协议</w:t>
            </w:r>
          </w:p>
        </w:tc>
        <w:tc>
          <w:tcPr>
            <w:tcW w:w="5954" w:type="dxa"/>
          </w:tcPr>
          <w:p w14:paraId="3F0A272F">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谈判文件接收联合体响应且供应商为联合体的，供应商应提供本协议；否则无须提供。</w:t>
            </w:r>
          </w:p>
        </w:tc>
      </w:tr>
      <w:tr w14:paraId="1E3E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999CE23">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8</w:t>
            </w:r>
          </w:p>
        </w:tc>
        <w:tc>
          <w:tcPr>
            <w:tcW w:w="2410" w:type="dxa"/>
            <w:vAlign w:val="center"/>
          </w:tcPr>
          <w:p w14:paraId="3EFE4995">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供应商身份证明及授权</w:t>
            </w:r>
          </w:p>
        </w:tc>
        <w:tc>
          <w:tcPr>
            <w:tcW w:w="5954" w:type="dxa"/>
          </w:tcPr>
          <w:p w14:paraId="25A375C1">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（1）法定代表人身份证明或提供法定代表人授权委托书及被授权人身份证明。（法人提供）</w:t>
            </w:r>
          </w:p>
          <w:p w14:paraId="1444D2CD">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（2）单位负责人身份证明或提供单位负责人授权委托书及被授权人身份证明（非法人提供）</w:t>
            </w:r>
          </w:p>
          <w:p w14:paraId="397A8993">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w:t>
            </w:r>
          </w:p>
          <w:p w14:paraId="7EDDF7A8">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①企业（银行、保险、石油石化、电力、电信等行业除外）、事业单位和社会团体以法人身份参加谈判的，法定代表人应与实际提交的“营业执照等证明文件”载明的一致。</w:t>
            </w:r>
          </w:p>
          <w:p w14:paraId="0186221E">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35F1BE60">
            <w:pPr>
              <w:spacing w:line="360" w:lineRule="auto"/>
              <w:rPr>
                <w:rFonts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③供应商为自然人的，无需填写法定代表人授权书。</w:t>
            </w:r>
          </w:p>
        </w:tc>
      </w:tr>
      <w:tr w14:paraId="487F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2CC1AD2">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9</w:t>
            </w:r>
          </w:p>
        </w:tc>
        <w:tc>
          <w:tcPr>
            <w:tcW w:w="2410" w:type="dxa"/>
            <w:vAlign w:val="center"/>
          </w:tcPr>
          <w:p w14:paraId="50B3C2C4">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单位负责人为同一人或者存在直接控股、管理关系的不同供应商，不得参加同一合同项下的政府采购活动</w:t>
            </w:r>
          </w:p>
        </w:tc>
        <w:tc>
          <w:tcPr>
            <w:tcW w:w="5954" w:type="dxa"/>
          </w:tcPr>
          <w:p w14:paraId="7824F1DB">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供应商提供与参加本项目响应的其他供应商之间，单位负责人不为同一人并且不存在直接控股、管理关系承诺函（承诺函格式自拟）。</w:t>
            </w:r>
          </w:p>
          <w:p w14:paraId="2DC6927F">
            <w:pPr>
              <w:spacing w:line="360" w:lineRule="auto"/>
              <w:rPr>
                <w:rFonts w:cs="仿宋_GB2312" w:asciiTheme="minorEastAsia" w:hAnsiTheme="minorEastAsia"/>
                <w:color w:val="000000" w:themeColor="text1"/>
                <w:szCs w:val="21"/>
                <w:lang w:val="zh-CN"/>
                <w14:textFill>
                  <w14:solidFill>
                    <w14:schemeClr w14:val="tx1"/>
                  </w14:solidFill>
                </w14:textFill>
              </w:rPr>
            </w:pPr>
          </w:p>
        </w:tc>
      </w:tr>
      <w:tr w14:paraId="69B5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4462943">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10</w:t>
            </w:r>
          </w:p>
        </w:tc>
        <w:tc>
          <w:tcPr>
            <w:tcW w:w="2410" w:type="dxa"/>
            <w:vAlign w:val="center"/>
          </w:tcPr>
          <w:p w14:paraId="64D189A1">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为本项目提供整体设计、规范编制或者项目管理、监理、检测等服务的供应商不得参加本项目响应</w:t>
            </w:r>
          </w:p>
        </w:tc>
        <w:tc>
          <w:tcPr>
            <w:tcW w:w="5954" w:type="dxa"/>
          </w:tcPr>
          <w:p w14:paraId="2A788652">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供应商提供未为本项目提供整体设计、规范编制或者项目管理、监理、检测等服务承诺函（承诺函格式自拟）。</w:t>
            </w:r>
          </w:p>
          <w:p w14:paraId="56FAFD4D">
            <w:pPr>
              <w:spacing w:line="360" w:lineRule="auto"/>
              <w:rPr>
                <w:rFonts w:asciiTheme="minorEastAsia" w:hAnsiTheme="minorEastAsia"/>
                <w:bCs/>
                <w:color w:val="000000" w:themeColor="text1"/>
                <w:szCs w:val="21"/>
                <w14:textFill>
                  <w14:solidFill>
                    <w14:schemeClr w14:val="tx1"/>
                  </w14:solidFill>
                </w14:textFill>
              </w:rPr>
            </w:pPr>
          </w:p>
        </w:tc>
      </w:tr>
    </w:tbl>
    <w:p w14:paraId="3DFCF2BA">
      <w:pPr>
        <w:pStyle w:val="16"/>
        <w:spacing w:line="380" w:lineRule="exact"/>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二、对响应文件评审</w:t>
      </w:r>
    </w:p>
    <w:p w14:paraId="5D5410C3">
      <w:pPr>
        <w:pStyle w:val="16"/>
        <w:spacing w:line="380" w:lineRule="exact"/>
        <w:ind w:firstLine="422" w:firstLineChars="200"/>
        <w:contextualSpacing/>
        <w:rPr>
          <w:rFonts w:asciiTheme="minorEastAsia" w:hAnsiTheme="minorEastAsia" w:eastAsiaTheme="minorEastAsia"/>
          <w:bCs/>
          <w:color w:val="000000" w:themeColor="text1"/>
          <w:sz w:val="21"/>
          <w:szCs w:val="21"/>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（一）审查响应文件</w:t>
      </w:r>
    </w:p>
    <w:p w14:paraId="6ADFB530">
      <w:pPr>
        <w:pStyle w:val="16"/>
        <w:spacing w:line="380" w:lineRule="exact"/>
        <w:ind w:firstLine="422" w:firstLineChars="200"/>
        <w:contextualSpacing/>
        <w:jc w:val="left"/>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1、</w:t>
      </w:r>
      <w:r>
        <w:rPr>
          <w:rFonts w:cs="仿宋_GB2312" w:asciiTheme="minorEastAsia" w:hAnsiTheme="minorEastAsia" w:eastAsiaTheme="minorEastAsia"/>
          <w:b/>
          <w:color w:val="000000" w:themeColor="text1"/>
          <w:sz w:val="21"/>
          <w:szCs w:val="21"/>
          <w:lang w:val="zh-CN"/>
          <w14:textFill>
            <w14:solidFill>
              <w14:schemeClr w14:val="tx1"/>
            </w14:solidFill>
          </w14:textFill>
        </w:rPr>
        <w:t>审查</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文件是否符合</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谈判</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文件的商务、技术等实质性要求；</w:t>
      </w:r>
    </w:p>
    <w:p w14:paraId="1D00185D">
      <w:pPr>
        <w:pStyle w:val="16"/>
        <w:spacing w:line="380" w:lineRule="exact"/>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谈判小组对符合资格的投标人的响应文件进行审查，以确定其是否满足谈判文件的商务、技术等实质性要求。</w:t>
      </w:r>
    </w:p>
    <w:p w14:paraId="7E2615E1">
      <w:pPr>
        <w:pStyle w:val="16"/>
        <w:spacing w:line="380" w:lineRule="exact"/>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注：审查中所涉及的证书及材料，均应在电子响应文件中提供原件扫描件（或图片）。</w:t>
      </w:r>
    </w:p>
    <w:p w14:paraId="5C136E70">
      <w:pPr>
        <w:pStyle w:val="16"/>
        <w:spacing w:line="380" w:lineRule="exact"/>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2、</w:t>
      </w:r>
      <w:r>
        <w:rPr>
          <w:rFonts w:cs="仿宋_GB2312" w:asciiTheme="minorEastAsia" w:hAnsiTheme="minorEastAsia" w:eastAsiaTheme="minorEastAsia"/>
          <w:b/>
          <w:color w:val="000000" w:themeColor="text1"/>
          <w:sz w:val="21"/>
          <w:szCs w:val="21"/>
          <w:lang w:val="zh-CN"/>
          <w14:textFill>
            <w14:solidFill>
              <w14:schemeClr w14:val="tx1"/>
            </w14:solidFill>
          </w14:textFill>
        </w:rPr>
        <w:t>要求</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供应商</w:t>
      </w:r>
      <w:r>
        <w:rPr>
          <w:rFonts w:cs="仿宋_GB2312" w:asciiTheme="minorEastAsia" w:hAnsiTheme="minorEastAsia" w:eastAsiaTheme="minorEastAsia"/>
          <w:b/>
          <w:color w:val="000000" w:themeColor="text1"/>
          <w:sz w:val="21"/>
          <w:szCs w:val="21"/>
          <w:lang w:val="zh-CN"/>
          <w14:textFill>
            <w14:solidFill>
              <w14:schemeClr w14:val="tx1"/>
            </w14:solidFill>
          </w14:textFill>
        </w:rPr>
        <w:t>对</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文件有关事项作出澄清或者说明；</w:t>
      </w:r>
    </w:p>
    <w:p w14:paraId="6F4DF197">
      <w:pPr>
        <w:pStyle w:val="16"/>
        <w:spacing w:line="380" w:lineRule="exact"/>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DC2FE8">
      <w:pPr>
        <w:pStyle w:val="16"/>
        <w:spacing w:line="380" w:lineRule="exact"/>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527EAA9">
      <w:pPr>
        <w:pStyle w:val="16"/>
        <w:spacing w:line="360" w:lineRule="auto"/>
        <w:ind w:firstLine="422" w:firstLineChars="200"/>
        <w:contextualSpacing/>
        <w:rPr>
          <w:rFonts w:ascii="宋体" w:hAnsi="宋体" w:cs="仿宋_GB2312"/>
          <w:b/>
          <w:color w:val="000000" w:themeColor="text1"/>
          <w:sz w:val="21"/>
          <w:szCs w:val="21"/>
          <w:lang w:val="zh-CN"/>
          <w14:textFill>
            <w14:solidFill>
              <w14:schemeClr w14:val="tx1"/>
            </w14:solidFill>
          </w14:textFill>
        </w:rPr>
      </w:pPr>
      <w:r>
        <w:rPr>
          <w:rFonts w:ascii="宋体" w:hAnsi="宋体" w:cs="仿宋_GB2312"/>
          <w:b/>
          <w:color w:val="000000" w:themeColor="text1"/>
          <w:sz w:val="21"/>
          <w:szCs w:val="21"/>
          <w:lang w:val="zh-CN"/>
          <w14:textFill>
            <w14:solidFill>
              <w14:schemeClr w14:val="tx1"/>
            </w14:solidFill>
          </w14:textFill>
        </w:rPr>
        <w:t>3、投标无效情形</w:t>
      </w:r>
    </w:p>
    <w:p w14:paraId="17EFCF0B">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A2BF419">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2）符合性审查资料未按采购文件要求签署、盖章的；</w:t>
      </w:r>
    </w:p>
    <w:p w14:paraId="32CF6C08">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3）有下列情形之一的，视为投标人串通投标，其投标无效：</w:t>
      </w:r>
    </w:p>
    <w:p w14:paraId="2ECB5C94">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a.不同供应商的投标文件由同一单位或者个人编制；</w:t>
      </w:r>
    </w:p>
    <w:p w14:paraId="5913176F">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b.不同供应商委托同一单位或者个人办理投标事宜；</w:t>
      </w:r>
    </w:p>
    <w:p w14:paraId="015703FE">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c.不同供应商的投标文件载明的项目管理成员或者联系人员为同一人；</w:t>
      </w:r>
    </w:p>
    <w:p w14:paraId="6C4AD83D">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d.不同供应商的投标文件异常一致或者投标报价呈规律性差异；</w:t>
      </w:r>
    </w:p>
    <w:p w14:paraId="1C4BA918">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e.不同供应商的投标文件相互混装；</w:t>
      </w:r>
    </w:p>
    <w:p w14:paraId="634E3FF7">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E1F6C71">
      <w:pPr>
        <w:pStyle w:val="16"/>
        <w:spacing w:line="360" w:lineRule="auto"/>
        <w:ind w:firstLine="420" w:firstLineChars="200"/>
        <w:contextualSpacing/>
        <w:rPr>
          <w:rFonts w:ascii="宋体" w:hAnsi="宋体" w:cs="仿宋_GB2312"/>
          <w:color w:val="000000" w:themeColor="text1"/>
          <w:sz w:val="21"/>
          <w:szCs w:val="21"/>
          <w:lang w:val="zh-CN"/>
          <w14:textFill>
            <w14:solidFill>
              <w14:schemeClr w14:val="tx1"/>
            </w14:solidFill>
          </w14:textFill>
        </w:rPr>
      </w:pPr>
      <w:r>
        <w:rPr>
          <w:rFonts w:ascii="宋体" w:hAnsi="宋体" w:cs="仿宋_GB2312"/>
          <w:color w:val="000000" w:themeColor="text1"/>
          <w:sz w:val="21"/>
          <w:szCs w:val="21"/>
          <w:lang w:val="zh-CN"/>
          <w14:textFill>
            <w14:solidFill>
              <w14:schemeClr w14:val="tx1"/>
            </w14:solidFill>
          </w14:textFill>
        </w:rPr>
        <w:t>5）法律法规和招标文件规定的其他无效情形。</w:t>
      </w:r>
    </w:p>
    <w:p w14:paraId="5CBF651D">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三、评审方法</w:t>
      </w:r>
    </w:p>
    <w:p w14:paraId="4D2238E3">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从质量和服务均能满足采购文件实质性响应要求的供应商中，按照报价由低到高的顺序提出</w:t>
      </w:r>
      <w:r>
        <w:rPr>
          <w:rFonts w:cs="仿宋_GB2312" w:asciiTheme="minorEastAsia" w:hAnsiTheme="minorEastAsia"/>
          <w:color w:val="000000" w:themeColor="text1"/>
          <w:szCs w:val="21"/>
          <w:lang w:val="zh-CN"/>
          <w14:textFill>
            <w14:solidFill>
              <w14:schemeClr w14:val="tx1"/>
            </w14:solidFill>
          </w14:textFill>
        </w:rPr>
        <w:t>3</w:t>
      </w:r>
      <w:r>
        <w:rPr>
          <w:rFonts w:hint="eastAsia" w:cs="仿宋_GB2312" w:asciiTheme="minorEastAsia" w:hAnsiTheme="minorEastAsia"/>
          <w:color w:val="000000" w:themeColor="text1"/>
          <w:szCs w:val="21"/>
          <w:lang w:val="zh-CN"/>
          <w14:textFill>
            <w14:solidFill>
              <w14:schemeClr w14:val="tx1"/>
            </w14:solidFill>
          </w14:textFill>
        </w:rPr>
        <w:t>名成交候选人</w:t>
      </w:r>
      <w:r>
        <w:rPr>
          <w:rFonts w:hint="eastAsia" w:ascii="宋体" w:hAnsi="宋体" w:cs="仿宋_GB2312"/>
          <w:color w:val="000000" w:themeColor="text1"/>
          <w:szCs w:val="21"/>
          <w:lang w:val="zh-CN"/>
          <w14:textFill>
            <w14:solidFill>
              <w14:schemeClr w14:val="tx1"/>
            </w14:solidFill>
          </w14:textFill>
        </w:rPr>
        <w:t>。</w:t>
      </w:r>
    </w:p>
    <w:p w14:paraId="4F27C83D">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四、谈判小组编写评审报告。</w:t>
      </w:r>
    </w:p>
    <w:p w14:paraId="3BE990AF">
      <w:pPr>
        <w:pStyle w:val="16"/>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cs="宋体"/>
          <w:bCs/>
          <w:color w:val="000000" w:themeColor="text1"/>
          <w:sz w:val="21"/>
          <w:szCs w:val="21"/>
          <w:lang w:val="zh-CN"/>
          <w14:textFill>
            <w14:solidFill>
              <w14:schemeClr w14:val="tx1"/>
            </w14:solidFill>
          </w14:textFill>
        </w:rPr>
        <w:t>为进一步优化营商环境，加快政府采购实施进度，采购人委托评审委员会在推荐的中标候选人名单中直接按顺序确定中标人。</w:t>
      </w:r>
    </w:p>
    <w:p w14:paraId="5C9B3BB2">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B532DAC">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67C2C4BC">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3503F13C">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507F4A84">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002B02BF">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114546C8">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4E22D4B2">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p>
    <w:p w14:paraId="14C5D48A">
      <w:pPr>
        <w:numPr>
          <w:ilvl w:val="0"/>
          <w:numId w:val="13"/>
        </w:num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合同条款及格式</w:t>
      </w:r>
    </w:p>
    <w:p w14:paraId="0F44DE22">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28"/>
          <w:szCs w:val="28"/>
          <w14:textFill>
            <w14:solidFill>
              <w14:schemeClr w14:val="tx1"/>
            </w14:solidFill>
          </w14:textFill>
        </w:rPr>
      </w:pPr>
      <w:r>
        <w:rPr>
          <w:rFonts w:hint="eastAsia" w:cs="宋体" w:asciiTheme="majorEastAsia" w:hAnsiTheme="majorEastAsia" w:eastAsiaTheme="majorEastAsia"/>
          <w:b/>
          <w:color w:val="000000" w:themeColor="text1"/>
          <w:kern w:val="0"/>
          <w:sz w:val="28"/>
          <w:szCs w:val="28"/>
          <w14:textFill>
            <w14:solidFill>
              <w14:schemeClr w14:val="tx1"/>
            </w14:solidFill>
          </w14:textFill>
        </w:rPr>
        <w:t>（以实际签订合同为准）</w:t>
      </w:r>
    </w:p>
    <w:p w14:paraId="7037AA5F">
      <w:pPr>
        <w:pStyle w:val="25"/>
        <w:ind w:firstLine="2380" w:firstLineChars="700"/>
        <w:rPr>
          <w:color w:val="000000" w:themeColor="text1"/>
          <w14:textFill>
            <w14:solidFill>
              <w14:schemeClr w14:val="tx1"/>
            </w14:solidFill>
          </w14:textFill>
        </w:rPr>
      </w:pPr>
      <w:bookmarkStart w:id="9" w:name="bookmark109"/>
      <w:bookmarkStart w:id="10" w:name="bookmark108"/>
      <w:bookmarkStart w:id="11" w:name="bookmark107"/>
      <w:r>
        <w:rPr>
          <w:color w:val="000000" w:themeColor="text1"/>
          <w14:textFill>
            <w14:solidFill>
              <w14:schemeClr w14:val="tx1"/>
            </w14:solidFill>
          </w14:textFill>
        </w:rPr>
        <w:t>本合同□是/□否中小企业预留合同</w:t>
      </w:r>
      <w:bookmarkEnd w:id="9"/>
      <w:bookmarkEnd w:id="10"/>
      <w:bookmarkEnd w:id="11"/>
    </w:p>
    <w:p w14:paraId="6844A06D">
      <w:pPr>
        <w:pStyle w:val="26"/>
        <w:ind w:left="420" w:firstLine="480"/>
        <w:rPr>
          <w:rFonts w:hint="default"/>
          <w:color w:val="000000" w:themeColor="text1"/>
          <w14:textFill>
            <w14:solidFill>
              <w14:schemeClr w14:val="tx1"/>
            </w14:solidFill>
          </w14:textFill>
        </w:rPr>
      </w:pPr>
    </w:p>
    <w:p w14:paraId="0CF09301">
      <w:pPr>
        <w:rPr>
          <w:color w:val="000000" w:themeColor="text1"/>
          <w14:textFill>
            <w14:solidFill>
              <w14:schemeClr w14:val="tx1"/>
            </w14:solidFill>
          </w14:textFill>
        </w:rPr>
      </w:pPr>
    </w:p>
    <w:p w14:paraId="648B7A06">
      <w:pPr>
        <w:pStyle w:val="25"/>
        <w:ind w:firstLine="340"/>
        <w:rPr>
          <w:color w:val="000000" w:themeColor="text1"/>
          <w14:textFill>
            <w14:solidFill>
              <w14:schemeClr w14:val="tx1"/>
            </w14:solidFill>
          </w14:textFill>
        </w:rPr>
      </w:pPr>
    </w:p>
    <w:p w14:paraId="14A8D836">
      <w:pPr>
        <w:pStyle w:val="77"/>
        <w:keepNext/>
        <w:keepLines/>
        <w:spacing w:after="0" w:line="240" w:lineRule="auto"/>
        <w:rPr>
          <w:color w:val="000000" w:themeColor="text1"/>
          <w14:textFill>
            <w14:solidFill>
              <w14:schemeClr w14:val="tx1"/>
            </w14:solidFill>
          </w14:textFill>
        </w:rPr>
      </w:pPr>
      <w:bookmarkStart w:id="12" w:name="bookmark110"/>
      <w:bookmarkStart w:id="13" w:name="bookmark111"/>
      <w:bookmarkStart w:id="14" w:name="bookmark112"/>
      <w:r>
        <w:rPr>
          <w:color w:val="000000" w:themeColor="text1"/>
          <w14:textFill>
            <w14:solidFill>
              <w14:schemeClr w14:val="tx1"/>
            </w14:solidFill>
          </w14:textFill>
        </w:rPr>
        <w:t>政府采购工程合同（范本）</w:t>
      </w:r>
      <w:bookmarkEnd w:id="12"/>
      <w:bookmarkEnd w:id="13"/>
      <w:bookmarkEnd w:id="14"/>
    </w:p>
    <w:p w14:paraId="75E5EECD">
      <w:pPr>
        <w:pStyle w:val="77"/>
        <w:keepNext/>
        <w:keepLines/>
        <w:spacing w:after="0" w:line="240" w:lineRule="auto"/>
        <w:jc w:val="left"/>
        <w:rPr>
          <w:color w:val="000000" w:themeColor="text1"/>
          <w14:textFill>
            <w14:solidFill>
              <w14:schemeClr w14:val="tx1"/>
            </w14:solidFill>
          </w14:textFill>
        </w:rPr>
      </w:pPr>
    </w:p>
    <w:p w14:paraId="7B40E6AD">
      <w:pPr>
        <w:pStyle w:val="77"/>
        <w:keepNext/>
        <w:keepLines/>
        <w:spacing w:after="0" w:line="240" w:lineRule="auto"/>
        <w:jc w:val="left"/>
        <w:rPr>
          <w:color w:val="000000" w:themeColor="text1"/>
          <w14:textFill>
            <w14:solidFill>
              <w14:schemeClr w14:val="tx1"/>
            </w14:solidFill>
          </w14:textFill>
        </w:rPr>
      </w:pPr>
    </w:p>
    <w:p w14:paraId="2A9E3A97">
      <w:pPr>
        <w:pStyle w:val="77"/>
        <w:keepNext/>
        <w:keepLines/>
        <w:spacing w:after="0" w:line="240" w:lineRule="auto"/>
        <w:jc w:val="left"/>
        <w:rPr>
          <w:color w:val="000000" w:themeColor="text1"/>
          <w14:textFill>
            <w14:solidFill>
              <w14:schemeClr w14:val="tx1"/>
            </w14:solidFill>
          </w14:textFill>
        </w:rPr>
      </w:pPr>
    </w:p>
    <w:p w14:paraId="16AC119B">
      <w:pPr>
        <w:pStyle w:val="77"/>
        <w:keepNext/>
        <w:keepLines/>
        <w:spacing w:after="0" w:line="240" w:lineRule="auto"/>
        <w:jc w:val="left"/>
        <w:rPr>
          <w:color w:val="000000" w:themeColor="text1"/>
          <w14:textFill>
            <w14:solidFill>
              <w14:schemeClr w14:val="tx1"/>
            </w14:solidFill>
          </w14:textFill>
        </w:rPr>
      </w:pPr>
    </w:p>
    <w:p w14:paraId="6A5FE521">
      <w:pPr>
        <w:pStyle w:val="77"/>
        <w:keepNext/>
        <w:keepLines/>
        <w:spacing w:after="0" w:line="240" w:lineRule="auto"/>
        <w:jc w:val="left"/>
        <w:rPr>
          <w:color w:val="000000" w:themeColor="text1"/>
          <w14:textFill>
            <w14:solidFill>
              <w14:schemeClr w14:val="tx1"/>
            </w14:solidFill>
          </w14:textFill>
        </w:rPr>
      </w:pPr>
    </w:p>
    <w:p w14:paraId="4E3B6AA1">
      <w:pPr>
        <w:pStyle w:val="78"/>
        <w:tabs>
          <w:tab w:val="left" w:pos="4526"/>
        </w:tabs>
        <w:spacing w:after="240" w:line="240" w:lineRule="auto"/>
        <w:ind w:firstLine="1100" w:firstLineChars="500"/>
        <w:jc w:val="left"/>
        <w:rPr>
          <w:color w:val="000000" w:themeColor="text1"/>
          <w14:textFill>
            <w14:solidFill>
              <w14:schemeClr w14:val="tx1"/>
            </w14:solidFill>
          </w14:textFill>
        </w:rPr>
      </w:pPr>
      <w:r>
        <w:rPr>
          <w:color w:val="000000" w:themeColor="text1"/>
          <w14:textFill>
            <w14:solidFill>
              <w14:schemeClr w14:val="tx1"/>
            </w14:solidFill>
          </w14:textFill>
        </w:rPr>
        <w:t>项目名称：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p>
    <w:p w14:paraId="0BC3FC6D">
      <w:pPr>
        <w:pStyle w:val="78"/>
        <w:tabs>
          <w:tab w:val="left" w:pos="4522"/>
        </w:tabs>
        <w:spacing w:line="240" w:lineRule="auto"/>
        <w:ind w:firstLine="1100" w:firstLineChars="500"/>
        <w:rPr>
          <w:color w:val="000000" w:themeColor="text1"/>
          <w:u w:val="single"/>
          <w14:textFill>
            <w14:solidFill>
              <w14:schemeClr w14:val="tx1"/>
            </w14:solidFill>
          </w14:textFill>
        </w:rPr>
      </w:pPr>
      <w:r>
        <w:rPr>
          <w:color w:val="000000" w:themeColor="text1"/>
          <w14:textFill>
            <w14:solidFill>
              <w14:schemeClr w14:val="tx1"/>
            </w14:solidFill>
          </w14:textFill>
        </w:rPr>
        <w:t>项目编号：</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p>
    <w:p w14:paraId="4D1B2A16">
      <w:pPr>
        <w:pStyle w:val="78"/>
        <w:tabs>
          <w:tab w:val="left" w:pos="4522"/>
        </w:tabs>
        <w:spacing w:line="240" w:lineRule="auto"/>
        <w:ind w:firstLine="1100" w:firstLineChars="500"/>
        <w:rPr>
          <w:color w:val="000000" w:themeColor="text1"/>
          <w:u w:val="single"/>
          <w14:textFill>
            <w14:solidFill>
              <w14:schemeClr w14:val="tx1"/>
            </w14:solidFill>
          </w14:textFill>
        </w:rPr>
      </w:pPr>
    </w:p>
    <w:p w14:paraId="0557982F">
      <w:pPr>
        <w:pStyle w:val="78"/>
        <w:tabs>
          <w:tab w:val="left" w:pos="4368"/>
        </w:tabs>
        <w:spacing w:after="240" w:line="240" w:lineRule="auto"/>
        <w:ind w:firstLine="1100" w:firstLineChars="500"/>
        <w:jc w:val="left"/>
        <w:rPr>
          <w:color w:val="000000" w:themeColor="text1"/>
          <w14:textFill>
            <w14:solidFill>
              <w14:schemeClr w14:val="tx1"/>
            </w14:solidFill>
          </w14:textFill>
        </w:rPr>
      </w:pPr>
      <w:r>
        <w:rPr>
          <w:color w:val="000000" w:themeColor="text1"/>
          <w14:textFill>
            <w14:solidFill>
              <w14:schemeClr w14:val="tx1"/>
            </w14:solidFill>
          </w14:textFill>
        </w:rPr>
        <w:t>甲方：</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p>
    <w:p w14:paraId="7B8D5864">
      <w:pPr>
        <w:pStyle w:val="78"/>
        <w:tabs>
          <w:tab w:val="left" w:pos="4378"/>
        </w:tabs>
        <w:spacing w:after="240" w:line="240" w:lineRule="auto"/>
        <w:ind w:firstLine="1100" w:firstLineChars="500"/>
        <w:jc w:val="left"/>
        <w:rPr>
          <w:color w:val="000000" w:themeColor="text1"/>
          <w14:textFill>
            <w14:solidFill>
              <w14:schemeClr w14:val="tx1"/>
            </w14:solidFill>
          </w14:textFill>
        </w:rPr>
      </w:pPr>
      <w:r>
        <w:rPr>
          <w:color w:val="000000" w:themeColor="text1"/>
          <w14:textFill>
            <w14:solidFill>
              <w14:schemeClr w14:val="tx1"/>
            </w14:solidFill>
          </w14:textFill>
        </w:rPr>
        <w:t>乙方：</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p>
    <w:p w14:paraId="5694B8CD">
      <w:pPr>
        <w:pStyle w:val="78"/>
        <w:tabs>
          <w:tab w:val="left" w:pos="4392"/>
        </w:tabs>
        <w:spacing w:after="240" w:line="240" w:lineRule="auto"/>
        <w:ind w:firstLine="1100" w:firstLineChars="500"/>
        <w:jc w:val="left"/>
        <w:rPr>
          <w:color w:val="000000" w:themeColor="text1"/>
          <w14:textFill>
            <w14:solidFill>
              <w14:schemeClr w14:val="tx1"/>
            </w14:solidFill>
          </w14:textFill>
        </w:rPr>
      </w:pPr>
      <w:r>
        <w:rPr>
          <w:color w:val="000000" w:themeColor="text1"/>
          <w14:textFill>
            <w14:solidFill>
              <w14:schemeClr w14:val="tx1"/>
            </w14:solidFill>
          </w14:textFill>
        </w:rPr>
        <w:t>签订日期：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p>
    <w:p w14:paraId="32CB5C3F">
      <w:pPr>
        <w:pStyle w:val="79"/>
        <w:keepNext/>
        <w:keepLines/>
        <w:spacing w:before="420" w:line="398" w:lineRule="exact"/>
        <w:rPr>
          <w:color w:val="000000" w:themeColor="text1"/>
          <w14:textFill>
            <w14:solidFill>
              <w14:schemeClr w14:val="tx1"/>
            </w14:solidFill>
          </w14:textFill>
        </w:rPr>
      </w:pPr>
      <w:bookmarkStart w:id="15" w:name="bookmark115"/>
      <w:bookmarkStart w:id="16" w:name="bookmark113"/>
      <w:bookmarkStart w:id="17" w:name="bookmark114"/>
    </w:p>
    <w:p w14:paraId="67A861AD">
      <w:pPr>
        <w:pStyle w:val="79"/>
        <w:keepNext/>
        <w:keepLines/>
        <w:spacing w:before="420" w:line="398" w:lineRule="exact"/>
        <w:jc w:val="both"/>
        <w:rPr>
          <w:color w:val="000000" w:themeColor="text1"/>
          <w14:textFill>
            <w14:solidFill>
              <w14:schemeClr w14:val="tx1"/>
            </w14:solidFill>
          </w14:textFill>
        </w:rPr>
      </w:pPr>
    </w:p>
    <w:bookmarkEnd w:id="15"/>
    <w:bookmarkEnd w:id="16"/>
    <w:bookmarkEnd w:id="17"/>
    <w:p w14:paraId="1BE1D412">
      <w:pPr>
        <w:pStyle w:val="78"/>
        <w:tabs>
          <w:tab w:val="left" w:pos="1137"/>
        </w:tabs>
        <w:spacing w:line="398" w:lineRule="exact"/>
        <w:ind w:firstLine="0"/>
        <w:rPr>
          <w:color w:val="000000" w:themeColor="text1"/>
          <w14:textFill>
            <w14:solidFill>
              <w14:schemeClr w14:val="tx1"/>
            </w14:solidFill>
          </w14:textFill>
        </w:rPr>
      </w:pPr>
      <w:bookmarkStart w:id="18" w:name="bookmark116"/>
    </w:p>
    <w:p w14:paraId="208E8533">
      <w:pPr>
        <w:pStyle w:val="78"/>
        <w:tabs>
          <w:tab w:val="left" w:pos="1137"/>
        </w:tabs>
        <w:spacing w:line="398" w:lineRule="exact"/>
        <w:ind w:firstLine="0"/>
        <w:rPr>
          <w:color w:val="000000" w:themeColor="text1"/>
          <w14:textFill>
            <w14:solidFill>
              <w14:schemeClr w14:val="tx1"/>
            </w14:solidFill>
          </w14:textFill>
        </w:rPr>
      </w:pPr>
    </w:p>
    <w:p w14:paraId="4271465C">
      <w:pPr>
        <w:pStyle w:val="78"/>
        <w:tabs>
          <w:tab w:val="left" w:pos="1137"/>
        </w:tabs>
        <w:spacing w:line="398" w:lineRule="exact"/>
        <w:ind w:firstLine="0"/>
        <w:rPr>
          <w:color w:val="000000" w:themeColor="text1"/>
          <w14:textFill>
            <w14:solidFill>
              <w14:schemeClr w14:val="tx1"/>
            </w14:solidFill>
          </w14:textFill>
        </w:rPr>
      </w:pPr>
    </w:p>
    <w:p w14:paraId="40585B91">
      <w:pPr>
        <w:pStyle w:val="78"/>
        <w:tabs>
          <w:tab w:val="left" w:pos="1137"/>
        </w:tabs>
        <w:spacing w:line="398" w:lineRule="exact"/>
        <w:ind w:firstLine="0"/>
        <w:rPr>
          <w:color w:val="000000" w:themeColor="text1"/>
          <w14:textFill>
            <w14:solidFill>
              <w14:schemeClr w14:val="tx1"/>
            </w14:solidFill>
          </w14:textFill>
        </w:rPr>
      </w:pPr>
    </w:p>
    <w:p w14:paraId="0407394D">
      <w:pPr>
        <w:pStyle w:val="78"/>
        <w:tabs>
          <w:tab w:val="left" w:pos="1137"/>
        </w:tabs>
        <w:spacing w:line="398" w:lineRule="exact"/>
        <w:ind w:firstLine="0"/>
        <w:rPr>
          <w:color w:val="000000" w:themeColor="text1"/>
          <w14:textFill>
            <w14:solidFill>
              <w14:schemeClr w14:val="tx1"/>
            </w14:solidFill>
          </w14:textFill>
        </w:rPr>
      </w:pPr>
    </w:p>
    <w:p w14:paraId="0406BE38">
      <w:pPr>
        <w:pStyle w:val="78"/>
        <w:tabs>
          <w:tab w:val="left" w:pos="1137"/>
        </w:tabs>
        <w:spacing w:line="398" w:lineRule="exact"/>
        <w:ind w:firstLine="0"/>
        <w:rPr>
          <w:color w:val="000000" w:themeColor="text1"/>
          <w14:textFill>
            <w14:solidFill>
              <w14:schemeClr w14:val="tx1"/>
            </w14:solidFill>
          </w14:textFill>
        </w:rPr>
      </w:pPr>
    </w:p>
    <w:p w14:paraId="3CFEE008">
      <w:pPr>
        <w:pStyle w:val="78"/>
        <w:tabs>
          <w:tab w:val="left" w:pos="1137"/>
        </w:tabs>
        <w:spacing w:line="398" w:lineRule="exact"/>
        <w:ind w:firstLine="0"/>
        <w:rPr>
          <w:color w:val="000000" w:themeColor="text1"/>
          <w14:textFill>
            <w14:solidFill>
              <w14:schemeClr w14:val="tx1"/>
            </w14:solidFill>
          </w14:textFill>
        </w:rPr>
      </w:pPr>
    </w:p>
    <w:bookmarkEnd w:id="18"/>
    <w:p w14:paraId="283940B5">
      <w:pPr>
        <w:pStyle w:val="78"/>
        <w:tabs>
          <w:tab w:val="left" w:pos="2350"/>
          <w:tab w:val="left" w:pos="4419"/>
          <w:tab w:val="left" w:pos="6061"/>
        </w:tabs>
        <w:spacing w:line="398" w:lineRule="exact"/>
        <w:ind w:firstLine="560"/>
        <w:jc w:val="center"/>
        <w:rPr>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第一部分</w:t>
      </w:r>
      <w:r>
        <w:rPr>
          <w:rFonts w:hint="eastAsia"/>
          <w:b/>
          <w:bCs/>
          <w:color w:val="000000" w:themeColor="text1"/>
          <w:sz w:val="21"/>
          <w:szCs w:val="21"/>
          <w:lang w:val="en-US" w:eastAsia="zh-CN"/>
          <w14:textFill>
            <w14:solidFill>
              <w14:schemeClr w14:val="tx1"/>
            </w14:solidFill>
          </w14:textFill>
        </w:rPr>
        <w:t xml:space="preserve"> </w:t>
      </w:r>
      <w:r>
        <w:rPr>
          <w:rFonts w:hint="eastAsia"/>
          <w:b/>
          <w:bCs/>
          <w:color w:val="000000" w:themeColor="text1"/>
          <w:sz w:val="21"/>
          <w:szCs w:val="21"/>
          <w:lang w:eastAsia="zh-CN"/>
          <w14:textFill>
            <w14:solidFill>
              <w14:schemeClr w14:val="tx1"/>
            </w14:solidFill>
          </w14:textFill>
        </w:rPr>
        <w:t>合同协议书</w:t>
      </w:r>
    </w:p>
    <w:p w14:paraId="15EB02EE">
      <w:pPr>
        <w:pStyle w:val="78"/>
        <w:tabs>
          <w:tab w:val="left" w:pos="2350"/>
          <w:tab w:val="left" w:pos="4419"/>
          <w:tab w:val="left" w:pos="6061"/>
        </w:tabs>
        <w:spacing w:line="398" w:lineRule="exact"/>
        <w:ind w:firstLine="560"/>
        <w:jc w:val="left"/>
        <w:rPr>
          <w:color w:val="000000" w:themeColor="text1"/>
          <w:sz w:val="21"/>
          <w:szCs w:val="21"/>
          <w14:textFill>
            <w14:solidFill>
              <w14:schemeClr w14:val="tx1"/>
            </w14:solidFill>
          </w14:textFill>
        </w:rPr>
      </w:pP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（发包人）所需</w:t>
      </w:r>
      <w:r>
        <w:rPr>
          <w:rFonts w:hint="eastAsia"/>
          <w:color w:val="000000" w:themeColor="text1"/>
          <w:sz w:val="21"/>
          <w:szCs w:val="21"/>
          <w:u w:val="single"/>
          <w14:textFill>
            <w14:solidFill>
              <w14:schemeClr w14:val="tx1"/>
            </w14:solidFill>
          </w14:textFill>
        </w:rPr>
        <w:t>（项目名称）</w:t>
      </w:r>
      <w:r>
        <w:rPr>
          <w:rFonts w:hint="eastAsia"/>
          <w:color w:val="000000" w:themeColor="text1"/>
          <w:sz w:val="21"/>
          <w:szCs w:val="21"/>
          <w:u w:val="single"/>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经以 </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（项目编号）</w:t>
      </w:r>
      <w:r>
        <w:rPr>
          <w:rFonts w:hint="eastAsia"/>
          <w:color w:val="000000" w:themeColor="text1"/>
          <w:sz w:val="21"/>
          <w:szCs w:val="21"/>
          <w:u w:val="single"/>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采购文件</w:t>
      </w:r>
    </w:p>
    <w:p w14:paraId="4F12DB6E">
      <w:pPr>
        <w:pStyle w:val="78"/>
        <w:tabs>
          <w:tab w:val="left" w:pos="2350"/>
          <w:tab w:val="left" w:pos="4419"/>
          <w:tab w:val="left" w:pos="6061"/>
        </w:tabs>
        <w:spacing w:line="398" w:lineRule="exact"/>
        <w:ind w:firstLine="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以</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方式进行采购，确定</w:t>
      </w:r>
      <w:r>
        <w:rPr>
          <w:rFonts w:hint="eastAsia"/>
          <w:color w:val="000000" w:themeColor="text1"/>
          <w:sz w:val="21"/>
          <w:szCs w:val="21"/>
          <w:u w:val="single"/>
          <w14:textFill>
            <w14:solidFill>
              <w14:schemeClr w14:val="tx1"/>
            </w14:solidFill>
          </w14:textFill>
        </w:rPr>
        <w:t>（承包人）</w:t>
      </w:r>
      <w:r>
        <w:rPr>
          <w:rFonts w:hint="eastAsia"/>
          <w:color w:val="000000" w:themeColor="text1"/>
          <w:sz w:val="21"/>
          <w:szCs w:val="21"/>
          <w14:textFill>
            <w14:solidFill>
              <w14:schemeClr w14:val="tx1"/>
            </w14:solidFill>
          </w14:textFill>
        </w:rPr>
        <w:t>为成交供应商。发包人、承包人双方根据《中华人民共和国民法典》《中华人民共和国政府</w:t>
      </w:r>
      <w:r>
        <w:rPr>
          <w:rFonts w:hint="eastAsia"/>
          <w:color w:val="000000" w:themeColor="text1"/>
          <w:sz w:val="21"/>
          <w:szCs w:val="21"/>
          <w:lang w:eastAsia="zh-CN"/>
          <w14:textFill>
            <w14:solidFill>
              <w14:schemeClr w14:val="tx1"/>
            </w14:solidFill>
          </w14:textFill>
        </w:rPr>
        <w:t>采购</w:t>
      </w:r>
      <w:r>
        <w:rPr>
          <w:rFonts w:hint="eastAsia"/>
          <w:color w:val="000000" w:themeColor="text1"/>
          <w:sz w:val="21"/>
          <w:szCs w:val="21"/>
          <w14:textFill>
            <w14:solidFill>
              <w14:schemeClr w14:val="tx1"/>
            </w14:solidFill>
          </w14:textFill>
        </w:rPr>
        <w:t>法》等相关法律以及本项目</w:t>
      </w:r>
      <w:r>
        <w:rPr>
          <w:rFonts w:hint="eastAsia"/>
          <w:color w:val="000000" w:themeColor="text1"/>
          <w:sz w:val="21"/>
          <w:szCs w:val="21"/>
          <w:lang w:eastAsia="zh-CN"/>
          <w14:textFill>
            <w14:solidFill>
              <w14:schemeClr w14:val="tx1"/>
            </w14:solidFill>
          </w14:textFill>
        </w:rPr>
        <w:t>采购</w:t>
      </w:r>
      <w:r>
        <w:rPr>
          <w:rFonts w:hint="eastAsia"/>
          <w:color w:val="000000" w:themeColor="text1"/>
          <w:sz w:val="21"/>
          <w:szCs w:val="21"/>
          <w14:textFill>
            <w14:solidFill>
              <w14:schemeClr w14:val="tx1"/>
            </w14:solidFill>
          </w14:textFill>
        </w:rPr>
        <w:t>文件的规定，经平等协商达成合同如下：</w:t>
      </w:r>
    </w:p>
    <w:p w14:paraId="00B491A7">
      <w:pPr>
        <w:pStyle w:val="78"/>
        <w:tabs>
          <w:tab w:val="left" w:pos="1137"/>
        </w:tabs>
        <w:spacing w:line="398" w:lineRule="exact"/>
        <w:ind w:firstLine="46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一、合同文件</w:t>
      </w:r>
    </w:p>
    <w:p w14:paraId="2342B5A7">
      <w:pPr>
        <w:pStyle w:val="78"/>
        <w:spacing w:line="398"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本合同所附下列文件是构成本合同不可分割的部分：</w:t>
      </w:r>
    </w:p>
    <w:p w14:paraId="455CDA75">
      <w:pPr>
        <w:pStyle w:val="78"/>
        <w:tabs>
          <w:tab w:val="left" w:pos="1206"/>
        </w:tabs>
        <w:spacing w:line="398" w:lineRule="exact"/>
        <w:ind w:firstLine="560"/>
        <w:jc w:val="left"/>
        <w:rPr>
          <w:color w:val="000000" w:themeColor="text1"/>
          <w:sz w:val="21"/>
          <w:szCs w:val="21"/>
          <w14:textFill>
            <w14:solidFill>
              <w14:schemeClr w14:val="tx1"/>
            </w14:solidFill>
          </w14:textFill>
        </w:rPr>
      </w:pPr>
      <w:bookmarkStart w:id="19" w:name="bookmark117"/>
      <w:r>
        <w:rPr>
          <w:rFonts w:hint="eastAsia"/>
          <w:color w:val="000000" w:themeColor="text1"/>
          <w:sz w:val="21"/>
          <w:szCs w:val="21"/>
          <w14:textFill>
            <w14:solidFill>
              <w14:schemeClr w14:val="tx1"/>
            </w14:solidFill>
          </w14:textFill>
        </w:rPr>
        <w:t>（</w:t>
      </w:r>
      <w:bookmarkEnd w:id="19"/>
      <w:r>
        <w:rPr>
          <w:rFonts w:hint="eastAsia"/>
          <w:color w:val="000000" w:themeColor="text1"/>
          <w:sz w:val="21"/>
          <w:szCs w:val="21"/>
          <w14:textFill>
            <w14:solidFill>
              <w14:schemeClr w14:val="tx1"/>
            </w14:solidFill>
          </w14:textFill>
        </w:rPr>
        <w:t>一）</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政府</w:t>
      </w:r>
      <w:r>
        <w:rPr>
          <w:rFonts w:hint="eastAsia"/>
          <w:color w:val="000000" w:themeColor="text1"/>
          <w:sz w:val="21"/>
          <w:szCs w:val="21"/>
          <w:lang w:eastAsia="zh-CN"/>
          <w14:textFill>
            <w14:solidFill>
              <w14:schemeClr w14:val="tx1"/>
            </w14:solidFill>
          </w14:textFill>
        </w:rPr>
        <w:t>采购</w:t>
      </w:r>
      <w:r>
        <w:rPr>
          <w:rFonts w:hint="eastAsia"/>
          <w:color w:val="000000" w:themeColor="text1"/>
          <w:sz w:val="21"/>
          <w:szCs w:val="21"/>
          <w14:textFill>
            <w14:solidFill>
              <w14:schemeClr w14:val="tx1"/>
            </w14:solidFill>
          </w14:textFill>
        </w:rPr>
        <w:t>文件（含</w:t>
      </w:r>
      <w:r>
        <w:rPr>
          <w:rFonts w:hint="eastAsia"/>
          <w:color w:val="000000" w:themeColor="text1"/>
          <w:sz w:val="21"/>
          <w:szCs w:val="21"/>
          <w:lang w:eastAsia="zh-CN"/>
          <w14:textFill>
            <w14:solidFill>
              <w14:schemeClr w14:val="tx1"/>
            </w14:solidFill>
          </w14:textFill>
        </w:rPr>
        <w:t>采购</w:t>
      </w:r>
      <w:r>
        <w:rPr>
          <w:rFonts w:hint="eastAsia"/>
          <w:color w:val="000000" w:themeColor="text1"/>
          <w:sz w:val="21"/>
          <w:szCs w:val="21"/>
          <w14:textFill>
            <w14:solidFill>
              <w14:schemeClr w14:val="tx1"/>
            </w14:solidFill>
          </w14:textFill>
        </w:rPr>
        <w:t>文件的澄清、修改等）；</w:t>
      </w:r>
    </w:p>
    <w:p w14:paraId="2AFEE3AC">
      <w:pPr>
        <w:pStyle w:val="78"/>
        <w:tabs>
          <w:tab w:val="left" w:pos="1206"/>
        </w:tabs>
        <w:spacing w:line="398" w:lineRule="exact"/>
        <w:ind w:firstLine="560"/>
        <w:jc w:val="left"/>
        <w:rPr>
          <w:color w:val="000000" w:themeColor="text1"/>
          <w:sz w:val="21"/>
          <w:szCs w:val="21"/>
          <w14:textFill>
            <w14:solidFill>
              <w14:schemeClr w14:val="tx1"/>
            </w14:solidFill>
          </w14:textFill>
        </w:rPr>
      </w:pPr>
      <w:bookmarkStart w:id="20" w:name="bookmark118"/>
      <w:r>
        <w:rPr>
          <w:rFonts w:hint="eastAsia"/>
          <w:color w:val="000000" w:themeColor="text1"/>
          <w:sz w:val="21"/>
          <w:szCs w:val="21"/>
          <w14:textFill>
            <w14:solidFill>
              <w14:schemeClr w14:val="tx1"/>
            </w14:solidFill>
          </w14:textFill>
        </w:rPr>
        <w:t>（</w:t>
      </w:r>
      <w:bookmarkEnd w:id="20"/>
      <w:r>
        <w:rPr>
          <w:rFonts w:hint="eastAsia"/>
          <w:color w:val="000000" w:themeColor="text1"/>
          <w:sz w:val="21"/>
          <w:szCs w:val="21"/>
          <w14:textFill>
            <w14:solidFill>
              <w14:schemeClr w14:val="tx1"/>
            </w14:solidFill>
          </w14:textFill>
        </w:rPr>
        <w:t>二）</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成交供应商响应文件；</w:t>
      </w:r>
    </w:p>
    <w:p w14:paraId="17511376">
      <w:pPr>
        <w:pStyle w:val="78"/>
        <w:tabs>
          <w:tab w:val="left" w:pos="1206"/>
        </w:tabs>
        <w:spacing w:line="398" w:lineRule="exact"/>
        <w:ind w:firstLine="560"/>
        <w:jc w:val="left"/>
        <w:rPr>
          <w:color w:val="000000" w:themeColor="text1"/>
          <w:sz w:val="21"/>
          <w:szCs w:val="21"/>
          <w14:textFill>
            <w14:solidFill>
              <w14:schemeClr w14:val="tx1"/>
            </w14:solidFill>
          </w14:textFill>
        </w:rPr>
      </w:pPr>
      <w:bookmarkStart w:id="21" w:name="bookmark119"/>
      <w:r>
        <w:rPr>
          <w:rFonts w:hint="eastAsia"/>
          <w:color w:val="000000" w:themeColor="text1"/>
          <w:sz w:val="21"/>
          <w:szCs w:val="21"/>
          <w14:textFill>
            <w14:solidFill>
              <w14:schemeClr w14:val="tx1"/>
            </w14:solidFill>
          </w14:textFill>
        </w:rPr>
        <w:t>（</w:t>
      </w:r>
      <w:bookmarkEnd w:id="21"/>
      <w:r>
        <w:rPr>
          <w:rFonts w:hint="eastAsia"/>
          <w:color w:val="000000" w:themeColor="text1"/>
          <w:sz w:val="21"/>
          <w:szCs w:val="21"/>
          <w14:textFill>
            <w14:solidFill>
              <w14:schemeClr w14:val="tx1"/>
            </w14:solidFill>
          </w14:textFill>
        </w:rPr>
        <w:t>三）</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合同格式、合同条款；</w:t>
      </w:r>
    </w:p>
    <w:p w14:paraId="31A023CC">
      <w:pPr>
        <w:pStyle w:val="78"/>
        <w:tabs>
          <w:tab w:val="left" w:pos="1206"/>
        </w:tabs>
        <w:spacing w:line="398" w:lineRule="exact"/>
        <w:ind w:firstLine="560"/>
        <w:jc w:val="left"/>
        <w:rPr>
          <w:color w:val="000000" w:themeColor="text1"/>
          <w:sz w:val="21"/>
          <w:szCs w:val="21"/>
          <w14:textFill>
            <w14:solidFill>
              <w14:schemeClr w14:val="tx1"/>
            </w14:solidFill>
          </w14:textFill>
        </w:rPr>
      </w:pPr>
      <w:bookmarkStart w:id="22" w:name="bookmark120"/>
      <w:r>
        <w:rPr>
          <w:rFonts w:hint="eastAsia"/>
          <w:color w:val="000000" w:themeColor="text1"/>
          <w:sz w:val="21"/>
          <w:szCs w:val="21"/>
          <w14:textFill>
            <w14:solidFill>
              <w14:schemeClr w14:val="tx1"/>
            </w14:solidFill>
          </w14:textFill>
        </w:rPr>
        <w:t>（</w:t>
      </w:r>
      <w:bookmarkEnd w:id="22"/>
      <w:r>
        <w:rPr>
          <w:rFonts w:hint="eastAsia"/>
          <w:color w:val="000000" w:themeColor="text1"/>
          <w:sz w:val="21"/>
          <w:szCs w:val="21"/>
          <w14:textFill>
            <w14:solidFill>
              <w14:schemeClr w14:val="tx1"/>
            </w14:solidFill>
          </w14:textFill>
        </w:rPr>
        <w:t>四）</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成交供应商在评标过程中</w:t>
      </w:r>
      <w:r>
        <w:rPr>
          <w:rFonts w:hint="eastAsia"/>
          <w:color w:val="000000" w:themeColor="text1"/>
          <w:sz w:val="21"/>
          <w:szCs w:val="21"/>
          <w:lang w:eastAsia="zh-CN"/>
          <w14:textFill>
            <w14:solidFill>
              <w14:schemeClr w14:val="tx1"/>
            </w14:solidFill>
          </w14:textFill>
        </w:rPr>
        <w:t>作出</w:t>
      </w:r>
      <w:r>
        <w:rPr>
          <w:rFonts w:hint="eastAsia"/>
          <w:color w:val="000000" w:themeColor="text1"/>
          <w:sz w:val="21"/>
          <w:szCs w:val="21"/>
          <w14:textFill>
            <w14:solidFill>
              <w14:schemeClr w14:val="tx1"/>
            </w14:solidFill>
          </w14:textFill>
        </w:rPr>
        <w:t>的有关澄清、说明或者补正文件；</w:t>
      </w:r>
    </w:p>
    <w:p w14:paraId="01080C9B">
      <w:pPr>
        <w:pStyle w:val="78"/>
        <w:tabs>
          <w:tab w:val="left" w:pos="1206"/>
        </w:tabs>
        <w:spacing w:line="398" w:lineRule="exact"/>
        <w:ind w:firstLine="560"/>
        <w:jc w:val="left"/>
        <w:rPr>
          <w:color w:val="000000" w:themeColor="text1"/>
          <w:sz w:val="21"/>
          <w:szCs w:val="21"/>
          <w14:textFill>
            <w14:solidFill>
              <w14:schemeClr w14:val="tx1"/>
            </w14:solidFill>
          </w14:textFill>
        </w:rPr>
      </w:pPr>
      <w:bookmarkStart w:id="23" w:name="bookmark121"/>
      <w:r>
        <w:rPr>
          <w:rFonts w:hint="eastAsia"/>
          <w:color w:val="000000" w:themeColor="text1"/>
          <w:sz w:val="21"/>
          <w:szCs w:val="21"/>
          <w14:textFill>
            <w14:solidFill>
              <w14:schemeClr w14:val="tx1"/>
            </w14:solidFill>
          </w14:textFill>
        </w:rPr>
        <w:t>（</w:t>
      </w:r>
      <w:bookmarkEnd w:id="23"/>
      <w:r>
        <w:rPr>
          <w:rFonts w:hint="eastAsia"/>
          <w:color w:val="000000" w:themeColor="text1"/>
          <w:sz w:val="21"/>
          <w:szCs w:val="21"/>
          <w14:textFill>
            <w14:solidFill>
              <w14:schemeClr w14:val="tx1"/>
            </w14:solidFill>
          </w14:textFill>
        </w:rPr>
        <w:t>五）</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中标（成交）通知书；</w:t>
      </w:r>
    </w:p>
    <w:p w14:paraId="6481E970">
      <w:pPr>
        <w:pStyle w:val="78"/>
        <w:tabs>
          <w:tab w:val="left" w:pos="1206"/>
        </w:tabs>
        <w:spacing w:line="398" w:lineRule="exact"/>
        <w:ind w:firstLine="560"/>
        <w:jc w:val="left"/>
        <w:rPr>
          <w:color w:val="000000" w:themeColor="text1"/>
          <w:sz w:val="21"/>
          <w:szCs w:val="21"/>
          <w14:textFill>
            <w14:solidFill>
              <w14:schemeClr w14:val="tx1"/>
            </w14:solidFill>
          </w14:textFill>
        </w:rPr>
      </w:pPr>
      <w:bookmarkStart w:id="24" w:name="bookmark122"/>
      <w:r>
        <w:rPr>
          <w:rFonts w:hint="eastAsia"/>
          <w:color w:val="000000" w:themeColor="text1"/>
          <w:sz w:val="21"/>
          <w:szCs w:val="21"/>
          <w14:textFill>
            <w14:solidFill>
              <w14:schemeClr w14:val="tx1"/>
            </w14:solidFill>
          </w14:textFill>
        </w:rPr>
        <w:t>（</w:t>
      </w:r>
      <w:bookmarkEnd w:id="24"/>
      <w:r>
        <w:rPr>
          <w:rFonts w:hint="eastAsia"/>
          <w:color w:val="000000" w:themeColor="text1"/>
          <w:sz w:val="21"/>
          <w:szCs w:val="21"/>
          <w14:textFill>
            <w14:solidFill>
              <w14:schemeClr w14:val="tx1"/>
            </w14:solidFill>
          </w14:textFill>
        </w:rPr>
        <w:t>六）</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技术标准和要求；</w:t>
      </w:r>
    </w:p>
    <w:p w14:paraId="6CFAE846">
      <w:pPr>
        <w:pStyle w:val="78"/>
        <w:tabs>
          <w:tab w:val="left" w:pos="1206"/>
        </w:tabs>
        <w:spacing w:line="398" w:lineRule="exact"/>
        <w:ind w:firstLine="560"/>
        <w:jc w:val="left"/>
        <w:rPr>
          <w:color w:val="000000" w:themeColor="text1"/>
          <w:sz w:val="21"/>
          <w:szCs w:val="21"/>
          <w14:textFill>
            <w14:solidFill>
              <w14:schemeClr w14:val="tx1"/>
            </w14:solidFill>
          </w14:textFill>
        </w:rPr>
      </w:pPr>
      <w:bookmarkStart w:id="25" w:name="bookmark123"/>
      <w:r>
        <w:rPr>
          <w:rFonts w:hint="eastAsia"/>
          <w:color w:val="000000" w:themeColor="text1"/>
          <w:sz w:val="21"/>
          <w:szCs w:val="21"/>
          <w14:textFill>
            <w14:solidFill>
              <w14:schemeClr w14:val="tx1"/>
            </w14:solidFill>
          </w14:textFill>
        </w:rPr>
        <w:t>（</w:t>
      </w:r>
      <w:bookmarkEnd w:id="25"/>
      <w:r>
        <w:rPr>
          <w:rFonts w:hint="eastAsia"/>
          <w:color w:val="000000" w:themeColor="text1"/>
          <w:sz w:val="21"/>
          <w:szCs w:val="21"/>
          <w14:textFill>
            <w14:solidFill>
              <w14:schemeClr w14:val="tx1"/>
            </w14:solidFill>
          </w14:textFill>
        </w:rPr>
        <w:t>七）</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图纸；</w:t>
      </w:r>
    </w:p>
    <w:p w14:paraId="1F8178CF">
      <w:pPr>
        <w:pStyle w:val="78"/>
        <w:tabs>
          <w:tab w:val="left" w:pos="1206"/>
        </w:tabs>
        <w:spacing w:line="398" w:lineRule="exact"/>
        <w:ind w:firstLine="560"/>
        <w:jc w:val="left"/>
        <w:rPr>
          <w:color w:val="000000" w:themeColor="text1"/>
          <w:sz w:val="21"/>
          <w:szCs w:val="21"/>
          <w14:textFill>
            <w14:solidFill>
              <w14:schemeClr w14:val="tx1"/>
            </w14:solidFill>
          </w14:textFill>
        </w:rPr>
      </w:pPr>
      <w:bookmarkStart w:id="26" w:name="bookmark124"/>
      <w:r>
        <w:rPr>
          <w:rFonts w:hint="eastAsia"/>
          <w:color w:val="000000" w:themeColor="text1"/>
          <w:sz w:val="21"/>
          <w:szCs w:val="21"/>
          <w14:textFill>
            <w14:solidFill>
              <w14:schemeClr w14:val="tx1"/>
            </w14:solidFill>
          </w14:textFill>
        </w:rPr>
        <w:t>（</w:t>
      </w:r>
      <w:bookmarkEnd w:id="26"/>
      <w:r>
        <w:rPr>
          <w:rFonts w:hint="eastAsia"/>
          <w:color w:val="000000" w:themeColor="text1"/>
          <w:sz w:val="21"/>
          <w:szCs w:val="21"/>
          <w14:textFill>
            <w14:solidFill>
              <w14:schemeClr w14:val="tx1"/>
            </w14:solidFill>
          </w14:textFill>
        </w:rPr>
        <w:t>八）</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已标价工程量清单或预算书；</w:t>
      </w:r>
    </w:p>
    <w:p w14:paraId="7A9547DF">
      <w:pPr>
        <w:pStyle w:val="78"/>
        <w:tabs>
          <w:tab w:val="left" w:pos="1206"/>
        </w:tabs>
        <w:spacing w:line="398" w:lineRule="exact"/>
        <w:ind w:firstLine="560"/>
        <w:rPr>
          <w:color w:val="000000" w:themeColor="text1"/>
          <w:sz w:val="21"/>
          <w:szCs w:val="21"/>
          <w14:textFill>
            <w14:solidFill>
              <w14:schemeClr w14:val="tx1"/>
            </w14:solidFill>
          </w14:textFill>
        </w:rPr>
      </w:pPr>
      <w:bookmarkStart w:id="27" w:name="bookmark125"/>
      <w:r>
        <w:rPr>
          <w:rFonts w:hint="eastAsia"/>
          <w:color w:val="000000" w:themeColor="text1"/>
          <w:sz w:val="21"/>
          <w:szCs w:val="21"/>
          <w14:textFill>
            <w14:solidFill>
              <w14:schemeClr w14:val="tx1"/>
            </w14:solidFill>
          </w14:textFill>
        </w:rPr>
        <w:t>（</w:t>
      </w:r>
      <w:bookmarkEnd w:id="27"/>
      <w:r>
        <w:rPr>
          <w:rFonts w:hint="eastAsia"/>
          <w:color w:val="000000" w:themeColor="text1"/>
          <w:sz w:val="21"/>
          <w:szCs w:val="21"/>
          <w14:textFill>
            <w14:solidFill>
              <w14:schemeClr w14:val="tx1"/>
            </w14:solidFill>
          </w14:textFill>
        </w:rPr>
        <w:t>九）</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其他合同文件。</w:t>
      </w:r>
    </w:p>
    <w:p w14:paraId="7031CEC2">
      <w:pPr>
        <w:pStyle w:val="78"/>
        <w:tabs>
          <w:tab w:val="left" w:pos="967"/>
        </w:tabs>
        <w:spacing w:line="398" w:lineRule="exact"/>
        <w:ind w:firstLine="460"/>
        <w:jc w:val="left"/>
        <w:rPr>
          <w:color w:val="000000" w:themeColor="text1"/>
          <w:sz w:val="21"/>
          <w:szCs w:val="21"/>
          <w14:textFill>
            <w14:solidFill>
              <w14:schemeClr w14:val="tx1"/>
            </w14:solidFill>
          </w14:textFill>
        </w:rPr>
      </w:pPr>
      <w:bookmarkStart w:id="28" w:name="bookmark126"/>
      <w:r>
        <w:rPr>
          <w:rFonts w:hint="eastAsia"/>
          <w:color w:val="000000" w:themeColor="text1"/>
          <w:sz w:val="21"/>
          <w:szCs w:val="21"/>
          <w14:textFill>
            <w14:solidFill>
              <w14:schemeClr w14:val="tx1"/>
            </w14:solidFill>
          </w14:textFill>
        </w:rPr>
        <w:t>二</w:t>
      </w:r>
      <w:bookmarkEnd w:id="28"/>
      <w:r>
        <w:rPr>
          <w:rFonts w:hint="eastAsia"/>
          <w:color w:val="000000" w:themeColor="text1"/>
          <w:sz w:val="21"/>
          <w:szCs w:val="21"/>
          <w14:textFill>
            <w14:solidFill>
              <w14:schemeClr w14:val="tx1"/>
            </w14:solidFill>
          </w14:textFill>
        </w:rPr>
        <w:t>、合同的范围和条件</w:t>
      </w:r>
    </w:p>
    <w:p w14:paraId="34A1E1A3">
      <w:pPr>
        <w:pStyle w:val="78"/>
        <w:spacing w:line="398"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本合同的范围和条件应与上述合同文件的规定相一致。</w:t>
      </w:r>
    </w:p>
    <w:p w14:paraId="02418BB5">
      <w:pPr>
        <w:pStyle w:val="78"/>
        <w:tabs>
          <w:tab w:val="left" w:pos="967"/>
        </w:tabs>
        <w:spacing w:line="398" w:lineRule="exact"/>
        <w:ind w:firstLine="460"/>
        <w:rPr>
          <w:color w:val="000000" w:themeColor="text1"/>
          <w:sz w:val="21"/>
          <w:szCs w:val="21"/>
          <w14:textFill>
            <w14:solidFill>
              <w14:schemeClr w14:val="tx1"/>
            </w14:solidFill>
          </w14:textFill>
        </w:rPr>
      </w:pPr>
      <w:bookmarkStart w:id="29" w:name="bookmark127"/>
      <w:r>
        <w:rPr>
          <w:rFonts w:hint="eastAsia"/>
          <w:color w:val="000000" w:themeColor="text1"/>
          <w:sz w:val="21"/>
          <w:szCs w:val="21"/>
          <w14:textFill>
            <w14:solidFill>
              <w14:schemeClr w14:val="tx1"/>
            </w14:solidFill>
          </w14:textFill>
        </w:rPr>
        <w:t>三</w:t>
      </w:r>
      <w:bookmarkEnd w:id="29"/>
      <w:r>
        <w:rPr>
          <w:rFonts w:hint="eastAsia"/>
          <w:color w:val="000000" w:themeColor="text1"/>
          <w:sz w:val="21"/>
          <w:szCs w:val="21"/>
          <w14:textFill>
            <w14:solidFill>
              <w14:schemeClr w14:val="tx1"/>
            </w14:solidFill>
          </w14:textFill>
        </w:rPr>
        <w:t>、工程概况</w:t>
      </w:r>
    </w:p>
    <w:p w14:paraId="5C0E2026">
      <w:pPr>
        <w:pStyle w:val="78"/>
        <w:tabs>
          <w:tab w:val="left" w:pos="4353"/>
        </w:tabs>
        <w:spacing w:line="398"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工程名称：</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470B68B2">
      <w:pPr>
        <w:pStyle w:val="78"/>
        <w:tabs>
          <w:tab w:val="left" w:pos="4353"/>
        </w:tabs>
        <w:spacing w:line="398"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工程地点：</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25BE4E90">
      <w:pPr>
        <w:pStyle w:val="78"/>
        <w:tabs>
          <w:tab w:val="left" w:pos="4353"/>
        </w:tabs>
        <w:spacing w:line="398"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工程内容：</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0ED80B73">
      <w:pPr>
        <w:pStyle w:val="78"/>
        <w:tabs>
          <w:tab w:val="left" w:pos="4348"/>
        </w:tabs>
        <w:spacing w:line="398"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工程立项批准文号：</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7AC315F6">
      <w:pPr>
        <w:pStyle w:val="78"/>
        <w:tabs>
          <w:tab w:val="left" w:pos="967"/>
        </w:tabs>
        <w:spacing w:line="398" w:lineRule="exact"/>
        <w:ind w:firstLine="460"/>
        <w:jc w:val="left"/>
        <w:rPr>
          <w:color w:val="000000" w:themeColor="text1"/>
          <w:sz w:val="21"/>
          <w:szCs w:val="21"/>
          <w14:textFill>
            <w14:solidFill>
              <w14:schemeClr w14:val="tx1"/>
            </w14:solidFill>
          </w14:textFill>
        </w:rPr>
      </w:pPr>
      <w:bookmarkStart w:id="30" w:name="bookmark128"/>
      <w:r>
        <w:rPr>
          <w:rFonts w:hint="eastAsia"/>
          <w:color w:val="000000" w:themeColor="text1"/>
          <w:sz w:val="21"/>
          <w:szCs w:val="21"/>
          <w14:textFill>
            <w14:solidFill>
              <w14:schemeClr w14:val="tx1"/>
            </w14:solidFill>
          </w14:textFill>
        </w:rPr>
        <w:t>四</w:t>
      </w:r>
      <w:bookmarkEnd w:id="30"/>
      <w:r>
        <w:rPr>
          <w:rFonts w:hint="eastAsia"/>
          <w:color w:val="000000" w:themeColor="text1"/>
          <w:sz w:val="21"/>
          <w:szCs w:val="21"/>
          <w14:textFill>
            <w14:solidFill>
              <w14:schemeClr w14:val="tx1"/>
            </w14:solidFill>
          </w14:textFill>
        </w:rPr>
        <w:t>、工程质量标准：</w:t>
      </w:r>
      <w:r>
        <w:rPr>
          <w:rFonts w:hint="eastAsia"/>
          <w:color w:val="000000" w:themeColor="text1"/>
          <w:sz w:val="21"/>
          <w:szCs w:val="21"/>
          <w:u w:val="single"/>
          <w14:textFill>
            <w14:solidFill>
              <w14:schemeClr w14:val="tx1"/>
            </w14:solidFill>
          </w14:textFill>
        </w:rPr>
        <w:t>工程质量符合合格及以上标准</w:t>
      </w:r>
    </w:p>
    <w:p w14:paraId="626288C0">
      <w:pPr>
        <w:pStyle w:val="78"/>
        <w:tabs>
          <w:tab w:val="left" w:pos="1137"/>
        </w:tabs>
        <w:spacing w:line="398" w:lineRule="exact"/>
        <w:ind w:firstLine="460"/>
        <w:jc w:val="left"/>
        <w:rPr>
          <w:color w:val="000000" w:themeColor="text1"/>
          <w:sz w:val="21"/>
          <w:szCs w:val="21"/>
          <w14:textFill>
            <w14:solidFill>
              <w14:schemeClr w14:val="tx1"/>
            </w14:solidFill>
          </w14:textFill>
        </w:rPr>
      </w:pPr>
      <w:bookmarkStart w:id="31" w:name="bookmark129"/>
      <w:r>
        <w:rPr>
          <w:rFonts w:hint="eastAsia"/>
          <w:color w:val="000000" w:themeColor="text1"/>
          <w:sz w:val="21"/>
          <w:szCs w:val="21"/>
          <w14:textFill>
            <w14:solidFill>
              <w14:schemeClr w14:val="tx1"/>
            </w14:solidFill>
          </w14:textFill>
        </w:rPr>
        <w:t>五</w:t>
      </w:r>
      <w:bookmarkEnd w:id="31"/>
      <w:r>
        <w:rPr>
          <w:rFonts w:hint="eastAsia"/>
          <w:color w:val="000000" w:themeColor="text1"/>
          <w:sz w:val="21"/>
          <w:szCs w:val="21"/>
          <w14:textFill>
            <w14:solidFill>
              <w14:schemeClr w14:val="tx1"/>
            </w14:solidFill>
          </w14:textFill>
        </w:rPr>
        <w:t>、合同金额</w:t>
      </w:r>
    </w:p>
    <w:p w14:paraId="08453351">
      <w:pPr>
        <w:pStyle w:val="78"/>
        <w:spacing w:after="140" w:line="398"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签约合同价与合同价格形式</w:t>
      </w:r>
    </w:p>
    <w:p w14:paraId="3CEA1EB7">
      <w:pPr>
        <w:pStyle w:val="78"/>
        <w:numPr>
          <w:ilvl w:val="0"/>
          <w:numId w:val="14"/>
        </w:numPr>
        <w:ind w:firstLine="460"/>
        <w:jc w:val="left"/>
        <w:rPr>
          <w:color w:val="000000" w:themeColor="text1"/>
          <w:sz w:val="21"/>
          <w:szCs w:val="21"/>
          <w14:textFill>
            <w14:solidFill>
              <w14:schemeClr w14:val="tx1"/>
            </w14:solidFill>
          </w14:textFill>
        </w:rPr>
      </w:pPr>
      <w:bookmarkStart w:id="32" w:name="bookmark130"/>
      <w:bookmarkEnd w:id="32"/>
      <w:r>
        <w:rPr>
          <w:rFonts w:hint="eastAsia"/>
          <w:color w:val="000000" w:themeColor="text1"/>
          <w:sz w:val="21"/>
          <w:szCs w:val="21"/>
          <w14:textFill>
            <w14:solidFill>
              <w14:schemeClr w14:val="tx1"/>
            </w14:solidFill>
          </w14:textFill>
        </w:rPr>
        <w:t>签约合同价为：</w:t>
      </w:r>
    </w:p>
    <w:p w14:paraId="42321EF3">
      <w:pPr>
        <w:pStyle w:val="78"/>
        <w:spacing w:line="398"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工程造价：</w:t>
      </w:r>
      <w:r>
        <w:rPr>
          <w:rFonts w:hint="eastAsia"/>
          <w:color w:val="000000" w:themeColor="text1"/>
          <w:sz w:val="21"/>
          <w:szCs w:val="21"/>
          <w:u w:val="single"/>
          <w14:textFill>
            <w14:solidFill>
              <w14:schemeClr w14:val="tx1"/>
            </w14:solidFill>
          </w14:textFill>
        </w:rPr>
        <w:t>大写：（¥元）。</w:t>
      </w:r>
    </w:p>
    <w:p w14:paraId="1278DFA7">
      <w:pPr>
        <w:pStyle w:val="78"/>
        <w:spacing w:line="398"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u w:val="single"/>
          <w14:textFill>
            <w14:solidFill>
              <w14:schemeClr w14:val="tx1"/>
            </w14:solidFill>
          </w14:textFill>
        </w:rPr>
        <w:t>人民币（大写：）（¥元）；</w:t>
      </w:r>
    </w:p>
    <w:p w14:paraId="6EE6F437">
      <w:pPr>
        <w:pStyle w:val="78"/>
        <w:spacing w:line="398"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其中：</w:t>
      </w:r>
    </w:p>
    <w:p w14:paraId="463C91AA">
      <w:pPr>
        <w:pStyle w:val="78"/>
        <w:tabs>
          <w:tab w:val="left" w:pos="1137"/>
        </w:tabs>
        <w:spacing w:line="398" w:lineRule="exact"/>
        <w:ind w:firstLine="560"/>
        <w:jc w:val="left"/>
        <w:rPr>
          <w:color w:val="000000" w:themeColor="text1"/>
          <w:sz w:val="21"/>
          <w:szCs w:val="21"/>
          <w14:textFill>
            <w14:solidFill>
              <w14:schemeClr w14:val="tx1"/>
            </w14:solidFill>
          </w14:textFill>
        </w:rPr>
      </w:pPr>
      <w:bookmarkStart w:id="33" w:name="bookmark131"/>
      <w:r>
        <w:rPr>
          <w:rFonts w:hint="eastAsia"/>
          <w:color w:val="000000" w:themeColor="text1"/>
          <w:sz w:val="21"/>
          <w:szCs w:val="21"/>
          <w14:textFill>
            <w14:solidFill>
              <w14:schemeClr w14:val="tx1"/>
            </w14:solidFill>
          </w14:textFill>
        </w:rPr>
        <w:t>（</w:t>
      </w:r>
      <w:bookmarkEnd w:id="33"/>
      <w:r>
        <w:rPr>
          <w:rFonts w:hint="eastAsia"/>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安全文明施工费：</w:t>
      </w:r>
      <w:r>
        <w:rPr>
          <w:rFonts w:hint="eastAsia"/>
          <w:color w:val="000000" w:themeColor="text1"/>
          <w:sz w:val="21"/>
          <w:szCs w:val="21"/>
          <w:u w:val="single"/>
          <w14:textFill>
            <w14:solidFill>
              <w14:schemeClr w14:val="tx1"/>
            </w14:solidFill>
          </w14:textFill>
        </w:rPr>
        <w:t>人民币（大写）（¥元）；</w:t>
      </w:r>
    </w:p>
    <w:p w14:paraId="0404C3F0">
      <w:pPr>
        <w:pStyle w:val="78"/>
        <w:tabs>
          <w:tab w:val="left" w:pos="1137"/>
        </w:tabs>
        <w:spacing w:line="398" w:lineRule="exact"/>
        <w:ind w:firstLine="560"/>
        <w:jc w:val="left"/>
        <w:rPr>
          <w:color w:val="000000" w:themeColor="text1"/>
          <w:sz w:val="21"/>
          <w:szCs w:val="21"/>
          <w14:textFill>
            <w14:solidFill>
              <w14:schemeClr w14:val="tx1"/>
            </w14:solidFill>
          </w14:textFill>
        </w:rPr>
      </w:pPr>
      <w:bookmarkStart w:id="34" w:name="bookmark132"/>
      <w:r>
        <w:rPr>
          <w:rFonts w:hint="eastAsia"/>
          <w:color w:val="000000" w:themeColor="text1"/>
          <w:sz w:val="21"/>
          <w:szCs w:val="21"/>
          <w14:textFill>
            <w14:solidFill>
              <w14:schemeClr w14:val="tx1"/>
            </w14:solidFill>
          </w14:textFill>
        </w:rPr>
        <w:t>（</w:t>
      </w:r>
      <w:bookmarkEnd w:id="34"/>
      <w:r>
        <w:rPr>
          <w:rFonts w:hint="eastAsia"/>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材料和工程设备暂估价金额：</w:t>
      </w:r>
      <w:r>
        <w:rPr>
          <w:rFonts w:hint="eastAsia"/>
          <w:color w:val="000000" w:themeColor="text1"/>
          <w:sz w:val="21"/>
          <w:szCs w:val="21"/>
          <w:u w:val="single"/>
          <w14:textFill>
            <w14:solidFill>
              <w14:schemeClr w14:val="tx1"/>
            </w14:solidFill>
          </w14:textFill>
        </w:rPr>
        <w:t>人民币（大写）（¥元）；</w:t>
      </w:r>
    </w:p>
    <w:p w14:paraId="33E2937F">
      <w:pPr>
        <w:pStyle w:val="78"/>
        <w:tabs>
          <w:tab w:val="left" w:pos="1137"/>
        </w:tabs>
        <w:spacing w:line="398" w:lineRule="exact"/>
        <w:ind w:firstLine="560"/>
        <w:jc w:val="left"/>
        <w:rPr>
          <w:color w:val="000000" w:themeColor="text1"/>
          <w:sz w:val="21"/>
          <w:szCs w:val="21"/>
          <w14:textFill>
            <w14:solidFill>
              <w14:schemeClr w14:val="tx1"/>
            </w14:solidFill>
          </w14:textFill>
        </w:rPr>
      </w:pPr>
      <w:bookmarkStart w:id="35" w:name="bookmark133"/>
      <w:r>
        <w:rPr>
          <w:rFonts w:hint="eastAsia"/>
          <w:color w:val="000000" w:themeColor="text1"/>
          <w:sz w:val="21"/>
          <w:szCs w:val="21"/>
          <w14:textFill>
            <w14:solidFill>
              <w14:schemeClr w14:val="tx1"/>
            </w14:solidFill>
          </w14:textFill>
        </w:rPr>
        <w:t>（</w:t>
      </w:r>
      <w:bookmarkEnd w:id="35"/>
      <w:r>
        <w:rPr>
          <w:rFonts w:hint="eastAsia"/>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专业工程暂估价金额：</w:t>
      </w:r>
      <w:r>
        <w:rPr>
          <w:rFonts w:hint="eastAsia"/>
          <w:color w:val="000000" w:themeColor="text1"/>
          <w:sz w:val="21"/>
          <w:szCs w:val="21"/>
          <w:u w:val="single"/>
          <w14:textFill>
            <w14:solidFill>
              <w14:schemeClr w14:val="tx1"/>
            </w14:solidFill>
          </w14:textFill>
        </w:rPr>
        <w:t>人民币（大写）（¥元）；</w:t>
      </w:r>
    </w:p>
    <w:p w14:paraId="3D371A42">
      <w:pPr>
        <w:pStyle w:val="78"/>
        <w:spacing w:after="120" w:line="240" w:lineRule="auto"/>
        <w:ind w:firstLine="600"/>
        <w:jc w:val="left"/>
        <w:rPr>
          <w:color w:val="000000" w:themeColor="text1"/>
          <w:sz w:val="21"/>
          <w:szCs w:val="21"/>
          <w14:textFill>
            <w14:solidFill>
              <w14:schemeClr w14:val="tx1"/>
            </w14:solidFill>
          </w14:textFill>
        </w:rPr>
      </w:pPr>
      <w:bookmarkStart w:id="36" w:name="bookmark134"/>
      <w:r>
        <w:rPr>
          <w:rFonts w:hint="eastAsia"/>
          <w:color w:val="000000" w:themeColor="text1"/>
          <w:sz w:val="21"/>
          <w:szCs w:val="21"/>
          <w:lang w:val="zh-CN" w:eastAsia="zh-CN" w:bidi="zh-CN"/>
          <w14:textFill>
            <w14:solidFill>
              <w14:schemeClr w14:val="tx1"/>
            </w14:solidFill>
          </w14:textFill>
        </w:rPr>
        <w:t>（</w:t>
      </w:r>
      <w:bookmarkEnd w:id="36"/>
      <w:r>
        <w:rPr>
          <w:rFonts w:hint="eastAsia"/>
          <w:color w:val="000000" w:themeColor="text1"/>
          <w:sz w:val="21"/>
          <w:szCs w:val="21"/>
          <w:lang w:val="zh-CN" w:eastAsia="zh-CN" w:bidi="zh-CN"/>
          <w14:textFill>
            <w14:solidFill>
              <w14:schemeClr w14:val="tx1"/>
            </w14:solidFill>
          </w14:textFill>
        </w:rPr>
        <w:t>4）</w:t>
      </w:r>
      <w:r>
        <w:rPr>
          <w:rFonts w:hint="eastAsia"/>
          <w:color w:val="000000" w:themeColor="text1"/>
          <w:sz w:val="21"/>
          <w:szCs w:val="21"/>
          <w14:textFill>
            <w14:solidFill>
              <w14:schemeClr w14:val="tx1"/>
            </w14:solidFill>
          </w14:textFill>
        </w:rPr>
        <w:t>暂列金额：</w:t>
      </w:r>
      <w:r>
        <w:rPr>
          <w:rFonts w:hint="eastAsia"/>
          <w:color w:val="000000" w:themeColor="text1"/>
          <w:sz w:val="21"/>
          <w:szCs w:val="21"/>
          <w:u w:val="single"/>
          <w14:textFill>
            <w14:solidFill>
              <w14:schemeClr w14:val="tx1"/>
            </w14:solidFill>
          </w14:textFill>
        </w:rPr>
        <w:t>人民币（大写）（¥元）；</w:t>
      </w:r>
    </w:p>
    <w:p w14:paraId="360B3C5C">
      <w:pPr>
        <w:pStyle w:val="78"/>
        <w:tabs>
          <w:tab w:val="left" w:pos="3455"/>
        </w:tabs>
        <w:spacing w:after="120" w:line="240" w:lineRule="auto"/>
        <w:ind w:left="460" w:firstLine="0"/>
        <w:jc w:val="left"/>
        <w:rPr>
          <w:color w:val="000000" w:themeColor="text1"/>
          <w:sz w:val="21"/>
          <w:szCs w:val="21"/>
          <w:lang w:eastAsia="zh-CN"/>
          <w14:textFill>
            <w14:solidFill>
              <w14:schemeClr w14:val="tx1"/>
            </w14:solidFill>
          </w14:textFill>
        </w:rPr>
      </w:pPr>
      <w:bookmarkStart w:id="37" w:name="bookmark135"/>
      <w:bookmarkEnd w:id="37"/>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 xml:space="preserve">合同价格形式： </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4FEFD6B1">
      <w:pPr>
        <w:pStyle w:val="78"/>
        <w:spacing w:line="240" w:lineRule="auto"/>
        <w:ind w:firstLine="460"/>
        <w:jc w:val="left"/>
        <w:rPr>
          <w:color w:val="000000" w:themeColor="text1"/>
          <w:sz w:val="21"/>
          <w:szCs w:val="21"/>
          <w:u w:val="single"/>
          <w:lang w:val="en-US" w:eastAsia="zh-CN"/>
          <w14:textFill>
            <w14:solidFill>
              <w14:schemeClr w14:val="tx1"/>
            </w14:solidFill>
          </w14:textFill>
        </w:rPr>
      </w:pPr>
      <w:bookmarkStart w:id="38" w:name="bookmark136"/>
      <w:r>
        <w:rPr>
          <w:rFonts w:hint="eastAsia"/>
          <w:color w:val="000000" w:themeColor="text1"/>
          <w:sz w:val="21"/>
          <w:szCs w:val="21"/>
          <w14:textFill>
            <w14:solidFill>
              <w14:schemeClr w14:val="tx1"/>
            </w14:solidFill>
          </w14:textFill>
        </w:rPr>
        <w:t>六</w:t>
      </w:r>
      <w:bookmarkEnd w:id="38"/>
      <w:r>
        <w:rPr>
          <w:rFonts w:hint="eastAsia"/>
          <w:color w:val="000000" w:themeColor="text1"/>
          <w:sz w:val="21"/>
          <w:szCs w:val="21"/>
          <w14:textFill>
            <w14:solidFill>
              <w14:schemeClr w14:val="tx1"/>
            </w14:solidFill>
          </w14:textFill>
        </w:rPr>
        <w:t>、付款方式</w:t>
      </w:r>
      <w:r>
        <w:rPr>
          <w:rFonts w:hint="eastAsia"/>
          <w:color w:val="000000" w:themeColor="text1"/>
          <w:sz w:val="21"/>
          <w:szCs w:val="21"/>
          <w:u w:val="single"/>
          <w:lang w:val="en-US" w:eastAsia="zh-CN"/>
          <w14:textFill>
            <w14:solidFill>
              <w14:schemeClr w14:val="tx1"/>
            </w14:solidFill>
          </w14:textFill>
        </w:rPr>
        <w:t xml:space="preserve">                        </w:t>
      </w:r>
    </w:p>
    <w:p w14:paraId="03DE8CAE">
      <w:pPr>
        <w:pStyle w:val="78"/>
        <w:tabs>
          <w:tab w:val="left" w:pos="987"/>
        </w:tabs>
        <w:spacing w:line="402" w:lineRule="exact"/>
        <w:ind w:firstLine="480"/>
        <w:jc w:val="left"/>
        <w:rPr>
          <w:color w:val="000000" w:themeColor="text1"/>
          <w:sz w:val="21"/>
          <w:szCs w:val="21"/>
          <w14:textFill>
            <w14:solidFill>
              <w14:schemeClr w14:val="tx1"/>
            </w14:solidFill>
          </w14:textFill>
        </w:rPr>
      </w:pPr>
      <w:bookmarkStart w:id="39" w:name="bookmark137"/>
      <w:r>
        <w:rPr>
          <w:rFonts w:hint="eastAsia"/>
          <w:color w:val="000000" w:themeColor="text1"/>
          <w:sz w:val="21"/>
          <w:szCs w:val="21"/>
          <w14:textFill>
            <w14:solidFill>
              <w14:schemeClr w14:val="tx1"/>
            </w14:solidFill>
          </w14:textFill>
        </w:rPr>
        <w:t>七</w:t>
      </w:r>
      <w:bookmarkEnd w:id="39"/>
      <w:r>
        <w:rPr>
          <w:rFonts w:hint="eastAsia"/>
          <w:color w:val="000000" w:themeColor="text1"/>
          <w:sz w:val="21"/>
          <w:szCs w:val="21"/>
          <w14:textFill>
            <w14:solidFill>
              <w14:schemeClr w14:val="tx1"/>
            </w14:solidFill>
          </w14:textFill>
        </w:rPr>
        <w:t>、缺陷责任期</w:t>
      </w:r>
    </w:p>
    <w:p w14:paraId="322FCEAC">
      <w:pPr>
        <w:pStyle w:val="78"/>
        <w:tabs>
          <w:tab w:val="left" w:pos="2990"/>
        </w:tabs>
        <w:spacing w:line="402" w:lineRule="exact"/>
        <w:ind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工程缺陷责任期为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个月，缺陷责任期自工程通过竣工验收之日起计算。单位工程先于全部工程进行验收，单位工程缺陷责任期自单位工程验收合格之日起算。</w:t>
      </w:r>
    </w:p>
    <w:p w14:paraId="28C928CC">
      <w:pPr>
        <w:pStyle w:val="78"/>
        <w:spacing w:line="402" w:lineRule="exact"/>
        <w:ind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缺陷责任期终止后，发包人应退还剩余的质量保证金。</w:t>
      </w:r>
    </w:p>
    <w:p w14:paraId="3AC31260">
      <w:pPr>
        <w:pStyle w:val="78"/>
        <w:tabs>
          <w:tab w:val="left" w:pos="992"/>
        </w:tabs>
        <w:spacing w:after="160" w:line="402" w:lineRule="exact"/>
        <w:ind w:firstLine="480"/>
        <w:jc w:val="left"/>
        <w:rPr>
          <w:color w:val="000000" w:themeColor="text1"/>
          <w:sz w:val="21"/>
          <w:szCs w:val="21"/>
          <w14:textFill>
            <w14:solidFill>
              <w14:schemeClr w14:val="tx1"/>
            </w14:solidFill>
          </w14:textFill>
        </w:rPr>
      </w:pPr>
      <w:bookmarkStart w:id="40" w:name="bookmark138"/>
      <w:r>
        <w:rPr>
          <w:rFonts w:hint="eastAsia"/>
          <w:color w:val="000000" w:themeColor="text1"/>
          <w:sz w:val="21"/>
          <w:szCs w:val="21"/>
          <w14:textFill>
            <w14:solidFill>
              <w14:schemeClr w14:val="tx1"/>
            </w14:solidFill>
          </w14:textFill>
        </w:rPr>
        <w:t>八</w:t>
      </w:r>
      <w:bookmarkEnd w:id="40"/>
      <w:r>
        <w:rPr>
          <w:rFonts w:hint="eastAsia"/>
          <w:color w:val="000000" w:themeColor="text1"/>
          <w:sz w:val="21"/>
          <w:szCs w:val="21"/>
          <w14:textFill>
            <w14:solidFill>
              <w14:schemeClr w14:val="tx1"/>
            </w14:solidFill>
          </w14:textFill>
        </w:rPr>
        <w:t>、施工日期、地点</w:t>
      </w:r>
    </w:p>
    <w:p w14:paraId="6A74EB6B">
      <w:pPr>
        <w:pStyle w:val="78"/>
        <w:numPr>
          <w:ilvl w:val="0"/>
          <w:numId w:val="15"/>
        </w:numPr>
        <w:tabs>
          <w:tab w:val="left" w:pos="814"/>
          <w:tab w:val="left" w:pos="2616"/>
          <w:tab w:val="left" w:pos="3576"/>
          <w:tab w:val="left" w:pos="4531"/>
        </w:tabs>
        <w:spacing w:line="382" w:lineRule="auto"/>
        <w:ind w:firstLine="480"/>
        <w:jc w:val="left"/>
        <w:rPr>
          <w:color w:val="000000" w:themeColor="text1"/>
          <w:sz w:val="21"/>
          <w:szCs w:val="21"/>
          <w14:textFill>
            <w14:solidFill>
              <w14:schemeClr w14:val="tx1"/>
            </w14:solidFill>
          </w14:textFill>
        </w:rPr>
      </w:pPr>
      <w:bookmarkStart w:id="41" w:name="bookmark139"/>
      <w:bookmarkEnd w:id="41"/>
      <w:r>
        <w:rPr>
          <w:rFonts w:hint="eastAsia"/>
          <w:color w:val="000000" w:themeColor="text1"/>
          <w:sz w:val="21"/>
          <w:szCs w:val="21"/>
          <w14:textFill>
            <w14:solidFill>
              <w14:schemeClr w14:val="tx1"/>
            </w14:solidFill>
          </w14:textFill>
        </w:rPr>
        <w:t>开工日期：</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年</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月</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日</w:t>
      </w:r>
    </w:p>
    <w:p w14:paraId="18EAA83C">
      <w:pPr>
        <w:pStyle w:val="78"/>
        <w:numPr>
          <w:ilvl w:val="0"/>
          <w:numId w:val="15"/>
        </w:numPr>
        <w:tabs>
          <w:tab w:val="left" w:pos="838"/>
          <w:tab w:val="left" w:pos="2635"/>
          <w:tab w:val="left" w:pos="3595"/>
          <w:tab w:val="left" w:pos="4550"/>
        </w:tabs>
        <w:spacing w:line="382" w:lineRule="auto"/>
        <w:ind w:firstLine="480"/>
        <w:jc w:val="left"/>
        <w:rPr>
          <w:color w:val="000000" w:themeColor="text1"/>
          <w:sz w:val="21"/>
          <w:szCs w:val="21"/>
          <w14:textFill>
            <w14:solidFill>
              <w14:schemeClr w14:val="tx1"/>
            </w14:solidFill>
          </w14:textFill>
        </w:rPr>
      </w:pPr>
      <w:bookmarkStart w:id="42" w:name="bookmark140"/>
      <w:bookmarkEnd w:id="42"/>
      <w:r>
        <w:rPr>
          <w:rFonts w:hint="eastAsia"/>
          <w:color w:val="000000" w:themeColor="text1"/>
          <w:sz w:val="21"/>
          <w:szCs w:val="21"/>
          <w14:textFill>
            <w14:solidFill>
              <w14:schemeClr w14:val="tx1"/>
            </w14:solidFill>
          </w14:textFill>
        </w:rPr>
        <w:t>竣工日期：</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年</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月</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日</w:t>
      </w:r>
    </w:p>
    <w:p w14:paraId="4600725E">
      <w:pPr>
        <w:pStyle w:val="78"/>
        <w:numPr>
          <w:ilvl w:val="0"/>
          <w:numId w:val="15"/>
        </w:numPr>
        <w:tabs>
          <w:tab w:val="left" w:pos="838"/>
        </w:tabs>
        <w:spacing w:line="382" w:lineRule="auto"/>
        <w:ind w:firstLine="480"/>
        <w:jc w:val="left"/>
        <w:rPr>
          <w:color w:val="000000" w:themeColor="text1"/>
          <w:sz w:val="21"/>
          <w:szCs w:val="21"/>
          <w14:textFill>
            <w14:solidFill>
              <w14:schemeClr w14:val="tx1"/>
            </w14:solidFill>
          </w14:textFill>
        </w:rPr>
      </w:pPr>
      <w:bookmarkStart w:id="43" w:name="bookmark141"/>
      <w:bookmarkEnd w:id="43"/>
      <w:r>
        <w:rPr>
          <w:rFonts w:hint="eastAsia"/>
          <w:color w:val="000000" w:themeColor="text1"/>
          <w:sz w:val="21"/>
          <w:szCs w:val="21"/>
          <w14:textFill>
            <w14:solidFill>
              <w14:schemeClr w14:val="tx1"/>
            </w14:solidFill>
          </w14:textFill>
        </w:rPr>
        <w:t>合同工期日历日。</w:t>
      </w:r>
    </w:p>
    <w:p w14:paraId="531BF0DE">
      <w:pPr>
        <w:pStyle w:val="78"/>
        <w:tabs>
          <w:tab w:val="left" w:pos="972"/>
        </w:tabs>
        <w:spacing w:line="402" w:lineRule="exact"/>
        <w:ind w:firstLine="460"/>
        <w:rPr>
          <w:color w:val="000000" w:themeColor="text1"/>
          <w:sz w:val="21"/>
          <w:szCs w:val="21"/>
          <w14:textFill>
            <w14:solidFill>
              <w14:schemeClr w14:val="tx1"/>
            </w14:solidFill>
          </w14:textFill>
        </w:rPr>
      </w:pPr>
      <w:bookmarkStart w:id="44" w:name="bookmark142"/>
      <w:r>
        <w:rPr>
          <w:rFonts w:hint="eastAsia"/>
          <w:color w:val="000000" w:themeColor="text1"/>
          <w:sz w:val="21"/>
          <w:szCs w:val="21"/>
          <w14:textFill>
            <w14:solidFill>
              <w14:schemeClr w14:val="tx1"/>
            </w14:solidFill>
          </w14:textFill>
        </w:rPr>
        <w:t>九</w:t>
      </w:r>
      <w:bookmarkEnd w:id="44"/>
      <w:r>
        <w:rPr>
          <w:rFonts w:hint="eastAsia"/>
          <w:color w:val="000000" w:themeColor="text1"/>
          <w:sz w:val="21"/>
          <w:szCs w:val="21"/>
          <w14:textFill>
            <w14:solidFill>
              <w14:schemeClr w14:val="tx1"/>
            </w14:solidFill>
          </w14:textFill>
        </w:rPr>
        <w:t>、合同生效</w:t>
      </w:r>
    </w:p>
    <w:p w14:paraId="36537EB6">
      <w:pPr>
        <w:pStyle w:val="78"/>
        <w:spacing w:line="402"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本合同自经双方法定代表人或其授权代表签字并加盖双方合同章后生效。</w:t>
      </w:r>
    </w:p>
    <w:p w14:paraId="4AD87731">
      <w:pPr>
        <w:pStyle w:val="78"/>
        <w:spacing w:line="402"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十、合同保存</w:t>
      </w:r>
    </w:p>
    <w:p w14:paraId="61AE3316">
      <w:pPr>
        <w:pStyle w:val="78"/>
        <w:tabs>
          <w:tab w:val="left" w:pos="7982"/>
        </w:tabs>
        <w:spacing w:line="402"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本合同一式</w:t>
      </w:r>
      <w:r>
        <w:rPr>
          <w:rFonts w:hint="eastAsia"/>
          <w:color w:val="000000" w:themeColor="text1"/>
          <w:sz w:val="21"/>
          <w:szCs w:val="21"/>
          <w:lang w:val="zh-CN" w:eastAsia="zh-CN" w:bidi="zh-CN"/>
          <w14:textFill>
            <w14:solidFill>
              <w14:schemeClr w14:val="tx1"/>
            </w14:solidFill>
          </w14:textFill>
        </w:rPr>
        <w:t>—</w:t>
      </w:r>
      <w:r>
        <w:rPr>
          <w:rFonts w:hint="eastAsia"/>
          <w:color w:val="000000" w:themeColor="text1"/>
          <w:sz w:val="21"/>
          <w:szCs w:val="21"/>
          <w14:textFill>
            <w14:solidFill>
              <w14:schemeClr w14:val="tx1"/>
            </w14:solidFill>
          </w14:textFill>
        </w:rPr>
        <w:t>份，均具有同等法律效力，发包人</w:t>
      </w:r>
      <w:r>
        <w:rPr>
          <w:rFonts w:hint="eastAsia"/>
          <w:color w:val="000000" w:themeColor="text1"/>
          <w:sz w:val="21"/>
          <w:szCs w:val="21"/>
          <w:lang w:val="zh-CN" w:eastAsia="zh-CN" w:bidi="zh-CN"/>
          <w14:textFill>
            <w14:solidFill>
              <w14:schemeClr w14:val="tx1"/>
            </w14:solidFill>
          </w14:textFill>
        </w:rPr>
        <w:t>—</w:t>
      </w:r>
      <w:r>
        <w:rPr>
          <w:rFonts w:hint="eastAsia"/>
          <w:color w:val="000000" w:themeColor="text1"/>
          <w:sz w:val="21"/>
          <w:szCs w:val="21"/>
          <w14:textFill>
            <w14:solidFill>
              <w14:schemeClr w14:val="tx1"/>
            </w14:solidFill>
          </w14:textFill>
        </w:rPr>
        <w:t>份，承包人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份， 代理机构</w:t>
      </w:r>
      <w:r>
        <w:rPr>
          <w:rFonts w:hint="eastAsia"/>
          <w:color w:val="000000" w:themeColor="text1"/>
          <w:sz w:val="21"/>
          <w:szCs w:val="21"/>
          <w:lang w:val="zh-CN" w:eastAsia="zh-CN" w:bidi="zh-CN"/>
          <w14:textFill>
            <w14:solidFill>
              <w14:schemeClr w14:val="tx1"/>
            </w14:solidFill>
          </w14:textFill>
        </w:rPr>
        <w:t>—</w:t>
      </w:r>
      <w:r>
        <w:rPr>
          <w:rFonts w:hint="eastAsia"/>
          <w:color w:val="000000" w:themeColor="text1"/>
          <w:sz w:val="21"/>
          <w:szCs w:val="21"/>
          <w14:textFill>
            <w14:solidFill>
              <w14:schemeClr w14:val="tx1"/>
            </w14:solidFill>
          </w14:textFill>
        </w:rPr>
        <w:t>份。</w:t>
      </w:r>
    </w:p>
    <w:p w14:paraId="449A1119">
      <w:pPr>
        <w:pStyle w:val="78"/>
        <w:spacing w:line="402"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十一、关于政府</w:t>
      </w:r>
      <w:r>
        <w:rPr>
          <w:rFonts w:hint="eastAsia"/>
          <w:color w:val="000000" w:themeColor="text1"/>
          <w:sz w:val="21"/>
          <w:szCs w:val="21"/>
          <w:lang w:eastAsia="zh-CN"/>
          <w14:textFill>
            <w14:solidFill>
              <w14:schemeClr w14:val="tx1"/>
            </w14:solidFill>
          </w14:textFill>
        </w:rPr>
        <w:t>采购</w:t>
      </w:r>
      <w:r>
        <w:rPr>
          <w:rFonts w:hint="eastAsia"/>
          <w:color w:val="000000" w:themeColor="text1"/>
          <w:sz w:val="21"/>
          <w:szCs w:val="21"/>
          <w14:textFill>
            <w14:solidFill>
              <w14:schemeClr w14:val="tx1"/>
            </w14:solidFill>
          </w14:textFill>
        </w:rPr>
        <w:t>合同融资</w:t>
      </w:r>
    </w:p>
    <w:p w14:paraId="40B352D5">
      <w:pPr>
        <w:pStyle w:val="78"/>
        <w:numPr>
          <w:ilvl w:val="0"/>
          <w:numId w:val="16"/>
        </w:numPr>
        <w:tabs>
          <w:tab w:val="left" w:pos="829"/>
        </w:tabs>
        <w:spacing w:line="402" w:lineRule="exact"/>
        <w:ind w:firstLine="480"/>
        <w:rPr>
          <w:color w:val="000000" w:themeColor="text1"/>
          <w:sz w:val="21"/>
          <w:szCs w:val="21"/>
          <w14:textFill>
            <w14:solidFill>
              <w14:schemeClr w14:val="tx1"/>
            </w14:solidFill>
          </w14:textFill>
        </w:rPr>
      </w:pPr>
      <w:bookmarkStart w:id="45" w:name="bookmark143"/>
      <w:bookmarkEnd w:id="45"/>
      <w:r>
        <w:rPr>
          <w:rFonts w:hint="eastAsia"/>
          <w:color w:val="000000" w:themeColor="text1"/>
          <w:sz w:val="21"/>
          <w:szCs w:val="21"/>
          <w14:textFill>
            <w14:solidFill>
              <w14:schemeClr w14:val="tx1"/>
            </w14:solidFill>
          </w14:textFill>
        </w:rPr>
        <w:t>政府</w:t>
      </w:r>
      <w:r>
        <w:rPr>
          <w:rFonts w:hint="eastAsia"/>
          <w:color w:val="000000" w:themeColor="text1"/>
          <w:sz w:val="21"/>
          <w:szCs w:val="21"/>
          <w:lang w:eastAsia="zh-CN"/>
          <w14:textFill>
            <w14:solidFill>
              <w14:schemeClr w14:val="tx1"/>
            </w14:solidFill>
          </w14:textFill>
        </w:rPr>
        <w:t>采购</w:t>
      </w:r>
      <w:r>
        <w:rPr>
          <w:rFonts w:hint="eastAsia"/>
          <w:color w:val="000000" w:themeColor="text1"/>
          <w:sz w:val="21"/>
          <w:szCs w:val="21"/>
          <w14:textFill>
            <w14:solidFill>
              <w14:schemeClr w14:val="tx1"/>
            </w14:solidFill>
          </w14:textFill>
        </w:rPr>
        <w:t>合同签订前开展融资业务的。成交供应商持政府采购成交通知书提前与金融机构进行合同融资商洽，双方达成融资意向后，成交供应商与采购人签订政府</w:t>
      </w:r>
      <w:r>
        <w:rPr>
          <w:rFonts w:hint="eastAsia"/>
          <w:color w:val="000000" w:themeColor="text1"/>
          <w:sz w:val="21"/>
          <w:szCs w:val="21"/>
          <w:lang w:eastAsia="zh-CN"/>
          <w14:textFill>
            <w14:solidFill>
              <w14:schemeClr w14:val="tx1"/>
            </w14:solidFill>
          </w14:textFill>
        </w:rPr>
        <w:t>采购</w:t>
      </w:r>
      <w:r>
        <w:rPr>
          <w:rFonts w:hint="eastAsia"/>
          <w:color w:val="000000" w:themeColor="text1"/>
          <w:sz w:val="21"/>
          <w:szCs w:val="21"/>
          <w14:textFill>
            <w14:solidFill>
              <w14:schemeClr w14:val="tx1"/>
            </w14:solidFill>
          </w14:textFill>
        </w:rPr>
        <w:t>合同，合同中供应商的银行账户要与合同融资的回款账户一致。成交供应商和贷款金融机构要及时将政府采购合同作为融资质押的信息告知</w:t>
      </w:r>
      <w:r>
        <w:rPr>
          <w:rFonts w:hint="eastAsia"/>
          <w:color w:val="000000" w:themeColor="text1"/>
          <w:sz w:val="21"/>
          <w:szCs w:val="21"/>
          <w:lang w:eastAsia="zh-CN"/>
          <w14:textFill>
            <w14:solidFill>
              <w14:schemeClr w14:val="tx1"/>
            </w14:solidFill>
          </w14:textFill>
        </w:rPr>
        <w:t>采购</w:t>
      </w:r>
      <w:r>
        <w:rPr>
          <w:rFonts w:hint="eastAsia"/>
          <w:color w:val="000000" w:themeColor="text1"/>
          <w:sz w:val="21"/>
          <w:szCs w:val="21"/>
          <w14:textFill>
            <w14:solidFill>
              <w14:schemeClr w14:val="tx1"/>
            </w14:solidFill>
          </w14:textFill>
        </w:rPr>
        <w:t>人。</w:t>
      </w:r>
      <w:r>
        <w:rPr>
          <w:rFonts w:hint="eastAsia"/>
          <w:color w:val="000000" w:themeColor="text1"/>
          <w:sz w:val="21"/>
          <w:szCs w:val="21"/>
          <w:lang w:eastAsia="zh-CN"/>
          <w14:textFill>
            <w14:solidFill>
              <w14:schemeClr w14:val="tx1"/>
            </w14:solidFill>
          </w14:textFill>
        </w:rPr>
        <w:t>采购</w:t>
      </w:r>
      <w:r>
        <w:rPr>
          <w:rFonts w:hint="eastAsia"/>
          <w:color w:val="000000" w:themeColor="text1"/>
          <w:sz w:val="21"/>
          <w:szCs w:val="21"/>
          <w14:textFill>
            <w14:solidFill>
              <w14:schemeClr w14:val="tx1"/>
            </w14:solidFill>
          </w14:textFill>
        </w:rPr>
        <w:t>人要从严加强合同付款账户管理，未经贷款银行同意，不随意更改合同付款账户。</w:t>
      </w:r>
    </w:p>
    <w:p w14:paraId="7DD9EB02">
      <w:pPr>
        <w:pStyle w:val="78"/>
        <w:numPr>
          <w:ilvl w:val="0"/>
          <w:numId w:val="16"/>
        </w:numPr>
        <w:tabs>
          <w:tab w:val="left" w:pos="829"/>
        </w:tabs>
        <w:spacing w:line="402" w:lineRule="exact"/>
        <w:ind w:firstLine="480"/>
        <w:rPr>
          <w:color w:val="000000" w:themeColor="text1"/>
          <w:sz w:val="21"/>
          <w:szCs w:val="21"/>
          <w14:textFill>
            <w14:solidFill>
              <w14:schemeClr w14:val="tx1"/>
            </w14:solidFill>
          </w14:textFill>
        </w:rPr>
      </w:pPr>
      <w:bookmarkStart w:id="46" w:name="bookmark144"/>
      <w:bookmarkEnd w:id="46"/>
      <w:r>
        <w:rPr>
          <w:rFonts w:hint="eastAsia"/>
          <w:color w:val="000000" w:themeColor="text1"/>
          <w:sz w:val="21"/>
          <w:szCs w:val="21"/>
          <w14:textFill>
            <w14:solidFill>
              <w14:schemeClr w14:val="tx1"/>
            </w14:solidFill>
          </w14:textFill>
        </w:rPr>
        <w:t>政府</w:t>
      </w:r>
      <w:r>
        <w:rPr>
          <w:rFonts w:hint="eastAsia"/>
          <w:color w:val="000000" w:themeColor="text1"/>
          <w:sz w:val="21"/>
          <w:szCs w:val="21"/>
          <w:lang w:eastAsia="zh-CN"/>
          <w14:textFill>
            <w14:solidFill>
              <w14:schemeClr w14:val="tx1"/>
            </w14:solidFill>
          </w14:textFill>
        </w:rPr>
        <w:t>采购</w:t>
      </w:r>
      <w:r>
        <w:rPr>
          <w:rFonts w:hint="eastAsia"/>
          <w:color w:val="000000" w:themeColor="text1"/>
          <w:sz w:val="21"/>
          <w:szCs w:val="21"/>
          <w14:textFill>
            <w14:solidFill>
              <w14:schemeClr w14:val="tx1"/>
            </w14:solidFill>
          </w14:textFill>
        </w:rPr>
        <w:t>合同签</w:t>
      </w:r>
      <w:r>
        <w:rPr>
          <w:rFonts w:hint="eastAsia"/>
          <w:color w:val="000000" w:themeColor="text1"/>
          <w:sz w:val="21"/>
          <w:szCs w:val="21"/>
          <w:lang w:val="en-US" w:eastAsia="zh-CN"/>
          <w14:textFill>
            <w14:solidFill>
              <w14:schemeClr w14:val="tx1"/>
            </w14:solidFill>
          </w14:textFill>
        </w:rPr>
        <w:t>订</w:t>
      </w:r>
      <w:r>
        <w:rPr>
          <w:rFonts w:hint="eastAsia"/>
          <w:color w:val="000000" w:themeColor="text1"/>
          <w:sz w:val="21"/>
          <w:szCs w:val="21"/>
          <w14:textFill>
            <w14:solidFill>
              <w14:schemeClr w14:val="tx1"/>
            </w14:solidFill>
          </w14:textFill>
        </w:rPr>
        <w:t>后开展融资的账户管理。在合同履约期间，成交供应商持已经签订的政府</w:t>
      </w:r>
      <w:r>
        <w:rPr>
          <w:rFonts w:hint="eastAsia"/>
          <w:color w:val="000000" w:themeColor="text1"/>
          <w:sz w:val="21"/>
          <w:szCs w:val="21"/>
          <w:lang w:eastAsia="zh-CN"/>
          <w14:textFill>
            <w14:solidFill>
              <w14:schemeClr w14:val="tx1"/>
            </w14:solidFill>
          </w14:textFill>
        </w:rPr>
        <w:t>采购</w:t>
      </w:r>
      <w:r>
        <w:rPr>
          <w:rFonts w:hint="eastAsia"/>
          <w:color w:val="000000" w:themeColor="text1"/>
          <w:sz w:val="21"/>
          <w:szCs w:val="21"/>
          <w14:textFill>
            <w14:solidFill>
              <w14:schemeClr w14:val="tx1"/>
            </w14:solidFill>
          </w14:textFill>
        </w:rPr>
        <w:t>合同向金融机构申请合同融资，可能出现政府采购合同中供应商收款的银行账户与拟贷款银行回款账户不一致的情形。为支持供应商通过政府</w:t>
      </w:r>
      <w:r>
        <w:rPr>
          <w:rFonts w:hint="eastAsia"/>
          <w:color w:val="000000" w:themeColor="text1"/>
          <w:sz w:val="21"/>
          <w:szCs w:val="21"/>
          <w:lang w:eastAsia="zh-CN"/>
          <w14:textFill>
            <w14:solidFill>
              <w14:schemeClr w14:val="tx1"/>
            </w14:solidFill>
          </w14:textFill>
        </w:rPr>
        <w:t>采购</w:t>
      </w:r>
      <w:r>
        <w:rPr>
          <w:rFonts w:hint="eastAsia"/>
          <w:color w:val="000000" w:themeColor="text1"/>
          <w:sz w:val="21"/>
          <w:szCs w:val="21"/>
          <w14:textFill>
            <w14:solidFill>
              <w14:schemeClr w14:val="tx1"/>
            </w14:solidFill>
          </w14:textFill>
        </w:rPr>
        <w:t>合同成功获得银行贷款，采购人应积极协助供应商及时变更政府采购合同中的供应商收</w:t>
      </w:r>
      <w:r>
        <w:rPr>
          <w:rFonts w:hint="eastAsia"/>
          <w:color w:val="000000" w:themeColor="text1"/>
          <w:sz w:val="21"/>
          <w:szCs w:val="21"/>
          <w:lang w:val="en-US" w:eastAsia="zh-CN"/>
          <w14:textFill>
            <w14:solidFill>
              <w14:schemeClr w14:val="tx1"/>
            </w14:solidFill>
          </w14:textFill>
        </w:rPr>
        <w:t>款</w:t>
      </w:r>
      <w:r>
        <w:rPr>
          <w:rFonts w:hint="eastAsia"/>
          <w:color w:val="000000" w:themeColor="text1"/>
          <w:sz w:val="21"/>
          <w:szCs w:val="21"/>
          <w14:textFill>
            <w14:solidFill>
              <w14:schemeClr w14:val="tx1"/>
            </w14:solidFill>
          </w14:textFill>
        </w:rPr>
        <w:t>银行账户，保障供应商收款的银行账户与拟</w:t>
      </w:r>
      <w:r>
        <w:rPr>
          <w:rFonts w:hint="eastAsia"/>
          <w:color w:val="000000" w:themeColor="text1"/>
          <w:sz w:val="21"/>
          <w:szCs w:val="21"/>
          <w:lang w:eastAsia="zh-CN"/>
          <w14:textFill>
            <w14:solidFill>
              <w14:schemeClr w14:val="tx1"/>
            </w14:solidFill>
          </w14:textFill>
        </w:rPr>
        <w:t>贷</w:t>
      </w:r>
      <w:r>
        <w:rPr>
          <w:rFonts w:hint="eastAsia"/>
          <w:color w:val="000000" w:themeColor="text1"/>
          <w:sz w:val="21"/>
          <w:szCs w:val="21"/>
          <w14:textFill>
            <w14:solidFill>
              <w14:schemeClr w14:val="tx1"/>
            </w14:solidFill>
          </w14:textFill>
        </w:rPr>
        <w:t>款银行回款账户一致。</w:t>
      </w:r>
    </w:p>
    <w:p w14:paraId="0FF96A67">
      <w:pPr>
        <w:pStyle w:val="78"/>
        <w:numPr>
          <w:ilvl w:val="0"/>
          <w:numId w:val="16"/>
        </w:numPr>
        <w:tabs>
          <w:tab w:val="left" w:pos="738"/>
        </w:tabs>
        <w:spacing w:line="402" w:lineRule="exact"/>
        <w:ind w:firstLine="480"/>
        <w:rPr>
          <w:color w:val="000000" w:themeColor="text1"/>
          <w:sz w:val="21"/>
          <w:szCs w:val="21"/>
          <w14:textFill>
            <w14:solidFill>
              <w14:schemeClr w14:val="tx1"/>
            </w14:solidFill>
          </w14:textFill>
        </w:rPr>
      </w:pPr>
      <w:bookmarkStart w:id="47" w:name="bookmark145"/>
      <w:bookmarkEnd w:id="47"/>
      <w:r>
        <w:rPr>
          <w:rFonts w:hint="eastAsia"/>
          <w:color w:val="000000" w:themeColor="text1"/>
          <w:sz w:val="21"/>
          <w:szCs w:val="21"/>
          <w14:textFill>
            <w14:solidFill>
              <w14:schemeClr w14:val="tx1"/>
            </w14:solidFill>
          </w14:textFill>
        </w:rPr>
        <w:t>当成交供应商成功获批银行贷款后，采购人还应根据信息公开平台推送的</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zh-CN" w:eastAsia="zh-CN" w:bidi="zh-CN"/>
          <w14:textFill>
            <w14:solidFill>
              <w14:schemeClr w14:val="tx1"/>
            </w14:solidFill>
          </w14:textFill>
        </w:rPr>
        <w:t>确</w:t>
      </w:r>
      <w:r>
        <w:rPr>
          <w:rFonts w:hint="eastAsia"/>
          <w:color w:val="000000" w:themeColor="text1"/>
          <w:sz w:val="21"/>
          <w:szCs w:val="21"/>
          <w14:textFill>
            <w14:solidFill>
              <w14:schemeClr w14:val="tx1"/>
            </w14:solidFill>
          </w14:textFill>
        </w:rPr>
        <w:t>认单</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信息，加强合同账户及资金支付管理，确保合同资金准确支付到贷款银行确认的回款账户。采购人不得以</w:t>
      </w:r>
      <w:r>
        <w:rPr>
          <w:rFonts w:hint="eastAsia"/>
          <w:color w:val="000000" w:themeColor="text1"/>
          <w:sz w:val="21"/>
          <w:szCs w:val="21"/>
          <w:lang w:val="en-US" w:eastAsia="zh-CN"/>
          <w14:textFill>
            <w14:solidFill>
              <w14:schemeClr w14:val="tx1"/>
            </w14:solidFill>
          </w14:textFill>
        </w:rPr>
        <w:t>未</w:t>
      </w:r>
      <w:r>
        <w:rPr>
          <w:rFonts w:hint="eastAsia"/>
          <w:color w:val="000000" w:themeColor="text1"/>
          <w:sz w:val="21"/>
          <w:szCs w:val="21"/>
          <w14:textFill>
            <w14:solidFill>
              <w14:schemeClr w14:val="tx1"/>
            </w14:solidFill>
          </w14:textFill>
        </w:rPr>
        <w:t>看见</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zh-CN" w:eastAsia="zh-CN" w:bidi="zh-CN"/>
          <w14:textFill>
            <w14:solidFill>
              <w14:schemeClr w14:val="tx1"/>
            </w14:solidFill>
          </w14:textFill>
        </w:rPr>
        <w:t>确</w:t>
      </w:r>
      <w:r>
        <w:rPr>
          <w:rFonts w:hint="eastAsia"/>
          <w:color w:val="000000" w:themeColor="text1"/>
          <w:sz w:val="21"/>
          <w:szCs w:val="21"/>
          <w14:textFill>
            <w14:solidFill>
              <w14:schemeClr w14:val="tx1"/>
            </w14:solidFill>
          </w14:textFill>
        </w:rPr>
        <w:t>认单</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信息为由，不经</w:t>
      </w:r>
      <w:r>
        <w:rPr>
          <w:rFonts w:hint="eastAsia"/>
          <w:color w:val="000000" w:themeColor="text1"/>
          <w:sz w:val="21"/>
          <w:szCs w:val="21"/>
          <w:lang w:eastAsia="zh-CN"/>
          <w14:textFill>
            <w14:solidFill>
              <w14:schemeClr w14:val="tx1"/>
            </w14:solidFill>
          </w14:textFill>
        </w:rPr>
        <w:t>贷</w:t>
      </w:r>
      <w:r>
        <w:rPr>
          <w:rFonts w:hint="eastAsia"/>
          <w:color w:val="000000" w:themeColor="text1"/>
          <w:sz w:val="21"/>
          <w:szCs w:val="21"/>
          <w14:textFill>
            <w14:solidFill>
              <w14:schemeClr w14:val="tx1"/>
            </w14:solidFill>
          </w14:textFill>
        </w:rPr>
        <w:t>款银行同意擅自更改合同账户、非法支付项目资金，造成不良后果的，将承担相应法律责任。</w:t>
      </w:r>
    </w:p>
    <w:p w14:paraId="70C92CF8">
      <w:pPr>
        <w:pStyle w:val="78"/>
        <w:spacing w:after="140" w:line="406"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十二、权利瑕疵担保</w:t>
      </w:r>
    </w:p>
    <w:p w14:paraId="67A17C1D">
      <w:pPr>
        <w:pStyle w:val="78"/>
        <w:spacing w:line="386" w:lineRule="auto"/>
        <w:ind w:firstLine="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1.乙方保证对其出售的标的物享有合法的权利；</w:t>
      </w:r>
    </w:p>
    <w:p w14:paraId="1AC2EBD1">
      <w:pPr>
        <w:pStyle w:val="78"/>
        <w:spacing w:line="402" w:lineRule="exact"/>
        <w:ind w:firstLine="0"/>
        <w:rPr>
          <w:color w:val="000000" w:themeColor="text1"/>
          <w:sz w:val="21"/>
          <w:szCs w:val="21"/>
          <w14:textFill>
            <w14:solidFill>
              <w14:schemeClr w14:val="tx1"/>
            </w14:solidFill>
          </w14:textFill>
        </w:rPr>
        <w:sectPr>
          <w:footerReference r:id="rId3" w:type="default"/>
          <w:pgSz w:w="11900" w:h="16840"/>
          <w:pgMar w:top="1609" w:right="1599" w:bottom="1365" w:left="1599" w:header="0" w:footer="1077" w:gutter="0"/>
          <w:cols w:space="720" w:num="1"/>
          <w:docGrid w:linePitch="360" w:charSpace="0"/>
        </w:sectPr>
      </w:pPr>
    </w:p>
    <w:p w14:paraId="2E4961E3">
      <w:pPr>
        <w:pStyle w:val="78"/>
        <w:numPr>
          <w:ilvl w:val="0"/>
          <w:numId w:val="17"/>
        </w:numPr>
        <w:tabs>
          <w:tab w:val="left" w:pos="819"/>
        </w:tabs>
        <w:spacing w:line="406" w:lineRule="exact"/>
        <w:ind w:firstLine="480"/>
        <w:jc w:val="left"/>
        <w:rPr>
          <w:color w:val="000000" w:themeColor="text1"/>
          <w:sz w:val="21"/>
          <w:szCs w:val="21"/>
          <w14:textFill>
            <w14:solidFill>
              <w14:schemeClr w14:val="tx1"/>
            </w14:solidFill>
          </w14:textFill>
        </w:rPr>
      </w:pPr>
      <w:bookmarkStart w:id="48" w:name="bookmark146"/>
      <w:bookmarkEnd w:id="48"/>
      <w:r>
        <w:rPr>
          <w:rFonts w:hint="eastAsia"/>
          <w:color w:val="000000" w:themeColor="text1"/>
          <w:sz w:val="21"/>
          <w:szCs w:val="21"/>
          <w14:textFill>
            <w14:solidFill>
              <w14:schemeClr w14:val="tx1"/>
            </w14:solidFill>
          </w14:textFill>
        </w:rPr>
        <w:t>乙方应保证在其出售的标的物上不存在任何未曾向甲方透露的</w:t>
      </w:r>
      <w:r>
        <w:rPr>
          <w:rFonts w:hint="eastAsia"/>
          <w:color w:val="000000" w:themeColor="text1"/>
          <w:sz w:val="21"/>
          <w:szCs w:val="21"/>
          <w:lang w:eastAsia="zh-CN"/>
          <w14:textFill>
            <w14:solidFill>
              <w14:schemeClr w14:val="tx1"/>
            </w14:solidFill>
          </w14:textFill>
        </w:rPr>
        <w:t>担保物权</w:t>
      </w:r>
      <w:r>
        <w:rPr>
          <w:rFonts w:hint="eastAsia"/>
          <w:color w:val="000000" w:themeColor="text1"/>
          <w:sz w:val="21"/>
          <w:szCs w:val="21"/>
          <w14:textFill>
            <w14:solidFill>
              <w14:schemeClr w14:val="tx1"/>
            </w14:solidFill>
          </w14:textFill>
        </w:rPr>
        <w:t>， 如抵押权、质押权、留置权等；</w:t>
      </w:r>
    </w:p>
    <w:p w14:paraId="7F750EE3">
      <w:pPr>
        <w:pStyle w:val="78"/>
        <w:numPr>
          <w:ilvl w:val="0"/>
          <w:numId w:val="17"/>
        </w:numPr>
        <w:tabs>
          <w:tab w:val="left" w:pos="819"/>
        </w:tabs>
        <w:spacing w:after="140" w:line="406" w:lineRule="exact"/>
        <w:ind w:firstLine="480"/>
        <w:jc w:val="left"/>
        <w:rPr>
          <w:color w:val="000000" w:themeColor="text1"/>
          <w:sz w:val="21"/>
          <w:szCs w:val="21"/>
          <w14:textFill>
            <w14:solidFill>
              <w14:schemeClr w14:val="tx1"/>
            </w14:solidFill>
          </w14:textFill>
        </w:rPr>
      </w:pPr>
      <w:bookmarkStart w:id="49" w:name="bookmark147"/>
      <w:bookmarkEnd w:id="49"/>
      <w:r>
        <w:rPr>
          <w:rFonts w:hint="eastAsia"/>
          <w:color w:val="000000" w:themeColor="text1"/>
          <w:sz w:val="21"/>
          <w:szCs w:val="21"/>
          <w14:textFill>
            <w14:solidFill>
              <w14:schemeClr w14:val="tx1"/>
            </w14:solidFill>
          </w14:textFill>
        </w:rPr>
        <w:t>乙方应保证其所出售的标的物没有侵犯任何第三人的知识产权和商业秘密等权利；</w:t>
      </w:r>
    </w:p>
    <w:p w14:paraId="4DA9B7F0">
      <w:pPr>
        <w:pStyle w:val="78"/>
        <w:numPr>
          <w:ilvl w:val="0"/>
          <w:numId w:val="17"/>
        </w:numPr>
        <w:tabs>
          <w:tab w:val="left" w:pos="814"/>
        </w:tabs>
        <w:spacing w:line="386" w:lineRule="auto"/>
        <w:ind w:firstLine="460"/>
        <w:jc w:val="left"/>
        <w:rPr>
          <w:color w:val="000000" w:themeColor="text1"/>
          <w:sz w:val="21"/>
          <w:szCs w:val="21"/>
          <w14:textFill>
            <w14:solidFill>
              <w14:schemeClr w14:val="tx1"/>
            </w14:solidFill>
          </w14:textFill>
        </w:rPr>
      </w:pPr>
      <w:bookmarkStart w:id="50" w:name="bookmark148"/>
      <w:bookmarkEnd w:id="50"/>
      <w:r>
        <w:rPr>
          <w:rFonts w:hint="eastAsia"/>
          <w:color w:val="000000" w:themeColor="text1"/>
          <w:sz w:val="21"/>
          <w:szCs w:val="21"/>
          <w14:textFill>
            <w14:solidFill>
              <w14:schemeClr w14:val="tx1"/>
            </w14:solidFill>
          </w14:textFill>
        </w:rPr>
        <w:t>如甲方使用该标的物构成上述侵权的，则由乙方承担全部责任。</w:t>
      </w:r>
    </w:p>
    <w:p w14:paraId="0CD438F7">
      <w:pPr>
        <w:pStyle w:val="78"/>
        <w:tabs>
          <w:tab w:val="left" w:pos="1550"/>
          <w:tab w:val="left" w:pos="4022"/>
          <w:tab w:val="left" w:pos="5332"/>
        </w:tabs>
        <w:spacing w:line="406" w:lineRule="exact"/>
        <w:ind w:firstLine="2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（公章）</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发包人：</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（公章）</w:t>
      </w:r>
    </w:p>
    <w:p w14:paraId="5E9E3B63">
      <w:pPr>
        <w:pStyle w:val="78"/>
        <w:tabs>
          <w:tab w:val="left" w:pos="3652"/>
        </w:tabs>
        <w:spacing w:line="406" w:lineRule="exact"/>
        <w:ind w:firstLine="2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法定代表人或其委托代理人：</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法定代表人或其委托代理人：</w:t>
      </w:r>
    </w:p>
    <w:p w14:paraId="0597AC9B">
      <w:pPr>
        <w:pStyle w:val="78"/>
        <w:tabs>
          <w:tab w:val="left" w:pos="3652"/>
        </w:tabs>
        <w:spacing w:line="406" w:lineRule="exact"/>
        <w:ind w:firstLine="3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（签字）</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（签字）</w:t>
      </w:r>
    </w:p>
    <w:p w14:paraId="5BF5821E">
      <w:pPr>
        <w:pStyle w:val="78"/>
        <w:tabs>
          <w:tab w:val="left" w:pos="3407"/>
          <w:tab w:val="left" w:pos="6969"/>
        </w:tabs>
        <w:spacing w:line="406" w:lineRule="exact"/>
        <w:ind w:firstLine="2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组织机构代码：</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组织机构代码：</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562CBBF1">
      <w:pPr>
        <w:pStyle w:val="78"/>
        <w:tabs>
          <w:tab w:val="left" w:pos="3407"/>
          <w:tab w:val="left" w:pos="6969"/>
        </w:tabs>
        <w:spacing w:line="406" w:lineRule="exact"/>
        <w:ind w:firstLine="2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地址：</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地址：</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395440B2">
      <w:pPr>
        <w:pStyle w:val="78"/>
        <w:tabs>
          <w:tab w:val="left" w:pos="3398"/>
          <w:tab w:val="left" w:pos="6954"/>
        </w:tabs>
        <w:spacing w:line="406" w:lineRule="exact"/>
        <w:ind w:firstLine="2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邮政编码：</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邮政编码：</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1FB24EFB">
      <w:pPr>
        <w:pStyle w:val="78"/>
        <w:tabs>
          <w:tab w:val="left" w:pos="3398"/>
          <w:tab w:val="left" w:pos="6959"/>
        </w:tabs>
        <w:spacing w:line="406" w:lineRule="exact"/>
        <w:ind w:firstLine="2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法定代表人：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604479B8">
      <w:pPr>
        <w:pStyle w:val="78"/>
        <w:tabs>
          <w:tab w:val="left" w:pos="3398"/>
          <w:tab w:val="left" w:pos="6959"/>
        </w:tabs>
        <w:spacing w:line="406" w:lineRule="exact"/>
        <w:ind w:firstLine="2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委托代理人：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委托代理人：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514749A6">
      <w:pPr>
        <w:pStyle w:val="78"/>
        <w:tabs>
          <w:tab w:val="left" w:pos="3383"/>
          <w:tab w:val="left" w:pos="6940"/>
        </w:tabs>
        <w:spacing w:line="406" w:lineRule="exact"/>
        <w:ind w:firstLine="2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电话：</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电话：</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5B96451F">
      <w:pPr>
        <w:pStyle w:val="78"/>
        <w:tabs>
          <w:tab w:val="left" w:pos="3407"/>
          <w:tab w:val="left" w:pos="6849"/>
        </w:tabs>
        <w:spacing w:line="406" w:lineRule="exact"/>
        <w:ind w:firstLine="2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传真：</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传真：</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7AB7989D">
      <w:pPr>
        <w:pStyle w:val="78"/>
        <w:tabs>
          <w:tab w:val="left" w:pos="3383"/>
          <w:tab w:val="left" w:pos="6940"/>
        </w:tabs>
        <w:spacing w:line="406" w:lineRule="exact"/>
        <w:ind w:firstLine="2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电子信箱：</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电子信箱：</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774CE5B0">
      <w:pPr>
        <w:pStyle w:val="78"/>
        <w:tabs>
          <w:tab w:val="left" w:pos="3402"/>
          <w:tab w:val="left" w:pos="6959"/>
        </w:tabs>
        <w:spacing w:line="406" w:lineRule="exact"/>
        <w:ind w:firstLine="2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开户银行：</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开户银行：</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5936C1E1">
      <w:pPr>
        <w:pStyle w:val="78"/>
        <w:tabs>
          <w:tab w:val="left" w:pos="3407"/>
          <w:tab w:val="left" w:pos="6969"/>
        </w:tabs>
        <w:spacing w:after="400" w:line="406" w:lineRule="exact"/>
        <w:ind w:firstLine="2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账号：</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账号：</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1AA66367">
      <w:pPr>
        <w:pStyle w:val="79"/>
        <w:keepNext/>
        <w:keepLines/>
        <w:spacing w:line="403" w:lineRule="exact"/>
        <w:rPr>
          <w:b/>
          <w:bCs/>
          <w:color w:val="000000" w:themeColor="text1"/>
          <w:sz w:val="21"/>
          <w:szCs w:val="21"/>
          <w14:textFill>
            <w14:solidFill>
              <w14:schemeClr w14:val="tx1"/>
            </w14:solidFill>
          </w14:textFill>
        </w:rPr>
      </w:pPr>
      <w:bookmarkStart w:id="51" w:name="bookmark150"/>
      <w:bookmarkStart w:id="52" w:name="bookmark151"/>
      <w:bookmarkStart w:id="53" w:name="bookmark149"/>
      <w:r>
        <w:rPr>
          <w:rFonts w:hint="eastAsia"/>
          <w:b/>
          <w:bCs/>
          <w:color w:val="000000" w:themeColor="text1"/>
          <w:sz w:val="21"/>
          <w:szCs w:val="21"/>
          <w14:textFill>
            <w14:solidFill>
              <w14:schemeClr w14:val="tx1"/>
            </w14:solidFill>
          </w14:textFill>
        </w:rPr>
        <w:t>第二部分通用条款</w:t>
      </w:r>
      <w:bookmarkEnd w:id="51"/>
      <w:bookmarkEnd w:id="52"/>
      <w:bookmarkEnd w:id="53"/>
    </w:p>
    <w:p w14:paraId="61D2ECB8">
      <w:pPr>
        <w:pStyle w:val="78"/>
        <w:spacing w:line="406"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参照</w:t>
      </w:r>
      <w:r>
        <w:rPr>
          <w:rFonts w:hint="eastAsia"/>
          <w:color w:val="000000" w:themeColor="text1"/>
          <w:sz w:val="21"/>
          <w:szCs w:val="21"/>
          <w:lang w:eastAsia="zh-CN"/>
          <w14:textFill>
            <w14:solidFill>
              <w14:schemeClr w14:val="tx1"/>
            </w14:solidFill>
          </w14:textFill>
        </w:rPr>
        <w:t>住房和城乡建设部</w:t>
      </w:r>
      <w:r>
        <w:rPr>
          <w:rFonts w:hint="eastAsia"/>
          <w:color w:val="000000" w:themeColor="text1"/>
          <w:sz w:val="21"/>
          <w:szCs w:val="21"/>
          <w14:textFill>
            <w14:solidFill>
              <w14:schemeClr w14:val="tx1"/>
            </w14:solidFill>
          </w14:textFill>
        </w:rPr>
        <w:t>、国家工商行政管理总局制订的《建设工程施工合同》</w:t>
      </w:r>
    </w:p>
    <w:p w14:paraId="1D55B943">
      <w:pPr>
        <w:pStyle w:val="80"/>
        <w:spacing w:after="400" w:line="406" w:lineRule="exact"/>
        <w:ind w:firstLine="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bidi="zh-TW"/>
          <w14:textFill>
            <w14:solidFill>
              <w14:schemeClr w14:val="tx1"/>
            </w14:solidFill>
          </w14:textFill>
        </w:rPr>
        <w:t>示范文本</w:t>
      </w:r>
      <w:r>
        <w:rPr>
          <w:rFonts w:hint="eastAsia" w:ascii="宋体" w:hAnsi="宋体" w:eastAsia="宋体" w:cs="宋体"/>
          <w:color w:val="000000" w:themeColor="text1"/>
          <w:sz w:val="21"/>
          <w:szCs w:val="21"/>
          <w:lang w:eastAsia="en-US" w:bidi="en-US"/>
          <w14:textFill>
            <w14:solidFill>
              <w14:schemeClr w14:val="tx1"/>
            </w14:solidFill>
          </w14:textFill>
        </w:rPr>
        <w:t>（GF-2017-0201）o</w:t>
      </w:r>
    </w:p>
    <w:p w14:paraId="7A419A92">
      <w:pPr>
        <w:pStyle w:val="79"/>
        <w:keepNext/>
        <w:keepLines/>
        <w:spacing w:line="403" w:lineRule="exact"/>
        <w:rPr>
          <w:b/>
          <w:bCs/>
          <w:color w:val="000000" w:themeColor="text1"/>
          <w:sz w:val="21"/>
          <w:szCs w:val="21"/>
          <w14:textFill>
            <w14:solidFill>
              <w14:schemeClr w14:val="tx1"/>
            </w14:solidFill>
          </w14:textFill>
        </w:rPr>
      </w:pPr>
      <w:bookmarkStart w:id="54" w:name="bookmark153"/>
      <w:bookmarkStart w:id="55" w:name="bookmark154"/>
      <w:bookmarkStart w:id="56" w:name="bookmark152"/>
      <w:r>
        <w:rPr>
          <w:rFonts w:hint="eastAsia"/>
          <w:b/>
          <w:bCs/>
          <w:color w:val="000000" w:themeColor="text1"/>
          <w:sz w:val="21"/>
          <w:szCs w:val="21"/>
          <w14:textFill>
            <w14:solidFill>
              <w14:schemeClr w14:val="tx1"/>
            </w14:solidFill>
          </w14:textFill>
        </w:rPr>
        <w:t>第三部分专用条款</w:t>
      </w:r>
      <w:bookmarkEnd w:id="54"/>
      <w:bookmarkEnd w:id="55"/>
      <w:bookmarkEnd w:id="56"/>
    </w:p>
    <w:p w14:paraId="087DA8A6">
      <w:pPr>
        <w:pStyle w:val="78"/>
        <w:spacing w:line="384" w:lineRule="auto"/>
        <w:ind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1.一般约定</w:t>
      </w:r>
    </w:p>
    <w:p w14:paraId="5C6D5E55">
      <w:pPr>
        <w:pStyle w:val="78"/>
        <w:spacing w:line="384" w:lineRule="auto"/>
        <w:ind w:firstLine="48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1.1</w:t>
      </w:r>
      <w:r>
        <w:rPr>
          <w:rFonts w:hint="eastAsia"/>
          <w:color w:val="000000" w:themeColor="text1"/>
          <w:sz w:val="21"/>
          <w:szCs w:val="21"/>
          <w14:textFill>
            <w14:solidFill>
              <w14:schemeClr w14:val="tx1"/>
            </w14:solidFill>
          </w14:textFill>
        </w:rPr>
        <w:t>词语定义</w:t>
      </w:r>
    </w:p>
    <w:p w14:paraId="6AD8FF5A">
      <w:pPr>
        <w:pStyle w:val="80"/>
        <w:spacing w:line="384" w:lineRule="auto"/>
        <w:ind w:firstLine="48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en-US" w:bidi="en-US"/>
          <w14:textFill>
            <w14:solidFill>
              <w14:schemeClr w14:val="tx1"/>
            </w14:solidFill>
          </w14:textFill>
        </w:rPr>
        <w:t xml:space="preserve">1. 1. </w:t>
      </w:r>
      <w:r>
        <w:rPr>
          <w:rFonts w:hint="eastAsia" w:ascii="宋体" w:hAnsi="宋体" w:eastAsia="宋体" w:cs="宋体"/>
          <w:color w:val="000000" w:themeColor="text1"/>
          <w:sz w:val="21"/>
          <w:szCs w:val="21"/>
          <w:lang w:val="zh-TW" w:eastAsia="zh-TW" w:bidi="zh-TW"/>
          <w14:textFill>
            <w14:solidFill>
              <w14:schemeClr w14:val="tx1"/>
            </w14:solidFill>
          </w14:textFill>
        </w:rPr>
        <w:t>1合同</w:t>
      </w:r>
    </w:p>
    <w:p w14:paraId="2A54EDFB">
      <w:pPr>
        <w:pStyle w:val="78"/>
        <w:spacing w:after="140" w:line="403" w:lineRule="exact"/>
        <w:ind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其他合同文件包括：合同履行过程中经发包人、承包人共同书面确认的，与工程有关的补充协议、设计变更、工程签证等资料。</w:t>
      </w:r>
    </w:p>
    <w:p w14:paraId="3017B1D5">
      <w:pPr>
        <w:pStyle w:val="78"/>
        <w:spacing w:after="140" w:line="240" w:lineRule="auto"/>
        <w:ind w:firstLine="48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1. 1.2</w:t>
      </w:r>
      <w:r>
        <w:rPr>
          <w:rFonts w:hint="eastAsia"/>
          <w:color w:val="000000" w:themeColor="text1"/>
          <w:sz w:val="21"/>
          <w:szCs w:val="21"/>
          <w14:textFill>
            <w14:solidFill>
              <w14:schemeClr w14:val="tx1"/>
            </w14:solidFill>
          </w14:textFill>
        </w:rPr>
        <w:t>合同当事人及其他相关方</w:t>
      </w:r>
    </w:p>
    <w:p w14:paraId="7006F3F3">
      <w:pPr>
        <w:pStyle w:val="78"/>
        <w:numPr>
          <w:ilvl w:val="0"/>
          <w:numId w:val="18"/>
        </w:numPr>
        <w:tabs>
          <w:tab w:val="left" w:pos="904"/>
          <w:tab w:val="left" w:pos="4760"/>
        </w:tabs>
        <w:spacing w:line="399" w:lineRule="exact"/>
        <w:ind w:left="560" w:firstLine="20"/>
        <w:rPr>
          <w:color w:val="000000" w:themeColor="text1"/>
          <w:sz w:val="21"/>
          <w:szCs w:val="21"/>
          <w14:textFill>
            <w14:solidFill>
              <w14:schemeClr w14:val="tx1"/>
            </w14:solidFill>
          </w14:textFill>
        </w:rPr>
      </w:pPr>
      <w:bookmarkStart w:id="57" w:name="bookmark155"/>
      <w:bookmarkEnd w:id="57"/>
      <w:r>
        <w:rPr>
          <w:rFonts w:hint="eastAsia"/>
          <w:color w:val="000000" w:themeColor="text1"/>
          <w:sz w:val="21"/>
          <w:szCs w:val="21"/>
          <w:lang w:val="en-US" w:eastAsia="en-US" w:bidi="en-US"/>
          <w14:textFill>
            <w14:solidFill>
              <w14:schemeClr w14:val="tx1"/>
            </w14:solidFill>
          </w14:textFill>
        </w:rPr>
        <w:t xml:space="preserve">1. 2. </w:t>
      </w:r>
      <w:r>
        <w:rPr>
          <w:rFonts w:hint="eastAsia"/>
          <w:color w:val="000000" w:themeColor="text1"/>
          <w:sz w:val="21"/>
          <w:szCs w:val="21"/>
          <w:lang w:val="zh-CN" w:eastAsia="zh-CN" w:bidi="zh-CN"/>
          <w14:textFill>
            <w14:solidFill>
              <w14:schemeClr w14:val="tx1"/>
            </w14:solidFill>
          </w14:textFill>
        </w:rPr>
        <w:t>1</w:t>
      </w:r>
      <w:r>
        <w:rPr>
          <w:rFonts w:hint="eastAsia"/>
          <w:color w:val="000000" w:themeColor="text1"/>
          <w:sz w:val="21"/>
          <w:szCs w:val="21"/>
          <w14:textFill>
            <w14:solidFill>
              <w14:schemeClr w14:val="tx1"/>
            </w14:solidFill>
          </w14:textFill>
        </w:rPr>
        <w:t>监理人： 名 称：</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资质类别和等级：</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联系电话：</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电子信箱：</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通信地址：</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5ED50F15">
      <w:pPr>
        <w:pStyle w:val="78"/>
        <w:numPr>
          <w:ilvl w:val="0"/>
          <w:numId w:val="19"/>
        </w:numPr>
        <w:tabs>
          <w:tab w:val="left" w:pos="909"/>
          <w:tab w:val="left" w:pos="4750"/>
          <w:tab w:val="left" w:pos="4755"/>
        </w:tabs>
        <w:spacing w:line="399" w:lineRule="exact"/>
        <w:ind w:left="560" w:firstLine="20"/>
        <w:rPr>
          <w:color w:val="000000" w:themeColor="text1"/>
          <w:sz w:val="21"/>
          <w:szCs w:val="21"/>
          <w14:textFill>
            <w14:solidFill>
              <w14:schemeClr w14:val="tx1"/>
            </w14:solidFill>
          </w14:textFill>
        </w:rPr>
      </w:pPr>
      <w:bookmarkStart w:id="58" w:name="bookmark156"/>
      <w:bookmarkEnd w:id="58"/>
      <w:r>
        <w:rPr>
          <w:rFonts w:hint="eastAsia"/>
          <w:color w:val="000000" w:themeColor="text1"/>
          <w:sz w:val="21"/>
          <w:szCs w:val="21"/>
          <w:lang w:val="en-US" w:eastAsia="en-US" w:bidi="en-US"/>
          <w14:textFill>
            <w14:solidFill>
              <w14:schemeClr w14:val="tx1"/>
            </w14:solidFill>
          </w14:textFill>
        </w:rPr>
        <w:t xml:space="preserve">1. 2. </w:t>
      </w:r>
      <w:r>
        <w:rPr>
          <w:rFonts w:hint="eastAsia"/>
          <w:color w:val="000000" w:themeColor="text1"/>
          <w:sz w:val="21"/>
          <w:szCs w:val="21"/>
          <w14:textFill>
            <w14:solidFill>
              <w14:schemeClr w14:val="tx1"/>
            </w14:solidFill>
          </w14:textFill>
        </w:rPr>
        <w:t xml:space="preserve">2设计人： </w:t>
      </w:r>
      <w:r>
        <w:rPr>
          <w:rFonts w:hint="eastAsia"/>
          <w:i/>
          <w:iCs/>
          <w:color w:val="000000" w:themeColor="text1"/>
          <w:sz w:val="21"/>
          <w:szCs w:val="21"/>
          <w14:textFill>
            <w14:solidFill>
              <w14:schemeClr w14:val="tx1"/>
            </w14:solidFill>
          </w14:textFill>
        </w:rPr>
        <w:t>名</w:t>
      </w:r>
      <w:r>
        <w:rPr>
          <w:rFonts w:hint="eastAsia"/>
          <w:color w:val="000000" w:themeColor="text1"/>
          <w:sz w:val="21"/>
          <w:szCs w:val="21"/>
          <w14:textFill>
            <w14:solidFill>
              <w14:schemeClr w14:val="tx1"/>
            </w14:solidFill>
          </w14:textFill>
        </w:rPr>
        <w:t xml:space="preserve"> 称：</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资质类别和等级：</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联系电话：</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电子信箱：</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通信地址：</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042C2068">
      <w:pPr>
        <w:pStyle w:val="78"/>
        <w:numPr>
          <w:ilvl w:val="0"/>
          <w:numId w:val="20"/>
        </w:numPr>
        <w:tabs>
          <w:tab w:val="left" w:pos="924"/>
        </w:tabs>
        <w:spacing w:line="399" w:lineRule="exact"/>
        <w:ind w:left="560" w:firstLine="20"/>
        <w:rPr>
          <w:color w:val="000000" w:themeColor="text1"/>
          <w:sz w:val="21"/>
          <w:szCs w:val="21"/>
          <w14:textFill>
            <w14:solidFill>
              <w14:schemeClr w14:val="tx1"/>
            </w14:solidFill>
          </w14:textFill>
        </w:rPr>
      </w:pPr>
      <w:bookmarkStart w:id="59" w:name="bookmark157"/>
      <w:bookmarkEnd w:id="59"/>
      <w:r>
        <w:rPr>
          <w:rFonts w:hint="eastAsia"/>
          <w:color w:val="000000" w:themeColor="text1"/>
          <w:sz w:val="21"/>
          <w:szCs w:val="21"/>
          <w:lang w:val="en-US" w:eastAsia="en-US" w:bidi="en-US"/>
          <w14:textFill>
            <w14:solidFill>
              <w14:schemeClr w14:val="tx1"/>
            </w14:solidFill>
          </w14:textFill>
        </w:rPr>
        <w:t>1.3</w:t>
      </w:r>
      <w:r>
        <w:rPr>
          <w:rFonts w:hint="eastAsia"/>
          <w:color w:val="000000" w:themeColor="text1"/>
          <w:sz w:val="21"/>
          <w:szCs w:val="21"/>
          <w14:textFill>
            <w14:solidFill>
              <w14:schemeClr w14:val="tx1"/>
            </w14:solidFill>
          </w14:textFill>
        </w:rPr>
        <w:t>工程和设备</w:t>
      </w:r>
    </w:p>
    <w:p w14:paraId="28CD25C9">
      <w:pPr>
        <w:pStyle w:val="78"/>
        <w:tabs>
          <w:tab w:val="left" w:pos="6805"/>
        </w:tabs>
        <w:spacing w:line="399" w:lineRule="exact"/>
        <w:ind w:firstLine="56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 xml:space="preserve">1.1.3. </w:t>
      </w:r>
      <w:r>
        <w:rPr>
          <w:rFonts w:hint="eastAsia"/>
          <w:color w:val="000000" w:themeColor="text1"/>
          <w:sz w:val="21"/>
          <w:szCs w:val="21"/>
          <w14:textFill>
            <w14:solidFill>
              <w14:schemeClr w14:val="tx1"/>
            </w14:solidFill>
          </w14:textFill>
        </w:rPr>
        <w:t>1作为施工现场组成部分的其他场所包括：</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580509ED">
      <w:pPr>
        <w:pStyle w:val="80"/>
        <w:tabs>
          <w:tab w:val="left" w:pos="5749"/>
        </w:tabs>
        <w:spacing w:line="399" w:lineRule="exact"/>
        <w:ind w:firstLine="56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en-US" w:bidi="en-US"/>
          <w14:textFill>
            <w14:solidFill>
              <w14:schemeClr w14:val="tx1"/>
            </w14:solidFill>
          </w14:textFill>
        </w:rPr>
        <w:t xml:space="preserve">1. 1. 3. </w:t>
      </w:r>
      <w:r>
        <w:rPr>
          <w:rFonts w:hint="eastAsia" w:ascii="宋体" w:hAnsi="宋体" w:eastAsia="宋体" w:cs="宋体"/>
          <w:color w:val="000000" w:themeColor="text1"/>
          <w:sz w:val="21"/>
          <w:szCs w:val="21"/>
          <w:lang w:val="zh-TW" w:eastAsia="zh-TW" w:bidi="zh-TW"/>
          <w14:textFill>
            <w14:solidFill>
              <w14:schemeClr w14:val="tx1"/>
            </w14:solidFill>
          </w14:textFill>
        </w:rPr>
        <w:t>2作永久占地包括：</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z w:val="21"/>
          <w:szCs w:val="21"/>
          <w:lang w:eastAsia="en-US" w:bidi="en-US"/>
          <w14:textFill>
            <w14:solidFill>
              <w14:schemeClr w14:val="tx1"/>
            </w14:solidFill>
          </w14:textFill>
        </w:rPr>
        <w:t>-</w:t>
      </w:r>
    </w:p>
    <w:p w14:paraId="3E2D0D8A">
      <w:pPr>
        <w:pStyle w:val="78"/>
        <w:tabs>
          <w:tab w:val="left" w:pos="5749"/>
        </w:tabs>
        <w:spacing w:after="140" w:line="399" w:lineRule="exact"/>
        <w:ind w:firstLine="56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 xml:space="preserve">1. 1. 3. </w:t>
      </w:r>
      <w:r>
        <w:rPr>
          <w:rFonts w:hint="eastAsia"/>
          <w:color w:val="000000" w:themeColor="text1"/>
          <w:sz w:val="21"/>
          <w:szCs w:val="21"/>
          <w14:textFill>
            <w14:solidFill>
              <w14:schemeClr w14:val="tx1"/>
            </w14:solidFill>
          </w14:textFill>
        </w:rPr>
        <w:t>2作永久占地包括：</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3055B817">
      <w:pPr>
        <w:pStyle w:val="78"/>
        <w:ind w:firstLine="56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1.3</w:t>
      </w:r>
      <w:r>
        <w:rPr>
          <w:rFonts w:hint="eastAsia"/>
          <w:color w:val="000000" w:themeColor="text1"/>
          <w:sz w:val="21"/>
          <w:szCs w:val="21"/>
          <w14:textFill>
            <w14:solidFill>
              <w14:schemeClr w14:val="tx1"/>
            </w14:solidFill>
          </w14:textFill>
        </w:rPr>
        <w:t>法律</w:t>
      </w:r>
    </w:p>
    <w:p w14:paraId="3261728D">
      <w:pPr>
        <w:pStyle w:val="78"/>
        <w:spacing w:after="140" w:line="399" w:lineRule="exact"/>
        <w:ind w:firstLine="5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适用于合同的其他规范性文件</w:t>
      </w:r>
      <w:r>
        <w:rPr>
          <w:rFonts w:hint="eastAsia"/>
          <w:color w:val="000000" w:themeColor="text1"/>
          <w:sz w:val="21"/>
          <w:szCs w:val="21"/>
          <w:lang w:eastAsia="zh-CN"/>
          <w14:textFill>
            <w14:solidFill>
              <w14:schemeClr w14:val="tx1"/>
            </w14:solidFill>
          </w14:textFill>
        </w:rPr>
        <w:t>：</w:t>
      </w:r>
    </w:p>
    <w:p w14:paraId="7C9A9723">
      <w:pPr>
        <w:pStyle w:val="78"/>
        <w:ind w:firstLine="56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 xml:space="preserve">1. </w:t>
      </w:r>
      <w:r>
        <w:rPr>
          <w:rFonts w:hint="eastAsia"/>
          <w:color w:val="000000" w:themeColor="text1"/>
          <w:sz w:val="21"/>
          <w:szCs w:val="21"/>
          <w14:textFill>
            <w14:solidFill>
              <w14:schemeClr w14:val="tx1"/>
            </w14:solidFill>
          </w14:textFill>
        </w:rPr>
        <w:t>4标准和规范</w:t>
      </w:r>
    </w:p>
    <w:p w14:paraId="26ECE3A6">
      <w:pPr>
        <w:pStyle w:val="78"/>
        <w:numPr>
          <w:ilvl w:val="1"/>
          <w:numId w:val="20"/>
        </w:numPr>
        <w:tabs>
          <w:tab w:val="left" w:pos="1139"/>
        </w:tabs>
        <w:spacing w:line="399" w:lineRule="exact"/>
        <w:ind w:firstLine="560"/>
        <w:jc w:val="left"/>
        <w:rPr>
          <w:color w:val="000000" w:themeColor="text1"/>
          <w:sz w:val="21"/>
          <w:szCs w:val="21"/>
          <w14:textFill>
            <w14:solidFill>
              <w14:schemeClr w14:val="tx1"/>
            </w14:solidFill>
          </w14:textFill>
        </w:rPr>
      </w:pPr>
      <w:bookmarkStart w:id="60" w:name="bookmark158"/>
      <w:bookmarkEnd w:id="60"/>
      <w:r>
        <w:rPr>
          <w:rFonts w:hint="eastAsia"/>
          <w:color w:val="000000" w:themeColor="text1"/>
          <w:sz w:val="21"/>
          <w:szCs w:val="21"/>
          <w14:textFill>
            <w14:solidFill>
              <w14:schemeClr w14:val="tx1"/>
            </w14:solidFill>
          </w14:textFill>
        </w:rPr>
        <w:t>1适用于工程的标准规范包括</w:t>
      </w:r>
      <w:r>
        <w:rPr>
          <w:rFonts w:hint="eastAsia"/>
          <w:color w:val="000000" w:themeColor="text1"/>
          <w:sz w:val="21"/>
          <w:szCs w:val="21"/>
          <w:lang w:eastAsia="zh-CN"/>
          <w14:textFill>
            <w14:solidFill>
              <w14:schemeClr w14:val="tx1"/>
            </w14:solidFill>
          </w14:textFill>
        </w:rPr>
        <w:t>：</w:t>
      </w:r>
    </w:p>
    <w:p w14:paraId="246F8284">
      <w:pPr>
        <w:pStyle w:val="81"/>
        <w:tabs>
          <w:tab w:val="left" w:pos="5941"/>
        </w:tabs>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fldChar w:fldCharType="begin"/>
      </w:r>
      <w:r>
        <w:rPr>
          <w:rFonts w:hint="eastAsia"/>
          <w:color w:val="000000" w:themeColor="text1"/>
          <w:sz w:val="21"/>
          <w:szCs w:val="21"/>
          <w14:textFill>
            <w14:solidFill>
              <w14:schemeClr w14:val="tx1"/>
            </w14:solidFill>
          </w14:textFill>
        </w:rPr>
        <w:instrText xml:space="preserve"> TOC \o "1-5" \h \z </w:instrText>
      </w:r>
      <w:r>
        <w:rPr>
          <w:rFonts w:hint="eastAsia"/>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en-US" w:bidi="en-US"/>
          <w14:textFill>
            <w14:solidFill>
              <w14:schemeClr w14:val="tx1"/>
            </w14:solidFill>
          </w14:textFill>
        </w:rPr>
        <w:t>1.4.2</w:t>
      </w:r>
      <w:r>
        <w:rPr>
          <w:rFonts w:hint="eastAsia"/>
          <w:color w:val="000000" w:themeColor="text1"/>
          <w:sz w:val="21"/>
          <w:szCs w:val="21"/>
          <w14:textFill>
            <w14:solidFill>
              <w14:schemeClr w14:val="tx1"/>
            </w14:solidFill>
          </w14:textFill>
        </w:rPr>
        <w:t xml:space="preserve">发包人提供国外标准、规范的名称： </w:t>
      </w:r>
      <w:r>
        <w:rPr>
          <w:rFonts w:hint="eastAsia"/>
          <w:color w:val="000000" w:themeColor="text1"/>
          <w:sz w:val="21"/>
          <w:szCs w:val="21"/>
          <w:u w:val="single"/>
          <w14:textFill>
            <w14:solidFill>
              <w14:schemeClr w14:val="tx1"/>
            </w14:solidFill>
          </w14:textFill>
        </w:rPr>
        <w:t>/</w:t>
      </w:r>
      <w:r>
        <w:rPr>
          <w:rFonts w:hint="eastAsia"/>
          <w:color w:val="000000" w:themeColor="text1"/>
          <w:sz w:val="21"/>
          <w:szCs w:val="21"/>
          <w14:textFill>
            <w14:solidFill>
              <w14:schemeClr w14:val="tx1"/>
            </w14:solidFill>
          </w14:textFill>
        </w:rPr>
        <w:tab/>
      </w:r>
      <w:r>
        <w:rPr>
          <w:rFonts w:hint="eastAsia"/>
          <w:color w:val="000000" w:themeColor="text1"/>
          <w:sz w:val="21"/>
          <w:szCs w:val="21"/>
          <w:lang w:val="zh-CN" w:eastAsia="zh-CN" w:bidi="zh-CN"/>
          <w14:textFill>
            <w14:solidFill>
              <w14:schemeClr w14:val="tx1"/>
            </w14:solidFill>
          </w14:textFill>
        </w:rPr>
        <w:t>:</w:t>
      </w:r>
    </w:p>
    <w:p w14:paraId="6D9CEA9D">
      <w:pPr>
        <w:pStyle w:val="81"/>
        <w:tabs>
          <w:tab w:val="left" w:pos="4707"/>
        </w:tabs>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发包人提供国外标准、规范的份数：</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w:t>
      </w:r>
      <w:r>
        <w:rPr>
          <w:rFonts w:hint="eastAsia"/>
          <w:color w:val="000000" w:themeColor="text1"/>
          <w:sz w:val="21"/>
          <w:szCs w:val="21"/>
          <w14:textFill>
            <w14:solidFill>
              <w14:schemeClr w14:val="tx1"/>
            </w14:solidFill>
          </w14:textFill>
        </w:rPr>
        <w:t xml:space="preserve"> ;</w:t>
      </w:r>
    </w:p>
    <w:p w14:paraId="37DBDCA1">
      <w:pPr>
        <w:pStyle w:val="81"/>
        <w:tabs>
          <w:tab w:val="left" w:pos="4707"/>
        </w:tabs>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发包人提供国外标准、规范的名称：</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bidi="en-US"/>
          <w14:textFill>
            <w14:solidFill>
              <w14:schemeClr w14:val="tx1"/>
            </w14:solidFill>
          </w14:textFill>
        </w:rPr>
        <w:t>。</w:t>
      </w:r>
      <w:r>
        <w:rPr>
          <w:rFonts w:hint="eastAsia"/>
          <w:color w:val="000000" w:themeColor="text1"/>
          <w:sz w:val="21"/>
          <w:szCs w:val="21"/>
          <w14:textFill>
            <w14:solidFill>
              <w14:schemeClr w14:val="tx1"/>
            </w14:solidFill>
          </w14:textFill>
        </w:rPr>
        <w:fldChar w:fldCharType="end"/>
      </w:r>
    </w:p>
    <w:p w14:paraId="77A4149F">
      <w:pPr>
        <w:pStyle w:val="78"/>
        <w:spacing w:line="399" w:lineRule="exact"/>
        <w:ind w:firstLine="56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 xml:space="preserve">1. 4. </w:t>
      </w:r>
      <w:r>
        <w:rPr>
          <w:rFonts w:hint="eastAsia"/>
          <w:color w:val="000000" w:themeColor="text1"/>
          <w:sz w:val="21"/>
          <w:szCs w:val="21"/>
          <w14:textFill>
            <w14:solidFill>
              <w14:schemeClr w14:val="tx1"/>
            </w14:solidFill>
          </w14:textFill>
        </w:rPr>
        <w:t>3发包人对工程的技术标准和功能要求的特殊要求</w:t>
      </w:r>
      <w:r>
        <w:rPr>
          <w:rFonts w:hint="eastAsia"/>
          <w:color w:val="000000" w:themeColor="text1"/>
          <w:sz w:val="21"/>
          <w:szCs w:val="21"/>
          <w:lang w:eastAsia="zh-CN"/>
          <w14:textFill>
            <w14:solidFill>
              <w14:schemeClr w14:val="tx1"/>
            </w14:solidFill>
          </w14:textFill>
        </w:rPr>
        <w:t>：</w:t>
      </w:r>
    </w:p>
    <w:p w14:paraId="46428E66">
      <w:pPr>
        <w:pStyle w:val="78"/>
        <w:spacing w:line="399" w:lineRule="exact"/>
        <w:ind w:firstLine="56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 xml:space="preserve">1. </w:t>
      </w:r>
      <w:r>
        <w:rPr>
          <w:rFonts w:hint="eastAsia"/>
          <w:color w:val="000000" w:themeColor="text1"/>
          <w:sz w:val="21"/>
          <w:szCs w:val="21"/>
          <w14:textFill>
            <w14:solidFill>
              <w14:schemeClr w14:val="tx1"/>
            </w14:solidFill>
          </w14:textFill>
        </w:rPr>
        <w:t>5合同文件的优先顺序</w:t>
      </w:r>
    </w:p>
    <w:p w14:paraId="342AABC1">
      <w:pPr>
        <w:pStyle w:val="78"/>
        <w:spacing w:line="399" w:lineRule="exact"/>
        <w:ind w:firstLine="5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合同文件组成及优先顺序为</w:t>
      </w:r>
      <w:r>
        <w:rPr>
          <w:rFonts w:hint="eastAsia"/>
          <w:color w:val="000000" w:themeColor="text1"/>
          <w:sz w:val="21"/>
          <w:szCs w:val="21"/>
          <w:lang w:eastAsia="zh-CN"/>
          <w14:textFill>
            <w14:solidFill>
              <w14:schemeClr w14:val="tx1"/>
            </w14:solidFill>
          </w14:textFill>
        </w:rPr>
        <w:t>：</w:t>
      </w:r>
    </w:p>
    <w:p w14:paraId="11BE3AF9">
      <w:pPr>
        <w:pStyle w:val="78"/>
        <w:spacing w:line="399" w:lineRule="exact"/>
        <w:ind w:firstLine="56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1.6</w:t>
      </w:r>
      <w:r>
        <w:rPr>
          <w:rFonts w:hint="eastAsia"/>
          <w:color w:val="000000" w:themeColor="text1"/>
          <w:sz w:val="21"/>
          <w:szCs w:val="21"/>
          <w14:textFill>
            <w14:solidFill>
              <w14:schemeClr w14:val="tx1"/>
            </w14:solidFill>
          </w14:textFill>
        </w:rPr>
        <w:t>图纸和承包人文件</w:t>
      </w:r>
    </w:p>
    <w:p w14:paraId="6B7D7BF5">
      <w:pPr>
        <w:pStyle w:val="78"/>
        <w:tabs>
          <w:tab w:val="left" w:pos="6267"/>
        </w:tabs>
        <w:spacing w:line="399" w:lineRule="exact"/>
        <w:ind w:left="560" w:firstLine="20"/>
        <w:jc w:val="left"/>
        <w:rPr>
          <w:color w:val="000000" w:themeColor="text1"/>
          <w:sz w:val="21"/>
          <w:szCs w:val="21"/>
          <w:lang w:eastAsia="zh-CN"/>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1.6.1</w:t>
      </w:r>
      <w:r>
        <w:rPr>
          <w:rFonts w:hint="eastAsia"/>
          <w:color w:val="000000" w:themeColor="text1"/>
          <w:sz w:val="21"/>
          <w:szCs w:val="21"/>
          <w14:textFill>
            <w14:solidFill>
              <w14:schemeClr w14:val="tx1"/>
            </w14:solidFill>
          </w14:textFill>
        </w:rPr>
        <w:t>图纸的提供发包人向承包人提供图纸的期限：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发包人向承包人提供图纸的数量：</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发包人向承包人提供图纸的内容：</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585C8B67">
      <w:pPr>
        <w:pStyle w:val="80"/>
        <w:spacing w:line="399" w:lineRule="exact"/>
        <w:ind w:firstLine="56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en-US" w:bidi="en-US"/>
          <w14:textFill>
            <w14:solidFill>
              <w14:schemeClr w14:val="tx1"/>
            </w14:solidFill>
          </w14:textFill>
        </w:rPr>
        <w:t xml:space="preserve">1. 6. </w:t>
      </w:r>
      <w:r>
        <w:rPr>
          <w:rFonts w:hint="eastAsia" w:ascii="宋体" w:hAnsi="宋体" w:eastAsia="宋体" w:cs="宋体"/>
          <w:color w:val="000000" w:themeColor="text1"/>
          <w:sz w:val="21"/>
          <w:szCs w:val="21"/>
          <w:lang w:val="zh-TW" w:eastAsia="zh-TW" w:bidi="zh-TW"/>
          <w14:textFill>
            <w14:solidFill>
              <w14:schemeClr w14:val="tx1"/>
            </w14:solidFill>
          </w14:textFill>
        </w:rPr>
        <w:t>4承包人文件</w:t>
      </w:r>
    </w:p>
    <w:p w14:paraId="7DE0566B">
      <w:pPr>
        <w:pStyle w:val="78"/>
        <w:tabs>
          <w:tab w:val="left" w:pos="5663"/>
        </w:tabs>
        <w:spacing w:line="396" w:lineRule="exact"/>
        <w:ind w:firstLine="46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需要由承包人提供的文件，包括：</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承包人提供的文件的期限为：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6D5DF187">
      <w:pPr>
        <w:pStyle w:val="78"/>
        <w:tabs>
          <w:tab w:val="left" w:pos="5663"/>
        </w:tabs>
        <w:spacing w:line="396" w:lineRule="exact"/>
        <w:ind w:firstLine="46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承包人提供的文件的数量为：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7404D48A">
      <w:pPr>
        <w:pStyle w:val="78"/>
        <w:tabs>
          <w:tab w:val="left" w:pos="5658"/>
        </w:tabs>
        <w:spacing w:line="396" w:lineRule="exact"/>
        <w:ind w:firstLine="46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承包人提供的文件的形式为：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54C168C0">
      <w:pPr>
        <w:pStyle w:val="78"/>
        <w:tabs>
          <w:tab w:val="left" w:pos="5654"/>
        </w:tabs>
        <w:spacing w:after="140" w:line="396" w:lineRule="exact"/>
        <w:ind w:firstLine="46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发包人审批承包人文件的期限：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7799F87D">
      <w:pPr>
        <w:pStyle w:val="78"/>
        <w:spacing w:line="377" w:lineRule="auto"/>
        <w:ind w:firstLine="46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1.6.5</w:t>
      </w:r>
      <w:r>
        <w:rPr>
          <w:rFonts w:hint="eastAsia"/>
          <w:color w:val="000000" w:themeColor="text1"/>
          <w:sz w:val="21"/>
          <w:szCs w:val="21"/>
          <w14:textFill>
            <w14:solidFill>
              <w14:schemeClr w14:val="tx1"/>
            </w14:solidFill>
          </w14:textFill>
        </w:rPr>
        <w:t>现场图纸准备</w:t>
      </w:r>
    </w:p>
    <w:p w14:paraId="1B4AD0D4">
      <w:pPr>
        <w:pStyle w:val="78"/>
        <w:tabs>
          <w:tab w:val="left" w:pos="5654"/>
        </w:tabs>
        <w:spacing w:after="140" w:line="396" w:lineRule="exact"/>
        <w:ind w:firstLine="460"/>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关于现场图纸准备的约定：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00516B4F">
      <w:pPr>
        <w:pStyle w:val="78"/>
        <w:spacing w:line="386" w:lineRule="auto"/>
        <w:ind w:firstLine="46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 xml:space="preserve">1. </w:t>
      </w:r>
      <w:r>
        <w:rPr>
          <w:rFonts w:hint="eastAsia"/>
          <w:color w:val="000000" w:themeColor="text1"/>
          <w:sz w:val="21"/>
          <w:szCs w:val="21"/>
          <w14:textFill>
            <w14:solidFill>
              <w14:schemeClr w14:val="tx1"/>
            </w14:solidFill>
          </w14:textFill>
        </w:rPr>
        <w:t>7联络</w:t>
      </w:r>
    </w:p>
    <w:p w14:paraId="252F8D7B">
      <w:pPr>
        <w:pStyle w:val="78"/>
        <w:spacing w:after="140" w:line="406" w:lineRule="exact"/>
        <w:ind w:firstLine="46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1.7.1</w:t>
      </w:r>
      <w:r>
        <w:rPr>
          <w:rFonts w:hint="eastAsia"/>
          <w:color w:val="000000" w:themeColor="text1"/>
          <w:sz w:val="21"/>
          <w:szCs w:val="21"/>
          <w14:textFill>
            <w14:solidFill>
              <w14:schemeClr w14:val="tx1"/>
            </w14:solidFill>
          </w14:textFill>
        </w:rPr>
        <w:t>发包人和承包人应当在7天内将与合同有关的通知、批准、证明、证 书、指示、指令、要求、请求、同意、意见、确定和决定等书面函件送达对方</w:t>
      </w:r>
      <w:r>
        <w:rPr>
          <w:rFonts w:hint="eastAsia"/>
          <w:color w:val="000000" w:themeColor="text1"/>
          <w:sz w:val="21"/>
          <w:szCs w:val="21"/>
          <w:lang w:eastAsia="zh-CN"/>
          <w14:textFill>
            <w14:solidFill>
              <w14:schemeClr w14:val="tx1"/>
            </w14:solidFill>
          </w14:textFill>
        </w:rPr>
        <w:t>当事人</w:t>
      </w:r>
      <w:r>
        <w:rPr>
          <w:rFonts w:hint="eastAsia"/>
          <w:color w:val="000000" w:themeColor="text1"/>
          <w:sz w:val="21"/>
          <w:szCs w:val="21"/>
          <w14:textFill>
            <w14:solidFill>
              <w14:schemeClr w14:val="tx1"/>
            </w14:solidFill>
          </w14:textFill>
        </w:rPr>
        <w:t>。</w:t>
      </w:r>
    </w:p>
    <w:p w14:paraId="2F80BE81">
      <w:pPr>
        <w:pStyle w:val="78"/>
        <w:tabs>
          <w:tab w:val="left" w:pos="5889"/>
        </w:tabs>
        <w:spacing w:line="377" w:lineRule="auto"/>
        <w:ind w:firstLine="46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1.7.2</w:t>
      </w:r>
      <w:r>
        <w:rPr>
          <w:rFonts w:hint="eastAsia"/>
          <w:color w:val="000000" w:themeColor="text1"/>
          <w:sz w:val="21"/>
          <w:szCs w:val="21"/>
          <w14:textFill>
            <w14:solidFill>
              <w14:schemeClr w14:val="tx1"/>
            </w14:solidFill>
          </w14:textFill>
        </w:rPr>
        <w:t>发包人接收文件的地点：</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155915FC">
      <w:pPr>
        <w:pStyle w:val="78"/>
        <w:tabs>
          <w:tab w:val="left" w:pos="5806"/>
          <w:tab w:val="left" w:pos="6272"/>
        </w:tabs>
        <w:spacing w:line="399" w:lineRule="exact"/>
        <w:ind w:left="560" w:firstLine="20"/>
        <w:jc w:val="left"/>
        <w:rPr>
          <w:color w:val="000000" w:themeColor="text1"/>
          <w:sz w:val="21"/>
          <w:szCs w:val="21"/>
          <w14:textFill>
            <w14:solidFill>
              <w14:schemeClr w14:val="tx1"/>
            </w14:solidFill>
          </w14:textFill>
        </w:rPr>
        <w:sectPr>
          <w:footerReference r:id="rId6" w:type="first"/>
          <w:footerReference r:id="rId4" w:type="default"/>
          <w:footerReference r:id="rId5" w:type="even"/>
          <w:pgSz w:w="11900" w:h="16840"/>
          <w:pgMar w:top="1609" w:right="1680" w:bottom="1365" w:left="1714" w:header="0" w:footer="1111" w:gutter="0"/>
          <w:pgNumType w:start="38"/>
          <w:cols w:space="720" w:num="1"/>
          <w:titlePg/>
          <w:docGrid w:linePitch="360" w:charSpace="0"/>
        </w:sectPr>
      </w:pPr>
    </w:p>
    <w:p w14:paraId="3F93777B">
      <w:pPr>
        <w:pStyle w:val="78"/>
        <w:tabs>
          <w:tab w:val="left" w:pos="5174"/>
        </w:tabs>
        <w:spacing w:line="396" w:lineRule="exact"/>
        <w:ind w:firstLine="46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发包人指定的接收人为：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2063CCA3">
      <w:pPr>
        <w:pStyle w:val="78"/>
        <w:tabs>
          <w:tab w:val="left" w:pos="5183"/>
        </w:tabs>
        <w:spacing w:line="396" w:lineRule="exact"/>
        <w:ind w:firstLine="46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承包人接收文件的地点：</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6E74ACB1">
      <w:pPr>
        <w:pStyle w:val="78"/>
        <w:tabs>
          <w:tab w:val="left" w:pos="5178"/>
        </w:tabs>
        <w:spacing w:line="396" w:lineRule="exact"/>
        <w:ind w:firstLine="46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承包人指定的接收人为：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7907A67B">
      <w:pPr>
        <w:pStyle w:val="78"/>
        <w:tabs>
          <w:tab w:val="left" w:pos="5174"/>
        </w:tabs>
        <w:spacing w:line="396" w:lineRule="exact"/>
        <w:ind w:firstLine="46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监理人接收文件的地点：</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1F2D8275">
      <w:pPr>
        <w:pStyle w:val="78"/>
        <w:tabs>
          <w:tab w:val="left" w:pos="5174"/>
        </w:tabs>
        <w:spacing w:after="140" w:line="396" w:lineRule="exact"/>
        <w:ind w:firstLine="46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监理人指定的接收人为：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3EF00DBF">
      <w:pPr>
        <w:pStyle w:val="78"/>
        <w:spacing w:line="377" w:lineRule="auto"/>
        <w:ind w:firstLine="46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1.8</w:t>
      </w:r>
      <w:r>
        <w:rPr>
          <w:rFonts w:hint="eastAsia"/>
          <w:color w:val="000000" w:themeColor="text1"/>
          <w:sz w:val="21"/>
          <w:szCs w:val="21"/>
          <w14:textFill>
            <w14:solidFill>
              <w14:schemeClr w14:val="tx1"/>
            </w14:solidFill>
          </w14:textFill>
        </w:rPr>
        <w:t>交通运输</w:t>
      </w:r>
    </w:p>
    <w:p w14:paraId="5F2EC0F4">
      <w:pPr>
        <w:pStyle w:val="78"/>
        <w:spacing w:line="377" w:lineRule="auto"/>
        <w:ind w:firstLine="46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 xml:space="preserve">1.8. </w:t>
      </w:r>
      <w:r>
        <w:rPr>
          <w:rFonts w:hint="eastAsia"/>
          <w:color w:val="000000" w:themeColor="text1"/>
          <w:sz w:val="21"/>
          <w:szCs w:val="21"/>
          <w14:textFill>
            <w14:solidFill>
              <w14:schemeClr w14:val="tx1"/>
            </w14:solidFill>
          </w14:textFill>
        </w:rPr>
        <w:t>1出入现场的权利</w:t>
      </w:r>
    </w:p>
    <w:p w14:paraId="41169D68">
      <w:pPr>
        <w:pStyle w:val="78"/>
        <w:tabs>
          <w:tab w:val="left" w:pos="5644"/>
        </w:tabs>
        <w:spacing w:after="140" w:line="396" w:lineRule="exact"/>
        <w:ind w:firstLine="46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关于出入现场的权利的约定：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6DD12E52">
      <w:pPr>
        <w:pStyle w:val="80"/>
        <w:spacing w:line="377" w:lineRule="auto"/>
        <w:ind w:firstLine="46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en-US" w:bidi="en-US"/>
          <w14:textFill>
            <w14:solidFill>
              <w14:schemeClr w14:val="tx1"/>
            </w14:solidFill>
          </w14:textFill>
        </w:rPr>
        <w:t>1.8.2</w:t>
      </w:r>
      <w:r>
        <w:rPr>
          <w:rFonts w:hint="eastAsia" w:ascii="宋体" w:hAnsi="宋体" w:eastAsia="宋体" w:cs="宋体"/>
          <w:color w:val="000000" w:themeColor="text1"/>
          <w:sz w:val="21"/>
          <w:szCs w:val="21"/>
          <w:lang w:val="zh-TW" w:eastAsia="zh-TW" w:bidi="zh-TW"/>
          <w14:textFill>
            <w14:solidFill>
              <w14:schemeClr w14:val="tx1"/>
            </w14:solidFill>
          </w14:textFill>
        </w:rPr>
        <w:t>场内交通</w:t>
      </w:r>
    </w:p>
    <w:p w14:paraId="53C51D45">
      <w:pPr>
        <w:pStyle w:val="78"/>
        <w:tabs>
          <w:tab w:val="left" w:pos="6830"/>
        </w:tabs>
        <w:spacing w:line="396" w:lineRule="exact"/>
        <w:ind w:firstLine="460"/>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关于场外交通和场内交通的边界的约定：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2206AD20">
      <w:pPr>
        <w:pStyle w:val="78"/>
        <w:tabs>
          <w:tab w:val="left" w:pos="2582"/>
        </w:tabs>
        <w:spacing w:after="140" w:line="396" w:lineRule="exact"/>
        <w:ind w:firstLine="460"/>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关于发包人向承包人免费提供满足工程施工需要的场内道路和交通设施的约定：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eastAsia="zh-CN"/>
          <w14:textFill>
            <w14:solidFill>
              <w14:schemeClr w14:val="tx1"/>
            </w14:solidFill>
          </w14:textFill>
        </w:rPr>
        <w:t>。</w:t>
      </w:r>
    </w:p>
    <w:p w14:paraId="74F730D2">
      <w:pPr>
        <w:pStyle w:val="78"/>
        <w:spacing w:line="377" w:lineRule="auto"/>
        <w:ind w:firstLine="46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1.8.3</w:t>
      </w:r>
      <w:r>
        <w:rPr>
          <w:rFonts w:hint="eastAsia"/>
          <w:color w:val="000000" w:themeColor="text1"/>
          <w:sz w:val="21"/>
          <w:szCs w:val="21"/>
          <w14:textFill>
            <w14:solidFill>
              <w14:schemeClr w14:val="tx1"/>
            </w14:solidFill>
          </w14:textFill>
        </w:rPr>
        <w:t>超大件和超重件的运输</w:t>
      </w:r>
    </w:p>
    <w:p w14:paraId="5D391EEB">
      <w:pPr>
        <w:pStyle w:val="78"/>
        <w:spacing w:after="140" w:line="396" w:lineRule="exact"/>
        <w:ind w:firstLine="46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运输超大件或超重件所需的道路和桥梁临时加固改造费用和其他有关费用由承担。</w:t>
      </w:r>
    </w:p>
    <w:p w14:paraId="0A542F06">
      <w:pPr>
        <w:pStyle w:val="78"/>
        <w:spacing w:line="377" w:lineRule="auto"/>
        <w:ind w:firstLine="46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1.9</w:t>
      </w:r>
      <w:r>
        <w:rPr>
          <w:rFonts w:hint="eastAsia"/>
          <w:color w:val="000000" w:themeColor="text1"/>
          <w:sz w:val="21"/>
          <w:szCs w:val="21"/>
          <w14:textFill>
            <w14:solidFill>
              <w14:schemeClr w14:val="tx1"/>
            </w14:solidFill>
          </w14:textFill>
        </w:rPr>
        <w:t>知识产权</w:t>
      </w:r>
    </w:p>
    <w:p w14:paraId="6B5803B2">
      <w:pPr>
        <w:pStyle w:val="78"/>
        <w:tabs>
          <w:tab w:val="left" w:pos="1987"/>
        </w:tabs>
        <w:spacing w:line="396" w:lineRule="exact"/>
        <w:ind w:firstLine="460"/>
        <w:rPr>
          <w:color w:val="000000" w:themeColor="text1"/>
          <w:sz w:val="21"/>
          <w:szCs w:val="21"/>
          <w:lang w:eastAsia="zh-CN"/>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1.9.1</w:t>
      </w:r>
      <w:r>
        <w:rPr>
          <w:rFonts w:hint="eastAsia"/>
          <w:color w:val="000000" w:themeColor="text1"/>
          <w:sz w:val="21"/>
          <w:szCs w:val="21"/>
          <w14:textFill>
            <w14:solidFill>
              <w14:schemeClr w14:val="tx1"/>
            </w14:solidFill>
          </w14:textFill>
        </w:rPr>
        <w:t>关于发包人提供给承包人的图纸、发包人为实施工程自行编制或委托编制的技术规范以及反映发包人关于合同要求或其他类似性质的文件的著作权的归属：</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31F08715">
      <w:pPr>
        <w:pStyle w:val="78"/>
        <w:tabs>
          <w:tab w:val="left" w:pos="6590"/>
        </w:tabs>
        <w:spacing w:line="396" w:lineRule="exact"/>
        <w:ind w:firstLine="46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关于发包人提供的上述文件的使用限制的要求：</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i/>
          <w:iCs/>
          <w:color w:val="000000" w:themeColor="text1"/>
          <w:sz w:val="21"/>
          <w:szCs w:val="21"/>
          <w14:textFill>
            <w14:solidFill>
              <w14:schemeClr w14:val="tx1"/>
            </w14:solidFill>
          </w14:textFill>
        </w:rPr>
        <w:t>。</w:t>
      </w:r>
    </w:p>
    <w:p w14:paraId="09BDA3D6">
      <w:pPr>
        <w:pStyle w:val="78"/>
        <w:tabs>
          <w:tab w:val="left" w:pos="7180"/>
        </w:tabs>
        <w:spacing w:line="396" w:lineRule="exact"/>
        <w:ind w:firstLine="460"/>
        <w:rPr>
          <w:color w:val="000000" w:themeColor="text1"/>
          <w:sz w:val="21"/>
          <w:szCs w:val="21"/>
          <w14:textFill>
            <w14:solidFill>
              <w14:schemeClr w14:val="tx1"/>
            </w14:solidFill>
          </w14:textFill>
        </w:rPr>
      </w:pPr>
      <w:r>
        <w:rPr>
          <w:rFonts w:hint="eastAsia"/>
          <w:i/>
          <w:iCs/>
          <w:color w:val="000000" w:themeColor="text1"/>
          <w:sz w:val="21"/>
          <w:szCs w:val="21"/>
          <w:lang w:val="en-US" w:eastAsia="en-US" w:bidi="en-US"/>
          <w14:textFill>
            <w14:solidFill>
              <w14:schemeClr w14:val="tx1"/>
            </w14:solidFill>
          </w14:textFill>
        </w:rPr>
        <w:t>1.9.2</w:t>
      </w:r>
      <w:r>
        <w:rPr>
          <w:rFonts w:hint="eastAsia"/>
          <w:color w:val="000000" w:themeColor="text1"/>
          <w:sz w:val="21"/>
          <w:szCs w:val="21"/>
          <w14:textFill>
            <w14:solidFill>
              <w14:schemeClr w14:val="tx1"/>
            </w14:solidFill>
          </w14:textFill>
        </w:rPr>
        <w:t>关于承包人为实施工程所编制文件的著作权的归属：</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5FBEBF87">
      <w:pPr>
        <w:pStyle w:val="78"/>
        <w:tabs>
          <w:tab w:val="left" w:pos="6359"/>
        </w:tabs>
        <w:spacing w:after="140" w:line="396" w:lineRule="exact"/>
        <w:ind w:firstLine="460"/>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关于承包人提供的上述文件的使用限制的要求：</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0B41C3E5">
      <w:pPr>
        <w:pStyle w:val="78"/>
        <w:spacing w:line="377" w:lineRule="auto"/>
        <w:ind w:firstLine="46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 xml:space="preserve">1. 9. </w:t>
      </w:r>
      <w:r>
        <w:rPr>
          <w:rFonts w:hint="eastAsia"/>
          <w:color w:val="000000" w:themeColor="text1"/>
          <w:sz w:val="21"/>
          <w:szCs w:val="21"/>
          <w14:textFill>
            <w14:solidFill>
              <w14:schemeClr w14:val="tx1"/>
            </w14:solidFill>
          </w14:textFill>
        </w:rPr>
        <w:t>3承包人在施工过程中所</w:t>
      </w:r>
      <w:r>
        <w:rPr>
          <w:rFonts w:hint="eastAsia"/>
          <w:color w:val="000000" w:themeColor="text1"/>
          <w:sz w:val="21"/>
          <w:szCs w:val="21"/>
          <w:lang w:eastAsia="zh-CN"/>
          <w14:textFill>
            <w14:solidFill>
              <w14:schemeClr w14:val="tx1"/>
            </w14:solidFill>
          </w14:textFill>
        </w:rPr>
        <w:t>采</w:t>
      </w:r>
      <w:r>
        <w:rPr>
          <w:rFonts w:hint="eastAsia"/>
          <w:color w:val="000000" w:themeColor="text1"/>
          <w:sz w:val="21"/>
          <w:szCs w:val="21"/>
          <w14:textFill>
            <w14:solidFill>
              <w14:schemeClr w14:val="tx1"/>
            </w14:solidFill>
          </w14:textFill>
        </w:rPr>
        <w:t>用的专利、专有技术、技术</w:t>
      </w:r>
    </w:p>
    <w:p w14:paraId="1C6DAE60">
      <w:pPr>
        <w:pStyle w:val="78"/>
        <w:tabs>
          <w:tab w:val="left" w:pos="6369"/>
        </w:tabs>
        <w:spacing w:after="140" w:line="396" w:lineRule="exact"/>
        <w:ind w:firstLine="460"/>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秘密的使用费的承担方式：</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7B92A174">
      <w:pPr>
        <w:pStyle w:val="78"/>
        <w:spacing w:line="396" w:lineRule="exact"/>
        <w:ind w:firstLine="50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1.10</w:t>
      </w:r>
      <w:r>
        <w:rPr>
          <w:rFonts w:hint="eastAsia"/>
          <w:color w:val="000000" w:themeColor="text1"/>
          <w:sz w:val="21"/>
          <w:szCs w:val="21"/>
          <w14:textFill>
            <w14:solidFill>
              <w14:schemeClr w14:val="tx1"/>
            </w14:solidFill>
          </w14:textFill>
        </w:rPr>
        <w:t>工程量清单错误的修正</w:t>
      </w:r>
    </w:p>
    <w:p w14:paraId="03E04D8B">
      <w:pPr>
        <w:pStyle w:val="78"/>
        <w:tabs>
          <w:tab w:val="left" w:pos="6327"/>
        </w:tabs>
        <w:spacing w:line="396" w:lineRule="exact"/>
        <w:ind w:firstLine="5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出现工程量清单错误时，是否调整合同价格：</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i/>
          <w:iCs/>
          <w:color w:val="000000" w:themeColor="text1"/>
          <w:sz w:val="21"/>
          <w:szCs w:val="21"/>
          <w14:textFill>
            <w14:solidFill>
              <w14:schemeClr w14:val="tx1"/>
            </w14:solidFill>
          </w14:textFill>
        </w:rPr>
        <w:t>。</w:t>
      </w:r>
    </w:p>
    <w:p w14:paraId="366844C9">
      <w:pPr>
        <w:pStyle w:val="78"/>
        <w:tabs>
          <w:tab w:val="left" w:pos="5756"/>
        </w:tabs>
        <w:spacing w:line="396" w:lineRule="exact"/>
        <w:ind w:firstLine="50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允许调整合同价格的工程量偏差范围：</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eastAsia="zh-CN"/>
          <w14:textFill>
            <w14:solidFill>
              <w14:schemeClr w14:val="tx1"/>
            </w14:solidFill>
          </w14:textFill>
        </w:rPr>
        <w:t>。</w:t>
      </w:r>
    </w:p>
    <w:p w14:paraId="10AAFAE1">
      <w:pPr>
        <w:pStyle w:val="78"/>
        <w:numPr>
          <w:ilvl w:val="0"/>
          <w:numId w:val="20"/>
        </w:numPr>
        <w:spacing w:line="396" w:lineRule="exact"/>
        <w:ind w:left="500" w:firstLine="20"/>
        <w:rPr>
          <w:color w:val="000000" w:themeColor="text1"/>
          <w:sz w:val="21"/>
          <w:szCs w:val="21"/>
          <w14:textFill>
            <w14:solidFill>
              <w14:schemeClr w14:val="tx1"/>
            </w14:solidFill>
          </w14:textFill>
        </w:rPr>
      </w:pPr>
      <w:bookmarkStart w:id="61" w:name="bookmark159"/>
      <w:bookmarkEnd w:id="61"/>
      <w:r>
        <w:rPr>
          <w:rFonts w:hint="eastAsia"/>
          <w:color w:val="000000" w:themeColor="text1"/>
          <w:sz w:val="21"/>
          <w:szCs w:val="21"/>
          <w14:textFill>
            <w14:solidFill>
              <w14:schemeClr w14:val="tx1"/>
            </w14:solidFill>
          </w14:textFill>
        </w:rPr>
        <w:t>发包人</w:t>
      </w:r>
    </w:p>
    <w:p w14:paraId="3FE32D20">
      <w:pPr>
        <w:pStyle w:val="78"/>
        <w:numPr>
          <w:ilvl w:val="0"/>
          <w:numId w:val="19"/>
        </w:numPr>
        <w:tabs>
          <w:tab w:val="left" w:pos="883"/>
        </w:tabs>
        <w:spacing w:line="396" w:lineRule="exact"/>
        <w:ind w:left="500" w:firstLine="20"/>
        <w:rPr>
          <w:color w:val="000000" w:themeColor="text1"/>
          <w:sz w:val="21"/>
          <w:szCs w:val="21"/>
          <w14:textFill>
            <w14:solidFill>
              <w14:schemeClr w14:val="tx1"/>
            </w14:solidFill>
          </w14:textFill>
        </w:rPr>
      </w:pPr>
      <w:bookmarkStart w:id="62" w:name="bookmark160"/>
      <w:bookmarkEnd w:id="62"/>
      <w:r>
        <w:rPr>
          <w:rFonts w:hint="eastAsia"/>
          <w:color w:val="000000" w:themeColor="text1"/>
          <w:sz w:val="21"/>
          <w:szCs w:val="21"/>
          <w14:textFill>
            <w14:solidFill>
              <w14:schemeClr w14:val="tx1"/>
            </w14:solidFill>
          </w14:textFill>
        </w:rPr>
        <w:t>1发包人代表</w:t>
      </w:r>
    </w:p>
    <w:p w14:paraId="302A9E48">
      <w:pPr>
        <w:pStyle w:val="78"/>
        <w:tabs>
          <w:tab w:val="left" w:pos="4106"/>
        </w:tabs>
        <w:spacing w:line="396" w:lineRule="exact"/>
        <w:ind w:left="500" w:firstLine="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发包人代表：</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5F4799AA">
      <w:pPr>
        <w:pStyle w:val="78"/>
        <w:tabs>
          <w:tab w:val="left" w:pos="4095"/>
        </w:tabs>
        <w:spacing w:line="396" w:lineRule="exact"/>
        <w:ind w:left="500" w:firstLine="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姓 名：</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身份证号：</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职 务：</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联系电话：</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电子邮箱：</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通信地址：</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5ACCDB3F">
      <w:pPr>
        <w:pStyle w:val="78"/>
        <w:tabs>
          <w:tab w:val="left" w:pos="6332"/>
        </w:tabs>
        <w:spacing w:line="396" w:lineRule="exact"/>
        <w:ind w:firstLine="5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发包人对发包人代表的授权范围如下： </w:t>
      </w:r>
      <w:r>
        <w:rPr>
          <w:rFonts w:hint="eastAsia"/>
          <w:i/>
          <w:iCs/>
          <w:color w:val="000000" w:themeColor="text1"/>
          <w:sz w:val="21"/>
          <w:szCs w:val="21"/>
          <w14:textFill>
            <w14:solidFill>
              <w14:schemeClr w14:val="tx1"/>
            </w14:solidFill>
          </w14:textFill>
        </w:rPr>
        <w:t>。</w:t>
      </w:r>
      <w:r>
        <w:rPr>
          <w:rFonts w:hint="eastAsia"/>
          <w:i/>
          <w:iCs/>
          <w:color w:val="000000" w:themeColor="text1"/>
          <w:sz w:val="21"/>
          <w:szCs w:val="21"/>
          <w:u w:val="single"/>
          <w14:textFill>
            <w14:solidFill>
              <w14:schemeClr w14:val="tx1"/>
            </w14:solidFill>
          </w14:textFill>
        </w:rPr>
        <w:t xml:space="preserve"> </w:t>
      </w:r>
      <w:r>
        <w:rPr>
          <w:rFonts w:hint="eastAsia"/>
          <w:i/>
          <w:iCs/>
          <w:color w:val="000000" w:themeColor="text1"/>
          <w:sz w:val="21"/>
          <w:szCs w:val="21"/>
          <w:u w:val="single"/>
          <w14:textFill>
            <w14:solidFill>
              <w14:schemeClr w14:val="tx1"/>
            </w14:solidFill>
          </w14:textFill>
        </w:rPr>
        <w:tab/>
      </w:r>
    </w:p>
    <w:p w14:paraId="0E644C76">
      <w:pPr>
        <w:pStyle w:val="78"/>
        <w:spacing w:after="140" w:line="396" w:lineRule="exact"/>
        <w:ind w:firstLine="50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2.2</w:t>
      </w:r>
      <w:r>
        <w:rPr>
          <w:rFonts w:hint="eastAsia"/>
          <w:color w:val="000000" w:themeColor="text1"/>
          <w:sz w:val="21"/>
          <w:szCs w:val="21"/>
          <w14:textFill>
            <w14:solidFill>
              <w14:schemeClr w14:val="tx1"/>
            </w14:solidFill>
          </w14:textFill>
        </w:rPr>
        <w:t>施工现场、施工条件和基础资料的提供</w:t>
      </w:r>
    </w:p>
    <w:p w14:paraId="0856E515">
      <w:pPr>
        <w:pStyle w:val="78"/>
        <w:numPr>
          <w:ilvl w:val="1"/>
          <w:numId w:val="19"/>
        </w:numPr>
        <w:tabs>
          <w:tab w:val="left" w:pos="1098"/>
        </w:tabs>
        <w:spacing w:line="377" w:lineRule="auto"/>
        <w:ind w:firstLine="500"/>
        <w:jc w:val="left"/>
        <w:rPr>
          <w:color w:val="000000" w:themeColor="text1"/>
          <w:sz w:val="21"/>
          <w:szCs w:val="21"/>
          <w14:textFill>
            <w14:solidFill>
              <w14:schemeClr w14:val="tx1"/>
            </w14:solidFill>
          </w14:textFill>
        </w:rPr>
      </w:pPr>
      <w:bookmarkStart w:id="63" w:name="bookmark161"/>
      <w:bookmarkEnd w:id="63"/>
      <w:r>
        <w:rPr>
          <w:rFonts w:hint="eastAsia"/>
          <w:color w:val="000000" w:themeColor="text1"/>
          <w:sz w:val="21"/>
          <w:szCs w:val="21"/>
          <w14:textFill>
            <w14:solidFill>
              <w14:schemeClr w14:val="tx1"/>
            </w14:solidFill>
          </w14:textFill>
        </w:rPr>
        <w:t>1提供施工现场</w:t>
      </w:r>
    </w:p>
    <w:p w14:paraId="10B65D79">
      <w:pPr>
        <w:pStyle w:val="78"/>
        <w:tabs>
          <w:tab w:val="left" w:pos="6567"/>
        </w:tabs>
        <w:spacing w:after="140" w:line="396" w:lineRule="exact"/>
        <w:ind w:firstLine="5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关于发包人移交施工现场的期限要求：</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39E80425">
      <w:pPr>
        <w:pStyle w:val="78"/>
        <w:numPr>
          <w:ilvl w:val="0"/>
          <w:numId w:val="18"/>
        </w:numPr>
        <w:tabs>
          <w:tab w:val="left" w:pos="858"/>
        </w:tabs>
        <w:spacing w:line="377" w:lineRule="auto"/>
        <w:ind w:firstLine="500"/>
        <w:jc w:val="left"/>
        <w:rPr>
          <w:color w:val="000000" w:themeColor="text1"/>
          <w:sz w:val="21"/>
          <w:szCs w:val="21"/>
          <w14:textFill>
            <w14:solidFill>
              <w14:schemeClr w14:val="tx1"/>
            </w14:solidFill>
          </w14:textFill>
        </w:rPr>
      </w:pPr>
      <w:bookmarkStart w:id="64" w:name="bookmark162"/>
      <w:bookmarkEnd w:id="64"/>
      <w:r>
        <w:rPr>
          <w:rFonts w:hint="eastAsia"/>
          <w:color w:val="000000" w:themeColor="text1"/>
          <w:sz w:val="21"/>
          <w:szCs w:val="21"/>
          <w:lang w:val="en-US" w:eastAsia="en-US" w:bidi="en-US"/>
          <w14:textFill>
            <w14:solidFill>
              <w14:schemeClr w14:val="tx1"/>
            </w14:solidFill>
          </w14:textFill>
        </w:rPr>
        <w:t>2.2</w:t>
      </w:r>
      <w:r>
        <w:rPr>
          <w:rFonts w:hint="eastAsia"/>
          <w:color w:val="000000" w:themeColor="text1"/>
          <w:sz w:val="21"/>
          <w:szCs w:val="21"/>
          <w14:textFill>
            <w14:solidFill>
              <w14:schemeClr w14:val="tx1"/>
            </w14:solidFill>
          </w14:textFill>
        </w:rPr>
        <w:t>提供施工条件</w:t>
      </w:r>
    </w:p>
    <w:p w14:paraId="72103441">
      <w:pPr>
        <w:pStyle w:val="78"/>
        <w:tabs>
          <w:tab w:val="left" w:pos="6567"/>
        </w:tabs>
        <w:spacing w:line="396" w:lineRule="exact"/>
        <w:ind w:firstLine="5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关于发包人应负责提供施工所需要的条件，包括：</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62022B09">
      <w:pPr>
        <w:pStyle w:val="78"/>
        <w:spacing w:line="396" w:lineRule="exact"/>
        <w:ind w:firstLine="50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2.3</w:t>
      </w:r>
      <w:r>
        <w:rPr>
          <w:rFonts w:hint="eastAsia"/>
          <w:color w:val="000000" w:themeColor="text1"/>
          <w:sz w:val="21"/>
          <w:szCs w:val="21"/>
          <w14:textFill>
            <w14:solidFill>
              <w14:schemeClr w14:val="tx1"/>
            </w14:solidFill>
          </w14:textFill>
        </w:rPr>
        <w:t>资金来源证明及支付担保</w:t>
      </w:r>
    </w:p>
    <w:p w14:paraId="50B36AD9">
      <w:pPr>
        <w:pStyle w:val="78"/>
        <w:spacing w:line="396" w:lineRule="exact"/>
        <w:ind w:firstLine="50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发包人提供资金来源证明的期限要求</w:t>
      </w:r>
      <w:r>
        <w:rPr>
          <w:rFonts w:hint="eastAsia"/>
          <w:color w:val="000000" w:themeColor="text1"/>
          <w:sz w:val="21"/>
          <w:szCs w:val="21"/>
          <w:lang w:eastAsia="zh-CN"/>
          <w14:textFill>
            <w14:solidFill>
              <w14:schemeClr w14:val="tx1"/>
            </w14:solidFill>
          </w14:textFill>
        </w:rPr>
        <w:t>：</w:t>
      </w:r>
    </w:p>
    <w:p w14:paraId="096F356C">
      <w:pPr>
        <w:pStyle w:val="78"/>
        <w:spacing w:line="396" w:lineRule="exact"/>
        <w:ind w:firstLine="50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发包人是否提供支付担保</w:t>
      </w:r>
      <w:r>
        <w:rPr>
          <w:rFonts w:hint="eastAsia"/>
          <w:color w:val="000000" w:themeColor="text1"/>
          <w:sz w:val="21"/>
          <w:szCs w:val="21"/>
          <w:lang w:eastAsia="zh-CN"/>
          <w14:textFill>
            <w14:solidFill>
              <w14:schemeClr w14:val="tx1"/>
            </w14:solidFill>
          </w14:textFill>
        </w:rPr>
        <w:t>：</w:t>
      </w:r>
    </w:p>
    <w:p w14:paraId="1438DDB5">
      <w:pPr>
        <w:pStyle w:val="78"/>
        <w:spacing w:line="396" w:lineRule="exact"/>
        <w:ind w:firstLine="5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发包人提供支付担保的形式</w:t>
      </w:r>
      <w:r>
        <w:rPr>
          <w:rFonts w:hint="eastAsia"/>
          <w:color w:val="000000" w:themeColor="text1"/>
          <w:sz w:val="21"/>
          <w:szCs w:val="21"/>
          <w:lang w:eastAsia="zh-CN"/>
          <w14:textFill>
            <w14:solidFill>
              <w14:schemeClr w14:val="tx1"/>
            </w14:solidFill>
          </w14:textFill>
        </w:rPr>
        <w:t>：</w:t>
      </w:r>
    </w:p>
    <w:p w14:paraId="43AD033D">
      <w:pPr>
        <w:pStyle w:val="78"/>
        <w:numPr>
          <w:ilvl w:val="0"/>
          <w:numId w:val="18"/>
        </w:numPr>
        <w:tabs>
          <w:tab w:val="left" w:pos="863"/>
        </w:tabs>
        <w:spacing w:line="396" w:lineRule="exact"/>
        <w:ind w:firstLine="500"/>
        <w:jc w:val="left"/>
        <w:rPr>
          <w:color w:val="000000" w:themeColor="text1"/>
          <w:sz w:val="21"/>
          <w:szCs w:val="21"/>
          <w14:textFill>
            <w14:solidFill>
              <w14:schemeClr w14:val="tx1"/>
            </w14:solidFill>
          </w14:textFill>
        </w:rPr>
      </w:pPr>
      <w:bookmarkStart w:id="65" w:name="bookmark163"/>
      <w:bookmarkEnd w:id="65"/>
      <w:r>
        <w:rPr>
          <w:rFonts w:hint="eastAsia"/>
          <w:color w:val="000000" w:themeColor="text1"/>
          <w:sz w:val="21"/>
          <w:szCs w:val="21"/>
          <w14:textFill>
            <w14:solidFill>
              <w14:schemeClr w14:val="tx1"/>
            </w14:solidFill>
          </w14:textFill>
        </w:rPr>
        <w:t>承包人</w:t>
      </w:r>
    </w:p>
    <w:p w14:paraId="10D43744">
      <w:pPr>
        <w:pStyle w:val="78"/>
        <w:numPr>
          <w:ilvl w:val="0"/>
          <w:numId w:val="19"/>
        </w:numPr>
        <w:tabs>
          <w:tab w:val="left" w:pos="858"/>
        </w:tabs>
        <w:spacing w:line="396" w:lineRule="exact"/>
        <w:ind w:firstLine="500"/>
        <w:jc w:val="left"/>
        <w:rPr>
          <w:color w:val="000000" w:themeColor="text1"/>
          <w:sz w:val="21"/>
          <w:szCs w:val="21"/>
          <w14:textFill>
            <w14:solidFill>
              <w14:schemeClr w14:val="tx1"/>
            </w14:solidFill>
          </w14:textFill>
        </w:rPr>
      </w:pPr>
      <w:bookmarkStart w:id="66" w:name="bookmark164"/>
      <w:bookmarkEnd w:id="66"/>
      <w:r>
        <w:rPr>
          <w:rFonts w:hint="eastAsia"/>
          <w:color w:val="000000" w:themeColor="text1"/>
          <w:sz w:val="21"/>
          <w:szCs w:val="21"/>
          <w14:textFill>
            <w14:solidFill>
              <w14:schemeClr w14:val="tx1"/>
            </w14:solidFill>
          </w14:textFill>
        </w:rPr>
        <w:t>1承包人的一般义务</w:t>
      </w:r>
    </w:p>
    <w:p w14:paraId="01BB0BC4">
      <w:pPr>
        <w:pStyle w:val="78"/>
        <w:tabs>
          <w:tab w:val="left" w:pos="6452"/>
          <w:tab w:val="left" w:pos="6457"/>
        </w:tabs>
        <w:spacing w:after="140" w:line="396" w:lineRule="exact"/>
        <w:ind w:left="500" w:firstLine="20"/>
        <w:rPr>
          <w:color w:val="000000" w:themeColor="text1"/>
          <w:sz w:val="21"/>
          <w:szCs w:val="21"/>
          <w:lang w:val="en-US" w:eastAsia="en-US" w:bidi="en-US"/>
          <w14:textFill>
            <w14:solidFill>
              <w14:schemeClr w14:val="tx1"/>
            </w14:solidFill>
          </w14:textFill>
        </w:rPr>
      </w:pPr>
      <w:r>
        <w:rPr>
          <w:rFonts w:hint="eastAsia"/>
          <w:color w:val="000000" w:themeColor="text1"/>
          <w:sz w:val="21"/>
          <w:szCs w:val="21"/>
          <w14:textFill>
            <w14:solidFill>
              <w14:schemeClr w14:val="tx1"/>
            </w14:solidFill>
          </w14:textFill>
        </w:rPr>
        <w:t>承包人提交的竣工资料的内容：</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r>
        <w:rPr>
          <w:rFonts w:hint="eastAsia"/>
          <w:color w:val="000000" w:themeColor="text1"/>
          <w:sz w:val="21"/>
          <w:szCs w:val="21"/>
          <w:lang w:val="en-US" w:eastAsia="en-US" w:bidi="en-US"/>
          <w14:textFill>
            <w14:solidFill>
              <w14:schemeClr w14:val="tx1"/>
            </w14:solidFill>
          </w14:textFill>
        </w:rPr>
        <w:t xml:space="preserve"> </w:t>
      </w:r>
    </w:p>
    <w:p w14:paraId="05DF673E">
      <w:pPr>
        <w:pStyle w:val="78"/>
        <w:tabs>
          <w:tab w:val="left" w:pos="6452"/>
          <w:tab w:val="left" w:pos="6457"/>
        </w:tabs>
        <w:spacing w:after="140" w:line="396" w:lineRule="exact"/>
        <w:ind w:left="500" w:firstLine="20"/>
        <w:rPr>
          <w:color w:val="000000" w:themeColor="text1"/>
          <w:sz w:val="21"/>
          <w:szCs w:val="21"/>
          <w:lang w:val="en-US" w:eastAsia="en-US" w:bidi="en-US"/>
          <w14:textFill>
            <w14:solidFill>
              <w14:schemeClr w14:val="tx1"/>
            </w14:solidFill>
          </w14:textFill>
        </w:rPr>
      </w:pPr>
      <w:r>
        <w:rPr>
          <w:rFonts w:hint="eastAsia"/>
          <w:color w:val="000000" w:themeColor="text1"/>
          <w:sz w:val="21"/>
          <w:szCs w:val="21"/>
          <w14:textFill>
            <w14:solidFill>
              <w14:schemeClr w14:val="tx1"/>
            </w14:solidFill>
          </w14:textFill>
        </w:rPr>
        <w:t>承包人需要提交的竣工资料套数：</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r>
        <w:rPr>
          <w:rFonts w:hint="eastAsia"/>
          <w:color w:val="000000" w:themeColor="text1"/>
          <w:sz w:val="21"/>
          <w:szCs w:val="21"/>
          <w:lang w:val="en-US" w:eastAsia="en-US" w:bidi="en-US"/>
          <w14:textFill>
            <w14:solidFill>
              <w14:schemeClr w14:val="tx1"/>
            </w14:solidFill>
          </w14:textFill>
        </w:rPr>
        <w:t xml:space="preserve"> </w:t>
      </w:r>
    </w:p>
    <w:p w14:paraId="6DB0099D">
      <w:pPr>
        <w:pStyle w:val="78"/>
        <w:tabs>
          <w:tab w:val="left" w:pos="6452"/>
          <w:tab w:val="left" w:pos="6457"/>
        </w:tabs>
        <w:spacing w:after="140" w:line="396" w:lineRule="exact"/>
        <w:ind w:left="500" w:firstLine="20"/>
        <w:rPr>
          <w:color w:val="000000" w:themeColor="text1"/>
          <w:sz w:val="21"/>
          <w:szCs w:val="21"/>
          <w:lang w:val="en-US" w:eastAsia="zh-CN" w:bidi="en-US"/>
          <w14:textFill>
            <w14:solidFill>
              <w14:schemeClr w14:val="tx1"/>
            </w14:solidFill>
          </w14:textFill>
        </w:rPr>
      </w:pPr>
      <w:r>
        <w:rPr>
          <w:rFonts w:hint="eastAsia"/>
          <w:color w:val="000000" w:themeColor="text1"/>
          <w:sz w:val="21"/>
          <w:szCs w:val="21"/>
          <w14:textFill>
            <w14:solidFill>
              <w14:schemeClr w14:val="tx1"/>
            </w14:solidFill>
          </w14:textFill>
        </w:rPr>
        <w:t>承包人提交的竣工资料的费用承担：</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4839D18A">
      <w:pPr>
        <w:pStyle w:val="78"/>
        <w:tabs>
          <w:tab w:val="left" w:pos="6452"/>
          <w:tab w:val="left" w:pos="6457"/>
        </w:tabs>
        <w:spacing w:after="140" w:line="396" w:lineRule="exact"/>
        <w:ind w:left="500" w:firstLine="20"/>
        <w:rPr>
          <w:i/>
          <w:i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承包人提交的竣工资料移交时间：</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i/>
          <w:iCs/>
          <w:color w:val="000000" w:themeColor="text1"/>
          <w:sz w:val="21"/>
          <w:szCs w:val="21"/>
          <w:lang w:eastAsia="zh-CN"/>
          <w14:textFill>
            <w14:solidFill>
              <w14:schemeClr w14:val="tx1"/>
            </w14:solidFill>
          </w14:textFill>
        </w:rPr>
        <w:t>。</w:t>
      </w:r>
      <w:r>
        <w:rPr>
          <w:rFonts w:hint="eastAsia"/>
          <w:i/>
          <w:iCs/>
          <w:color w:val="000000" w:themeColor="text1"/>
          <w:sz w:val="21"/>
          <w:szCs w:val="21"/>
          <w14:textFill>
            <w14:solidFill>
              <w14:schemeClr w14:val="tx1"/>
            </w14:solidFill>
          </w14:textFill>
        </w:rPr>
        <w:t xml:space="preserve"> </w:t>
      </w:r>
    </w:p>
    <w:p w14:paraId="09FD3B35">
      <w:pPr>
        <w:pStyle w:val="78"/>
        <w:tabs>
          <w:tab w:val="left" w:pos="6452"/>
          <w:tab w:val="left" w:pos="6457"/>
        </w:tabs>
        <w:spacing w:after="140" w:line="396" w:lineRule="exact"/>
        <w:ind w:left="500" w:firstLine="20"/>
        <w:rPr>
          <w:color w:val="000000" w:themeColor="text1"/>
          <w:sz w:val="21"/>
          <w:szCs w:val="21"/>
          <w:lang w:val="en-US" w:eastAsia="en-US" w:bidi="en-US"/>
          <w14:textFill>
            <w14:solidFill>
              <w14:schemeClr w14:val="tx1"/>
            </w14:solidFill>
          </w14:textFill>
        </w:rPr>
      </w:pPr>
      <w:r>
        <w:rPr>
          <w:rFonts w:hint="eastAsia"/>
          <w:color w:val="000000" w:themeColor="text1"/>
          <w:sz w:val="21"/>
          <w:szCs w:val="21"/>
          <w14:textFill>
            <w14:solidFill>
              <w14:schemeClr w14:val="tx1"/>
            </w14:solidFill>
          </w14:textFill>
        </w:rPr>
        <w:t>承包人提交的竣工资料形式要求：</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r>
        <w:rPr>
          <w:rFonts w:hint="eastAsia"/>
          <w:color w:val="000000" w:themeColor="text1"/>
          <w:sz w:val="21"/>
          <w:szCs w:val="21"/>
          <w:lang w:val="en-US" w:eastAsia="en-US" w:bidi="en-US"/>
          <w14:textFill>
            <w14:solidFill>
              <w14:schemeClr w14:val="tx1"/>
            </w14:solidFill>
          </w14:textFill>
        </w:rPr>
        <w:t xml:space="preserve"> </w:t>
      </w:r>
    </w:p>
    <w:p w14:paraId="33EE6551">
      <w:pPr>
        <w:pStyle w:val="78"/>
        <w:tabs>
          <w:tab w:val="left" w:pos="6452"/>
          <w:tab w:val="left" w:pos="6457"/>
        </w:tabs>
        <w:spacing w:after="140" w:line="396" w:lineRule="exact"/>
        <w:ind w:left="500" w:firstLine="20"/>
        <w:rPr>
          <w:color w:val="000000" w:themeColor="text1"/>
          <w:sz w:val="21"/>
          <w:szCs w:val="21"/>
          <w:lang w:val="en-US" w:eastAsia="zh-CN" w:bidi="en-US"/>
          <w14:textFill>
            <w14:solidFill>
              <w14:schemeClr w14:val="tx1"/>
            </w14:solidFill>
          </w14:textFill>
        </w:rPr>
      </w:pPr>
      <w:r>
        <w:rPr>
          <w:rFonts w:hint="eastAsia"/>
          <w:color w:val="000000" w:themeColor="text1"/>
          <w:sz w:val="21"/>
          <w:szCs w:val="21"/>
          <w14:textFill>
            <w14:solidFill>
              <w14:schemeClr w14:val="tx1"/>
            </w14:solidFill>
          </w14:textFill>
        </w:rPr>
        <w:t>承包人应履行的其他义务：</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4F4ABAAA">
      <w:pPr>
        <w:pStyle w:val="78"/>
        <w:tabs>
          <w:tab w:val="left" w:pos="6452"/>
          <w:tab w:val="left" w:pos="6457"/>
        </w:tabs>
        <w:spacing w:after="140" w:line="396" w:lineRule="exact"/>
        <w:ind w:left="500" w:firstLine="2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 xml:space="preserve"> 3.2</w:t>
      </w:r>
      <w:r>
        <w:rPr>
          <w:rFonts w:hint="eastAsia"/>
          <w:color w:val="000000" w:themeColor="text1"/>
          <w:sz w:val="21"/>
          <w:szCs w:val="21"/>
          <w14:textFill>
            <w14:solidFill>
              <w14:schemeClr w14:val="tx1"/>
            </w14:solidFill>
          </w14:textFill>
        </w:rPr>
        <w:t>项目经理</w:t>
      </w:r>
    </w:p>
    <w:p w14:paraId="4349A4B5">
      <w:pPr>
        <w:pStyle w:val="78"/>
        <w:numPr>
          <w:ilvl w:val="1"/>
          <w:numId w:val="19"/>
        </w:numPr>
        <w:tabs>
          <w:tab w:val="left" w:pos="1098"/>
          <w:tab w:val="left" w:pos="4383"/>
        </w:tabs>
        <w:spacing w:line="377" w:lineRule="auto"/>
        <w:ind w:firstLine="500"/>
        <w:jc w:val="left"/>
        <w:rPr>
          <w:color w:val="000000" w:themeColor="text1"/>
          <w:sz w:val="21"/>
          <w:szCs w:val="21"/>
          <w14:textFill>
            <w14:solidFill>
              <w14:schemeClr w14:val="tx1"/>
            </w14:solidFill>
          </w14:textFill>
        </w:rPr>
      </w:pPr>
      <w:bookmarkStart w:id="67" w:name="bookmark165"/>
      <w:bookmarkEnd w:id="67"/>
      <w:r>
        <w:rPr>
          <w:rFonts w:hint="eastAsia"/>
          <w:color w:val="000000" w:themeColor="text1"/>
          <w:sz w:val="21"/>
          <w:szCs w:val="21"/>
          <w14:textFill>
            <w14:solidFill>
              <w14:schemeClr w14:val="tx1"/>
            </w14:solidFill>
          </w14:textFill>
        </w:rPr>
        <w:t>1项目经理：</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58690303">
      <w:pPr>
        <w:pStyle w:val="78"/>
        <w:tabs>
          <w:tab w:val="left" w:pos="4877"/>
        </w:tabs>
        <w:spacing w:line="394"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姓 </w:t>
      </w:r>
      <w:r>
        <w:rPr>
          <w:rFonts w:hint="eastAsia"/>
          <w:i/>
          <w:iCs/>
          <w:color w:val="000000" w:themeColor="text1"/>
          <w:sz w:val="21"/>
          <w:szCs w:val="21"/>
          <w14:textFill>
            <w14:solidFill>
              <w14:schemeClr w14:val="tx1"/>
            </w14:solidFill>
          </w14:textFill>
        </w:rPr>
        <w:t>名</w:t>
      </w:r>
      <w:r>
        <w:rPr>
          <w:rFonts w:hint="eastAsia"/>
          <w:i/>
          <w:iCs/>
          <w:color w:val="000000" w:themeColor="text1"/>
          <w:sz w:val="21"/>
          <w:szCs w:val="21"/>
          <w:lang w:eastAsia="zh-CN"/>
          <w14:textFill>
            <w14:solidFill>
              <w14:schemeClr w14:val="tx1"/>
            </w14:solidFill>
          </w14:textFill>
        </w:rPr>
        <w:t>：</w:t>
      </w:r>
      <w:r>
        <w:rPr>
          <w:rFonts w:hint="eastAsia"/>
          <w:i/>
          <w:iCs/>
          <w:color w:val="000000" w:themeColor="text1"/>
          <w:sz w:val="21"/>
          <w:szCs w:val="21"/>
          <w:u w:val="single"/>
          <w14:textFill>
            <w14:solidFill>
              <w14:schemeClr w14:val="tx1"/>
            </w14:solidFill>
          </w14:textFill>
        </w:rPr>
        <w:t xml:space="preserve"> </w:t>
      </w:r>
      <w:r>
        <w:rPr>
          <w:rFonts w:hint="eastAsia"/>
          <w:i/>
          <w:iCs/>
          <w:color w:val="000000" w:themeColor="text1"/>
          <w:sz w:val="21"/>
          <w:szCs w:val="21"/>
          <w:u w:val="single"/>
          <w14:textFill>
            <w14:solidFill>
              <w14:schemeClr w14:val="tx1"/>
            </w14:solidFill>
          </w14:textFill>
        </w:rPr>
        <w:tab/>
      </w:r>
      <w:r>
        <w:rPr>
          <w:rFonts w:hint="eastAsia"/>
          <w:i/>
          <w:iCs/>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身份证号：</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6014EAA4">
      <w:pPr>
        <w:pStyle w:val="78"/>
        <w:tabs>
          <w:tab w:val="left" w:pos="4877"/>
        </w:tabs>
        <w:spacing w:line="394"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建造师执业资格等级：</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51C34CBA">
      <w:pPr>
        <w:pStyle w:val="78"/>
        <w:tabs>
          <w:tab w:val="left" w:pos="4877"/>
        </w:tabs>
        <w:spacing w:line="394"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建造师注册证书号：</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2569A574">
      <w:pPr>
        <w:pStyle w:val="78"/>
        <w:tabs>
          <w:tab w:val="left" w:pos="4877"/>
        </w:tabs>
        <w:spacing w:line="394"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建造师执业印章号：</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05EF4120">
      <w:pPr>
        <w:pStyle w:val="78"/>
        <w:tabs>
          <w:tab w:val="left" w:pos="5352"/>
        </w:tabs>
        <w:spacing w:line="394"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安全生产考核合格证书号：</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48CBE858">
      <w:pPr>
        <w:pStyle w:val="78"/>
        <w:tabs>
          <w:tab w:val="left" w:pos="4032"/>
        </w:tabs>
        <w:spacing w:line="394"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52EC1E7B">
      <w:pPr>
        <w:pStyle w:val="78"/>
        <w:tabs>
          <w:tab w:val="left" w:pos="3648"/>
        </w:tabs>
        <w:spacing w:line="394"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电子信箱：</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4141C55F">
      <w:pPr>
        <w:pStyle w:val="78"/>
        <w:tabs>
          <w:tab w:val="left" w:pos="3662"/>
        </w:tabs>
        <w:spacing w:line="394"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通信地址：</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43425F57">
      <w:pPr>
        <w:pStyle w:val="78"/>
        <w:tabs>
          <w:tab w:val="left" w:pos="4373"/>
          <w:tab w:val="left" w:pos="6475"/>
        </w:tabs>
        <w:spacing w:after="140" w:line="394"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承包人对项目经理的授权范围如下：</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。关于项目经理每月在施工现场的时间要求：</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i/>
          <w:iCs/>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承包人未提交劳动合同，以及没有为项目经理缴纳社会保险证明的违约责任：</w:t>
      </w:r>
      <w:r>
        <w:rPr>
          <w:rFonts w:hint="eastAsia"/>
          <w:color w:val="000000" w:themeColor="text1"/>
          <w:sz w:val="21"/>
          <w:szCs w:val="21"/>
          <w:u w:val="single"/>
          <w:lang w:val="en-US" w:eastAsia="zh-CN" w:bidi="zh-CN"/>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14:paraId="5102DB4E">
      <w:pPr>
        <w:pStyle w:val="78"/>
        <w:tabs>
          <w:tab w:val="left" w:pos="4316"/>
        </w:tabs>
        <w:spacing w:line="396" w:lineRule="exact"/>
        <w:ind w:left="500" w:firstLine="20"/>
        <w:jc w:val="left"/>
        <w:rPr>
          <w:color w:val="000000" w:themeColor="text1"/>
          <w:sz w:val="21"/>
          <w:szCs w:val="21"/>
          <w14:textFill>
            <w14:solidFill>
              <w14:schemeClr w14:val="tx1"/>
            </w14:solidFill>
          </w14:textFill>
        </w:rPr>
        <w:sectPr>
          <w:footerReference r:id="rId9" w:type="first"/>
          <w:footerReference r:id="rId7" w:type="default"/>
          <w:footerReference r:id="rId8" w:type="even"/>
          <w:pgSz w:w="11900" w:h="16840"/>
          <w:pgMar w:top="1609" w:right="1680" w:bottom="1365" w:left="1714" w:header="0" w:footer="1111" w:gutter="0"/>
          <w:cols w:space="720" w:num="1"/>
          <w:titlePg/>
          <w:docGrid w:linePitch="360" w:charSpace="0"/>
        </w:sectPr>
      </w:pPr>
    </w:p>
    <w:p w14:paraId="07652B08">
      <w:pPr>
        <w:pStyle w:val="78"/>
        <w:spacing w:line="374" w:lineRule="auto"/>
        <w:ind w:firstLine="48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3.2.2</w:t>
      </w:r>
      <w:r>
        <w:rPr>
          <w:rFonts w:hint="eastAsia"/>
          <w:color w:val="000000" w:themeColor="text1"/>
          <w:sz w:val="21"/>
          <w:szCs w:val="21"/>
          <w14:textFill>
            <w14:solidFill>
              <w14:schemeClr w14:val="tx1"/>
            </w14:solidFill>
          </w14:textFill>
        </w:rPr>
        <w:t>承包人擅自更换项目经理的违约责任：</w:t>
      </w:r>
    </w:p>
    <w:p w14:paraId="39655D19">
      <w:pPr>
        <w:pStyle w:val="78"/>
        <w:spacing w:after="140" w:line="394" w:lineRule="exact"/>
        <w:ind w:firstLine="480"/>
        <w:rPr>
          <w:color w:val="000000" w:themeColor="text1"/>
          <w:sz w:val="21"/>
          <w:szCs w:val="21"/>
          <w14:textFill>
            <w14:solidFill>
              <w14:schemeClr w14:val="tx1"/>
            </w14:solidFill>
          </w14:textFill>
        </w:rPr>
      </w:pPr>
      <w:r>
        <w:rPr>
          <w:rFonts w:hint="eastAsia"/>
          <w:color w:val="000000" w:themeColor="text1"/>
          <w:sz w:val="21"/>
          <w:szCs w:val="21"/>
          <w:u w:val="single"/>
          <w14:textFill>
            <w14:solidFill>
              <w14:schemeClr w14:val="tx1"/>
            </w14:solidFill>
          </w14:textFill>
        </w:rPr>
        <w:t>发生一次扣减其合同价款</w:t>
      </w:r>
      <w:r>
        <w:rPr>
          <w:rFonts w:hint="eastAsia"/>
          <w:color w:val="000000" w:themeColor="text1"/>
          <w:sz w:val="21"/>
          <w:szCs w:val="21"/>
          <w:u w:val="single"/>
          <w:lang w:val="en-US" w:eastAsia="zh-CN"/>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 xml:space="preserve"> 元，发生两次及以上，发包人有权单方面终止</w:t>
      </w:r>
      <w:r>
        <w:rPr>
          <w:rFonts w:hint="eastAsia"/>
          <w:color w:val="000000" w:themeColor="text1"/>
          <w:sz w:val="21"/>
          <w:szCs w:val="21"/>
          <w14:textFill>
            <w14:solidFill>
              <w14:schemeClr w14:val="tx1"/>
            </w14:solidFill>
          </w14:textFill>
        </w:rPr>
        <w:t>合同，因此造成的损失由承包人承担。</w:t>
      </w:r>
    </w:p>
    <w:p w14:paraId="6789D1CF">
      <w:pPr>
        <w:pStyle w:val="78"/>
        <w:spacing w:line="374" w:lineRule="auto"/>
        <w:ind w:firstLine="48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3.2.3</w:t>
      </w:r>
      <w:r>
        <w:rPr>
          <w:rFonts w:hint="eastAsia"/>
          <w:color w:val="000000" w:themeColor="text1"/>
          <w:sz w:val="21"/>
          <w:szCs w:val="21"/>
          <w14:textFill>
            <w14:solidFill>
              <w14:schemeClr w14:val="tx1"/>
            </w14:solidFill>
          </w14:textFill>
        </w:rPr>
        <w:t>承包人无正当理由拒绝更换项目经理的违约责任：</w:t>
      </w:r>
    </w:p>
    <w:p w14:paraId="281696A3">
      <w:pPr>
        <w:pStyle w:val="78"/>
        <w:tabs>
          <w:tab w:val="left" w:pos="3768"/>
        </w:tabs>
        <w:spacing w:line="394" w:lineRule="exact"/>
        <w:ind w:firstLine="480"/>
        <w:rPr>
          <w:color w:val="000000" w:themeColor="text1"/>
          <w:sz w:val="21"/>
          <w:szCs w:val="21"/>
          <w14:textFill>
            <w14:solidFill>
              <w14:schemeClr w14:val="tx1"/>
            </w14:solidFill>
          </w14:textFill>
        </w:rPr>
      </w:pPr>
      <w:r>
        <w:rPr>
          <w:rFonts w:hint="eastAsia"/>
          <w:color w:val="000000" w:themeColor="text1"/>
          <w:sz w:val="21"/>
          <w:szCs w:val="21"/>
          <w:u w:val="single"/>
          <w14:textFill>
            <w14:solidFill>
              <w14:schemeClr w14:val="tx1"/>
            </w14:solidFill>
          </w14:textFill>
        </w:rPr>
        <w:t>发生一次性扣减其合同价款</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u w:val="single"/>
          <w14:textFill>
            <w14:solidFill>
              <w14:schemeClr w14:val="tx1"/>
            </w14:solidFill>
          </w14:textFill>
        </w:rPr>
        <w:t>元，发生两次及以上，发包人有权单方面终</w:t>
      </w:r>
    </w:p>
    <w:p w14:paraId="65C3959C">
      <w:pPr>
        <w:pStyle w:val="78"/>
        <w:spacing w:after="140" w:line="394" w:lineRule="exact"/>
        <w:ind w:firstLine="0"/>
        <w:rPr>
          <w:color w:val="000000" w:themeColor="text1"/>
          <w:sz w:val="21"/>
          <w:szCs w:val="21"/>
          <w14:textFill>
            <w14:solidFill>
              <w14:schemeClr w14:val="tx1"/>
            </w14:solidFill>
          </w14:textFill>
        </w:rPr>
      </w:pPr>
      <w:r>
        <w:rPr>
          <w:rFonts w:hint="eastAsia"/>
          <w:color w:val="000000" w:themeColor="text1"/>
          <w:sz w:val="21"/>
          <w:szCs w:val="21"/>
          <w:u w:val="single"/>
          <w14:textFill>
            <w14:solidFill>
              <w14:schemeClr w14:val="tx1"/>
            </w14:solidFill>
          </w14:textFill>
        </w:rPr>
        <w:t>止合同，因此造成的损失由承包人承担</w:t>
      </w:r>
      <w:r>
        <w:rPr>
          <w:rFonts w:hint="eastAsia"/>
          <w:color w:val="000000" w:themeColor="text1"/>
          <w:sz w:val="21"/>
          <w:szCs w:val="21"/>
          <w14:textFill>
            <w14:solidFill>
              <w14:schemeClr w14:val="tx1"/>
            </w14:solidFill>
          </w14:textFill>
        </w:rPr>
        <w:t>。</w:t>
      </w:r>
    </w:p>
    <w:p w14:paraId="2AAE26B6">
      <w:pPr>
        <w:pStyle w:val="78"/>
        <w:numPr>
          <w:ilvl w:val="0"/>
          <w:numId w:val="20"/>
        </w:numPr>
        <w:tabs>
          <w:tab w:val="left" w:pos="834"/>
        </w:tabs>
        <w:spacing w:line="374" w:lineRule="auto"/>
        <w:ind w:firstLine="480"/>
        <w:rPr>
          <w:color w:val="000000" w:themeColor="text1"/>
          <w:sz w:val="21"/>
          <w:szCs w:val="21"/>
          <w14:textFill>
            <w14:solidFill>
              <w14:schemeClr w14:val="tx1"/>
            </w14:solidFill>
          </w14:textFill>
        </w:rPr>
      </w:pPr>
      <w:bookmarkStart w:id="68" w:name="bookmark166"/>
      <w:bookmarkEnd w:id="68"/>
      <w:r>
        <w:rPr>
          <w:rFonts w:hint="eastAsia"/>
          <w:color w:val="000000" w:themeColor="text1"/>
          <w:sz w:val="21"/>
          <w:szCs w:val="21"/>
          <w14:textFill>
            <w14:solidFill>
              <w14:schemeClr w14:val="tx1"/>
            </w14:solidFill>
          </w14:textFill>
        </w:rPr>
        <w:t>3承包人人员</w:t>
      </w:r>
    </w:p>
    <w:p w14:paraId="1F90C91C">
      <w:pPr>
        <w:pStyle w:val="78"/>
        <w:spacing w:line="374" w:lineRule="auto"/>
        <w:ind w:firstLine="48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3.3.1</w:t>
      </w:r>
      <w:r>
        <w:rPr>
          <w:rFonts w:hint="eastAsia"/>
          <w:color w:val="000000" w:themeColor="text1"/>
          <w:sz w:val="21"/>
          <w:szCs w:val="21"/>
          <w14:textFill>
            <w14:solidFill>
              <w14:schemeClr w14:val="tx1"/>
            </w14:solidFill>
          </w14:textFill>
        </w:rPr>
        <w:t>承包人提交项目管理机构及施工现场管理人员安排报告的期限：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4DCC632B">
      <w:pPr>
        <w:pStyle w:val="78"/>
        <w:tabs>
          <w:tab w:val="left" w:pos="7939"/>
        </w:tabs>
        <w:spacing w:line="374" w:lineRule="auto"/>
        <w:ind w:firstLine="48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3.3.2</w:t>
      </w:r>
      <w:r>
        <w:rPr>
          <w:rFonts w:hint="eastAsia"/>
          <w:color w:val="000000" w:themeColor="text1"/>
          <w:sz w:val="21"/>
          <w:szCs w:val="21"/>
          <w14:textFill>
            <w14:solidFill>
              <w14:schemeClr w14:val="tx1"/>
            </w14:solidFill>
          </w14:textFill>
        </w:rPr>
        <w:t>承包人无正当理由拒绝撤换主要施工管理人员的违约责任：</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60F06013">
      <w:pPr>
        <w:pStyle w:val="78"/>
        <w:tabs>
          <w:tab w:val="left" w:pos="7704"/>
        </w:tabs>
        <w:spacing w:line="374" w:lineRule="auto"/>
        <w:ind w:firstLine="48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3.3.3</w:t>
      </w:r>
      <w:r>
        <w:rPr>
          <w:rFonts w:hint="eastAsia"/>
          <w:color w:val="000000" w:themeColor="text1"/>
          <w:sz w:val="21"/>
          <w:szCs w:val="21"/>
          <w14:textFill>
            <w14:solidFill>
              <w14:schemeClr w14:val="tx1"/>
            </w14:solidFill>
          </w14:textFill>
        </w:rPr>
        <w:t>承包人主要施工管理人员离开施工现场的批准要求：</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02A25E91">
      <w:pPr>
        <w:pStyle w:val="78"/>
        <w:spacing w:line="374" w:lineRule="auto"/>
        <w:ind w:firstLine="48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3.3.4</w:t>
      </w:r>
      <w:r>
        <w:rPr>
          <w:rFonts w:hint="eastAsia"/>
          <w:color w:val="000000" w:themeColor="text1"/>
          <w:sz w:val="21"/>
          <w:szCs w:val="21"/>
          <w14:textFill>
            <w14:solidFill>
              <w14:schemeClr w14:val="tx1"/>
            </w14:solidFill>
          </w14:textFill>
        </w:rPr>
        <w:t>承包人擅自更换主要施工管理人员的违约责任：</w:t>
      </w:r>
    </w:p>
    <w:p w14:paraId="0BB940FE">
      <w:pPr>
        <w:pStyle w:val="78"/>
        <w:spacing w:after="140" w:line="394"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发生一人次扣减其合同价款</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元，承包人应立即提供符合发包人要求的管理人员。发生两次及以上，发包人有权单方面解除合同，因此造成的损失由承包人承担。</w:t>
      </w:r>
    </w:p>
    <w:p w14:paraId="3D055ADB">
      <w:pPr>
        <w:pStyle w:val="80"/>
        <w:spacing w:line="374" w:lineRule="auto"/>
        <w:ind w:firstLine="48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en-US" w:bidi="en-US"/>
          <w14:textFill>
            <w14:solidFill>
              <w14:schemeClr w14:val="tx1"/>
            </w14:solidFill>
          </w14:textFill>
        </w:rPr>
        <w:t xml:space="preserve">3. </w:t>
      </w:r>
      <w:r>
        <w:rPr>
          <w:rFonts w:hint="eastAsia" w:ascii="宋体" w:hAnsi="宋体" w:eastAsia="宋体" w:cs="宋体"/>
          <w:color w:val="000000" w:themeColor="text1"/>
          <w:sz w:val="21"/>
          <w:szCs w:val="21"/>
          <w:lang w:val="zh-TW" w:eastAsia="zh-TW" w:bidi="zh-TW"/>
          <w14:textFill>
            <w14:solidFill>
              <w14:schemeClr w14:val="tx1"/>
            </w14:solidFill>
          </w14:textFill>
        </w:rPr>
        <w:t>4分包</w:t>
      </w:r>
    </w:p>
    <w:p w14:paraId="227E544A">
      <w:pPr>
        <w:pStyle w:val="78"/>
        <w:numPr>
          <w:ilvl w:val="1"/>
          <w:numId w:val="20"/>
        </w:numPr>
        <w:tabs>
          <w:tab w:val="left" w:pos="1069"/>
        </w:tabs>
        <w:spacing w:line="374" w:lineRule="auto"/>
        <w:ind w:firstLine="480"/>
        <w:rPr>
          <w:color w:val="000000" w:themeColor="text1"/>
          <w:sz w:val="21"/>
          <w:szCs w:val="21"/>
          <w14:textFill>
            <w14:solidFill>
              <w14:schemeClr w14:val="tx1"/>
            </w14:solidFill>
          </w14:textFill>
        </w:rPr>
      </w:pPr>
      <w:bookmarkStart w:id="69" w:name="bookmark167"/>
      <w:bookmarkEnd w:id="69"/>
      <w:r>
        <w:rPr>
          <w:rFonts w:hint="eastAsia"/>
          <w:color w:val="000000" w:themeColor="text1"/>
          <w:sz w:val="21"/>
          <w:szCs w:val="21"/>
          <w14:textFill>
            <w14:solidFill>
              <w14:schemeClr w14:val="tx1"/>
            </w14:solidFill>
          </w14:textFill>
        </w:rPr>
        <w:t>1分包的一般约定</w:t>
      </w:r>
    </w:p>
    <w:p w14:paraId="23A5EA69">
      <w:pPr>
        <w:pStyle w:val="78"/>
        <w:tabs>
          <w:tab w:val="left" w:pos="5554"/>
        </w:tabs>
        <w:spacing w:line="394" w:lineRule="exact"/>
        <w:ind w:firstLine="480"/>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禁止分包的工程包括：</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113A5B25">
      <w:pPr>
        <w:pStyle w:val="78"/>
        <w:tabs>
          <w:tab w:val="left" w:pos="6254"/>
        </w:tabs>
        <w:spacing w:after="140" w:line="394" w:lineRule="exact"/>
        <w:ind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主体结构、关键性工作的范围：</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43FD8713">
      <w:pPr>
        <w:pStyle w:val="78"/>
        <w:spacing w:line="374" w:lineRule="auto"/>
        <w:ind w:firstLine="48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3.4.2</w:t>
      </w:r>
      <w:r>
        <w:rPr>
          <w:rFonts w:hint="eastAsia"/>
          <w:color w:val="000000" w:themeColor="text1"/>
          <w:sz w:val="21"/>
          <w:szCs w:val="21"/>
          <w14:textFill>
            <w14:solidFill>
              <w14:schemeClr w14:val="tx1"/>
            </w14:solidFill>
          </w14:textFill>
        </w:rPr>
        <w:t>分包的确定</w:t>
      </w:r>
    </w:p>
    <w:p w14:paraId="41DCE093">
      <w:pPr>
        <w:pStyle w:val="78"/>
        <w:tabs>
          <w:tab w:val="left" w:pos="6019"/>
        </w:tabs>
        <w:spacing w:line="394" w:lineRule="exact"/>
        <w:ind w:firstLine="48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允许分包的专业工程包括：</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eastAsia="zh-CN"/>
          <w14:textFill>
            <w14:solidFill>
              <w14:schemeClr w14:val="tx1"/>
            </w14:solidFill>
          </w14:textFill>
        </w:rPr>
        <w:t>。</w:t>
      </w:r>
    </w:p>
    <w:p w14:paraId="6993A7B5">
      <w:pPr>
        <w:pStyle w:val="78"/>
        <w:tabs>
          <w:tab w:val="left" w:pos="5318"/>
        </w:tabs>
        <w:spacing w:after="140" w:line="394" w:lineRule="exact"/>
        <w:ind w:firstLine="48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其他关于分包的约定：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7ADB2920">
      <w:pPr>
        <w:pStyle w:val="78"/>
        <w:numPr>
          <w:ilvl w:val="0"/>
          <w:numId w:val="21"/>
        </w:numPr>
        <w:tabs>
          <w:tab w:val="left" w:pos="1064"/>
        </w:tabs>
        <w:spacing w:line="374" w:lineRule="auto"/>
        <w:ind w:firstLine="480"/>
        <w:jc w:val="left"/>
        <w:rPr>
          <w:color w:val="000000" w:themeColor="text1"/>
          <w:sz w:val="21"/>
          <w:szCs w:val="21"/>
          <w14:textFill>
            <w14:solidFill>
              <w14:schemeClr w14:val="tx1"/>
            </w14:solidFill>
          </w14:textFill>
        </w:rPr>
      </w:pPr>
      <w:bookmarkStart w:id="70" w:name="bookmark168"/>
      <w:bookmarkEnd w:id="70"/>
      <w:r>
        <w:rPr>
          <w:rFonts w:hint="eastAsia"/>
          <w:color w:val="000000" w:themeColor="text1"/>
          <w:sz w:val="21"/>
          <w:szCs w:val="21"/>
          <w14:textFill>
            <w14:solidFill>
              <w14:schemeClr w14:val="tx1"/>
            </w14:solidFill>
          </w14:textFill>
        </w:rPr>
        <w:t>3分包合同价款</w:t>
      </w:r>
    </w:p>
    <w:p w14:paraId="7901D576">
      <w:pPr>
        <w:pStyle w:val="78"/>
        <w:tabs>
          <w:tab w:val="left" w:pos="6490"/>
        </w:tabs>
        <w:spacing w:after="140" w:line="394" w:lineRule="exact"/>
        <w:ind w:firstLine="48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关于分包合同价款支付的约定：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56FAB795">
      <w:pPr>
        <w:pStyle w:val="78"/>
        <w:spacing w:line="374" w:lineRule="auto"/>
        <w:ind w:firstLine="48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3.5</w:t>
      </w:r>
      <w:r>
        <w:rPr>
          <w:rFonts w:hint="eastAsia"/>
          <w:color w:val="000000" w:themeColor="text1"/>
          <w:sz w:val="21"/>
          <w:szCs w:val="21"/>
          <w14:textFill>
            <w14:solidFill>
              <w14:schemeClr w14:val="tx1"/>
            </w14:solidFill>
          </w14:textFill>
        </w:rPr>
        <w:t>工程照管与成品、半成品保护</w:t>
      </w:r>
    </w:p>
    <w:p w14:paraId="221BB78F">
      <w:pPr>
        <w:pStyle w:val="78"/>
        <w:tabs>
          <w:tab w:val="left" w:pos="7967"/>
        </w:tabs>
        <w:spacing w:after="140" w:line="398" w:lineRule="exact"/>
        <w:ind w:firstLine="46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承包人负责照管工程及工程相关的材料、工程设备的起始时间：</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20EB2CA7">
      <w:pPr>
        <w:pStyle w:val="78"/>
        <w:ind w:left="460" w:firstLine="20"/>
        <w:jc w:val="left"/>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监理人</w:t>
      </w:r>
    </w:p>
    <w:p w14:paraId="15E500CF">
      <w:pPr>
        <w:pStyle w:val="78"/>
        <w:ind w:left="460" w:firstLine="20"/>
        <w:jc w:val="left"/>
        <w:rPr>
          <w:color w:val="000000" w:themeColor="text1"/>
          <w:sz w:val="21"/>
          <w:szCs w:val="21"/>
          <w14:textFill>
            <w14:solidFill>
              <w14:schemeClr w14:val="tx1"/>
            </w14:solidFill>
          </w14:textFill>
        </w:rPr>
      </w:pPr>
      <w:r>
        <w:rPr>
          <w:rFonts w:hint="eastAsia"/>
          <w:b/>
          <w:bCs/>
          <w:color w:val="000000" w:themeColor="text1"/>
          <w:sz w:val="21"/>
          <w:szCs w:val="21"/>
          <w:lang w:val="en-US" w:eastAsia="en-US" w:bidi="en-US"/>
          <w14:textFill>
            <w14:solidFill>
              <w14:schemeClr w14:val="tx1"/>
            </w14:solidFill>
          </w14:textFill>
        </w:rPr>
        <w:t>4.1</w:t>
      </w:r>
      <w:r>
        <w:rPr>
          <w:rFonts w:hint="eastAsia"/>
          <w:color w:val="000000" w:themeColor="text1"/>
          <w:sz w:val="21"/>
          <w:szCs w:val="21"/>
          <w14:textFill>
            <w14:solidFill>
              <w14:schemeClr w14:val="tx1"/>
            </w14:solidFill>
          </w14:textFill>
        </w:rPr>
        <w:t>监理人的一般规定</w:t>
      </w:r>
    </w:p>
    <w:p w14:paraId="6788186C">
      <w:pPr>
        <w:pStyle w:val="78"/>
        <w:tabs>
          <w:tab w:val="left" w:pos="5611"/>
        </w:tabs>
        <w:spacing w:line="398" w:lineRule="exact"/>
        <w:ind w:left="460" w:firstLine="2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关于监理人的监理内容：</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36E1CCEA">
      <w:pPr>
        <w:pStyle w:val="78"/>
        <w:tabs>
          <w:tab w:val="left" w:pos="5591"/>
        </w:tabs>
        <w:spacing w:after="140" w:line="398" w:lineRule="exact"/>
        <w:ind w:left="460" w:firstLine="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关于监理人的监理权限：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r>
        <w:rPr>
          <w:rFonts w:hint="eastAsia"/>
          <w:color w:val="000000" w:themeColor="text1"/>
          <w:sz w:val="21"/>
          <w:szCs w:val="21"/>
          <w14:textFill>
            <w14:solidFill>
              <w14:schemeClr w14:val="tx1"/>
            </w14:solidFill>
          </w14:textFill>
        </w:rPr>
        <w:t>关于监理人在施工现场的办公场所、生活场所的提供和费用承担的约定：</w:t>
      </w:r>
    </w:p>
    <w:p w14:paraId="22F9BFB0">
      <w:pPr>
        <w:pStyle w:val="78"/>
        <w:ind w:firstLine="460"/>
        <w:jc w:val="left"/>
        <w:rPr>
          <w:color w:val="000000" w:themeColor="text1"/>
          <w:sz w:val="21"/>
          <w:szCs w:val="21"/>
          <w14:textFill>
            <w14:solidFill>
              <w14:schemeClr w14:val="tx1"/>
            </w14:solidFill>
          </w14:textFill>
        </w:rPr>
      </w:pPr>
      <w:r>
        <w:rPr>
          <w:rFonts w:hint="eastAsia"/>
          <w:b/>
          <w:bCs/>
          <w:color w:val="000000" w:themeColor="text1"/>
          <w:sz w:val="21"/>
          <w:szCs w:val="21"/>
          <w:lang w:val="en-US" w:eastAsia="en-US" w:bidi="en-US"/>
          <w14:textFill>
            <w14:solidFill>
              <w14:schemeClr w14:val="tx1"/>
            </w14:solidFill>
          </w14:textFill>
        </w:rPr>
        <w:t>4.2</w:t>
      </w:r>
      <w:r>
        <w:rPr>
          <w:rFonts w:hint="eastAsia"/>
          <w:color w:val="000000" w:themeColor="text1"/>
          <w:sz w:val="21"/>
          <w:szCs w:val="21"/>
          <w14:textFill>
            <w14:solidFill>
              <w14:schemeClr w14:val="tx1"/>
            </w14:solidFill>
          </w14:textFill>
        </w:rPr>
        <w:t>商定或确定</w:t>
      </w:r>
    </w:p>
    <w:p w14:paraId="6F244EF8">
      <w:pPr>
        <w:pStyle w:val="78"/>
        <w:spacing w:line="398" w:lineRule="exact"/>
        <w:ind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在发包人和承包人不能通过协商达成一致意见时，发包人授权监理人对以下事项进行确定：</w:t>
      </w:r>
    </w:p>
    <w:p w14:paraId="096DBC14">
      <w:pPr>
        <w:pStyle w:val="80"/>
        <w:tabs>
          <w:tab w:val="left" w:pos="4661"/>
        </w:tabs>
        <w:spacing w:after="140" w:line="398" w:lineRule="exact"/>
        <w:ind w:left="600" w:firstLine="0"/>
        <w:jc w:val="left"/>
        <w:rPr>
          <w:rFonts w:ascii="宋体" w:hAnsi="宋体" w:eastAsia="宋体" w:cs="宋体"/>
          <w:color w:val="000000" w:themeColor="text1"/>
          <w:sz w:val="21"/>
          <w:szCs w:val="21"/>
          <w14:textFill>
            <w14:solidFill>
              <w14:schemeClr w14:val="tx1"/>
            </w14:solidFill>
          </w14:textFill>
        </w:rPr>
      </w:pPr>
      <w:bookmarkStart w:id="71" w:name="bookmark169"/>
      <w:bookmarkEnd w:id="71"/>
      <w:r>
        <w:rPr>
          <w:rFonts w:hint="eastAsia" w:ascii="宋体" w:hAnsi="宋体" w:eastAsia="宋体" w:cs="宋体"/>
          <w:color w:val="000000" w:themeColor="text1"/>
          <w:sz w:val="21"/>
          <w:szCs w:val="21"/>
          <w14:textFill>
            <w14:solidFill>
              <w14:schemeClr w14:val="tx1"/>
            </w14:solidFill>
          </w14:textFill>
        </w:rPr>
        <w:t xml:space="preserve">（1）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z w:val="21"/>
          <w:szCs w:val="21"/>
          <w:lang w:val="zh-TW" w:eastAsia="zh-TW" w:bidi="zh-TW"/>
          <w14:textFill>
            <w14:solidFill>
              <w14:schemeClr w14:val="tx1"/>
            </w14:solidFill>
          </w14:textFill>
        </w:rPr>
        <w:t>;</w:t>
      </w:r>
    </w:p>
    <w:p w14:paraId="220DD2BD">
      <w:pPr>
        <w:pStyle w:val="80"/>
        <w:tabs>
          <w:tab w:val="left" w:pos="1131"/>
          <w:tab w:val="left" w:pos="4661"/>
        </w:tabs>
        <w:spacing w:line="379" w:lineRule="auto"/>
        <w:ind w:left="600" w:firstLine="0"/>
        <w:jc w:val="left"/>
        <w:rPr>
          <w:rFonts w:ascii="宋体" w:hAnsi="宋体" w:eastAsia="宋体" w:cs="宋体"/>
          <w:color w:val="000000" w:themeColor="text1"/>
          <w:sz w:val="21"/>
          <w:szCs w:val="21"/>
          <w14:textFill>
            <w14:solidFill>
              <w14:schemeClr w14:val="tx1"/>
            </w14:solidFill>
          </w14:textFill>
        </w:rPr>
      </w:pPr>
      <w:bookmarkStart w:id="72" w:name="bookmark170"/>
      <w:bookmarkEnd w:id="72"/>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z w:val="21"/>
          <w:szCs w:val="21"/>
          <w:u w:val="single"/>
          <w:lang w:eastAsia="zh-CN"/>
          <w14:textFill>
            <w14:solidFill>
              <w14:schemeClr w14:val="tx1"/>
            </w14:solidFill>
          </w14:textFill>
        </w:rPr>
        <w:t>;</w:t>
      </w:r>
    </w:p>
    <w:p w14:paraId="6C5D3A44">
      <w:pPr>
        <w:pStyle w:val="80"/>
        <w:tabs>
          <w:tab w:val="left" w:pos="1131"/>
          <w:tab w:val="left" w:pos="4656"/>
        </w:tabs>
        <w:spacing w:line="379" w:lineRule="auto"/>
        <w:ind w:left="600" w:firstLine="0"/>
        <w:jc w:val="left"/>
        <w:rPr>
          <w:rFonts w:ascii="宋体" w:hAnsi="宋体" w:eastAsia="宋体" w:cs="宋体"/>
          <w:color w:val="000000" w:themeColor="text1"/>
          <w:sz w:val="21"/>
          <w:szCs w:val="21"/>
          <w14:textFill>
            <w14:solidFill>
              <w14:schemeClr w14:val="tx1"/>
            </w14:solidFill>
          </w14:textFill>
        </w:rPr>
      </w:pPr>
      <w:bookmarkStart w:id="73" w:name="bookmark171"/>
      <w:bookmarkEnd w:id="73"/>
      <w:r>
        <w:rPr>
          <w:rFonts w:hint="eastAsia" w:ascii="宋体" w:hAnsi="宋体" w:eastAsia="宋体" w:cs="宋体"/>
          <w:color w:val="000000" w:themeColor="text1"/>
          <w:sz w:val="21"/>
          <w:szCs w:val="21"/>
          <w14:textFill>
            <w14:solidFill>
              <w14:schemeClr w14:val="tx1"/>
            </w14:solidFill>
          </w14:textFill>
        </w:rPr>
        <w:t xml:space="preserve">（3） </w:t>
      </w:r>
      <w:r>
        <w:rPr>
          <w:rFonts w:hint="eastAsia" w:ascii="宋体" w:hAnsi="宋体" w:eastAsia="宋体" w:cs="宋体"/>
          <w:color w:val="000000" w:themeColor="text1"/>
          <w:sz w:val="21"/>
          <w:szCs w:val="21"/>
          <w:u w:val="single"/>
          <w14:textFill>
            <w14:solidFill>
              <w14:schemeClr w14:val="tx1"/>
            </w14:solidFill>
          </w14:textFill>
        </w:rPr>
        <w:tab/>
      </w:r>
    </w:p>
    <w:p w14:paraId="40D46F4E">
      <w:pPr>
        <w:pStyle w:val="78"/>
        <w:numPr>
          <w:ilvl w:val="0"/>
          <w:numId w:val="22"/>
        </w:numPr>
        <w:ind w:firstLine="460"/>
        <w:jc w:val="left"/>
        <w:rPr>
          <w:color w:val="000000" w:themeColor="text1"/>
          <w:sz w:val="21"/>
          <w:szCs w:val="21"/>
          <w14:textFill>
            <w14:solidFill>
              <w14:schemeClr w14:val="tx1"/>
            </w14:solidFill>
          </w14:textFill>
        </w:rPr>
      </w:pPr>
      <w:bookmarkStart w:id="74" w:name="bookmark172"/>
      <w:bookmarkEnd w:id="74"/>
      <w:r>
        <w:rPr>
          <w:rFonts w:hint="eastAsia"/>
          <w:color w:val="000000" w:themeColor="text1"/>
          <w:sz w:val="21"/>
          <w:szCs w:val="21"/>
          <w14:textFill>
            <w14:solidFill>
              <w14:schemeClr w14:val="tx1"/>
            </w14:solidFill>
          </w14:textFill>
        </w:rPr>
        <w:t>工程质量</w:t>
      </w:r>
    </w:p>
    <w:p w14:paraId="3FD4695B">
      <w:pPr>
        <w:pStyle w:val="78"/>
        <w:ind w:firstLine="460"/>
        <w:jc w:val="left"/>
        <w:rPr>
          <w:color w:val="000000" w:themeColor="text1"/>
          <w:sz w:val="21"/>
          <w:szCs w:val="21"/>
          <w14:textFill>
            <w14:solidFill>
              <w14:schemeClr w14:val="tx1"/>
            </w14:solidFill>
          </w14:textFill>
        </w:rPr>
      </w:pPr>
      <w:r>
        <w:rPr>
          <w:rFonts w:hint="eastAsia"/>
          <w:b/>
          <w:bCs/>
          <w:color w:val="000000" w:themeColor="text1"/>
          <w:sz w:val="21"/>
          <w:szCs w:val="21"/>
          <w:lang w:val="en-US" w:eastAsia="en-US" w:bidi="en-US"/>
          <w14:textFill>
            <w14:solidFill>
              <w14:schemeClr w14:val="tx1"/>
            </w14:solidFill>
          </w14:textFill>
        </w:rPr>
        <w:t xml:space="preserve">5. </w:t>
      </w:r>
      <w:r>
        <w:rPr>
          <w:rFonts w:hint="eastAsia"/>
          <w:b/>
          <w:bCs/>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质量要求</w:t>
      </w:r>
    </w:p>
    <w:p w14:paraId="29D09E54">
      <w:pPr>
        <w:pStyle w:val="78"/>
        <w:numPr>
          <w:ilvl w:val="0"/>
          <w:numId w:val="23"/>
        </w:numPr>
        <w:tabs>
          <w:tab w:val="left" w:pos="814"/>
          <w:tab w:val="left" w:pos="6129"/>
        </w:tabs>
        <w:ind w:firstLine="460"/>
        <w:jc w:val="left"/>
        <w:rPr>
          <w:color w:val="000000" w:themeColor="text1"/>
          <w:sz w:val="21"/>
          <w:szCs w:val="21"/>
          <w14:textFill>
            <w14:solidFill>
              <w14:schemeClr w14:val="tx1"/>
            </w14:solidFill>
          </w14:textFill>
        </w:rPr>
      </w:pPr>
      <w:bookmarkStart w:id="75" w:name="bookmark173"/>
      <w:bookmarkEnd w:id="75"/>
      <w:r>
        <w:rPr>
          <w:rFonts w:hint="eastAsia"/>
          <w:color w:val="000000" w:themeColor="text1"/>
          <w:sz w:val="21"/>
          <w:szCs w:val="21"/>
          <w:lang w:val="en-US" w:eastAsia="en-US" w:bidi="en-US"/>
          <w14:textFill>
            <w14:solidFill>
              <w14:schemeClr w14:val="tx1"/>
            </w14:solidFill>
          </w14:textFill>
        </w:rPr>
        <w:t xml:space="preserve">1. </w:t>
      </w:r>
      <w:r>
        <w:rPr>
          <w:rFonts w:hint="eastAsia"/>
          <w:color w:val="000000" w:themeColor="text1"/>
          <w:sz w:val="21"/>
          <w:szCs w:val="21"/>
          <w14:textFill>
            <w14:solidFill>
              <w14:schemeClr w14:val="tx1"/>
            </w14:solidFill>
          </w14:textFill>
        </w:rPr>
        <w:t>1特殊质量标准和要求：</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23AE525C">
      <w:pPr>
        <w:pStyle w:val="78"/>
        <w:tabs>
          <w:tab w:val="left" w:pos="6057"/>
        </w:tabs>
        <w:spacing w:after="140" w:line="398" w:lineRule="exact"/>
        <w:ind w:firstLine="46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关于工程奖励的约定：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72ED8D6B">
      <w:pPr>
        <w:pStyle w:val="78"/>
        <w:numPr>
          <w:ilvl w:val="0"/>
          <w:numId w:val="24"/>
        </w:numPr>
        <w:tabs>
          <w:tab w:val="left" w:pos="814"/>
        </w:tabs>
        <w:spacing w:line="386" w:lineRule="auto"/>
        <w:ind w:firstLine="460"/>
        <w:jc w:val="left"/>
        <w:rPr>
          <w:color w:val="000000" w:themeColor="text1"/>
          <w:sz w:val="21"/>
          <w:szCs w:val="21"/>
          <w14:textFill>
            <w14:solidFill>
              <w14:schemeClr w14:val="tx1"/>
            </w14:solidFill>
          </w14:textFill>
        </w:rPr>
      </w:pPr>
      <w:bookmarkStart w:id="76" w:name="bookmark174"/>
      <w:bookmarkEnd w:id="76"/>
      <w:r>
        <w:rPr>
          <w:rFonts w:hint="eastAsia"/>
          <w:color w:val="000000" w:themeColor="text1"/>
          <w:sz w:val="21"/>
          <w:szCs w:val="21"/>
          <w14:textFill>
            <w14:solidFill>
              <w14:schemeClr w14:val="tx1"/>
            </w14:solidFill>
          </w14:textFill>
        </w:rPr>
        <w:t>2隐蔽工程检查</w:t>
      </w:r>
    </w:p>
    <w:p w14:paraId="2B6EB354">
      <w:pPr>
        <w:pStyle w:val="78"/>
        <w:numPr>
          <w:ilvl w:val="0"/>
          <w:numId w:val="25"/>
        </w:numPr>
        <w:tabs>
          <w:tab w:val="left" w:pos="814"/>
        </w:tabs>
        <w:spacing w:line="406" w:lineRule="exact"/>
        <w:ind w:firstLine="460"/>
        <w:jc w:val="left"/>
        <w:rPr>
          <w:color w:val="000000" w:themeColor="text1"/>
          <w:sz w:val="21"/>
          <w:szCs w:val="21"/>
          <w14:textFill>
            <w14:solidFill>
              <w14:schemeClr w14:val="tx1"/>
            </w14:solidFill>
          </w14:textFill>
        </w:rPr>
      </w:pPr>
      <w:bookmarkStart w:id="77" w:name="bookmark175"/>
      <w:bookmarkEnd w:id="77"/>
      <w:r>
        <w:rPr>
          <w:rFonts w:hint="eastAsia"/>
          <w:color w:val="000000" w:themeColor="text1"/>
          <w:sz w:val="21"/>
          <w:szCs w:val="21"/>
          <w:lang w:val="en-US" w:eastAsia="en-US" w:bidi="en-US"/>
          <w14:textFill>
            <w14:solidFill>
              <w14:schemeClr w14:val="tx1"/>
            </w14:solidFill>
          </w14:textFill>
        </w:rPr>
        <w:t xml:space="preserve">2. </w:t>
      </w:r>
      <w:r>
        <w:rPr>
          <w:rFonts w:hint="eastAsia"/>
          <w:color w:val="000000" w:themeColor="text1"/>
          <w:sz w:val="21"/>
          <w:szCs w:val="21"/>
          <w14:textFill>
            <w14:solidFill>
              <w14:schemeClr w14:val="tx1"/>
            </w14:solidFill>
          </w14:textFill>
        </w:rPr>
        <w:t>1承包人提前通知监理人隐蔽工程检查的期限约定：</w:t>
      </w:r>
    </w:p>
    <w:p w14:paraId="3504B30F">
      <w:pPr>
        <w:pStyle w:val="78"/>
        <w:tabs>
          <w:tab w:val="left" w:pos="4871"/>
        </w:tabs>
        <w:spacing w:line="406"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监理人不能按时进行检查时，应提前</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小时提交书面延期要求；</w:t>
      </w:r>
    </w:p>
    <w:p w14:paraId="2CF86E3C">
      <w:pPr>
        <w:pStyle w:val="78"/>
        <w:tabs>
          <w:tab w:val="left" w:pos="3801"/>
        </w:tabs>
        <w:spacing w:after="140" w:line="406"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关于延期最长不得超过：</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小时。</w:t>
      </w:r>
    </w:p>
    <w:p w14:paraId="5BDD6C55">
      <w:pPr>
        <w:pStyle w:val="78"/>
        <w:spacing w:line="386" w:lineRule="auto"/>
        <w:ind w:firstLine="460"/>
        <w:jc w:val="left"/>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安全文明施工与环境保护：</w:t>
      </w:r>
    </w:p>
    <w:p w14:paraId="16672A74">
      <w:pPr>
        <w:pStyle w:val="78"/>
        <w:numPr>
          <w:ilvl w:val="0"/>
          <w:numId w:val="25"/>
        </w:numPr>
        <w:tabs>
          <w:tab w:val="left" w:pos="823"/>
        </w:tabs>
        <w:spacing w:line="386" w:lineRule="auto"/>
        <w:ind w:firstLine="460"/>
        <w:jc w:val="left"/>
        <w:rPr>
          <w:color w:val="000000" w:themeColor="text1"/>
          <w:sz w:val="21"/>
          <w:szCs w:val="21"/>
          <w14:textFill>
            <w14:solidFill>
              <w14:schemeClr w14:val="tx1"/>
            </w14:solidFill>
          </w14:textFill>
        </w:rPr>
      </w:pPr>
      <w:bookmarkStart w:id="78" w:name="bookmark176"/>
      <w:bookmarkEnd w:id="78"/>
      <w:r>
        <w:rPr>
          <w:rFonts w:hint="eastAsia"/>
          <w:b/>
          <w:bCs/>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安全文明施工</w:t>
      </w:r>
    </w:p>
    <w:p w14:paraId="502A45D7">
      <w:pPr>
        <w:pStyle w:val="78"/>
        <w:numPr>
          <w:ilvl w:val="0"/>
          <w:numId w:val="24"/>
        </w:numPr>
        <w:tabs>
          <w:tab w:val="left" w:pos="823"/>
          <w:tab w:val="left" w:pos="7204"/>
        </w:tabs>
        <w:spacing w:line="386" w:lineRule="auto"/>
        <w:ind w:firstLine="460"/>
        <w:jc w:val="left"/>
        <w:rPr>
          <w:color w:val="000000" w:themeColor="text1"/>
          <w:sz w:val="21"/>
          <w:szCs w:val="21"/>
          <w14:textFill>
            <w14:solidFill>
              <w14:schemeClr w14:val="tx1"/>
            </w14:solidFill>
          </w14:textFill>
        </w:rPr>
      </w:pPr>
      <w:bookmarkStart w:id="79" w:name="bookmark177"/>
      <w:bookmarkEnd w:id="79"/>
      <w:r>
        <w:rPr>
          <w:rFonts w:hint="eastAsia"/>
          <w:color w:val="000000" w:themeColor="text1"/>
          <w:sz w:val="21"/>
          <w:szCs w:val="21"/>
          <w:lang w:val="en-US" w:eastAsia="en-US" w:bidi="en-US"/>
          <w14:textFill>
            <w14:solidFill>
              <w14:schemeClr w14:val="tx1"/>
            </w14:solidFill>
          </w14:textFill>
        </w:rPr>
        <w:t xml:space="preserve">1. </w:t>
      </w:r>
      <w:r>
        <w:rPr>
          <w:rFonts w:hint="eastAsia"/>
          <w:color w:val="000000" w:themeColor="text1"/>
          <w:sz w:val="21"/>
          <w:szCs w:val="21"/>
          <w14:textFill>
            <w14:solidFill>
              <w14:schemeClr w14:val="tx1"/>
            </w14:solidFill>
          </w14:textFill>
        </w:rPr>
        <w:t>1项目安全生产的达标目标及相应事项的约定：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en-US" w:bidi="en-US"/>
          <w14:textFill>
            <w14:solidFill>
              <w14:schemeClr w14:val="tx1"/>
            </w14:solidFill>
          </w14:textFill>
        </w:rPr>
        <w:t>o</w:t>
      </w:r>
    </w:p>
    <w:p w14:paraId="4586B8A3">
      <w:pPr>
        <w:pStyle w:val="78"/>
        <w:numPr>
          <w:ilvl w:val="0"/>
          <w:numId w:val="23"/>
        </w:numPr>
        <w:tabs>
          <w:tab w:val="left" w:pos="823"/>
          <w:tab w:val="left" w:pos="6134"/>
        </w:tabs>
        <w:spacing w:line="386" w:lineRule="auto"/>
        <w:ind w:firstLine="460"/>
        <w:jc w:val="left"/>
        <w:rPr>
          <w:color w:val="000000" w:themeColor="text1"/>
          <w:sz w:val="21"/>
          <w:szCs w:val="21"/>
          <w14:textFill>
            <w14:solidFill>
              <w14:schemeClr w14:val="tx1"/>
            </w14:solidFill>
          </w14:textFill>
        </w:rPr>
      </w:pPr>
      <w:bookmarkStart w:id="80" w:name="bookmark178"/>
      <w:bookmarkEnd w:id="80"/>
      <w:r>
        <w:rPr>
          <w:rFonts w:hint="eastAsia"/>
          <w:color w:val="000000" w:themeColor="text1"/>
          <w:sz w:val="21"/>
          <w:szCs w:val="21"/>
          <w:lang w:val="en-US" w:eastAsia="en-US" w:bidi="en-US"/>
          <w14:textFill>
            <w14:solidFill>
              <w14:schemeClr w14:val="tx1"/>
            </w14:solidFill>
          </w14:textFill>
        </w:rPr>
        <w:t xml:space="preserve">1. </w:t>
      </w:r>
      <w:r>
        <w:rPr>
          <w:rFonts w:hint="eastAsia"/>
          <w:color w:val="000000" w:themeColor="text1"/>
          <w:sz w:val="21"/>
          <w:szCs w:val="21"/>
          <w14:textFill>
            <w14:solidFill>
              <w14:schemeClr w14:val="tx1"/>
            </w14:solidFill>
          </w14:textFill>
        </w:rPr>
        <w:t>2关于治安保卫的特别约定：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en-US" w:bidi="en-US"/>
          <w14:textFill>
            <w14:solidFill>
              <w14:schemeClr w14:val="tx1"/>
            </w14:solidFill>
          </w14:textFill>
        </w:rPr>
        <w:t>o</w:t>
      </w:r>
    </w:p>
    <w:p w14:paraId="36DA1CA6">
      <w:pPr>
        <w:pStyle w:val="78"/>
        <w:numPr>
          <w:ilvl w:val="0"/>
          <w:numId w:val="22"/>
        </w:numPr>
        <w:tabs>
          <w:tab w:val="left" w:pos="818"/>
          <w:tab w:val="left" w:pos="7790"/>
        </w:tabs>
        <w:spacing w:line="386" w:lineRule="auto"/>
        <w:ind w:firstLine="460"/>
        <w:jc w:val="left"/>
        <w:rPr>
          <w:color w:val="000000" w:themeColor="text1"/>
          <w:sz w:val="21"/>
          <w:szCs w:val="21"/>
          <w14:textFill>
            <w14:solidFill>
              <w14:schemeClr w14:val="tx1"/>
            </w14:solidFill>
          </w14:textFill>
        </w:rPr>
      </w:pPr>
      <w:bookmarkStart w:id="81" w:name="bookmark179"/>
      <w:bookmarkEnd w:id="81"/>
      <w:r>
        <w:rPr>
          <w:rFonts w:hint="eastAsia"/>
          <w:color w:val="000000" w:themeColor="text1"/>
          <w:sz w:val="21"/>
          <w:szCs w:val="21"/>
          <w:lang w:val="en-US" w:eastAsia="en-US" w:bidi="en-US"/>
          <w14:textFill>
            <w14:solidFill>
              <w14:schemeClr w14:val="tx1"/>
            </w14:solidFill>
          </w14:textFill>
        </w:rPr>
        <w:t xml:space="preserve">1. </w:t>
      </w:r>
      <w:r>
        <w:rPr>
          <w:rFonts w:hint="eastAsia"/>
          <w:color w:val="000000" w:themeColor="text1"/>
          <w:sz w:val="21"/>
          <w:szCs w:val="21"/>
          <w14:textFill>
            <w14:solidFill>
              <w14:schemeClr w14:val="tx1"/>
            </w14:solidFill>
          </w14:textFill>
        </w:rPr>
        <w:t>3关于编制施工场地治安管理计划的约定：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en-US" w:bidi="en-US"/>
          <w14:textFill>
            <w14:solidFill>
              <w14:schemeClr w14:val="tx1"/>
            </w14:solidFill>
          </w14:textFill>
        </w:rPr>
        <w:t>o</w:t>
      </w:r>
    </w:p>
    <w:p w14:paraId="39900406">
      <w:pPr>
        <w:pStyle w:val="80"/>
        <w:numPr>
          <w:ilvl w:val="0"/>
          <w:numId w:val="26"/>
        </w:numPr>
        <w:tabs>
          <w:tab w:val="left" w:pos="818"/>
        </w:tabs>
        <w:spacing w:line="386" w:lineRule="auto"/>
        <w:ind w:firstLine="460"/>
        <w:jc w:val="left"/>
        <w:rPr>
          <w:rFonts w:ascii="宋体" w:hAnsi="宋体" w:eastAsia="宋体" w:cs="宋体"/>
          <w:color w:val="000000" w:themeColor="text1"/>
          <w:sz w:val="21"/>
          <w:szCs w:val="21"/>
          <w14:textFill>
            <w14:solidFill>
              <w14:schemeClr w14:val="tx1"/>
            </w14:solidFill>
          </w14:textFill>
        </w:rPr>
      </w:pPr>
      <w:bookmarkStart w:id="82" w:name="bookmark180"/>
      <w:bookmarkEnd w:id="82"/>
      <w:r>
        <w:rPr>
          <w:rFonts w:hint="eastAsia" w:ascii="宋体" w:hAnsi="宋体" w:eastAsia="宋体" w:cs="宋体"/>
          <w:color w:val="000000" w:themeColor="text1"/>
          <w:sz w:val="21"/>
          <w:szCs w:val="21"/>
          <w:lang w:eastAsia="en-US" w:bidi="en-US"/>
          <w14:textFill>
            <w14:solidFill>
              <w14:schemeClr w14:val="tx1"/>
            </w14:solidFill>
          </w14:textFill>
        </w:rPr>
        <w:t>1.4</w:t>
      </w:r>
      <w:r>
        <w:rPr>
          <w:rFonts w:hint="eastAsia" w:ascii="宋体" w:hAnsi="宋体" w:eastAsia="宋体" w:cs="宋体"/>
          <w:color w:val="000000" w:themeColor="text1"/>
          <w:sz w:val="21"/>
          <w:szCs w:val="21"/>
          <w:lang w:val="zh-TW" w:eastAsia="zh-TW" w:bidi="zh-TW"/>
          <w14:textFill>
            <w14:solidFill>
              <w14:schemeClr w14:val="tx1"/>
            </w14:solidFill>
          </w14:textFill>
        </w:rPr>
        <w:t>文明施工</w:t>
      </w:r>
    </w:p>
    <w:p w14:paraId="6A4E5850">
      <w:pPr>
        <w:pStyle w:val="78"/>
        <w:tabs>
          <w:tab w:val="left" w:pos="5966"/>
        </w:tabs>
        <w:spacing w:after="140" w:line="406"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合同当事人对文明施工的要求：</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41EFF840">
      <w:pPr>
        <w:pStyle w:val="78"/>
        <w:tabs>
          <w:tab w:val="left" w:pos="7550"/>
        </w:tabs>
        <w:spacing w:line="386" w:lineRule="auto"/>
        <w:ind w:firstLine="46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6.1.5</w:t>
      </w:r>
      <w:r>
        <w:rPr>
          <w:rFonts w:hint="eastAsia"/>
          <w:color w:val="000000" w:themeColor="text1"/>
          <w:sz w:val="21"/>
          <w:szCs w:val="21"/>
          <w14:textFill>
            <w14:solidFill>
              <w14:schemeClr w14:val="tx1"/>
            </w14:solidFill>
          </w14:textFill>
        </w:rPr>
        <w:t xml:space="preserve">关于安全文明施工费支付比例和支付期限的约定： </w:t>
      </w:r>
      <w:r>
        <w:rPr>
          <w:rFonts w:hint="eastAsia"/>
          <w:color w:val="000000" w:themeColor="text1"/>
          <w:sz w:val="21"/>
          <w:szCs w:val="21"/>
          <w:lang w:val="en-US" w:eastAsia="en-US" w:bidi="en-US"/>
          <w14:textFill>
            <w14:solidFill>
              <w14:schemeClr w14:val="tx1"/>
            </w14:solidFill>
          </w14:textFill>
        </w:rPr>
        <w:t>o</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p>
    <w:p w14:paraId="13B04D56">
      <w:pPr>
        <w:pStyle w:val="78"/>
        <w:numPr>
          <w:ilvl w:val="0"/>
          <w:numId w:val="26"/>
        </w:numPr>
        <w:tabs>
          <w:tab w:val="left" w:pos="838"/>
        </w:tabs>
        <w:spacing w:line="386" w:lineRule="auto"/>
        <w:ind w:firstLine="480"/>
        <w:jc w:val="left"/>
        <w:rPr>
          <w:color w:val="000000" w:themeColor="text1"/>
          <w:sz w:val="21"/>
          <w:szCs w:val="21"/>
          <w14:textFill>
            <w14:solidFill>
              <w14:schemeClr w14:val="tx1"/>
            </w14:solidFill>
          </w14:textFill>
        </w:rPr>
      </w:pPr>
      <w:bookmarkStart w:id="83" w:name="bookmark181"/>
      <w:bookmarkEnd w:id="83"/>
      <w:r>
        <w:rPr>
          <w:rFonts w:hint="eastAsia"/>
          <w:color w:val="000000" w:themeColor="text1"/>
          <w:sz w:val="21"/>
          <w:szCs w:val="21"/>
          <w14:textFill>
            <w14:solidFill>
              <w14:schemeClr w14:val="tx1"/>
            </w14:solidFill>
          </w14:textFill>
        </w:rPr>
        <w:t>工期和进度</w:t>
      </w:r>
    </w:p>
    <w:p w14:paraId="7A9180AC">
      <w:pPr>
        <w:pStyle w:val="78"/>
        <w:spacing w:line="386" w:lineRule="auto"/>
        <w:ind w:firstLine="480"/>
        <w:jc w:val="left"/>
        <w:rPr>
          <w:color w:val="000000" w:themeColor="text1"/>
          <w:sz w:val="21"/>
          <w:szCs w:val="21"/>
          <w14:textFill>
            <w14:solidFill>
              <w14:schemeClr w14:val="tx1"/>
            </w14:solidFill>
          </w14:textFill>
        </w:rPr>
      </w:pPr>
      <w:r>
        <w:rPr>
          <w:rFonts w:hint="eastAsia"/>
          <w:b/>
          <w:bCs/>
          <w:color w:val="000000" w:themeColor="text1"/>
          <w:sz w:val="21"/>
          <w:szCs w:val="21"/>
          <w:lang w:val="en-US" w:eastAsia="en-US" w:bidi="en-US"/>
          <w14:textFill>
            <w14:solidFill>
              <w14:schemeClr w14:val="tx1"/>
            </w14:solidFill>
          </w14:textFill>
        </w:rPr>
        <w:t xml:space="preserve">7. </w:t>
      </w:r>
      <w:r>
        <w:rPr>
          <w:rFonts w:hint="eastAsia"/>
          <w:b/>
          <w:bCs/>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施工组织设计</w:t>
      </w:r>
    </w:p>
    <w:p w14:paraId="1247D4D8">
      <w:pPr>
        <w:pStyle w:val="78"/>
        <w:numPr>
          <w:ilvl w:val="0"/>
          <w:numId w:val="22"/>
        </w:numPr>
        <w:tabs>
          <w:tab w:val="left" w:pos="834"/>
        </w:tabs>
        <w:spacing w:line="406" w:lineRule="exact"/>
        <w:ind w:firstLine="480"/>
        <w:jc w:val="left"/>
        <w:rPr>
          <w:color w:val="000000" w:themeColor="text1"/>
          <w:sz w:val="21"/>
          <w:szCs w:val="21"/>
          <w14:textFill>
            <w14:solidFill>
              <w14:schemeClr w14:val="tx1"/>
            </w14:solidFill>
          </w14:textFill>
        </w:rPr>
      </w:pPr>
      <w:bookmarkStart w:id="84" w:name="bookmark182"/>
      <w:bookmarkEnd w:id="84"/>
      <w:r>
        <w:rPr>
          <w:rFonts w:hint="eastAsia"/>
          <w:color w:val="000000" w:themeColor="text1"/>
          <w:sz w:val="21"/>
          <w:szCs w:val="21"/>
          <w:lang w:val="en-US" w:eastAsia="en-US" w:bidi="en-US"/>
          <w14:textFill>
            <w14:solidFill>
              <w14:schemeClr w14:val="tx1"/>
            </w14:solidFill>
          </w14:textFill>
        </w:rPr>
        <w:t xml:space="preserve">1. </w:t>
      </w:r>
      <w:r>
        <w:rPr>
          <w:rFonts w:hint="eastAsia"/>
          <w:color w:val="000000" w:themeColor="text1"/>
          <w:sz w:val="21"/>
          <w:szCs w:val="21"/>
          <w14:textFill>
            <w14:solidFill>
              <w14:schemeClr w14:val="tx1"/>
            </w14:solidFill>
          </w14:textFill>
        </w:rPr>
        <w:t>1合同当事人约定的施工组织设计应包括的其他内容：</w:t>
      </w:r>
    </w:p>
    <w:p w14:paraId="48DF52E1">
      <w:pPr>
        <w:pStyle w:val="78"/>
        <w:spacing w:after="140" w:line="406" w:lineRule="exact"/>
        <w:ind w:firstLine="480"/>
        <w:jc w:val="left"/>
        <w:rPr>
          <w:color w:val="000000" w:themeColor="text1"/>
          <w:sz w:val="21"/>
          <w:szCs w:val="21"/>
          <w:lang w:val="en-US" w:eastAsia="zh-CN"/>
          <w14:textFill>
            <w14:solidFill>
              <w14:schemeClr w14:val="tx1"/>
            </w14:solidFill>
          </w14:textFill>
        </w:rPr>
        <w:sectPr>
          <w:footerReference r:id="rId12" w:type="first"/>
          <w:footerReference r:id="rId10" w:type="default"/>
          <w:footerReference r:id="rId11" w:type="even"/>
          <w:pgSz w:w="11900" w:h="16840"/>
          <w:pgMar w:top="1609" w:right="1680" w:bottom="1365" w:left="1714" w:header="0" w:footer="1111" w:gutter="0"/>
          <w:cols w:space="720" w:num="1"/>
          <w:titlePg/>
          <w:docGrid w:linePitch="360" w:charSpace="0"/>
        </w:sectPr>
      </w:pPr>
      <w:r>
        <w:rPr>
          <w:rFonts w:hint="eastAsia"/>
          <w:color w:val="000000" w:themeColor="text1"/>
          <w:sz w:val="21"/>
          <w:szCs w:val="21"/>
          <w14:textFill>
            <w14:solidFill>
              <w14:schemeClr w14:val="tx1"/>
            </w14:solidFill>
          </w14:textFill>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w:t>
      </w:r>
    </w:p>
    <w:p w14:paraId="475D26FA">
      <w:pPr>
        <w:pStyle w:val="78"/>
        <w:spacing w:after="140" w:line="406" w:lineRule="exact"/>
        <w:ind w:firstLine="420" w:firstLineChars="200"/>
        <w:jc w:val="left"/>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承包人应在施工组织中</w:t>
      </w:r>
      <w:r>
        <w:rPr>
          <w:rFonts w:hint="eastAsia"/>
          <w:color w:val="000000" w:themeColor="text1"/>
          <w:sz w:val="21"/>
          <w:szCs w:val="21"/>
          <w:lang w:eastAsia="zh-CN"/>
          <w14:textFill>
            <w14:solidFill>
              <w14:schemeClr w14:val="tx1"/>
            </w14:solidFill>
          </w14:textFill>
        </w:rPr>
        <w:t>采</w:t>
      </w:r>
      <w:r>
        <w:rPr>
          <w:rFonts w:hint="eastAsia"/>
          <w:color w:val="000000" w:themeColor="text1"/>
          <w:sz w:val="21"/>
          <w:szCs w:val="21"/>
          <w14:textFill>
            <w14:solidFill>
              <w14:schemeClr w14:val="tx1"/>
            </w14:solidFill>
          </w14:textFill>
        </w:rPr>
        <w:t>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证措施，否则发包人有权采取措施；4.项目实施过程</w:t>
      </w:r>
      <w:r>
        <w:rPr>
          <w:rFonts w:hint="eastAsia"/>
          <w:color w:val="000000" w:themeColor="text1"/>
          <w:sz w:val="21"/>
          <w:szCs w:val="21"/>
          <w:lang w:eastAsia="zh-CN"/>
          <w14:textFill>
            <w14:solidFill>
              <w14:schemeClr w14:val="tx1"/>
            </w14:solidFill>
          </w14:textFill>
        </w:rPr>
        <w:t>中</w:t>
      </w:r>
      <w:r>
        <w:rPr>
          <w:rFonts w:hint="eastAsia"/>
          <w:color w:val="000000" w:themeColor="text1"/>
          <w:sz w:val="21"/>
          <w:szCs w:val="21"/>
          <w14:textFill>
            <w14:solidFill>
              <w14:schemeClr w14:val="tx1"/>
            </w14:solidFill>
          </w14:textFill>
        </w:rPr>
        <w:t>应配备的机械设备、监测设备和仪器；5.施工组织设计的编制包含上述内容但不限于上述内容，其他未明确的内</w:t>
      </w:r>
      <w:r>
        <w:rPr>
          <w:rFonts w:hint="eastAsia"/>
          <w:color w:val="000000" w:themeColor="text1"/>
          <w:sz w:val="21"/>
          <w:szCs w:val="21"/>
          <w:lang w:eastAsia="zh-CN"/>
          <w14:textFill>
            <w14:solidFill>
              <w14:schemeClr w14:val="tx1"/>
            </w14:solidFill>
          </w14:textFill>
        </w:rPr>
        <w:t>容由</w:t>
      </w:r>
      <w:r>
        <w:rPr>
          <w:rFonts w:hint="eastAsia"/>
          <w:color w:val="000000" w:themeColor="text1"/>
          <w:sz w:val="21"/>
          <w:szCs w:val="21"/>
          <w14:textFill>
            <w14:solidFill>
              <w14:schemeClr w14:val="tx1"/>
            </w14:solidFill>
          </w14:textFill>
        </w:rPr>
        <w:t>承包人结合项目概况自行编制。</w:t>
      </w:r>
    </w:p>
    <w:p w14:paraId="4952DEAE">
      <w:pPr>
        <w:pStyle w:val="78"/>
        <w:numPr>
          <w:ilvl w:val="1"/>
          <w:numId w:val="22"/>
        </w:numPr>
        <w:tabs>
          <w:tab w:val="left" w:pos="1049"/>
          <w:tab w:val="left" w:pos="8106"/>
        </w:tabs>
        <w:ind w:firstLine="460"/>
        <w:rPr>
          <w:color w:val="000000" w:themeColor="text1"/>
          <w:sz w:val="21"/>
          <w:szCs w:val="21"/>
          <w14:textFill>
            <w14:solidFill>
              <w14:schemeClr w14:val="tx1"/>
            </w14:solidFill>
          </w14:textFill>
        </w:rPr>
      </w:pPr>
      <w:bookmarkStart w:id="85" w:name="bookmark183"/>
      <w:bookmarkEnd w:id="85"/>
      <w:r>
        <w:rPr>
          <w:rFonts w:hint="eastAsia"/>
          <w:color w:val="000000" w:themeColor="text1"/>
          <w:sz w:val="21"/>
          <w:szCs w:val="21"/>
          <w14:textFill>
            <w14:solidFill>
              <w14:schemeClr w14:val="tx1"/>
            </w14:solidFill>
          </w14:textFill>
        </w:rPr>
        <w:t>2施工组织设计的提交和修改</w:t>
      </w:r>
      <w:r>
        <w:rPr>
          <w:rFonts w:hint="eastAsia"/>
          <w:color w:val="000000" w:themeColor="text1"/>
          <w:sz w:val="21"/>
          <w:szCs w:val="21"/>
          <w14:textFill>
            <w14:solidFill>
              <w14:schemeClr w14:val="tx1"/>
            </w14:solidFill>
          </w14:textFill>
        </w:rPr>
        <w:tab/>
      </w:r>
      <w:r>
        <w:rPr>
          <w:rFonts w:hint="eastAsia"/>
          <w:color w:val="000000" w:themeColor="text1"/>
          <w:sz w:val="21"/>
          <w:szCs w:val="21"/>
          <w:lang w:val="en-US" w:eastAsia="en-US" w:bidi="en-US"/>
          <w14:textFill>
            <w14:solidFill>
              <w14:schemeClr w14:val="tx1"/>
            </w14:solidFill>
          </w14:textFill>
        </w:rPr>
        <w:t>.</w:t>
      </w:r>
    </w:p>
    <w:p w14:paraId="2DDBA072">
      <w:pPr>
        <w:pStyle w:val="78"/>
        <w:tabs>
          <w:tab w:val="left" w:pos="7156"/>
        </w:tabs>
        <w:spacing w:after="140" w:line="399" w:lineRule="exact"/>
        <w:ind w:left="460" w:firstLine="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承包人提交详细施工组织设计的期限约定：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bidi="en-US"/>
          <w14:textFill>
            <w14:solidFill>
              <w14:schemeClr w14:val="tx1"/>
            </w14:solidFill>
          </w14:textFill>
        </w:rPr>
        <w:t>。</w:t>
      </w:r>
      <w:r>
        <w:rPr>
          <w:rFonts w:hint="eastAsia"/>
          <w:color w:val="000000" w:themeColor="text1"/>
          <w:sz w:val="21"/>
          <w:szCs w:val="21"/>
          <w:lang w:val="en-US" w:eastAsia="en-US" w:bidi="en-US"/>
          <w14:textFill>
            <w14:solidFill>
              <w14:schemeClr w14:val="tx1"/>
            </w14:solidFill>
          </w14:textFill>
        </w:rPr>
        <w:t xml:space="preserve"> </w:t>
      </w:r>
      <w:r>
        <w:rPr>
          <w:rFonts w:hint="eastAsia"/>
          <w:color w:val="000000" w:themeColor="text1"/>
          <w:sz w:val="21"/>
          <w:szCs w:val="21"/>
          <w14:textFill>
            <w14:solidFill>
              <w14:schemeClr w14:val="tx1"/>
            </w14:solidFill>
          </w14:textFill>
        </w:rPr>
        <w:t>发包人和监理人在收到详细的施工组织设计后确认或提出修改意见的期限。</w:t>
      </w:r>
    </w:p>
    <w:p w14:paraId="79581FEF">
      <w:pPr>
        <w:pStyle w:val="78"/>
        <w:numPr>
          <w:ilvl w:val="0"/>
          <w:numId w:val="23"/>
        </w:numPr>
        <w:tabs>
          <w:tab w:val="left" w:pos="818"/>
        </w:tabs>
        <w:ind w:firstLine="460"/>
        <w:rPr>
          <w:color w:val="000000" w:themeColor="text1"/>
          <w:sz w:val="21"/>
          <w:szCs w:val="21"/>
          <w14:textFill>
            <w14:solidFill>
              <w14:schemeClr w14:val="tx1"/>
            </w14:solidFill>
          </w14:textFill>
        </w:rPr>
      </w:pPr>
      <w:bookmarkStart w:id="86" w:name="bookmark184"/>
      <w:bookmarkEnd w:id="86"/>
      <w:r>
        <w:rPr>
          <w:rFonts w:hint="eastAsia"/>
          <w:color w:val="000000" w:themeColor="text1"/>
          <w:sz w:val="21"/>
          <w:szCs w:val="21"/>
          <w14:textFill>
            <w14:solidFill>
              <w14:schemeClr w14:val="tx1"/>
            </w14:solidFill>
          </w14:textFill>
        </w:rPr>
        <w:t>2施工进度计划</w:t>
      </w:r>
    </w:p>
    <w:p w14:paraId="4F02DC30">
      <w:pPr>
        <w:pStyle w:val="78"/>
        <w:numPr>
          <w:ilvl w:val="1"/>
          <w:numId w:val="23"/>
        </w:numPr>
        <w:tabs>
          <w:tab w:val="left" w:pos="1049"/>
        </w:tabs>
        <w:ind w:firstLine="460"/>
        <w:rPr>
          <w:color w:val="000000" w:themeColor="text1"/>
          <w:sz w:val="21"/>
          <w:szCs w:val="21"/>
          <w14:textFill>
            <w14:solidFill>
              <w14:schemeClr w14:val="tx1"/>
            </w14:solidFill>
          </w14:textFill>
        </w:rPr>
      </w:pPr>
      <w:bookmarkStart w:id="87" w:name="bookmark185"/>
      <w:bookmarkEnd w:id="87"/>
      <w:r>
        <w:rPr>
          <w:rFonts w:hint="eastAsia"/>
          <w:color w:val="000000" w:themeColor="text1"/>
          <w:sz w:val="21"/>
          <w:szCs w:val="21"/>
          <w14:textFill>
            <w14:solidFill>
              <w14:schemeClr w14:val="tx1"/>
            </w14:solidFill>
          </w14:textFill>
        </w:rPr>
        <w:t>1施工进度计划的修订</w:t>
      </w:r>
    </w:p>
    <w:p w14:paraId="5EDE8171">
      <w:pPr>
        <w:pStyle w:val="78"/>
        <w:spacing w:after="140" w:line="399" w:lineRule="exact"/>
        <w:ind w:firstLine="46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发包人和监理人在收到修订的施工进度计划后确认或提出修改意见的期限。</w:t>
      </w:r>
    </w:p>
    <w:p w14:paraId="00A2A830">
      <w:pPr>
        <w:pStyle w:val="78"/>
        <w:numPr>
          <w:ilvl w:val="0"/>
          <w:numId w:val="24"/>
        </w:numPr>
        <w:tabs>
          <w:tab w:val="left" w:pos="838"/>
        </w:tabs>
        <w:ind w:firstLine="480"/>
        <w:rPr>
          <w:color w:val="000000" w:themeColor="text1"/>
          <w:sz w:val="21"/>
          <w:szCs w:val="21"/>
          <w14:textFill>
            <w14:solidFill>
              <w14:schemeClr w14:val="tx1"/>
            </w14:solidFill>
          </w14:textFill>
        </w:rPr>
      </w:pPr>
      <w:bookmarkStart w:id="88" w:name="bookmark186"/>
      <w:bookmarkEnd w:id="88"/>
      <w:r>
        <w:rPr>
          <w:rFonts w:hint="eastAsia"/>
          <w:color w:val="000000" w:themeColor="text1"/>
          <w:sz w:val="21"/>
          <w:szCs w:val="21"/>
          <w14:textFill>
            <w14:solidFill>
              <w14:schemeClr w14:val="tx1"/>
            </w14:solidFill>
          </w14:textFill>
        </w:rPr>
        <w:t>3开工</w:t>
      </w:r>
    </w:p>
    <w:p w14:paraId="6F9C470C">
      <w:pPr>
        <w:pStyle w:val="78"/>
        <w:numPr>
          <w:ilvl w:val="0"/>
          <w:numId w:val="25"/>
        </w:numPr>
        <w:tabs>
          <w:tab w:val="left" w:pos="838"/>
        </w:tabs>
        <w:ind w:firstLine="480"/>
        <w:rPr>
          <w:color w:val="000000" w:themeColor="text1"/>
          <w:sz w:val="21"/>
          <w:szCs w:val="21"/>
          <w14:textFill>
            <w14:solidFill>
              <w14:schemeClr w14:val="tx1"/>
            </w14:solidFill>
          </w14:textFill>
        </w:rPr>
      </w:pPr>
      <w:bookmarkStart w:id="89" w:name="bookmark187"/>
      <w:bookmarkEnd w:id="89"/>
      <w:r>
        <w:rPr>
          <w:rFonts w:hint="eastAsia"/>
          <w:color w:val="000000" w:themeColor="text1"/>
          <w:sz w:val="21"/>
          <w:szCs w:val="21"/>
          <w:lang w:val="en-US" w:eastAsia="en-US" w:bidi="en-US"/>
          <w14:textFill>
            <w14:solidFill>
              <w14:schemeClr w14:val="tx1"/>
            </w14:solidFill>
          </w14:textFill>
        </w:rPr>
        <w:t xml:space="preserve">3. </w:t>
      </w:r>
      <w:r>
        <w:rPr>
          <w:rFonts w:hint="eastAsia"/>
          <w:color w:val="000000" w:themeColor="text1"/>
          <w:sz w:val="21"/>
          <w:szCs w:val="21"/>
          <w14:textFill>
            <w14:solidFill>
              <w14:schemeClr w14:val="tx1"/>
            </w14:solidFill>
          </w14:textFill>
        </w:rPr>
        <w:t>1开工准备</w:t>
      </w:r>
    </w:p>
    <w:p w14:paraId="2A3D0C37">
      <w:pPr>
        <w:pStyle w:val="78"/>
        <w:tabs>
          <w:tab w:val="left" w:pos="6144"/>
        </w:tabs>
        <w:spacing w:line="399"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关于承包人提交工程开工报审表的期限：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65277F4D">
      <w:pPr>
        <w:pStyle w:val="78"/>
        <w:tabs>
          <w:tab w:val="left" w:pos="7334"/>
        </w:tabs>
        <w:spacing w:line="399" w:lineRule="exact"/>
        <w:ind w:firstLine="480"/>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关于发包人应完成的其他开工准备工作及期限：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4AF868BA">
      <w:pPr>
        <w:pStyle w:val="78"/>
        <w:tabs>
          <w:tab w:val="left" w:pos="6859"/>
        </w:tabs>
        <w:spacing w:after="140" w:line="399" w:lineRule="exact"/>
        <w:ind w:firstLine="480"/>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关于承包人应完成的其他开工准备工作及期限：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62028DE1">
      <w:pPr>
        <w:pStyle w:val="78"/>
        <w:ind w:firstLine="48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7.3.2</w:t>
      </w:r>
      <w:r>
        <w:rPr>
          <w:rFonts w:hint="eastAsia"/>
          <w:color w:val="000000" w:themeColor="text1"/>
          <w:sz w:val="21"/>
          <w:szCs w:val="21"/>
          <w14:textFill>
            <w14:solidFill>
              <w14:schemeClr w14:val="tx1"/>
            </w14:solidFill>
          </w14:textFill>
        </w:rPr>
        <w:t>开工通知</w:t>
      </w:r>
    </w:p>
    <w:p w14:paraId="7ABEF6E1">
      <w:pPr>
        <w:pStyle w:val="78"/>
        <w:tabs>
          <w:tab w:val="left" w:pos="6461"/>
        </w:tabs>
        <w:spacing w:after="140" w:line="399"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因发包人原因造成监理人未能在计划开工日期之日起</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天内发出开工通知 的，承包人有权提出价格调整协商要求，协商不成的，双方均有权解除合同，双方互不追究违约责任。</w:t>
      </w:r>
    </w:p>
    <w:p w14:paraId="7EB64B2D">
      <w:pPr>
        <w:pStyle w:val="78"/>
        <w:ind w:firstLine="48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 xml:space="preserve">7. </w:t>
      </w:r>
      <w:r>
        <w:rPr>
          <w:rFonts w:hint="eastAsia"/>
          <w:color w:val="000000" w:themeColor="text1"/>
          <w:sz w:val="21"/>
          <w:szCs w:val="21"/>
          <w14:textFill>
            <w14:solidFill>
              <w14:schemeClr w14:val="tx1"/>
            </w14:solidFill>
          </w14:textFill>
        </w:rPr>
        <w:t>4测量放线</w:t>
      </w:r>
    </w:p>
    <w:p w14:paraId="55A6D11D">
      <w:pPr>
        <w:pStyle w:val="78"/>
        <w:spacing w:after="140" w:line="399" w:lineRule="exact"/>
        <w:ind w:firstLine="48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 xml:space="preserve">7.4. </w:t>
      </w:r>
      <w:r>
        <w:rPr>
          <w:rFonts w:hint="eastAsia"/>
          <w:color w:val="000000" w:themeColor="text1"/>
          <w:sz w:val="21"/>
          <w:szCs w:val="21"/>
          <w14:textFill>
            <w14:solidFill>
              <w14:schemeClr w14:val="tx1"/>
            </w14:solidFill>
          </w14:textFill>
        </w:rPr>
        <w:t>1发包人通知监理人向承包人提供测量基准点、基准线和水准线及其书面资料的期限：</w:t>
      </w:r>
    </w:p>
    <w:p w14:paraId="539F2EDB">
      <w:pPr>
        <w:pStyle w:val="78"/>
        <w:ind w:firstLine="48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 xml:space="preserve">7. </w:t>
      </w:r>
      <w:r>
        <w:rPr>
          <w:rFonts w:hint="eastAsia"/>
          <w:color w:val="000000" w:themeColor="text1"/>
          <w:sz w:val="21"/>
          <w:szCs w:val="21"/>
          <w14:textFill>
            <w14:solidFill>
              <w14:schemeClr w14:val="tx1"/>
            </w14:solidFill>
          </w14:textFill>
        </w:rPr>
        <w:t>5工期延误</w:t>
      </w:r>
    </w:p>
    <w:p w14:paraId="52D071BE">
      <w:pPr>
        <w:pStyle w:val="78"/>
        <w:ind w:firstLine="48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7. 5.1</w:t>
      </w:r>
      <w:r>
        <w:rPr>
          <w:rFonts w:hint="eastAsia"/>
          <w:color w:val="000000" w:themeColor="text1"/>
          <w:sz w:val="21"/>
          <w:szCs w:val="21"/>
          <w14:textFill>
            <w14:solidFill>
              <w14:schemeClr w14:val="tx1"/>
            </w14:solidFill>
          </w14:textFill>
        </w:rPr>
        <w:t>因发包人原因导致工期延误</w:t>
      </w:r>
    </w:p>
    <w:p w14:paraId="17836C50">
      <w:pPr>
        <w:pStyle w:val="78"/>
        <w:tabs>
          <w:tab w:val="left" w:pos="6370"/>
        </w:tabs>
        <w:spacing w:after="140" w:line="399" w:lineRule="exact"/>
        <w:ind w:firstLine="480"/>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因发包人原因导致工期延误的其他情形：</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02E76FB9">
      <w:pPr>
        <w:pStyle w:val="78"/>
        <w:ind w:firstLine="460"/>
        <w:rPr>
          <w:color w:val="000000" w:themeColor="text1"/>
          <w:sz w:val="21"/>
          <w:szCs w:val="21"/>
          <w:lang w:eastAsia="zh-CN"/>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7. 5.2</w:t>
      </w:r>
      <w:r>
        <w:rPr>
          <w:rFonts w:hint="eastAsia"/>
          <w:color w:val="000000" w:themeColor="text1"/>
          <w:sz w:val="21"/>
          <w:szCs w:val="21"/>
          <w14:textFill>
            <w14:solidFill>
              <w14:schemeClr w14:val="tx1"/>
            </w14:solidFill>
          </w14:textFill>
        </w:rPr>
        <w:t>因承包人原因导致工期延期，逾期竣工违约金的</w:t>
      </w:r>
      <w:r>
        <w:rPr>
          <w:rFonts w:hint="eastAsia"/>
          <w:color w:val="000000" w:themeColor="text1"/>
          <w:sz w:val="21"/>
          <w:szCs w:val="21"/>
          <w:lang w:eastAsia="zh-CN"/>
          <w14:textFill>
            <w14:solidFill>
              <w14:schemeClr w14:val="tx1"/>
            </w14:solidFill>
          </w14:textFill>
        </w:rPr>
        <w:t>计算</w:t>
      </w:r>
      <w:r>
        <w:rPr>
          <w:rFonts w:hint="eastAsia"/>
          <w:color w:val="000000" w:themeColor="text1"/>
          <w:sz w:val="21"/>
          <w:szCs w:val="21"/>
          <w14:textFill>
            <w14:solidFill>
              <w14:schemeClr w14:val="tx1"/>
            </w14:solidFill>
          </w14:textFill>
        </w:rPr>
        <w:t>方式为：</w:t>
      </w:r>
      <w:r>
        <w:rPr>
          <w:rFonts w:hint="eastAsia"/>
          <w:color w:val="000000" w:themeColor="text1"/>
          <w:sz w:val="21"/>
          <w:szCs w:val="21"/>
          <w:u w:val="single"/>
          <w:lang w:val="en-US" w:eastAsia="zh-CN" w:bidi="zh-CN"/>
          <w14:textFill>
            <w14:solidFill>
              <w14:schemeClr w14:val="tx1"/>
            </w14:solidFill>
          </w14:textFill>
        </w:rPr>
        <w:t xml:space="preserve">     </w:t>
      </w:r>
      <w:r>
        <w:rPr>
          <w:rFonts w:hint="eastAsia"/>
          <w:color w:val="000000" w:themeColor="text1"/>
          <w:sz w:val="21"/>
          <w:szCs w:val="21"/>
          <w:lang w:val="en-US" w:eastAsia="zh-CN" w:bidi="en-US"/>
          <w14:textFill>
            <w14:solidFill>
              <w14:schemeClr w14:val="tx1"/>
            </w14:solidFill>
          </w14:textFill>
        </w:rPr>
        <w:t>。</w:t>
      </w:r>
    </w:p>
    <w:p w14:paraId="4EF1A00D">
      <w:pPr>
        <w:pStyle w:val="78"/>
        <w:spacing w:after="140" w:line="399" w:lineRule="exact"/>
        <w:ind w:firstLine="460"/>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因承包人原因造成工期延误，逾期竣工违约金上限</w:t>
      </w:r>
      <w:r>
        <w:rPr>
          <w:rFonts w:hint="eastAsia"/>
          <w:color w:val="000000" w:themeColor="text1"/>
          <w:sz w:val="21"/>
          <w:szCs w:val="21"/>
          <w:u w:val="single"/>
          <w:lang w:val="en-US" w:eastAsia="zh-CN" w:bidi="zh-CN"/>
          <w14:textFill>
            <w14:solidFill>
              <w14:schemeClr w14:val="tx1"/>
            </w14:solidFill>
          </w14:textFill>
        </w:rPr>
        <w:t xml:space="preserve">     </w:t>
      </w:r>
      <w:r>
        <w:rPr>
          <w:rFonts w:hint="eastAsia"/>
          <w:color w:val="000000" w:themeColor="text1"/>
          <w:sz w:val="21"/>
          <w:szCs w:val="21"/>
          <w:lang w:val="en-US" w:eastAsia="zh-CN" w:bidi="en-US"/>
          <w14:textFill>
            <w14:solidFill>
              <w14:schemeClr w14:val="tx1"/>
            </w14:solidFill>
          </w14:textFill>
        </w:rPr>
        <w:t>。</w:t>
      </w:r>
    </w:p>
    <w:p w14:paraId="766F2ED7">
      <w:pPr>
        <w:pStyle w:val="78"/>
        <w:ind w:firstLine="46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 xml:space="preserve">7. </w:t>
      </w:r>
      <w:r>
        <w:rPr>
          <w:rFonts w:hint="eastAsia"/>
          <w:color w:val="000000" w:themeColor="text1"/>
          <w:sz w:val="21"/>
          <w:szCs w:val="21"/>
          <w14:textFill>
            <w14:solidFill>
              <w14:schemeClr w14:val="tx1"/>
            </w14:solidFill>
          </w14:textFill>
        </w:rPr>
        <w:t>6不利物质条件</w:t>
      </w:r>
    </w:p>
    <w:p w14:paraId="44C4504E">
      <w:pPr>
        <w:pStyle w:val="78"/>
        <w:tabs>
          <w:tab w:val="left" w:pos="7430"/>
        </w:tabs>
        <w:spacing w:after="140" w:line="399" w:lineRule="exact"/>
        <w:ind w:firstLine="460"/>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不利物质条件的其他情形和有关约定：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2C24AF62">
      <w:pPr>
        <w:pStyle w:val="78"/>
        <w:ind w:firstLine="460"/>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 xml:space="preserve">7. </w:t>
      </w:r>
      <w:r>
        <w:rPr>
          <w:rFonts w:hint="eastAsia"/>
          <w:color w:val="000000" w:themeColor="text1"/>
          <w:sz w:val="21"/>
          <w:szCs w:val="21"/>
          <w14:textFill>
            <w14:solidFill>
              <w14:schemeClr w14:val="tx1"/>
            </w14:solidFill>
          </w14:textFill>
        </w:rPr>
        <w:t>7异常恶劣的气候条件</w:t>
      </w:r>
    </w:p>
    <w:p w14:paraId="656D8C13">
      <w:pPr>
        <w:pStyle w:val="78"/>
        <w:tabs>
          <w:tab w:val="left" w:pos="7545"/>
        </w:tabs>
        <w:spacing w:after="140" w:line="399" w:lineRule="exact"/>
        <w:ind w:firstLine="46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发包人和承包人同意以下情形视为异常恶劣的气候条件：</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i/>
          <w:iCs/>
          <w:color w:val="000000" w:themeColor="text1"/>
          <w:sz w:val="21"/>
          <w:szCs w:val="21"/>
          <w14:textFill>
            <w14:solidFill>
              <w14:schemeClr w14:val="tx1"/>
            </w14:solidFill>
          </w14:textFill>
        </w:rPr>
        <w:t>。</w:t>
      </w:r>
    </w:p>
    <w:p w14:paraId="1D28A992">
      <w:pPr>
        <w:pStyle w:val="78"/>
        <w:numPr>
          <w:ilvl w:val="0"/>
          <w:numId w:val="27"/>
        </w:numPr>
        <w:tabs>
          <w:tab w:val="left" w:pos="809"/>
          <w:tab w:val="left" w:pos="5543"/>
        </w:tabs>
        <w:spacing w:line="398" w:lineRule="exact"/>
        <w:ind w:firstLine="460"/>
        <w:jc w:val="left"/>
        <w:rPr>
          <w:color w:val="000000" w:themeColor="text1"/>
          <w:sz w:val="21"/>
          <w:szCs w:val="21"/>
          <w14:textFill>
            <w14:solidFill>
              <w14:schemeClr w14:val="tx1"/>
            </w14:solidFill>
          </w14:textFill>
        </w:rPr>
      </w:pPr>
      <w:bookmarkStart w:id="90" w:name="bookmark188"/>
      <w:bookmarkEnd w:id="90"/>
      <w:r>
        <w:rPr>
          <w:rFonts w:hint="eastAsia"/>
          <w:color w:val="000000" w:themeColor="text1"/>
          <w:sz w:val="21"/>
          <w:szCs w:val="21"/>
          <w:lang w:val="zh-CN" w:eastAsia="zh-CN" w:bidi="zh-CN"/>
          <w14:textFill>
            <w14:solidFill>
              <w14:schemeClr w14:val="tx1"/>
            </w14:solidFill>
          </w14:textFill>
        </w:rPr>
        <w:t>8</w:t>
      </w:r>
      <w:r>
        <w:rPr>
          <w:rFonts w:hint="eastAsia"/>
          <w:color w:val="000000" w:themeColor="text1"/>
          <w:sz w:val="21"/>
          <w:szCs w:val="21"/>
          <w14:textFill>
            <w14:solidFill>
              <w14:schemeClr w14:val="tx1"/>
            </w14:solidFill>
          </w14:textFill>
        </w:rPr>
        <w:t>提前竣工的奖励：</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en-US" w:bidi="en-US"/>
          <w14:textFill>
            <w14:solidFill>
              <w14:schemeClr w14:val="tx1"/>
            </w14:solidFill>
          </w14:textFill>
        </w:rPr>
        <w:t>-</w:t>
      </w:r>
    </w:p>
    <w:p w14:paraId="69788A98">
      <w:pPr>
        <w:pStyle w:val="78"/>
        <w:numPr>
          <w:ilvl w:val="0"/>
          <w:numId w:val="27"/>
        </w:numPr>
        <w:tabs>
          <w:tab w:val="left" w:pos="818"/>
        </w:tabs>
        <w:spacing w:line="398" w:lineRule="exact"/>
        <w:ind w:firstLine="460"/>
        <w:jc w:val="left"/>
        <w:rPr>
          <w:color w:val="000000" w:themeColor="text1"/>
          <w:sz w:val="21"/>
          <w:szCs w:val="21"/>
          <w14:textFill>
            <w14:solidFill>
              <w14:schemeClr w14:val="tx1"/>
            </w14:solidFill>
          </w14:textFill>
        </w:rPr>
      </w:pPr>
      <w:bookmarkStart w:id="91" w:name="bookmark189"/>
      <w:bookmarkEnd w:id="91"/>
      <w:r>
        <w:rPr>
          <w:rFonts w:hint="eastAsia"/>
          <w:color w:val="000000" w:themeColor="text1"/>
          <w:sz w:val="21"/>
          <w:szCs w:val="21"/>
          <w14:textFill>
            <w14:solidFill>
              <w14:schemeClr w14:val="tx1"/>
            </w14:solidFill>
          </w14:textFill>
        </w:rPr>
        <w:t>材料与设备</w:t>
      </w:r>
    </w:p>
    <w:p w14:paraId="2BB5A312">
      <w:pPr>
        <w:pStyle w:val="78"/>
        <w:spacing w:line="398"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8.1</w:t>
      </w:r>
      <w:r>
        <w:rPr>
          <w:rFonts w:hint="eastAsia"/>
          <w:color w:val="000000" w:themeColor="text1"/>
          <w:sz w:val="21"/>
          <w:szCs w:val="21"/>
          <w14:textFill>
            <w14:solidFill>
              <w14:schemeClr w14:val="tx1"/>
            </w14:solidFill>
          </w14:textFill>
        </w:rPr>
        <w:t>材料与设备的保管与使用</w:t>
      </w:r>
    </w:p>
    <w:p w14:paraId="6019CEB3">
      <w:pPr>
        <w:pStyle w:val="78"/>
        <w:tabs>
          <w:tab w:val="left" w:pos="7958"/>
        </w:tabs>
        <w:spacing w:line="398" w:lineRule="exact"/>
        <w:ind w:firstLine="46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发包人供应的材料设备的保管费用的承担：</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559EAF3D">
      <w:pPr>
        <w:pStyle w:val="78"/>
        <w:numPr>
          <w:ilvl w:val="0"/>
          <w:numId w:val="25"/>
        </w:numPr>
        <w:tabs>
          <w:tab w:val="left" w:pos="814"/>
        </w:tabs>
        <w:spacing w:line="398" w:lineRule="exact"/>
        <w:ind w:firstLine="460"/>
        <w:jc w:val="left"/>
        <w:rPr>
          <w:color w:val="000000" w:themeColor="text1"/>
          <w:sz w:val="21"/>
          <w:szCs w:val="21"/>
          <w14:textFill>
            <w14:solidFill>
              <w14:schemeClr w14:val="tx1"/>
            </w14:solidFill>
          </w14:textFill>
        </w:rPr>
      </w:pPr>
      <w:bookmarkStart w:id="92" w:name="bookmark190"/>
      <w:bookmarkEnd w:id="92"/>
      <w:r>
        <w:rPr>
          <w:rFonts w:hint="eastAsia"/>
          <w:color w:val="000000" w:themeColor="text1"/>
          <w:sz w:val="21"/>
          <w:szCs w:val="21"/>
          <w14:textFill>
            <w14:solidFill>
              <w14:schemeClr w14:val="tx1"/>
            </w14:solidFill>
          </w14:textFill>
        </w:rPr>
        <w:t>2样品</w:t>
      </w:r>
    </w:p>
    <w:p w14:paraId="16814489">
      <w:pPr>
        <w:pStyle w:val="78"/>
        <w:numPr>
          <w:ilvl w:val="0"/>
          <w:numId w:val="24"/>
        </w:numPr>
        <w:tabs>
          <w:tab w:val="left" w:pos="814"/>
        </w:tabs>
        <w:spacing w:line="398" w:lineRule="exact"/>
        <w:ind w:firstLine="460"/>
        <w:jc w:val="left"/>
        <w:rPr>
          <w:color w:val="000000" w:themeColor="text1"/>
          <w:sz w:val="21"/>
          <w:szCs w:val="21"/>
          <w14:textFill>
            <w14:solidFill>
              <w14:schemeClr w14:val="tx1"/>
            </w14:solidFill>
          </w14:textFill>
        </w:rPr>
      </w:pPr>
      <w:bookmarkStart w:id="93" w:name="bookmark191"/>
      <w:bookmarkEnd w:id="93"/>
      <w:r>
        <w:rPr>
          <w:rFonts w:hint="eastAsia"/>
          <w:color w:val="000000" w:themeColor="text1"/>
          <w:sz w:val="21"/>
          <w:szCs w:val="21"/>
          <w:lang w:val="en-US" w:eastAsia="en-US" w:bidi="en-US"/>
          <w14:textFill>
            <w14:solidFill>
              <w14:schemeClr w14:val="tx1"/>
            </w14:solidFill>
          </w14:textFill>
        </w:rPr>
        <w:t xml:space="preserve">6. </w:t>
      </w:r>
      <w:r>
        <w:rPr>
          <w:rFonts w:hint="eastAsia"/>
          <w:color w:val="000000" w:themeColor="text1"/>
          <w:sz w:val="21"/>
          <w:szCs w:val="21"/>
          <w14:textFill>
            <w14:solidFill>
              <w14:schemeClr w14:val="tx1"/>
            </w14:solidFill>
          </w14:textFill>
        </w:rPr>
        <w:t>1样品的报送与封存</w:t>
      </w:r>
    </w:p>
    <w:p w14:paraId="4AFE9F94">
      <w:pPr>
        <w:pStyle w:val="78"/>
        <w:tabs>
          <w:tab w:val="left" w:pos="3811"/>
        </w:tabs>
        <w:spacing w:line="398" w:lineRule="exact"/>
        <w:ind w:firstLine="48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需要承包人报送样品的材料或工程设备，样品的种类、名称、规格、数量要 求：</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b/>
          <w:bCs/>
          <w:color w:val="000000" w:themeColor="text1"/>
          <w:sz w:val="21"/>
          <w:szCs w:val="21"/>
          <w:lang w:eastAsia="zh-CN"/>
          <w14:textFill>
            <w14:solidFill>
              <w14:schemeClr w14:val="tx1"/>
            </w14:solidFill>
          </w14:textFill>
        </w:rPr>
        <w:t>。</w:t>
      </w:r>
    </w:p>
    <w:p w14:paraId="2ED478D8">
      <w:pPr>
        <w:pStyle w:val="78"/>
        <w:numPr>
          <w:ilvl w:val="0"/>
          <w:numId w:val="23"/>
        </w:numPr>
        <w:tabs>
          <w:tab w:val="left" w:pos="814"/>
        </w:tabs>
        <w:spacing w:line="398" w:lineRule="exact"/>
        <w:ind w:firstLine="460"/>
        <w:jc w:val="left"/>
        <w:rPr>
          <w:color w:val="000000" w:themeColor="text1"/>
          <w:sz w:val="21"/>
          <w:szCs w:val="21"/>
          <w14:textFill>
            <w14:solidFill>
              <w14:schemeClr w14:val="tx1"/>
            </w14:solidFill>
          </w14:textFill>
        </w:rPr>
      </w:pPr>
      <w:bookmarkStart w:id="94" w:name="bookmark192"/>
      <w:bookmarkEnd w:id="94"/>
      <w:r>
        <w:rPr>
          <w:rFonts w:hint="eastAsia"/>
          <w:color w:val="000000" w:themeColor="text1"/>
          <w:sz w:val="21"/>
          <w:szCs w:val="21"/>
          <w:lang w:val="en-US" w:eastAsia="en-US" w:bidi="en-US"/>
          <w14:textFill>
            <w14:solidFill>
              <w14:schemeClr w14:val="tx1"/>
            </w14:solidFill>
          </w14:textFill>
        </w:rPr>
        <w:t>6.2</w:t>
      </w:r>
      <w:r>
        <w:rPr>
          <w:rFonts w:hint="eastAsia"/>
          <w:color w:val="000000" w:themeColor="text1"/>
          <w:sz w:val="21"/>
          <w:szCs w:val="21"/>
          <w14:textFill>
            <w14:solidFill>
              <w14:schemeClr w14:val="tx1"/>
            </w14:solidFill>
          </w14:textFill>
        </w:rPr>
        <w:t>施工设备和临时设备</w:t>
      </w:r>
    </w:p>
    <w:p w14:paraId="5A9C1689">
      <w:pPr>
        <w:pStyle w:val="78"/>
        <w:spacing w:line="398"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承包人提供的施工设备和临时设备，关于修建临时设备费用承担的约定：</w:t>
      </w:r>
    </w:p>
    <w:p w14:paraId="765E4455">
      <w:pPr>
        <w:pStyle w:val="78"/>
        <w:numPr>
          <w:ilvl w:val="0"/>
          <w:numId w:val="23"/>
        </w:numPr>
        <w:tabs>
          <w:tab w:val="left" w:pos="823"/>
        </w:tabs>
        <w:spacing w:line="398" w:lineRule="exact"/>
        <w:ind w:firstLine="460"/>
        <w:jc w:val="left"/>
        <w:rPr>
          <w:color w:val="000000" w:themeColor="text1"/>
          <w:sz w:val="21"/>
          <w:szCs w:val="21"/>
          <w14:textFill>
            <w14:solidFill>
              <w14:schemeClr w14:val="tx1"/>
            </w14:solidFill>
          </w14:textFill>
        </w:rPr>
      </w:pPr>
      <w:bookmarkStart w:id="95" w:name="bookmark193"/>
      <w:bookmarkEnd w:id="95"/>
      <w:r>
        <w:rPr>
          <w:rFonts w:hint="eastAsia"/>
          <w:color w:val="000000" w:themeColor="text1"/>
          <w:sz w:val="21"/>
          <w:szCs w:val="21"/>
          <w14:textFill>
            <w14:solidFill>
              <w14:schemeClr w14:val="tx1"/>
            </w14:solidFill>
          </w14:textFill>
        </w:rPr>
        <w:t>试验与检验</w:t>
      </w:r>
    </w:p>
    <w:p w14:paraId="30B3F720">
      <w:pPr>
        <w:pStyle w:val="78"/>
        <w:spacing w:line="398" w:lineRule="exact"/>
        <w:ind w:firstLine="460"/>
        <w:jc w:val="left"/>
        <w:rPr>
          <w:color w:val="000000" w:themeColor="text1"/>
          <w:sz w:val="21"/>
          <w:szCs w:val="21"/>
          <w14:textFill>
            <w14:solidFill>
              <w14:schemeClr w14:val="tx1"/>
            </w14:solidFill>
          </w14:textFill>
        </w:rPr>
      </w:pPr>
      <w:r>
        <w:rPr>
          <w:rFonts w:hint="eastAsia"/>
          <w:b/>
          <w:bCs/>
          <w:color w:val="000000" w:themeColor="text1"/>
          <w:sz w:val="21"/>
          <w:szCs w:val="21"/>
          <w:lang w:val="en-US" w:eastAsia="en-US" w:bidi="en-US"/>
          <w14:textFill>
            <w14:solidFill>
              <w14:schemeClr w14:val="tx1"/>
            </w14:solidFill>
          </w14:textFill>
        </w:rPr>
        <w:t>9.1</w:t>
      </w:r>
      <w:r>
        <w:rPr>
          <w:rFonts w:hint="eastAsia"/>
          <w:color w:val="000000" w:themeColor="text1"/>
          <w:sz w:val="21"/>
          <w:szCs w:val="21"/>
          <w14:textFill>
            <w14:solidFill>
              <w14:schemeClr w14:val="tx1"/>
            </w14:solidFill>
          </w14:textFill>
        </w:rPr>
        <w:t>试验设备与试验人员</w:t>
      </w:r>
    </w:p>
    <w:p w14:paraId="5EC144F4">
      <w:pPr>
        <w:pStyle w:val="78"/>
        <w:spacing w:line="398"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试验设备</w:t>
      </w:r>
    </w:p>
    <w:p w14:paraId="5AFB72F5">
      <w:pPr>
        <w:pStyle w:val="78"/>
        <w:tabs>
          <w:tab w:val="left" w:pos="6887"/>
        </w:tabs>
        <w:spacing w:line="398" w:lineRule="exact"/>
        <w:ind w:firstLine="46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施工现场需要配置的试验场所：</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11EC8CDA">
      <w:pPr>
        <w:pStyle w:val="78"/>
        <w:tabs>
          <w:tab w:val="left" w:pos="6887"/>
        </w:tabs>
        <w:spacing w:line="398" w:lineRule="exact"/>
        <w:ind w:firstLine="46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施工现场需要配置的试验设备：</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33A59FD8">
      <w:pPr>
        <w:pStyle w:val="78"/>
        <w:tabs>
          <w:tab w:val="left" w:pos="6882"/>
        </w:tabs>
        <w:spacing w:line="398" w:lineRule="exact"/>
        <w:ind w:firstLine="46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施工现场需要具备的其他试验条件：</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eastAsia="zh-CN"/>
          <w14:textFill>
            <w14:solidFill>
              <w14:schemeClr w14:val="tx1"/>
            </w14:solidFill>
          </w14:textFill>
        </w:rPr>
        <w:t>。</w:t>
      </w:r>
    </w:p>
    <w:p w14:paraId="3C6F5A88">
      <w:pPr>
        <w:pStyle w:val="78"/>
        <w:numPr>
          <w:ilvl w:val="0"/>
          <w:numId w:val="24"/>
        </w:numPr>
        <w:tabs>
          <w:tab w:val="left" w:pos="823"/>
        </w:tabs>
        <w:spacing w:line="398" w:lineRule="exact"/>
        <w:ind w:firstLine="460"/>
        <w:jc w:val="left"/>
        <w:rPr>
          <w:color w:val="000000" w:themeColor="text1"/>
          <w:sz w:val="21"/>
          <w:szCs w:val="21"/>
          <w14:textFill>
            <w14:solidFill>
              <w14:schemeClr w14:val="tx1"/>
            </w14:solidFill>
          </w14:textFill>
        </w:rPr>
      </w:pPr>
      <w:bookmarkStart w:id="96" w:name="bookmark194"/>
      <w:bookmarkEnd w:id="96"/>
      <w:r>
        <w:rPr>
          <w:rFonts w:hint="eastAsia"/>
          <w:b/>
          <w:bCs/>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现场工艺试验</w:t>
      </w:r>
    </w:p>
    <w:p w14:paraId="7EF0B93E">
      <w:pPr>
        <w:pStyle w:val="78"/>
        <w:tabs>
          <w:tab w:val="left" w:pos="6412"/>
        </w:tabs>
        <w:spacing w:after="140" w:line="398" w:lineRule="exact"/>
        <w:ind w:firstLine="46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现场工艺试验的有关约定：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67C58657">
      <w:pPr>
        <w:pStyle w:val="80"/>
        <w:numPr>
          <w:ilvl w:val="0"/>
          <w:numId w:val="24"/>
        </w:numPr>
        <w:tabs>
          <w:tab w:val="left" w:pos="919"/>
        </w:tabs>
        <w:ind w:firstLine="460"/>
        <w:rPr>
          <w:rFonts w:ascii="宋体" w:hAnsi="宋体" w:eastAsia="宋体" w:cs="宋体"/>
          <w:color w:val="000000" w:themeColor="text1"/>
          <w:sz w:val="21"/>
          <w:szCs w:val="21"/>
          <w14:textFill>
            <w14:solidFill>
              <w14:schemeClr w14:val="tx1"/>
            </w14:solidFill>
          </w14:textFill>
        </w:rPr>
      </w:pPr>
      <w:bookmarkStart w:id="97" w:name="bookmark195"/>
      <w:bookmarkEnd w:id="97"/>
      <w:r>
        <w:rPr>
          <w:rFonts w:hint="eastAsia" w:ascii="宋体" w:hAnsi="宋体" w:eastAsia="宋体" w:cs="宋体"/>
          <w:color w:val="000000" w:themeColor="text1"/>
          <w:sz w:val="21"/>
          <w:szCs w:val="21"/>
          <w:lang w:val="zh-TW" w:eastAsia="zh-TW" w:bidi="zh-TW"/>
          <w14:textFill>
            <w14:solidFill>
              <w14:schemeClr w14:val="tx1"/>
            </w14:solidFill>
          </w14:textFill>
        </w:rPr>
        <w:t>变更</w:t>
      </w:r>
    </w:p>
    <w:p w14:paraId="73AD8885">
      <w:pPr>
        <w:pStyle w:val="78"/>
        <w:tabs>
          <w:tab w:val="left" w:pos="6595"/>
        </w:tabs>
        <w:spacing w:line="398" w:lineRule="exact"/>
        <w:ind w:firstLine="480"/>
        <w:jc w:val="left"/>
        <w:rPr>
          <w:color w:val="000000" w:themeColor="text1"/>
          <w:sz w:val="21"/>
          <w:szCs w:val="21"/>
          <w:lang w:eastAsia="zh-CN"/>
          <w14:textFill>
            <w14:solidFill>
              <w14:schemeClr w14:val="tx1"/>
            </w14:solidFill>
          </w14:textFill>
        </w:rPr>
      </w:pPr>
      <w:r>
        <w:rPr>
          <w:rFonts w:hint="eastAsia"/>
          <w:b/>
          <w:bCs/>
          <w:color w:val="000000" w:themeColor="text1"/>
          <w:sz w:val="21"/>
          <w:szCs w:val="21"/>
          <w:lang w:val="en-US" w:eastAsia="zh-CN" w:bidi="en-US"/>
          <w14:textFill>
            <w14:solidFill>
              <w14:schemeClr w14:val="tx1"/>
            </w14:solidFill>
          </w14:textFill>
        </w:rPr>
        <w:t>10.1</w:t>
      </w:r>
      <w:r>
        <w:rPr>
          <w:rFonts w:hint="eastAsia"/>
          <w:color w:val="000000" w:themeColor="text1"/>
          <w:sz w:val="21"/>
          <w:szCs w:val="21"/>
          <w14:textFill>
            <w14:solidFill>
              <w14:schemeClr w14:val="tx1"/>
            </w14:solidFill>
          </w14:textFill>
        </w:rPr>
        <w:t>变更的范围约定：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b/>
          <w:bCs/>
          <w:color w:val="000000" w:themeColor="text1"/>
          <w:sz w:val="21"/>
          <w:szCs w:val="21"/>
          <w:lang w:val="en-US" w:eastAsia="zh-CN" w:bidi="en-US"/>
          <w14:textFill>
            <w14:solidFill>
              <w14:schemeClr w14:val="tx1"/>
            </w14:solidFill>
          </w14:textFill>
        </w:rPr>
        <w:t>。</w:t>
      </w:r>
    </w:p>
    <w:p w14:paraId="3B179D56">
      <w:pPr>
        <w:pStyle w:val="78"/>
        <w:spacing w:line="398" w:lineRule="exact"/>
        <w:ind w:firstLine="480"/>
        <w:jc w:val="left"/>
        <w:rPr>
          <w:color w:val="000000" w:themeColor="text1"/>
          <w:sz w:val="21"/>
          <w:szCs w:val="21"/>
          <w14:textFill>
            <w14:solidFill>
              <w14:schemeClr w14:val="tx1"/>
            </w14:solidFill>
          </w14:textFill>
        </w:rPr>
      </w:pPr>
      <w:r>
        <w:rPr>
          <w:rFonts w:hint="eastAsia"/>
          <w:b/>
          <w:bCs/>
          <w:color w:val="000000" w:themeColor="text1"/>
          <w:sz w:val="21"/>
          <w:szCs w:val="21"/>
          <w:lang w:val="en-US" w:eastAsia="en-US" w:bidi="en-US"/>
          <w14:textFill>
            <w14:solidFill>
              <w14:schemeClr w14:val="tx1"/>
            </w14:solidFill>
          </w14:textFill>
        </w:rPr>
        <w:t>10.2</w:t>
      </w:r>
      <w:r>
        <w:rPr>
          <w:rFonts w:hint="eastAsia"/>
          <w:color w:val="000000" w:themeColor="text1"/>
          <w:sz w:val="21"/>
          <w:szCs w:val="21"/>
          <w14:textFill>
            <w14:solidFill>
              <w14:schemeClr w14:val="tx1"/>
            </w14:solidFill>
          </w14:textFill>
        </w:rPr>
        <w:t>变更估价</w:t>
      </w:r>
    </w:p>
    <w:p w14:paraId="2203D784">
      <w:pPr>
        <w:pStyle w:val="78"/>
        <w:tabs>
          <w:tab w:val="left" w:pos="5952"/>
        </w:tabs>
        <w:spacing w:after="140" w:line="394" w:lineRule="exact"/>
        <w:ind w:firstLine="48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关于变更估价的约定：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7810C4EA">
      <w:pPr>
        <w:pStyle w:val="78"/>
        <w:spacing w:line="374" w:lineRule="auto"/>
        <w:ind w:firstLine="480"/>
        <w:jc w:val="left"/>
        <w:rPr>
          <w:color w:val="000000" w:themeColor="text1"/>
          <w:sz w:val="21"/>
          <w:szCs w:val="21"/>
          <w14:textFill>
            <w14:solidFill>
              <w14:schemeClr w14:val="tx1"/>
            </w14:solidFill>
          </w14:textFill>
        </w:rPr>
      </w:pPr>
      <w:r>
        <w:rPr>
          <w:rFonts w:hint="eastAsia"/>
          <w:b/>
          <w:bCs/>
          <w:color w:val="000000" w:themeColor="text1"/>
          <w:sz w:val="21"/>
          <w:szCs w:val="21"/>
          <w:lang w:val="en-US" w:eastAsia="en-US" w:bidi="en-US"/>
          <w14:textFill>
            <w14:solidFill>
              <w14:schemeClr w14:val="tx1"/>
            </w14:solidFill>
          </w14:textFill>
        </w:rPr>
        <w:t xml:space="preserve">10. </w:t>
      </w:r>
      <w:r>
        <w:rPr>
          <w:rFonts w:hint="eastAsia"/>
          <w:b/>
          <w:bCs/>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承包人的合理化建议</w:t>
      </w:r>
    </w:p>
    <w:p w14:paraId="7F9AF607">
      <w:pPr>
        <w:pStyle w:val="78"/>
        <w:tabs>
          <w:tab w:val="left" w:pos="5472"/>
        </w:tabs>
        <w:spacing w:line="394" w:lineRule="exact"/>
        <w:ind w:firstLine="48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监理人审查承包人合理化建议的期限：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40F04306">
      <w:pPr>
        <w:pStyle w:val="78"/>
        <w:tabs>
          <w:tab w:val="left" w:pos="5472"/>
        </w:tabs>
        <w:spacing w:line="394" w:lineRule="exact"/>
        <w:ind w:firstLine="48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发包人审批承包人合理化建议的期限：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0BDB7BA3">
      <w:pPr>
        <w:pStyle w:val="78"/>
        <w:tabs>
          <w:tab w:val="left" w:pos="4402"/>
        </w:tabs>
        <w:spacing w:after="140" w:line="394" w:lineRule="exact"/>
        <w:ind w:firstLine="48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承包人</w:t>
      </w:r>
      <w:r>
        <w:rPr>
          <w:rFonts w:hint="eastAsia"/>
          <w:color w:val="000000" w:themeColor="text1"/>
          <w:sz w:val="21"/>
          <w:szCs w:val="21"/>
          <w:lang w:eastAsia="zh-CN"/>
          <w14:textFill>
            <w14:solidFill>
              <w14:schemeClr w14:val="tx1"/>
            </w14:solidFill>
          </w14:textFill>
        </w:rPr>
        <w:t>提出</w:t>
      </w:r>
      <w:r>
        <w:rPr>
          <w:rFonts w:hint="eastAsia"/>
          <w:color w:val="000000" w:themeColor="text1"/>
          <w:sz w:val="21"/>
          <w:szCs w:val="21"/>
          <w14:textFill>
            <w14:solidFill>
              <w14:schemeClr w14:val="tx1"/>
            </w14:solidFill>
          </w14:textFill>
        </w:rPr>
        <w:t>的合理化建议降低了合同价格或者提高了工程经济效益的奖励的方法和金额为：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645FBFDC">
      <w:pPr>
        <w:pStyle w:val="78"/>
        <w:spacing w:line="240" w:lineRule="auto"/>
        <w:ind w:firstLine="480"/>
        <w:jc w:val="left"/>
        <w:rPr>
          <w:color w:val="000000" w:themeColor="text1"/>
          <w:sz w:val="21"/>
          <w:szCs w:val="21"/>
          <w14:textFill>
            <w14:solidFill>
              <w14:schemeClr w14:val="tx1"/>
            </w14:solidFill>
          </w14:textFill>
        </w:rPr>
      </w:pPr>
      <w:r>
        <w:rPr>
          <w:rFonts w:hint="eastAsia"/>
          <w:b/>
          <w:bCs/>
          <w:color w:val="000000" w:themeColor="text1"/>
          <w:sz w:val="21"/>
          <w:szCs w:val="21"/>
          <w:lang w:val="en-US" w:eastAsia="en-US" w:bidi="en-US"/>
          <w14:textFill>
            <w14:solidFill>
              <w14:schemeClr w14:val="tx1"/>
            </w14:solidFill>
          </w14:textFill>
        </w:rPr>
        <w:t>10.4</w:t>
      </w:r>
      <w:r>
        <w:rPr>
          <w:rFonts w:hint="eastAsia"/>
          <w:color w:val="000000" w:themeColor="text1"/>
          <w:sz w:val="21"/>
          <w:szCs w:val="21"/>
          <w14:textFill>
            <w14:solidFill>
              <w14:schemeClr w14:val="tx1"/>
            </w14:solidFill>
          </w14:textFill>
        </w:rPr>
        <w:t>暂估价</w:t>
      </w:r>
    </w:p>
    <w:p w14:paraId="2263C064">
      <w:pPr>
        <w:pStyle w:val="78"/>
        <w:spacing w:line="398" w:lineRule="exact"/>
        <w:ind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暂估价材料和工程设备的明细详见附件《暂估价一览表》</w:t>
      </w:r>
    </w:p>
    <w:p w14:paraId="2C763FC2">
      <w:pPr>
        <w:pStyle w:val="78"/>
        <w:spacing w:line="398" w:lineRule="exact"/>
        <w:ind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承包人直接实施的暂估价项目</w:t>
      </w:r>
    </w:p>
    <w:p w14:paraId="19445521">
      <w:pPr>
        <w:pStyle w:val="78"/>
        <w:tabs>
          <w:tab w:val="left" w:pos="6547"/>
        </w:tabs>
        <w:spacing w:after="140" w:line="398" w:lineRule="exact"/>
        <w:ind w:firstLine="48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承包人直接实施的暂估价项目的约定：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6C6BCA0C">
      <w:pPr>
        <w:pStyle w:val="78"/>
        <w:numPr>
          <w:ilvl w:val="0"/>
          <w:numId w:val="23"/>
        </w:numPr>
        <w:tabs>
          <w:tab w:val="left" w:pos="934"/>
        </w:tabs>
        <w:ind w:firstLine="480"/>
        <w:jc w:val="left"/>
        <w:rPr>
          <w:color w:val="000000" w:themeColor="text1"/>
          <w:sz w:val="21"/>
          <w:szCs w:val="21"/>
          <w14:textFill>
            <w14:solidFill>
              <w14:schemeClr w14:val="tx1"/>
            </w14:solidFill>
          </w14:textFill>
        </w:rPr>
      </w:pPr>
      <w:bookmarkStart w:id="98" w:name="bookmark196"/>
      <w:bookmarkEnd w:id="98"/>
      <w:r>
        <w:rPr>
          <w:rFonts w:hint="eastAsia"/>
          <w:color w:val="000000" w:themeColor="text1"/>
          <w:sz w:val="21"/>
          <w:szCs w:val="21"/>
          <w14:textFill>
            <w14:solidFill>
              <w14:schemeClr w14:val="tx1"/>
            </w14:solidFill>
          </w14:textFill>
        </w:rPr>
        <w:t>5暂列金额</w:t>
      </w:r>
    </w:p>
    <w:p w14:paraId="30BFD81D">
      <w:pPr>
        <w:pStyle w:val="78"/>
        <w:tabs>
          <w:tab w:val="left" w:pos="6547"/>
        </w:tabs>
        <w:spacing w:line="398" w:lineRule="exact"/>
        <w:ind w:firstLine="48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合同当事人关于暂列金额使用的约定：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68048D25">
      <w:pPr>
        <w:pStyle w:val="80"/>
        <w:numPr>
          <w:ilvl w:val="0"/>
          <w:numId w:val="23"/>
        </w:numPr>
        <w:tabs>
          <w:tab w:val="left" w:pos="934"/>
          <w:tab w:val="left" w:pos="6542"/>
        </w:tabs>
        <w:spacing w:line="398" w:lineRule="exact"/>
        <w:ind w:firstLine="480"/>
        <w:jc w:val="left"/>
        <w:rPr>
          <w:rFonts w:ascii="宋体" w:hAnsi="宋体" w:eastAsia="宋体" w:cs="宋体"/>
          <w:color w:val="000000" w:themeColor="text1"/>
          <w:sz w:val="21"/>
          <w:szCs w:val="21"/>
          <w14:textFill>
            <w14:solidFill>
              <w14:schemeClr w14:val="tx1"/>
            </w14:solidFill>
          </w14:textFill>
        </w:rPr>
      </w:pPr>
      <w:bookmarkStart w:id="99" w:name="bookmark197"/>
      <w:bookmarkEnd w:id="99"/>
      <w:r>
        <w:rPr>
          <w:rFonts w:hint="eastAsia" w:ascii="宋体" w:hAnsi="宋体" w:eastAsia="宋体" w:cs="宋体"/>
          <w:color w:val="000000" w:themeColor="text1"/>
          <w:sz w:val="21"/>
          <w:szCs w:val="21"/>
          <w:lang w:val="zh-TW" w:eastAsia="zh-TW" w:bidi="zh-TW"/>
          <w14:textFill>
            <w14:solidFill>
              <w14:schemeClr w14:val="tx1"/>
            </w14:solidFill>
          </w14:textFill>
        </w:rPr>
        <w:t>价格调整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z w:val="21"/>
          <w:szCs w:val="21"/>
          <w:lang w:bidi="en-US"/>
          <w14:textFill>
            <w14:solidFill>
              <w14:schemeClr w14:val="tx1"/>
            </w14:solidFill>
          </w14:textFill>
        </w:rPr>
        <w:t>。</w:t>
      </w:r>
    </w:p>
    <w:p w14:paraId="64B83C5C">
      <w:pPr>
        <w:pStyle w:val="78"/>
        <w:numPr>
          <w:ilvl w:val="0"/>
          <w:numId w:val="23"/>
        </w:numPr>
        <w:spacing w:after="140" w:line="398" w:lineRule="exact"/>
        <w:ind w:left="420" w:firstLine="40"/>
        <w:jc w:val="left"/>
        <w:rPr>
          <w:color w:val="000000" w:themeColor="text1"/>
          <w:sz w:val="21"/>
          <w:szCs w:val="21"/>
          <w14:textFill>
            <w14:solidFill>
              <w14:schemeClr w14:val="tx1"/>
            </w14:solidFill>
          </w14:textFill>
        </w:rPr>
      </w:pPr>
      <w:bookmarkStart w:id="100" w:name="bookmark198"/>
      <w:bookmarkEnd w:id="100"/>
      <w:r>
        <w:rPr>
          <w:rFonts w:hint="eastAsia"/>
          <w:color w:val="000000" w:themeColor="text1"/>
          <w:sz w:val="21"/>
          <w:szCs w:val="21"/>
          <w14:textFill>
            <w14:solidFill>
              <w14:schemeClr w14:val="tx1"/>
            </w14:solidFill>
          </w14:textFill>
        </w:rPr>
        <w:t>合同价格形式</w:t>
      </w:r>
    </w:p>
    <w:p w14:paraId="0D534DD5">
      <w:pPr>
        <w:pStyle w:val="78"/>
        <w:numPr>
          <w:ilvl w:val="0"/>
          <w:numId w:val="28"/>
        </w:numPr>
        <w:tabs>
          <w:tab w:val="left" w:pos="799"/>
        </w:tabs>
        <w:ind w:left="420" w:firstLine="40"/>
        <w:jc w:val="left"/>
        <w:rPr>
          <w:color w:val="000000" w:themeColor="text1"/>
          <w:sz w:val="21"/>
          <w:szCs w:val="21"/>
          <w14:textFill>
            <w14:solidFill>
              <w14:schemeClr w14:val="tx1"/>
            </w14:solidFill>
          </w14:textFill>
        </w:rPr>
      </w:pPr>
      <w:bookmarkStart w:id="101" w:name="bookmark199"/>
      <w:bookmarkEnd w:id="101"/>
      <w:r>
        <w:rPr>
          <w:rFonts w:hint="eastAsia"/>
          <w:color w:val="000000" w:themeColor="text1"/>
          <w:sz w:val="21"/>
          <w:szCs w:val="21"/>
          <w14:textFill>
            <w14:solidFill>
              <w14:schemeClr w14:val="tx1"/>
            </w14:solidFill>
          </w14:textFill>
        </w:rPr>
        <w:t>单价合同：</w:t>
      </w:r>
    </w:p>
    <w:p w14:paraId="58638EE5">
      <w:pPr>
        <w:pStyle w:val="78"/>
        <w:tabs>
          <w:tab w:val="left" w:pos="6023"/>
        </w:tabs>
        <w:spacing w:line="398" w:lineRule="exact"/>
        <w:ind w:left="420" w:firstLine="4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综合单价包含的风险范围：</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539B3A6F">
      <w:pPr>
        <w:pStyle w:val="78"/>
        <w:tabs>
          <w:tab w:val="left" w:pos="5438"/>
        </w:tabs>
        <w:spacing w:line="398" w:lineRule="exact"/>
        <w:ind w:left="420" w:firstLine="4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风险费用的计算方法：</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106CCEE6">
      <w:pPr>
        <w:pStyle w:val="78"/>
        <w:tabs>
          <w:tab w:val="left" w:pos="6258"/>
        </w:tabs>
        <w:spacing w:after="140" w:line="398" w:lineRule="exact"/>
        <w:ind w:left="420" w:firstLine="4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风险范围以外合同价格的调整方法：</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237B8A3D">
      <w:pPr>
        <w:pStyle w:val="78"/>
        <w:numPr>
          <w:ilvl w:val="0"/>
          <w:numId w:val="28"/>
        </w:numPr>
        <w:tabs>
          <w:tab w:val="left" w:pos="818"/>
        </w:tabs>
        <w:ind w:left="420" w:firstLine="40"/>
        <w:jc w:val="left"/>
        <w:rPr>
          <w:color w:val="000000" w:themeColor="text1"/>
          <w:sz w:val="21"/>
          <w:szCs w:val="21"/>
          <w14:textFill>
            <w14:solidFill>
              <w14:schemeClr w14:val="tx1"/>
            </w14:solidFill>
          </w14:textFill>
        </w:rPr>
      </w:pPr>
      <w:bookmarkStart w:id="102" w:name="bookmark200"/>
      <w:bookmarkEnd w:id="102"/>
      <w:r>
        <w:rPr>
          <w:rFonts w:hint="eastAsia"/>
          <w:color w:val="000000" w:themeColor="text1"/>
          <w:sz w:val="21"/>
          <w:szCs w:val="21"/>
          <w14:textFill>
            <w14:solidFill>
              <w14:schemeClr w14:val="tx1"/>
            </w14:solidFill>
          </w14:textFill>
        </w:rPr>
        <w:t>总价合同</w:t>
      </w:r>
    </w:p>
    <w:p w14:paraId="12C1F154">
      <w:pPr>
        <w:pStyle w:val="78"/>
        <w:tabs>
          <w:tab w:val="left" w:pos="5188"/>
        </w:tabs>
        <w:spacing w:line="398" w:lineRule="exact"/>
        <w:ind w:left="420" w:firstLine="4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总价合同的风险范围：</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4B3A8BAA">
      <w:pPr>
        <w:pStyle w:val="78"/>
        <w:tabs>
          <w:tab w:val="left" w:pos="5313"/>
        </w:tabs>
        <w:spacing w:line="398" w:lineRule="exact"/>
        <w:ind w:left="420" w:firstLine="4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风险费用的计算方法：</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i/>
          <w:iCs/>
          <w:color w:val="000000" w:themeColor="text1"/>
          <w:sz w:val="21"/>
          <w:szCs w:val="21"/>
          <w:lang w:eastAsia="zh-CN"/>
          <w14:textFill>
            <w14:solidFill>
              <w14:schemeClr w14:val="tx1"/>
            </w14:solidFill>
          </w14:textFill>
        </w:rPr>
        <w:t>。</w:t>
      </w:r>
    </w:p>
    <w:p w14:paraId="59ABDA82">
      <w:pPr>
        <w:pStyle w:val="78"/>
        <w:tabs>
          <w:tab w:val="left" w:pos="5548"/>
        </w:tabs>
        <w:spacing w:line="398" w:lineRule="exact"/>
        <w:ind w:left="420" w:firstLine="4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风险范围以外合同价格的调整方法：</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2FB3EECC">
      <w:pPr>
        <w:pStyle w:val="78"/>
        <w:numPr>
          <w:ilvl w:val="0"/>
          <w:numId w:val="28"/>
        </w:numPr>
        <w:tabs>
          <w:tab w:val="left" w:pos="818"/>
          <w:tab w:val="left" w:pos="4487"/>
        </w:tabs>
        <w:spacing w:after="140" w:line="398" w:lineRule="exact"/>
        <w:ind w:left="420" w:firstLine="40"/>
        <w:jc w:val="left"/>
        <w:rPr>
          <w:color w:val="000000" w:themeColor="text1"/>
          <w:sz w:val="21"/>
          <w:szCs w:val="21"/>
          <w14:textFill>
            <w14:solidFill>
              <w14:schemeClr w14:val="tx1"/>
            </w14:solidFill>
          </w14:textFill>
        </w:rPr>
      </w:pPr>
      <w:bookmarkStart w:id="103" w:name="bookmark201"/>
      <w:bookmarkEnd w:id="103"/>
      <w:r>
        <w:rPr>
          <w:rFonts w:hint="eastAsia"/>
          <w:color w:val="000000" w:themeColor="text1"/>
          <w:sz w:val="21"/>
          <w:szCs w:val="21"/>
          <w14:textFill>
            <w14:solidFill>
              <w14:schemeClr w14:val="tx1"/>
            </w14:solidFill>
          </w14:textFill>
        </w:rPr>
        <w:t>其他价格方式：</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i/>
          <w:iCs/>
          <w:color w:val="000000" w:themeColor="text1"/>
          <w:sz w:val="21"/>
          <w:szCs w:val="21"/>
          <w14:textFill>
            <w14:solidFill>
              <w14:schemeClr w14:val="tx1"/>
            </w14:solidFill>
          </w14:textFill>
        </w:rPr>
        <w:t>。</w:t>
      </w:r>
    </w:p>
    <w:p w14:paraId="7C8CE5DE">
      <w:pPr>
        <w:pStyle w:val="80"/>
        <w:spacing w:line="379" w:lineRule="auto"/>
        <w:ind w:left="420" w:firstLine="4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en-US" w:bidi="en-US"/>
          <w14:textFill>
            <w14:solidFill>
              <w14:schemeClr w14:val="tx1"/>
            </w14:solidFill>
          </w14:textFill>
        </w:rPr>
        <w:t xml:space="preserve">12. </w:t>
      </w:r>
      <w:r>
        <w:rPr>
          <w:rFonts w:hint="eastAsia" w:ascii="宋体" w:hAnsi="宋体" w:eastAsia="宋体" w:cs="宋体"/>
          <w:color w:val="000000" w:themeColor="text1"/>
          <w:sz w:val="21"/>
          <w:szCs w:val="21"/>
          <w:lang w:bidi="zh-TW"/>
          <w14:textFill>
            <w14:solidFill>
              <w14:schemeClr w14:val="tx1"/>
            </w14:solidFill>
          </w14:textFill>
        </w:rPr>
        <w:t>1</w:t>
      </w:r>
      <w:r>
        <w:rPr>
          <w:rFonts w:hint="eastAsia" w:ascii="宋体" w:hAnsi="宋体" w:eastAsia="宋体" w:cs="宋体"/>
          <w:color w:val="000000" w:themeColor="text1"/>
          <w:sz w:val="21"/>
          <w:szCs w:val="21"/>
          <w:lang w:val="zh-TW" w:eastAsia="zh-TW" w:bidi="zh-TW"/>
          <w14:textFill>
            <w14:solidFill>
              <w14:schemeClr w14:val="tx1"/>
            </w14:solidFill>
          </w14:textFill>
        </w:rPr>
        <w:t>预付款</w:t>
      </w:r>
    </w:p>
    <w:p w14:paraId="61B29DB1">
      <w:pPr>
        <w:pStyle w:val="80"/>
        <w:spacing w:line="398" w:lineRule="exact"/>
        <w:ind w:left="420" w:firstLine="4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en-US" w:bidi="en-US"/>
          <w14:textFill>
            <w14:solidFill>
              <w14:schemeClr w14:val="tx1"/>
            </w14:solidFill>
          </w14:textFill>
        </w:rPr>
        <w:t xml:space="preserve">12. 2. </w:t>
      </w:r>
      <w:r>
        <w:rPr>
          <w:rFonts w:hint="eastAsia" w:ascii="宋体" w:hAnsi="宋体" w:eastAsia="宋体" w:cs="宋体"/>
          <w:color w:val="000000" w:themeColor="text1"/>
          <w:sz w:val="21"/>
          <w:szCs w:val="21"/>
          <w:lang w:val="zh-TW" w:eastAsia="zh-TW" w:bidi="zh-TW"/>
          <w14:textFill>
            <w14:solidFill>
              <w14:schemeClr w14:val="tx1"/>
            </w14:solidFill>
          </w14:textFill>
        </w:rPr>
        <w:t>1预付款的支付</w:t>
      </w:r>
    </w:p>
    <w:p w14:paraId="40F72150">
      <w:pPr>
        <w:pStyle w:val="78"/>
        <w:tabs>
          <w:tab w:val="left" w:pos="4948"/>
        </w:tabs>
        <w:spacing w:line="398" w:lineRule="exact"/>
        <w:ind w:left="420" w:firstLine="4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预付款支付比例或金额：</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12851964">
      <w:pPr>
        <w:pStyle w:val="78"/>
        <w:tabs>
          <w:tab w:val="left" w:pos="4118"/>
        </w:tabs>
        <w:spacing w:line="398" w:lineRule="exact"/>
        <w:ind w:left="420" w:firstLine="4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预付款支付期限：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071FCD94">
      <w:pPr>
        <w:pStyle w:val="78"/>
        <w:tabs>
          <w:tab w:val="left" w:pos="4353"/>
        </w:tabs>
        <w:spacing w:after="140" w:line="398" w:lineRule="exact"/>
        <w:ind w:left="420" w:firstLine="4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预付款扣回的方式：</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3DF31C03">
      <w:pPr>
        <w:pStyle w:val="80"/>
        <w:spacing w:line="379" w:lineRule="auto"/>
        <w:ind w:left="420" w:firstLine="4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en-US" w:bidi="en-US"/>
          <w14:textFill>
            <w14:solidFill>
              <w14:schemeClr w14:val="tx1"/>
            </w14:solidFill>
          </w14:textFill>
        </w:rPr>
        <w:t xml:space="preserve">12. </w:t>
      </w:r>
      <w:r>
        <w:rPr>
          <w:rFonts w:hint="eastAsia" w:ascii="宋体" w:hAnsi="宋体" w:eastAsia="宋体" w:cs="宋体"/>
          <w:color w:val="000000" w:themeColor="text1"/>
          <w:sz w:val="21"/>
          <w:szCs w:val="21"/>
          <w:lang w:val="zh-TW" w:eastAsia="zh-TW" w:bidi="zh-TW"/>
          <w14:textFill>
            <w14:solidFill>
              <w14:schemeClr w14:val="tx1"/>
            </w14:solidFill>
          </w14:textFill>
        </w:rPr>
        <w:t>2计量</w:t>
      </w:r>
    </w:p>
    <w:p w14:paraId="392DC9A2">
      <w:pPr>
        <w:pStyle w:val="78"/>
        <w:spacing w:line="398" w:lineRule="exact"/>
        <w:ind w:left="420" w:firstLine="4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计量原则</w:t>
      </w:r>
    </w:p>
    <w:p w14:paraId="5ECC8371">
      <w:pPr>
        <w:pStyle w:val="78"/>
        <w:tabs>
          <w:tab w:val="left" w:pos="4583"/>
        </w:tabs>
        <w:spacing w:line="398" w:lineRule="exact"/>
        <w:ind w:left="420" w:firstLine="4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工程量计算规则：</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5AC21179">
      <w:pPr>
        <w:pStyle w:val="78"/>
        <w:spacing w:line="398" w:lineRule="exact"/>
        <w:ind w:left="420" w:firstLine="4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计量周期</w:t>
      </w:r>
    </w:p>
    <w:p w14:paraId="2D56FFD7">
      <w:pPr>
        <w:pStyle w:val="78"/>
        <w:tabs>
          <w:tab w:val="left" w:pos="5174"/>
        </w:tabs>
        <w:spacing w:line="398" w:lineRule="exact"/>
        <w:ind w:left="420" w:firstLine="4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关于计量周期的约定：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eastAsia="zh-CN"/>
          <w14:textFill>
            <w14:solidFill>
              <w14:schemeClr w14:val="tx1"/>
            </w14:solidFill>
          </w14:textFill>
        </w:rPr>
        <w:t>。</w:t>
      </w:r>
    </w:p>
    <w:p w14:paraId="57487BFE">
      <w:pPr>
        <w:pStyle w:val="78"/>
        <w:spacing w:line="398" w:lineRule="exact"/>
        <w:ind w:left="420" w:firstLine="4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单价合同的计量</w:t>
      </w:r>
    </w:p>
    <w:p w14:paraId="72344D49">
      <w:pPr>
        <w:pStyle w:val="78"/>
        <w:tabs>
          <w:tab w:val="left" w:pos="5884"/>
        </w:tabs>
        <w:spacing w:line="398" w:lineRule="exact"/>
        <w:ind w:left="420" w:firstLine="4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关于单价合同计量的约定：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15C310E4">
      <w:pPr>
        <w:pStyle w:val="78"/>
        <w:spacing w:line="398" w:lineRule="exact"/>
        <w:ind w:left="420" w:firstLine="4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总价合同的计量</w:t>
      </w:r>
    </w:p>
    <w:p w14:paraId="5CC3F960">
      <w:pPr>
        <w:pStyle w:val="78"/>
        <w:tabs>
          <w:tab w:val="left" w:leader="underscore" w:pos="3478"/>
          <w:tab w:val="left" w:pos="5644"/>
        </w:tabs>
        <w:spacing w:line="398" w:lineRule="exact"/>
        <w:ind w:left="420" w:firstLine="4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关于总价合同计量的约定：</w:t>
      </w:r>
      <w:r>
        <w:rPr>
          <w:rFonts w:hint="eastAsia"/>
          <w:color w:val="000000" w:themeColor="text1"/>
          <w:sz w:val="21"/>
          <w:szCs w:val="21"/>
          <w14:textFill>
            <w14:solidFill>
              <w14:schemeClr w14:val="tx1"/>
            </w14:solidFill>
          </w14:textFill>
        </w:rPr>
        <w:tab/>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i/>
          <w:iCs/>
          <w:color w:val="000000" w:themeColor="text1"/>
          <w:sz w:val="21"/>
          <w:szCs w:val="21"/>
          <w14:textFill>
            <w14:solidFill>
              <w14:schemeClr w14:val="tx1"/>
            </w14:solidFill>
          </w14:textFill>
        </w:rPr>
        <w:t>。</w:t>
      </w:r>
    </w:p>
    <w:p w14:paraId="5F15FCE2">
      <w:pPr>
        <w:pStyle w:val="78"/>
        <w:spacing w:line="398" w:lineRule="exact"/>
        <w:ind w:left="420" w:firstLine="4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总价合同</w:t>
      </w:r>
      <w:r>
        <w:rPr>
          <w:rFonts w:hint="eastAsia"/>
          <w:color w:val="000000" w:themeColor="text1"/>
          <w:sz w:val="21"/>
          <w:szCs w:val="21"/>
          <w:lang w:eastAsia="zh-CN"/>
          <w14:textFill>
            <w14:solidFill>
              <w14:schemeClr w14:val="tx1"/>
            </w14:solidFill>
          </w14:textFill>
        </w:rPr>
        <w:t>采</w:t>
      </w:r>
      <w:r>
        <w:rPr>
          <w:rFonts w:hint="eastAsia"/>
          <w:color w:val="000000" w:themeColor="text1"/>
          <w:sz w:val="21"/>
          <w:szCs w:val="21"/>
          <w14:textFill>
            <w14:solidFill>
              <w14:schemeClr w14:val="tx1"/>
            </w14:solidFill>
          </w14:textFill>
        </w:rPr>
        <w:t>用支付分解表计量支付的，是否</w:t>
      </w:r>
      <w:r>
        <w:rPr>
          <w:rFonts w:hint="eastAsia"/>
          <w:color w:val="000000" w:themeColor="text1"/>
          <w:sz w:val="21"/>
          <w:szCs w:val="21"/>
          <w:lang w:eastAsia="zh-CN"/>
          <w14:textFill>
            <w14:solidFill>
              <w14:schemeClr w14:val="tx1"/>
            </w14:solidFill>
          </w14:textFill>
        </w:rPr>
        <w:t>适用</w:t>
      </w:r>
      <w:r>
        <w:rPr>
          <w:rFonts w:hint="eastAsia"/>
          <w:color w:val="000000" w:themeColor="text1"/>
          <w:sz w:val="21"/>
          <w:szCs w:val="21"/>
          <w14:textFill>
            <w14:solidFill>
              <w14:schemeClr w14:val="tx1"/>
            </w14:solidFill>
          </w14:textFill>
        </w:rPr>
        <w:t>《总价合同的计量》约定</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其他价格形式合同的计量</w:t>
      </w:r>
    </w:p>
    <w:p w14:paraId="265CA90E">
      <w:pPr>
        <w:pStyle w:val="78"/>
        <w:tabs>
          <w:tab w:val="left" w:pos="6594"/>
        </w:tabs>
        <w:spacing w:line="398" w:lineRule="exact"/>
        <w:ind w:left="420" w:firstLine="4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其他价格形式的计量方式和程序：</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i/>
          <w:iCs/>
          <w:color w:val="000000" w:themeColor="text1"/>
          <w:sz w:val="21"/>
          <w:szCs w:val="21"/>
          <w:lang w:eastAsia="zh-CN"/>
          <w14:textFill>
            <w14:solidFill>
              <w14:schemeClr w14:val="tx1"/>
            </w14:solidFill>
          </w14:textFill>
        </w:rPr>
        <w:t>。</w:t>
      </w:r>
    </w:p>
    <w:p w14:paraId="3BFFCAC2">
      <w:pPr>
        <w:pStyle w:val="78"/>
        <w:spacing w:line="398" w:lineRule="exact"/>
        <w:ind w:left="420" w:firstLine="4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 xml:space="preserve">12. </w:t>
      </w:r>
      <w:r>
        <w:rPr>
          <w:rFonts w:hint="eastAsia"/>
          <w:color w:val="000000" w:themeColor="text1"/>
          <w:sz w:val="21"/>
          <w:szCs w:val="21"/>
          <w14:textFill>
            <w14:solidFill>
              <w14:schemeClr w14:val="tx1"/>
            </w14:solidFill>
          </w14:textFill>
        </w:rPr>
        <w:t>3工程进度款支付</w:t>
      </w:r>
    </w:p>
    <w:p w14:paraId="47E0B215">
      <w:pPr>
        <w:pStyle w:val="78"/>
        <w:spacing w:line="398" w:lineRule="exact"/>
        <w:ind w:left="420" w:firstLine="4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付款周期</w:t>
      </w:r>
    </w:p>
    <w:p w14:paraId="7F03F8A6">
      <w:pPr>
        <w:pStyle w:val="78"/>
        <w:tabs>
          <w:tab w:val="left" w:pos="6537"/>
        </w:tabs>
        <w:spacing w:line="398" w:lineRule="exact"/>
        <w:ind w:left="420" w:firstLine="40"/>
        <w:jc w:val="left"/>
        <w:rPr>
          <w:color w:val="000000" w:themeColor="text1"/>
          <w:sz w:val="21"/>
          <w:szCs w:val="21"/>
          <w:lang w:eastAsia="zh-CN"/>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 xml:space="preserve">12. 3. </w:t>
      </w:r>
      <w:r>
        <w:rPr>
          <w:rFonts w:hint="eastAsia"/>
          <w:color w:val="000000" w:themeColor="text1"/>
          <w:sz w:val="21"/>
          <w:szCs w:val="21"/>
          <w14:textFill>
            <w14:solidFill>
              <w14:schemeClr w14:val="tx1"/>
            </w14:solidFill>
          </w14:textFill>
        </w:rPr>
        <w:t>1关于付款周期的约定：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15B67577">
      <w:pPr>
        <w:pStyle w:val="78"/>
        <w:spacing w:line="398" w:lineRule="exact"/>
        <w:ind w:left="420" w:firstLine="4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 xml:space="preserve">12. 3. </w:t>
      </w:r>
      <w:r>
        <w:rPr>
          <w:rFonts w:hint="eastAsia"/>
          <w:color w:val="000000" w:themeColor="text1"/>
          <w:sz w:val="21"/>
          <w:szCs w:val="21"/>
          <w14:textFill>
            <w14:solidFill>
              <w14:schemeClr w14:val="tx1"/>
            </w14:solidFill>
          </w14:textFill>
        </w:rPr>
        <w:t>2进度付款申请单的编制</w:t>
      </w:r>
    </w:p>
    <w:p w14:paraId="157DFE2A">
      <w:pPr>
        <w:pStyle w:val="78"/>
        <w:tabs>
          <w:tab w:val="left" w:pos="5284"/>
        </w:tabs>
        <w:spacing w:line="398" w:lineRule="exact"/>
        <w:ind w:left="420" w:firstLine="4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关于付款进度申请单编制的约定：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i/>
          <w:iCs/>
          <w:color w:val="000000" w:themeColor="text1"/>
          <w:sz w:val="21"/>
          <w:szCs w:val="21"/>
          <w14:textFill>
            <w14:solidFill>
              <w14:schemeClr w14:val="tx1"/>
            </w14:solidFill>
          </w14:textFill>
        </w:rPr>
        <w:t>。</w:t>
      </w:r>
    </w:p>
    <w:p w14:paraId="2A8A433D">
      <w:pPr>
        <w:pStyle w:val="78"/>
        <w:spacing w:line="398" w:lineRule="exact"/>
        <w:ind w:left="420" w:firstLine="4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12.3.3</w:t>
      </w:r>
      <w:r>
        <w:rPr>
          <w:rFonts w:hint="eastAsia"/>
          <w:color w:val="000000" w:themeColor="text1"/>
          <w:sz w:val="21"/>
          <w:szCs w:val="21"/>
          <w14:textFill>
            <w14:solidFill>
              <w14:schemeClr w14:val="tx1"/>
            </w14:solidFill>
          </w14:textFill>
        </w:rPr>
        <w:t>进度付款申请的提交</w:t>
      </w:r>
    </w:p>
    <w:p w14:paraId="1456B4B5">
      <w:pPr>
        <w:pStyle w:val="78"/>
        <w:tabs>
          <w:tab w:val="left" w:pos="6239"/>
        </w:tabs>
        <w:spacing w:line="398" w:lineRule="exact"/>
        <w:ind w:left="420" w:firstLine="40"/>
        <w:jc w:val="left"/>
        <w:rPr>
          <w:color w:val="000000" w:themeColor="text1"/>
          <w:sz w:val="21"/>
          <w:szCs w:val="21"/>
          <w:u w:val="single"/>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单价合同进度付款申请单提交的约定：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lang w:val="en-US" w:eastAsia="zh-CN"/>
          <w14:textFill>
            <w14:solidFill>
              <w14:schemeClr w14:val="tx1"/>
            </w14:solidFill>
          </w14:textFill>
        </w:rPr>
        <w:t xml:space="preserve">   </w:t>
      </w:r>
    </w:p>
    <w:p w14:paraId="6919E29B">
      <w:pPr>
        <w:pStyle w:val="78"/>
        <w:tabs>
          <w:tab w:val="left" w:pos="944"/>
        </w:tabs>
        <w:spacing w:line="394" w:lineRule="exact"/>
        <w:ind w:firstLine="420" w:firstLineChars="200"/>
        <w:jc w:val="left"/>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12.3.4</w:t>
      </w:r>
      <w:r>
        <w:rPr>
          <w:rFonts w:hint="eastAsia"/>
          <w:color w:val="000000" w:themeColor="text1"/>
          <w:sz w:val="21"/>
          <w:szCs w:val="21"/>
          <w14:textFill>
            <w14:solidFill>
              <w14:schemeClr w14:val="tx1"/>
            </w14:solidFill>
          </w14:textFill>
        </w:rPr>
        <w:t>移交、接收全部与部分工程</w:t>
      </w:r>
    </w:p>
    <w:p w14:paraId="78B7E451">
      <w:pPr>
        <w:pStyle w:val="78"/>
        <w:tabs>
          <w:tab w:val="left" w:pos="5962"/>
        </w:tabs>
        <w:spacing w:line="394" w:lineRule="exact"/>
        <w:ind w:firstLine="420" w:firstLineChars="20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承包人向发包人移交工期的期限：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6C33B03E">
      <w:pPr>
        <w:pStyle w:val="78"/>
        <w:tabs>
          <w:tab w:val="left" w:pos="8222"/>
        </w:tabs>
        <w:spacing w:line="394" w:lineRule="exact"/>
        <w:ind w:firstLine="48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发包人未按本合同约定接收全部或部分工程的，违约金计算方式：</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3C844EE3">
      <w:pPr>
        <w:pStyle w:val="78"/>
        <w:tabs>
          <w:tab w:val="left" w:pos="6437"/>
        </w:tabs>
        <w:spacing w:after="140" w:line="394" w:lineRule="exact"/>
        <w:ind w:firstLine="480"/>
        <w:jc w:val="left"/>
        <w:rPr>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承包人未按时移交工程的，违约金计算方式：</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24D60DDA">
      <w:pPr>
        <w:pStyle w:val="78"/>
        <w:tabs>
          <w:tab w:val="left" w:pos="5962"/>
        </w:tabs>
        <w:spacing w:line="394" w:lineRule="exact"/>
        <w:ind w:firstLine="420" w:firstLineChars="200"/>
        <w:jc w:val="left"/>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12.3.5</w:t>
      </w:r>
      <w:r>
        <w:rPr>
          <w:rFonts w:hint="eastAsia"/>
          <w:color w:val="000000" w:themeColor="text1"/>
          <w:sz w:val="21"/>
          <w:szCs w:val="21"/>
          <w14:textFill>
            <w14:solidFill>
              <w14:schemeClr w14:val="tx1"/>
            </w14:solidFill>
          </w14:textFill>
        </w:rPr>
        <w:t>工程试车</w:t>
      </w:r>
    </w:p>
    <w:p w14:paraId="08FE6C73">
      <w:pPr>
        <w:pStyle w:val="78"/>
        <w:tabs>
          <w:tab w:val="left" w:pos="5962"/>
        </w:tabs>
        <w:spacing w:line="394" w:lineRule="exact"/>
        <w:ind w:firstLine="630" w:firstLineChars="300"/>
        <w:jc w:val="left"/>
        <w:rPr>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试车程序</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u w:val="single"/>
          <w:lang w:val="en-US" w:eastAsia="zh-CN"/>
          <w14:textFill>
            <w14:solidFill>
              <w14:schemeClr w14:val="tx1"/>
            </w14:solidFill>
          </w14:textFill>
        </w:rPr>
        <w:t xml:space="preserve">         </w:t>
      </w:r>
    </w:p>
    <w:p w14:paraId="0C0B8FAB">
      <w:pPr>
        <w:pStyle w:val="78"/>
        <w:tabs>
          <w:tab w:val="left" w:pos="4776"/>
        </w:tabs>
        <w:spacing w:after="140" w:line="394" w:lineRule="exact"/>
        <w:ind w:firstLine="48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 xml:space="preserve">工程试车内容： </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70379802">
      <w:pPr>
        <w:pStyle w:val="78"/>
        <w:spacing w:line="374" w:lineRule="auto"/>
        <w:ind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1单机无负荷试车费用由承担</w:t>
      </w:r>
    </w:p>
    <w:p w14:paraId="519DD8A2">
      <w:pPr>
        <w:pStyle w:val="78"/>
        <w:spacing w:line="374" w:lineRule="auto"/>
        <w:ind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2无负荷联动试车费用由承担</w:t>
      </w:r>
    </w:p>
    <w:p w14:paraId="6F92FB28">
      <w:pPr>
        <w:pStyle w:val="80"/>
        <w:spacing w:line="374" w:lineRule="auto"/>
        <w:ind w:firstLine="48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en-US" w:bidi="en-US"/>
          <w14:textFill>
            <w14:solidFill>
              <w14:schemeClr w14:val="tx1"/>
            </w14:solidFill>
          </w14:textFill>
        </w:rPr>
        <w:t>1</w:t>
      </w:r>
      <w:r>
        <w:rPr>
          <w:rFonts w:hint="eastAsia" w:ascii="宋体" w:hAnsi="宋体" w:eastAsia="宋体" w:cs="宋体"/>
          <w:color w:val="000000" w:themeColor="text1"/>
          <w:sz w:val="21"/>
          <w:szCs w:val="21"/>
          <w:lang w:bidi="en-US"/>
          <w14:textFill>
            <w14:solidFill>
              <w14:schemeClr w14:val="tx1"/>
            </w14:solidFill>
          </w14:textFill>
        </w:rPr>
        <w:t>2.3.6</w:t>
      </w:r>
      <w:r>
        <w:rPr>
          <w:rFonts w:hint="eastAsia" w:ascii="宋体" w:hAnsi="宋体" w:eastAsia="宋体" w:cs="宋体"/>
          <w:color w:val="000000" w:themeColor="text1"/>
          <w:sz w:val="21"/>
          <w:szCs w:val="21"/>
          <w:lang w:val="zh-TW" w:eastAsia="zh-TW" w:bidi="zh-TW"/>
          <w14:textFill>
            <w14:solidFill>
              <w14:schemeClr w14:val="tx1"/>
            </w14:solidFill>
          </w14:textFill>
        </w:rPr>
        <w:t>投料试车</w:t>
      </w:r>
    </w:p>
    <w:p w14:paraId="6947F7BC">
      <w:pPr>
        <w:pStyle w:val="78"/>
        <w:tabs>
          <w:tab w:val="left" w:pos="5722"/>
        </w:tabs>
        <w:spacing w:after="140" w:line="394" w:lineRule="exact"/>
        <w:ind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关于投料试车相关事项的约定：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12B4C137">
      <w:pPr>
        <w:pStyle w:val="78"/>
        <w:tabs>
          <w:tab w:val="left" w:pos="934"/>
        </w:tabs>
        <w:spacing w:line="391" w:lineRule="auto"/>
        <w:ind w:left="480" w:firstLine="0"/>
        <w:jc w:val="left"/>
        <w:rPr>
          <w:color w:val="000000" w:themeColor="text1"/>
          <w:sz w:val="21"/>
          <w:szCs w:val="21"/>
          <w14:textFill>
            <w14:solidFill>
              <w14:schemeClr w14:val="tx1"/>
            </w14:solidFill>
          </w14:textFill>
        </w:rPr>
      </w:pPr>
      <w:bookmarkStart w:id="104" w:name="bookmark209"/>
      <w:bookmarkEnd w:id="104"/>
      <w:r>
        <w:rPr>
          <w:rFonts w:hint="eastAsia"/>
          <w:color w:val="000000" w:themeColor="text1"/>
          <w:sz w:val="21"/>
          <w:szCs w:val="21"/>
          <w:lang w:val="en-US" w:eastAsia="zh-CN"/>
          <w14:textFill>
            <w14:solidFill>
              <w14:schemeClr w14:val="tx1"/>
            </w14:solidFill>
          </w14:textFill>
        </w:rPr>
        <w:t>12.4</w:t>
      </w:r>
      <w:r>
        <w:rPr>
          <w:rFonts w:hint="eastAsia"/>
          <w:color w:val="000000" w:themeColor="text1"/>
          <w:sz w:val="21"/>
          <w:szCs w:val="21"/>
          <w14:textFill>
            <w14:solidFill>
              <w14:schemeClr w14:val="tx1"/>
            </w14:solidFill>
          </w14:textFill>
        </w:rPr>
        <w:t>竣工退场</w:t>
      </w:r>
    </w:p>
    <w:p w14:paraId="0CA57A35">
      <w:pPr>
        <w:pStyle w:val="78"/>
        <w:tabs>
          <w:tab w:val="left" w:pos="4171"/>
        </w:tabs>
        <w:spacing w:after="140" w:line="413" w:lineRule="exact"/>
        <w:ind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承包人完成竣工退场的期限：发包人在接收过程中所发生的建筑垃圾清运费、搬迁费等实际损失由承包人按照</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%承担。</w:t>
      </w:r>
    </w:p>
    <w:p w14:paraId="2F7D457A">
      <w:pPr>
        <w:pStyle w:val="78"/>
        <w:numPr>
          <w:ilvl w:val="0"/>
          <w:numId w:val="29"/>
        </w:numPr>
        <w:tabs>
          <w:tab w:val="left" w:pos="939"/>
        </w:tabs>
        <w:spacing w:line="374" w:lineRule="auto"/>
        <w:ind w:firstLine="48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竣工结算</w:t>
      </w:r>
    </w:p>
    <w:p w14:paraId="40BE1601">
      <w:pPr>
        <w:pStyle w:val="78"/>
        <w:numPr>
          <w:ilvl w:val="0"/>
          <w:numId w:val="30"/>
        </w:numPr>
        <w:tabs>
          <w:tab w:val="left" w:pos="939"/>
        </w:tabs>
        <w:spacing w:line="374" w:lineRule="auto"/>
        <w:ind w:firstLine="480"/>
        <w:jc w:val="left"/>
        <w:rPr>
          <w:color w:val="000000" w:themeColor="text1"/>
          <w:sz w:val="21"/>
          <w:szCs w:val="21"/>
          <w14:textFill>
            <w14:solidFill>
              <w14:schemeClr w14:val="tx1"/>
            </w14:solidFill>
          </w14:textFill>
        </w:rPr>
      </w:pPr>
      <w:bookmarkStart w:id="105" w:name="bookmark211"/>
      <w:bookmarkEnd w:id="105"/>
      <w:r>
        <w:rPr>
          <w:rFonts w:hint="eastAsia"/>
          <w:color w:val="000000" w:themeColor="text1"/>
          <w:sz w:val="21"/>
          <w:szCs w:val="21"/>
          <w14:textFill>
            <w14:solidFill>
              <w14:schemeClr w14:val="tx1"/>
            </w14:solidFill>
          </w14:textFill>
        </w:rPr>
        <w:t>1竣工结算申请</w:t>
      </w:r>
    </w:p>
    <w:p w14:paraId="06FAB4A9">
      <w:pPr>
        <w:pStyle w:val="78"/>
        <w:tabs>
          <w:tab w:val="left" w:pos="5738"/>
          <w:tab w:val="left" w:pos="6323"/>
        </w:tabs>
        <w:spacing w:after="140" w:line="379" w:lineRule="exact"/>
        <w:ind w:left="400" w:firstLine="2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承包人提交竣工结算申请单的期限：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竣工结算申请单应包括的内容</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4E675E76">
      <w:pPr>
        <w:pStyle w:val="78"/>
        <w:numPr>
          <w:ilvl w:val="0"/>
          <w:numId w:val="31"/>
        </w:numPr>
        <w:tabs>
          <w:tab w:val="left" w:pos="859"/>
        </w:tabs>
        <w:jc w:val="left"/>
        <w:rPr>
          <w:color w:val="000000" w:themeColor="text1"/>
          <w:sz w:val="21"/>
          <w:szCs w:val="21"/>
          <w14:textFill>
            <w14:solidFill>
              <w14:schemeClr w14:val="tx1"/>
            </w14:solidFill>
          </w14:textFill>
        </w:rPr>
      </w:pPr>
      <w:bookmarkStart w:id="106" w:name="bookmark212"/>
      <w:bookmarkEnd w:id="106"/>
      <w:r>
        <w:rPr>
          <w:rFonts w:hint="eastAsia"/>
          <w:color w:val="000000" w:themeColor="text1"/>
          <w:sz w:val="21"/>
          <w:szCs w:val="21"/>
          <w14:textFill>
            <w14:solidFill>
              <w14:schemeClr w14:val="tx1"/>
            </w14:solidFill>
          </w14:textFill>
        </w:rPr>
        <w:t>2竣工结算审核</w:t>
      </w:r>
    </w:p>
    <w:p w14:paraId="64EC535C">
      <w:pPr>
        <w:pStyle w:val="78"/>
        <w:tabs>
          <w:tab w:val="left" w:pos="5013"/>
          <w:tab w:val="left" w:pos="6078"/>
        </w:tabs>
        <w:spacing w:line="398" w:lineRule="exact"/>
        <w:ind w:left="400" w:firstLine="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发包人审批竣工付款申请单的期限：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r>
        <w:rPr>
          <w:rFonts w:hint="eastAsia"/>
          <w:color w:val="000000" w:themeColor="text1"/>
          <w:sz w:val="21"/>
          <w:szCs w:val="21"/>
          <w:lang w:val="en-US" w:eastAsia="en-US" w:bidi="en-US"/>
          <w14:textFill>
            <w14:solidFill>
              <w14:schemeClr w14:val="tx1"/>
            </w14:solidFill>
          </w14:textFill>
        </w:rPr>
        <w:t xml:space="preserve"> </w:t>
      </w:r>
      <w:r>
        <w:rPr>
          <w:rFonts w:hint="eastAsia"/>
          <w:color w:val="000000" w:themeColor="text1"/>
          <w:sz w:val="21"/>
          <w:szCs w:val="21"/>
          <w14:textFill>
            <w14:solidFill>
              <w14:schemeClr w14:val="tx1"/>
            </w14:solidFill>
          </w14:textFill>
        </w:rPr>
        <w:t>发包人完成竣工付款的期限：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31AB657C">
      <w:pPr>
        <w:pStyle w:val="78"/>
        <w:spacing w:after="140" w:line="398" w:lineRule="exact"/>
        <w:ind w:left="400" w:firstLine="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关于竣工付款证书异议部分复核的方式和程序：</w:t>
      </w:r>
    </w:p>
    <w:p w14:paraId="17E35368">
      <w:pPr>
        <w:pStyle w:val="78"/>
        <w:numPr>
          <w:ilvl w:val="0"/>
          <w:numId w:val="32"/>
        </w:numPr>
        <w:tabs>
          <w:tab w:val="left" w:pos="874"/>
        </w:tabs>
        <w:spacing w:line="382" w:lineRule="auto"/>
        <w:ind w:left="400" w:firstLine="20"/>
        <w:jc w:val="left"/>
        <w:rPr>
          <w:color w:val="000000" w:themeColor="text1"/>
          <w:sz w:val="21"/>
          <w:szCs w:val="21"/>
          <w14:textFill>
            <w14:solidFill>
              <w14:schemeClr w14:val="tx1"/>
            </w14:solidFill>
          </w14:textFill>
        </w:rPr>
      </w:pPr>
      <w:bookmarkStart w:id="107" w:name="bookmark213"/>
      <w:bookmarkEnd w:id="107"/>
      <w:r>
        <w:rPr>
          <w:rFonts w:hint="eastAsia"/>
          <w:color w:val="000000" w:themeColor="text1"/>
          <w:sz w:val="21"/>
          <w:szCs w:val="21"/>
          <w14:textFill>
            <w14:solidFill>
              <w14:schemeClr w14:val="tx1"/>
            </w14:solidFill>
          </w14:textFill>
        </w:rPr>
        <w:t>3最终结清</w:t>
      </w:r>
    </w:p>
    <w:p w14:paraId="17CFA136">
      <w:pPr>
        <w:pStyle w:val="78"/>
        <w:numPr>
          <w:ilvl w:val="0"/>
          <w:numId w:val="33"/>
        </w:numPr>
        <w:tabs>
          <w:tab w:val="left" w:pos="874"/>
        </w:tabs>
        <w:spacing w:line="382" w:lineRule="auto"/>
        <w:ind w:left="400" w:firstLine="20"/>
        <w:jc w:val="left"/>
        <w:rPr>
          <w:color w:val="000000" w:themeColor="text1"/>
          <w:sz w:val="21"/>
          <w:szCs w:val="21"/>
          <w14:textFill>
            <w14:solidFill>
              <w14:schemeClr w14:val="tx1"/>
            </w14:solidFill>
          </w14:textFill>
        </w:rPr>
      </w:pPr>
      <w:bookmarkStart w:id="108" w:name="bookmark214"/>
      <w:bookmarkEnd w:id="108"/>
      <w:r>
        <w:rPr>
          <w:rFonts w:hint="eastAsia"/>
          <w:color w:val="000000" w:themeColor="text1"/>
          <w:sz w:val="21"/>
          <w:szCs w:val="21"/>
          <w:lang w:val="en-US" w:eastAsia="en-US" w:bidi="en-US"/>
          <w14:textFill>
            <w14:solidFill>
              <w14:schemeClr w14:val="tx1"/>
            </w14:solidFill>
          </w14:textFill>
        </w:rPr>
        <w:t xml:space="preserve">3. </w:t>
      </w:r>
      <w:r>
        <w:rPr>
          <w:rFonts w:hint="eastAsia"/>
          <w:color w:val="000000" w:themeColor="text1"/>
          <w:sz w:val="21"/>
          <w:szCs w:val="21"/>
          <w14:textFill>
            <w14:solidFill>
              <w14:schemeClr w14:val="tx1"/>
            </w14:solidFill>
          </w14:textFill>
        </w:rPr>
        <w:t>1最终结清申请单</w:t>
      </w:r>
    </w:p>
    <w:p w14:paraId="146B07B6">
      <w:pPr>
        <w:pStyle w:val="78"/>
        <w:tabs>
          <w:tab w:val="left" w:pos="5848"/>
          <w:tab w:val="left" w:pos="5963"/>
        </w:tabs>
        <w:spacing w:after="140" w:line="402" w:lineRule="exact"/>
        <w:ind w:left="400" w:firstLine="2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承包人提交最终结清申请单的份数：</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承包人提交最终结束申请单的期限：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0DF9FAEF">
      <w:pPr>
        <w:pStyle w:val="78"/>
        <w:numPr>
          <w:ilvl w:val="0"/>
          <w:numId w:val="34"/>
        </w:numPr>
        <w:tabs>
          <w:tab w:val="left" w:pos="874"/>
        </w:tabs>
        <w:spacing w:line="382" w:lineRule="auto"/>
        <w:ind w:left="400" w:firstLine="20"/>
        <w:jc w:val="left"/>
        <w:rPr>
          <w:color w:val="000000" w:themeColor="text1"/>
          <w:sz w:val="21"/>
          <w:szCs w:val="21"/>
          <w14:textFill>
            <w14:solidFill>
              <w14:schemeClr w14:val="tx1"/>
            </w14:solidFill>
          </w14:textFill>
        </w:rPr>
      </w:pPr>
      <w:bookmarkStart w:id="109" w:name="bookmark215"/>
      <w:bookmarkEnd w:id="109"/>
      <w:r>
        <w:rPr>
          <w:rFonts w:hint="eastAsia"/>
          <w:color w:val="000000" w:themeColor="text1"/>
          <w:sz w:val="21"/>
          <w:szCs w:val="21"/>
          <w:lang w:val="en-US" w:eastAsia="en-US" w:bidi="en-US"/>
          <w14:textFill>
            <w14:solidFill>
              <w14:schemeClr w14:val="tx1"/>
            </w14:solidFill>
          </w14:textFill>
        </w:rPr>
        <w:t>3.2</w:t>
      </w:r>
      <w:r>
        <w:rPr>
          <w:rFonts w:hint="eastAsia"/>
          <w:color w:val="000000" w:themeColor="text1"/>
          <w:sz w:val="21"/>
          <w:szCs w:val="21"/>
          <w14:textFill>
            <w14:solidFill>
              <w14:schemeClr w14:val="tx1"/>
            </w14:solidFill>
          </w14:textFill>
        </w:rPr>
        <w:t>最终结清证书和支付</w:t>
      </w:r>
    </w:p>
    <w:p w14:paraId="0028D1CC">
      <w:pPr>
        <w:pStyle w:val="78"/>
        <w:tabs>
          <w:tab w:val="left" w:pos="4523"/>
        </w:tabs>
        <w:spacing w:after="140" w:line="402" w:lineRule="exact"/>
        <w:ind w:left="400" w:firstLine="2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发包人完成最终结清申请单的审批并颁发最终结清申请书的期限：发包人完成支付的期限：</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590C837D">
      <w:pPr>
        <w:pStyle w:val="78"/>
        <w:tabs>
          <w:tab w:val="left" w:pos="944"/>
        </w:tabs>
        <w:spacing w:line="394" w:lineRule="exact"/>
        <w:ind w:firstLine="420" w:firstLineChars="200"/>
        <w:jc w:val="left"/>
        <w:rPr>
          <w:color w:val="000000" w:themeColor="text1"/>
          <w:sz w:val="21"/>
          <w:szCs w:val="21"/>
          <w:lang w:val="en-US" w:eastAsia="zh-CN"/>
          <w14:textFill>
            <w14:solidFill>
              <w14:schemeClr w14:val="tx1"/>
            </w14:solidFill>
          </w14:textFill>
        </w:rPr>
        <w:sectPr>
          <w:footerReference r:id="rId13" w:type="default"/>
          <w:footerReference r:id="rId14" w:type="even"/>
          <w:type w:val="continuous"/>
          <w:pgSz w:w="11900" w:h="16840"/>
          <w:pgMar w:top="1609" w:right="1680" w:bottom="1365" w:left="1714" w:header="1181" w:footer="1111" w:gutter="0"/>
          <w:cols w:space="720" w:num="1"/>
          <w:docGrid w:linePitch="360" w:charSpace="0"/>
        </w:sectPr>
      </w:pPr>
    </w:p>
    <w:p w14:paraId="66DAE33B">
      <w:pPr>
        <w:pStyle w:val="78"/>
        <w:numPr>
          <w:ilvl w:val="0"/>
          <w:numId w:val="34"/>
        </w:numPr>
        <w:tabs>
          <w:tab w:val="left" w:pos="859"/>
        </w:tabs>
        <w:spacing w:line="382" w:lineRule="auto"/>
        <w:jc w:val="left"/>
        <w:rPr>
          <w:color w:val="000000" w:themeColor="text1"/>
          <w:sz w:val="21"/>
          <w:szCs w:val="21"/>
          <w14:textFill>
            <w14:solidFill>
              <w14:schemeClr w14:val="tx1"/>
            </w14:solidFill>
          </w14:textFill>
        </w:rPr>
      </w:pPr>
      <w:bookmarkStart w:id="110" w:name="bookmark208"/>
      <w:bookmarkEnd w:id="110"/>
      <w:bookmarkStart w:id="111" w:name="bookmark216"/>
      <w:bookmarkEnd w:id="111"/>
      <w:bookmarkStart w:id="112" w:name="bookmark210"/>
      <w:bookmarkEnd w:id="112"/>
      <w:bookmarkStart w:id="113" w:name="bookmark207"/>
      <w:bookmarkEnd w:id="113"/>
      <w:r>
        <w:rPr>
          <w:rFonts w:hint="eastAsia"/>
          <w:color w:val="000000" w:themeColor="text1"/>
          <w:sz w:val="21"/>
          <w:szCs w:val="21"/>
          <w14:textFill>
            <w14:solidFill>
              <w14:schemeClr w14:val="tx1"/>
            </w14:solidFill>
          </w14:textFill>
        </w:rPr>
        <w:t>缺陷责任期限与保修</w:t>
      </w:r>
    </w:p>
    <w:p w14:paraId="764E6047">
      <w:pPr>
        <w:pStyle w:val="78"/>
        <w:numPr>
          <w:ilvl w:val="0"/>
          <w:numId w:val="33"/>
        </w:numPr>
        <w:tabs>
          <w:tab w:val="left" w:pos="850"/>
          <w:tab w:val="left" w:pos="6006"/>
        </w:tabs>
        <w:spacing w:line="382" w:lineRule="auto"/>
        <w:jc w:val="left"/>
        <w:rPr>
          <w:color w:val="000000" w:themeColor="text1"/>
          <w:sz w:val="21"/>
          <w:szCs w:val="21"/>
          <w14:textFill>
            <w14:solidFill>
              <w14:schemeClr w14:val="tx1"/>
            </w14:solidFill>
          </w14:textFill>
        </w:rPr>
      </w:pPr>
      <w:bookmarkStart w:id="114" w:name="bookmark217"/>
      <w:bookmarkEnd w:id="114"/>
      <w:r>
        <w:rPr>
          <w:rFonts w:hint="eastAsia"/>
          <w:color w:val="000000" w:themeColor="text1"/>
          <w:sz w:val="21"/>
          <w:szCs w:val="21"/>
          <w14:textFill>
            <w14:solidFill>
              <w14:schemeClr w14:val="tx1"/>
            </w14:solidFill>
          </w14:textFill>
        </w:rPr>
        <w:t>1缺陷责任期的具体日期：</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120CC031">
      <w:pPr>
        <w:pStyle w:val="78"/>
        <w:numPr>
          <w:ilvl w:val="0"/>
          <w:numId w:val="32"/>
        </w:numPr>
        <w:tabs>
          <w:tab w:val="left" w:pos="854"/>
        </w:tabs>
        <w:spacing w:after="140" w:line="402" w:lineRule="exact"/>
        <w:jc w:val="left"/>
        <w:rPr>
          <w:color w:val="000000" w:themeColor="text1"/>
          <w:sz w:val="21"/>
          <w:szCs w:val="21"/>
          <w14:textFill>
            <w14:solidFill>
              <w14:schemeClr w14:val="tx1"/>
            </w14:solidFill>
          </w14:textFill>
        </w:rPr>
      </w:pPr>
      <w:bookmarkStart w:id="115" w:name="bookmark218"/>
      <w:bookmarkEnd w:id="115"/>
      <w:r>
        <w:rPr>
          <w:rFonts w:hint="eastAsia"/>
          <w:color w:val="000000" w:themeColor="text1"/>
          <w:sz w:val="21"/>
          <w:szCs w:val="21"/>
          <w14:textFill>
            <w14:solidFill>
              <w14:schemeClr w14:val="tx1"/>
            </w14:solidFill>
          </w14:textFill>
        </w:rPr>
        <w:t>2根据许昌优化政府采购营商环境要求，不能收取工程质量保证金。</w:t>
      </w:r>
    </w:p>
    <w:p w14:paraId="00A8AC53">
      <w:pPr>
        <w:pStyle w:val="78"/>
        <w:numPr>
          <w:ilvl w:val="0"/>
          <w:numId w:val="31"/>
        </w:numPr>
        <w:tabs>
          <w:tab w:val="left" w:pos="854"/>
        </w:tabs>
        <w:spacing w:line="382" w:lineRule="auto"/>
        <w:jc w:val="left"/>
        <w:rPr>
          <w:color w:val="000000" w:themeColor="text1"/>
          <w:sz w:val="21"/>
          <w:szCs w:val="21"/>
          <w14:textFill>
            <w14:solidFill>
              <w14:schemeClr w14:val="tx1"/>
            </w14:solidFill>
          </w14:textFill>
        </w:rPr>
      </w:pPr>
      <w:bookmarkStart w:id="116" w:name="bookmark219"/>
      <w:bookmarkEnd w:id="116"/>
      <w:r>
        <w:rPr>
          <w:rFonts w:hint="eastAsia"/>
          <w:color w:val="000000" w:themeColor="text1"/>
          <w:sz w:val="21"/>
          <w:szCs w:val="21"/>
          <w14:textFill>
            <w14:solidFill>
              <w14:schemeClr w14:val="tx1"/>
            </w14:solidFill>
          </w14:textFill>
        </w:rPr>
        <w:t>3保修</w:t>
      </w:r>
    </w:p>
    <w:p w14:paraId="05AB34A2">
      <w:pPr>
        <w:pStyle w:val="78"/>
        <w:numPr>
          <w:ilvl w:val="0"/>
          <w:numId w:val="30"/>
        </w:numPr>
        <w:tabs>
          <w:tab w:val="left" w:pos="859"/>
        </w:tabs>
        <w:spacing w:line="382" w:lineRule="auto"/>
        <w:jc w:val="left"/>
        <w:rPr>
          <w:color w:val="000000" w:themeColor="text1"/>
          <w:sz w:val="21"/>
          <w:szCs w:val="21"/>
          <w14:textFill>
            <w14:solidFill>
              <w14:schemeClr w14:val="tx1"/>
            </w14:solidFill>
          </w14:textFill>
        </w:rPr>
      </w:pPr>
      <w:bookmarkStart w:id="117" w:name="bookmark220"/>
      <w:bookmarkEnd w:id="117"/>
      <w:r>
        <w:rPr>
          <w:rFonts w:hint="eastAsia"/>
          <w:color w:val="000000" w:themeColor="text1"/>
          <w:sz w:val="21"/>
          <w:szCs w:val="21"/>
          <w:lang w:val="en-US" w:eastAsia="en-US" w:bidi="en-US"/>
          <w14:textFill>
            <w14:solidFill>
              <w14:schemeClr w14:val="tx1"/>
            </w14:solidFill>
          </w14:textFill>
        </w:rPr>
        <w:t xml:space="preserve">3. </w:t>
      </w:r>
      <w:r>
        <w:rPr>
          <w:rFonts w:hint="eastAsia"/>
          <w:color w:val="000000" w:themeColor="text1"/>
          <w:sz w:val="21"/>
          <w:szCs w:val="21"/>
          <w14:textFill>
            <w14:solidFill>
              <w14:schemeClr w14:val="tx1"/>
            </w14:solidFill>
          </w14:textFill>
        </w:rPr>
        <w:t>1保修责任</w:t>
      </w:r>
    </w:p>
    <w:p w14:paraId="6E7DF6E7">
      <w:pPr>
        <w:pStyle w:val="78"/>
        <w:tabs>
          <w:tab w:val="left" w:pos="4283"/>
        </w:tabs>
        <w:spacing w:after="140" w:line="402" w:lineRule="exact"/>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工程保修期为：</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2200B977">
      <w:pPr>
        <w:pStyle w:val="80"/>
        <w:numPr>
          <w:ilvl w:val="0"/>
          <w:numId w:val="29"/>
        </w:numPr>
        <w:tabs>
          <w:tab w:val="left" w:pos="850"/>
        </w:tabs>
        <w:spacing w:line="382" w:lineRule="auto"/>
        <w:ind w:firstLine="400"/>
        <w:jc w:val="left"/>
        <w:rPr>
          <w:rFonts w:ascii="宋体" w:hAnsi="宋体" w:eastAsia="宋体" w:cs="宋体"/>
          <w:color w:val="000000" w:themeColor="text1"/>
          <w:sz w:val="21"/>
          <w:szCs w:val="21"/>
          <w14:textFill>
            <w14:solidFill>
              <w14:schemeClr w14:val="tx1"/>
            </w14:solidFill>
          </w14:textFill>
        </w:rPr>
      </w:pPr>
      <w:bookmarkStart w:id="118" w:name="bookmark221"/>
      <w:bookmarkEnd w:id="118"/>
      <w:r>
        <w:rPr>
          <w:rFonts w:hint="eastAsia" w:ascii="宋体" w:hAnsi="宋体" w:eastAsia="宋体" w:cs="宋体"/>
          <w:color w:val="000000" w:themeColor="text1"/>
          <w:sz w:val="21"/>
          <w:szCs w:val="21"/>
          <w:lang w:eastAsia="en-US" w:bidi="en-US"/>
          <w14:textFill>
            <w14:solidFill>
              <w14:schemeClr w14:val="tx1"/>
            </w14:solidFill>
          </w14:textFill>
        </w:rPr>
        <w:t xml:space="preserve">3. </w:t>
      </w:r>
      <w:r>
        <w:rPr>
          <w:rFonts w:hint="eastAsia" w:ascii="宋体" w:hAnsi="宋体" w:eastAsia="宋体" w:cs="宋体"/>
          <w:color w:val="000000" w:themeColor="text1"/>
          <w:sz w:val="21"/>
          <w:szCs w:val="21"/>
          <w:lang w:val="zh-TW" w:eastAsia="zh-TW" w:bidi="zh-TW"/>
          <w14:textFill>
            <w14:solidFill>
              <w14:schemeClr w14:val="tx1"/>
            </w14:solidFill>
          </w14:textFill>
        </w:rPr>
        <w:t>2修复通知</w:t>
      </w:r>
    </w:p>
    <w:p w14:paraId="603A711E">
      <w:pPr>
        <w:pStyle w:val="78"/>
        <w:tabs>
          <w:tab w:val="left" w:pos="7374"/>
        </w:tabs>
        <w:spacing w:after="140" w:line="402" w:lineRule="exact"/>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承包人收到保修通知并到达工程现场的合理时间：</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717D41D2">
      <w:pPr>
        <w:pStyle w:val="80"/>
        <w:numPr>
          <w:ilvl w:val="0"/>
          <w:numId w:val="29"/>
        </w:numPr>
        <w:tabs>
          <w:tab w:val="left" w:pos="854"/>
        </w:tabs>
        <w:spacing w:line="382" w:lineRule="auto"/>
        <w:ind w:firstLine="400"/>
        <w:jc w:val="left"/>
        <w:rPr>
          <w:rFonts w:ascii="宋体" w:hAnsi="宋体" w:eastAsia="宋体" w:cs="宋体"/>
          <w:color w:val="000000" w:themeColor="text1"/>
          <w:sz w:val="21"/>
          <w:szCs w:val="21"/>
          <w14:textFill>
            <w14:solidFill>
              <w14:schemeClr w14:val="tx1"/>
            </w14:solidFill>
          </w14:textFill>
        </w:rPr>
      </w:pPr>
      <w:bookmarkStart w:id="119" w:name="bookmark222"/>
      <w:bookmarkEnd w:id="119"/>
      <w:r>
        <w:rPr>
          <w:rFonts w:hint="eastAsia" w:ascii="宋体" w:hAnsi="宋体" w:eastAsia="宋体" w:cs="宋体"/>
          <w:color w:val="000000" w:themeColor="text1"/>
          <w:sz w:val="21"/>
          <w:szCs w:val="21"/>
          <w:lang w:val="zh-TW" w:eastAsia="zh-TW" w:bidi="zh-TW"/>
          <w14:textFill>
            <w14:solidFill>
              <w14:schemeClr w14:val="tx1"/>
            </w14:solidFill>
          </w14:textFill>
        </w:rPr>
        <w:t>违约</w:t>
      </w:r>
    </w:p>
    <w:p w14:paraId="2C4AF0C9">
      <w:pPr>
        <w:pStyle w:val="78"/>
        <w:numPr>
          <w:ilvl w:val="0"/>
          <w:numId w:val="30"/>
        </w:numPr>
        <w:tabs>
          <w:tab w:val="left" w:pos="854"/>
        </w:tabs>
        <w:spacing w:line="382" w:lineRule="auto"/>
        <w:jc w:val="left"/>
        <w:rPr>
          <w:color w:val="000000" w:themeColor="text1"/>
          <w:sz w:val="21"/>
          <w:szCs w:val="21"/>
          <w14:textFill>
            <w14:solidFill>
              <w14:schemeClr w14:val="tx1"/>
            </w14:solidFill>
          </w14:textFill>
        </w:rPr>
      </w:pPr>
      <w:bookmarkStart w:id="120" w:name="bookmark223"/>
      <w:bookmarkEnd w:id="120"/>
      <w:r>
        <w:rPr>
          <w:rFonts w:hint="eastAsia"/>
          <w:color w:val="000000" w:themeColor="text1"/>
          <w:sz w:val="21"/>
          <w:szCs w:val="21"/>
          <w14:textFill>
            <w14:solidFill>
              <w14:schemeClr w14:val="tx1"/>
            </w14:solidFill>
          </w14:textFill>
        </w:rPr>
        <w:t>1发包人违约</w:t>
      </w:r>
    </w:p>
    <w:p w14:paraId="35EC5608">
      <w:pPr>
        <w:pStyle w:val="78"/>
        <w:numPr>
          <w:ilvl w:val="0"/>
          <w:numId w:val="31"/>
        </w:numPr>
        <w:tabs>
          <w:tab w:val="left" w:pos="850"/>
          <w:tab w:val="left" w:pos="4994"/>
          <w:tab w:val="left" w:pos="5766"/>
        </w:tabs>
        <w:spacing w:after="140" w:line="402" w:lineRule="exact"/>
        <w:ind w:left="400" w:firstLine="20"/>
        <w:jc w:val="left"/>
        <w:rPr>
          <w:color w:val="000000" w:themeColor="text1"/>
          <w:sz w:val="21"/>
          <w:szCs w:val="21"/>
          <w14:textFill>
            <w14:solidFill>
              <w14:schemeClr w14:val="tx1"/>
            </w14:solidFill>
          </w14:textFill>
        </w:rPr>
      </w:pPr>
      <w:bookmarkStart w:id="121" w:name="bookmark224"/>
      <w:bookmarkEnd w:id="121"/>
      <w:r>
        <w:rPr>
          <w:rFonts w:hint="eastAsia"/>
          <w:color w:val="000000" w:themeColor="text1"/>
          <w:sz w:val="21"/>
          <w:szCs w:val="21"/>
          <w:lang w:val="en-US" w:eastAsia="en-US" w:bidi="en-US"/>
          <w14:textFill>
            <w14:solidFill>
              <w14:schemeClr w14:val="tx1"/>
            </w14:solidFill>
          </w14:textFill>
        </w:rPr>
        <w:t xml:space="preserve">1. </w:t>
      </w:r>
      <w:r>
        <w:rPr>
          <w:rFonts w:hint="eastAsia"/>
          <w:color w:val="000000" w:themeColor="text1"/>
          <w:sz w:val="21"/>
          <w:szCs w:val="21"/>
          <w14:textFill>
            <w14:solidFill>
              <w14:schemeClr w14:val="tx1"/>
            </w14:solidFill>
          </w14:textFill>
        </w:rPr>
        <w:t xml:space="preserve">1发包人违约的情形： </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 发包人违约的其他情形：</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6A925273">
      <w:pPr>
        <w:pStyle w:val="78"/>
        <w:numPr>
          <w:ilvl w:val="0"/>
          <w:numId w:val="32"/>
        </w:numPr>
        <w:tabs>
          <w:tab w:val="left" w:pos="854"/>
        </w:tabs>
        <w:spacing w:line="382" w:lineRule="auto"/>
        <w:jc w:val="left"/>
        <w:rPr>
          <w:color w:val="000000" w:themeColor="text1"/>
          <w:sz w:val="21"/>
          <w:szCs w:val="21"/>
          <w14:textFill>
            <w14:solidFill>
              <w14:schemeClr w14:val="tx1"/>
            </w14:solidFill>
          </w14:textFill>
        </w:rPr>
      </w:pPr>
      <w:bookmarkStart w:id="122" w:name="bookmark225"/>
      <w:bookmarkEnd w:id="122"/>
      <w:r>
        <w:rPr>
          <w:rFonts w:hint="eastAsia"/>
          <w:color w:val="000000" w:themeColor="text1"/>
          <w:sz w:val="21"/>
          <w:szCs w:val="21"/>
          <w:lang w:val="en-US" w:eastAsia="zh-CN" w:bidi="en-US"/>
          <w14:textFill>
            <w14:solidFill>
              <w14:schemeClr w14:val="tx1"/>
            </w14:solidFill>
          </w14:textFill>
        </w:rPr>
        <w:t>1.</w:t>
      </w:r>
      <w:r>
        <w:rPr>
          <w:rFonts w:hint="eastAsia"/>
          <w:color w:val="000000" w:themeColor="text1"/>
          <w:sz w:val="21"/>
          <w:szCs w:val="21"/>
          <w:lang w:val="en-US" w:eastAsia="en-US" w:bidi="en-US"/>
          <w14:textFill>
            <w14:solidFill>
              <w14:schemeClr w14:val="tx1"/>
            </w14:solidFill>
          </w14:textFill>
        </w:rPr>
        <w:t xml:space="preserve"> </w:t>
      </w:r>
      <w:r>
        <w:rPr>
          <w:rFonts w:hint="eastAsia"/>
          <w:color w:val="000000" w:themeColor="text1"/>
          <w:sz w:val="21"/>
          <w:szCs w:val="21"/>
          <w14:textFill>
            <w14:solidFill>
              <w14:schemeClr w14:val="tx1"/>
            </w14:solidFill>
          </w14:textFill>
        </w:rPr>
        <w:t>2发包人违约的责任</w:t>
      </w:r>
    </w:p>
    <w:p w14:paraId="5F5F19A0">
      <w:pPr>
        <w:pStyle w:val="78"/>
        <w:spacing w:after="140" w:line="402" w:lineRule="exact"/>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发包人违约责任的承担方式和计算方法：</w:t>
      </w:r>
    </w:p>
    <w:p w14:paraId="39020919">
      <w:pPr>
        <w:pStyle w:val="78"/>
        <w:spacing w:line="382" w:lineRule="auto"/>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1因发包人原因未能在计划开工日期前7天内下达开工通知的违约责任：</w:t>
      </w:r>
    </w:p>
    <w:p w14:paraId="3CE26E46">
      <w:pPr>
        <w:pStyle w:val="78"/>
        <w:numPr>
          <w:ilvl w:val="0"/>
          <w:numId w:val="35"/>
        </w:numPr>
        <w:tabs>
          <w:tab w:val="left" w:pos="749"/>
        </w:tabs>
        <w:spacing w:line="382" w:lineRule="auto"/>
        <w:jc w:val="left"/>
        <w:rPr>
          <w:color w:val="000000" w:themeColor="text1"/>
          <w:sz w:val="21"/>
          <w:szCs w:val="21"/>
          <w14:textFill>
            <w14:solidFill>
              <w14:schemeClr w14:val="tx1"/>
            </w14:solidFill>
          </w14:textFill>
        </w:rPr>
      </w:pPr>
      <w:bookmarkStart w:id="123" w:name="bookmark226"/>
      <w:bookmarkEnd w:id="123"/>
      <w:r>
        <w:rPr>
          <w:rFonts w:hint="eastAsia"/>
          <w:color w:val="000000" w:themeColor="text1"/>
          <w:sz w:val="21"/>
          <w:szCs w:val="21"/>
          <w14:textFill>
            <w14:solidFill>
              <w14:schemeClr w14:val="tx1"/>
            </w14:solidFill>
          </w14:textFill>
        </w:rPr>
        <w:t>因发包人原因未能按合同约定支付合同价款的违约责任：</w:t>
      </w:r>
    </w:p>
    <w:p w14:paraId="372FA866">
      <w:pPr>
        <w:pStyle w:val="78"/>
        <w:numPr>
          <w:ilvl w:val="0"/>
          <w:numId w:val="35"/>
        </w:numPr>
        <w:tabs>
          <w:tab w:val="left" w:pos="749"/>
        </w:tabs>
        <w:spacing w:line="402" w:lineRule="exact"/>
        <w:jc w:val="left"/>
        <w:rPr>
          <w:color w:val="000000" w:themeColor="text1"/>
          <w:sz w:val="21"/>
          <w:szCs w:val="21"/>
          <w14:textFill>
            <w14:solidFill>
              <w14:schemeClr w14:val="tx1"/>
            </w14:solidFill>
          </w14:textFill>
        </w:rPr>
      </w:pPr>
      <w:bookmarkStart w:id="124" w:name="bookmark227"/>
      <w:bookmarkEnd w:id="124"/>
      <w:r>
        <w:rPr>
          <w:rFonts w:hint="eastAsia"/>
          <w:color w:val="000000" w:themeColor="text1"/>
          <w:sz w:val="21"/>
          <w:szCs w:val="21"/>
          <w14:textFill>
            <w14:solidFill>
              <w14:schemeClr w14:val="tx1"/>
            </w14:solidFill>
          </w14:textFill>
        </w:rPr>
        <w:t>发包人违法变更范围，自行实施被取消的工作或转由他人实施的违约责任</w:t>
      </w:r>
      <w:r>
        <w:rPr>
          <w:rFonts w:hint="eastAsia"/>
          <w:color w:val="000000" w:themeColor="text1"/>
          <w:sz w:val="21"/>
          <w:szCs w:val="21"/>
          <w:lang w:eastAsia="zh-CN"/>
          <w14:textFill>
            <w14:solidFill>
              <w14:schemeClr w14:val="tx1"/>
            </w14:solidFill>
          </w14:textFill>
        </w:rPr>
        <w:t>：</w:t>
      </w:r>
    </w:p>
    <w:p w14:paraId="747C283F">
      <w:pPr>
        <w:pStyle w:val="78"/>
        <w:numPr>
          <w:ilvl w:val="0"/>
          <w:numId w:val="35"/>
        </w:numPr>
        <w:tabs>
          <w:tab w:val="left" w:pos="769"/>
        </w:tabs>
        <w:spacing w:after="140" w:line="402" w:lineRule="exact"/>
        <w:ind w:left="640" w:hanging="220"/>
        <w:jc w:val="left"/>
        <w:rPr>
          <w:color w:val="000000" w:themeColor="text1"/>
          <w:sz w:val="21"/>
          <w:szCs w:val="21"/>
          <w14:textFill>
            <w14:solidFill>
              <w14:schemeClr w14:val="tx1"/>
            </w14:solidFill>
          </w14:textFill>
        </w:rPr>
      </w:pPr>
      <w:bookmarkStart w:id="125" w:name="bookmark228"/>
      <w:bookmarkEnd w:id="125"/>
      <w:r>
        <w:rPr>
          <w:rFonts w:hint="eastAsia"/>
          <w:color w:val="000000" w:themeColor="text1"/>
          <w:sz w:val="21"/>
          <w:szCs w:val="21"/>
          <w14:textFill>
            <w14:solidFill>
              <w14:schemeClr w14:val="tx1"/>
            </w14:solidFill>
          </w14:textFill>
        </w:rPr>
        <w:t>发包人提供的材料、工程设备的规格、数量或质量不符合合同约定，或因发包人原因导致交货日期延误或交货地点变更等情况的违约责任：</w:t>
      </w:r>
    </w:p>
    <w:p w14:paraId="3423CDBF">
      <w:pPr>
        <w:pStyle w:val="78"/>
        <w:numPr>
          <w:ilvl w:val="0"/>
          <w:numId w:val="35"/>
        </w:numPr>
        <w:tabs>
          <w:tab w:val="left" w:pos="749"/>
        </w:tabs>
        <w:spacing w:line="382" w:lineRule="auto"/>
        <w:jc w:val="left"/>
        <w:rPr>
          <w:color w:val="000000" w:themeColor="text1"/>
          <w:sz w:val="21"/>
          <w:szCs w:val="21"/>
          <w14:textFill>
            <w14:solidFill>
              <w14:schemeClr w14:val="tx1"/>
            </w14:solidFill>
          </w14:textFill>
        </w:rPr>
      </w:pPr>
      <w:bookmarkStart w:id="126" w:name="bookmark229"/>
      <w:bookmarkEnd w:id="126"/>
      <w:r>
        <w:rPr>
          <w:rFonts w:hint="eastAsia"/>
          <w:color w:val="000000" w:themeColor="text1"/>
          <w:sz w:val="21"/>
          <w:szCs w:val="21"/>
          <w14:textFill>
            <w14:solidFill>
              <w14:schemeClr w14:val="tx1"/>
            </w14:solidFill>
          </w14:textFill>
        </w:rPr>
        <w:t>因发包人违</w:t>
      </w:r>
      <w:r>
        <w:rPr>
          <w:rFonts w:hint="eastAsia"/>
          <w:color w:val="000000" w:themeColor="text1"/>
          <w:sz w:val="21"/>
          <w:szCs w:val="21"/>
          <w:lang w:val="en-US" w:eastAsia="zh-CN"/>
          <w14:textFill>
            <w14:solidFill>
              <w14:schemeClr w14:val="tx1"/>
            </w14:solidFill>
          </w14:textFill>
        </w:rPr>
        <w:t>反</w:t>
      </w:r>
      <w:r>
        <w:rPr>
          <w:rFonts w:hint="eastAsia"/>
          <w:color w:val="000000" w:themeColor="text1"/>
          <w:sz w:val="21"/>
          <w:szCs w:val="21"/>
          <w14:textFill>
            <w14:solidFill>
              <w14:schemeClr w14:val="tx1"/>
            </w14:solidFill>
          </w14:textFill>
        </w:rPr>
        <w:t>合同约定造成暂停施工的违约责任：</w:t>
      </w:r>
    </w:p>
    <w:p w14:paraId="1EA32004">
      <w:pPr>
        <w:pStyle w:val="78"/>
        <w:tabs>
          <w:tab w:val="left" w:pos="5716"/>
        </w:tabs>
        <w:spacing w:line="404" w:lineRule="exact"/>
        <w:ind w:firstLine="460"/>
        <w:jc w:val="left"/>
        <w:rPr>
          <w:color w:val="000000" w:themeColor="text1"/>
          <w:sz w:val="21"/>
          <w:szCs w:val="21"/>
          <w14:textFill>
            <w14:solidFill>
              <w14:schemeClr w14:val="tx1"/>
            </w14:solidFill>
          </w14:textFill>
        </w:rPr>
      </w:pPr>
      <w:bookmarkStart w:id="127" w:name="bookmark230"/>
      <w:bookmarkEnd w:id="127"/>
      <w:r>
        <w:rPr>
          <w:rFonts w:hint="eastAsia"/>
          <w:color w:val="000000" w:themeColor="text1"/>
          <w:sz w:val="21"/>
          <w:szCs w:val="21"/>
          <w14:textFill>
            <w14:solidFill>
              <w14:schemeClr w14:val="tx1"/>
            </w14:solidFill>
          </w14:textFill>
        </w:rPr>
        <w:t>发包人无正当理由没有在约定期限内发出复工指示，导致承包人无法复工的违约责任。</w:t>
      </w:r>
    </w:p>
    <w:p w14:paraId="0CAF828F">
      <w:pPr>
        <w:pStyle w:val="78"/>
        <w:numPr>
          <w:ilvl w:val="0"/>
          <w:numId w:val="33"/>
        </w:numPr>
        <w:tabs>
          <w:tab w:val="left" w:pos="960"/>
        </w:tabs>
        <w:spacing w:line="404"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2承包人违约</w:t>
      </w:r>
    </w:p>
    <w:p w14:paraId="6D7DAD87">
      <w:pPr>
        <w:pStyle w:val="78"/>
        <w:numPr>
          <w:ilvl w:val="0"/>
          <w:numId w:val="34"/>
        </w:numPr>
        <w:tabs>
          <w:tab w:val="left" w:pos="960"/>
        </w:tabs>
        <w:spacing w:line="404" w:lineRule="exact"/>
        <w:ind w:firstLine="460"/>
        <w:jc w:val="left"/>
        <w:rPr>
          <w:color w:val="000000" w:themeColor="text1"/>
          <w:sz w:val="21"/>
          <w:szCs w:val="21"/>
          <w14:textFill>
            <w14:solidFill>
              <w14:schemeClr w14:val="tx1"/>
            </w14:solidFill>
          </w14:textFill>
        </w:rPr>
      </w:pPr>
      <w:bookmarkStart w:id="128" w:name="bookmark232"/>
      <w:bookmarkEnd w:id="128"/>
      <w:r>
        <w:rPr>
          <w:rFonts w:hint="eastAsia"/>
          <w:color w:val="000000" w:themeColor="text1"/>
          <w:sz w:val="21"/>
          <w:szCs w:val="21"/>
          <w:lang w:val="en-US" w:eastAsia="en-US" w:bidi="en-US"/>
          <w14:textFill>
            <w14:solidFill>
              <w14:schemeClr w14:val="tx1"/>
            </w14:solidFill>
          </w14:textFill>
        </w:rPr>
        <w:t xml:space="preserve">2. </w:t>
      </w:r>
      <w:r>
        <w:rPr>
          <w:rFonts w:hint="eastAsia"/>
          <w:color w:val="000000" w:themeColor="text1"/>
          <w:sz w:val="21"/>
          <w:szCs w:val="21"/>
          <w14:textFill>
            <w14:solidFill>
              <w14:schemeClr w14:val="tx1"/>
            </w14:solidFill>
          </w14:textFill>
        </w:rPr>
        <w:t>1承包人违约的情形</w:t>
      </w:r>
    </w:p>
    <w:p w14:paraId="5C874655">
      <w:pPr>
        <w:pStyle w:val="78"/>
        <w:tabs>
          <w:tab w:val="left" w:pos="5716"/>
        </w:tabs>
        <w:spacing w:line="404"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承包人违约的其他情形：</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i/>
          <w:iCs/>
          <w:color w:val="000000" w:themeColor="text1"/>
          <w:sz w:val="21"/>
          <w:szCs w:val="21"/>
          <w14:textFill>
            <w14:solidFill>
              <w14:schemeClr w14:val="tx1"/>
            </w14:solidFill>
          </w14:textFill>
        </w:rPr>
        <w:t>。</w:t>
      </w:r>
    </w:p>
    <w:p w14:paraId="5AB8298C">
      <w:pPr>
        <w:pStyle w:val="78"/>
        <w:tabs>
          <w:tab w:val="left" w:pos="6446"/>
        </w:tabs>
        <w:spacing w:line="404" w:lineRule="exact"/>
        <w:ind w:left="600" w:firstLine="4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w:t>
      </w:r>
      <w:r>
        <w:rPr>
          <w:rFonts w:hint="eastAsia"/>
          <w:color w:val="000000" w:themeColor="text1"/>
          <w:sz w:val="21"/>
          <w:szCs w:val="21"/>
          <w:lang w:val="en-US" w:eastAsia="zh-CN" w:bidi="en-US"/>
          <w14:textFill>
            <w14:solidFill>
              <w14:schemeClr w14:val="tx1"/>
            </w14:solidFill>
          </w14:textFill>
        </w:rPr>
        <w:t>5</w:t>
      </w:r>
      <w:r>
        <w:rPr>
          <w:rFonts w:hint="eastAsia"/>
          <w:color w:val="000000" w:themeColor="text1"/>
          <w:sz w:val="21"/>
          <w:szCs w:val="21"/>
          <w:lang w:val="en-US" w:eastAsia="en-US" w:bidi="en-US"/>
          <w14:textFill>
            <w14:solidFill>
              <w14:schemeClr w14:val="tx1"/>
            </w14:solidFill>
          </w14:textFill>
        </w:rPr>
        <w:t xml:space="preserve">. 2. </w:t>
      </w:r>
      <w:r>
        <w:rPr>
          <w:rFonts w:hint="eastAsia"/>
          <w:color w:val="000000" w:themeColor="text1"/>
          <w:sz w:val="21"/>
          <w:szCs w:val="21"/>
          <w14:textFill>
            <w14:solidFill>
              <w14:schemeClr w14:val="tx1"/>
            </w14:solidFill>
          </w14:textFill>
        </w:rPr>
        <w:t>2承包人违约的责任承包人违约责任的承担方式和计算方法：</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i/>
          <w:iCs/>
          <w:color w:val="000000" w:themeColor="text1"/>
          <w:sz w:val="21"/>
          <w:szCs w:val="21"/>
          <w14:textFill>
            <w14:solidFill>
              <w14:schemeClr w14:val="tx1"/>
            </w14:solidFill>
          </w14:textFill>
        </w:rPr>
        <w:t>。</w:t>
      </w:r>
    </w:p>
    <w:p w14:paraId="6965BC66">
      <w:pPr>
        <w:pStyle w:val="78"/>
        <w:tabs>
          <w:tab w:val="left" w:pos="1059"/>
        </w:tabs>
        <w:spacing w:line="404" w:lineRule="exact"/>
        <w:ind w:left="600" w:firstLine="0"/>
        <w:jc w:val="left"/>
        <w:rPr>
          <w:color w:val="000000" w:themeColor="text1"/>
          <w:sz w:val="21"/>
          <w:szCs w:val="21"/>
          <w14:textFill>
            <w14:solidFill>
              <w14:schemeClr w14:val="tx1"/>
            </w14:solidFill>
          </w14:textFill>
        </w:rPr>
      </w:pPr>
      <w:bookmarkStart w:id="129" w:name="bookmark233"/>
      <w:bookmarkEnd w:id="129"/>
      <w:r>
        <w:rPr>
          <w:rFonts w:hint="eastAsia"/>
          <w:color w:val="000000" w:themeColor="text1"/>
          <w:sz w:val="21"/>
          <w:szCs w:val="21"/>
          <w:lang w:val="en-US" w:eastAsia="zh-CN" w:bidi="en-US"/>
          <w14:textFill>
            <w14:solidFill>
              <w14:schemeClr w14:val="tx1"/>
            </w14:solidFill>
          </w14:textFill>
        </w:rPr>
        <w:t>15.</w:t>
      </w:r>
      <w:r>
        <w:rPr>
          <w:rFonts w:hint="eastAsia"/>
          <w:color w:val="000000" w:themeColor="text1"/>
          <w:sz w:val="21"/>
          <w:szCs w:val="21"/>
          <w:lang w:val="en-US" w:eastAsia="en-US" w:bidi="en-US"/>
          <w14:textFill>
            <w14:solidFill>
              <w14:schemeClr w14:val="tx1"/>
            </w14:solidFill>
          </w14:textFill>
        </w:rPr>
        <w:t xml:space="preserve">2. </w:t>
      </w:r>
      <w:r>
        <w:rPr>
          <w:rFonts w:hint="eastAsia"/>
          <w:color w:val="000000" w:themeColor="text1"/>
          <w:sz w:val="21"/>
          <w:szCs w:val="21"/>
          <w14:textFill>
            <w14:solidFill>
              <w14:schemeClr w14:val="tx1"/>
            </w14:solidFill>
          </w14:textFill>
        </w:rPr>
        <w:t>3因承包人违约解除合同</w:t>
      </w:r>
    </w:p>
    <w:p w14:paraId="74A04C30">
      <w:pPr>
        <w:pStyle w:val="78"/>
        <w:tabs>
          <w:tab w:val="left" w:pos="6437"/>
        </w:tabs>
        <w:spacing w:line="404" w:lineRule="exact"/>
        <w:ind w:firstLine="60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关于承包人违约解除合同的特别约定：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76A6292C">
      <w:pPr>
        <w:pStyle w:val="78"/>
        <w:tabs>
          <w:tab w:val="left" w:pos="7723"/>
        </w:tabs>
        <w:spacing w:line="404" w:lineRule="exact"/>
        <w:ind w:firstLine="46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发包人继续使用承包人在施工现场的材料、设备、临时工程、承包人文件和 由承包人或以其名义编制的其他文件的费用承担方式：</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5BAB4499">
      <w:pPr>
        <w:pStyle w:val="78"/>
        <w:numPr>
          <w:ilvl w:val="0"/>
          <w:numId w:val="36"/>
        </w:numPr>
        <w:tabs>
          <w:tab w:val="left" w:pos="1075"/>
        </w:tabs>
        <w:spacing w:line="404" w:lineRule="exact"/>
        <w:ind w:firstLine="600"/>
        <w:jc w:val="left"/>
        <w:rPr>
          <w:color w:val="000000" w:themeColor="text1"/>
          <w:sz w:val="21"/>
          <w:szCs w:val="21"/>
          <w14:textFill>
            <w14:solidFill>
              <w14:schemeClr w14:val="tx1"/>
            </w14:solidFill>
          </w14:textFill>
        </w:rPr>
      </w:pPr>
      <w:bookmarkStart w:id="130" w:name="bookmark234"/>
      <w:bookmarkEnd w:id="130"/>
      <w:r>
        <w:rPr>
          <w:rFonts w:hint="eastAsia"/>
          <w:color w:val="000000" w:themeColor="text1"/>
          <w:sz w:val="21"/>
          <w:szCs w:val="21"/>
          <w14:textFill>
            <w14:solidFill>
              <w14:schemeClr w14:val="tx1"/>
            </w14:solidFill>
          </w14:textFill>
        </w:rPr>
        <w:t>不可抗力</w:t>
      </w:r>
    </w:p>
    <w:p w14:paraId="01206D3D">
      <w:pPr>
        <w:pStyle w:val="78"/>
        <w:numPr>
          <w:ilvl w:val="0"/>
          <w:numId w:val="34"/>
        </w:numPr>
        <w:tabs>
          <w:tab w:val="left" w:pos="1064"/>
        </w:tabs>
        <w:spacing w:line="404" w:lineRule="exact"/>
        <w:ind w:firstLine="600"/>
        <w:jc w:val="left"/>
        <w:rPr>
          <w:color w:val="000000" w:themeColor="text1"/>
          <w:sz w:val="21"/>
          <w:szCs w:val="21"/>
          <w14:textFill>
            <w14:solidFill>
              <w14:schemeClr w14:val="tx1"/>
            </w14:solidFill>
          </w14:textFill>
        </w:rPr>
      </w:pPr>
      <w:bookmarkStart w:id="131" w:name="bookmark235"/>
      <w:bookmarkEnd w:id="131"/>
      <w:r>
        <w:rPr>
          <w:rFonts w:hint="eastAsia"/>
          <w:color w:val="000000" w:themeColor="text1"/>
          <w:sz w:val="21"/>
          <w:szCs w:val="21"/>
          <w14:textFill>
            <w14:solidFill>
              <w14:schemeClr w14:val="tx1"/>
            </w14:solidFill>
          </w14:textFill>
        </w:rPr>
        <w:t>1不可抗力的确认</w:t>
      </w:r>
    </w:p>
    <w:p w14:paraId="000CB061">
      <w:pPr>
        <w:pStyle w:val="78"/>
        <w:tabs>
          <w:tab w:val="left" w:pos="3821"/>
        </w:tabs>
        <w:spacing w:line="404" w:lineRule="exact"/>
        <w:ind w:firstLine="46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除通用合同条款约定的不可抗力事件之外，视为不可抗力的其他情形：</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077CAED5">
      <w:pPr>
        <w:pStyle w:val="78"/>
        <w:spacing w:after="140" w:line="404" w:lineRule="exact"/>
        <w:ind w:left="300" w:firstLine="34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w:t>
      </w:r>
      <w:r>
        <w:rPr>
          <w:rFonts w:hint="eastAsia"/>
          <w:color w:val="000000" w:themeColor="text1"/>
          <w:sz w:val="21"/>
          <w:szCs w:val="21"/>
          <w:lang w:val="en-US" w:eastAsia="zh-CN" w:bidi="en-US"/>
          <w14:textFill>
            <w14:solidFill>
              <w14:schemeClr w14:val="tx1"/>
            </w14:solidFill>
          </w14:textFill>
        </w:rPr>
        <w:t>6</w:t>
      </w:r>
      <w:r>
        <w:rPr>
          <w:rFonts w:hint="eastAsia"/>
          <w:color w:val="000000" w:themeColor="text1"/>
          <w:sz w:val="21"/>
          <w:szCs w:val="21"/>
          <w:lang w:val="en-US" w:eastAsia="en-US" w:bidi="en-US"/>
          <w14:textFill>
            <w14:solidFill>
              <w14:schemeClr w14:val="tx1"/>
            </w14:solidFill>
          </w14:textFill>
        </w:rPr>
        <w:t>.2</w:t>
      </w:r>
      <w:r>
        <w:rPr>
          <w:rFonts w:hint="eastAsia"/>
          <w:color w:val="000000" w:themeColor="text1"/>
          <w:sz w:val="21"/>
          <w:szCs w:val="21"/>
          <w14:textFill>
            <w14:solidFill>
              <w14:schemeClr w14:val="tx1"/>
            </w14:solidFill>
          </w14:textFill>
        </w:rPr>
        <w:t>因不可抗力解除合同</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合同解除后，发包人应在商定或确定发包人应支付款项后— 天内完成款项的支付。</w:t>
      </w:r>
    </w:p>
    <w:p w14:paraId="71C05328">
      <w:pPr>
        <w:pStyle w:val="80"/>
        <w:tabs>
          <w:tab w:val="left" w:pos="1075"/>
        </w:tabs>
        <w:spacing w:line="384" w:lineRule="auto"/>
        <w:ind w:left="600" w:firstLine="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bidi="zh-TW"/>
          <w14:textFill>
            <w14:solidFill>
              <w14:schemeClr w14:val="tx1"/>
            </w14:solidFill>
          </w14:textFill>
        </w:rPr>
        <w:t>17.</w:t>
      </w:r>
      <w:r>
        <w:rPr>
          <w:rFonts w:hint="eastAsia" w:ascii="宋体" w:hAnsi="宋体" w:eastAsia="宋体" w:cs="宋体"/>
          <w:color w:val="000000" w:themeColor="text1"/>
          <w:sz w:val="21"/>
          <w:szCs w:val="21"/>
          <w:lang w:val="zh-TW" w:eastAsia="zh-TW" w:bidi="zh-TW"/>
          <w14:textFill>
            <w14:solidFill>
              <w14:schemeClr w14:val="tx1"/>
            </w14:solidFill>
          </w14:textFill>
        </w:rPr>
        <w:t>保险</w:t>
      </w:r>
    </w:p>
    <w:p w14:paraId="3E7445E6">
      <w:pPr>
        <w:pStyle w:val="78"/>
        <w:numPr>
          <w:ilvl w:val="0"/>
          <w:numId w:val="34"/>
        </w:numPr>
        <w:tabs>
          <w:tab w:val="left" w:pos="1054"/>
        </w:tabs>
        <w:spacing w:line="404" w:lineRule="exact"/>
        <w:ind w:firstLine="600"/>
        <w:jc w:val="left"/>
        <w:rPr>
          <w:color w:val="000000" w:themeColor="text1"/>
          <w:sz w:val="21"/>
          <w:szCs w:val="21"/>
          <w14:textFill>
            <w14:solidFill>
              <w14:schemeClr w14:val="tx1"/>
            </w14:solidFill>
          </w14:textFill>
        </w:rPr>
      </w:pPr>
      <w:bookmarkStart w:id="132" w:name="bookmark237"/>
      <w:bookmarkEnd w:id="132"/>
      <w:r>
        <w:rPr>
          <w:rFonts w:hint="eastAsia"/>
          <w:color w:val="000000" w:themeColor="text1"/>
          <w:sz w:val="21"/>
          <w:szCs w:val="21"/>
          <w14:textFill>
            <w14:solidFill>
              <w14:schemeClr w14:val="tx1"/>
            </w14:solidFill>
          </w14:textFill>
        </w:rPr>
        <w:t>1工程保险</w:t>
      </w:r>
    </w:p>
    <w:p w14:paraId="0785F981">
      <w:pPr>
        <w:pStyle w:val="78"/>
        <w:tabs>
          <w:tab w:val="left" w:pos="5932"/>
        </w:tabs>
        <w:spacing w:line="404" w:lineRule="exact"/>
        <w:ind w:firstLine="46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关于工程保险的特别约定：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0D758064">
      <w:pPr>
        <w:pStyle w:val="78"/>
        <w:numPr>
          <w:ilvl w:val="0"/>
          <w:numId w:val="36"/>
        </w:numPr>
        <w:tabs>
          <w:tab w:val="left" w:pos="1059"/>
        </w:tabs>
        <w:spacing w:line="404" w:lineRule="exact"/>
        <w:ind w:firstLine="600"/>
        <w:jc w:val="left"/>
        <w:rPr>
          <w:color w:val="000000" w:themeColor="text1"/>
          <w:sz w:val="21"/>
          <w:szCs w:val="21"/>
          <w14:textFill>
            <w14:solidFill>
              <w14:schemeClr w14:val="tx1"/>
            </w14:solidFill>
          </w14:textFill>
        </w:rPr>
      </w:pPr>
      <w:bookmarkStart w:id="133" w:name="bookmark238"/>
      <w:bookmarkEnd w:id="133"/>
      <w:r>
        <w:rPr>
          <w:rFonts w:hint="eastAsia"/>
          <w:color w:val="000000" w:themeColor="text1"/>
          <w:sz w:val="21"/>
          <w:szCs w:val="21"/>
          <w14:textFill>
            <w14:solidFill>
              <w14:schemeClr w14:val="tx1"/>
            </w14:solidFill>
          </w14:textFill>
        </w:rPr>
        <w:t>2其他保险</w:t>
      </w:r>
    </w:p>
    <w:p w14:paraId="69FB2B23">
      <w:pPr>
        <w:pStyle w:val="78"/>
        <w:tabs>
          <w:tab w:val="left" w:pos="5602"/>
          <w:tab w:val="left" w:pos="6552"/>
        </w:tabs>
        <w:spacing w:line="404" w:lineRule="exact"/>
        <w:ind w:left="600" w:firstLine="40"/>
        <w:jc w:val="left"/>
        <w:rPr>
          <w:color w:val="000000" w:themeColor="text1"/>
          <w:sz w:val="21"/>
          <w:szCs w:val="21"/>
          <w:lang w:val="en-US" w:eastAsia="zh-CN" w:bidi="en-US"/>
          <w14:textFill>
            <w14:solidFill>
              <w14:schemeClr w14:val="tx1"/>
            </w14:solidFill>
          </w14:textFill>
        </w:rPr>
      </w:pPr>
      <w:r>
        <w:rPr>
          <w:rFonts w:hint="eastAsia"/>
          <w:color w:val="000000" w:themeColor="text1"/>
          <w:sz w:val="21"/>
          <w:szCs w:val="21"/>
          <w14:textFill>
            <w14:solidFill>
              <w14:schemeClr w14:val="tx1"/>
            </w14:solidFill>
          </w14:textFill>
        </w:rPr>
        <w:t>关于其他保险的约定：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602512DC">
      <w:pPr>
        <w:pStyle w:val="78"/>
        <w:tabs>
          <w:tab w:val="left" w:pos="5602"/>
          <w:tab w:val="left" w:pos="6552"/>
        </w:tabs>
        <w:spacing w:line="404" w:lineRule="exact"/>
        <w:ind w:left="600" w:firstLine="40"/>
        <w:jc w:val="left"/>
        <w:rPr>
          <w:color w:val="000000" w:themeColor="text1"/>
          <w:sz w:val="21"/>
          <w:szCs w:val="21"/>
          <w:lang w:val="en-US" w:eastAsia="zh-CN" w:bidi="en-US"/>
          <w14:textFill>
            <w14:solidFill>
              <w14:schemeClr w14:val="tx1"/>
            </w14:solidFill>
          </w14:textFill>
        </w:rPr>
      </w:pPr>
      <w:r>
        <w:rPr>
          <w:rFonts w:hint="eastAsia"/>
          <w:color w:val="000000" w:themeColor="text1"/>
          <w:sz w:val="21"/>
          <w:szCs w:val="21"/>
          <w14:textFill>
            <w14:solidFill>
              <w14:schemeClr w14:val="tx1"/>
            </w14:solidFill>
          </w14:textFill>
        </w:rPr>
        <w:t>承包人是否应为其施工设备等办理财产保险：</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lang w:val="en-US" w:eastAsia="zh-CN" w:bidi="en-US"/>
          <w14:textFill>
            <w14:solidFill>
              <w14:schemeClr w14:val="tx1"/>
            </w14:solidFill>
          </w14:textFill>
        </w:rPr>
        <w:t>。</w:t>
      </w:r>
    </w:p>
    <w:p w14:paraId="211EA78B">
      <w:pPr>
        <w:pStyle w:val="78"/>
        <w:tabs>
          <w:tab w:val="left" w:pos="5602"/>
          <w:tab w:val="left" w:pos="6552"/>
        </w:tabs>
        <w:spacing w:line="404" w:lineRule="exact"/>
        <w:ind w:left="600" w:firstLine="4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w:t>
      </w:r>
      <w:r>
        <w:rPr>
          <w:rFonts w:hint="eastAsia"/>
          <w:color w:val="000000" w:themeColor="text1"/>
          <w:sz w:val="21"/>
          <w:szCs w:val="21"/>
          <w:lang w:val="en-US" w:eastAsia="zh-CN" w:bidi="en-US"/>
          <w14:textFill>
            <w14:solidFill>
              <w14:schemeClr w14:val="tx1"/>
            </w14:solidFill>
          </w14:textFill>
        </w:rPr>
        <w:t>7</w:t>
      </w:r>
      <w:r>
        <w:rPr>
          <w:rFonts w:hint="eastAsia"/>
          <w:color w:val="000000" w:themeColor="text1"/>
          <w:sz w:val="21"/>
          <w:szCs w:val="21"/>
          <w:lang w:val="en-US" w:eastAsia="en-US" w:bidi="en-US"/>
          <w14:textFill>
            <w14:solidFill>
              <w14:schemeClr w14:val="tx1"/>
            </w14:solidFill>
          </w14:textFill>
        </w:rPr>
        <w:t>.3</w:t>
      </w:r>
      <w:r>
        <w:rPr>
          <w:rFonts w:hint="eastAsia"/>
          <w:color w:val="000000" w:themeColor="text1"/>
          <w:sz w:val="21"/>
          <w:szCs w:val="21"/>
          <w14:textFill>
            <w14:solidFill>
              <w14:schemeClr w14:val="tx1"/>
            </w14:solidFill>
          </w14:textFill>
        </w:rPr>
        <w:t>通知义务</w:t>
      </w:r>
    </w:p>
    <w:p w14:paraId="6890581C">
      <w:pPr>
        <w:pStyle w:val="78"/>
        <w:tabs>
          <w:tab w:val="left" w:pos="6227"/>
        </w:tabs>
        <w:spacing w:line="404" w:lineRule="exact"/>
        <w:ind w:left="600" w:firstLine="4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关于变更保险合同时的通知义务的约定：</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w:t>
      </w:r>
    </w:p>
    <w:p w14:paraId="72F43186">
      <w:pPr>
        <w:pStyle w:val="78"/>
        <w:numPr>
          <w:ilvl w:val="0"/>
          <w:numId w:val="36"/>
        </w:numPr>
        <w:tabs>
          <w:tab w:val="left" w:pos="1109"/>
        </w:tabs>
        <w:spacing w:line="404" w:lineRule="exact"/>
        <w:ind w:left="600" w:firstLine="4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争议解决</w:t>
      </w:r>
    </w:p>
    <w:p w14:paraId="0D2C8F2F">
      <w:pPr>
        <w:pStyle w:val="78"/>
        <w:numPr>
          <w:ilvl w:val="0"/>
          <w:numId w:val="34"/>
        </w:numPr>
        <w:tabs>
          <w:tab w:val="left" w:pos="1104"/>
        </w:tabs>
        <w:spacing w:line="404" w:lineRule="exact"/>
        <w:ind w:left="600" w:firstLine="40"/>
        <w:jc w:val="left"/>
        <w:rPr>
          <w:color w:val="000000" w:themeColor="text1"/>
          <w:sz w:val="21"/>
          <w:szCs w:val="21"/>
          <w14:textFill>
            <w14:solidFill>
              <w14:schemeClr w14:val="tx1"/>
            </w14:solidFill>
          </w14:textFill>
        </w:rPr>
      </w:pPr>
      <w:bookmarkStart w:id="134" w:name="bookmark240"/>
      <w:bookmarkEnd w:id="134"/>
      <w:r>
        <w:rPr>
          <w:rFonts w:hint="eastAsia"/>
          <w:color w:val="000000" w:themeColor="text1"/>
          <w:sz w:val="21"/>
          <w:szCs w:val="21"/>
          <w14:textFill>
            <w14:solidFill>
              <w14:schemeClr w14:val="tx1"/>
            </w14:solidFill>
          </w14:textFill>
        </w:rPr>
        <w:t>1争议评审</w:t>
      </w:r>
    </w:p>
    <w:p w14:paraId="44150884">
      <w:pPr>
        <w:pStyle w:val="78"/>
        <w:spacing w:line="404" w:lineRule="exact"/>
        <w:ind w:left="600" w:firstLine="4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合同当事人是否同意将工程争议提交争议评审小组决定</w:t>
      </w:r>
      <w:r>
        <w:rPr>
          <w:rFonts w:hint="eastAsia"/>
          <w:color w:val="000000" w:themeColor="text1"/>
          <w:sz w:val="21"/>
          <w:szCs w:val="21"/>
          <w:lang w:eastAsia="zh-CN"/>
          <w14:textFill>
            <w14:solidFill>
              <w14:schemeClr w14:val="tx1"/>
            </w14:solidFill>
          </w14:textFill>
        </w:rPr>
        <w:t>：</w:t>
      </w:r>
    </w:p>
    <w:p w14:paraId="27ADE978">
      <w:pPr>
        <w:pStyle w:val="78"/>
        <w:tabs>
          <w:tab w:val="left" w:pos="1059"/>
        </w:tabs>
        <w:spacing w:line="404" w:lineRule="exact"/>
        <w:ind w:left="640" w:firstLine="0"/>
        <w:jc w:val="left"/>
        <w:rPr>
          <w:color w:val="000000" w:themeColor="text1"/>
          <w:sz w:val="21"/>
          <w:szCs w:val="21"/>
          <w14:textFill>
            <w14:solidFill>
              <w14:schemeClr w14:val="tx1"/>
            </w14:solidFill>
          </w14:textFill>
        </w:rPr>
      </w:pPr>
      <w:bookmarkStart w:id="135" w:name="bookmark241"/>
      <w:bookmarkEnd w:id="135"/>
      <w:r>
        <w:rPr>
          <w:rFonts w:hint="eastAsia"/>
          <w:color w:val="000000" w:themeColor="text1"/>
          <w:sz w:val="21"/>
          <w:szCs w:val="21"/>
          <w:lang w:val="en-US" w:eastAsia="zh-CN" w:bidi="en-US"/>
          <w14:textFill>
            <w14:solidFill>
              <w14:schemeClr w14:val="tx1"/>
            </w14:solidFill>
          </w14:textFill>
        </w:rPr>
        <w:t>18.</w:t>
      </w:r>
      <w:r>
        <w:rPr>
          <w:rFonts w:hint="eastAsia"/>
          <w:color w:val="000000" w:themeColor="text1"/>
          <w:sz w:val="21"/>
          <w:szCs w:val="21"/>
          <w:lang w:val="en-US" w:eastAsia="en-US" w:bidi="en-US"/>
          <w14:textFill>
            <w14:solidFill>
              <w14:schemeClr w14:val="tx1"/>
            </w14:solidFill>
          </w14:textFill>
        </w:rPr>
        <w:t xml:space="preserve">1. </w:t>
      </w:r>
      <w:r>
        <w:rPr>
          <w:rFonts w:hint="eastAsia"/>
          <w:color w:val="000000" w:themeColor="text1"/>
          <w:sz w:val="21"/>
          <w:szCs w:val="21"/>
          <w14:textFill>
            <w14:solidFill>
              <w14:schemeClr w14:val="tx1"/>
            </w14:solidFill>
          </w14:textFill>
        </w:rPr>
        <w:t>1争议评审小组的确定争议评审小组成员的确定</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选定争议评审员的期限</w:t>
      </w:r>
      <w:r>
        <w:rPr>
          <w:rFonts w:hint="eastAsia"/>
          <w:color w:val="000000" w:themeColor="text1"/>
          <w:sz w:val="21"/>
          <w:szCs w:val="21"/>
          <w:lang w:eastAsia="zh-CN"/>
          <w14:textFill>
            <w14:solidFill>
              <w14:schemeClr w14:val="tx1"/>
            </w14:solidFill>
          </w14:textFill>
        </w:rPr>
        <w:t>：</w:t>
      </w:r>
    </w:p>
    <w:p w14:paraId="201999DE">
      <w:pPr>
        <w:pStyle w:val="78"/>
        <w:spacing w:line="404" w:lineRule="exact"/>
        <w:ind w:left="600" w:firstLine="4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争议评审小组成员的报酬承担方式</w:t>
      </w:r>
      <w:r>
        <w:rPr>
          <w:rFonts w:hint="eastAsia"/>
          <w:color w:val="000000" w:themeColor="text1"/>
          <w:sz w:val="21"/>
          <w:szCs w:val="21"/>
          <w:lang w:eastAsia="zh-CN"/>
          <w14:textFill>
            <w14:solidFill>
              <w14:schemeClr w14:val="tx1"/>
            </w14:solidFill>
          </w14:textFill>
        </w:rPr>
        <w:t>：</w:t>
      </w:r>
    </w:p>
    <w:p w14:paraId="332932D6">
      <w:pPr>
        <w:pStyle w:val="78"/>
        <w:spacing w:line="404" w:lineRule="exact"/>
        <w:ind w:firstLine="60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其他事项的约定</w:t>
      </w:r>
      <w:r>
        <w:rPr>
          <w:rFonts w:hint="eastAsia"/>
          <w:color w:val="000000" w:themeColor="text1"/>
          <w:sz w:val="21"/>
          <w:szCs w:val="21"/>
          <w:lang w:eastAsia="zh-CN"/>
          <w14:textFill>
            <w14:solidFill>
              <w14:schemeClr w14:val="tx1"/>
            </w14:solidFill>
          </w14:textFill>
        </w:rPr>
        <w:t>：</w:t>
      </w:r>
    </w:p>
    <w:p w14:paraId="64CE17E5">
      <w:pPr>
        <w:pStyle w:val="78"/>
        <w:spacing w:line="404" w:lineRule="exact"/>
        <w:ind w:firstLine="60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w:t>
      </w:r>
      <w:r>
        <w:rPr>
          <w:rFonts w:hint="eastAsia"/>
          <w:color w:val="000000" w:themeColor="text1"/>
          <w:sz w:val="21"/>
          <w:szCs w:val="21"/>
          <w:lang w:val="en-US" w:eastAsia="zh-CN" w:bidi="en-US"/>
          <w14:textFill>
            <w14:solidFill>
              <w14:schemeClr w14:val="tx1"/>
            </w14:solidFill>
          </w14:textFill>
        </w:rPr>
        <w:t>8</w:t>
      </w:r>
      <w:r>
        <w:rPr>
          <w:rFonts w:hint="eastAsia"/>
          <w:color w:val="000000" w:themeColor="text1"/>
          <w:sz w:val="21"/>
          <w:szCs w:val="21"/>
          <w:lang w:val="en-US" w:eastAsia="en-US" w:bidi="en-US"/>
          <w14:textFill>
            <w14:solidFill>
              <w14:schemeClr w14:val="tx1"/>
            </w14:solidFill>
          </w14:textFill>
        </w:rPr>
        <w:t xml:space="preserve">. 1. </w:t>
      </w:r>
      <w:r>
        <w:rPr>
          <w:rFonts w:hint="eastAsia"/>
          <w:color w:val="000000" w:themeColor="text1"/>
          <w:sz w:val="21"/>
          <w:szCs w:val="21"/>
          <w14:textFill>
            <w14:solidFill>
              <w14:schemeClr w14:val="tx1"/>
            </w14:solidFill>
          </w14:textFill>
        </w:rPr>
        <w:t>2争议评审小组的决定</w:t>
      </w:r>
    </w:p>
    <w:p w14:paraId="565620BF">
      <w:pPr>
        <w:pStyle w:val="78"/>
        <w:spacing w:after="120" w:line="395" w:lineRule="exact"/>
        <w:ind w:firstLine="580"/>
        <w:jc w:val="left"/>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合同当事人关于</w:t>
      </w:r>
      <w:r>
        <w:rPr>
          <w:rFonts w:hint="eastAsia"/>
          <w:color w:val="000000" w:themeColor="text1"/>
          <w:sz w:val="21"/>
          <w:szCs w:val="21"/>
          <w:lang w:eastAsia="zh-CN"/>
          <w14:textFill>
            <w14:solidFill>
              <w14:schemeClr w14:val="tx1"/>
            </w14:solidFill>
          </w14:textFill>
        </w:rPr>
        <w:t>本事</w:t>
      </w:r>
      <w:r>
        <w:rPr>
          <w:rFonts w:hint="eastAsia"/>
          <w:color w:val="000000" w:themeColor="text1"/>
          <w:sz w:val="21"/>
          <w:szCs w:val="21"/>
          <w14:textFill>
            <w14:solidFill>
              <w14:schemeClr w14:val="tx1"/>
            </w14:solidFill>
          </w14:textFill>
        </w:rPr>
        <w:t>项的约定</w:t>
      </w:r>
      <w:r>
        <w:rPr>
          <w:rFonts w:hint="eastAsia"/>
          <w:color w:val="000000" w:themeColor="text1"/>
          <w:sz w:val="21"/>
          <w:szCs w:val="21"/>
          <w:lang w:eastAsia="zh-CN"/>
          <w14:textFill>
            <w14:solidFill>
              <w14:schemeClr w14:val="tx1"/>
            </w14:solidFill>
          </w14:textFill>
        </w:rPr>
        <w:t>：</w:t>
      </w:r>
    </w:p>
    <w:p w14:paraId="585C2276">
      <w:pPr>
        <w:pStyle w:val="78"/>
        <w:spacing w:line="374" w:lineRule="auto"/>
        <w:ind w:firstLine="580"/>
        <w:jc w:val="left"/>
        <w:rPr>
          <w:color w:val="000000" w:themeColor="text1"/>
          <w:sz w:val="21"/>
          <w:szCs w:val="21"/>
          <w14:textFill>
            <w14:solidFill>
              <w14:schemeClr w14:val="tx1"/>
            </w14:solidFill>
          </w14:textFill>
        </w:rPr>
      </w:pPr>
      <w:r>
        <w:rPr>
          <w:rFonts w:hint="eastAsia"/>
          <w:color w:val="000000" w:themeColor="text1"/>
          <w:sz w:val="21"/>
          <w:szCs w:val="21"/>
          <w:lang w:val="en-US" w:eastAsia="zh-CN" w:bidi="en-US"/>
          <w14:textFill>
            <w14:solidFill>
              <w14:schemeClr w14:val="tx1"/>
            </w14:solidFill>
          </w14:textFill>
        </w:rPr>
        <w:t>18</w:t>
      </w:r>
      <w:r>
        <w:rPr>
          <w:rFonts w:hint="eastAsia"/>
          <w:color w:val="000000" w:themeColor="text1"/>
          <w:sz w:val="21"/>
          <w:szCs w:val="21"/>
          <w:lang w:val="en-US" w:eastAsia="en-US" w:bidi="en-US"/>
          <w14:textFill>
            <w14:solidFill>
              <w14:schemeClr w14:val="tx1"/>
            </w14:solidFill>
          </w14:textFill>
        </w:rPr>
        <w:t>.2</w:t>
      </w:r>
      <w:r>
        <w:rPr>
          <w:rFonts w:hint="eastAsia"/>
          <w:color w:val="000000" w:themeColor="text1"/>
          <w:sz w:val="21"/>
          <w:szCs w:val="21"/>
          <w14:textFill>
            <w14:solidFill>
              <w14:schemeClr w14:val="tx1"/>
            </w14:solidFill>
          </w14:textFill>
        </w:rPr>
        <w:t>仲裁或诉讼</w:t>
      </w:r>
    </w:p>
    <w:p w14:paraId="72D08DEC">
      <w:pPr>
        <w:pStyle w:val="78"/>
        <w:spacing w:line="395" w:lineRule="exact"/>
        <w:ind w:firstLine="580"/>
        <w:jc w:val="left"/>
        <w:rPr>
          <w:color w:val="000000" w:themeColor="text1"/>
          <w:sz w:val="21"/>
          <w:szCs w:val="21"/>
          <w14:textFill>
            <w14:solidFill>
              <w14:schemeClr w14:val="tx1"/>
            </w14:solidFill>
          </w14:textFill>
        </w:rPr>
      </w:pPr>
      <w:r>
        <w:rPr>
          <w:rFonts w:hint="eastAsia"/>
          <w:color w:val="000000" w:themeColor="text1"/>
          <w:sz w:val="21"/>
          <w:szCs w:val="21"/>
          <w:lang w:val="en-US" w:eastAsia="en-US" w:bidi="en-US"/>
          <w14:textFill>
            <w14:solidFill>
              <w14:schemeClr w14:val="tx1"/>
            </w14:solidFill>
          </w14:textFill>
        </w:rPr>
        <w:t>1</w:t>
      </w:r>
      <w:r>
        <w:rPr>
          <w:rFonts w:hint="eastAsia"/>
          <w:color w:val="000000" w:themeColor="text1"/>
          <w:sz w:val="21"/>
          <w:szCs w:val="21"/>
          <w:lang w:val="en-US" w:eastAsia="zh-CN" w:bidi="en-US"/>
          <w14:textFill>
            <w14:solidFill>
              <w14:schemeClr w14:val="tx1"/>
            </w14:solidFill>
          </w14:textFill>
        </w:rPr>
        <w:t>8</w:t>
      </w:r>
      <w:r>
        <w:rPr>
          <w:rFonts w:hint="eastAsia"/>
          <w:color w:val="000000" w:themeColor="text1"/>
          <w:sz w:val="21"/>
          <w:szCs w:val="21"/>
          <w:lang w:val="en-US" w:eastAsia="en-US" w:bidi="en-US"/>
          <w14:textFill>
            <w14:solidFill>
              <w14:schemeClr w14:val="tx1"/>
            </w14:solidFill>
          </w14:textFill>
        </w:rPr>
        <w:t xml:space="preserve">. 2. </w:t>
      </w:r>
      <w:r>
        <w:rPr>
          <w:rFonts w:hint="eastAsia"/>
          <w:color w:val="000000" w:themeColor="text1"/>
          <w:sz w:val="21"/>
          <w:szCs w:val="21"/>
          <w14:textFill>
            <w14:solidFill>
              <w14:schemeClr w14:val="tx1"/>
            </w14:solidFill>
          </w14:textFill>
        </w:rPr>
        <w:t>1争议的</w:t>
      </w:r>
      <w:r>
        <w:rPr>
          <w:rFonts w:hint="eastAsia"/>
          <w:color w:val="000000" w:themeColor="text1"/>
          <w:sz w:val="21"/>
          <w:szCs w:val="21"/>
          <w:lang w:eastAsia="zh-CN"/>
          <w14:textFill>
            <w14:solidFill>
              <w14:schemeClr w14:val="tx1"/>
            </w14:solidFill>
          </w14:textFill>
        </w:rPr>
        <w:t>解决</w:t>
      </w:r>
      <w:r>
        <w:rPr>
          <w:rFonts w:hint="eastAsia"/>
          <w:color w:val="000000" w:themeColor="text1"/>
          <w:sz w:val="21"/>
          <w:szCs w:val="21"/>
          <w14:textFill>
            <w14:solidFill>
              <w14:schemeClr w14:val="tx1"/>
            </w14:solidFill>
          </w14:textFill>
        </w:rPr>
        <w:t>程序</w:t>
      </w:r>
    </w:p>
    <w:p w14:paraId="60A625C0">
      <w:pPr>
        <w:pStyle w:val="78"/>
        <w:tabs>
          <w:tab w:val="left" w:pos="3787"/>
        </w:tabs>
        <w:spacing w:line="395" w:lineRule="exact"/>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在争议提交调解之日起30日内，双方仍存有争议时，或合同任何一方不同意调解的，在以下方式中选择</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ab/>
      </w:r>
      <w:r>
        <w:rPr>
          <w:rFonts w:hint="eastAsia"/>
          <w:color w:val="000000" w:themeColor="text1"/>
          <w:sz w:val="21"/>
          <w:szCs w:val="21"/>
          <w14:textFill>
            <w14:solidFill>
              <w14:schemeClr w14:val="tx1"/>
            </w14:solidFill>
          </w14:textFill>
        </w:rPr>
        <w:t>作为双方解决争议事项的约定。</w:t>
      </w:r>
    </w:p>
    <w:p w14:paraId="73DA29D4">
      <w:pPr>
        <w:pStyle w:val="78"/>
        <w:tabs>
          <w:tab w:val="left" w:pos="1117"/>
        </w:tabs>
        <w:spacing w:line="395" w:lineRule="exact"/>
        <w:ind w:firstLine="620"/>
        <w:rPr>
          <w:color w:val="000000" w:themeColor="text1"/>
          <w:sz w:val="21"/>
          <w:szCs w:val="21"/>
          <w14:textFill>
            <w14:solidFill>
              <w14:schemeClr w14:val="tx1"/>
            </w14:solidFill>
          </w14:textFill>
        </w:rPr>
      </w:pPr>
      <w:bookmarkStart w:id="136" w:name="bookmark242"/>
      <w:r>
        <w:rPr>
          <w:rFonts w:hint="eastAsia"/>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提交许昌市仲裁委员会，按照申请仲裁时该会有效的仲裁规则进行仲裁。仲裁裁决是终局的，对双方均有约束力。</w:t>
      </w:r>
    </w:p>
    <w:p w14:paraId="775D93D5">
      <w:pPr>
        <w:pStyle w:val="78"/>
        <w:tabs>
          <w:tab w:val="left" w:pos="1106"/>
        </w:tabs>
        <w:spacing w:line="395" w:lineRule="exact"/>
        <w:ind w:firstLine="580"/>
        <w:jc w:val="left"/>
        <w:rPr>
          <w:color w:val="000000" w:themeColor="text1"/>
          <w:sz w:val="21"/>
          <w:szCs w:val="21"/>
          <w14:textFill>
            <w14:solidFill>
              <w14:schemeClr w14:val="tx1"/>
            </w14:solidFill>
          </w14:textFill>
        </w:rPr>
      </w:pPr>
      <w:bookmarkStart w:id="137" w:name="bookmark243"/>
      <w:r>
        <w:rPr>
          <w:rFonts w:hint="eastAsia"/>
          <w:color w:val="000000" w:themeColor="text1"/>
          <w:sz w:val="21"/>
          <w:szCs w:val="21"/>
          <w14:textFill>
            <w14:solidFill>
              <w14:schemeClr w14:val="tx1"/>
            </w14:solidFill>
          </w14:textFill>
        </w:rPr>
        <w:t>（</w:t>
      </w:r>
      <w:bookmarkEnd w:id="137"/>
      <w:r>
        <w:rPr>
          <w:rFonts w:hint="eastAsia"/>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向项目所在地的具有管辖权所在地人民法院提起诉讼。</w:t>
      </w:r>
    </w:p>
    <w:p w14:paraId="0551ECC0">
      <w:pPr>
        <w:pStyle w:val="16"/>
        <w:spacing w:line="360" w:lineRule="auto"/>
        <w:contextualSpacing/>
        <w:jc w:val="center"/>
        <w:rPr>
          <w:rFonts w:ascii="宋体" w:hAnsi="宋体" w:cs="宋体"/>
          <w:color w:val="000000" w:themeColor="text1"/>
          <w:sz w:val="21"/>
          <w:szCs w:val="21"/>
          <w14:textFill>
            <w14:solidFill>
              <w14:schemeClr w14:val="tx1"/>
            </w14:solidFill>
          </w14:textFill>
        </w:rPr>
        <w:sectPr>
          <w:footerReference r:id="rId17" w:type="first"/>
          <w:footerReference r:id="rId15" w:type="default"/>
          <w:footerReference r:id="rId16" w:type="even"/>
          <w:pgSz w:w="11900" w:h="16840"/>
          <w:pgMar w:top="1609" w:right="1680" w:bottom="1365" w:left="1714" w:header="0" w:footer="1111" w:gutter="0"/>
          <w:cols w:space="720" w:num="1"/>
          <w:titlePg/>
          <w:docGrid w:linePitch="360" w:charSpace="0"/>
        </w:sectPr>
      </w:pPr>
      <w:r>
        <w:rPr>
          <w:rFonts w:hint="eastAsia" w:ascii="宋体" w:hAnsi="宋体" w:cs="宋体"/>
          <w:color w:val="000000" w:themeColor="text1"/>
          <w:sz w:val="21"/>
          <w:szCs w:val="21"/>
          <w:lang w:bidi="zh-TW"/>
          <w14:textFill>
            <w14:solidFill>
              <w14:schemeClr w14:val="tx1"/>
            </w14:solidFill>
          </w14:textFill>
        </w:rPr>
        <w:t xml:space="preserve"> </w:t>
      </w:r>
      <w:bookmarkEnd w:id="136"/>
    </w:p>
    <w:p w14:paraId="6FEE180E">
      <w:pPr>
        <w:pStyle w:val="16"/>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bookmarkStart w:id="138" w:name="bookmark231"/>
      <w:bookmarkEnd w:id="138"/>
      <w:bookmarkStart w:id="139" w:name="bookmark236"/>
      <w:bookmarkEnd w:id="139"/>
      <w:bookmarkStart w:id="140" w:name="bookmark239"/>
      <w:bookmarkEnd w:id="140"/>
      <w:r>
        <w:rPr>
          <w:rFonts w:hint="eastAsia" w:cs="宋体" w:asciiTheme="majorEastAsia" w:hAnsiTheme="majorEastAsia" w:eastAsiaTheme="majorEastAsia"/>
          <w:b/>
          <w:color w:val="000000" w:themeColor="text1"/>
          <w:kern w:val="0"/>
          <w:sz w:val="36"/>
          <w:szCs w:val="36"/>
          <w14:textFill>
            <w14:solidFill>
              <w14:schemeClr w14:val="tx1"/>
            </w14:solidFill>
          </w14:textFill>
        </w:rPr>
        <w:t>第八章 响应文件有关格式</w:t>
      </w:r>
    </w:p>
    <w:p w14:paraId="495FDB5D">
      <w:pPr>
        <w:autoSpaceDE w:val="0"/>
        <w:autoSpaceDN w:val="0"/>
        <w:adjustRightInd w:val="0"/>
        <w:spacing w:line="700" w:lineRule="exact"/>
        <w:ind w:firstLine="551"/>
        <w:jc w:val="center"/>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（如涉及本项目的提供）</w:t>
      </w:r>
    </w:p>
    <w:p w14:paraId="44C69407">
      <w:pPr>
        <w:spacing w:line="480" w:lineRule="exact"/>
        <w:ind w:firstLine="540" w:firstLineChars="192"/>
        <w:rPr>
          <w:rFonts w:ascii="宋体" w:hAnsi="宋体" w:eastAsia="宋体" w:cs="黑体"/>
          <w:b/>
          <w:color w:val="000000" w:themeColor="text1"/>
          <w:kern w:val="0"/>
          <w:sz w:val="28"/>
          <w:szCs w:val="28"/>
          <w14:textFill>
            <w14:solidFill>
              <w14:schemeClr w14:val="tx1"/>
            </w14:solidFill>
          </w14:textFill>
        </w:rPr>
      </w:pPr>
      <w:r>
        <w:rPr>
          <w:rFonts w:hint="eastAsia" w:ascii="宋体" w:hAnsi="宋体" w:eastAsia="宋体" w:cs="黑体"/>
          <w:b/>
          <w:color w:val="000000" w:themeColor="text1"/>
          <w:kern w:val="0"/>
          <w:sz w:val="28"/>
          <w:szCs w:val="28"/>
          <w14:textFill>
            <w14:solidFill>
              <w14:schemeClr w14:val="tx1"/>
            </w14:solidFill>
          </w14:textFill>
        </w:rPr>
        <w:t>注：</w:t>
      </w:r>
    </w:p>
    <w:p w14:paraId="6052CB0B">
      <w:pPr>
        <w:spacing w:line="480" w:lineRule="exact"/>
        <w:ind w:firstLine="463" w:firstLineChars="192"/>
        <w:rPr>
          <w:rFonts w:ascii="宋体" w:hAnsi="宋体" w:eastAsia="宋体" w:cs="黑体"/>
          <w:b/>
          <w:color w:val="000000" w:themeColor="text1"/>
          <w:kern w:val="0"/>
          <w:sz w:val="24"/>
          <w:szCs w:val="24"/>
          <w14:textFill>
            <w14:solidFill>
              <w14:schemeClr w14:val="tx1"/>
            </w14:solidFill>
          </w14:textFill>
        </w:rPr>
      </w:pPr>
      <w:r>
        <w:rPr>
          <w:rFonts w:hint="eastAsia" w:ascii="宋体" w:hAnsi="宋体" w:eastAsia="宋体" w:cs="黑体"/>
          <w:b/>
          <w:color w:val="000000" w:themeColor="text1"/>
          <w:kern w:val="0"/>
          <w:sz w:val="24"/>
          <w:szCs w:val="24"/>
          <w14:textFill>
            <w14:solidFill>
              <w14:schemeClr w14:val="tx1"/>
            </w14:solidFill>
          </w14:textFill>
        </w:rPr>
        <w:t>1.以下的响应文件格式为通用的格式，投标人在制作响应文件时应以谈判文件内容要求为准，选择相应的响应文件格式。</w:t>
      </w:r>
    </w:p>
    <w:p w14:paraId="335B56B7">
      <w:pPr>
        <w:spacing w:line="480" w:lineRule="exact"/>
        <w:ind w:firstLine="463" w:firstLineChars="192"/>
        <w:rPr>
          <w:rFonts w:ascii="宋体" w:hAnsi="宋体" w:eastAsia="宋体" w:cs="黑体"/>
          <w:b/>
          <w:color w:val="000000" w:themeColor="text1"/>
          <w:kern w:val="0"/>
          <w:sz w:val="24"/>
          <w:szCs w:val="24"/>
          <w14:textFill>
            <w14:solidFill>
              <w14:schemeClr w14:val="tx1"/>
            </w14:solidFill>
          </w14:textFill>
        </w:rPr>
      </w:pPr>
      <w:r>
        <w:rPr>
          <w:rFonts w:hint="eastAsia" w:ascii="宋体" w:hAnsi="宋体" w:eastAsia="宋体" w:cs="黑体"/>
          <w:b/>
          <w:color w:val="000000" w:themeColor="text1"/>
          <w:kern w:val="0"/>
          <w:sz w:val="24"/>
          <w:szCs w:val="24"/>
          <w14:textFill>
            <w14:solidFill>
              <w14:schemeClr w14:val="tx1"/>
            </w14:solidFill>
          </w14:textFill>
        </w:rPr>
        <w:t>2.没有给定格式的，投标人可以自行设计。</w:t>
      </w:r>
    </w:p>
    <w:p w14:paraId="2747F071">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14:paraId="00A56A07">
      <w:pPr>
        <w:pStyle w:val="34"/>
        <w:ind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36"/>
          <w:szCs w:val="36"/>
          <w:u w:val="single"/>
          <w14:textFill>
            <w14:solidFill>
              <w14:schemeClr w14:val="tx1"/>
            </w14:solidFill>
          </w14:textFill>
        </w:rPr>
        <w:t xml:space="preserve">                    （项目名称）</w:t>
      </w:r>
    </w:p>
    <w:p w14:paraId="151AD166">
      <w:pPr>
        <w:spacing w:line="380" w:lineRule="exact"/>
        <w:rPr>
          <w:rFonts w:ascii="宋体" w:hAnsi="宋体" w:cs="宋体"/>
          <w:color w:val="000000" w:themeColor="text1"/>
          <w:sz w:val="24"/>
          <w14:textFill>
            <w14:solidFill>
              <w14:schemeClr w14:val="tx1"/>
            </w14:solidFill>
          </w14:textFill>
        </w:rPr>
      </w:pPr>
    </w:p>
    <w:p w14:paraId="298BA1CB">
      <w:pPr>
        <w:spacing w:line="380" w:lineRule="exact"/>
        <w:rPr>
          <w:rFonts w:ascii="宋体" w:hAnsi="宋体" w:cs="宋体"/>
          <w:color w:val="000000" w:themeColor="text1"/>
          <w:sz w:val="24"/>
          <w14:textFill>
            <w14:solidFill>
              <w14:schemeClr w14:val="tx1"/>
            </w14:solidFill>
          </w14:textFill>
        </w:rPr>
      </w:pPr>
    </w:p>
    <w:p w14:paraId="6DE37936">
      <w:pPr>
        <w:spacing w:line="380" w:lineRule="exact"/>
        <w:rPr>
          <w:rFonts w:ascii="宋体" w:hAnsi="宋体" w:cs="宋体"/>
          <w:color w:val="000000" w:themeColor="text1"/>
          <w:sz w:val="24"/>
          <w14:textFill>
            <w14:solidFill>
              <w14:schemeClr w14:val="tx1"/>
            </w14:solidFill>
          </w14:textFill>
        </w:rPr>
      </w:pPr>
    </w:p>
    <w:p w14:paraId="1C4A7487">
      <w:pPr>
        <w:spacing w:line="380" w:lineRule="exact"/>
        <w:rPr>
          <w:rFonts w:ascii="宋体" w:hAnsi="宋体" w:cs="宋体"/>
          <w:color w:val="000000" w:themeColor="text1"/>
          <w:sz w:val="24"/>
          <w14:textFill>
            <w14:solidFill>
              <w14:schemeClr w14:val="tx1"/>
            </w14:solidFill>
          </w14:textFill>
        </w:rPr>
      </w:pPr>
    </w:p>
    <w:p w14:paraId="3EBA2582">
      <w:pPr>
        <w:spacing w:line="380" w:lineRule="exact"/>
        <w:jc w:val="center"/>
        <w:rPr>
          <w:rFonts w:ascii="宋体" w:hAnsi="宋体" w:cs="宋体"/>
          <w:b/>
          <w:bCs/>
          <w:color w:val="000000" w:themeColor="text1"/>
          <w:sz w:val="48"/>
          <w:szCs w:val="48"/>
          <w14:textFill>
            <w14:solidFill>
              <w14:schemeClr w14:val="tx1"/>
            </w14:solidFill>
          </w14:textFill>
        </w:rPr>
      </w:pPr>
    </w:p>
    <w:p w14:paraId="0347E0C9">
      <w:pPr>
        <w:spacing w:line="380" w:lineRule="exact"/>
        <w:rPr>
          <w:rFonts w:ascii="宋体" w:hAnsi="宋体" w:cs="宋体"/>
          <w:b/>
          <w:bCs/>
          <w:color w:val="000000" w:themeColor="text1"/>
          <w:sz w:val="48"/>
          <w:szCs w:val="48"/>
          <w14:textFill>
            <w14:solidFill>
              <w14:schemeClr w14:val="tx1"/>
            </w14:solidFill>
          </w14:textFill>
        </w:rPr>
      </w:pPr>
    </w:p>
    <w:p w14:paraId="67AE3567">
      <w:pPr>
        <w:spacing w:line="380" w:lineRule="exact"/>
        <w:jc w:val="center"/>
        <w:rPr>
          <w:rFonts w:ascii="宋体" w:hAnsi="宋体" w:cs="宋体"/>
          <w:b/>
          <w:bCs/>
          <w:color w:val="000000" w:themeColor="text1"/>
          <w:sz w:val="48"/>
          <w:szCs w:val="48"/>
          <w14:textFill>
            <w14:solidFill>
              <w14:schemeClr w14:val="tx1"/>
            </w14:solidFill>
          </w14:textFill>
        </w:rPr>
      </w:pPr>
    </w:p>
    <w:p w14:paraId="69E41B76">
      <w:pPr>
        <w:spacing w:line="480" w:lineRule="auto"/>
        <w:jc w:val="center"/>
        <w:rPr>
          <w:rFonts w:ascii="宋体" w:hAnsi="宋体" w:cs="宋体"/>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响 应 文 件</w:t>
      </w:r>
    </w:p>
    <w:p w14:paraId="529B88AE">
      <w:pPr>
        <w:spacing w:line="380" w:lineRule="exact"/>
        <w:rPr>
          <w:rFonts w:ascii="宋体" w:hAnsi="宋体" w:cs="宋体"/>
          <w:color w:val="000000" w:themeColor="text1"/>
          <w:sz w:val="24"/>
          <w14:textFill>
            <w14:solidFill>
              <w14:schemeClr w14:val="tx1"/>
            </w14:solidFill>
          </w14:textFill>
        </w:rPr>
      </w:pPr>
    </w:p>
    <w:p w14:paraId="207D1F99">
      <w:pPr>
        <w:spacing w:line="38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r>
        <w:rPr>
          <w:rFonts w:hint="eastAsia" w:ascii="宋体" w:hAnsi="宋体" w:cs="宋体"/>
          <w:bCs/>
          <w:color w:val="000000" w:themeColor="text1"/>
          <w:sz w:val="28"/>
          <w:szCs w:val="28"/>
          <w14:textFill>
            <w14:solidFill>
              <w14:schemeClr w14:val="tx1"/>
            </w14:solidFill>
          </w14:textFill>
        </w:rPr>
        <w:t>：</w:t>
      </w:r>
    </w:p>
    <w:p w14:paraId="76D0997E">
      <w:pPr>
        <w:pStyle w:val="25"/>
        <w:ind w:firstLine="340"/>
        <w:rPr>
          <w:color w:val="000000" w:themeColor="text1"/>
          <w14:textFill>
            <w14:solidFill>
              <w14:schemeClr w14:val="tx1"/>
            </w14:solidFill>
          </w14:textFill>
        </w:rPr>
      </w:pPr>
    </w:p>
    <w:p w14:paraId="2E94D16D">
      <w:pPr>
        <w:spacing w:line="380" w:lineRule="exact"/>
        <w:rPr>
          <w:rFonts w:ascii="宋体" w:hAnsi="宋体" w:cs="宋体"/>
          <w:color w:val="000000" w:themeColor="text1"/>
          <w:sz w:val="24"/>
          <w14:textFill>
            <w14:solidFill>
              <w14:schemeClr w14:val="tx1"/>
            </w14:solidFill>
          </w14:textFill>
        </w:rPr>
      </w:pPr>
    </w:p>
    <w:p w14:paraId="5E50DCC2">
      <w:pPr>
        <w:pStyle w:val="9"/>
        <w:rPr>
          <w:rFonts w:ascii="宋体" w:hAnsi="宋体" w:cs="宋体"/>
          <w:color w:val="000000" w:themeColor="text1"/>
          <w:sz w:val="24"/>
          <w14:textFill>
            <w14:solidFill>
              <w14:schemeClr w14:val="tx1"/>
            </w14:solidFill>
          </w14:textFill>
        </w:rPr>
      </w:pPr>
    </w:p>
    <w:p w14:paraId="1BC582DB">
      <w:pPr>
        <w:pStyle w:val="22"/>
        <w:rPr>
          <w:color w:val="000000" w:themeColor="text1"/>
          <w14:textFill>
            <w14:solidFill>
              <w14:schemeClr w14:val="tx1"/>
            </w14:solidFill>
          </w14:textFill>
        </w:rPr>
      </w:pPr>
    </w:p>
    <w:p w14:paraId="15DACA0C">
      <w:pPr>
        <w:spacing w:line="380" w:lineRule="exact"/>
        <w:rPr>
          <w:rFonts w:ascii="宋体" w:hAnsi="宋体" w:cs="宋体"/>
          <w:color w:val="000000" w:themeColor="text1"/>
          <w:sz w:val="24"/>
          <w14:textFill>
            <w14:solidFill>
              <w14:schemeClr w14:val="tx1"/>
            </w14:solidFill>
          </w14:textFill>
        </w:rPr>
      </w:pPr>
    </w:p>
    <w:p w14:paraId="198853B9">
      <w:pPr>
        <w:spacing w:line="380" w:lineRule="exact"/>
        <w:rPr>
          <w:rFonts w:ascii="宋体" w:hAnsi="宋体" w:cs="宋体"/>
          <w:color w:val="000000" w:themeColor="text1"/>
          <w:sz w:val="24"/>
          <w14:textFill>
            <w14:solidFill>
              <w14:schemeClr w14:val="tx1"/>
            </w14:solidFill>
          </w14:textFill>
        </w:rPr>
      </w:pPr>
    </w:p>
    <w:p w14:paraId="6C350EA5">
      <w:pPr>
        <w:spacing w:line="480" w:lineRule="auto"/>
        <w:ind w:firstLine="1405" w:firstLineChars="500"/>
        <w:rPr>
          <w:rFonts w:ascii="宋体" w:hAnsi="宋体" w:cs="宋体"/>
          <w:b/>
          <w:bCs/>
          <w:color w:val="000000" w:themeColor="text1"/>
          <w:sz w:val="28"/>
          <w:szCs w:val="24"/>
          <w14:textFill>
            <w14:solidFill>
              <w14:schemeClr w14:val="tx1"/>
            </w14:solidFill>
          </w14:textFill>
        </w:rPr>
      </w:pPr>
      <w:bookmarkStart w:id="141" w:name="_Toc27760_WPSOffice_Level1"/>
      <w:bookmarkStart w:id="142" w:name="_Toc7428_WPSOffice_Level1"/>
      <w:r>
        <w:rPr>
          <w:rFonts w:hint="eastAsia" w:ascii="宋体" w:hAnsi="宋体" w:cs="宋体"/>
          <w:b/>
          <w:bCs/>
          <w:color w:val="000000" w:themeColor="text1"/>
          <w:sz w:val="28"/>
          <w:szCs w:val="24"/>
          <w14:textFill>
            <w14:solidFill>
              <w14:schemeClr w14:val="tx1"/>
            </w14:solidFill>
          </w14:textFill>
        </w:rPr>
        <w:t>供应商：（全称并加盖公章）</w:t>
      </w:r>
      <w:bookmarkEnd w:id="141"/>
      <w:bookmarkEnd w:id="142"/>
    </w:p>
    <w:p w14:paraId="43295F4E">
      <w:pPr>
        <w:spacing w:line="480" w:lineRule="auto"/>
        <w:ind w:firstLine="1405" w:firstLineChars="500"/>
        <w:rPr>
          <w:rFonts w:ascii="宋体" w:hAnsi="宋体" w:cs="宋体"/>
          <w:b/>
          <w:bCs/>
          <w:color w:val="000000" w:themeColor="text1"/>
          <w:sz w:val="28"/>
          <w:szCs w:val="24"/>
          <w14:textFill>
            <w14:solidFill>
              <w14:schemeClr w14:val="tx1"/>
            </w14:solidFill>
          </w14:textFill>
        </w:rPr>
      </w:pPr>
      <w:bookmarkStart w:id="143" w:name="_Toc28157_WPSOffice_Level1"/>
      <w:bookmarkStart w:id="144" w:name="_Toc4840_WPSOffice_Level1"/>
      <w:r>
        <w:rPr>
          <w:rFonts w:hint="eastAsia" w:ascii="宋体" w:hAnsi="宋体" w:cs="宋体"/>
          <w:b/>
          <w:bCs/>
          <w:color w:val="000000" w:themeColor="text1"/>
          <w:sz w:val="28"/>
          <w:szCs w:val="24"/>
          <w14:textFill>
            <w14:solidFill>
              <w14:schemeClr w14:val="tx1"/>
            </w14:solidFill>
          </w14:textFill>
        </w:rPr>
        <w:t>法定代表人或委托代理人（签字）：</w:t>
      </w:r>
      <w:bookmarkEnd w:id="143"/>
      <w:bookmarkEnd w:id="144"/>
    </w:p>
    <w:p w14:paraId="60A429A1">
      <w:pPr>
        <w:spacing w:line="480" w:lineRule="auto"/>
        <w:ind w:firstLine="1405" w:firstLineChars="500"/>
        <w:rPr>
          <w:rFonts w:ascii="宋体" w:hAnsi="宋体" w:cs="宋体"/>
          <w:b/>
          <w:bCs/>
          <w:color w:val="000000" w:themeColor="text1"/>
          <w:sz w:val="28"/>
          <w:szCs w:val="24"/>
          <w14:textFill>
            <w14:solidFill>
              <w14:schemeClr w14:val="tx1"/>
            </w14:solidFill>
          </w14:textFill>
        </w:rPr>
      </w:pPr>
      <w:bookmarkStart w:id="145" w:name="_Toc15640_WPSOffice_Level1"/>
      <w:bookmarkStart w:id="146" w:name="_Toc2311_WPSOffice_Level1"/>
      <w:r>
        <w:rPr>
          <w:rFonts w:hint="eastAsia" w:ascii="宋体" w:hAnsi="宋体" w:cs="宋体"/>
          <w:b/>
          <w:bCs/>
          <w:color w:val="000000" w:themeColor="text1"/>
          <w:sz w:val="28"/>
          <w:szCs w:val="24"/>
          <w14:textFill>
            <w14:solidFill>
              <w14:schemeClr w14:val="tx1"/>
            </w14:solidFill>
          </w14:textFill>
        </w:rPr>
        <w:t>日    期：      年     月     日</w:t>
      </w:r>
      <w:bookmarkEnd w:id="145"/>
      <w:bookmarkEnd w:id="146"/>
    </w:p>
    <w:p w14:paraId="15DE660D">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000000" w:themeColor="text1"/>
          <w:sz w:val="44"/>
          <w:szCs w:val="44"/>
          <w:lang w:val="zh-CN"/>
          <w14:textFill>
            <w14:solidFill>
              <w14:schemeClr w14:val="tx1"/>
            </w14:solidFill>
          </w14:textFill>
        </w:rPr>
      </w:pPr>
      <w:r>
        <w:rPr>
          <w:rFonts w:hint="eastAsia" w:ascii="宋体" w:hAnsi="宋体" w:eastAsia="宋体" w:cs="黑体"/>
          <w:b/>
          <w:bCs/>
          <w:color w:val="000000" w:themeColor="text1"/>
          <w:sz w:val="44"/>
          <w:szCs w:val="44"/>
          <w:lang w:val="zh-CN"/>
          <w14:textFill>
            <w14:solidFill>
              <w14:schemeClr w14:val="tx1"/>
            </w14:solidFill>
          </w14:textFill>
        </w:rPr>
        <w:t>目录</w:t>
      </w:r>
    </w:p>
    <w:p w14:paraId="59D0F522">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000000" w:themeColor="text1"/>
          <w:sz w:val="32"/>
          <w:szCs w:val="32"/>
          <w:lang w:val="zh-CN"/>
          <w14:textFill>
            <w14:solidFill>
              <w14:schemeClr w14:val="tx1"/>
            </w14:solidFill>
          </w14:textFill>
        </w:rPr>
      </w:pPr>
    </w:p>
    <w:p w14:paraId="3211877A">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一、</w:t>
      </w:r>
      <w:r>
        <w:rPr>
          <w:rFonts w:hint="eastAsia" w:ascii="宋体" w:hAnsi="宋体" w:cs="黑体"/>
          <w:b/>
          <w:bCs/>
          <w:color w:val="000000" w:themeColor="text1"/>
          <w:sz w:val="32"/>
          <w:szCs w:val="32"/>
          <w14:textFill>
            <w14:solidFill>
              <w14:schemeClr w14:val="tx1"/>
            </w14:solidFill>
          </w14:textFill>
        </w:rPr>
        <w:t>供应商</w:t>
      </w:r>
      <w:r>
        <w:rPr>
          <w:rFonts w:hint="eastAsia" w:ascii="宋体" w:hAnsi="宋体" w:cs="黑体"/>
          <w:b/>
          <w:bCs/>
          <w:color w:val="000000" w:themeColor="text1"/>
          <w:sz w:val="32"/>
          <w:szCs w:val="32"/>
          <w:lang w:val="zh-CN"/>
          <w14:textFill>
            <w14:solidFill>
              <w14:schemeClr w14:val="tx1"/>
            </w14:solidFill>
          </w14:textFill>
        </w:rPr>
        <w:t>应答索引表</w:t>
      </w:r>
    </w:p>
    <w:p w14:paraId="666690A3">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二、报价一览表</w:t>
      </w:r>
    </w:p>
    <w:p w14:paraId="49FE684B">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三、资格审查证明材料</w:t>
      </w:r>
    </w:p>
    <w:p w14:paraId="6F9DEAC6">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四、符合性审查证明材料</w:t>
      </w:r>
    </w:p>
    <w:p w14:paraId="66692831">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五、</w:t>
      </w:r>
      <w:r>
        <w:rPr>
          <w:rFonts w:ascii="宋体" w:hAnsi="宋体" w:cs="黑体"/>
          <w:b/>
          <w:bCs/>
          <w:color w:val="000000" w:themeColor="text1"/>
          <w:sz w:val="32"/>
          <w:szCs w:val="32"/>
          <w:lang w:val="zh-CN"/>
          <w14:textFill>
            <w14:solidFill>
              <w14:schemeClr w14:val="tx1"/>
            </w14:solidFill>
          </w14:textFill>
        </w:rPr>
        <w:t>其他资料（若有）</w:t>
      </w:r>
    </w:p>
    <w:p w14:paraId="0F4F29FA">
      <w:pPr>
        <w:spacing w:line="480" w:lineRule="auto"/>
        <w:ind w:firstLine="1405" w:firstLineChars="500"/>
        <w:rPr>
          <w:rFonts w:ascii="宋体" w:hAnsi="宋体" w:cs="宋体"/>
          <w:b/>
          <w:bCs/>
          <w:color w:val="000000" w:themeColor="text1"/>
          <w:sz w:val="28"/>
          <w:szCs w:val="24"/>
          <w14:textFill>
            <w14:solidFill>
              <w14:schemeClr w14:val="tx1"/>
            </w14:solidFill>
          </w14:textFill>
        </w:rPr>
      </w:pPr>
    </w:p>
    <w:p w14:paraId="34B5A681">
      <w:pPr>
        <w:rPr>
          <w:rFonts w:cs="黑体" w:asciiTheme="minorEastAsia" w:hAnsiTheme="minorEastAsia"/>
          <w:b/>
          <w:bCs/>
          <w:color w:val="000000" w:themeColor="text1"/>
          <w:sz w:val="44"/>
          <w:szCs w:val="44"/>
          <w:lang w:val="zh-CN"/>
          <w14:textFill>
            <w14:solidFill>
              <w14:schemeClr w14:val="tx1"/>
            </w14:solidFill>
          </w14:textFill>
        </w:rPr>
      </w:pPr>
      <w:r>
        <w:rPr>
          <w:rFonts w:cs="黑体" w:asciiTheme="minorEastAsia" w:hAnsiTheme="minorEastAsia"/>
          <w:b/>
          <w:bCs/>
          <w:color w:val="000000" w:themeColor="text1"/>
          <w:sz w:val="44"/>
          <w:szCs w:val="44"/>
          <w:lang w:val="zh-CN"/>
          <w14:textFill>
            <w14:solidFill>
              <w14:schemeClr w14:val="tx1"/>
            </w14:solidFill>
          </w14:textFill>
        </w:rPr>
        <w:br w:type="page"/>
      </w:r>
    </w:p>
    <w:p w14:paraId="562596E8">
      <w:pPr>
        <w:pStyle w:val="64"/>
        <w:numPr>
          <w:ilvl w:val="0"/>
          <w:numId w:val="0"/>
        </w:numPr>
        <w:tabs>
          <w:tab w:val="left" w:pos="660"/>
        </w:tabs>
        <w:snapToGrid w:val="0"/>
        <w:spacing w:before="0" w:line="400" w:lineRule="exact"/>
        <w:jc w:val="both"/>
        <w:rPr>
          <w:rFonts w:cs="黑体" w:asciiTheme="minorEastAsia" w:hAnsiTheme="minorEastAsia" w:eastAsiaTheme="minorEastAsia"/>
          <w:color w:val="000000" w:themeColor="text1"/>
          <w:kern w:val="2"/>
          <w:sz w:val="28"/>
          <w:szCs w:val="28"/>
          <w:lang w:val="zh-CN"/>
          <w14:textFill>
            <w14:solidFill>
              <w14:schemeClr w14:val="tx1"/>
            </w14:solidFill>
          </w14:textFill>
        </w:rPr>
      </w:pPr>
      <w:r>
        <w:rPr>
          <w:rFonts w:hint="eastAsia" w:cs="黑体" w:asciiTheme="minorEastAsia" w:hAnsiTheme="minorEastAsia" w:eastAsiaTheme="minorEastAsia"/>
          <w:color w:val="000000" w:themeColor="text1"/>
          <w:kern w:val="2"/>
          <w:sz w:val="28"/>
          <w:szCs w:val="28"/>
          <w:lang w:val="zh-CN"/>
          <w14:textFill>
            <w14:solidFill>
              <w14:schemeClr w14:val="tx1"/>
            </w14:solidFill>
          </w14:textFill>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5C0C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66D1919E">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序号</w:t>
            </w:r>
          </w:p>
        </w:tc>
        <w:tc>
          <w:tcPr>
            <w:tcW w:w="3751" w:type="dxa"/>
            <w:vAlign w:val="center"/>
          </w:tcPr>
          <w:p w14:paraId="569AC03F">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项  目</w:t>
            </w:r>
          </w:p>
        </w:tc>
        <w:tc>
          <w:tcPr>
            <w:tcW w:w="1559" w:type="dxa"/>
            <w:vAlign w:val="center"/>
          </w:tcPr>
          <w:p w14:paraId="58F3E90D">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供应商应答</w:t>
            </w:r>
          </w:p>
          <w:p w14:paraId="1B453B25">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（有/没有）</w:t>
            </w:r>
          </w:p>
        </w:tc>
        <w:tc>
          <w:tcPr>
            <w:tcW w:w="1560" w:type="dxa"/>
            <w:vAlign w:val="center"/>
          </w:tcPr>
          <w:p w14:paraId="7D54CFEC">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响应文件中所在页码</w:t>
            </w:r>
          </w:p>
        </w:tc>
        <w:tc>
          <w:tcPr>
            <w:tcW w:w="2018" w:type="dxa"/>
            <w:vAlign w:val="center"/>
          </w:tcPr>
          <w:p w14:paraId="6241E62C">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备注说明</w:t>
            </w:r>
          </w:p>
        </w:tc>
      </w:tr>
      <w:tr w14:paraId="43281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7C592B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1282C2D2">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供应商应答索引表</w:t>
            </w:r>
          </w:p>
        </w:tc>
        <w:tc>
          <w:tcPr>
            <w:tcW w:w="1559" w:type="dxa"/>
            <w:vAlign w:val="center"/>
          </w:tcPr>
          <w:p w14:paraId="6CEDADBC">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3DB7BC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EFC9AD9">
            <w:pPr>
              <w:snapToGrid w:val="0"/>
              <w:spacing w:line="400" w:lineRule="exact"/>
              <w:rPr>
                <w:rFonts w:ascii="宋体" w:hAnsi="宋体" w:cs="微软雅黑"/>
                <w:color w:val="000000" w:themeColor="text1"/>
                <w:szCs w:val="21"/>
                <w14:textFill>
                  <w14:solidFill>
                    <w14:schemeClr w14:val="tx1"/>
                  </w14:solidFill>
                </w14:textFill>
              </w:rPr>
            </w:pPr>
          </w:p>
        </w:tc>
      </w:tr>
      <w:tr w14:paraId="61E05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75C8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23503137">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038D1E39">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40A7AF23">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6552FAD">
            <w:pPr>
              <w:snapToGrid w:val="0"/>
              <w:spacing w:line="400" w:lineRule="exact"/>
              <w:rPr>
                <w:rFonts w:ascii="宋体" w:hAnsi="宋体" w:cs="微软雅黑"/>
                <w:color w:val="000000" w:themeColor="text1"/>
                <w:szCs w:val="21"/>
                <w14:textFill>
                  <w14:solidFill>
                    <w14:schemeClr w14:val="tx1"/>
                  </w14:solidFill>
                </w14:textFill>
              </w:rPr>
            </w:pPr>
          </w:p>
        </w:tc>
      </w:tr>
      <w:tr w14:paraId="68C5A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BDD3C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0AF4D24A">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报价函</w:t>
            </w:r>
          </w:p>
        </w:tc>
        <w:tc>
          <w:tcPr>
            <w:tcW w:w="1559" w:type="dxa"/>
            <w:vAlign w:val="center"/>
          </w:tcPr>
          <w:p w14:paraId="1D9DFD65">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3E396BD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805F915">
            <w:pPr>
              <w:snapToGrid w:val="0"/>
              <w:spacing w:line="400" w:lineRule="exact"/>
              <w:rPr>
                <w:rFonts w:ascii="宋体" w:hAnsi="宋体" w:cs="微软雅黑"/>
                <w:color w:val="000000" w:themeColor="text1"/>
                <w:szCs w:val="21"/>
                <w14:textFill>
                  <w14:solidFill>
                    <w14:schemeClr w14:val="tx1"/>
                  </w14:solidFill>
                </w14:textFill>
              </w:rPr>
            </w:pPr>
          </w:p>
        </w:tc>
      </w:tr>
      <w:tr w14:paraId="1B1B1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4F85C69">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60788EB5">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4D98854A">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F87A44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3AB8E8E">
            <w:pPr>
              <w:snapToGrid w:val="0"/>
              <w:spacing w:line="400" w:lineRule="exact"/>
              <w:rPr>
                <w:rFonts w:ascii="宋体" w:hAnsi="宋体" w:cs="微软雅黑"/>
                <w:color w:val="000000" w:themeColor="text1"/>
                <w:szCs w:val="21"/>
                <w14:textFill>
                  <w14:solidFill>
                    <w14:schemeClr w14:val="tx1"/>
                  </w14:solidFill>
                </w14:textFill>
              </w:rPr>
            </w:pPr>
          </w:p>
        </w:tc>
      </w:tr>
      <w:tr w14:paraId="1F297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D3524EE">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38F35DAA">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392DB57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4C074F8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12FA711">
            <w:pPr>
              <w:snapToGrid w:val="0"/>
              <w:spacing w:line="400" w:lineRule="exact"/>
              <w:rPr>
                <w:rFonts w:ascii="宋体" w:hAnsi="宋体" w:cs="微软雅黑"/>
                <w:color w:val="000000" w:themeColor="text1"/>
                <w:szCs w:val="21"/>
                <w14:textFill>
                  <w14:solidFill>
                    <w14:schemeClr w14:val="tx1"/>
                  </w14:solidFill>
                </w14:textFill>
              </w:rPr>
            </w:pPr>
          </w:p>
        </w:tc>
      </w:tr>
      <w:tr w14:paraId="50B5A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B93663E">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64887640">
            <w:pPr>
              <w:pStyle w:val="16"/>
              <w:kinsoku w:val="0"/>
              <w:overflowPunct w:val="0"/>
              <w:autoSpaceDE w:val="0"/>
              <w:autoSpaceDN w:val="0"/>
              <w:spacing w:line="320" w:lineRule="exact"/>
              <w:rPr>
                <w:rFonts w:hAnsi="宋体" w:cs="微软雅黑"/>
                <w:bCs/>
                <w:color w:val="000000" w:themeColor="text1"/>
                <w:kern w:val="0"/>
                <w:sz w:val="21"/>
                <w:szCs w:val="21"/>
                <w:lang w:val="zh-CN"/>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20057773">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4D1FD8A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A254CC4">
            <w:pPr>
              <w:snapToGrid w:val="0"/>
              <w:spacing w:line="400" w:lineRule="exact"/>
              <w:rPr>
                <w:rFonts w:ascii="宋体" w:hAnsi="宋体" w:cs="微软雅黑"/>
                <w:color w:val="000000" w:themeColor="text1"/>
                <w:szCs w:val="21"/>
                <w14:textFill>
                  <w14:solidFill>
                    <w14:schemeClr w14:val="tx1"/>
                  </w14:solidFill>
                </w14:textFill>
              </w:rPr>
            </w:pPr>
          </w:p>
        </w:tc>
      </w:tr>
      <w:tr w14:paraId="19EC7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6DF1E1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6E9A050F">
            <w:pPr>
              <w:pStyle w:val="16"/>
              <w:kinsoku w:val="0"/>
              <w:overflowPunct w:val="0"/>
              <w:autoSpaceDE w:val="0"/>
              <w:autoSpaceDN w:val="0"/>
              <w:spacing w:line="320" w:lineRule="exact"/>
              <w:rPr>
                <w:rFonts w:ascii="宋体" w:hAnsi="宋体" w:cs="宋体"/>
                <w:bCs/>
                <w:color w:val="000000" w:themeColor="text1"/>
                <w:sz w:val="21"/>
                <w:szCs w:val="21"/>
                <w:lang w:val="zh-CN"/>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供应商须具备的特殊资质证书</w:t>
            </w:r>
          </w:p>
        </w:tc>
        <w:tc>
          <w:tcPr>
            <w:tcW w:w="1559" w:type="dxa"/>
            <w:vAlign w:val="center"/>
          </w:tcPr>
          <w:p w14:paraId="041AD683">
            <w:pPr>
              <w:jc w:val="center"/>
              <w:rPr>
                <w:color w:val="000000" w:themeColor="text1"/>
                <w:szCs w:val="21"/>
                <w14:textFill>
                  <w14:solidFill>
                    <w14:schemeClr w14:val="tx1"/>
                  </w14:solidFill>
                </w14:textFill>
              </w:rPr>
            </w:pPr>
          </w:p>
        </w:tc>
        <w:tc>
          <w:tcPr>
            <w:tcW w:w="1560" w:type="dxa"/>
            <w:vAlign w:val="center"/>
          </w:tcPr>
          <w:p w14:paraId="753B037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3F0D490">
            <w:pPr>
              <w:snapToGrid w:val="0"/>
              <w:spacing w:line="400" w:lineRule="exact"/>
              <w:rPr>
                <w:rFonts w:ascii="宋体" w:hAnsi="宋体" w:cs="微软雅黑"/>
                <w:color w:val="000000" w:themeColor="text1"/>
                <w:szCs w:val="21"/>
                <w14:textFill>
                  <w14:solidFill>
                    <w14:schemeClr w14:val="tx1"/>
                  </w14:solidFill>
                </w14:textFill>
              </w:rPr>
            </w:pPr>
          </w:p>
        </w:tc>
      </w:tr>
      <w:tr w14:paraId="0EAA3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BEC109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8</w:t>
            </w:r>
          </w:p>
        </w:tc>
        <w:tc>
          <w:tcPr>
            <w:tcW w:w="3751" w:type="dxa"/>
            <w:vAlign w:val="center"/>
          </w:tcPr>
          <w:p w14:paraId="07530F86">
            <w:pPr>
              <w:pStyle w:val="16"/>
              <w:kinsoku w:val="0"/>
              <w:overflowPunct w:val="0"/>
              <w:autoSpaceDE w:val="0"/>
              <w:autoSpaceDN w:val="0"/>
              <w:spacing w:line="320" w:lineRule="exact"/>
              <w:rPr>
                <w:rFonts w:ascii="宋体" w:hAnsi="宋体" w:cs="仿宋_GB2312"/>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0C9F7C32">
            <w:pPr>
              <w:jc w:val="center"/>
              <w:rPr>
                <w:color w:val="000000" w:themeColor="text1"/>
                <w:szCs w:val="21"/>
                <w14:textFill>
                  <w14:solidFill>
                    <w14:schemeClr w14:val="tx1"/>
                  </w14:solidFill>
                </w14:textFill>
              </w:rPr>
            </w:pPr>
          </w:p>
        </w:tc>
        <w:tc>
          <w:tcPr>
            <w:tcW w:w="1560" w:type="dxa"/>
            <w:vAlign w:val="center"/>
          </w:tcPr>
          <w:p w14:paraId="118051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E4D6132">
            <w:pPr>
              <w:snapToGrid w:val="0"/>
              <w:spacing w:line="400" w:lineRule="exact"/>
              <w:rPr>
                <w:rFonts w:ascii="宋体" w:hAnsi="宋体" w:cs="微软雅黑"/>
                <w:color w:val="000000" w:themeColor="text1"/>
                <w:szCs w:val="21"/>
                <w14:textFill>
                  <w14:solidFill>
                    <w14:schemeClr w14:val="tx1"/>
                  </w14:solidFill>
                </w14:textFill>
              </w:rPr>
            </w:pPr>
          </w:p>
        </w:tc>
      </w:tr>
      <w:tr w14:paraId="355B7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13E6CC6">
            <w:pPr>
              <w:adjustRightInd w:val="0"/>
              <w:snapToGrid w:val="0"/>
              <w:spacing w:line="400" w:lineRule="exact"/>
              <w:jc w:val="center"/>
              <w:textAlignment w:val="baseline"/>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9</w:t>
            </w:r>
          </w:p>
        </w:tc>
        <w:tc>
          <w:tcPr>
            <w:tcW w:w="3751" w:type="dxa"/>
            <w:vAlign w:val="center"/>
          </w:tcPr>
          <w:p w14:paraId="46DDBF07">
            <w:pPr>
              <w:pStyle w:val="16"/>
              <w:kinsoku w:val="0"/>
              <w:overflowPunct w:val="0"/>
              <w:autoSpaceDE w:val="0"/>
              <w:autoSpaceDN w:val="0"/>
              <w:spacing w:line="320" w:lineRule="exact"/>
              <w:rPr>
                <w:rFonts w:ascii="宋体" w:hAnsi="宋体" w:cs="宋体"/>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94C1100">
            <w:pPr>
              <w:jc w:val="center"/>
              <w:rPr>
                <w:color w:val="000000" w:themeColor="text1"/>
                <w:szCs w:val="21"/>
                <w14:textFill>
                  <w14:solidFill>
                    <w14:schemeClr w14:val="tx1"/>
                  </w14:solidFill>
                </w14:textFill>
              </w:rPr>
            </w:pPr>
          </w:p>
        </w:tc>
        <w:tc>
          <w:tcPr>
            <w:tcW w:w="1560" w:type="dxa"/>
            <w:vAlign w:val="center"/>
          </w:tcPr>
          <w:p w14:paraId="49DFBE0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0627D61">
            <w:pPr>
              <w:snapToGrid w:val="0"/>
              <w:spacing w:line="400" w:lineRule="exact"/>
              <w:rPr>
                <w:rFonts w:ascii="宋体" w:hAnsi="宋体" w:cs="微软雅黑"/>
                <w:color w:val="000000" w:themeColor="text1"/>
                <w:szCs w:val="21"/>
                <w14:textFill>
                  <w14:solidFill>
                    <w14:schemeClr w14:val="tx1"/>
                  </w14:solidFill>
                </w14:textFill>
              </w:rPr>
            </w:pPr>
          </w:p>
        </w:tc>
      </w:tr>
      <w:tr w14:paraId="4A03D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7C92105">
            <w:pPr>
              <w:adjustRightInd w:val="0"/>
              <w:snapToGrid w:val="0"/>
              <w:spacing w:line="400" w:lineRule="exact"/>
              <w:jc w:val="center"/>
              <w:textAlignment w:val="baseline"/>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10</w:t>
            </w:r>
          </w:p>
        </w:tc>
        <w:tc>
          <w:tcPr>
            <w:tcW w:w="3751" w:type="dxa"/>
            <w:vAlign w:val="center"/>
          </w:tcPr>
          <w:p w14:paraId="6CD46A83">
            <w:pPr>
              <w:pStyle w:val="16"/>
              <w:kinsoku w:val="0"/>
              <w:overflowPunct w:val="0"/>
              <w:autoSpaceDE w:val="0"/>
              <w:autoSpaceDN w:val="0"/>
              <w:spacing w:line="320" w:lineRule="exact"/>
              <w:rPr>
                <w:rFonts w:ascii="宋体" w:hAnsi="宋体" w:cs="宋体"/>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供应商与参加本项目响应的其他供应商之间，单位负责人不为同一人并且不存在直接控股、管理关系承诺函</w:t>
            </w:r>
          </w:p>
        </w:tc>
        <w:tc>
          <w:tcPr>
            <w:tcW w:w="1559" w:type="dxa"/>
            <w:vAlign w:val="center"/>
          </w:tcPr>
          <w:p w14:paraId="370359C4">
            <w:pPr>
              <w:jc w:val="center"/>
              <w:rPr>
                <w:color w:val="000000" w:themeColor="text1"/>
                <w:szCs w:val="21"/>
                <w14:textFill>
                  <w14:solidFill>
                    <w14:schemeClr w14:val="tx1"/>
                  </w14:solidFill>
                </w14:textFill>
              </w:rPr>
            </w:pPr>
          </w:p>
        </w:tc>
        <w:tc>
          <w:tcPr>
            <w:tcW w:w="1560" w:type="dxa"/>
            <w:vAlign w:val="center"/>
          </w:tcPr>
          <w:p w14:paraId="3ACB77D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4E9E583">
            <w:pPr>
              <w:snapToGrid w:val="0"/>
              <w:spacing w:line="400" w:lineRule="exact"/>
              <w:rPr>
                <w:rFonts w:ascii="宋体" w:hAnsi="宋体" w:cs="微软雅黑"/>
                <w:color w:val="000000" w:themeColor="text1"/>
                <w:szCs w:val="21"/>
                <w14:textFill>
                  <w14:solidFill>
                    <w14:schemeClr w14:val="tx1"/>
                  </w14:solidFill>
                </w14:textFill>
              </w:rPr>
            </w:pPr>
          </w:p>
        </w:tc>
      </w:tr>
      <w:tr w14:paraId="7098D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B02AC4">
            <w:pPr>
              <w:adjustRightInd w:val="0"/>
              <w:snapToGrid w:val="0"/>
              <w:spacing w:line="400" w:lineRule="exact"/>
              <w:jc w:val="center"/>
              <w:textAlignment w:val="baseline"/>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11</w:t>
            </w:r>
          </w:p>
        </w:tc>
        <w:tc>
          <w:tcPr>
            <w:tcW w:w="3751" w:type="dxa"/>
            <w:vAlign w:val="center"/>
          </w:tcPr>
          <w:p w14:paraId="0BE0498A">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3DBC7B01">
            <w:pPr>
              <w:jc w:val="center"/>
              <w:rPr>
                <w:color w:val="000000" w:themeColor="text1"/>
                <w:szCs w:val="21"/>
                <w14:textFill>
                  <w14:solidFill>
                    <w14:schemeClr w14:val="tx1"/>
                  </w14:solidFill>
                </w14:textFill>
              </w:rPr>
            </w:pPr>
          </w:p>
        </w:tc>
        <w:tc>
          <w:tcPr>
            <w:tcW w:w="1560" w:type="dxa"/>
            <w:vAlign w:val="center"/>
          </w:tcPr>
          <w:p w14:paraId="4D6913D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057FF7D">
            <w:pPr>
              <w:snapToGrid w:val="0"/>
              <w:spacing w:line="400" w:lineRule="exact"/>
              <w:rPr>
                <w:rFonts w:ascii="宋体" w:hAnsi="宋体" w:cs="微软雅黑"/>
                <w:color w:val="000000" w:themeColor="text1"/>
                <w:szCs w:val="21"/>
                <w14:textFill>
                  <w14:solidFill>
                    <w14:schemeClr w14:val="tx1"/>
                  </w14:solidFill>
                </w14:textFill>
              </w:rPr>
            </w:pPr>
          </w:p>
        </w:tc>
      </w:tr>
      <w:tr w14:paraId="1BF72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B101B3E">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5B5519FE">
            <w:pPr>
              <w:pStyle w:val="16"/>
              <w:kinsoku w:val="0"/>
              <w:overflowPunct w:val="0"/>
              <w:autoSpaceDE w:val="0"/>
              <w:autoSpaceDN w:val="0"/>
              <w:spacing w:line="320" w:lineRule="exact"/>
              <w:rPr>
                <w:rFonts w:ascii="宋体" w:hAnsi="宋体" w:cs="宋体"/>
                <w:bCs/>
                <w:color w:val="000000" w:themeColor="text1"/>
                <w:sz w:val="21"/>
                <w:szCs w:val="21"/>
                <w:lang w:val="zh-CN"/>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已标价工程量清单</w:t>
            </w:r>
          </w:p>
        </w:tc>
        <w:tc>
          <w:tcPr>
            <w:tcW w:w="1559" w:type="dxa"/>
            <w:vAlign w:val="center"/>
          </w:tcPr>
          <w:p w14:paraId="750120AA">
            <w:pPr>
              <w:jc w:val="center"/>
              <w:rPr>
                <w:color w:val="000000" w:themeColor="text1"/>
                <w:szCs w:val="21"/>
                <w14:textFill>
                  <w14:solidFill>
                    <w14:schemeClr w14:val="tx1"/>
                  </w14:solidFill>
                </w14:textFill>
              </w:rPr>
            </w:pPr>
          </w:p>
        </w:tc>
        <w:tc>
          <w:tcPr>
            <w:tcW w:w="1560" w:type="dxa"/>
            <w:vAlign w:val="center"/>
          </w:tcPr>
          <w:p w14:paraId="49B3CCD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F410FE1">
            <w:pPr>
              <w:snapToGrid w:val="0"/>
              <w:spacing w:line="400" w:lineRule="exact"/>
              <w:rPr>
                <w:rFonts w:ascii="宋体" w:hAnsi="宋体" w:cs="微软雅黑"/>
                <w:color w:val="000000" w:themeColor="text1"/>
                <w:szCs w:val="21"/>
                <w14:textFill>
                  <w14:solidFill>
                    <w14:schemeClr w14:val="tx1"/>
                  </w14:solidFill>
                </w14:textFill>
              </w:rPr>
            </w:pPr>
          </w:p>
        </w:tc>
      </w:tr>
      <w:tr w14:paraId="36CBA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0687EE0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tcBorders>
              <w:top w:val="double" w:color="auto" w:sz="4" w:space="0"/>
            </w:tcBorders>
            <w:vAlign w:val="center"/>
          </w:tcPr>
          <w:p w14:paraId="362D3FCE">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tcBorders>
              <w:top w:val="double" w:color="auto" w:sz="4" w:space="0"/>
            </w:tcBorders>
            <w:vAlign w:val="center"/>
          </w:tcPr>
          <w:p w14:paraId="6075B0CD">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40CB2D0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2369B2A0">
            <w:pPr>
              <w:snapToGrid w:val="0"/>
              <w:spacing w:line="400" w:lineRule="exact"/>
              <w:rPr>
                <w:rFonts w:ascii="宋体" w:hAnsi="宋体" w:cs="微软雅黑"/>
                <w:color w:val="000000" w:themeColor="text1"/>
                <w:szCs w:val="21"/>
                <w14:textFill>
                  <w14:solidFill>
                    <w14:schemeClr w14:val="tx1"/>
                  </w14:solidFill>
                </w14:textFill>
              </w:rPr>
            </w:pPr>
          </w:p>
        </w:tc>
      </w:tr>
      <w:tr w14:paraId="1EE12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AC221B9">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628C5435">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4C6E240E">
            <w:pPr>
              <w:jc w:val="center"/>
              <w:rPr>
                <w:color w:val="000000" w:themeColor="text1"/>
                <w:szCs w:val="21"/>
                <w14:textFill>
                  <w14:solidFill>
                    <w14:schemeClr w14:val="tx1"/>
                  </w14:solidFill>
                </w14:textFill>
              </w:rPr>
            </w:pPr>
          </w:p>
        </w:tc>
        <w:tc>
          <w:tcPr>
            <w:tcW w:w="1560" w:type="dxa"/>
            <w:vAlign w:val="center"/>
          </w:tcPr>
          <w:p w14:paraId="4D78180B">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E8A8E87">
            <w:pPr>
              <w:snapToGrid w:val="0"/>
              <w:spacing w:line="400" w:lineRule="exact"/>
              <w:rPr>
                <w:rFonts w:ascii="宋体" w:hAnsi="宋体" w:cs="微软雅黑"/>
                <w:color w:val="000000" w:themeColor="text1"/>
                <w:szCs w:val="21"/>
                <w14:textFill>
                  <w14:solidFill>
                    <w14:schemeClr w14:val="tx1"/>
                  </w14:solidFill>
                </w14:textFill>
              </w:rPr>
            </w:pPr>
          </w:p>
        </w:tc>
      </w:tr>
      <w:tr w14:paraId="6D37A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53CAC6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20BCFCB1">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0F5D05AB">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4B9E66E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64D2E872">
            <w:pPr>
              <w:snapToGrid w:val="0"/>
              <w:spacing w:line="400" w:lineRule="exact"/>
              <w:rPr>
                <w:rFonts w:ascii="宋体" w:hAnsi="宋体" w:cs="微软雅黑"/>
                <w:color w:val="000000" w:themeColor="text1"/>
                <w:szCs w:val="21"/>
                <w14:textFill>
                  <w14:solidFill>
                    <w14:schemeClr w14:val="tx1"/>
                  </w14:solidFill>
                </w14:textFill>
              </w:rPr>
            </w:pPr>
          </w:p>
        </w:tc>
      </w:tr>
      <w:tr w14:paraId="2D0F6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C7E8607">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53374D07">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39D70D14">
            <w:pPr>
              <w:jc w:val="center"/>
              <w:rPr>
                <w:color w:val="000000" w:themeColor="text1"/>
                <w:szCs w:val="21"/>
                <w14:textFill>
                  <w14:solidFill>
                    <w14:schemeClr w14:val="tx1"/>
                  </w14:solidFill>
                </w14:textFill>
              </w:rPr>
            </w:pPr>
          </w:p>
        </w:tc>
        <w:tc>
          <w:tcPr>
            <w:tcW w:w="1560" w:type="dxa"/>
            <w:vAlign w:val="center"/>
          </w:tcPr>
          <w:p w14:paraId="54C79CC0">
            <w:pPr>
              <w:pStyle w:val="16"/>
              <w:kinsoku w:val="0"/>
              <w:overflowPunct w:val="0"/>
              <w:autoSpaceDE w:val="0"/>
              <w:autoSpaceDN w:val="0"/>
              <w:spacing w:line="320" w:lineRule="exact"/>
              <w:rPr>
                <w:rFonts w:ascii="宋体" w:hAnsi="宋体" w:cs="微软雅黑"/>
                <w:color w:val="000000" w:themeColor="text1"/>
                <w:szCs w:val="21"/>
                <w14:textFill>
                  <w14:solidFill>
                    <w14:schemeClr w14:val="tx1"/>
                  </w14:solidFill>
                </w14:textFill>
              </w:rPr>
            </w:pPr>
          </w:p>
        </w:tc>
        <w:tc>
          <w:tcPr>
            <w:tcW w:w="2018" w:type="dxa"/>
            <w:vAlign w:val="center"/>
          </w:tcPr>
          <w:p w14:paraId="4676FEFF">
            <w:pPr>
              <w:snapToGrid w:val="0"/>
              <w:spacing w:line="400" w:lineRule="exact"/>
              <w:rPr>
                <w:rFonts w:ascii="宋体" w:hAnsi="宋体" w:cs="微软雅黑"/>
                <w:color w:val="000000" w:themeColor="text1"/>
                <w:szCs w:val="21"/>
                <w14:textFill>
                  <w14:solidFill>
                    <w14:schemeClr w14:val="tx1"/>
                  </w14:solidFill>
                </w14:textFill>
              </w:rPr>
            </w:pPr>
          </w:p>
        </w:tc>
      </w:tr>
      <w:tr w14:paraId="70B16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685A617">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546D5D1F">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17F3D66B">
            <w:pPr>
              <w:jc w:val="center"/>
              <w:rPr>
                <w:color w:val="000000" w:themeColor="text1"/>
                <w:szCs w:val="21"/>
                <w14:textFill>
                  <w14:solidFill>
                    <w14:schemeClr w14:val="tx1"/>
                  </w14:solidFill>
                </w14:textFill>
              </w:rPr>
            </w:pPr>
          </w:p>
        </w:tc>
        <w:tc>
          <w:tcPr>
            <w:tcW w:w="1560" w:type="dxa"/>
            <w:vAlign w:val="center"/>
          </w:tcPr>
          <w:p w14:paraId="53BB6492">
            <w:pPr>
              <w:pStyle w:val="16"/>
              <w:kinsoku w:val="0"/>
              <w:overflowPunct w:val="0"/>
              <w:autoSpaceDE w:val="0"/>
              <w:autoSpaceDN w:val="0"/>
              <w:spacing w:line="320" w:lineRule="exact"/>
              <w:rPr>
                <w:rFonts w:ascii="宋体" w:hAnsi="宋体" w:cs="微软雅黑"/>
                <w:color w:val="000000" w:themeColor="text1"/>
                <w:szCs w:val="21"/>
                <w14:textFill>
                  <w14:solidFill>
                    <w14:schemeClr w14:val="tx1"/>
                  </w14:solidFill>
                </w14:textFill>
              </w:rPr>
            </w:pPr>
          </w:p>
        </w:tc>
        <w:tc>
          <w:tcPr>
            <w:tcW w:w="2018" w:type="dxa"/>
            <w:vAlign w:val="center"/>
          </w:tcPr>
          <w:p w14:paraId="2D0F8440">
            <w:pPr>
              <w:snapToGrid w:val="0"/>
              <w:spacing w:line="400" w:lineRule="exact"/>
              <w:rPr>
                <w:rFonts w:ascii="宋体" w:hAnsi="宋体" w:cs="微软雅黑"/>
                <w:color w:val="000000" w:themeColor="text1"/>
                <w:szCs w:val="21"/>
                <w14:textFill>
                  <w14:solidFill>
                    <w14:schemeClr w14:val="tx1"/>
                  </w14:solidFill>
                </w14:textFill>
              </w:rPr>
            </w:pPr>
          </w:p>
        </w:tc>
      </w:tr>
      <w:tr w14:paraId="0D001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5E09F1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4FD210AA">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4A48A8A5">
            <w:pPr>
              <w:jc w:val="center"/>
              <w:rPr>
                <w:color w:val="000000" w:themeColor="text1"/>
                <w:szCs w:val="21"/>
                <w14:textFill>
                  <w14:solidFill>
                    <w14:schemeClr w14:val="tx1"/>
                  </w14:solidFill>
                </w14:textFill>
              </w:rPr>
            </w:pPr>
          </w:p>
        </w:tc>
        <w:tc>
          <w:tcPr>
            <w:tcW w:w="1560" w:type="dxa"/>
            <w:vAlign w:val="center"/>
          </w:tcPr>
          <w:p w14:paraId="6F39395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3834B04">
            <w:pPr>
              <w:snapToGrid w:val="0"/>
              <w:spacing w:line="400" w:lineRule="exact"/>
              <w:rPr>
                <w:rFonts w:ascii="宋体" w:hAnsi="宋体" w:cs="微软雅黑"/>
                <w:color w:val="000000" w:themeColor="text1"/>
                <w:szCs w:val="21"/>
                <w14:textFill>
                  <w14:solidFill>
                    <w14:schemeClr w14:val="tx1"/>
                  </w14:solidFill>
                </w14:textFill>
              </w:rPr>
            </w:pPr>
          </w:p>
        </w:tc>
      </w:tr>
      <w:tr w14:paraId="4FCA9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3F0BB7">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7129FB45">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其他资料</w:t>
            </w:r>
          </w:p>
        </w:tc>
        <w:tc>
          <w:tcPr>
            <w:tcW w:w="1559" w:type="dxa"/>
            <w:vAlign w:val="center"/>
          </w:tcPr>
          <w:p w14:paraId="4F401023">
            <w:pPr>
              <w:jc w:val="center"/>
              <w:rPr>
                <w:color w:val="000000" w:themeColor="text1"/>
                <w:szCs w:val="21"/>
                <w14:textFill>
                  <w14:solidFill>
                    <w14:schemeClr w14:val="tx1"/>
                  </w14:solidFill>
                </w14:textFill>
              </w:rPr>
            </w:pPr>
          </w:p>
        </w:tc>
        <w:tc>
          <w:tcPr>
            <w:tcW w:w="1560" w:type="dxa"/>
            <w:vAlign w:val="center"/>
          </w:tcPr>
          <w:p w14:paraId="6686275B">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5FD4480">
            <w:pPr>
              <w:snapToGrid w:val="0"/>
              <w:spacing w:line="400" w:lineRule="exact"/>
              <w:rPr>
                <w:rFonts w:ascii="宋体" w:hAnsi="宋体" w:cs="微软雅黑"/>
                <w:color w:val="000000" w:themeColor="text1"/>
                <w:szCs w:val="21"/>
                <w14:textFill>
                  <w14:solidFill>
                    <w14:schemeClr w14:val="tx1"/>
                  </w14:solidFill>
                </w14:textFill>
              </w:rPr>
            </w:pPr>
          </w:p>
        </w:tc>
      </w:tr>
    </w:tbl>
    <w:p w14:paraId="25F775F4">
      <w:pPr>
        <w:widowControl/>
        <w:jc w:val="left"/>
        <w:rPr>
          <w:rFonts w:asciiTheme="majorEastAsia" w:hAnsiTheme="majorEastAsia" w:eastAsiaTheme="majorEastAsia"/>
          <w:b/>
          <w:snapToGrid w:val="0"/>
          <w:color w:val="000000" w:themeColor="text1"/>
          <w:kern w:val="0"/>
          <w:sz w:val="28"/>
          <w:szCs w:val="28"/>
          <w14:textFill>
            <w14:solidFill>
              <w14:schemeClr w14:val="tx1"/>
            </w14:solidFill>
          </w14:textFill>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5CC290E8">
      <w:pPr>
        <w:pStyle w:val="16"/>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r>
        <w:rPr>
          <w:rFonts w:hint="eastAsia" w:asciiTheme="majorEastAsia" w:hAnsiTheme="majorEastAsia" w:eastAsiaTheme="majorEastAsia"/>
          <w:b/>
          <w:snapToGrid w:val="0"/>
          <w:color w:val="000000" w:themeColor="text1"/>
          <w:kern w:val="0"/>
          <w:sz w:val="28"/>
          <w:szCs w:val="28"/>
          <w14:textFill>
            <w14:solidFill>
              <w14:schemeClr w14:val="tx1"/>
            </w14:solidFill>
          </w14:textFill>
        </w:rPr>
        <w:t>二、报价一览表</w:t>
      </w:r>
    </w:p>
    <w:p w14:paraId="6E3C97BB">
      <w:pPr>
        <w:pStyle w:val="16"/>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264F0165">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14:paraId="56D9DE90">
      <w:pPr>
        <w:spacing w:line="360" w:lineRule="auto"/>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r>
        <w:rPr>
          <w:rFonts w:hint="eastAsia" w:cs="Arial" w:asciiTheme="minorEastAsia" w:hAnsiTheme="minorEastAsia"/>
          <w:color w:val="000000" w:themeColor="text1"/>
          <w:szCs w:val="21"/>
          <w14:textFill>
            <w14:solidFill>
              <w14:schemeClr w14:val="tx1"/>
            </w14:solidFill>
          </w14:textFill>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78D5A0F6">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14:paraId="6E1BBBC5">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54F7213E">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14:paraId="61BD9F4A">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25C781A7">
            <w:pPr>
              <w:autoSpaceDE w:val="0"/>
              <w:autoSpaceDN w:val="0"/>
              <w:adjustRightInd w:val="0"/>
              <w:spacing w:line="480" w:lineRule="exact"/>
              <w:jc w:val="center"/>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合同履行期限</w:t>
            </w:r>
          </w:p>
          <w:p w14:paraId="378136CF">
            <w:pPr>
              <w:autoSpaceDE w:val="0"/>
              <w:autoSpaceDN w:val="0"/>
              <w:adjustRightInd w:val="0"/>
              <w:spacing w:line="480" w:lineRule="exact"/>
              <w:jc w:val="center"/>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 xml:space="preserve">（日历天）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26ECE500">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备注</w:t>
            </w:r>
          </w:p>
        </w:tc>
      </w:tr>
      <w:tr w14:paraId="01E3DCD0">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53E6A39E">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15862EAF">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14:paraId="2CEC1788">
            <w:pPr>
              <w:autoSpaceDE w:val="0"/>
              <w:autoSpaceDN w:val="0"/>
              <w:adjustRightInd w:val="0"/>
              <w:spacing w:line="480" w:lineRule="exact"/>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78F1081F">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4CD2E975">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r>
    </w:tbl>
    <w:p w14:paraId="039D149D">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宋体" w:asciiTheme="minorEastAsia" w:hAnsiTheme="minorEastAsia"/>
          <w:color w:val="000000" w:themeColor="text1"/>
          <w:szCs w:val="21"/>
          <w:u w:val="single"/>
          <w:lang w:val="zh-CN"/>
          <w14:textFill>
            <w14:solidFill>
              <w14:schemeClr w14:val="tx1"/>
            </w14:solidFill>
          </w14:textFill>
        </w:rPr>
        <w:t xml:space="preserve">     （全称）   </w:t>
      </w:r>
      <w:r>
        <w:rPr>
          <w:rFonts w:hint="eastAsia" w:cs="宋体" w:asciiTheme="minorEastAsia" w:hAnsiTheme="minorEastAsia"/>
          <w:color w:val="000000" w:themeColor="text1"/>
          <w:szCs w:val="21"/>
          <w:lang w:val="zh-CN"/>
          <w14:textFill>
            <w14:solidFill>
              <w14:schemeClr w14:val="tx1"/>
            </w14:solidFill>
          </w14:textFill>
        </w:rPr>
        <w:t>（公章）：</w:t>
      </w:r>
    </w:p>
    <w:p w14:paraId="51850AF7">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日期：     年    月     日</w:t>
      </w:r>
    </w:p>
    <w:p w14:paraId="36168533">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注：1、合同履行期限指完成该项目的最终时间。</w:t>
      </w:r>
    </w:p>
    <w:p w14:paraId="4A9F72EB">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2、如谈判公告明确项目合同履行期限以年为单位，本表应填写完成该项目的年限。</w:t>
      </w:r>
    </w:p>
    <w:p w14:paraId="7B082CA3">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20F6643C">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08705244">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3CBCD9DC">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19E9361C">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577A229E">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330A7352">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004F95BA">
      <w:pPr>
        <w:autoSpaceDE w:val="0"/>
        <w:autoSpaceDN w:val="0"/>
        <w:adjustRightInd w:val="0"/>
        <w:spacing w:line="360" w:lineRule="auto"/>
        <w:rPr>
          <w:rFonts w:cs="黑体" w:asciiTheme="minorEastAsia" w:hAnsiTheme="minorEastAsia"/>
          <w:b/>
          <w:bCs/>
          <w:color w:val="000000" w:themeColor="text1"/>
          <w:sz w:val="44"/>
          <w:szCs w:val="44"/>
          <w:lang w:val="zh-CN"/>
          <w14:textFill>
            <w14:solidFill>
              <w14:schemeClr w14:val="tx1"/>
            </w14:solidFill>
          </w14:textFill>
        </w:rPr>
      </w:pPr>
    </w:p>
    <w:p w14:paraId="2C2DE6A8">
      <w:pPr>
        <w:pStyle w:val="34"/>
        <w:rPr>
          <w:color w:val="000000" w:themeColor="text1"/>
          <w:lang w:val="zh-CN"/>
          <w14:textFill>
            <w14:solidFill>
              <w14:schemeClr w14:val="tx1"/>
            </w14:solidFill>
          </w14:textFill>
        </w:rPr>
      </w:pPr>
      <w:r>
        <w:rPr>
          <w:color w:val="000000" w:themeColor="text1"/>
          <w:lang w:val="zh-CN"/>
          <w14:textFill>
            <w14:solidFill>
              <w14:schemeClr w14:val="tx1"/>
            </w14:solidFill>
          </w14:textFill>
        </w:rPr>
        <w:br w:type="page"/>
      </w:r>
    </w:p>
    <w:p w14:paraId="1FA426EB">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三、资格审查证明材料</w:t>
      </w:r>
    </w:p>
    <w:p w14:paraId="2713E1D9">
      <w:pPr>
        <w:pStyle w:val="16"/>
        <w:spacing w:line="360" w:lineRule="auto"/>
        <w:jc w:val="center"/>
        <w:rPr>
          <w:rFonts w:asciiTheme="majorEastAsia" w:hAnsiTheme="majorEastAsia" w:eastAsiaTheme="majorEastAsia"/>
          <w:b/>
          <w:snapToGrid w:val="0"/>
          <w:color w:val="000000" w:themeColor="text1"/>
          <w:kern w:val="0"/>
          <w:szCs w:val="24"/>
          <w14:textFill>
            <w14:solidFill>
              <w14:schemeClr w14:val="tx1"/>
            </w14:solidFill>
          </w14:textFill>
        </w:rPr>
      </w:pPr>
    </w:p>
    <w:p w14:paraId="6AF12742">
      <w:pPr>
        <w:pStyle w:val="16"/>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r>
        <w:rPr>
          <w:rFonts w:hint="eastAsia" w:asciiTheme="majorEastAsia" w:hAnsiTheme="majorEastAsia" w:eastAsiaTheme="majorEastAsia"/>
          <w:b/>
          <w:snapToGrid w:val="0"/>
          <w:color w:val="000000" w:themeColor="text1"/>
          <w:kern w:val="0"/>
          <w:szCs w:val="24"/>
          <w14:textFill>
            <w14:solidFill>
              <w14:schemeClr w14:val="tx1"/>
            </w14:solidFill>
          </w14:textFill>
        </w:rPr>
        <w:t>3.1 报 价 函</w:t>
      </w:r>
    </w:p>
    <w:p w14:paraId="08A8C7D0">
      <w:pPr>
        <w:adjustRightInd w:val="0"/>
        <w:spacing w:line="360" w:lineRule="auto"/>
        <w:contextualSpacing/>
        <w:rPr>
          <w:rFonts w:asciiTheme="minorEastAsia" w:hAnsiTheme="minorEastAsia"/>
          <w:b/>
          <w:snapToGrid w:val="0"/>
          <w:color w:val="000000" w:themeColor="text1"/>
          <w:kern w:val="0"/>
          <w:szCs w:val="21"/>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致：</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r>
        <w:rPr>
          <w:rFonts w:hint="eastAsia" w:asciiTheme="minorEastAsia" w:hAnsiTheme="minorEastAsia"/>
          <w:snapToGrid w:val="0"/>
          <w:color w:val="000000" w:themeColor="text1"/>
          <w:kern w:val="0"/>
          <w:szCs w:val="21"/>
          <w14:textFill>
            <w14:solidFill>
              <w14:schemeClr w14:val="tx1"/>
            </w14:solidFill>
          </w14:textFill>
        </w:rPr>
        <w:t>（采购人）</w:t>
      </w:r>
    </w:p>
    <w:p w14:paraId="31B848F1">
      <w:pPr>
        <w:adjustRightInd w:val="0"/>
        <w:spacing w:line="360" w:lineRule="auto"/>
        <w:ind w:firstLine="420" w:firstLineChars="200"/>
        <w:contextualSpacing/>
        <w:outlineLvl w:val="0"/>
        <w:rPr>
          <w:rFonts w:asciiTheme="minorEastAsia" w:hAnsiTheme="minorEastAsia"/>
          <w:snapToGrid w:val="0"/>
          <w:color w:val="000000" w:themeColor="text1"/>
          <w:kern w:val="0"/>
          <w:szCs w:val="21"/>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 xml:space="preserve">根据贵方 </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r>
        <w:rPr>
          <w:rFonts w:hint="eastAsia" w:asciiTheme="minorEastAsia" w:hAnsiTheme="minorEastAsia"/>
          <w:snapToGrid w:val="0"/>
          <w:color w:val="000000" w:themeColor="text1"/>
          <w:kern w:val="0"/>
          <w:szCs w:val="21"/>
          <w14:textFill>
            <w14:solidFill>
              <w14:schemeClr w14:val="tx1"/>
            </w14:solidFill>
          </w14:textFill>
        </w:rPr>
        <w:t>（项目名称、项目编号）采购的竞争性谈判公告及谈判邀请，</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r>
        <w:rPr>
          <w:rFonts w:hint="eastAsia" w:asciiTheme="minorEastAsia" w:hAnsiTheme="minorEastAsia"/>
          <w:snapToGrid w:val="0"/>
          <w:color w:val="000000" w:themeColor="text1"/>
          <w:kern w:val="0"/>
          <w:szCs w:val="21"/>
          <w14:textFill>
            <w14:solidFill>
              <w14:schemeClr w14:val="tx1"/>
            </w14:solidFill>
          </w14:textFill>
        </w:rPr>
        <w:t>（姓名和职务）被正式授权并代表供应商</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r>
        <w:rPr>
          <w:rFonts w:hint="eastAsia" w:asciiTheme="minorEastAsia" w:hAnsiTheme="minorEastAsia"/>
          <w:snapToGrid w:val="0"/>
          <w:color w:val="000000" w:themeColor="text1"/>
          <w:kern w:val="0"/>
          <w:szCs w:val="21"/>
          <w14:textFill>
            <w14:solidFill>
              <w14:schemeClr w14:val="tx1"/>
            </w14:solidFill>
          </w14:textFill>
        </w:rPr>
        <w:t>（供应商名称、地址）提交。</w:t>
      </w:r>
    </w:p>
    <w:p w14:paraId="6B2C5244">
      <w:pPr>
        <w:pStyle w:val="16"/>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我方确认收到贵方提供的</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 w:val="21"/>
          <w:szCs w:val="21"/>
          <w14:textFill>
            <w14:solidFill>
              <w14:schemeClr w14:val="tx1"/>
            </w14:solidFill>
          </w14:textFill>
        </w:rPr>
        <w:t>（项目名称、项目编号）谈判文件的全部内容，拟派项目负责人</w:t>
      </w:r>
      <w:r>
        <w:rPr>
          <w:rFonts w:hint="eastAsia" w:asciiTheme="minorEastAsia" w:hAnsiTheme="minorEastAsia" w:eastAsiaTheme="minorEastAsia"/>
          <w:snapToGrid w:val="0"/>
          <w:color w:val="000000" w:themeColor="text1"/>
          <w:kern w:val="0"/>
          <w:sz w:val="21"/>
          <w:szCs w:val="21"/>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 w:val="21"/>
          <w:szCs w:val="21"/>
          <w14:textFill>
            <w14:solidFill>
              <w14:schemeClr w14:val="tx1"/>
            </w14:solidFill>
          </w14:textFill>
        </w:rPr>
        <w:t>（签字）。</w:t>
      </w:r>
    </w:p>
    <w:p w14:paraId="674462D7">
      <w:pPr>
        <w:pStyle w:val="16"/>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000000" w:themeColor="text1"/>
          <w:sz w:val="21"/>
          <w:szCs w:val="21"/>
          <w14:textFill>
            <w14:solidFill>
              <w14:schemeClr w14:val="tx1"/>
            </w14:solidFill>
          </w14:textFill>
        </w:rPr>
        <w:t>已完全理解并接受谈判文件的各项规定和要求及资金支付规定，对谈判文件的合理性、合法性不再有异议。</w:t>
      </w:r>
    </w:p>
    <w:p w14:paraId="4B8D1C1B">
      <w:pPr>
        <w:adjustRightInd w:val="0"/>
        <w:spacing w:line="360" w:lineRule="auto"/>
        <w:ind w:firstLine="525" w:firstLineChars="25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我方已完全明白谈判文件的所有条款要求，并申明如下：</w:t>
      </w:r>
    </w:p>
    <w:p w14:paraId="3B66F758">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一、按谈判文件提供的全部工程与相关服务的响应总价详见《报价一览表》。</w:t>
      </w:r>
    </w:p>
    <w:p w14:paraId="28516B27">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二、</w:t>
      </w:r>
      <w:r>
        <w:rPr>
          <w:rFonts w:hint="eastAsia" w:ascii="宋体" w:hAnsi="宋体"/>
          <w:color w:val="000000" w:themeColor="text1"/>
          <w:szCs w:val="21"/>
          <w14:textFill>
            <w14:solidFill>
              <w14:schemeClr w14:val="tx1"/>
            </w14:solidFill>
          </w14:textFill>
        </w:rPr>
        <w:t>我方同意在本项目谈判文件中规定的开标日起</w:t>
      </w:r>
      <w:r>
        <w:rPr>
          <w:rFonts w:hint="eastAsia" w:ascii="宋体" w:hAnsi="宋体"/>
          <w:color w:val="000000" w:themeColor="text1"/>
          <w:szCs w:val="21"/>
          <w:u w:val="single"/>
          <w14:textFill>
            <w14:solidFill>
              <w14:schemeClr w14:val="tx1"/>
            </w14:solidFill>
          </w14:textFill>
        </w:rPr>
        <w:t>90</w:t>
      </w:r>
      <w:r>
        <w:rPr>
          <w:rFonts w:hint="eastAsia" w:ascii="宋体" w:hAnsi="宋体"/>
          <w:color w:val="000000" w:themeColor="text1"/>
          <w:szCs w:val="21"/>
          <w14:textFill>
            <w14:solidFill>
              <w14:schemeClr w14:val="tx1"/>
            </w14:solidFill>
          </w14:textFill>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000000" w:themeColor="text1"/>
          <w:szCs w:val="21"/>
          <w14:textFill>
            <w14:solidFill>
              <w14:schemeClr w14:val="tx1"/>
            </w14:solidFill>
          </w14:textFill>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3393E312">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三、我方明白并同意，在规定的谈判响应时间截止之后，响应有效期之内撤销谈判响应的，则我方承担违背响应承诺的责任追究。</w:t>
      </w:r>
    </w:p>
    <w:p w14:paraId="3DDEE11E">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四、我方同意按照贵方可能提出的要求而提供与谈判响应有关的任何其他数据、信息或资料。</w:t>
      </w:r>
    </w:p>
    <w:p w14:paraId="4480CD72">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五、我方理解贵方不一定接受最低响应报价。</w:t>
      </w:r>
    </w:p>
    <w:p w14:paraId="159DB4EF">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六、我方如果成交，将保证履行谈判文件及其澄清、修改文件（如果有）中的全部责任和义务，按质、按量、按期完成《采购需求》及《合同书》中的全部任务。</w:t>
      </w:r>
    </w:p>
    <w:p w14:paraId="6B5F19D2">
      <w:pPr>
        <w:pStyle w:val="24"/>
        <w:adjustRightInd w:val="0"/>
        <w:spacing w:line="360" w:lineRule="auto"/>
        <w:ind w:firstLine="420" w:firstLineChars="200"/>
        <w:contextualSpacing/>
        <w:rPr>
          <w:rFonts w:cs="宋体"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七、我方在此保证所提交的所有文件和全部说明是真实的和正确的。</w:t>
      </w:r>
    </w:p>
    <w:p w14:paraId="3766626F">
      <w:pPr>
        <w:pStyle w:val="16"/>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八、我方响应报价已包含应向知识产权所有权人支付的所有相关税费。 </w:t>
      </w:r>
    </w:p>
    <w:p w14:paraId="64702742">
      <w:pPr>
        <w:pStyle w:val="16"/>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九、我方具备</w:t>
      </w:r>
      <w:r>
        <w:rPr>
          <w:rFonts w:hint="eastAsia" w:asciiTheme="majorEastAsia" w:hAnsiTheme="majorEastAsia" w:eastAsiaTheme="majorEastAsia" w:cstheme="majorEastAsia"/>
          <w:color w:val="000000" w:themeColor="text1"/>
          <w:szCs w:val="21"/>
          <w14:textFill>
            <w14:solidFill>
              <w14:schemeClr w14:val="tx1"/>
            </w14:solidFill>
          </w14:textFill>
        </w:rPr>
        <w:t>《中华人民共和国政府采购法》</w:t>
      </w:r>
      <w:r>
        <w:rPr>
          <w:rFonts w:hint="eastAsia" w:cs="Arial" w:asciiTheme="minorEastAsia" w:hAnsiTheme="minorEastAsia" w:eastAsiaTheme="minorEastAsia"/>
          <w:color w:val="000000" w:themeColor="text1"/>
          <w:sz w:val="21"/>
          <w:szCs w:val="21"/>
          <w14:textFill>
            <w14:solidFill>
              <w14:schemeClr w14:val="tx1"/>
            </w14:solidFill>
          </w14:textFill>
        </w:rPr>
        <w:t>第二十二条规定的条件；承诺如下：</w:t>
      </w:r>
    </w:p>
    <w:p w14:paraId="447C4485">
      <w:pPr>
        <w:pStyle w:val="16"/>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1. 具有独立承担民事责任能力的在中华人民共和国境内注册的法人或其他组织或自然人，有效的营业执照（或事业法人登记证或身份证等相关证明）。</w:t>
      </w:r>
    </w:p>
    <w:p w14:paraId="7ED7E533">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2. 我方已依法缴纳了各项税费及社会保险费用，如有需要，可随时向采购人提供近六个月内的相关缴费证明，以便核查。</w:t>
      </w:r>
    </w:p>
    <w:p w14:paraId="6137E187">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3. 我方已依法建立健全的财务会计制度，如有需要，可随时向采购人提供相关证明材料，以便核查。</w:t>
      </w:r>
    </w:p>
    <w:p w14:paraId="671A8071">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4. 参加政府采购活动前三年内，在经营活动中没有重大违法记录。</w:t>
      </w:r>
    </w:p>
    <w:p w14:paraId="10BB0D2C">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5. 符合法律、行政法规规定的其他条件。</w:t>
      </w:r>
    </w:p>
    <w:p w14:paraId="0099AB5A">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以上内容如有虚假或与事实不符的，谈判小组可将</w:t>
      </w:r>
      <w:r>
        <w:rPr>
          <w:rFonts w:hint="eastAsia" w:cs="Arial" w:asciiTheme="minorEastAsia" w:hAnsiTheme="minorEastAsia"/>
          <w:color w:val="000000" w:themeColor="text1"/>
          <w:szCs w:val="21"/>
          <w14:textFill>
            <w14:solidFill>
              <w14:schemeClr w14:val="tx1"/>
            </w14:solidFill>
          </w14:textFill>
        </w:rPr>
        <w:t>我方作无效投标处理，我方愿意承担相应的法律责任。</w:t>
      </w:r>
    </w:p>
    <w:p w14:paraId="5B9FF4EB">
      <w:pPr>
        <w:pStyle w:val="16"/>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十、我方具备履行合同所必需的设备和专业技术能力。</w:t>
      </w:r>
    </w:p>
    <w:p w14:paraId="5272286A">
      <w:pPr>
        <w:pStyle w:val="16"/>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十一、</w:t>
      </w:r>
      <w:r>
        <w:rPr>
          <w:rFonts w:hint="eastAsia" w:asciiTheme="minorEastAsia" w:hAnsiTheme="minorEastAsia" w:eastAsiaTheme="minorEastAsia"/>
          <w:color w:val="000000" w:themeColor="text1"/>
          <w:sz w:val="21"/>
          <w:szCs w:val="21"/>
          <w14:textFill>
            <w14:solidFill>
              <w14:schemeClr w14:val="tx1"/>
            </w14:solidFill>
          </w14:textFill>
        </w:rPr>
        <w:t>我方对在本函及响应文件中所作的所有承诺承担法律责任。</w:t>
      </w:r>
    </w:p>
    <w:p w14:paraId="66B16E16">
      <w:pPr>
        <w:pStyle w:val="16"/>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p>
    <w:p w14:paraId="2DB19874">
      <w:pPr>
        <w:pStyle w:val="16"/>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p>
    <w:p w14:paraId="1E848DE1">
      <w:pPr>
        <w:pStyle w:val="16"/>
        <w:adjustRightInd w:val="0"/>
        <w:snapToGrid w:val="0"/>
        <w:spacing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所有与本项目谈判有关的一切正式往来请寄：</w:t>
      </w:r>
    </w:p>
    <w:p w14:paraId="52C75E69">
      <w:pPr>
        <w:adjustRightInd w:val="0"/>
        <w:snapToGrid w:val="0"/>
        <w:spacing w:line="360" w:lineRule="auto"/>
        <w:ind w:firstLine="420" w:firstLineChars="200"/>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地    址：</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r>
        <w:rPr>
          <w:rFonts w:hint="eastAsia" w:cs="宋体" w:asciiTheme="minorEastAsia" w:hAnsiTheme="minorEastAsia"/>
          <w:color w:val="000000" w:themeColor="text1"/>
          <w:szCs w:val="21"/>
          <w14:textFill>
            <w14:solidFill>
              <w14:schemeClr w14:val="tx1"/>
            </w14:solidFill>
          </w14:textFill>
        </w:rPr>
        <w:t xml:space="preserve">  邮政编码：</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p>
    <w:p w14:paraId="2732B1AC">
      <w:pPr>
        <w:adjustRightInd w:val="0"/>
        <w:snapToGrid w:val="0"/>
        <w:spacing w:line="360" w:lineRule="auto"/>
        <w:ind w:firstLine="420" w:firstLineChars="20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电    话：</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r>
        <w:rPr>
          <w:rFonts w:hint="eastAsia" w:cs="宋体" w:asciiTheme="minorEastAsia" w:hAnsiTheme="minorEastAsia"/>
          <w:color w:val="000000" w:themeColor="text1"/>
          <w:szCs w:val="21"/>
          <w14:textFill>
            <w14:solidFill>
              <w14:schemeClr w14:val="tx1"/>
            </w14:solidFill>
          </w14:textFill>
        </w:rPr>
        <w:t xml:space="preserve"> 传    真：</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p>
    <w:p w14:paraId="7FBF0DA4">
      <w:pPr>
        <w:adjustRightInd w:val="0"/>
        <w:snapToGrid w:val="0"/>
        <w:spacing w:line="360" w:lineRule="auto"/>
        <w:ind w:firstLine="420" w:firstLineChars="200"/>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供应商代表姓名：</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r>
        <w:rPr>
          <w:rFonts w:hint="eastAsia" w:cs="宋体" w:asciiTheme="minorEastAsia" w:hAnsiTheme="minorEastAsia"/>
          <w:color w:val="000000" w:themeColor="text1"/>
          <w:szCs w:val="21"/>
          <w14:textFill>
            <w14:solidFill>
              <w14:schemeClr w14:val="tx1"/>
            </w14:solidFill>
          </w14:textFill>
        </w:rPr>
        <w:t xml:space="preserve"> 职    务：</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p>
    <w:p w14:paraId="1E577C5E">
      <w:pPr>
        <w:adjustRightInd w:val="0"/>
        <w:snapToGrid w:val="0"/>
        <w:spacing w:line="360" w:lineRule="auto"/>
        <w:ind w:firstLine="420" w:firstLineChars="200"/>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投标人法定代表人（或法定代表人授权代表）签字和盖章：</w:t>
      </w:r>
    </w:p>
    <w:p w14:paraId="70470A4D">
      <w:pPr>
        <w:adjustRightInd w:val="0"/>
        <w:snapToGrid w:val="0"/>
        <w:spacing w:line="360" w:lineRule="auto"/>
        <w:ind w:firstLine="420" w:firstLineChars="200"/>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r>
        <w:rPr>
          <w:rFonts w:hint="eastAsia" w:cs="宋体" w:asciiTheme="minorEastAsia" w:hAnsiTheme="minorEastAsia"/>
          <w:color w:val="000000" w:themeColor="text1"/>
          <w:szCs w:val="21"/>
          <w:u w:val="single"/>
          <w14:textFill>
            <w14:solidFill>
              <w14:schemeClr w14:val="tx1"/>
            </w14:solidFill>
          </w14:textFill>
        </w:rPr>
        <w:t xml:space="preserve">                 </w:t>
      </w:r>
    </w:p>
    <w:p w14:paraId="724A156B">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14:paraId="5394C07B">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 xml:space="preserve">日期：    年   </w:t>
      </w:r>
      <w:r>
        <w:rPr>
          <w:rFonts w:hint="eastAsia" w:asciiTheme="minorEastAsia" w:hAnsiTheme="minorEastAsia"/>
          <w:snapToGrid w:val="0"/>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szCs w:val="21"/>
          <w14:textFill>
            <w14:solidFill>
              <w14:schemeClr w14:val="tx1"/>
            </w14:solidFill>
          </w14:textFill>
        </w:rPr>
        <w:t xml:space="preserve">月 </w:t>
      </w:r>
      <w:r>
        <w:rPr>
          <w:rFonts w:hint="eastAsia" w:asciiTheme="minorEastAsia" w:hAnsiTheme="minorEastAsia"/>
          <w:snapToGrid w:val="0"/>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szCs w:val="21"/>
          <w14:textFill>
            <w14:solidFill>
              <w14:schemeClr w14:val="tx1"/>
            </w14:solidFill>
          </w14:textFill>
        </w:rPr>
        <w:t>日</w:t>
      </w:r>
    </w:p>
    <w:p w14:paraId="475E5424">
      <w:pPr>
        <w:pStyle w:val="34"/>
        <w:rPr>
          <w:rFonts w:cs="宋体" w:asciiTheme="minorEastAsia" w:hAnsiTheme="minorEastAsia"/>
          <w:color w:val="000000" w:themeColor="text1"/>
          <w:szCs w:val="21"/>
          <w14:textFill>
            <w14:solidFill>
              <w14:schemeClr w14:val="tx1"/>
            </w14:solidFill>
          </w14:textFill>
        </w:rPr>
      </w:pPr>
    </w:p>
    <w:p w14:paraId="76753F8E">
      <w:pPr>
        <w:pStyle w:val="34"/>
        <w:rPr>
          <w:rFonts w:cs="宋体" w:asciiTheme="minorEastAsia" w:hAnsiTheme="minorEastAsia"/>
          <w:color w:val="000000" w:themeColor="text1"/>
          <w:szCs w:val="21"/>
          <w14:textFill>
            <w14:solidFill>
              <w14:schemeClr w14:val="tx1"/>
            </w14:solidFill>
          </w14:textFill>
        </w:rPr>
      </w:pPr>
    </w:p>
    <w:p w14:paraId="66C8EE7C">
      <w:pPr>
        <w:pStyle w:val="34"/>
        <w:rPr>
          <w:rFonts w:cs="宋体" w:asciiTheme="minorEastAsia" w:hAnsiTheme="minorEastAsia"/>
          <w:color w:val="000000" w:themeColor="text1"/>
          <w:szCs w:val="21"/>
          <w14:textFill>
            <w14:solidFill>
              <w14:schemeClr w14:val="tx1"/>
            </w14:solidFill>
          </w14:textFill>
        </w:rPr>
      </w:pPr>
    </w:p>
    <w:p w14:paraId="550381A6">
      <w:pPr>
        <w:pStyle w:val="34"/>
        <w:rPr>
          <w:rFonts w:cs="宋体" w:asciiTheme="minorEastAsia" w:hAnsiTheme="minorEastAsia"/>
          <w:color w:val="000000" w:themeColor="text1"/>
          <w:szCs w:val="21"/>
          <w14:textFill>
            <w14:solidFill>
              <w14:schemeClr w14:val="tx1"/>
            </w14:solidFill>
          </w14:textFill>
        </w:rPr>
      </w:pPr>
    </w:p>
    <w:p w14:paraId="62F2380A">
      <w:pPr>
        <w:pStyle w:val="34"/>
        <w:rPr>
          <w:rFonts w:cs="宋体" w:asciiTheme="minorEastAsia" w:hAnsiTheme="minorEastAsia"/>
          <w:color w:val="000000" w:themeColor="text1"/>
          <w:szCs w:val="21"/>
          <w14:textFill>
            <w14:solidFill>
              <w14:schemeClr w14:val="tx1"/>
            </w14:solidFill>
          </w14:textFill>
        </w:rPr>
      </w:pPr>
    </w:p>
    <w:p w14:paraId="6FDA7C78">
      <w:pPr>
        <w:pStyle w:val="34"/>
        <w:rPr>
          <w:rFonts w:cs="宋体" w:asciiTheme="minorEastAsia" w:hAnsiTheme="minorEastAsia"/>
          <w:color w:val="000000" w:themeColor="text1"/>
          <w:szCs w:val="21"/>
          <w14:textFill>
            <w14:solidFill>
              <w14:schemeClr w14:val="tx1"/>
            </w14:solidFill>
          </w14:textFill>
        </w:rPr>
      </w:pPr>
    </w:p>
    <w:p w14:paraId="769B190C">
      <w:pPr>
        <w:pStyle w:val="34"/>
        <w:rPr>
          <w:rFonts w:cs="宋体" w:asciiTheme="minorEastAsia" w:hAnsiTheme="minorEastAsia"/>
          <w:color w:val="000000" w:themeColor="text1"/>
          <w:szCs w:val="21"/>
          <w14:textFill>
            <w14:solidFill>
              <w14:schemeClr w14:val="tx1"/>
            </w14:solidFill>
          </w14:textFill>
        </w:rPr>
      </w:pPr>
    </w:p>
    <w:p w14:paraId="394403A7">
      <w:pPr>
        <w:pStyle w:val="34"/>
        <w:rPr>
          <w:rFonts w:cs="宋体" w:asciiTheme="minorEastAsia" w:hAnsiTheme="minorEastAsia"/>
          <w:color w:val="000000" w:themeColor="text1"/>
          <w:szCs w:val="21"/>
          <w14:textFill>
            <w14:solidFill>
              <w14:schemeClr w14:val="tx1"/>
            </w14:solidFill>
          </w14:textFill>
        </w:rPr>
      </w:pPr>
    </w:p>
    <w:p w14:paraId="22655113">
      <w:pPr>
        <w:pStyle w:val="34"/>
        <w:rPr>
          <w:rFonts w:cs="宋体" w:asciiTheme="minorEastAsia" w:hAnsiTheme="minorEastAsia"/>
          <w:color w:val="000000" w:themeColor="text1"/>
          <w:szCs w:val="21"/>
          <w14:textFill>
            <w14:solidFill>
              <w14:schemeClr w14:val="tx1"/>
            </w14:solidFill>
          </w14:textFill>
        </w:rPr>
      </w:pPr>
    </w:p>
    <w:p w14:paraId="7D204127">
      <w:pPr>
        <w:pStyle w:val="34"/>
        <w:rPr>
          <w:rFonts w:cs="宋体" w:asciiTheme="minorEastAsia" w:hAnsiTheme="minorEastAsia"/>
          <w:color w:val="000000" w:themeColor="text1"/>
          <w:szCs w:val="21"/>
          <w14:textFill>
            <w14:solidFill>
              <w14:schemeClr w14:val="tx1"/>
            </w14:solidFill>
          </w14:textFill>
        </w:rPr>
      </w:pPr>
    </w:p>
    <w:p w14:paraId="1A94E146">
      <w:pPr>
        <w:pStyle w:val="34"/>
        <w:rPr>
          <w:rFonts w:cs="宋体" w:asciiTheme="minorEastAsia" w:hAnsiTheme="minorEastAsia"/>
          <w:color w:val="000000" w:themeColor="text1"/>
          <w:szCs w:val="21"/>
          <w14:textFill>
            <w14:solidFill>
              <w14:schemeClr w14:val="tx1"/>
            </w14:solidFill>
          </w14:textFill>
        </w:rPr>
      </w:pPr>
    </w:p>
    <w:p w14:paraId="1A6E578F">
      <w:pPr>
        <w:pStyle w:val="34"/>
        <w:rPr>
          <w:rFonts w:cs="宋体" w:asciiTheme="minorEastAsia" w:hAnsiTheme="minorEastAsia"/>
          <w:color w:val="000000" w:themeColor="text1"/>
          <w:szCs w:val="21"/>
          <w14:textFill>
            <w14:solidFill>
              <w14:schemeClr w14:val="tx1"/>
            </w14:solidFill>
          </w14:textFill>
        </w:rPr>
      </w:pPr>
    </w:p>
    <w:p w14:paraId="4896904D">
      <w:pPr>
        <w:pStyle w:val="34"/>
        <w:rPr>
          <w:rFonts w:cs="宋体" w:asciiTheme="minorEastAsia" w:hAnsiTheme="minorEastAsia"/>
          <w:color w:val="000000" w:themeColor="text1"/>
          <w:szCs w:val="21"/>
          <w14:textFill>
            <w14:solidFill>
              <w14:schemeClr w14:val="tx1"/>
            </w14:solidFill>
          </w14:textFill>
        </w:rPr>
      </w:pPr>
    </w:p>
    <w:p w14:paraId="1449CF64">
      <w:pPr>
        <w:pStyle w:val="34"/>
        <w:rPr>
          <w:rFonts w:cs="宋体" w:asciiTheme="minorEastAsia" w:hAnsiTheme="minorEastAsia"/>
          <w:color w:val="000000" w:themeColor="text1"/>
          <w:szCs w:val="21"/>
          <w14:textFill>
            <w14:solidFill>
              <w14:schemeClr w14:val="tx1"/>
            </w14:solidFill>
          </w14:textFill>
        </w:rPr>
      </w:pPr>
    </w:p>
    <w:p w14:paraId="4D4E07D9">
      <w:pPr>
        <w:pStyle w:val="34"/>
        <w:rPr>
          <w:rFonts w:cs="宋体" w:asciiTheme="minorEastAsia" w:hAnsiTheme="minorEastAsia"/>
          <w:color w:val="000000" w:themeColor="text1"/>
          <w:szCs w:val="21"/>
          <w14:textFill>
            <w14:solidFill>
              <w14:schemeClr w14:val="tx1"/>
            </w14:solidFill>
          </w14:textFill>
        </w:rPr>
      </w:pPr>
    </w:p>
    <w:p w14:paraId="70C80B29">
      <w:pPr>
        <w:pStyle w:val="34"/>
        <w:rPr>
          <w:rFonts w:cs="宋体" w:asciiTheme="minorEastAsia" w:hAnsiTheme="minorEastAsia"/>
          <w:color w:val="000000" w:themeColor="text1"/>
          <w:szCs w:val="21"/>
          <w14:textFill>
            <w14:solidFill>
              <w14:schemeClr w14:val="tx1"/>
            </w14:solidFill>
          </w14:textFill>
        </w:rPr>
      </w:pPr>
    </w:p>
    <w:p w14:paraId="7782D53E">
      <w:pPr>
        <w:pStyle w:val="34"/>
        <w:rPr>
          <w:rFonts w:cs="宋体" w:asciiTheme="minorEastAsia" w:hAnsiTheme="minorEastAsia"/>
          <w:color w:val="000000" w:themeColor="text1"/>
          <w:szCs w:val="21"/>
          <w14:textFill>
            <w14:solidFill>
              <w14:schemeClr w14:val="tx1"/>
            </w14:solidFill>
          </w14:textFill>
        </w:rPr>
      </w:pPr>
    </w:p>
    <w:p w14:paraId="0378F5C0">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r>
        <w:rPr>
          <w:rFonts w:hint="eastAsia" w:asciiTheme="majorEastAsia" w:hAnsiTheme="majorEastAsia" w:eastAsiaTheme="majorEastAsia"/>
          <w:b/>
          <w:bCs/>
          <w:color w:val="000000" w:themeColor="text1"/>
          <w:sz w:val="24"/>
          <w:szCs w:val="24"/>
          <w14:textFill>
            <w14:solidFill>
              <w14:schemeClr w14:val="tx1"/>
            </w14:solidFill>
          </w14:textFill>
        </w:rPr>
        <w:t>3.2 法定代表人（单位负责人）</w:t>
      </w:r>
      <w:r>
        <w:rPr>
          <w:rFonts w:asciiTheme="majorEastAsia" w:hAnsiTheme="majorEastAsia" w:eastAsiaTheme="majorEastAsia"/>
          <w:b/>
          <w:bCs/>
          <w:color w:val="000000" w:themeColor="text1"/>
          <w:sz w:val="24"/>
          <w:szCs w:val="24"/>
          <w14:textFill>
            <w14:solidFill>
              <w14:schemeClr w14:val="tx1"/>
            </w14:solidFill>
          </w14:textFill>
        </w:rPr>
        <w:t>资</w:t>
      </w:r>
      <w:r>
        <w:rPr>
          <w:rFonts w:hint="eastAsia" w:asciiTheme="majorEastAsia" w:hAnsiTheme="majorEastAsia" w:eastAsiaTheme="majorEastAsia"/>
          <w:b/>
          <w:bCs/>
          <w:color w:val="000000" w:themeColor="text1"/>
          <w:sz w:val="24"/>
          <w:szCs w:val="24"/>
          <w14:textFill>
            <w14:solidFill>
              <w14:schemeClr w14:val="tx1"/>
            </w14:solidFill>
          </w14:textFill>
        </w:rPr>
        <w:t>格</w:t>
      </w:r>
      <w:r>
        <w:rPr>
          <w:rFonts w:asciiTheme="majorEastAsia" w:hAnsiTheme="majorEastAsia" w:eastAsiaTheme="majorEastAsia"/>
          <w:b/>
          <w:bCs/>
          <w:color w:val="000000" w:themeColor="text1"/>
          <w:sz w:val="24"/>
          <w:szCs w:val="24"/>
          <w14:textFill>
            <w14:solidFill>
              <w14:schemeClr w14:val="tx1"/>
            </w14:solidFill>
          </w14:textFill>
        </w:rPr>
        <w:t>证</w:t>
      </w:r>
      <w:r>
        <w:rPr>
          <w:rFonts w:hint="eastAsia" w:asciiTheme="majorEastAsia" w:hAnsiTheme="majorEastAsia" w:eastAsiaTheme="majorEastAsia"/>
          <w:b/>
          <w:bCs/>
          <w:color w:val="000000" w:themeColor="text1"/>
          <w:sz w:val="24"/>
          <w:szCs w:val="24"/>
          <w14:textFill>
            <w14:solidFill>
              <w14:schemeClr w14:val="tx1"/>
            </w14:solidFill>
          </w14:textFill>
        </w:rPr>
        <w:t>明</w:t>
      </w:r>
      <w:r>
        <w:rPr>
          <w:rFonts w:asciiTheme="majorEastAsia" w:hAnsiTheme="majorEastAsia" w:eastAsiaTheme="majorEastAsia"/>
          <w:b/>
          <w:bCs/>
          <w:color w:val="000000" w:themeColor="text1"/>
          <w:sz w:val="24"/>
          <w:szCs w:val="24"/>
          <w14:textFill>
            <w14:solidFill>
              <w14:schemeClr w14:val="tx1"/>
            </w14:solidFill>
          </w14:textFill>
        </w:rPr>
        <w:t>书</w:t>
      </w:r>
    </w:p>
    <w:p w14:paraId="4B0DD30F">
      <w:pPr>
        <w:autoSpaceDE w:val="0"/>
        <w:autoSpaceDN w:val="0"/>
        <w:adjustRightInd w:val="0"/>
        <w:spacing w:line="480" w:lineRule="auto"/>
        <w:ind w:firstLine="616" w:firstLineChars="257"/>
        <w:rPr>
          <w:rFonts w:ascii="宋体" w:hAnsi="宋体"/>
          <w:color w:val="000000" w:themeColor="text1"/>
          <w:sz w:val="24"/>
          <w:szCs w:val="24"/>
          <w14:textFill>
            <w14:solidFill>
              <w14:schemeClr w14:val="tx1"/>
            </w14:solidFill>
          </w14:textFill>
        </w:rPr>
      </w:pPr>
    </w:p>
    <w:p w14:paraId="21EC98FB">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单</w:t>
      </w:r>
      <w:r>
        <w:rPr>
          <w:rFonts w:hint="eastAsia" w:asciiTheme="minorEastAsia" w:hAnsiTheme="minorEastAsia"/>
          <w:color w:val="000000" w:themeColor="text1"/>
          <w:sz w:val="21"/>
          <w:szCs w:val="21"/>
          <w14:textFill>
            <w14:solidFill>
              <w14:schemeClr w14:val="tx1"/>
            </w14:solidFill>
          </w14:textFill>
        </w:rPr>
        <w:t>位名</w:t>
      </w:r>
      <w:r>
        <w:rPr>
          <w:rFonts w:asciiTheme="minorEastAsia" w:hAnsiTheme="minorEastAsia"/>
          <w:color w:val="000000" w:themeColor="text1"/>
          <w:sz w:val="21"/>
          <w:szCs w:val="21"/>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w:t>
      </w:r>
    </w:p>
    <w:p w14:paraId="7A66819F">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地址：</w:t>
      </w:r>
    </w:p>
    <w:p w14:paraId="6B1AF537">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姓名：       性</w:t>
      </w:r>
      <w:r>
        <w:rPr>
          <w:rFonts w:asciiTheme="minorEastAsia" w:hAnsiTheme="minorEastAsia"/>
          <w:color w:val="000000" w:themeColor="text1"/>
          <w:sz w:val="21"/>
          <w:szCs w:val="21"/>
          <w14:textFill>
            <w14:solidFill>
              <w14:schemeClr w14:val="tx1"/>
            </w14:solidFill>
          </w14:textFill>
        </w:rPr>
        <w:t>别</w:t>
      </w:r>
      <w:r>
        <w:rPr>
          <w:rFonts w:hint="eastAsia" w:asciiTheme="minorEastAsia" w:hAnsiTheme="minorEastAsia"/>
          <w:color w:val="000000" w:themeColor="text1"/>
          <w:sz w:val="21"/>
          <w:szCs w:val="21"/>
          <w14:textFill>
            <w14:solidFill>
              <w14:schemeClr w14:val="tx1"/>
            </w14:solidFill>
          </w14:textFill>
        </w:rPr>
        <w:t>：     年</w:t>
      </w:r>
      <w:r>
        <w:rPr>
          <w:rFonts w:asciiTheme="minorEastAsia" w:hAnsiTheme="minorEastAsia"/>
          <w:color w:val="000000" w:themeColor="text1"/>
          <w:sz w:val="21"/>
          <w:szCs w:val="21"/>
          <w14:textFill>
            <w14:solidFill>
              <w14:schemeClr w14:val="tx1"/>
            </w14:solidFill>
          </w14:textFill>
        </w:rPr>
        <w:t>龄</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 xml:space="preserve">     职务</w:t>
      </w:r>
      <w:r>
        <w:rPr>
          <w:rFonts w:hint="eastAsia" w:asciiTheme="minorEastAsia" w:hAnsiTheme="minorEastAsia"/>
          <w:color w:val="000000" w:themeColor="text1"/>
          <w:sz w:val="21"/>
          <w:szCs w:val="21"/>
          <w14:textFill>
            <w14:solidFill>
              <w14:schemeClr w14:val="tx1"/>
            </w14:solidFill>
          </w14:textFill>
        </w:rPr>
        <w:t xml:space="preserve">：        </w:t>
      </w:r>
    </w:p>
    <w:p w14:paraId="33813FD1">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本人系</w:t>
      </w:r>
      <w:r>
        <w:rPr>
          <w:rFonts w:hint="eastAsia" w:asciiTheme="minorEastAsia" w:hAnsiTheme="minorEastAsia"/>
          <w:color w:val="000000" w:themeColor="text1"/>
          <w:sz w:val="21"/>
          <w:szCs w:val="21"/>
          <w:u w:val="single"/>
          <w14:textFill>
            <w14:solidFill>
              <w14:schemeClr w14:val="tx1"/>
            </w14:solidFill>
          </w14:textFill>
        </w:rPr>
        <w:t xml:space="preserve"> （</w:t>
      </w:r>
      <w:r>
        <w:rPr>
          <w:rFonts w:hint="eastAsia" w:asciiTheme="minorEastAsia" w:hAnsiTheme="minorEastAsia"/>
          <w:snapToGrid w:val="0"/>
          <w:color w:val="000000" w:themeColor="text1"/>
          <w:sz w:val="21"/>
          <w:szCs w:val="21"/>
          <w:u w:val="single"/>
          <w14:textFill>
            <w14:solidFill>
              <w14:schemeClr w14:val="tx1"/>
            </w14:solidFill>
          </w14:textFill>
        </w:rPr>
        <w:t>供应商名</w:t>
      </w:r>
      <w:r>
        <w:rPr>
          <w:rFonts w:asciiTheme="minorEastAsia" w:hAnsiTheme="minorEastAsia"/>
          <w:snapToGrid w:val="0"/>
          <w:color w:val="000000" w:themeColor="text1"/>
          <w:sz w:val="21"/>
          <w:szCs w:val="21"/>
          <w:u w:val="single"/>
          <w14:textFill>
            <w14:solidFill>
              <w14:schemeClr w14:val="tx1"/>
            </w14:solidFill>
          </w14:textFill>
        </w:rPr>
        <w:t>称</w:t>
      </w:r>
      <w:r>
        <w:rPr>
          <w:rFonts w:hint="eastAsia" w:asciiTheme="minorEastAsia" w:hAnsiTheme="minorEastAsia"/>
          <w:snapToGrid w:val="0"/>
          <w:color w:val="000000" w:themeColor="text1"/>
          <w:sz w:val="21"/>
          <w:szCs w:val="21"/>
          <w:u w:val="single"/>
          <w14:textFill>
            <w14:solidFill>
              <w14:schemeClr w14:val="tx1"/>
            </w14:solidFill>
          </w14:textFill>
        </w:rPr>
        <w:t xml:space="preserve"> </w:t>
      </w:r>
      <w:r>
        <w:rPr>
          <w:rFonts w:hint="eastAsia" w:asciiTheme="minorEastAsia" w:hAnsiTheme="minorEastAsia"/>
          <w:color w:val="000000" w:themeColor="text1"/>
          <w:sz w:val="21"/>
          <w:szCs w:val="21"/>
          <w:u w:val="single"/>
          <w14:textFill>
            <w14:solidFill>
              <w14:schemeClr w14:val="tx1"/>
            </w14:solidFill>
          </w14:textFill>
        </w:rPr>
        <w:t>）</w:t>
      </w:r>
      <w:r>
        <w:rPr>
          <w:rFonts w:hint="eastAsia" w:asciiTheme="minorEastAsia" w:hAnsiTheme="minorEastAsia"/>
          <w:color w:val="000000" w:themeColor="text1"/>
          <w:sz w:val="21"/>
          <w:szCs w:val="21"/>
          <w14:textFill>
            <w14:solidFill>
              <w14:schemeClr w14:val="tx1"/>
            </w14:solidFill>
          </w14:textFill>
        </w:rPr>
        <w:t>的法定代表人（单位负责人）。就</w:t>
      </w:r>
      <w:r>
        <w:rPr>
          <w:rFonts w:asciiTheme="minorEastAsia" w:hAnsiTheme="minorEastAsia"/>
          <w:color w:val="000000" w:themeColor="text1"/>
          <w:sz w:val="21"/>
          <w:szCs w:val="21"/>
          <w14:textFill>
            <w14:solidFill>
              <w14:schemeClr w14:val="tx1"/>
            </w14:solidFill>
          </w14:textFill>
        </w:rPr>
        <w:t>参</w:t>
      </w:r>
      <w:r>
        <w:rPr>
          <w:rFonts w:hint="eastAsia" w:asciiTheme="minorEastAsia" w:hAnsiTheme="minorEastAsia"/>
          <w:color w:val="000000" w:themeColor="text1"/>
          <w:sz w:val="21"/>
          <w:szCs w:val="21"/>
          <w14:textFill>
            <w14:solidFill>
              <w14:schemeClr w14:val="tx1"/>
            </w14:solidFill>
          </w14:textFill>
        </w:rPr>
        <w:t>加贵方项目</w:t>
      </w:r>
      <w:r>
        <w:rPr>
          <w:rFonts w:asciiTheme="minorEastAsia" w:hAnsiTheme="minorEastAsia"/>
          <w:color w:val="000000" w:themeColor="text1"/>
          <w:sz w:val="21"/>
          <w:szCs w:val="21"/>
          <w14:textFill>
            <w14:solidFill>
              <w14:schemeClr w14:val="tx1"/>
            </w14:solidFill>
          </w14:textFill>
        </w:rPr>
        <w:t>编号为</w:t>
      </w:r>
      <w:r>
        <w:rPr>
          <w:rFonts w:hint="eastAsia" w:asciiTheme="minorEastAsia" w:hAnsiTheme="minorEastAsia"/>
          <w:color w:val="000000" w:themeColor="text1"/>
          <w:sz w:val="21"/>
          <w:szCs w:val="21"/>
          <w:u w:val="single"/>
          <w14:textFill>
            <w14:solidFill>
              <w14:schemeClr w14:val="tx1"/>
            </w14:solidFill>
          </w14:textFill>
        </w:rPr>
        <w:t xml:space="preserve"> （</w:t>
      </w:r>
      <w:r>
        <w:rPr>
          <w:rFonts w:asciiTheme="minorEastAsia" w:hAnsiTheme="minorEastAsia"/>
          <w:color w:val="000000" w:themeColor="text1"/>
          <w:sz w:val="21"/>
          <w:szCs w:val="21"/>
          <w:u w:val="single"/>
          <w14:textFill>
            <w14:solidFill>
              <w14:schemeClr w14:val="tx1"/>
            </w14:solidFill>
          </w14:textFill>
        </w:rPr>
        <w:t>项目编号</w:t>
      </w:r>
      <w:r>
        <w:rPr>
          <w:rFonts w:hint="eastAsia" w:asciiTheme="minorEastAsia" w:hAnsiTheme="minorEastAsia"/>
          <w:color w:val="000000" w:themeColor="text1"/>
          <w:sz w:val="21"/>
          <w:szCs w:val="21"/>
          <w:u w:val="single"/>
          <w14:textFill>
            <w14:solidFill>
              <w14:schemeClr w14:val="tx1"/>
            </w14:solidFill>
          </w14:textFill>
        </w:rPr>
        <w:t xml:space="preserve">） </w:t>
      </w:r>
      <w:r>
        <w:rPr>
          <w:rFonts w:hint="eastAsia" w:asciiTheme="minorEastAsia" w:hAnsiTheme="minorEastAsia"/>
          <w:color w:val="000000" w:themeColor="text1"/>
          <w:sz w:val="21"/>
          <w:szCs w:val="21"/>
          <w14:textFill>
            <w14:solidFill>
              <w14:schemeClr w14:val="tx1"/>
            </w14:solidFill>
          </w14:textFill>
        </w:rPr>
        <w:t>的</w:t>
      </w:r>
      <w:r>
        <w:rPr>
          <w:rFonts w:hint="eastAsia" w:asciiTheme="minorEastAsia" w:hAnsiTheme="minorEastAsia"/>
          <w:color w:val="000000" w:themeColor="text1"/>
          <w:sz w:val="21"/>
          <w:szCs w:val="21"/>
          <w:u w:val="single"/>
          <w14:textFill>
            <w14:solidFill>
              <w14:schemeClr w14:val="tx1"/>
            </w14:solidFill>
          </w14:textFill>
        </w:rPr>
        <w:t xml:space="preserve"> （</w:t>
      </w:r>
      <w:r>
        <w:rPr>
          <w:rFonts w:asciiTheme="minorEastAsia" w:hAnsiTheme="minorEastAsia"/>
          <w:color w:val="000000" w:themeColor="text1"/>
          <w:sz w:val="21"/>
          <w:szCs w:val="21"/>
          <w:u w:val="single"/>
          <w14:textFill>
            <w14:solidFill>
              <w14:schemeClr w14:val="tx1"/>
            </w14:solidFill>
          </w14:textFill>
        </w:rPr>
        <w:t>项目</w:t>
      </w:r>
      <w:r>
        <w:rPr>
          <w:rFonts w:hint="eastAsia" w:asciiTheme="minorEastAsia" w:hAnsiTheme="minorEastAsia"/>
          <w:color w:val="000000" w:themeColor="text1"/>
          <w:sz w:val="21"/>
          <w:szCs w:val="21"/>
          <w:u w:val="single"/>
          <w14:textFill>
            <w14:solidFill>
              <w14:schemeClr w14:val="tx1"/>
            </w14:solidFill>
          </w14:textFill>
        </w:rPr>
        <w:t>名</w:t>
      </w:r>
      <w:r>
        <w:rPr>
          <w:rFonts w:asciiTheme="minorEastAsia" w:hAnsiTheme="minorEastAsia"/>
          <w:color w:val="000000" w:themeColor="text1"/>
          <w:sz w:val="21"/>
          <w:szCs w:val="21"/>
          <w:u w:val="single"/>
          <w14:textFill>
            <w14:solidFill>
              <w14:schemeClr w14:val="tx1"/>
            </w14:solidFill>
          </w14:textFill>
        </w:rPr>
        <w:t>称</w:t>
      </w:r>
      <w:r>
        <w:rPr>
          <w:rFonts w:hint="eastAsia" w:asciiTheme="minorEastAsia" w:hAnsiTheme="minorEastAsia"/>
          <w:color w:val="000000" w:themeColor="text1"/>
          <w:sz w:val="21"/>
          <w:szCs w:val="21"/>
          <w:u w:val="single"/>
          <w14:textFill>
            <w14:solidFill>
              <w14:schemeClr w14:val="tx1"/>
            </w14:solidFill>
          </w14:textFill>
        </w:rPr>
        <w:t xml:space="preserve">） </w:t>
      </w:r>
      <w:r>
        <w:rPr>
          <w:rFonts w:hint="eastAsia" w:asciiTheme="minorEastAsia" w:hAnsiTheme="minorEastAsia"/>
          <w:color w:val="000000" w:themeColor="text1"/>
          <w:sz w:val="21"/>
          <w:szCs w:val="21"/>
          <w14:textFill>
            <w14:solidFill>
              <w14:schemeClr w14:val="tx1"/>
            </w14:solidFill>
          </w14:textFill>
        </w:rPr>
        <w:t>竞争性谈判</w:t>
      </w:r>
      <w:r>
        <w:rPr>
          <w:rFonts w:asciiTheme="minorEastAsia" w:hAnsiTheme="minorEastAsia"/>
          <w:color w:val="000000" w:themeColor="text1"/>
          <w:sz w:val="21"/>
          <w:szCs w:val="21"/>
          <w14:textFill>
            <w14:solidFill>
              <w14:schemeClr w14:val="tx1"/>
            </w14:solidFill>
          </w14:textFill>
        </w:rPr>
        <w:t>项目</w:t>
      </w:r>
      <w:r>
        <w:rPr>
          <w:rFonts w:hint="eastAsia" w:asciiTheme="minorEastAsia" w:hAnsiTheme="minorEastAsia"/>
          <w:color w:val="000000" w:themeColor="text1"/>
          <w:sz w:val="21"/>
          <w:szCs w:val="21"/>
          <w14:textFill>
            <w14:solidFill>
              <w14:schemeClr w14:val="tx1"/>
            </w14:solidFill>
          </w14:textFill>
        </w:rPr>
        <w:t>的响应</w:t>
      </w:r>
      <w:r>
        <w:rPr>
          <w:rFonts w:asciiTheme="minorEastAsia" w:hAnsiTheme="minorEastAsia"/>
          <w:color w:val="000000" w:themeColor="text1"/>
          <w:sz w:val="21"/>
          <w:szCs w:val="21"/>
          <w14:textFill>
            <w14:solidFill>
              <w14:schemeClr w14:val="tx1"/>
            </w14:solidFill>
          </w14:textFill>
        </w:rPr>
        <w:t>报价</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署上</w:t>
      </w:r>
      <w:r>
        <w:rPr>
          <w:rFonts w:asciiTheme="minorEastAsia" w:hAnsiTheme="minorEastAsia"/>
          <w:color w:val="000000" w:themeColor="text1"/>
          <w:sz w:val="21"/>
          <w:szCs w:val="21"/>
          <w14:textFill>
            <w14:solidFill>
              <w14:schemeClr w14:val="tx1"/>
            </w14:solidFill>
          </w14:textFill>
        </w:rPr>
        <w:t>述项目</w:t>
      </w:r>
      <w:r>
        <w:rPr>
          <w:rFonts w:hint="eastAsia" w:asciiTheme="minorEastAsia" w:hAnsiTheme="minorEastAsia"/>
          <w:color w:val="000000" w:themeColor="text1"/>
          <w:sz w:val="21"/>
          <w:szCs w:val="21"/>
          <w14:textFill>
            <w14:solidFill>
              <w14:schemeClr w14:val="tx1"/>
            </w14:solidFill>
          </w14:textFill>
        </w:rPr>
        <w:t>的响应文件及合同的</w:t>
      </w:r>
      <w:r>
        <w:rPr>
          <w:rFonts w:asciiTheme="minorEastAsia" w:hAnsiTheme="minorEastAsia"/>
          <w:color w:val="000000" w:themeColor="text1"/>
          <w:sz w:val="21"/>
          <w:szCs w:val="21"/>
          <w14:textFill>
            <w14:solidFill>
              <w14:schemeClr w14:val="tx1"/>
            </w14:solidFill>
          </w14:textFill>
        </w:rPr>
        <w:t>执</w:t>
      </w:r>
      <w:r>
        <w:rPr>
          <w:rFonts w:hint="eastAsia" w:asciiTheme="minorEastAsia" w:hAnsiTheme="minorEastAsia"/>
          <w:color w:val="000000" w:themeColor="text1"/>
          <w:sz w:val="21"/>
          <w:szCs w:val="21"/>
          <w14:textFill>
            <w14:solidFill>
              <w14:schemeClr w14:val="tx1"/>
            </w14:solidFill>
          </w14:textFill>
        </w:rPr>
        <w:t>行、完成、服</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和保修，</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署合同和</w:t>
      </w:r>
      <w:r>
        <w:rPr>
          <w:rFonts w:asciiTheme="minorEastAsia" w:hAnsiTheme="minorEastAsia"/>
          <w:color w:val="000000" w:themeColor="text1"/>
          <w:sz w:val="21"/>
          <w:szCs w:val="21"/>
          <w14:textFill>
            <w14:solidFill>
              <w14:schemeClr w14:val="tx1"/>
            </w14:solidFill>
          </w14:textFill>
        </w:rPr>
        <w:t>处</w:t>
      </w:r>
      <w:r>
        <w:rPr>
          <w:rFonts w:hint="eastAsia" w:asciiTheme="minorEastAsia" w:hAnsiTheme="minorEastAsia"/>
          <w:color w:val="000000" w:themeColor="text1"/>
          <w:sz w:val="21"/>
          <w:szCs w:val="21"/>
          <w14:textFill>
            <w14:solidFill>
              <w14:schemeClr w14:val="tx1"/>
            </w14:solidFill>
          </w14:textFill>
        </w:rPr>
        <w:t>理与之有</w:t>
      </w:r>
      <w:r>
        <w:rPr>
          <w:rFonts w:asciiTheme="minorEastAsia" w:hAnsiTheme="minorEastAsia"/>
          <w:color w:val="000000" w:themeColor="text1"/>
          <w:sz w:val="21"/>
          <w:szCs w:val="21"/>
          <w14:textFill>
            <w14:solidFill>
              <w14:schemeClr w14:val="tx1"/>
            </w14:solidFill>
          </w14:textFill>
        </w:rPr>
        <w:t>关的</w:t>
      </w:r>
      <w:r>
        <w:rPr>
          <w:rFonts w:hint="eastAsia" w:asciiTheme="minorEastAsia" w:hAnsiTheme="minorEastAsia"/>
          <w:color w:val="000000" w:themeColor="text1"/>
          <w:sz w:val="21"/>
          <w:szCs w:val="21"/>
          <w14:textFill>
            <w14:solidFill>
              <w14:schemeClr w14:val="tx1"/>
            </w14:solidFill>
          </w14:textFill>
        </w:rPr>
        <w:t>一切事</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w:t>
      </w:r>
    </w:p>
    <w:p w14:paraId="3D597FEF">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特此</w:t>
      </w:r>
      <w:r>
        <w:rPr>
          <w:rFonts w:asciiTheme="minorEastAsia" w:hAnsiTheme="minorEastAsia"/>
          <w:color w:val="000000" w:themeColor="text1"/>
          <w:sz w:val="21"/>
          <w:szCs w:val="21"/>
          <w14:textFill>
            <w14:solidFill>
              <w14:schemeClr w14:val="tx1"/>
            </w14:solidFill>
          </w14:textFill>
        </w:rPr>
        <w:t>证</w:t>
      </w:r>
      <w:r>
        <w:rPr>
          <w:rFonts w:hint="eastAsia" w:asciiTheme="minorEastAsia" w:hAnsiTheme="minorEastAsia"/>
          <w:color w:val="000000" w:themeColor="text1"/>
          <w:sz w:val="21"/>
          <w:szCs w:val="21"/>
          <w14:textFill>
            <w14:solidFill>
              <w14:schemeClr w14:val="tx1"/>
            </w14:solidFill>
          </w14:textFill>
        </w:rPr>
        <w:t>明。</w:t>
      </w:r>
    </w:p>
    <w:p w14:paraId="05E97804">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法定代表人（单位负责人）联系电话（手机）：</w:t>
      </w:r>
    </w:p>
    <w:p w14:paraId="0E74DB57">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14:paraId="31652D14">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14:paraId="0B390C21">
      <w:pPr>
        <w:pStyle w:val="56"/>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【此</w:t>
      </w:r>
      <w:r>
        <w:rPr>
          <w:rFonts w:asciiTheme="minorEastAsia" w:hAnsiTheme="minorEastAsia"/>
          <w:bCs/>
          <w:color w:val="000000" w:themeColor="text1"/>
          <w:sz w:val="21"/>
          <w:szCs w:val="21"/>
          <w14:textFill>
            <w14:solidFill>
              <w14:schemeClr w14:val="tx1"/>
            </w14:solidFill>
          </w14:textFill>
        </w:rPr>
        <w:t>处请</w:t>
      </w:r>
      <w:r>
        <w:rPr>
          <w:rFonts w:hint="eastAsia" w:asciiTheme="minorEastAsia" w:hAnsiTheme="minorEastAsia"/>
          <w:bCs/>
          <w:color w:val="000000" w:themeColor="text1"/>
          <w:sz w:val="21"/>
          <w:szCs w:val="21"/>
          <w14:textFill>
            <w14:solidFill>
              <w14:schemeClr w14:val="tx1"/>
            </w14:solidFill>
          </w14:textFill>
        </w:rPr>
        <w:t>粘</w:t>
      </w:r>
      <w:r>
        <w:rPr>
          <w:rFonts w:asciiTheme="minorEastAsia" w:hAnsiTheme="minorEastAsia"/>
          <w:bCs/>
          <w:color w:val="000000" w:themeColor="text1"/>
          <w:sz w:val="21"/>
          <w:szCs w:val="21"/>
          <w14:textFill>
            <w14:solidFill>
              <w14:schemeClr w14:val="tx1"/>
            </w14:solidFill>
          </w14:textFill>
        </w:rPr>
        <w:t>贴</w:t>
      </w:r>
      <w:r>
        <w:rPr>
          <w:rFonts w:hint="eastAsia" w:asciiTheme="minorEastAsia" w:hAnsiTheme="minorEastAsia"/>
          <w:bCs/>
          <w:color w:val="000000" w:themeColor="text1"/>
          <w:sz w:val="21"/>
          <w:szCs w:val="21"/>
          <w14:textFill>
            <w14:solidFill>
              <w14:schemeClr w14:val="tx1"/>
            </w14:solidFill>
          </w14:textFill>
        </w:rPr>
        <w:t>法定代表人（单位负责人）身份</w:t>
      </w:r>
      <w:r>
        <w:rPr>
          <w:rFonts w:asciiTheme="minorEastAsia" w:hAnsiTheme="minorEastAsia"/>
          <w:bCs/>
          <w:color w:val="000000" w:themeColor="text1"/>
          <w:sz w:val="21"/>
          <w:szCs w:val="21"/>
          <w14:textFill>
            <w14:solidFill>
              <w14:schemeClr w14:val="tx1"/>
            </w14:solidFill>
          </w14:textFill>
        </w:rPr>
        <w:t>证</w:t>
      </w:r>
      <w:r>
        <w:rPr>
          <w:rFonts w:hint="eastAsia" w:asciiTheme="minorEastAsia" w:hAnsiTheme="minorEastAsia"/>
          <w:bCs/>
          <w:color w:val="000000" w:themeColor="text1"/>
          <w:sz w:val="21"/>
          <w:szCs w:val="21"/>
          <w14:textFill>
            <w14:solidFill>
              <w14:schemeClr w14:val="tx1"/>
            </w14:solidFill>
          </w14:textFill>
        </w:rPr>
        <w:t>扫描件，需清晰反映身份证有效期限】</w:t>
      </w:r>
    </w:p>
    <w:p w14:paraId="4239865E">
      <w:pPr>
        <w:pStyle w:val="56"/>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p>
    <w:p w14:paraId="42729D0A">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24721630">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74F1EFC1">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4E32A878">
      <w:pPr>
        <w:adjustRightInd w:val="0"/>
        <w:snapToGrid w:val="0"/>
        <w:spacing w:line="360" w:lineRule="auto"/>
        <w:ind w:firstLine="3885" w:firstLineChars="18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p>
    <w:p w14:paraId="01B2EE58">
      <w:pPr>
        <w:pStyle w:val="59"/>
        <w:spacing w:before="60" w:line="480" w:lineRule="auto"/>
        <w:ind w:firstLine="3937" w:firstLineChars="1875"/>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签署日期：   年   月  日</w:t>
      </w:r>
    </w:p>
    <w:p w14:paraId="2667B35B">
      <w:pPr>
        <w:pStyle w:val="58"/>
        <w:spacing w:line="480" w:lineRule="auto"/>
        <w:rPr>
          <w:rFonts w:cs="Arial" w:asciiTheme="minorEastAsia" w:hAnsiTheme="minorEastAsia"/>
          <w:color w:val="000000" w:themeColor="text1"/>
          <w:sz w:val="21"/>
          <w:szCs w:val="21"/>
          <w14:textFill>
            <w14:solidFill>
              <w14:schemeClr w14:val="tx1"/>
            </w14:solidFill>
          </w14:textFill>
        </w:rPr>
      </w:pPr>
    </w:p>
    <w:p w14:paraId="63A35867">
      <w:pPr>
        <w:rPr>
          <w:color w:val="000000" w:themeColor="text1"/>
          <w:szCs w:val="21"/>
          <w14:textFill>
            <w14:solidFill>
              <w14:schemeClr w14:val="tx1"/>
            </w14:solidFill>
          </w14:textFill>
        </w:rPr>
      </w:pPr>
    </w:p>
    <w:p w14:paraId="384E5809">
      <w:pPr>
        <w:spacing w:line="320" w:lineRule="exact"/>
        <w:ind w:firstLine="420" w:firstLineChars="200"/>
        <w:rPr>
          <w:rFonts w:asciiTheme="minorEastAsia" w:hAnsiTheme="minorEastAsia"/>
          <w:bCs/>
          <w:color w:val="000000" w:themeColor="text1"/>
          <w:kern w:val="12"/>
          <w:szCs w:val="21"/>
          <w14:textFill>
            <w14:solidFill>
              <w14:schemeClr w14:val="tx1"/>
            </w14:solidFill>
          </w14:textFill>
        </w:rPr>
      </w:pPr>
      <w:r>
        <w:rPr>
          <w:rFonts w:hint="eastAsia" w:asciiTheme="minorEastAsia" w:hAnsiTheme="minorEastAsia"/>
          <w:bCs/>
          <w:color w:val="000000" w:themeColor="text1"/>
          <w:kern w:val="12"/>
          <w:szCs w:val="21"/>
          <w14:textFill>
            <w14:solidFill>
              <w14:schemeClr w14:val="tx1"/>
            </w14:solidFill>
          </w14:textFill>
        </w:rPr>
        <w:t>说明：法定代表人（单位负责人）</w:t>
      </w:r>
      <w:r>
        <w:rPr>
          <w:rFonts w:asciiTheme="minorEastAsia" w:hAnsiTheme="minorEastAsia"/>
          <w:bCs/>
          <w:color w:val="000000" w:themeColor="text1"/>
          <w:kern w:val="12"/>
          <w:szCs w:val="21"/>
          <w14:textFill>
            <w14:solidFill>
              <w14:schemeClr w14:val="tx1"/>
            </w14:solidFill>
          </w14:textFill>
        </w:rPr>
        <w:t>参</w:t>
      </w:r>
      <w:r>
        <w:rPr>
          <w:rFonts w:hint="eastAsia" w:asciiTheme="minorEastAsia" w:hAnsiTheme="minorEastAsia"/>
          <w:bCs/>
          <w:color w:val="000000" w:themeColor="text1"/>
          <w:kern w:val="12"/>
          <w:szCs w:val="21"/>
          <w14:textFill>
            <w14:solidFill>
              <w14:schemeClr w14:val="tx1"/>
            </w14:solidFill>
          </w14:textFill>
        </w:rPr>
        <w:t>加本竞争性谈判</w:t>
      </w:r>
      <w:r>
        <w:rPr>
          <w:rFonts w:asciiTheme="minorEastAsia" w:hAnsiTheme="minorEastAsia"/>
          <w:bCs/>
          <w:color w:val="000000" w:themeColor="text1"/>
          <w:kern w:val="12"/>
          <w:szCs w:val="21"/>
          <w14:textFill>
            <w14:solidFill>
              <w14:schemeClr w14:val="tx1"/>
            </w14:solidFill>
          </w14:textFill>
        </w:rPr>
        <w:t>项目</w:t>
      </w:r>
      <w:r>
        <w:rPr>
          <w:rFonts w:hint="eastAsia" w:asciiTheme="minorEastAsia" w:hAnsiTheme="minorEastAsia"/>
          <w:bCs/>
          <w:color w:val="000000" w:themeColor="text1"/>
          <w:kern w:val="12"/>
          <w:szCs w:val="21"/>
          <w14:textFill>
            <w14:solidFill>
              <w14:schemeClr w14:val="tx1"/>
            </w14:solidFill>
          </w14:textFill>
        </w:rPr>
        <w:t>响应的，</w:t>
      </w:r>
      <w:r>
        <w:rPr>
          <w:rFonts w:asciiTheme="minorEastAsia" w:hAnsiTheme="minorEastAsia"/>
          <w:bCs/>
          <w:color w:val="000000" w:themeColor="text1"/>
          <w:kern w:val="12"/>
          <w:szCs w:val="21"/>
          <w14:textFill>
            <w14:solidFill>
              <w14:schemeClr w14:val="tx1"/>
            </w14:solidFill>
          </w14:textFill>
        </w:rPr>
        <w:t>仅</w:t>
      </w:r>
      <w:r>
        <w:rPr>
          <w:rFonts w:hint="eastAsia" w:asciiTheme="minorEastAsia" w:hAnsiTheme="minorEastAsia"/>
          <w:bCs/>
          <w:color w:val="000000" w:themeColor="text1"/>
          <w:kern w:val="12"/>
          <w:szCs w:val="21"/>
          <w14:textFill>
            <w14:solidFill>
              <w14:schemeClr w14:val="tx1"/>
            </w14:solidFill>
          </w14:textFill>
        </w:rPr>
        <w:t>需出具此</w:t>
      </w:r>
      <w:r>
        <w:rPr>
          <w:rFonts w:asciiTheme="minorEastAsia" w:hAnsiTheme="minorEastAsia"/>
          <w:bCs/>
          <w:color w:val="000000" w:themeColor="text1"/>
          <w:kern w:val="12"/>
          <w:szCs w:val="21"/>
          <w14:textFill>
            <w14:solidFill>
              <w14:schemeClr w14:val="tx1"/>
            </w14:solidFill>
          </w14:textFill>
        </w:rPr>
        <w:t>证</w:t>
      </w:r>
      <w:r>
        <w:rPr>
          <w:rFonts w:hint="eastAsia" w:asciiTheme="minorEastAsia" w:hAnsiTheme="minorEastAsia"/>
          <w:bCs/>
          <w:color w:val="000000" w:themeColor="text1"/>
          <w:kern w:val="12"/>
          <w:szCs w:val="21"/>
          <w14:textFill>
            <w14:solidFill>
              <w14:schemeClr w14:val="tx1"/>
            </w14:solidFill>
          </w14:textFill>
        </w:rPr>
        <w:t>明</w:t>
      </w:r>
      <w:r>
        <w:rPr>
          <w:rFonts w:asciiTheme="minorEastAsia" w:hAnsiTheme="minorEastAsia"/>
          <w:bCs/>
          <w:color w:val="000000" w:themeColor="text1"/>
          <w:kern w:val="12"/>
          <w:szCs w:val="21"/>
          <w14:textFill>
            <w14:solidFill>
              <w14:schemeClr w14:val="tx1"/>
            </w14:solidFill>
          </w14:textFill>
        </w:rPr>
        <w:t>书</w:t>
      </w:r>
      <w:r>
        <w:rPr>
          <w:rFonts w:hint="eastAsia" w:asciiTheme="minorEastAsia" w:hAnsiTheme="minorEastAsia"/>
          <w:bCs/>
          <w:color w:val="000000" w:themeColor="text1"/>
          <w:kern w:val="12"/>
          <w:szCs w:val="21"/>
          <w14:textFill>
            <w14:solidFill>
              <w14:schemeClr w14:val="tx1"/>
            </w14:solidFill>
          </w14:textFill>
        </w:rPr>
        <w:t>。</w:t>
      </w:r>
    </w:p>
    <w:p w14:paraId="7EA712C1">
      <w:pPr>
        <w:pStyle w:val="34"/>
        <w:rPr>
          <w:rFonts w:asciiTheme="minorEastAsia" w:hAnsiTheme="minorEastAsia"/>
          <w:bCs/>
          <w:color w:val="000000" w:themeColor="text1"/>
          <w:kern w:val="12"/>
          <w:szCs w:val="21"/>
          <w14:textFill>
            <w14:solidFill>
              <w14:schemeClr w14:val="tx1"/>
            </w14:solidFill>
          </w14:textFill>
        </w:rPr>
      </w:pPr>
    </w:p>
    <w:p w14:paraId="045F861C">
      <w:pPr>
        <w:pStyle w:val="34"/>
        <w:rPr>
          <w:rFonts w:asciiTheme="minorEastAsia" w:hAnsiTheme="minorEastAsia"/>
          <w:bCs/>
          <w:color w:val="000000" w:themeColor="text1"/>
          <w:kern w:val="12"/>
          <w:szCs w:val="21"/>
          <w14:textFill>
            <w14:solidFill>
              <w14:schemeClr w14:val="tx1"/>
            </w14:solidFill>
          </w14:textFill>
        </w:rPr>
      </w:pPr>
    </w:p>
    <w:p w14:paraId="1B3A0DB0">
      <w:pPr>
        <w:pStyle w:val="34"/>
        <w:rPr>
          <w:rFonts w:asciiTheme="minorEastAsia" w:hAnsiTheme="minorEastAsia"/>
          <w:bCs/>
          <w:color w:val="000000" w:themeColor="text1"/>
          <w:kern w:val="12"/>
          <w:szCs w:val="21"/>
          <w14:textFill>
            <w14:solidFill>
              <w14:schemeClr w14:val="tx1"/>
            </w14:solidFill>
          </w14:textFill>
        </w:rPr>
      </w:pPr>
    </w:p>
    <w:p w14:paraId="7189E5F6">
      <w:pPr>
        <w:pStyle w:val="34"/>
        <w:rPr>
          <w:rFonts w:asciiTheme="minorEastAsia" w:hAnsiTheme="minorEastAsia"/>
          <w:bCs/>
          <w:color w:val="000000" w:themeColor="text1"/>
          <w:kern w:val="12"/>
          <w:szCs w:val="21"/>
          <w14:textFill>
            <w14:solidFill>
              <w14:schemeClr w14:val="tx1"/>
            </w14:solidFill>
          </w14:textFill>
        </w:rPr>
      </w:pPr>
    </w:p>
    <w:p w14:paraId="20155DD1">
      <w:pPr>
        <w:pStyle w:val="34"/>
        <w:rPr>
          <w:rFonts w:asciiTheme="minorEastAsia" w:hAnsiTheme="minorEastAsia"/>
          <w:bCs/>
          <w:color w:val="000000" w:themeColor="text1"/>
          <w:kern w:val="12"/>
          <w:szCs w:val="21"/>
          <w14:textFill>
            <w14:solidFill>
              <w14:schemeClr w14:val="tx1"/>
            </w14:solidFill>
          </w14:textFill>
        </w:rPr>
      </w:pPr>
    </w:p>
    <w:p w14:paraId="21B3626D">
      <w:pPr>
        <w:spacing w:line="48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3.3 法定代表人（单位负责人）授权书</w:t>
      </w:r>
    </w:p>
    <w:p w14:paraId="0C592DAC">
      <w:pPr>
        <w:spacing w:line="480" w:lineRule="exact"/>
        <w:jc w:val="center"/>
        <w:rPr>
          <w:rFonts w:ascii="宋体" w:hAnsi="宋体"/>
          <w:b/>
          <w:bCs/>
          <w:color w:val="000000" w:themeColor="text1"/>
          <w:sz w:val="36"/>
          <w:szCs w:val="36"/>
          <w14:textFill>
            <w14:solidFill>
              <w14:schemeClr w14:val="tx1"/>
            </w14:solidFill>
          </w14:textFill>
        </w:rPr>
      </w:pPr>
    </w:p>
    <w:p w14:paraId="2063CE0A">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本人</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snapToGrid w:val="0"/>
          <w:color w:val="000000" w:themeColor="text1"/>
          <w:szCs w:val="21"/>
          <w:u w:val="single"/>
          <w14:textFill>
            <w14:solidFill>
              <w14:schemeClr w14:val="tx1"/>
            </w14:solidFill>
          </w14:textFill>
        </w:rPr>
        <w:t xml:space="preserve">法人姓名 </w:t>
      </w:r>
      <w:r>
        <w:rPr>
          <w:rFonts w:hint="eastAsia" w:cs="Arial" w:asciiTheme="minorEastAsia" w:hAnsiTheme="minorEastAsia"/>
          <w:color w:val="000000" w:themeColor="text1"/>
          <w:szCs w:val="21"/>
          <w14:textFill>
            <w14:solidFill>
              <w14:schemeClr w14:val="tx1"/>
            </w14:solidFill>
          </w14:textFill>
        </w:rPr>
        <w:t>系</w:t>
      </w:r>
      <w:r>
        <w:rPr>
          <w:rFonts w:hint="eastAsia" w:cs="Arial"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snapToGrid w:val="0"/>
          <w:color w:val="000000" w:themeColor="text1"/>
          <w:szCs w:val="21"/>
          <w:u w:val="single"/>
          <w14:textFill>
            <w14:solidFill>
              <w14:schemeClr w14:val="tx1"/>
            </w14:solidFill>
          </w14:textFill>
        </w:rPr>
        <w:t xml:space="preserve">供应商名称  </w:t>
      </w:r>
      <w:r>
        <w:rPr>
          <w:rFonts w:hint="eastAsia" w:cs="Arial" w:asciiTheme="minorEastAsia" w:hAnsiTheme="minorEastAsia"/>
          <w:color w:val="000000" w:themeColor="text1"/>
          <w:szCs w:val="21"/>
          <w14:textFill>
            <w14:solidFill>
              <w14:schemeClr w14:val="tx1"/>
            </w14:solidFill>
          </w14:textFill>
        </w:rPr>
        <w:t>的法定代表人（单位负责人），现委托</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snapToGrid w:val="0"/>
          <w:color w:val="000000" w:themeColor="text1"/>
          <w:szCs w:val="21"/>
          <w:u w:val="single"/>
          <w14:textFill>
            <w14:solidFill>
              <w14:schemeClr w14:val="tx1"/>
            </w14:solidFill>
          </w14:textFill>
        </w:rPr>
        <w:t xml:space="preserve">姓名，职务 </w:t>
      </w:r>
      <w:r>
        <w:rPr>
          <w:rFonts w:hint="eastAsia" w:cs="Arial" w:asciiTheme="minorEastAsia" w:hAnsiTheme="minorEastAsia"/>
          <w:color w:val="000000" w:themeColor="text1"/>
          <w:szCs w:val="21"/>
          <w14:textFill>
            <w14:solidFill>
              <w14:schemeClr w14:val="tx1"/>
            </w14:solidFill>
          </w14:textFill>
        </w:rPr>
        <w:t xml:space="preserve">以我方的名义参加贵方 </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cs="Arial" w:asciiTheme="minorEastAsia" w:hAnsiTheme="minorEastAsia"/>
          <w:color w:val="000000" w:themeColor="text1"/>
          <w:szCs w:val="21"/>
          <w14:textFill>
            <w14:solidFill>
              <w14:schemeClr w14:val="tx1"/>
            </w14:solidFill>
          </w14:textFill>
        </w:rPr>
        <w:t xml:space="preserve"> 项目的谈判响应活动，并代表我方全权办理针对上述项目的谈判、响应文件澄清、签约等一切具体事务和签署相关文件。</w:t>
      </w:r>
    </w:p>
    <w:p w14:paraId="4E8A87CB">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我方对被授权人的签名事项负全部责任。</w:t>
      </w:r>
    </w:p>
    <w:p w14:paraId="30DEE602">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F5186BF">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被授权人无转委托权，特此委托。</w:t>
      </w:r>
    </w:p>
    <w:p w14:paraId="74BBDA76">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供应商名称： </w:t>
      </w:r>
      <w:r>
        <w:rPr>
          <w:rFonts w:hint="eastAsia" w:asciiTheme="minorEastAsia" w:hAnsiTheme="minorEastAsia"/>
          <w:color w:val="000000" w:themeColor="text1"/>
          <w:szCs w:val="21"/>
          <w:u w:val="single"/>
          <w14:textFill>
            <w14:solidFill>
              <w14:schemeClr w14:val="tx1"/>
            </w14:solidFill>
          </w14:textFill>
        </w:rPr>
        <w:t xml:space="preserve">       （全称）       </w:t>
      </w:r>
      <w:r>
        <w:rPr>
          <w:rFonts w:hint="eastAsia" w:asciiTheme="minorEastAsia" w:hAnsiTheme="minorEastAsia"/>
          <w:color w:val="000000" w:themeColor="text1"/>
          <w:szCs w:val="21"/>
          <w14:textFill>
            <w14:solidFill>
              <w14:schemeClr w14:val="tx1"/>
            </w14:solidFill>
          </w14:textFill>
        </w:rPr>
        <w:t xml:space="preserve"> （并加盖单位公章）</w:t>
      </w:r>
    </w:p>
    <w:p w14:paraId="33CCA0F5">
      <w:pPr>
        <w:spacing w:line="480" w:lineRule="auto"/>
        <w:ind w:firstLine="420" w:firstLineChars="200"/>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cs="Arial" w:asciiTheme="minorEastAsia" w:hAnsiTheme="minorEastAsia"/>
          <w:color w:val="000000" w:themeColor="text1"/>
          <w:szCs w:val="21"/>
          <w14:textFill>
            <w14:solidFill>
              <w14:schemeClr w14:val="tx1"/>
            </w14:solidFill>
          </w14:textFill>
        </w:rPr>
        <w:t xml:space="preserve"> （签字或加盖名章）</w:t>
      </w:r>
    </w:p>
    <w:p w14:paraId="47D3BCD8">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（签字或加盖名章）</w:t>
      </w:r>
    </w:p>
    <w:p w14:paraId="3A118ED9">
      <w:pPr>
        <w:spacing w:line="480" w:lineRule="auto"/>
        <w:ind w:firstLine="420" w:firstLineChars="200"/>
        <w:rPr>
          <w:rFonts w:asciiTheme="minorEastAsia" w:hAnsiTheme="minorEastAsia"/>
          <w:color w:val="000000" w:themeColor="text1"/>
          <w:szCs w:val="21"/>
          <w:u w:val="single"/>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授权代表联系电话（手机）：</w:t>
      </w:r>
      <w:r>
        <w:rPr>
          <w:rFonts w:hint="eastAsia" w:asciiTheme="minorEastAsia" w:hAnsiTheme="minorEastAsia"/>
          <w:color w:val="000000" w:themeColor="text1"/>
          <w:szCs w:val="21"/>
          <w:u w:val="single"/>
          <w14:textFill>
            <w14:solidFill>
              <w14:schemeClr w14:val="tx1"/>
            </w14:solidFill>
          </w14:textFill>
        </w:rPr>
        <w:t xml:space="preserve">       </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5C6E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68AE8982">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法定代表人（单位负责人）身份证（正面）</w:t>
            </w:r>
          </w:p>
        </w:tc>
        <w:tc>
          <w:tcPr>
            <w:tcW w:w="4485" w:type="dxa"/>
            <w:gridSpan w:val="2"/>
            <w:vAlign w:val="center"/>
          </w:tcPr>
          <w:p w14:paraId="096FF789">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法定代表人（单位负责人）身份证（反面）</w:t>
            </w:r>
          </w:p>
        </w:tc>
      </w:tr>
      <w:tr w14:paraId="54C2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03CFDA6">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14:paraId="25CBDFEB">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（正面）</w:t>
            </w:r>
          </w:p>
        </w:tc>
        <w:tc>
          <w:tcPr>
            <w:tcW w:w="4492" w:type="dxa"/>
            <w:gridSpan w:val="2"/>
            <w:vAlign w:val="center"/>
          </w:tcPr>
          <w:p w14:paraId="4808323C">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14:paraId="186E85B5">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（反面）</w:t>
            </w:r>
          </w:p>
        </w:tc>
      </w:tr>
    </w:tbl>
    <w:p w14:paraId="41AA2AA5">
      <w:pPr>
        <w:widowControl/>
        <w:spacing w:before="100" w:beforeAutospacing="1" w:after="100" w:afterAutospacing="1" w:line="360" w:lineRule="auto"/>
        <w:rPr>
          <w:rFonts w:ascii="宋体" w:hAnsi="宋体"/>
          <w:b/>
          <w:bCs/>
          <w:color w:val="000000" w:themeColor="text1"/>
          <w:sz w:val="24"/>
          <w:szCs w:val="24"/>
          <w14:textFill>
            <w14:solidFill>
              <w14:schemeClr w14:val="tx1"/>
            </w14:solidFill>
          </w14:textFill>
        </w:rPr>
      </w:pPr>
    </w:p>
    <w:p w14:paraId="684B9F19">
      <w:pPr>
        <w:widowControl/>
        <w:spacing w:before="100" w:beforeAutospacing="1" w:after="100" w:afterAutospacing="1" w:line="360" w:lineRule="auto"/>
        <w:rPr>
          <w:rFonts w:ascii="宋体" w:hAnsi="宋体"/>
          <w:b/>
          <w:bCs/>
          <w:color w:val="000000" w:themeColor="text1"/>
          <w:sz w:val="24"/>
          <w:szCs w:val="24"/>
          <w14:textFill>
            <w14:solidFill>
              <w14:schemeClr w14:val="tx1"/>
            </w14:solidFill>
          </w14:textFill>
        </w:rPr>
      </w:pPr>
    </w:p>
    <w:p w14:paraId="44DC5E00">
      <w:pPr>
        <w:autoSpaceDE w:val="0"/>
        <w:autoSpaceDN w:val="0"/>
        <w:adjustRightInd w:val="0"/>
        <w:spacing w:line="360" w:lineRule="auto"/>
        <w:jc w:val="center"/>
        <w:outlineLvl w:val="0"/>
        <w:rPr>
          <w:rFonts w:cs="Arial" w:asciiTheme="minorEastAsia" w:hAnsiTheme="minorEastAsia"/>
          <w:color w:val="000000" w:themeColor="text1"/>
          <w:szCs w:val="2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3.4 禹州市政府采购供应商信用承诺函</w:t>
      </w:r>
    </w:p>
    <w:p w14:paraId="6D530317">
      <w:pPr>
        <w:adjustRightInd w:val="0"/>
        <w:spacing w:line="360" w:lineRule="auto"/>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 xml:space="preserve">致（采购人或采购代理机构） ：         </w:t>
      </w:r>
    </w:p>
    <w:p w14:paraId="3B5FFB06">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 xml:space="preserve">单位名称（自然人姓名） ：  </w:t>
      </w:r>
    </w:p>
    <w:p w14:paraId="0C7A101D">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 xml:space="preserve">统一社会信用代码（身份证号码） ： </w:t>
      </w:r>
    </w:p>
    <w:p w14:paraId="5FCF0DA1">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 xml:space="preserve">法定代表人（负责人） ：            </w:t>
      </w:r>
    </w:p>
    <w:p w14:paraId="7608F103">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 xml:space="preserve">联系地址和电话 ：                               </w:t>
      </w:r>
    </w:p>
    <w:p w14:paraId="6383E89E">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为维护公平、公正、公开的政府采购市场秩序，树立诚实守信的政府采购供应商形象，我单位（本人）自愿作出以下承诺：</w:t>
      </w:r>
    </w:p>
    <w:p w14:paraId="314CB46C">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一、我单位（本人）自愿参加本次政府采购活动，严格遵守《中华人民共和国政府采购法》及相关法律法规，依法诚信 经营，无条件遵守本次政府采购活动的各项规定，我单位（本人）郑重承诺，我单位（本人）符合《中华人民共和国政府采购法》第二十二条规定和采购文件、本承诺书的条件：</w:t>
      </w:r>
    </w:p>
    <w:p w14:paraId="746CC936">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（一）具有独立承担民事责任的能力；</w:t>
      </w:r>
    </w:p>
    <w:p w14:paraId="42029C6C">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（二）具有良好的商业信誉和健全的财务会计制度；</w:t>
      </w:r>
    </w:p>
    <w:p w14:paraId="40067358">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（三）具有履行合同所必需的设备和专业技术能力；</w:t>
      </w:r>
    </w:p>
    <w:p w14:paraId="366106EE">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（四）有依法缴纳税收和社会保障资金的良好记录；</w:t>
      </w:r>
    </w:p>
    <w:p w14:paraId="00A3D685">
      <w:pPr>
        <w:adjustRightInd w:val="0"/>
        <w:spacing w:line="360" w:lineRule="auto"/>
        <w:ind w:firstLine="420" w:firstLineChars="20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（五）参加政府采购活动前三年内，在经营活动中没有重大违法记录；</w:t>
      </w:r>
    </w:p>
    <w:p w14:paraId="1EA561B5">
      <w:pPr>
        <w:adjustRightInd w:val="0"/>
        <w:spacing w:line="360" w:lineRule="auto"/>
        <w:ind w:firstLine="420" w:firstLineChars="20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（六）未被列入经营异常名录或者严重违法失信名单、失信被执行人，重大税收违法案件当事人名单、政府采购严重违法失信行为记录名单；</w:t>
      </w:r>
    </w:p>
    <w:p w14:paraId="769E0241">
      <w:pPr>
        <w:adjustRightInd w:val="0"/>
        <w:spacing w:line="360" w:lineRule="auto"/>
        <w:ind w:firstLine="420" w:firstLineChars="20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（七）未被相关监管部门作出行政处罚且尚在处罚有效期的；</w:t>
      </w:r>
    </w:p>
    <w:p w14:paraId="05F9AD89">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（八）未曾作出虚假采购承诺；</w:t>
      </w:r>
    </w:p>
    <w:p w14:paraId="547EBF0B">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（九）符合法律、行政法规规定的其他条件。</w:t>
      </w:r>
    </w:p>
    <w:p w14:paraId="298BFB84">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Theme="majorEastAsia" w:hAnsiTheme="majorEastAsia" w:eastAsiaTheme="majorEastAsia" w:cstheme="majorEastAsia"/>
          <w:color w:val="000000" w:themeColor="text1"/>
          <w:szCs w:val="21"/>
          <w14:textFill>
            <w14:solidFill>
              <w14:schemeClr w14:val="tx1"/>
            </w14:solidFill>
          </w14:textFill>
        </w:rPr>
        <w:t>《中华人民共和国政府采购法》</w:t>
      </w:r>
      <w:r>
        <w:rPr>
          <w:rFonts w:hint="eastAsia" w:cs="Arial" w:asciiTheme="minorEastAsia" w:hAnsiTheme="minorEastAsia"/>
          <w:color w:val="000000" w:themeColor="text1"/>
          <w:szCs w:val="21"/>
          <w14:textFill>
            <w14:solidFill>
              <w14:schemeClr w14:val="tx1"/>
            </w14:solidFill>
          </w14:textFill>
        </w:rPr>
        <w:t>第七十七条、第七十九条规定，处以采购金额千分之五以上千分之十以下的罚款，列入不良行为记录名单，在一至三年内禁止参加政府采购活动</w:t>
      </w:r>
      <w:r>
        <w:rPr>
          <w:rFonts w:hint="eastAsia" w:cs="Arial" w:asciiTheme="minorEastAsia" w:hAnsiTheme="minorEastAsia"/>
          <w:color w:val="000000" w:themeColor="text1"/>
          <w:szCs w:val="21"/>
          <w:lang w:eastAsia="zh-CN"/>
          <w14:textFill>
            <w14:solidFill>
              <w14:schemeClr w14:val="tx1"/>
            </w14:solidFill>
          </w14:textFill>
        </w:rPr>
        <w:t>，有</w:t>
      </w:r>
      <w:r>
        <w:rPr>
          <w:rFonts w:hint="eastAsia" w:cs="Arial" w:asciiTheme="minorEastAsia" w:hAnsiTheme="minorEastAsia"/>
          <w:color w:val="000000" w:themeColor="text1"/>
          <w:szCs w:val="21"/>
          <w14:textFill>
            <w14:solidFill>
              <w14:schemeClr w14:val="tx1"/>
            </w14:solidFill>
          </w14:textFill>
        </w:rPr>
        <w:t>违法所得的，并处没收违法所得，情节严重的，由市场监管部门吊销营业执照；构成犯罪的，依法追究刑事责任；给他人造成损失的，并应依照有关民事法律规定承担民事责任。</w:t>
      </w:r>
    </w:p>
    <w:p w14:paraId="066D90B8">
      <w:pPr>
        <w:adjustRightInd w:val="0"/>
        <w:spacing w:line="360" w:lineRule="auto"/>
        <w:ind w:firstLine="441" w:firstLineChars="210"/>
        <w:contextualSpacing/>
        <w:rPr>
          <w:rFonts w:cs="Arial" w:asciiTheme="minorEastAsia" w:hAnsiTheme="minorEastAsia"/>
          <w:color w:val="000000" w:themeColor="text1"/>
          <w:szCs w:val="21"/>
          <w:lang w:val="zh-CN"/>
          <w14:textFill>
            <w14:solidFill>
              <w14:schemeClr w14:val="tx1"/>
            </w14:solidFill>
          </w14:textFill>
        </w:rPr>
      </w:pPr>
      <w:r>
        <w:rPr>
          <w:rFonts w:hint="eastAsia" w:cs="Arial" w:asciiTheme="minorEastAsia" w:hAnsiTheme="minorEastAsia"/>
          <w:color w:val="000000" w:themeColor="text1"/>
          <w:szCs w:val="21"/>
          <w:lang w:val="zh-CN"/>
          <w14:textFill>
            <w14:solidFill>
              <w14:schemeClr w14:val="tx1"/>
            </w14:solidFill>
          </w14:textFill>
        </w:rPr>
        <w:t>供应商（电子章）：</w:t>
      </w:r>
    </w:p>
    <w:p w14:paraId="238AC2DC">
      <w:pPr>
        <w:adjustRightInd w:val="0"/>
        <w:spacing w:line="360" w:lineRule="auto"/>
        <w:ind w:firstLine="441" w:firstLineChars="210"/>
        <w:contextualSpacing/>
        <w:rPr>
          <w:rFonts w:cs="Arial" w:asciiTheme="minorEastAsia" w:hAnsiTheme="minorEastAsia"/>
          <w:color w:val="000000" w:themeColor="text1"/>
          <w:szCs w:val="21"/>
          <w:lang w:val="zh-CN"/>
          <w14:textFill>
            <w14:solidFill>
              <w14:schemeClr w14:val="tx1"/>
            </w14:solidFill>
          </w14:textFill>
        </w:rPr>
      </w:pPr>
      <w:r>
        <w:rPr>
          <w:rFonts w:hint="eastAsia" w:cs="Arial" w:asciiTheme="minorEastAsia" w:hAnsiTheme="minorEastAsia"/>
          <w:color w:val="000000" w:themeColor="text1"/>
          <w:szCs w:val="21"/>
          <w:lang w:val="zh-CN"/>
          <w14:textFill>
            <w14:solidFill>
              <w14:schemeClr w14:val="tx1"/>
            </w14:solidFill>
          </w14:textFill>
        </w:rPr>
        <w:t>法定代表人、负责人、本人或授权代表（签字或电子印章）：</w:t>
      </w:r>
    </w:p>
    <w:p w14:paraId="6AA27137">
      <w:pPr>
        <w:adjustRightInd w:val="0"/>
        <w:spacing w:line="360" w:lineRule="auto"/>
        <w:ind w:firstLine="441" w:firstLineChars="210"/>
        <w:contextualSpacing/>
        <w:rPr>
          <w:rFonts w:cs="Arial" w:asciiTheme="minorEastAsia" w:hAnsiTheme="minorEastAsia"/>
          <w:color w:val="000000" w:themeColor="text1"/>
          <w:szCs w:val="21"/>
          <w:lang w:val="zh-CN"/>
          <w14:textFill>
            <w14:solidFill>
              <w14:schemeClr w14:val="tx1"/>
            </w14:solidFill>
          </w14:textFill>
        </w:rPr>
      </w:pPr>
      <w:r>
        <w:rPr>
          <w:rFonts w:hint="eastAsia" w:cs="Arial" w:asciiTheme="minorEastAsia" w:hAnsiTheme="minorEastAsia"/>
          <w:color w:val="000000" w:themeColor="text1"/>
          <w:szCs w:val="21"/>
          <w:lang w:val="zh-CN"/>
          <w14:textFill>
            <w14:solidFill>
              <w14:schemeClr w14:val="tx1"/>
            </w14:solidFill>
          </w14:textFill>
        </w:rPr>
        <w:t>日期：    年    月      日</w:t>
      </w:r>
    </w:p>
    <w:p w14:paraId="1A8EA585">
      <w:pPr>
        <w:rPr>
          <w:rFonts w:ascii="仿宋" w:hAnsi="仿宋" w:eastAsia="仿宋" w:cs="华文仿宋"/>
          <w:color w:val="000000" w:themeColor="text1"/>
          <w:szCs w:val="21"/>
          <w14:textFill>
            <w14:solidFill>
              <w14:schemeClr w14:val="tx1"/>
            </w14:solidFill>
          </w14:textFill>
        </w:rPr>
      </w:pPr>
    </w:p>
    <w:p w14:paraId="1A9935FE">
      <w:pPr>
        <w:ind w:firstLine="420" w:firstLineChars="200"/>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注：1.供应商须在</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文件中按此模板提供承诺函，未提供视为未实质性响应</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文件要求，按无效投标处理。</w:t>
      </w:r>
    </w:p>
    <w:p w14:paraId="2AA2462E">
      <w:pPr>
        <w:ind w:firstLine="420" w:firstLineChars="200"/>
        <w:rPr>
          <w:rFonts w:cs="宋体" w:asciiTheme="minorEastAsia" w:hAnsiTheme="minorEastAsia"/>
          <w:color w:val="000000" w:themeColor="text1"/>
          <w:sz w:val="24"/>
          <w:szCs w:val="24"/>
          <w:lang w:val="zh-CN"/>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2.供应商的法定代表人或者授权代表的签字或盖章应真实、有效，如由授权代表签字或盖章的，应提供“法定代表人授权书”</w:t>
      </w:r>
    </w:p>
    <w:p w14:paraId="443E931C">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2F085586">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7A7AE686">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70DA5DF4">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0B8B7C3B">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47B6E9FA">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735CB48A">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2C6F0A35">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06B953A9">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1D566DE0">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31B852A1">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32F4B44E">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2DD1B5F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7E03D34F">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597C3CA9">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70EA814D">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34A7B48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71B433A8">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20B5102C">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6A2F486E">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2C130E7E">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1F5A345B">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1363745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2945D32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126D51A8">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2BA50AD1">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3B0DA94E">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214A446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3.5 谈判承诺函</w:t>
      </w:r>
    </w:p>
    <w:p w14:paraId="319A9756">
      <w:pPr>
        <w:autoSpaceDE w:val="0"/>
        <w:autoSpaceDN w:val="0"/>
        <w:snapToGrid w:val="0"/>
        <w:spacing w:line="360" w:lineRule="auto"/>
        <w:jc w:val="center"/>
        <w:rPr>
          <w:rFonts w:ascii="宋体" w:hAnsi="宋体"/>
          <w:b/>
          <w:bCs/>
          <w:color w:val="000000" w:themeColor="text1"/>
          <w:sz w:val="24"/>
          <w:szCs w:val="24"/>
          <w14:textFill>
            <w14:solidFill>
              <w14:schemeClr w14:val="tx1"/>
            </w14:solidFill>
          </w14:textFill>
        </w:rPr>
      </w:pPr>
    </w:p>
    <w:p w14:paraId="050ED774">
      <w:pPr>
        <w:spacing w:beforeLines="50" w:afterLines="50" w:line="360" w:lineRule="auto"/>
        <w:contextualSpacing/>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致：</w:t>
      </w:r>
      <w:r>
        <w:rPr>
          <w:rFonts w:hint="eastAsia" w:ascii="宋体" w:hAnsi="宋体" w:eastAsia="宋体" w:cs="宋体"/>
          <w:color w:val="000000" w:themeColor="text1"/>
          <w:szCs w:val="21"/>
          <w:u w:val="single"/>
          <w14:textFill>
            <w14:solidFill>
              <w14:schemeClr w14:val="tx1"/>
            </w14:solidFill>
          </w14:textFill>
        </w:rPr>
        <w:t xml:space="preserve">（采购人）    </w:t>
      </w:r>
    </w:p>
    <w:p w14:paraId="06F4894B">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ascii="宋体" w:hAnsi="宋体" w:eastAsia="宋体" w:cs="宋体"/>
          <w:color w:val="000000" w:themeColor="text1"/>
          <w:szCs w:val="21"/>
          <w:lang w:val="zh-CN"/>
          <w14:textFill>
            <w14:solidFill>
              <w14:schemeClr w14:val="tx1"/>
            </w14:solidFill>
          </w14:textFill>
        </w:rPr>
        <w:t>经研究，我</w:t>
      </w:r>
      <w:r>
        <w:rPr>
          <w:rFonts w:hint="eastAsia" w:cs="宋体" w:asciiTheme="minorEastAsia" w:hAnsiTheme="minorEastAsia"/>
          <w:color w:val="000000" w:themeColor="text1"/>
          <w:szCs w:val="21"/>
          <w:lang w:val="zh-CN"/>
          <w14:textFill>
            <w14:solidFill>
              <w14:schemeClr w14:val="tx1"/>
            </w14:solidFill>
          </w14:textFill>
        </w:rPr>
        <w:t>方自愿参与贵方</w:t>
      </w:r>
      <w:r>
        <w:rPr>
          <w:rFonts w:hint="eastAsia" w:ascii="宋体" w:hAnsi="宋体" w:eastAsia="宋体" w:cs="宋体"/>
          <w:color w:val="000000" w:themeColor="text1"/>
          <w:szCs w:val="21"/>
          <w:u w:val="single"/>
          <w14:textFill>
            <w14:solidFill>
              <w14:schemeClr w14:val="tx1"/>
            </w14:solidFill>
          </w14:textFill>
        </w:rPr>
        <w:t xml:space="preserve">      </w:t>
      </w:r>
      <w:r>
        <w:rPr>
          <w:rFonts w:ascii="宋体" w:hAnsi="宋体" w:eastAsia="宋体" w:cs="宋体"/>
          <w:color w:val="000000" w:themeColor="text1"/>
          <w:szCs w:val="21"/>
          <w:lang w:val="zh-CN"/>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ascii="宋体" w:hAnsi="宋体" w:eastAsia="宋体" w:cs="宋体"/>
          <w:color w:val="000000" w:themeColor="text1"/>
          <w:szCs w:val="21"/>
          <w:lang w:val="zh-CN"/>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ascii="宋体" w:hAnsi="宋体" w:eastAsia="宋体" w:cs="宋体"/>
          <w:color w:val="000000" w:themeColor="text1"/>
          <w:szCs w:val="21"/>
          <w:lang w:val="zh-CN"/>
          <w14:textFill>
            <w14:solidFill>
              <w14:schemeClr w14:val="tx1"/>
            </w14:solidFill>
          </w14:textFill>
        </w:rPr>
        <w:t>日</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cs="宋体" w:asciiTheme="minorEastAsia" w:hAnsiTheme="minorEastAsia"/>
          <w:color w:val="000000" w:themeColor="text1"/>
          <w:szCs w:val="21"/>
          <w:lang w:val="zh-CN"/>
          <w14:textFill>
            <w14:solidFill>
              <w14:schemeClr w14:val="tx1"/>
            </w14:solidFill>
          </w14:textFill>
        </w:rPr>
        <w:t>（项目编号、项目名称）的</w:t>
      </w:r>
      <w:r>
        <w:rPr>
          <w:rFonts w:ascii="宋体" w:hAnsi="宋体" w:eastAsia="宋体" w:cs="宋体"/>
          <w:color w:val="000000" w:themeColor="text1"/>
          <w:szCs w:val="21"/>
          <w:lang w:val="zh-CN"/>
          <w14:textFill>
            <w14:solidFill>
              <w14:schemeClr w14:val="tx1"/>
            </w14:solidFill>
          </w14:textFill>
        </w:rPr>
        <w:t>投标，</w:t>
      </w:r>
      <w:r>
        <w:rPr>
          <w:rFonts w:hint="eastAsia" w:cs="宋体" w:asciiTheme="minorEastAsia" w:hAnsiTheme="minorEastAsia"/>
          <w:color w:val="000000" w:themeColor="text1"/>
          <w:szCs w:val="21"/>
          <w:lang w:val="zh-CN"/>
          <w14:textFill>
            <w14:solidFill>
              <w14:schemeClr w14:val="tx1"/>
            </w14:solidFill>
          </w14:textFill>
        </w:rPr>
        <w:t>将</w:t>
      </w:r>
      <w:r>
        <w:rPr>
          <w:rFonts w:ascii="宋体" w:hAnsi="宋体" w:eastAsia="宋体" w:cs="宋体"/>
          <w:color w:val="000000" w:themeColor="text1"/>
          <w:szCs w:val="21"/>
          <w:lang w:val="zh-CN"/>
          <w14:textFill>
            <w14:solidFill>
              <w14:schemeClr w14:val="tx1"/>
            </w14:solidFill>
          </w14:textFill>
        </w:rPr>
        <w:t>严格</w:t>
      </w:r>
      <w:r>
        <w:rPr>
          <w:rFonts w:hint="eastAsia" w:cs="宋体" w:asciiTheme="minorEastAsia" w:hAnsiTheme="minorEastAsia"/>
          <w:color w:val="000000" w:themeColor="text1"/>
          <w:szCs w:val="21"/>
          <w:lang w:val="zh-CN"/>
          <w14:textFill>
            <w14:solidFill>
              <w14:schemeClr w14:val="tx1"/>
            </w14:solidFill>
          </w14:textFill>
        </w:rPr>
        <w:t>遵守</w:t>
      </w:r>
      <w:r>
        <w:rPr>
          <w:rFonts w:ascii="宋体" w:hAnsi="宋体" w:eastAsia="宋体" w:cs="宋体"/>
          <w:color w:val="000000" w:themeColor="text1"/>
          <w:szCs w:val="21"/>
          <w:lang w:val="zh-CN"/>
          <w14:textFill>
            <w14:solidFill>
              <w14:schemeClr w14:val="tx1"/>
            </w14:solidFill>
          </w14:textFill>
        </w:rPr>
        <w:t>《</w:t>
      </w:r>
      <w:r>
        <w:rPr>
          <w:rFonts w:hint="eastAsia" w:cs="宋体" w:asciiTheme="minorEastAsia" w:hAnsiTheme="minorEastAsia"/>
          <w:color w:val="000000" w:themeColor="text1"/>
          <w:szCs w:val="21"/>
          <w:lang w:val="zh-CN"/>
          <w14:textFill>
            <w14:solidFill>
              <w14:schemeClr w14:val="tx1"/>
            </w14:solidFill>
          </w14:textFill>
        </w:rPr>
        <w:t>中华人民共和国政府采购</w:t>
      </w:r>
      <w:r>
        <w:rPr>
          <w:rFonts w:ascii="宋体" w:hAnsi="宋体" w:eastAsia="宋体" w:cs="宋体"/>
          <w:color w:val="000000" w:themeColor="text1"/>
          <w:szCs w:val="21"/>
          <w:lang w:val="zh-CN"/>
          <w14:textFill>
            <w14:solidFill>
              <w14:schemeClr w14:val="tx1"/>
            </w14:solidFill>
          </w14:textFill>
        </w:rPr>
        <w:t>法》等</w:t>
      </w:r>
      <w:r>
        <w:rPr>
          <w:rFonts w:hint="eastAsia" w:cs="宋体" w:asciiTheme="minorEastAsia" w:hAnsiTheme="minorEastAsia"/>
          <w:color w:val="000000" w:themeColor="text1"/>
          <w:szCs w:val="21"/>
          <w:lang w:val="zh-CN"/>
          <w14:textFill>
            <w14:solidFill>
              <w14:schemeClr w14:val="tx1"/>
            </w14:solidFill>
          </w14:textFill>
        </w:rPr>
        <w:t>相关</w:t>
      </w:r>
      <w:r>
        <w:rPr>
          <w:rFonts w:ascii="宋体" w:hAnsi="宋体" w:eastAsia="宋体" w:cs="宋体"/>
          <w:color w:val="000000" w:themeColor="text1"/>
          <w:szCs w:val="21"/>
          <w:lang w:val="zh-CN"/>
          <w14:textFill>
            <w14:solidFill>
              <w14:schemeClr w14:val="tx1"/>
            </w14:solidFill>
          </w14:textFill>
        </w:rPr>
        <w:t>法律法规</w:t>
      </w:r>
      <w:r>
        <w:rPr>
          <w:rFonts w:hint="eastAsia" w:cs="宋体" w:asciiTheme="minorEastAsia" w:hAnsiTheme="minorEastAsia"/>
          <w:color w:val="000000" w:themeColor="text1"/>
          <w:szCs w:val="21"/>
          <w:lang w:val="zh-CN"/>
          <w14:textFill>
            <w14:solidFill>
              <w14:schemeClr w14:val="tx1"/>
            </w14:solidFill>
          </w14:textFill>
        </w:rPr>
        <w:t>规定</w:t>
      </w:r>
      <w:r>
        <w:rPr>
          <w:rFonts w:cs="宋体" w:asciiTheme="minorEastAsia" w:hAnsiTheme="minorEastAsia"/>
          <w:color w:val="000000" w:themeColor="text1"/>
          <w:szCs w:val="21"/>
          <w:lang w:val="zh-CN"/>
          <w14:textFill>
            <w14:solidFill>
              <w14:schemeClr w14:val="tx1"/>
            </w14:solidFill>
          </w14:textFill>
        </w:rPr>
        <w:t>，并无条件地遵守本次采购活动各项规定。我们郑重承诺：</w:t>
      </w:r>
      <w:r>
        <w:rPr>
          <w:rFonts w:hint="eastAsia" w:cs="宋体" w:asciiTheme="minorEastAsia" w:hAnsiTheme="minorEastAsia"/>
          <w:color w:val="000000" w:themeColor="text1"/>
          <w:szCs w:val="21"/>
          <w:lang w:val="zh-CN"/>
          <w14:textFill>
            <w14:solidFill>
              <w14:schemeClr w14:val="tx1"/>
            </w14:solidFill>
          </w14:textFill>
        </w:rPr>
        <w:t>我方</w:t>
      </w:r>
      <w:r>
        <w:rPr>
          <w:rFonts w:cs="宋体" w:asciiTheme="minorEastAsia" w:hAnsiTheme="minorEastAsia"/>
          <w:color w:val="000000" w:themeColor="text1"/>
          <w:szCs w:val="21"/>
          <w:lang w:val="zh-CN"/>
          <w14:textFill>
            <w14:solidFill>
              <w14:schemeClr w14:val="tx1"/>
            </w14:solidFill>
          </w14:textFill>
        </w:rPr>
        <w:t>如果在本次</w:t>
      </w:r>
      <w:r>
        <w:rPr>
          <w:rFonts w:hint="eastAsia" w:cs="宋体" w:asciiTheme="minorEastAsia" w:hAnsiTheme="minorEastAsia"/>
          <w:color w:val="000000" w:themeColor="text1"/>
          <w:szCs w:val="21"/>
          <w:lang w:val="zh-CN"/>
          <w14:textFill>
            <w14:solidFill>
              <w14:schemeClr w14:val="tx1"/>
            </w14:solidFill>
          </w14:textFill>
        </w:rPr>
        <w:t>响应</w:t>
      </w:r>
      <w:r>
        <w:rPr>
          <w:rFonts w:cs="宋体" w:asciiTheme="minorEastAsia" w:hAnsiTheme="minorEastAsia"/>
          <w:color w:val="000000" w:themeColor="text1"/>
          <w:szCs w:val="21"/>
          <w:lang w:val="zh-CN"/>
          <w14:textFill>
            <w14:solidFill>
              <w14:schemeClr w14:val="tx1"/>
            </w14:solidFill>
          </w14:textFill>
        </w:rPr>
        <w:t>活动中有</w:t>
      </w:r>
      <w:r>
        <w:rPr>
          <w:rFonts w:hint="eastAsia" w:cs="宋体" w:asciiTheme="minorEastAsia" w:hAnsiTheme="minorEastAsia"/>
          <w:color w:val="000000" w:themeColor="text1"/>
          <w:szCs w:val="21"/>
          <w:lang w:val="zh-CN"/>
          <w14:textFill>
            <w14:solidFill>
              <w14:schemeClr w14:val="tx1"/>
            </w14:solidFill>
          </w14:textFill>
        </w:rPr>
        <w:t>下列</w:t>
      </w:r>
      <w:r>
        <w:rPr>
          <w:rFonts w:cs="宋体" w:asciiTheme="minorEastAsia" w:hAnsiTheme="minorEastAsia"/>
          <w:color w:val="000000" w:themeColor="text1"/>
          <w:szCs w:val="21"/>
          <w:lang w:val="zh-CN"/>
          <w14:textFill>
            <w14:solidFill>
              <w14:schemeClr w14:val="tx1"/>
            </w14:solidFill>
          </w14:textFill>
        </w:rPr>
        <w:t>情形</w:t>
      </w:r>
      <w:r>
        <w:rPr>
          <w:rFonts w:hint="eastAsia" w:cs="宋体" w:asciiTheme="minorEastAsia" w:hAnsiTheme="minorEastAsia"/>
          <w:color w:val="000000" w:themeColor="text1"/>
          <w:szCs w:val="21"/>
          <w:lang w:val="zh-CN"/>
          <w14:textFill>
            <w14:solidFill>
              <w14:schemeClr w14:val="tx1"/>
            </w14:solidFill>
          </w14:textFill>
        </w:rPr>
        <w:t>之一</w:t>
      </w:r>
      <w:r>
        <w:rPr>
          <w:rFonts w:cs="宋体" w:asciiTheme="minorEastAsia" w:hAnsiTheme="minorEastAsia"/>
          <w:color w:val="000000" w:themeColor="text1"/>
          <w:szCs w:val="21"/>
          <w:lang w:val="zh-CN"/>
          <w14:textFill>
            <w14:solidFill>
              <w14:schemeClr w14:val="tx1"/>
            </w14:solidFill>
          </w14:textFill>
        </w:rPr>
        <w:t>的，愿接受政府采购</w:t>
      </w:r>
      <w:r>
        <w:rPr>
          <w:rFonts w:hint="eastAsia" w:cs="宋体" w:asciiTheme="minorEastAsia" w:hAnsiTheme="minorEastAsia"/>
          <w:color w:val="000000" w:themeColor="text1"/>
          <w:szCs w:val="21"/>
          <w:lang w:val="zh-CN"/>
          <w14:textFill>
            <w14:solidFill>
              <w14:schemeClr w14:val="tx1"/>
            </w14:solidFill>
          </w14:textFill>
        </w:rPr>
        <w:t>监督管理</w:t>
      </w:r>
      <w:r>
        <w:rPr>
          <w:rFonts w:cs="宋体" w:asciiTheme="minorEastAsia" w:hAnsiTheme="minorEastAsia"/>
          <w:color w:val="000000" w:themeColor="text1"/>
          <w:szCs w:val="21"/>
          <w:lang w:val="zh-CN"/>
          <w14:textFill>
            <w14:solidFill>
              <w14:schemeClr w14:val="tx1"/>
            </w14:solidFill>
          </w14:textFill>
        </w:rPr>
        <w:t>部门给予相关处罚并</w:t>
      </w:r>
      <w:r>
        <w:rPr>
          <w:rFonts w:hint="eastAsia" w:cs="宋体" w:asciiTheme="minorEastAsia" w:hAnsiTheme="minorEastAsia"/>
          <w:color w:val="000000" w:themeColor="text1"/>
          <w:szCs w:val="21"/>
          <w:lang w:val="zh-CN"/>
          <w14:textFill>
            <w14:solidFill>
              <w14:schemeClr w14:val="tx1"/>
            </w14:solidFill>
          </w14:textFill>
        </w:rPr>
        <w:t>承诺依法</w:t>
      </w:r>
      <w:r>
        <w:rPr>
          <w:rFonts w:cs="宋体" w:asciiTheme="minorEastAsia" w:hAnsiTheme="minorEastAsia"/>
          <w:color w:val="000000" w:themeColor="text1"/>
          <w:szCs w:val="21"/>
          <w:lang w:val="zh-CN"/>
          <w14:textFill>
            <w14:solidFill>
              <w14:schemeClr w14:val="tx1"/>
            </w14:solidFill>
          </w14:textFill>
        </w:rPr>
        <w:t>承担</w:t>
      </w:r>
      <w:r>
        <w:rPr>
          <w:rFonts w:hint="eastAsia" w:cs="宋体" w:asciiTheme="minorEastAsia" w:hAnsiTheme="minorEastAsia"/>
          <w:color w:val="000000" w:themeColor="text1"/>
          <w:szCs w:val="21"/>
          <w:lang w:val="zh-CN"/>
          <w14:textFill>
            <w14:solidFill>
              <w14:schemeClr w14:val="tx1"/>
            </w14:solidFill>
          </w14:textFill>
        </w:rPr>
        <w:t>相关的经济赔偿责任和</w:t>
      </w:r>
      <w:r>
        <w:rPr>
          <w:rFonts w:cs="宋体" w:asciiTheme="minorEastAsia" w:hAnsiTheme="minorEastAsia"/>
          <w:color w:val="000000" w:themeColor="text1"/>
          <w:szCs w:val="21"/>
          <w:lang w:val="zh-CN"/>
          <w14:textFill>
            <w14:solidFill>
              <w14:schemeClr w14:val="tx1"/>
            </w14:solidFill>
          </w14:textFill>
        </w:rPr>
        <w:t>法律责任。</w:t>
      </w:r>
    </w:p>
    <w:p w14:paraId="6EC562CA">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一、在响应有效期内撤销响应文件；</w:t>
      </w:r>
    </w:p>
    <w:p w14:paraId="1F8802C2">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二、在响应文件中提供虚假材料；</w:t>
      </w:r>
    </w:p>
    <w:p w14:paraId="6279EBB8">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三、除因不可抗力或谈判文件认可的情形以外，成交后不与采购人签订合同；</w:t>
      </w:r>
    </w:p>
    <w:p w14:paraId="3074E45F">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四、与采购人、其他供应商或者采购代理机构恶意串通；</w:t>
      </w:r>
    </w:p>
    <w:p w14:paraId="0D74B54F">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五、法律法规及本谈判文件规定的其他严重违法行为。</w:t>
      </w:r>
    </w:p>
    <w:p w14:paraId="071BC5D7">
      <w:pPr>
        <w:rPr>
          <w:color w:val="000000" w:themeColor="text1"/>
          <w:sz w:val="28"/>
          <w:szCs w:val="28"/>
          <w:u w:val="single"/>
          <w14:textFill>
            <w14:solidFill>
              <w14:schemeClr w14:val="tx1"/>
            </w14:solidFill>
          </w14:textFill>
        </w:rPr>
      </w:pPr>
    </w:p>
    <w:p w14:paraId="30ECC73D">
      <w:pPr>
        <w:rPr>
          <w:color w:val="000000" w:themeColor="text1"/>
          <w:sz w:val="28"/>
          <w:szCs w:val="28"/>
          <w:u w:val="single"/>
          <w14:textFill>
            <w14:solidFill>
              <w14:schemeClr w14:val="tx1"/>
            </w14:solidFill>
          </w14:textFill>
        </w:rPr>
      </w:pPr>
    </w:p>
    <w:p w14:paraId="27D716A6">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　　　　　　　　　</w:t>
      </w:r>
    </w:p>
    <w:p w14:paraId="4E956D62">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日　  期：      年    月    日</w:t>
      </w:r>
    </w:p>
    <w:p w14:paraId="53D76FF5">
      <w:pPr>
        <w:autoSpaceDE w:val="0"/>
        <w:autoSpaceDN w:val="0"/>
        <w:adjustRightInd w:val="0"/>
        <w:spacing w:line="360" w:lineRule="auto"/>
        <w:jc w:val="center"/>
        <w:rPr>
          <w:rFonts w:ascii="宋体" w:cs="宋体"/>
          <w:color w:val="000000" w:themeColor="text1"/>
          <w:szCs w:val="21"/>
          <w:lang w:val="zh-CN"/>
          <w14:textFill>
            <w14:solidFill>
              <w14:schemeClr w14:val="tx1"/>
            </w14:solidFill>
          </w14:textFill>
        </w:rPr>
      </w:pPr>
    </w:p>
    <w:p w14:paraId="61C17DC8">
      <w:pPr>
        <w:autoSpaceDE w:val="0"/>
        <w:autoSpaceDN w:val="0"/>
        <w:adjustRightInd w:val="0"/>
        <w:spacing w:line="360" w:lineRule="auto"/>
        <w:ind w:right="-11"/>
        <w:rPr>
          <w:rFonts w:ascii="宋体" w:cs="宋体"/>
          <w:color w:val="000000" w:themeColor="text1"/>
          <w:szCs w:val="21"/>
          <w:lang w:val="zh-CN"/>
          <w14:textFill>
            <w14:solidFill>
              <w14:schemeClr w14:val="tx1"/>
            </w14:solidFill>
          </w14:textFill>
        </w:rPr>
      </w:pPr>
    </w:p>
    <w:p w14:paraId="68E79D5C">
      <w:pPr>
        <w:pStyle w:val="25"/>
        <w:ind w:firstLine="340"/>
        <w:rPr>
          <w:rFonts w:cs="宋体"/>
          <w:color w:val="000000" w:themeColor="text1"/>
          <w:szCs w:val="21"/>
          <w:lang w:val="zh-CN"/>
          <w14:textFill>
            <w14:solidFill>
              <w14:schemeClr w14:val="tx1"/>
            </w14:solidFill>
          </w14:textFill>
        </w:rPr>
      </w:pPr>
    </w:p>
    <w:p w14:paraId="03C184C6">
      <w:pPr>
        <w:pStyle w:val="26"/>
        <w:ind w:left="420" w:firstLine="480"/>
        <w:rPr>
          <w:rFonts w:hint="default" w:ascii="宋体" w:cs="宋体"/>
          <w:color w:val="000000" w:themeColor="text1"/>
          <w:szCs w:val="21"/>
          <w:lang w:val="zh-CN"/>
          <w14:textFill>
            <w14:solidFill>
              <w14:schemeClr w14:val="tx1"/>
            </w14:solidFill>
          </w14:textFill>
        </w:rPr>
      </w:pPr>
    </w:p>
    <w:p w14:paraId="027A8362">
      <w:pPr>
        <w:rPr>
          <w:rFonts w:ascii="宋体" w:cs="宋体"/>
          <w:color w:val="000000" w:themeColor="text1"/>
          <w:szCs w:val="21"/>
          <w:lang w:val="zh-CN"/>
          <w14:textFill>
            <w14:solidFill>
              <w14:schemeClr w14:val="tx1"/>
            </w14:solidFill>
          </w14:textFill>
        </w:rPr>
      </w:pPr>
    </w:p>
    <w:p w14:paraId="0C0217B8">
      <w:pPr>
        <w:pStyle w:val="25"/>
        <w:ind w:firstLine="340"/>
        <w:rPr>
          <w:rFonts w:cs="宋体"/>
          <w:color w:val="000000" w:themeColor="text1"/>
          <w:szCs w:val="21"/>
          <w:lang w:val="zh-CN"/>
          <w14:textFill>
            <w14:solidFill>
              <w14:schemeClr w14:val="tx1"/>
            </w14:solidFill>
          </w14:textFill>
        </w:rPr>
      </w:pPr>
    </w:p>
    <w:p w14:paraId="7904525F">
      <w:pPr>
        <w:pStyle w:val="26"/>
        <w:ind w:left="420" w:firstLine="480"/>
        <w:rPr>
          <w:rFonts w:hint="default" w:ascii="宋体" w:cs="宋体"/>
          <w:color w:val="000000" w:themeColor="text1"/>
          <w:szCs w:val="21"/>
          <w:lang w:val="zh-CN"/>
          <w14:textFill>
            <w14:solidFill>
              <w14:schemeClr w14:val="tx1"/>
            </w14:solidFill>
          </w14:textFill>
        </w:rPr>
      </w:pPr>
    </w:p>
    <w:p w14:paraId="3569D6C8">
      <w:pPr>
        <w:rPr>
          <w:rFonts w:ascii="宋体" w:cs="宋体"/>
          <w:color w:val="000000" w:themeColor="text1"/>
          <w:szCs w:val="21"/>
          <w:lang w:val="zh-CN"/>
          <w14:textFill>
            <w14:solidFill>
              <w14:schemeClr w14:val="tx1"/>
            </w14:solidFill>
          </w14:textFill>
        </w:rPr>
      </w:pPr>
    </w:p>
    <w:p w14:paraId="3D509DE8">
      <w:pPr>
        <w:pStyle w:val="25"/>
        <w:ind w:firstLine="340"/>
        <w:rPr>
          <w:color w:val="000000" w:themeColor="text1"/>
          <w:lang w:val="zh-CN"/>
          <w14:textFill>
            <w14:solidFill>
              <w14:schemeClr w14:val="tx1"/>
            </w14:solidFill>
          </w14:textFill>
        </w:rPr>
      </w:pPr>
    </w:p>
    <w:p w14:paraId="2011447B">
      <w:pPr>
        <w:pStyle w:val="9"/>
        <w:rPr>
          <w:color w:val="000000" w:themeColor="text1"/>
          <w:lang w:val="zh-CN"/>
          <w14:textFill>
            <w14:solidFill>
              <w14:schemeClr w14:val="tx1"/>
            </w14:solidFill>
          </w14:textFill>
        </w:rPr>
      </w:pPr>
    </w:p>
    <w:p w14:paraId="3CBFFD4B">
      <w:pPr>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3.6 中小企业声明函</w:t>
      </w:r>
    </w:p>
    <w:p w14:paraId="5B0C4138">
      <w:pPr>
        <w:spacing w:line="360" w:lineRule="auto"/>
        <w:jc w:val="center"/>
        <w:rPr>
          <w:rFonts w:ascii="宋体" w:hAnsi="宋体"/>
          <w:b/>
          <w:bCs/>
          <w:color w:val="000000" w:themeColor="text1"/>
          <w:szCs w:val="21"/>
          <w14:textFill>
            <w14:solidFill>
              <w14:schemeClr w14:val="tx1"/>
            </w14:solidFill>
          </w14:textFill>
        </w:rPr>
      </w:pPr>
    </w:p>
    <w:p w14:paraId="3EDCDB8D">
      <w:pPr>
        <w:widowControl/>
        <w:spacing w:before="100" w:beforeAutospacing="1" w:after="100" w:afterAutospacing="1" w:line="360" w:lineRule="auto"/>
        <w:ind w:firstLine="420"/>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本公司郑重声明，根据《政府采购促进中小企业发展管理办法》（财库</w:t>
      </w:r>
      <w:r>
        <w:rPr>
          <w:rFonts w:hint="eastAsia" w:ascii="宋体" w:hAnsi="宋体" w:cs="Arial"/>
          <w:color w:val="000000" w:themeColor="text1"/>
          <w:kern w:val="0"/>
          <w:szCs w:val="21"/>
          <w:lang w:eastAsia="zh-CN"/>
          <w14:textFill>
            <w14:solidFill>
              <w14:schemeClr w14:val="tx1"/>
            </w14:solidFill>
          </w14:textFill>
        </w:rPr>
        <w:t>〔2020〕46号</w:t>
      </w:r>
      <w:r>
        <w:rPr>
          <w:rFonts w:hint="eastAsia" w:ascii="宋体" w:hAnsi="宋体" w:cs="Arial"/>
          <w:color w:val="000000" w:themeColor="text1"/>
          <w:kern w:val="0"/>
          <w:szCs w:val="21"/>
          <w14:textFill>
            <w14:solidFill>
              <w14:schemeClr w14:val="tx1"/>
            </w14:solidFill>
          </w14:textFill>
        </w:rPr>
        <w:t>）的规定，本公司参加</w:t>
      </w:r>
      <w:r>
        <w:rPr>
          <w:rFonts w:hint="eastAsia" w:ascii="宋体" w:hAnsi="宋体" w:cs="Arial"/>
          <w:color w:val="000000" w:themeColor="text1"/>
          <w:kern w:val="0"/>
          <w:szCs w:val="21"/>
          <w:u w:val="single"/>
          <w14:textFill>
            <w14:solidFill>
              <w14:schemeClr w14:val="tx1"/>
            </w14:solidFill>
          </w14:textFill>
        </w:rPr>
        <w:t>（单位名称）</w:t>
      </w:r>
      <w:r>
        <w:rPr>
          <w:rFonts w:hint="eastAsia" w:ascii="宋体" w:hAnsi="宋体" w:cs="Arial"/>
          <w:color w:val="000000" w:themeColor="text1"/>
          <w:kern w:val="0"/>
          <w:szCs w:val="21"/>
          <w14:textFill>
            <w14:solidFill>
              <w14:schemeClr w14:val="tx1"/>
            </w14:solidFill>
          </w14:textFill>
        </w:rPr>
        <w:t>的</w:t>
      </w:r>
      <w:r>
        <w:rPr>
          <w:rFonts w:hint="eastAsia" w:ascii="宋体" w:hAnsi="宋体" w:cs="Arial"/>
          <w:color w:val="000000" w:themeColor="text1"/>
          <w:kern w:val="0"/>
          <w:szCs w:val="21"/>
          <w:u w:val="single"/>
          <w14:textFill>
            <w14:solidFill>
              <w14:schemeClr w14:val="tx1"/>
            </w14:solidFill>
          </w14:textFill>
        </w:rPr>
        <w:t>（项目名称）</w:t>
      </w:r>
      <w:r>
        <w:rPr>
          <w:rFonts w:hint="eastAsia" w:ascii="宋体" w:hAnsi="宋体" w:cs="Arial"/>
          <w:color w:val="000000" w:themeColor="text1"/>
          <w:kern w:val="0"/>
          <w:szCs w:val="21"/>
          <w14:textFill>
            <w14:solidFill>
              <w14:schemeClr w14:val="tx1"/>
            </w14:solidFill>
          </w14:textFill>
        </w:rPr>
        <w:t>采购活动，工程的施工单位全部为符合政策要求的中小企业。相关企业（含联合体中的中小企业、签订分包意向协议的中小企业）的具体情况如下：</w:t>
      </w:r>
    </w:p>
    <w:p w14:paraId="697736AB">
      <w:pPr>
        <w:widowControl/>
        <w:spacing w:before="100" w:beforeAutospacing="1" w:after="100" w:afterAutospacing="1" w:line="360" w:lineRule="auto"/>
        <w:ind w:firstLine="420" w:firstLineChars="200"/>
        <w:contextualSpacing/>
        <w:jc w:val="left"/>
        <w:rPr>
          <w:color w:val="000000" w:themeColor="text1"/>
          <w:szCs w:val="21"/>
          <w:u w:val="single"/>
          <w14:textFill>
            <w14:solidFill>
              <w14:schemeClr w14:val="tx1"/>
            </w14:solidFill>
          </w14:textFill>
        </w:rPr>
      </w:pPr>
      <w:r>
        <w:rPr>
          <w:rFonts w:hint="eastAsia" w:ascii="宋体" w:hAnsi="宋体" w:cs="Arial"/>
          <w:color w:val="000000" w:themeColor="text1"/>
          <w:kern w:val="0"/>
          <w:szCs w:val="21"/>
          <w:u w:val="single"/>
          <w14:textFill>
            <w14:solidFill>
              <w14:schemeClr w14:val="tx1"/>
            </w14:solidFill>
          </w14:textFill>
        </w:rPr>
        <w:t>（标的名称）</w:t>
      </w:r>
      <w:r>
        <w:rPr>
          <w:rFonts w:hint="eastAsia" w:ascii="宋体" w:hAnsi="宋体" w:cs="Arial"/>
          <w:color w:val="000000" w:themeColor="text1"/>
          <w:kern w:val="0"/>
          <w:szCs w:val="21"/>
          <w14:textFill>
            <w14:solidFill>
              <w14:schemeClr w14:val="tx1"/>
            </w14:solidFill>
          </w14:textFill>
        </w:rPr>
        <w:t>，属于</w:t>
      </w:r>
      <w:r>
        <w:rPr>
          <w:rFonts w:hint="eastAsia" w:ascii="宋体" w:hAnsi="宋体" w:cs="Arial"/>
          <w:color w:val="000000" w:themeColor="text1"/>
          <w:kern w:val="0"/>
          <w:szCs w:val="21"/>
          <w:u w:val="single"/>
          <w14:textFill>
            <w14:solidFill>
              <w14:schemeClr w14:val="tx1"/>
            </w14:solidFill>
          </w14:textFill>
        </w:rPr>
        <w:t>（采购文件中明确的所属行业）</w:t>
      </w:r>
      <w:r>
        <w:rPr>
          <w:rFonts w:hint="eastAsia" w:ascii="宋体" w:hAnsi="宋体" w:cs="Arial"/>
          <w:color w:val="000000" w:themeColor="text1"/>
          <w:kern w:val="0"/>
          <w:szCs w:val="21"/>
          <w14:textFill>
            <w14:solidFill>
              <w14:schemeClr w14:val="tx1"/>
            </w14:solidFill>
          </w14:textFill>
        </w:rPr>
        <w:t>；承建（承接）企业为</w:t>
      </w:r>
      <w:r>
        <w:rPr>
          <w:rFonts w:hint="eastAsia" w:ascii="宋体" w:hAnsi="宋体" w:cs="Arial"/>
          <w:color w:val="000000" w:themeColor="text1"/>
          <w:kern w:val="0"/>
          <w:szCs w:val="21"/>
          <w:u w:val="single"/>
          <w14:textFill>
            <w14:solidFill>
              <w14:schemeClr w14:val="tx1"/>
            </w14:solidFill>
          </w14:textFill>
        </w:rPr>
        <w:t>（企业名称）</w:t>
      </w:r>
      <w:r>
        <w:rPr>
          <w:rFonts w:hint="eastAsia" w:ascii="宋体" w:hAnsi="宋体" w:cs="Arial"/>
          <w:color w:val="000000" w:themeColor="text1"/>
          <w:kern w:val="0"/>
          <w:szCs w:val="21"/>
          <w14:textFill>
            <w14:solidFill>
              <w14:schemeClr w14:val="tx1"/>
            </w14:solidFill>
          </w14:textFill>
        </w:rPr>
        <w:t>，</w:t>
      </w:r>
      <w:r>
        <w:rPr>
          <w:rFonts w:hint="eastAsia"/>
          <w:color w:val="000000" w:themeColor="text1"/>
          <w:szCs w:val="21"/>
          <w14:textFill>
            <w14:solidFill>
              <w14:schemeClr w14:val="tx1"/>
            </w14:solidFill>
          </w14:textFill>
        </w:rPr>
        <w:t>从业人员</w:t>
      </w:r>
      <w:r>
        <w:rPr>
          <w:rFonts w:hint="eastAsia" w:ascii="宋体" w:hAnsi="宋体" w:cs="Arial"/>
          <w:color w:val="000000" w:themeColor="text1"/>
          <w:kern w:val="0"/>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人，营业收入</w:t>
      </w:r>
      <w:r>
        <w:rPr>
          <w:rFonts w:hint="eastAsia" w:ascii="宋体" w:hAnsi="宋体" w:cs="Arial"/>
          <w:color w:val="000000" w:themeColor="text1"/>
          <w:kern w:val="0"/>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万元，资产总额</w:t>
      </w:r>
      <w:r>
        <w:rPr>
          <w:rFonts w:hint="eastAsia" w:ascii="宋体" w:hAnsi="宋体" w:cs="Arial"/>
          <w:color w:val="000000" w:themeColor="text1"/>
          <w:kern w:val="0"/>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万元，属于</w:t>
      </w:r>
      <w:r>
        <w:rPr>
          <w:rFonts w:hint="eastAsia"/>
          <w:color w:val="000000" w:themeColor="text1"/>
          <w:szCs w:val="21"/>
          <w:u w:val="single"/>
          <w14:textFill>
            <w14:solidFill>
              <w14:schemeClr w14:val="tx1"/>
            </w14:solidFill>
          </w14:textFill>
        </w:rPr>
        <w:t>（中型企业、小型企业、微型企业）；</w:t>
      </w:r>
    </w:p>
    <w:p w14:paraId="25BA1FE6">
      <w:pPr>
        <w:pStyle w:val="25"/>
        <w:ind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p w14:paraId="671701A5">
      <w:pPr>
        <w:widowControl/>
        <w:spacing w:before="100" w:beforeAutospacing="1" w:after="100" w:afterAutospacing="1" w:line="360" w:lineRule="auto"/>
        <w:ind w:firstLine="420"/>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以上企业，不属于大企业的分支机构，不存在控股股东为大企业的情形，也不存在与大企业的负责人为同一人的情形。</w:t>
      </w:r>
    </w:p>
    <w:p w14:paraId="0C481779">
      <w:pPr>
        <w:widowControl/>
        <w:spacing w:before="100" w:beforeAutospacing="1" w:after="100" w:afterAutospacing="1" w:line="360" w:lineRule="auto"/>
        <w:ind w:firstLine="420"/>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本公司对上述声明的真实性负责。如有虚假，将依法承担相应责任。</w:t>
      </w:r>
    </w:p>
    <w:p w14:paraId="44E0230D">
      <w:pPr>
        <w:widowControl/>
        <w:spacing w:before="100" w:beforeAutospacing="1" w:after="100" w:afterAutospacing="1" w:line="360" w:lineRule="auto"/>
        <w:jc w:val="left"/>
        <w:rPr>
          <w:rFonts w:ascii="宋体" w:hAnsi="宋体" w:cs="Arial"/>
          <w:color w:val="000000" w:themeColor="text1"/>
          <w:kern w:val="0"/>
          <w:szCs w:val="21"/>
          <w14:textFill>
            <w14:solidFill>
              <w14:schemeClr w14:val="tx1"/>
            </w14:solidFill>
          </w14:textFill>
        </w:rPr>
      </w:pPr>
    </w:p>
    <w:p w14:paraId="5D8DB6B8">
      <w:pPr>
        <w:widowControl/>
        <w:spacing w:before="100" w:beforeAutospacing="1" w:after="100" w:afterAutospacing="1" w:line="360" w:lineRule="auto"/>
        <w:ind w:left="3885" w:leftChars="1850"/>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供应商名称（并盖章）：　　　　　　　　　</w:t>
      </w:r>
    </w:p>
    <w:p w14:paraId="529E89D0">
      <w:pPr>
        <w:widowControl/>
        <w:spacing w:before="100" w:beforeAutospacing="1" w:after="100" w:afterAutospacing="1" w:line="360" w:lineRule="auto"/>
        <w:ind w:left="3885" w:leftChars="1850"/>
        <w:contextualSpacing/>
        <w:jc w:val="left"/>
        <w:rPr>
          <w:rFonts w:ascii="宋体" w:hAnsi="宋体" w:cs="宋体"/>
          <w:color w:val="000000" w:themeColor="text1"/>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 xml:space="preserve">日　  期：      </w:t>
      </w:r>
      <w:r>
        <w:rPr>
          <w:rFonts w:hint="eastAsia" w:ascii="宋体" w:hAnsi="宋体" w:cs="宋体"/>
          <w:color w:val="000000" w:themeColor="text1"/>
          <w:szCs w:val="21"/>
          <w14:textFill>
            <w14:solidFill>
              <w14:schemeClr w14:val="tx1"/>
            </w14:solidFill>
          </w14:textFill>
        </w:rPr>
        <w:t>年    月    日</w:t>
      </w:r>
    </w:p>
    <w:p w14:paraId="4D6CA06E">
      <w:pPr>
        <w:widowControl/>
        <w:spacing w:before="100" w:beforeAutospacing="1" w:after="100" w:afterAutospacing="1" w:line="360" w:lineRule="auto"/>
        <w:jc w:val="left"/>
        <w:rPr>
          <w:rFonts w:ascii="宋体" w:hAnsi="宋体" w:cs="Arial"/>
          <w:color w:val="000000" w:themeColor="text1"/>
          <w:kern w:val="0"/>
          <w:szCs w:val="21"/>
          <w14:textFill>
            <w14:solidFill>
              <w14:schemeClr w14:val="tx1"/>
            </w14:solidFill>
          </w14:textFill>
        </w:rPr>
      </w:pPr>
    </w:p>
    <w:p w14:paraId="4BDAC1A2">
      <w:pPr>
        <w:widowControl/>
        <w:spacing w:before="100" w:beforeAutospacing="1" w:after="100" w:afterAutospacing="1" w:line="360" w:lineRule="auto"/>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p w14:paraId="599F40D1">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w:t>
      </w:r>
      <w:r>
        <w:rPr>
          <w:color w:val="000000" w:themeColor="text1"/>
          <w14:textFill>
            <w14:solidFill>
              <w14:schemeClr w14:val="tx1"/>
            </w14:solidFill>
          </w14:textFill>
        </w:rPr>
        <w:t>从业人员、营业收入、资产总额填报上一年度数据，无上一年度数据的新成立企业可不填报。</w:t>
      </w:r>
    </w:p>
    <w:p w14:paraId="0F2EE596">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w:t>
      </w:r>
      <w:r>
        <w:rPr>
          <w:rFonts w:ascii="宋体" w:hAnsi="宋体" w:cs="Arial"/>
          <w:color w:val="000000" w:themeColor="text1"/>
          <w:kern w:val="0"/>
          <w:szCs w:val="21"/>
          <w14:textFill>
            <w14:solidFill>
              <w14:schemeClr w14:val="tx1"/>
            </w14:solidFill>
          </w14:textFill>
        </w:rPr>
        <w:t>中小企业参加政府采购活动，应当出具</w:t>
      </w:r>
      <w:r>
        <w:rPr>
          <w:color w:val="000000" w:themeColor="text1"/>
          <w14:textFill>
            <w14:solidFill>
              <w14:schemeClr w14:val="tx1"/>
            </w14:solidFill>
          </w14:textFill>
        </w:rPr>
        <w:t>《中小企业声明函》，否则不得享受相关中小企业扶持政</w:t>
      </w:r>
      <w:r>
        <w:rPr>
          <w:rFonts w:ascii="宋体" w:hAnsi="宋体" w:cs="Arial"/>
          <w:color w:val="000000" w:themeColor="text1"/>
          <w:kern w:val="0"/>
          <w:szCs w:val="21"/>
          <w14:textFill>
            <w14:solidFill>
              <w14:schemeClr w14:val="tx1"/>
            </w14:solidFill>
          </w14:textFill>
        </w:rPr>
        <w:t>策。</w:t>
      </w:r>
    </w:p>
    <w:p w14:paraId="72CB75A3">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4FAF3214">
      <w:pPr>
        <w:pStyle w:val="25"/>
        <w:ind w:firstLine="241"/>
        <w:rPr>
          <w:rFonts w:hAnsi="宋体"/>
          <w:b/>
          <w:bCs/>
          <w:color w:val="000000" w:themeColor="text1"/>
          <w:sz w:val="24"/>
          <w:szCs w:val="24"/>
          <w14:textFill>
            <w14:solidFill>
              <w14:schemeClr w14:val="tx1"/>
            </w14:solidFill>
          </w14:textFill>
        </w:rPr>
      </w:pPr>
    </w:p>
    <w:p w14:paraId="6FBC1E55">
      <w:pPr>
        <w:pStyle w:val="26"/>
        <w:ind w:left="420" w:firstLine="482"/>
        <w:rPr>
          <w:rFonts w:hint="default" w:ascii="宋体" w:hAnsi="宋体"/>
          <w:b/>
          <w:bCs/>
          <w:color w:val="000000" w:themeColor="text1"/>
          <w:szCs w:val="24"/>
          <w14:textFill>
            <w14:solidFill>
              <w14:schemeClr w14:val="tx1"/>
            </w14:solidFill>
          </w14:textFill>
        </w:rPr>
      </w:pPr>
    </w:p>
    <w:p w14:paraId="36D5B248">
      <w:pPr>
        <w:rPr>
          <w:rFonts w:ascii="宋体" w:hAnsi="宋体"/>
          <w:b/>
          <w:bCs/>
          <w:color w:val="000000" w:themeColor="text1"/>
          <w:sz w:val="24"/>
          <w:szCs w:val="24"/>
          <w14:textFill>
            <w14:solidFill>
              <w14:schemeClr w14:val="tx1"/>
            </w14:solidFill>
          </w14:textFill>
        </w:rPr>
      </w:pPr>
    </w:p>
    <w:p w14:paraId="7548117B">
      <w:pPr>
        <w:pStyle w:val="25"/>
        <w:ind w:firstLine="241"/>
        <w:rPr>
          <w:rFonts w:hAnsi="宋体"/>
          <w:b/>
          <w:bCs/>
          <w:color w:val="000000" w:themeColor="text1"/>
          <w:sz w:val="24"/>
          <w:szCs w:val="24"/>
          <w14:textFill>
            <w14:solidFill>
              <w14:schemeClr w14:val="tx1"/>
            </w14:solidFill>
          </w14:textFill>
        </w:rPr>
      </w:pPr>
    </w:p>
    <w:p w14:paraId="0479C614">
      <w:pPr>
        <w:pStyle w:val="26"/>
        <w:ind w:left="420" w:firstLine="482"/>
        <w:rPr>
          <w:rFonts w:hint="default" w:ascii="宋体" w:hAnsi="宋体"/>
          <w:b/>
          <w:bCs/>
          <w:color w:val="000000" w:themeColor="text1"/>
          <w:szCs w:val="24"/>
          <w14:textFill>
            <w14:solidFill>
              <w14:schemeClr w14:val="tx1"/>
            </w14:solidFill>
          </w14:textFill>
        </w:rPr>
      </w:pPr>
    </w:p>
    <w:p w14:paraId="4EEDE92F">
      <w:pPr>
        <w:rPr>
          <w:rFonts w:ascii="宋体" w:hAnsi="宋体"/>
          <w:b/>
          <w:bCs/>
          <w:color w:val="000000" w:themeColor="text1"/>
          <w:sz w:val="24"/>
          <w:szCs w:val="24"/>
          <w14:textFill>
            <w14:solidFill>
              <w14:schemeClr w14:val="tx1"/>
            </w14:solidFill>
          </w14:textFill>
        </w:rPr>
      </w:pPr>
    </w:p>
    <w:p w14:paraId="3222639D">
      <w:pPr>
        <w:pStyle w:val="25"/>
        <w:ind w:firstLine="241"/>
        <w:rPr>
          <w:rFonts w:hAnsi="宋体"/>
          <w:b/>
          <w:bCs/>
          <w:color w:val="000000" w:themeColor="text1"/>
          <w:sz w:val="24"/>
          <w:szCs w:val="24"/>
          <w14:textFill>
            <w14:solidFill>
              <w14:schemeClr w14:val="tx1"/>
            </w14:solidFill>
          </w14:textFill>
        </w:rPr>
      </w:pPr>
    </w:p>
    <w:p w14:paraId="1ACD7D46">
      <w:pPr>
        <w:pStyle w:val="26"/>
        <w:ind w:left="420" w:firstLine="480"/>
        <w:rPr>
          <w:rFonts w:hint="default"/>
          <w:color w:val="000000" w:themeColor="text1"/>
          <w14:textFill>
            <w14:solidFill>
              <w14:schemeClr w14:val="tx1"/>
            </w14:solidFill>
          </w14:textFill>
        </w:rPr>
      </w:pPr>
    </w:p>
    <w:p w14:paraId="5C731B80">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3.7残疾人福利性单位声明函</w:t>
      </w:r>
    </w:p>
    <w:p w14:paraId="122298FE">
      <w:pPr>
        <w:spacing w:line="360" w:lineRule="auto"/>
        <w:rPr>
          <w:rFonts w:ascii="宋体" w:hAnsi="宋体"/>
          <w:color w:val="000000" w:themeColor="text1"/>
          <w:szCs w:val="21"/>
          <w14:textFill>
            <w14:solidFill>
              <w14:schemeClr w14:val="tx1"/>
            </w14:solidFill>
          </w14:textFill>
        </w:rPr>
      </w:pPr>
    </w:p>
    <w:p w14:paraId="671824FD">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0D26201">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本单位对上述声明的真实性负责。如有虚假，将依法承担相应责任。</w:t>
      </w:r>
    </w:p>
    <w:p w14:paraId="7A5F383A">
      <w:pPr>
        <w:spacing w:line="360" w:lineRule="auto"/>
        <w:rPr>
          <w:rFonts w:ascii="宋体" w:hAnsi="宋体"/>
          <w:color w:val="000000" w:themeColor="text1"/>
          <w:szCs w:val="21"/>
          <w14:textFill>
            <w14:solidFill>
              <w14:schemeClr w14:val="tx1"/>
            </w14:solidFill>
          </w14:textFill>
        </w:rPr>
      </w:pPr>
    </w:p>
    <w:p w14:paraId="18988592">
      <w:pPr>
        <w:spacing w:line="360" w:lineRule="auto"/>
        <w:rPr>
          <w:rFonts w:ascii="宋体" w:hAnsi="宋体"/>
          <w:color w:val="000000" w:themeColor="text1"/>
          <w:szCs w:val="21"/>
          <w14:textFill>
            <w14:solidFill>
              <w14:schemeClr w14:val="tx1"/>
            </w14:solidFill>
          </w14:textFill>
        </w:rPr>
      </w:pPr>
    </w:p>
    <w:p w14:paraId="5ECA258C">
      <w:pPr>
        <w:spacing w:line="360" w:lineRule="auto"/>
        <w:rPr>
          <w:rFonts w:ascii="宋体" w:hAnsi="宋体"/>
          <w:color w:val="000000" w:themeColor="text1"/>
          <w:szCs w:val="21"/>
          <w14:textFill>
            <w14:solidFill>
              <w14:schemeClr w14:val="tx1"/>
            </w14:solidFill>
          </w14:textFill>
        </w:rPr>
      </w:pPr>
    </w:p>
    <w:p w14:paraId="638970F0">
      <w:pPr>
        <w:spacing w:line="360" w:lineRule="auto"/>
        <w:rPr>
          <w:rFonts w:ascii="宋体" w:hAnsi="宋体"/>
          <w:color w:val="000000" w:themeColor="text1"/>
          <w:szCs w:val="21"/>
          <w14:textFill>
            <w14:solidFill>
              <w14:schemeClr w14:val="tx1"/>
            </w14:solidFill>
          </w14:textFill>
        </w:rPr>
      </w:pPr>
    </w:p>
    <w:p w14:paraId="6CAE76A0">
      <w:pPr>
        <w:spacing w:line="360" w:lineRule="auto"/>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供应商名称（</w:t>
      </w:r>
      <w:r>
        <w:rPr>
          <w:rFonts w:hint="eastAsia" w:ascii="宋体" w:hAnsi="宋体" w:cs="Arial"/>
          <w:color w:val="000000" w:themeColor="text1"/>
          <w:szCs w:val="21"/>
          <w14:textFill>
            <w14:solidFill>
              <w14:schemeClr w14:val="tx1"/>
            </w14:solidFill>
          </w14:textFill>
        </w:rPr>
        <w:t>并加盖公章</w:t>
      </w: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zh-CN"/>
          <w14:textFill>
            <w14:solidFill>
              <w14:schemeClr w14:val="tx1"/>
            </w14:solidFill>
          </w14:textFill>
        </w:rPr>
        <w:t xml:space="preserve">  </w:t>
      </w:r>
    </w:p>
    <w:p w14:paraId="7FA2A0B2">
      <w:pPr>
        <w:spacing w:line="360" w:lineRule="auto"/>
        <w:contextualSpacing/>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    期：      </w:t>
      </w:r>
      <w:r>
        <w:rPr>
          <w:rFonts w:hint="eastAsia" w:ascii="宋体" w:hAnsi="宋体" w:cs="宋体"/>
          <w:color w:val="000000" w:themeColor="text1"/>
          <w:szCs w:val="21"/>
          <w14:textFill>
            <w14:solidFill>
              <w14:schemeClr w14:val="tx1"/>
            </w14:solidFill>
          </w14:textFill>
        </w:rPr>
        <w:t>年    月    日</w:t>
      </w:r>
    </w:p>
    <w:p w14:paraId="3B168C58">
      <w:pPr>
        <w:pStyle w:val="25"/>
        <w:ind w:firstLine="340"/>
        <w:rPr>
          <w:color w:val="000000" w:themeColor="text1"/>
          <w14:textFill>
            <w14:solidFill>
              <w14:schemeClr w14:val="tx1"/>
            </w14:solidFill>
          </w14:textFill>
        </w:rPr>
      </w:pPr>
    </w:p>
    <w:p w14:paraId="333920DF">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3.8 投标人提供与参加本项目投标的其他供应商之间，单位负责人不为同一人并且不存在直接控股、管理关系承诺函</w:t>
      </w:r>
    </w:p>
    <w:p w14:paraId="62280AA1">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14:paraId="43926973">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4A7F7A33">
      <w:pPr>
        <w:autoSpaceDE w:val="0"/>
        <w:autoSpaceDN w:val="0"/>
        <w:adjustRightInd w:val="0"/>
        <w:spacing w:line="360" w:lineRule="auto"/>
        <w:jc w:val="center"/>
        <w:rPr>
          <w:rFonts w:ascii="宋体" w:hAnsi="宋体" w:cs="宋体"/>
          <w:color w:val="000000" w:themeColor="text1"/>
          <w:sz w:val="24"/>
          <w:szCs w:val="24"/>
          <w:lang w:val="zh-CN"/>
          <w14:textFill>
            <w14:solidFill>
              <w14:schemeClr w14:val="tx1"/>
            </w14:solidFill>
          </w14:textFill>
        </w:rPr>
      </w:pPr>
    </w:p>
    <w:p w14:paraId="2069304C">
      <w:pPr>
        <w:autoSpaceDE w:val="0"/>
        <w:autoSpaceDN w:val="0"/>
        <w:adjustRightInd w:val="0"/>
        <w:spacing w:line="360" w:lineRule="auto"/>
        <w:jc w:val="center"/>
        <w:rPr>
          <w:rFonts w:ascii="宋体" w:hAnsi="宋体" w:cs="宋体"/>
          <w:color w:val="000000" w:themeColor="text1"/>
          <w:sz w:val="24"/>
          <w:szCs w:val="24"/>
          <w:lang w:val="zh-CN"/>
          <w14:textFill>
            <w14:solidFill>
              <w14:schemeClr w14:val="tx1"/>
            </w14:solidFill>
          </w14:textFill>
        </w:rPr>
      </w:pPr>
    </w:p>
    <w:p w14:paraId="7E4B6433">
      <w:pPr>
        <w:autoSpaceDE w:val="0"/>
        <w:autoSpaceDN w:val="0"/>
        <w:adjustRightInd w:val="0"/>
        <w:spacing w:line="360" w:lineRule="auto"/>
        <w:jc w:val="center"/>
        <w:rPr>
          <w:rFonts w:ascii="宋体" w:hAnsi="宋体" w:cs="宋体"/>
          <w:color w:val="000000" w:themeColor="text1"/>
          <w:sz w:val="24"/>
          <w:szCs w:val="24"/>
          <w:lang w:val="zh-CN"/>
          <w14:textFill>
            <w14:solidFill>
              <w14:schemeClr w14:val="tx1"/>
            </w14:solidFill>
          </w14:textFill>
        </w:rPr>
      </w:pPr>
    </w:p>
    <w:p w14:paraId="11102164">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3.9投标人提供未为本项目提供整体设计、规范编制或者项目管理、监理、检测等服务承诺函</w:t>
      </w:r>
    </w:p>
    <w:p w14:paraId="0B398EF7">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14:paraId="7608F72B">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6C766D97">
      <w:pPr>
        <w:pStyle w:val="10"/>
        <w:rPr>
          <w:color w:val="000000" w:themeColor="text1"/>
          <w:lang w:val="zh-CN"/>
          <w14:textFill>
            <w14:solidFill>
              <w14:schemeClr w14:val="tx1"/>
            </w14:solidFill>
          </w14:textFill>
        </w:rPr>
      </w:pPr>
    </w:p>
    <w:p w14:paraId="76C2F6C5">
      <w:pPr>
        <w:pStyle w:val="11"/>
        <w:rPr>
          <w:color w:val="000000" w:themeColor="text1"/>
          <w:lang w:val="zh-CN"/>
          <w14:textFill>
            <w14:solidFill>
              <w14:schemeClr w14:val="tx1"/>
            </w14:solidFill>
          </w14:textFill>
        </w:rPr>
      </w:pPr>
    </w:p>
    <w:p w14:paraId="06D3E3E6">
      <w:pPr>
        <w:rPr>
          <w:color w:val="000000" w:themeColor="text1"/>
          <w:lang w:val="zh-CN"/>
          <w14:textFill>
            <w14:solidFill>
              <w14:schemeClr w14:val="tx1"/>
            </w14:solidFill>
          </w14:textFill>
        </w:rPr>
      </w:pPr>
    </w:p>
    <w:p w14:paraId="54759C7D">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3.10其他资格证书或材料</w:t>
      </w:r>
    </w:p>
    <w:p w14:paraId="252F9288">
      <w:pPr>
        <w:pStyle w:val="34"/>
        <w:ind w:firstLine="0" w:firstLineChars="0"/>
        <w:jc w:val="center"/>
        <w:rPr>
          <w:rFonts w:cs="黑体" w:asciiTheme="minorEastAsia" w:hAnsiTheme="minorEastAsia"/>
          <w:b/>
          <w:bCs/>
          <w:color w:val="000000" w:themeColor="text1"/>
          <w:sz w:val="28"/>
          <w:szCs w:val="28"/>
          <w:lang w:val="zh-CN"/>
          <w14:textFill>
            <w14:solidFill>
              <w14:schemeClr w14:val="tx1"/>
            </w14:solidFill>
          </w14:textFill>
        </w:rPr>
      </w:pPr>
      <w:r>
        <w:rPr>
          <w:color w:val="000000" w:themeColor="text1"/>
          <w:lang w:val="zh-CN"/>
          <w14:textFill>
            <w14:solidFill>
              <w14:schemeClr w14:val="tx1"/>
            </w14:solidFill>
          </w14:textFill>
        </w:rPr>
        <w:br w:type="page"/>
      </w:r>
      <w:r>
        <w:rPr>
          <w:rFonts w:hint="eastAsia" w:cs="黑体" w:asciiTheme="minorEastAsia" w:hAnsiTheme="minorEastAsia"/>
          <w:b/>
          <w:bCs/>
          <w:color w:val="000000" w:themeColor="text1"/>
          <w:sz w:val="28"/>
          <w:szCs w:val="28"/>
          <w:lang w:val="zh-CN"/>
          <w14:textFill>
            <w14:solidFill>
              <w14:schemeClr w14:val="tx1"/>
            </w14:solidFill>
          </w14:textFill>
        </w:rPr>
        <w:t>四、符合性审查证明材料</w:t>
      </w:r>
    </w:p>
    <w:p w14:paraId="2B7D3F54">
      <w:pPr>
        <w:autoSpaceDE w:val="0"/>
        <w:autoSpaceDN w:val="0"/>
        <w:adjustRightInd w:val="0"/>
        <w:spacing w:line="360" w:lineRule="auto"/>
        <w:outlineLvl w:val="0"/>
        <w:rPr>
          <w:rFonts w:hAnsi="宋体" w:eastAsia="宋体"/>
          <w:b/>
          <w:snapToGrid w:val="0"/>
          <w:color w:val="000000" w:themeColor="text1"/>
          <w:kern w:val="0"/>
          <w:sz w:val="36"/>
          <w:szCs w:val="36"/>
          <w14:textFill>
            <w14:solidFill>
              <w14:schemeClr w14:val="tx1"/>
            </w14:solidFill>
          </w14:textFill>
        </w:rPr>
      </w:pPr>
    </w:p>
    <w:p w14:paraId="06161A0E">
      <w:pPr>
        <w:autoSpaceDE w:val="0"/>
        <w:autoSpaceDN w:val="0"/>
        <w:adjustRightInd w:val="0"/>
        <w:spacing w:line="360" w:lineRule="auto"/>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                            4.1 已标价的工程量清单 </w:t>
      </w:r>
    </w:p>
    <w:p w14:paraId="36904AA7">
      <w:pPr>
        <w:autoSpaceDE w:val="0"/>
        <w:autoSpaceDN w:val="0"/>
        <w:adjustRightInd w:val="0"/>
        <w:spacing w:line="360" w:lineRule="auto"/>
        <w:outlineLvl w:val="0"/>
        <w:rPr>
          <w:rFonts w:ascii="宋体" w:hAnsi="宋体"/>
          <w:b/>
          <w:bCs/>
          <w:color w:val="000000" w:themeColor="text1"/>
          <w:sz w:val="24"/>
          <w:szCs w:val="24"/>
          <w14:textFill>
            <w14:solidFill>
              <w14:schemeClr w14:val="tx1"/>
            </w14:solidFill>
          </w14:textFill>
        </w:rPr>
      </w:pPr>
    </w:p>
    <w:p w14:paraId="17B98FA4">
      <w:pPr>
        <w:autoSpaceDE w:val="0"/>
        <w:autoSpaceDN w:val="0"/>
        <w:adjustRightInd w:val="0"/>
        <w:spacing w:line="480" w:lineRule="auto"/>
        <w:jc w:val="center"/>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（请按</w:t>
      </w:r>
      <w:r>
        <w:rPr>
          <w:rFonts w:hint="eastAsia" w:ascii="宋体" w:hAnsi="宋体" w:cs="仿宋_GB2312"/>
          <w:color w:val="000000" w:themeColor="text1"/>
          <w:sz w:val="24"/>
          <w:szCs w:val="24"/>
          <w:lang w:val="zh-CN"/>
          <w14:textFill>
            <w14:solidFill>
              <w14:schemeClr w14:val="tx1"/>
            </w14:solidFill>
          </w14:textFill>
        </w:rPr>
        <w:t>招标工程量清单</w:t>
      </w:r>
      <w:r>
        <w:rPr>
          <w:rFonts w:hint="eastAsia" w:ascii="宋体" w:hAnsi="宋体" w:cs="宋体"/>
          <w:color w:val="000000" w:themeColor="text1"/>
          <w:sz w:val="24"/>
          <w:szCs w:val="24"/>
          <w:lang w:val="zh-CN"/>
          <w14:textFill>
            <w14:solidFill>
              <w14:schemeClr w14:val="tx1"/>
            </w14:solidFill>
          </w14:textFill>
        </w:rPr>
        <w:t>填报，附</w:t>
      </w:r>
      <w:r>
        <w:rPr>
          <w:rFonts w:hint="eastAsia" w:ascii="宋体" w:hAnsi="宋体" w:cs="宋体"/>
          <w:color w:val="000000" w:themeColor="text1"/>
          <w:sz w:val="24"/>
          <w:szCs w:val="24"/>
          <w14:textFill>
            <w14:solidFill>
              <w14:schemeClr w14:val="tx1"/>
            </w14:solidFill>
          </w14:textFill>
        </w:rPr>
        <w:t>已</w:t>
      </w:r>
      <w:r>
        <w:rPr>
          <w:rFonts w:hint="eastAsia" w:ascii="宋体" w:hAnsi="宋体"/>
          <w:color w:val="000000" w:themeColor="text1"/>
          <w:sz w:val="24"/>
          <w:szCs w:val="24"/>
          <w14:textFill>
            <w14:solidFill>
              <w14:schemeClr w14:val="tx1"/>
            </w14:solidFill>
          </w14:textFill>
        </w:rPr>
        <w:t>标价的工程量清单</w:t>
      </w:r>
      <w:r>
        <w:rPr>
          <w:rFonts w:hint="eastAsia" w:ascii="宋体" w:hAnsi="宋体" w:cs="宋体"/>
          <w:color w:val="000000" w:themeColor="text1"/>
          <w:sz w:val="24"/>
          <w:szCs w:val="24"/>
          <w:lang w:val="zh-CN"/>
          <w14:textFill>
            <w14:solidFill>
              <w14:schemeClr w14:val="tx1"/>
            </w14:solidFill>
          </w14:textFill>
        </w:rPr>
        <w:t>）</w:t>
      </w:r>
    </w:p>
    <w:p w14:paraId="4E489D48">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5C85B111">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0834DFCF">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55B1FD39">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35DAAF10">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7D0F9632">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751B8B18">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4.2 技术方案（实施方案）</w:t>
      </w:r>
    </w:p>
    <w:p w14:paraId="1C6DA3AA">
      <w:pPr>
        <w:autoSpaceDE w:val="0"/>
        <w:autoSpaceDN w:val="0"/>
        <w:adjustRightInd w:val="0"/>
        <w:spacing w:line="360" w:lineRule="auto"/>
        <w:jc w:val="center"/>
        <w:outlineLvl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（根据谈判文件规定及供应商自身条件编制）</w:t>
      </w:r>
    </w:p>
    <w:p w14:paraId="5E1F3483">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56157CB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71390A91">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23B51F02">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4.3 后期服务方案</w:t>
      </w:r>
    </w:p>
    <w:p w14:paraId="0F22FE27">
      <w:pPr>
        <w:autoSpaceDE w:val="0"/>
        <w:autoSpaceDN w:val="0"/>
        <w:adjustRightInd w:val="0"/>
        <w:spacing w:line="360" w:lineRule="auto"/>
        <w:jc w:val="center"/>
        <w:outlineLvl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（根据谈判文件规定及供应商自身条件编制）</w:t>
      </w:r>
    </w:p>
    <w:p w14:paraId="42CC7119">
      <w:pPr>
        <w:autoSpaceDE w:val="0"/>
        <w:autoSpaceDN w:val="0"/>
        <w:adjustRightInd w:val="0"/>
        <w:spacing w:line="360" w:lineRule="auto"/>
        <w:jc w:val="center"/>
        <w:outlineLvl w:val="0"/>
        <w:rPr>
          <w:rFonts w:ascii="宋体" w:hAnsi="宋体"/>
          <w:b/>
          <w:bCs/>
          <w:color w:val="000000" w:themeColor="text1"/>
          <w:sz w:val="36"/>
          <w:szCs w:val="36"/>
          <w14:textFill>
            <w14:solidFill>
              <w14:schemeClr w14:val="tx1"/>
            </w14:solidFill>
          </w14:textFill>
        </w:rPr>
      </w:pPr>
    </w:p>
    <w:p w14:paraId="14BE234B">
      <w:pPr>
        <w:autoSpaceDE w:val="0"/>
        <w:autoSpaceDN w:val="0"/>
        <w:adjustRightInd w:val="0"/>
        <w:spacing w:line="360" w:lineRule="auto"/>
        <w:jc w:val="center"/>
        <w:outlineLvl w:val="0"/>
        <w:rPr>
          <w:rFonts w:ascii="宋体" w:hAnsi="宋体"/>
          <w:b/>
          <w:bCs/>
          <w:color w:val="000000" w:themeColor="text1"/>
          <w:sz w:val="36"/>
          <w:szCs w:val="36"/>
          <w14:textFill>
            <w14:solidFill>
              <w14:schemeClr w14:val="tx1"/>
            </w14:solidFill>
          </w14:textFill>
        </w:rPr>
      </w:pPr>
    </w:p>
    <w:p w14:paraId="0456A5A4">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14:paraId="63C035F3">
      <w:pPr>
        <w:pStyle w:val="34"/>
        <w:rPr>
          <w:color w:val="000000" w:themeColor="text1"/>
          <w:lang w:val="zh-CN"/>
          <w14:textFill>
            <w14:solidFill>
              <w14:schemeClr w14:val="tx1"/>
            </w14:solidFill>
          </w14:textFill>
        </w:rPr>
      </w:pPr>
    </w:p>
    <w:p w14:paraId="02302104">
      <w:pP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br w:type="page"/>
      </w:r>
    </w:p>
    <w:p w14:paraId="45B7069A">
      <w:pPr>
        <w:autoSpaceDE w:val="0"/>
        <w:autoSpaceDN w:val="0"/>
        <w:adjustRightInd w:val="0"/>
        <w:spacing w:line="360" w:lineRule="auto"/>
        <w:jc w:val="center"/>
        <w:outlineLvl w:val="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4.4 业绩情况表</w:t>
      </w:r>
    </w:p>
    <w:p w14:paraId="2DAD14FA">
      <w:pPr>
        <w:spacing w:before="50" w:afterLines="50" w:line="360" w:lineRule="auto"/>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p>
    <w:p w14:paraId="7A1B51FF">
      <w:pPr>
        <w:snapToGrid w:val="0"/>
        <w:spacing w:line="360" w:lineRule="auto"/>
        <w:rPr>
          <w:rFonts w:hAnsi="宋体"/>
          <w:b/>
          <w:snapToGrid w:val="0"/>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45B1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14:paraId="0C3AA5D9">
            <w:pPr>
              <w:pStyle w:val="7"/>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808" w:type="dxa"/>
            <w:shd w:val="clear" w:color="auto" w:fill="auto"/>
            <w:vAlign w:val="center"/>
          </w:tcPr>
          <w:p w14:paraId="32B458E6">
            <w:pPr>
              <w:pStyle w:val="7"/>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客户单位名称</w:t>
            </w:r>
          </w:p>
        </w:tc>
        <w:tc>
          <w:tcPr>
            <w:tcW w:w="3579" w:type="dxa"/>
            <w:shd w:val="clear" w:color="auto" w:fill="auto"/>
            <w:vAlign w:val="center"/>
          </w:tcPr>
          <w:p w14:paraId="1415131A">
            <w:pPr>
              <w:pStyle w:val="7"/>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项目名称及主要内容</w:t>
            </w:r>
          </w:p>
        </w:tc>
        <w:tc>
          <w:tcPr>
            <w:tcW w:w="1440" w:type="dxa"/>
            <w:shd w:val="clear" w:color="auto" w:fill="auto"/>
            <w:vAlign w:val="center"/>
          </w:tcPr>
          <w:p w14:paraId="5AA9B1DE">
            <w:pPr>
              <w:pStyle w:val="7"/>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合同金额</w:t>
            </w:r>
          </w:p>
          <w:p w14:paraId="4167B4E2">
            <w:pPr>
              <w:pStyle w:val="7"/>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（万元）</w:t>
            </w:r>
          </w:p>
        </w:tc>
        <w:tc>
          <w:tcPr>
            <w:tcW w:w="1706" w:type="dxa"/>
            <w:shd w:val="clear" w:color="auto" w:fill="auto"/>
            <w:vAlign w:val="center"/>
          </w:tcPr>
          <w:p w14:paraId="452E57E0">
            <w:pPr>
              <w:pStyle w:val="7"/>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备注</w:t>
            </w:r>
          </w:p>
        </w:tc>
      </w:tr>
      <w:tr w14:paraId="786D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27E11C6">
            <w:pPr>
              <w:pStyle w:val="7"/>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p>
        </w:tc>
        <w:tc>
          <w:tcPr>
            <w:tcW w:w="1808" w:type="dxa"/>
            <w:vAlign w:val="center"/>
          </w:tcPr>
          <w:p w14:paraId="332EBA6F">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05E81339">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6CAA493E">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0CE2F7ED">
            <w:pPr>
              <w:pStyle w:val="7"/>
              <w:spacing w:line="360" w:lineRule="auto"/>
              <w:rPr>
                <w:rFonts w:ascii="宋体" w:hAnsi="宋体" w:eastAsia="宋体" w:cs="Times New Roman"/>
                <w:color w:val="000000" w:themeColor="text1"/>
                <w:sz w:val="21"/>
                <w:szCs w:val="21"/>
                <w14:textFill>
                  <w14:solidFill>
                    <w14:schemeClr w14:val="tx1"/>
                  </w14:solidFill>
                </w14:textFill>
              </w:rPr>
            </w:pPr>
          </w:p>
        </w:tc>
      </w:tr>
      <w:tr w14:paraId="3707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C9A5C88">
            <w:pPr>
              <w:pStyle w:val="7"/>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p>
        </w:tc>
        <w:tc>
          <w:tcPr>
            <w:tcW w:w="1808" w:type="dxa"/>
            <w:vAlign w:val="center"/>
          </w:tcPr>
          <w:p w14:paraId="380228B9">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4D614D76">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69E9EA42">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3F53C088">
            <w:pPr>
              <w:pStyle w:val="7"/>
              <w:spacing w:line="360" w:lineRule="auto"/>
              <w:rPr>
                <w:rFonts w:ascii="宋体" w:hAnsi="宋体" w:eastAsia="宋体" w:cs="Times New Roman"/>
                <w:color w:val="000000" w:themeColor="text1"/>
                <w:sz w:val="21"/>
                <w:szCs w:val="21"/>
                <w14:textFill>
                  <w14:solidFill>
                    <w14:schemeClr w14:val="tx1"/>
                  </w14:solidFill>
                </w14:textFill>
              </w:rPr>
            </w:pPr>
          </w:p>
        </w:tc>
      </w:tr>
      <w:tr w14:paraId="73FF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2D522D0">
            <w:pPr>
              <w:pStyle w:val="7"/>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w:t>
            </w:r>
          </w:p>
        </w:tc>
        <w:tc>
          <w:tcPr>
            <w:tcW w:w="1808" w:type="dxa"/>
            <w:vAlign w:val="center"/>
          </w:tcPr>
          <w:p w14:paraId="2F16F84C">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2F10319B">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312A1D06">
            <w:pPr>
              <w:pStyle w:val="7"/>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5EA0F2CF">
            <w:pPr>
              <w:pStyle w:val="7"/>
              <w:spacing w:line="360" w:lineRule="auto"/>
              <w:rPr>
                <w:rFonts w:ascii="宋体" w:hAnsi="宋体" w:eastAsia="宋体" w:cs="Times New Roman"/>
                <w:color w:val="000000" w:themeColor="text1"/>
                <w:sz w:val="21"/>
                <w:szCs w:val="21"/>
                <w14:textFill>
                  <w14:solidFill>
                    <w14:schemeClr w14:val="tx1"/>
                  </w14:solidFill>
                </w14:textFill>
              </w:rPr>
            </w:pPr>
          </w:p>
        </w:tc>
      </w:tr>
      <w:tr w14:paraId="68B2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4926B42">
            <w:pPr>
              <w:pStyle w:val="7"/>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p>
        </w:tc>
        <w:tc>
          <w:tcPr>
            <w:tcW w:w="1808" w:type="dxa"/>
            <w:vAlign w:val="center"/>
          </w:tcPr>
          <w:p w14:paraId="74338BD9">
            <w:pPr>
              <w:rPr>
                <w:rFonts w:ascii="宋体"/>
                <w:color w:val="000000" w:themeColor="text1"/>
                <w:szCs w:val="21"/>
                <w14:textFill>
                  <w14:solidFill>
                    <w14:schemeClr w14:val="tx1"/>
                  </w14:solidFill>
                </w14:textFill>
              </w:rPr>
            </w:pPr>
          </w:p>
        </w:tc>
        <w:tc>
          <w:tcPr>
            <w:tcW w:w="3579" w:type="dxa"/>
            <w:vAlign w:val="center"/>
          </w:tcPr>
          <w:p w14:paraId="26BF3879">
            <w:pPr>
              <w:rPr>
                <w:rFonts w:ascii="宋体"/>
                <w:color w:val="000000" w:themeColor="text1"/>
                <w:szCs w:val="21"/>
                <w14:textFill>
                  <w14:solidFill>
                    <w14:schemeClr w14:val="tx1"/>
                  </w14:solidFill>
                </w14:textFill>
              </w:rPr>
            </w:pPr>
          </w:p>
        </w:tc>
        <w:tc>
          <w:tcPr>
            <w:tcW w:w="1440" w:type="dxa"/>
            <w:vAlign w:val="center"/>
          </w:tcPr>
          <w:p w14:paraId="4991C6B3">
            <w:pPr>
              <w:rPr>
                <w:rFonts w:ascii="宋体"/>
                <w:color w:val="000000" w:themeColor="text1"/>
                <w:szCs w:val="21"/>
                <w14:textFill>
                  <w14:solidFill>
                    <w14:schemeClr w14:val="tx1"/>
                  </w14:solidFill>
                </w14:textFill>
              </w:rPr>
            </w:pPr>
          </w:p>
        </w:tc>
        <w:tc>
          <w:tcPr>
            <w:tcW w:w="1706" w:type="dxa"/>
            <w:vAlign w:val="center"/>
          </w:tcPr>
          <w:p w14:paraId="509AB6B6">
            <w:pPr>
              <w:rPr>
                <w:rFonts w:ascii="宋体"/>
                <w:color w:val="000000" w:themeColor="text1"/>
                <w:szCs w:val="21"/>
                <w14:textFill>
                  <w14:solidFill>
                    <w14:schemeClr w14:val="tx1"/>
                  </w14:solidFill>
                </w14:textFill>
              </w:rPr>
            </w:pPr>
          </w:p>
        </w:tc>
      </w:tr>
      <w:tr w14:paraId="150F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9321E1D">
            <w:pPr>
              <w:pStyle w:val="7"/>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808" w:type="dxa"/>
            <w:vAlign w:val="center"/>
          </w:tcPr>
          <w:p w14:paraId="060FC727">
            <w:pPr>
              <w:rPr>
                <w:rFonts w:ascii="宋体"/>
                <w:color w:val="000000" w:themeColor="text1"/>
                <w:szCs w:val="21"/>
                <w14:textFill>
                  <w14:solidFill>
                    <w14:schemeClr w14:val="tx1"/>
                  </w14:solidFill>
                </w14:textFill>
              </w:rPr>
            </w:pPr>
          </w:p>
        </w:tc>
        <w:tc>
          <w:tcPr>
            <w:tcW w:w="3579" w:type="dxa"/>
            <w:vAlign w:val="center"/>
          </w:tcPr>
          <w:p w14:paraId="138ABFD3">
            <w:pPr>
              <w:rPr>
                <w:rFonts w:ascii="宋体"/>
                <w:color w:val="000000" w:themeColor="text1"/>
                <w:szCs w:val="21"/>
                <w14:textFill>
                  <w14:solidFill>
                    <w14:schemeClr w14:val="tx1"/>
                  </w14:solidFill>
                </w14:textFill>
              </w:rPr>
            </w:pPr>
          </w:p>
        </w:tc>
        <w:tc>
          <w:tcPr>
            <w:tcW w:w="1440" w:type="dxa"/>
            <w:vAlign w:val="center"/>
          </w:tcPr>
          <w:p w14:paraId="704990F4">
            <w:pPr>
              <w:rPr>
                <w:rFonts w:ascii="宋体"/>
                <w:color w:val="000000" w:themeColor="text1"/>
                <w:szCs w:val="21"/>
                <w14:textFill>
                  <w14:solidFill>
                    <w14:schemeClr w14:val="tx1"/>
                  </w14:solidFill>
                </w14:textFill>
              </w:rPr>
            </w:pPr>
          </w:p>
        </w:tc>
        <w:tc>
          <w:tcPr>
            <w:tcW w:w="1706" w:type="dxa"/>
            <w:vAlign w:val="center"/>
          </w:tcPr>
          <w:p w14:paraId="3F723648">
            <w:pPr>
              <w:rPr>
                <w:rFonts w:ascii="宋体"/>
                <w:color w:val="000000" w:themeColor="text1"/>
                <w:szCs w:val="21"/>
                <w14:textFill>
                  <w14:solidFill>
                    <w14:schemeClr w14:val="tx1"/>
                  </w14:solidFill>
                </w14:textFill>
              </w:rPr>
            </w:pPr>
          </w:p>
        </w:tc>
      </w:tr>
    </w:tbl>
    <w:p w14:paraId="3489E456">
      <w:pPr>
        <w:autoSpaceDE w:val="0"/>
        <w:autoSpaceDN w:val="0"/>
        <w:adjustRightInd w:val="0"/>
        <w:spacing w:line="480" w:lineRule="auto"/>
        <w:rPr>
          <w:rFonts w:ascii="宋体" w:hAnsi="宋体" w:cs="宋体"/>
          <w:color w:val="000000" w:themeColor="text1"/>
          <w:szCs w:val="21"/>
          <w:lang w:val="zh-CN"/>
          <w14:textFill>
            <w14:solidFill>
              <w14:schemeClr w14:val="tx1"/>
            </w14:solidFill>
          </w14:textFill>
        </w:rPr>
      </w:pPr>
    </w:p>
    <w:p w14:paraId="2F8AECBE">
      <w:pPr>
        <w:autoSpaceDE w:val="0"/>
        <w:autoSpaceDN w:val="0"/>
        <w:adjustRightInd w:val="0"/>
        <w:spacing w:line="480" w:lineRule="auto"/>
        <w:rPr>
          <w:rFonts w:ascii="宋体" w:hAnsi="宋体" w:cs="宋体"/>
          <w:color w:val="000000" w:themeColor="text1"/>
          <w:szCs w:val="21"/>
          <w:u w:val="single"/>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供应商名称（</w:t>
      </w:r>
      <w:r>
        <w:rPr>
          <w:rFonts w:hint="eastAsia" w:ascii="宋体" w:hAnsi="宋体" w:cs="Arial"/>
          <w:color w:val="000000" w:themeColor="text1"/>
          <w:szCs w:val="21"/>
          <w14:textFill>
            <w14:solidFill>
              <w14:schemeClr w14:val="tx1"/>
            </w14:solidFill>
          </w14:textFill>
        </w:rPr>
        <w:t>并加盖公章</w:t>
      </w: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u w:val="single"/>
          <w:lang w:val="zh-CN"/>
          <w14:textFill>
            <w14:solidFill>
              <w14:schemeClr w14:val="tx1"/>
            </w14:solidFill>
          </w14:textFill>
        </w:rPr>
        <w:t xml:space="preserve">          </w:t>
      </w:r>
    </w:p>
    <w:p w14:paraId="09E172A0">
      <w:pPr>
        <w:pStyle w:val="34"/>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日期：  年  月  日</w:t>
      </w:r>
    </w:p>
    <w:p w14:paraId="2B125463">
      <w:pPr>
        <w:rPr>
          <w:color w:val="000000" w:themeColor="text1"/>
          <w14:textFill>
            <w14:solidFill>
              <w14:schemeClr w14:val="tx1"/>
            </w14:solidFill>
          </w14:textFill>
        </w:rPr>
      </w:pPr>
    </w:p>
    <w:p w14:paraId="495B5FE8">
      <w:pPr>
        <w:rPr>
          <w:color w:val="000000" w:themeColor="text1"/>
          <w14:textFill>
            <w14:solidFill>
              <w14:schemeClr w14:val="tx1"/>
            </w14:solidFill>
          </w14:textFill>
        </w:rPr>
      </w:pPr>
    </w:p>
    <w:p w14:paraId="07CF38BB">
      <w:pPr>
        <w:pStyle w:val="26"/>
        <w:ind w:left="0" w:leftChars="0" w:firstLine="0" w:firstLineChars="0"/>
        <w:rPr>
          <w:rFonts w:hint="default"/>
          <w:color w:val="000000" w:themeColor="text1"/>
          <w:lang w:eastAsia="zh-CN"/>
          <w14:textFill>
            <w14:solidFill>
              <w14:schemeClr w14:val="tx1"/>
            </w14:solidFill>
          </w14:textFill>
        </w:rPr>
      </w:pPr>
    </w:p>
    <w:p w14:paraId="5071F7EE">
      <w:pPr>
        <w:pStyle w:val="25"/>
        <w:ind w:firstLine="340"/>
        <w:rPr>
          <w:color w:val="000000" w:themeColor="text1"/>
          <w14:textFill>
            <w14:solidFill>
              <w14:schemeClr w14:val="tx1"/>
            </w14:solidFill>
          </w14:textFill>
        </w:rPr>
      </w:pPr>
    </w:p>
    <w:p w14:paraId="5836667E">
      <w:pPr>
        <w:widowControl/>
        <w:spacing w:before="100" w:beforeAutospacing="1" w:after="100" w:afterAutospacing="1" w:line="360" w:lineRule="auto"/>
        <w:jc w:val="center"/>
        <w:rPr>
          <w:rFonts w:ascii="宋体" w:hAnsi="宋体"/>
          <w:b/>
          <w:bCs/>
          <w:color w:val="000000" w:themeColor="text1"/>
          <w:sz w:val="36"/>
          <w:szCs w:val="36"/>
          <w14:textFill>
            <w14:solidFill>
              <w14:schemeClr w14:val="tx1"/>
            </w14:solidFill>
          </w14:textFill>
        </w:rPr>
      </w:pPr>
    </w:p>
    <w:p w14:paraId="14979B00">
      <w:pPr>
        <w:widowControl/>
        <w:spacing w:before="100" w:beforeAutospacing="1" w:after="100" w:afterAutospacing="1" w:line="360" w:lineRule="auto"/>
        <w:jc w:val="center"/>
        <w:rPr>
          <w:rFonts w:ascii="宋体" w:hAnsi="宋体"/>
          <w:b/>
          <w:bCs/>
          <w:color w:val="000000" w:themeColor="text1"/>
          <w:sz w:val="36"/>
          <w:szCs w:val="36"/>
          <w14:textFill>
            <w14:solidFill>
              <w14:schemeClr w14:val="tx1"/>
            </w14:solidFill>
          </w14:textFill>
        </w:rPr>
      </w:pPr>
    </w:p>
    <w:p w14:paraId="21461086">
      <w:pPr>
        <w:rPr>
          <w:color w:val="000000" w:themeColor="text1"/>
          <w14:textFill>
            <w14:solidFill>
              <w14:schemeClr w14:val="tx1"/>
            </w14:solidFill>
          </w14:textFill>
        </w:rPr>
      </w:pPr>
    </w:p>
    <w:p w14:paraId="3B5490F0">
      <w:pPr>
        <w:rPr>
          <w:color w:val="000000" w:themeColor="text1"/>
          <w14:textFill>
            <w14:solidFill>
              <w14:schemeClr w14:val="tx1"/>
            </w14:solidFill>
          </w14:textFill>
        </w:rPr>
      </w:pPr>
    </w:p>
    <w:p w14:paraId="70181AFC">
      <w:pPr>
        <w:pStyle w:val="34"/>
        <w:ind w:firstLine="0" w:firstLineChars="0"/>
        <w:rPr>
          <w:color w:val="000000" w:themeColor="text1"/>
          <w:lang w:val="zh-CN"/>
          <w14:textFill>
            <w14:solidFill>
              <w14:schemeClr w14:val="tx1"/>
            </w14:solidFill>
          </w14:textFill>
        </w:rPr>
      </w:pPr>
    </w:p>
    <w:p w14:paraId="280C84A8">
      <w:pPr>
        <w:pStyle w:val="34"/>
        <w:ind w:firstLine="0" w:firstLineChars="0"/>
        <w:rPr>
          <w:color w:val="000000" w:themeColor="text1"/>
          <w:lang w:val="zh-CN"/>
          <w14:textFill>
            <w14:solidFill>
              <w14:schemeClr w14:val="tx1"/>
            </w14:solidFill>
          </w14:textFill>
        </w:rPr>
      </w:pPr>
    </w:p>
    <w:p w14:paraId="1EA2C20C">
      <w:pPr>
        <w:pStyle w:val="34"/>
        <w:ind w:firstLine="0" w:firstLineChars="0"/>
        <w:rPr>
          <w:color w:val="000000" w:themeColor="text1"/>
          <w:lang w:val="zh-CN"/>
          <w14:textFill>
            <w14:solidFill>
              <w14:schemeClr w14:val="tx1"/>
            </w14:solidFill>
          </w14:textFill>
        </w:rPr>
      </w:pPr>
    </w:p>
    <w:p w14:paraId="778EEB62">
      <w:pPr>
        <w:pStyle w:val="34"/>
        <w:ind w:firstLine="0" w:firstLineChars="0"/>
        <w:rPr>
          <w:color w:val="000000" w:themeColor="text1"/>
          <w:lang w:val="zh-CN"/>
          <w14:textFill>
            <w14:solidFill>
              <w14:schemeClr w14:val="tx1"/>
            </w14:solidFill>
          </w14:textFill>
        </w:rPr>
      </w:pPr>
    </w:p>
    <w:p w14:paraId="116E23AF">
      <w:pPr>
        <w:pStyle w:val="34"/>
        <w:ind w:firstLine="0" w:firstLineChars="0"/>
        <w:rPr>
          <w:color w:val="000000" w:themeColor="text1"/>
          <w:lang w:val="zh-CN"/>
          <w14:textFill>
            <w14:solidFill>
              <w14:schemeClr w14:val="tx1"/>
            </w14:solidFill>
          </w14:textFill>
        </w:rPr>
      </w:pPr>
    </w:p>
    <w:p w14:paraId="3BCD3C03">
      <w:pPr>
        <w:pStyle w:val="34"/>
        <w:ind w:firstLine="0" w:firstLineChars="0"/>
        <w:rPr>
          <w:color w:val="000000" w:themeColor="text1"/>
          <w:lang w:val="zh-CN"/>
          <w14:textFill>
            <w14:solidFill>
              <w14:schemeClr w14:val="tx1"/>
            </w14:solidFill>
          </w14:textFill>
        </w:rPr>
      </w:pPr>
    </w:p>
    <w:p w14:paraId="04295359">
      <w:pPr>
        <w:pStyle w:val="34"/>
        <w:rPr>
          <w:color w:val="000000" w:themeColor="text1"/>
          <w:lang w:val="zh-CN"/>
          <w14:textFill>
            <w14:solidFill>
              <w14:schemeClr w14:val="tx1"/>
            </w14:solidFill>
          </w14:textFill>
        </w:rPr>
      </w:pPr>
    </w:p>
    <w:p w14:paraId="2FF59300">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五、</w:t>
      </w:r>
      <w:r>
        <w:rPr>
          <w:rFonts w:cs="黑体" w:asciiTheme="minorEastAsia" w:hAnsiTheme="minorEastAsia"/>
          <w:b/>
          <w:bCs/>
          <w:color w:val="000000" w:themeColor="text1"/>
          <w:sz w:val="28"/>
          <w:szCs w:val="28"/>
          <w:lang w:val="zh-CN"/>
          <w14:textFill>
            <w14:solidFill>
              <w14:schemeClr w14:val="tx1"/>
            </w14:solidFill>
          </w14:textFill>
        </w:rPr>
        <w:t>其他资料（若有）</w:t>
      </w:r>
    </w:p>
    <w:p w14:paraId="370E485B">
      <w:pPr>
        <w:rPr>
          <w:color w:val="000000" w:themeColor="text1"/>
          <w14:textFill>
            <w14:solidFill>
              <w14:schemeClr w14:val="tx1"/>
            </w14:solidFill>
          </w14:textFill>
        </w:rPr>
      </w:pPr>
    </w:p>
    <w:p w14:paraId="01611C2C">
      <w:pPr>
        <w:rPr>
          <w:color w:val="000000" w:themeColor="text1"/>
          <w14:textFill>
            <w14:solidFill>
              <w14:schemeClr w14:val="tx1"/>
            </w14:solidFill>
          </w14:textFill>
        </w:rPr>
      </w:pPr>
    </w:p>
    <w:p w14:paraId="3867F0EA">
      <w:pPr>
        <w:rPr>
          <w:color w:val="000000" w:themeColor="text1"/>
          <w14:textFill>
            <w14:solidFill>
              <w14:schemeClr w14:val="tx1"/>
            </w14:solidFill>
          </w14:textFill>
        </w:rPr>
      </w:pPr>
    </w:p>
    <w:p w14:paraId="280EC766">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除</w:t>
      </w:r>
      <w:r>
        <w:rPr>
          <w:rFonts w:hint="eastAsia" w:ascii="宋体" w:hAnsi="宋体"/>
          <w:color w:val="000000" w:themeColor="text1"/>
          <w:szCs w:val="21"/>
          <w14:textFill>
            <w14:solidFill>
              <w14:schemeClr w14:val="tx1"/>
            </w14:solidFill>
          </w14:textFill>
        </w:rPr>
        <w:t>谈判</w:t>
      </w:r>
      <w:r>
        <w:rPr>
          <w:rFonts w:ascii="宋体" w:hAnsi="宋体"/>
          <w:color w:val="000000" w:themeColor="text1"/>
          <w:szCs w:val="21"/>
          <w14:textFill>
            <w14:solidFill>
              <w14:schemeClr w14:val="tx1"/>
            </w14:solidFill>
          </w14:textFill>
        </w:rPr>
        <w:t>文件另有规定外，</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认为需要提交的其他证明材料或资料加盖</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公章后应在</w:t>
      </w:r>
    </w:p>
    <w:p w14:paraId="2F22EEB6">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此项下提交。</w:t>
      </w:r>
    </w:p>
    <w:p w14:paraId="7AB2546E">
      <w:pPr>
        <w:spacing w:line="360" w:lineRule="auto"/>
        <w:jc w:val="center"/>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 </w:t>
      </w:r>
    </w:p>
    <w:p w14:paraId="3DACD05B">
      <w:pPr>
        <w:rPr>
          <w:color w:val="000000" w:themeColor="text1"/>
          <w14:textFill>
            <w14:solidFill>
              <w14:schemeClr w14:val="tx1"/>
            </w14:solidFill>
          </w14:textFill>
        </w:rPr>
      </w:pPr>
    </w:p>
    <w:p w14:paraId="0E1F3973">
      <w:pPr>
        <w:pStyle w:val="16"/>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0CA6BC61">
      <w:pPr>
        <w:pStyle w:val="16"/>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5979433F">
      <w:pPr>
        <w:pStyle w:val="16"/>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07B41D3A">
      <w:pPr>
        <w:pStyle w:val="16"/>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08514E4F">
      <w:pPr>
        <w:pStyle w:val="16"/>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55D4247F">
      <w:pPr>
        <w:pStyle w:val="16"/>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54799839">
      <w:pPr>
        <w:pStyle w:val="16"/>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4C140FAE">
      <w:pPr>
        <w:pStyle w:val="16"/>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6A7B6540">
      <w:pPr>
        <w:pStyle w:val="16"/>
        <w:spacing w:line="360" w:lineRule="auto"/>
        <w:contextualSpacing/>
        <w:rPr>
          <w:rFonts w:cs="宋体" w:asciiTheme="majorEastAsia" w:hAnsiTheme="majorEastAsia" w:eastAsiaTheme="majorEastAsia"/>
          <w:b/>
          <w:color w:val="000000" w:themeColor="text1"/>
          <w:kern w:val="0"/>
          <w:sz w:val="36"/>
          <w:szCs w:val="36"/>
          <w14:textFill>
            <w14:solidFill>
              <w14:schemeClr w14:val="tx1"/>
            </w14:solidFill>
          </w14:textFill>
        </w:rPr>
      </w:pPr>
    </w:p>
    <w:p w14:paraId="6308C28E">
      <w:pPr>
        <w:rPr>
          <w:color w:val="000000" w:themeColor="text1"/>
          <w14:textFill>
            <w14:solidFill>
              <w14:schemeClr w14:val="tx1"/>
            </w14:solidFill>
          </w14:textFill>
        </w:rPr>
      </w:pPr>
    </w:p>
    <w:sectPr>
      <w:footerReference r:id="rId18" w:type="default"/>
      <w:pgSz w:w="11906" w:h="16838"/>
      <w:pgMar w:top="1270" w:right="1253" w:bottom="1270" w:left="1253" w:header="851" w:footer="111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UI Emoji">
    <w:panose1 w:val="020B0502040204020203"/>
    <w:charset w:val="00"/>
    <w:family w:val="swiss"/>
    <w:pitch w:val="default"/>
    <w:sig w:usb0="00000001" w:usb1="02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043F3">
    <w:pPr>
      <w:spacing w:line="1" w:lineRule="exact"/>
    </w:pPr>
    <w:r>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14:paraId="3C925306">
                <w:pPr>
                  <w:pStyle w:val="19"/>
                </w:pPr>
                <w:r>
                  <w:fldChar w:fldCharType="begin"/>
                </w:r>
                <w:r>
                  <w:instrText xml:space="preserve"> PAGE  \* MERGEFORMAT </w:instrText>
                </w:r>
                <w:r>
                  <w:fldChar w:fldCharType="separate"/>
                </w:r>
                <w:r>
                  <w:t>37</w:t>
                </w:r>
                <w:r>
                  <w:fldChar w:fldCharType="end"/>
                </w:r>
              </w:p>
            </w:txbxContent>
          </v:textbox>
        </v:shape>
      </w:pict>
    </w:r>
    <w:r>
      <w:rPr>
        <w:rFonts w:hint="eastAsia"/>
      </w:rPr>
      <w:t>1</w:t>
    </w:r>
  </w:p>
  <w:p w14:paraId="24D888F5">
    <w:pPr>
      <w:pStyle w:val="25"/>
      <w:ind w:firstLine="3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8C00">
    <w:pPr>
      <w:spacing w:line="1" w:lineRule="exact"/>
    </w:pPr>
    <w:r>
      <w:pict>
        <v:shape id="_x0000_s1036" o:spid="_x0000_s103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47C63370">
                <w:pPr>
                  <w:pStyle w:val="19"/>
                </w:pPr>
                <w:r>
                  <w:fldChar w:fldCharType="begin"/>
                </w:r>
                <w:r>
                  <w:instrText xml:space="preserve"> PAGE  \* MERGEFORMAT </w:instrText>
                </w:r>
                <w:r>
                  <w:fldChar w:fldCharType="separate"/>
                </w:r>
                <w:r>
                  <w:t>42</w:t>
                </w:r>
                <w:r>
                  <w:fldChar w:fldCharType="end"/>
                </w:r>
              </w:p>
            </w:txbxContent>
          </v:textbox>
        </v:shape>
      </w:pict>
    </w:r>
    <w:r>
      <w:pict>
        <v:shape id="Shape 50" o:spid="_x0000_s1035" o:spt="202" type="#_x0000_t202" style="position:absolute;left:0pt;margin-left:287.55pt;margin-top:791.55pt;height:6pt;width:18pt;mso-position-horizontal-relative:page;mso-position-vertical-relative:page;mso-wrap-style:none;z-index:-251653120;mso-width-relative:page;mso-height-relative:page;" filled="f" stroked="f" coordsize="21600,21600" o:gfxdata="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5iCi1gAAAA0BAAAPAAAAAAAAAAEAIAAAACIAAABkcnMvZG93bnJldi54bWxQSwECFAAUAAAA&#10;CACHTuJArctODrcBAACWAwAADgAAAAAAAAABACAAAAAlAQAAZHJzL2Uyb0RvYy54bWxQSwUGAAAA&#10;AAYABgBZAQAATgUAAAAA&#10;">
          <v:path/>
          <v:fill on="f" focussize="0,0"/>
          <v:stroke on="f" joinstyle="miter"/>
          <v:imagedata o:title=""/>
          <o:lock v:ext="edit"/>
          <v:textbox inset="0mm,0mm,0mm,0mm" style="mso-fit-shape-to-text:t;">
            <w:txbxContent>
              <w:p w14:paraId="2D8BD3E4">
                <w:pPr>
                  <w:pStyle w:val="82"/>
                  <w:jc w:val="left"/>
                </w:pPr>
                <w:r>
                  <w:rPr>
                    <w:rFonts w:ascii="Times New Roman" w:hAnsi="Times New Roman" w:eastAsia="Times New Roman" w:cs="Times New Roman"/>
                    <w:color w:val="434E5A"/>
                    <w:lang w:eastAsia="en-US" w:bidi="en-US"/>
                  </w:rPr>
                  <w:t>-</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B135">
    <w:pPr>
      <w:spacing w:line="1" w:lineRule="exact"/>
    </w:pPr>
    <w:r>
      <w:pict>
        <v:shape id="_x0000_s1032" o:spid="_x0000_s1032"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121E2029">
                <w:pPr>
                  <w:pStyle w:val="19"/>
                </w:pPr>
                <w:r>
                  <w:fldChar w:fldCharType="begin"/>
                </w:r>
                <w:r>
                  <w:instrText xml:space="preserve"> PAGE  \* MERGEFORMAT </w:instrText>
                </w:r>
                <w:r>
                  <w:fldChar w:fldCharType="separate"/>
                </w:r>
                <w:r>
                  <w:t>47</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07FFA">
    <w:pPr>
      <w:spacing w:line="1" w:lineRule="exact"/>
    </w:pPr>
    <w:r>
      <w:pict>
        <v:shape id="Shape 54" o:spid="_x0000_s1031" o:spt="202" type="#_x0000_t202" style="position:absolute;left:0pt;margin-left:289.45pt;margin-top:796.5pt;height:6pt;width:18.25pt;mso-position-horizontal-relative:page;mso-position-vertical-relative:page;mso-wrap-style:none;z-index:-251651072;mso-width-relative:page;mso-height-relative:page;" filled="f" stroked="f" coordsize="21600,21600" o:gfxdata="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jQZZ2QAAAA0BAAAPAAAAAAAAAAEAIAAAACIAAABkcnMvZG93bnJldi54bWxQSwEC&#10;FAAUAAAACACHTuJAp9uIsroBAACWAwAADgAAAAAAAAABACAAAAAoAQAAZHJzL2Uyb0RvYy54bWxQ&#10;SwUGAAAAAAYABgBZAQAAVAUAAAAA&#10;">
          <v:path/>
          <v:fill on="f" focussize="0,0"/>
          <v:stroke on="f" joinstyle="miter"/>
          <v:imagedata o:title=""/>
          <o:lock v:ext="edit"/>
          <v:textbox inset="0mm,0mm,0mm,0mm" style="mso-fit-shape-to-text:t;">
            <w:txbxContent>
              <w:p w14:paraId="431377F9">
                <w:pPr>
                  <w:pStyle w:val="82"/>
                  <w:jc w:val="left"/>
                </w:pPr>
                <w:r>
                  <w:rPr>
                    <w:rFonts w:ascii="Times New Roman" w:hAnsi="Times New Roman" w:eastAsia="Times New Roman" w:cs="Times New Roman"/>
                    <w:i/>
                    <w:iCs/>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lang w:eastAsia="en-US" w:bidi="en-US"/>
                  </w:rPr>
                  <w:t>#</w:t>
                </w:r>
                <w:r>
                  <w:rPr>
                    <w:rFonts w:ascii="Times New Roman" w:hAnsi="Times New Roman" w:eastAsia="Times New Roman" w:cs="Times New Roman"/>
                    <w:i/>
                    <w:iCs/>
                    <w:color w:val="000000"/>
                    <w:lang w:eastAsia="en-US" w:bidi="en-US"/>
                  </w:rPr>
                  <w:fldChar w:fldCharType="end"/>
                </w:r>
                <w:r>
                  <w:rPr>
                    <w:rFonts w:ascii="Times New Roman" w:hAnsi="Times New Roman" w:eastAsia="Times New Roman" w:cs="Times New Roman"/>
                    <w:i/>
                    <w:iCs/>
                    <w:color w:val="000000"/>
                    <w:lang w:eastAsia="en-US" w:bidi="en-US"/>
                  </w:rPr>
                  <w:t xml:space="preserve"> </w:t>
                </w:r>
                <w:r>
                  <w:rPr>
                    <w:rFonts w:ascii="Times New Roman" w:hAnsi="Times New Roman" w:eastAsia="Times New Roman" w:cs="Times New Roman"/>
                    <w:i/>
                    <w:iCs/>
                    <w:color w:val="000000"/>
                    <w:lang w:val="zh-TW" w:eastAsia="zh-TW" w:bidi="zh-TW"/>
                  </w:rPr>
                  <w:t>-</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48F4">
    <w:pPr>
      <w:spacing w:line="1" w:lineRule="exact"/>
    </w:pPr>
    <w:r>
      <w:pict>
        <v:shape id="_x0000_s1029" o:spid="_x0000_s1029"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0E6B1183">
                <w:pPr>
                  <w:pStyle w:val="19"/>
                </w:pPr>
                <w:r>
                  <w:fldChar w:fldCharType="begin"/>
                </w:r>
                <w:r>
                  <w:instrText xml:space="preserve"> PAGE  \* MERGEFORMAT </w:instrText>
                </w:r>
                <w:r>
                  <w:fldChar w:fldCharType="separate"/>
                </w:r>
                <w:r>
                  <w:t>49</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005B1">
    <w:pPr>
      <w:spacing w:line="1" w:lineRule="exact"/>
    </w:pPr>
    <w:r>
      <w:pict>
        <v:shape id="Shape 58" o:spid="_x0000_s1028" o:spt="202" type="#_x0000_t202" style="position:absolute;left:0pt;margin-left:283.6pt;margin-top:796.15pt;height:6pt;width:18pt;mso-position-horizontal-relative:page;mso-position-vertical-relative:page;mso-wrap-style:none;z-index:-251650048;mso-width-relative:page;mso-height-relative:page;" filled="f" stroked="f" coordsize="21600,21600"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yYHTXbgBAACWAwAADgAAAGRycy9lMm9Eb2MueG1srVNR&#10;j9MwDH5H4j9EeWftTWK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qQLF2AAAAA0BAAAPAAAAAAAAAAEAIAAAACIAAABkcnMvZG93bnJldi54bWxQSwECFAAU&#10;AAAACACHTuJAyYHTXbgBAACWAwAADgAAAAAAAAABACAAAAAnAQAAZHJzL2Uyb0RvYy54bWxQSwUG&#10;AAAAAAYABgBZAQAAUQUAAAAA&#10;">
          <v:path/>
          <v:fill on="f" focussize="0,0"/>
          <v:stroke on="f" joinstyle="miter"/>
          <v:imagedata o:title=""/>
          <o:lock v:ext="edit"/>
          <v:textbox inset="0mm,0mm,0mm,0mm" style="mso-fit-shape-to-text:t;">
            <w:txbxContent>
              <w:p w14:paraId="488A9F26">
                <w:pPr>
                  <w:pStyle w:val="82"/>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eastAsia="en-US" w:bidi="en-US"/>
                  </w:rPr>
                  <w:t xml:space="preserve"> </w:t>
                </w:r>
                <w:r>
                  <w:rPr>
                    <w:rFonts w:ascii="Times New Roman" w:hAnsi="Times New Roman" w:eastAsia="Times New Roman" w:cs="Times New Roman"/>
                    <w:color w:val="000000"/>
                    <w:lang w:val="zh-TW" w:eastAsia="zh-TW" w:bidi="zh-TW"/>
                  </w:rPr>
                  <w:t>-</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609C">
    <w:pPr>
      <w:spacing w:line="1" w:lineRule="exact"/>
    </w:pPr>
    <w:r>
      <w:pict>
        <v:shape id="_x0000_s1030" o:spid="_x0000_s1030"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43592333">
                <w:pPr>
                  <w:pStyle w:val="19"/>
                </w:pPr>
                <w:r>
                  <w:fldChar w:fldCharType="begin"/>
                </w:r>
                <w:r>
                  <w:instrText xml:space="preserve"> PAGE  \* MERGEFORMAT </w:instrText>
                </w:r>
                <w:r>
                  <w:fldChar w:fldCharType="separate"/>
                </w:r>
                <w:r>
                  <w:t>48</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82430">
    <w:pPr>
      <w:pStyle w:val="19"/>
    </w:pPr>
    <w:r>
      <w:pict>
        <v:shape id="_x0000_s1027" o:spid="_x0000_s1027"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189F2E7A">
                <w:pPr>
                  <w:pStyle w:val="19"/>
                </w:pPr>
                <w:r>
                  <w:fldChar w:fldCharType="begin"/>
                </w:r>
                <w:r>
                  <w:instrText xml:space="preserve"> PAGE  \* MERGEFORMAT </w:instrText>
                </w:r>
                <w:r>
                  <w:fldChar w:fldCharType="separate"/>
                </w:r>
                <w:r>
                  <w:t>53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E7B23">
    <w:pPr>
      <w:spacing w:line="1" w:lineRule="exact"/>
    </w:pPr>
    <w:r>
      <w:pict>
        <v:shape id="_x0000_s1043" o:spid="_x0000_s1043"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19E41B29">
                <w:pPr>
                  <w:pStyle w:val="19"/>
                </w:pPr>
                <w:r>
                  <w:fldChar w:fldCharType="begin"/>
                </w:r>
                <w:r>
                  <w:instrText xml:space="preserve"> PAGE  \* MERGEFORMAT </w:instrText>
                </w:r>
                <w:r>
                  <w:fldChar w:fldCharType="separate"/>
                </w:r>
                <w:r>
                  <w:t>39</w:t>
                </w:r>
                <w:r>
                  <w:fldChar w:fldCharType="end"/>
                </w:r>
              </w:p>
            </w:txbxContent>
          </v:textbox>
        </v:shape>
      </w:pict>
    </w:r>
    <w:r>
      <w:pict>
        <v:shape id="Shape 34" o:spid="_x0000_s1042"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CD25ZrgBAACWAwAADgAAAAAAAAABACAAAAAnAQAAZHJzL2Uyb0RvYy54bWxQSwUG&#10;AAAAAAYABgBZAQAAUQUAAAAA&#10;">
          <v:path/>
          <v:fill on="f" focussize="0,0"/>
          <v:stroke on="f" joinstyle="miter"/>
          <v:imagedata o:title=""/>
          <o:lock v:ext="edit"/>
          <v:textbox inset="0mm,0mm,0mm,0mm" style="mso-fit-shape-to-text:t;">
            <w:txbxContent>
              <w:p w14:paraId="7EB55143">
                <w:pPr>
                  <w:pStyle w:val="82"/>
                  <w:jc w:val="left"/>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E18D6">
    <w:pPr>
      <w:spacing w:line="1" w:lineRule="exact"/>
    </w:pPr>
    <w:r>
      <w:pict>
        <v:shape id="Shape 36" o:spid="_x0000_s1041" o:spt="202" type="#_x0000_t202" style="position:absolute;left:0pt;margin-left:295.45pt;margin-top:794.65pt;height:6pt;width:18pt;mso-position-horizontal-relative:page;mso-position-vertical-relative:page;mso-wrap-style:none;z-index:-251656192;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kW9ecrgBAACWAwAADgAAAGRycy9lMm9Eb2MueG1srVNR&#10;j9MwDH5H4j9EeWftDWm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b6TwyvHES1nBdxZnDNRwzlPg&#10;rDR9wolX5uondmbOUx9d/jIbwXGW9nKTFqYkNDvX6/tNzRHNoQ8b3oMMUj2/DZHSZ0AnstHKyIMr&#10;eqrzV0pz6jUll/L4aKwtw7P+Lwdjzh4o019eZxpzu9lK02FauB2wuzC1kTeglZ4XXgr7xbPAeVmu&#10;Rrwah8XIFSl8PCVuo3SXUWcoZpUvPK7Cb1mtvA9/3kvW8++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kW9ecrgBAACWAwAADgAAAAAAAAABACAAAAAnAQAAZHJzL2Uyb0RvYy54bWxQSwUG&#10;AAAAAAYABgBZAQAAUQUAAAAA&#10;">
          <v:path/>
          <v:fill on="f" focussize="0,0"/>
          <v:stroke on="f" joinstyle="miter"/>
          <v:imagedata o:title=""/>
          <o:lock v:ext="edit"/>
          <v:textbox inset="0mm,0mm,0mm,0mm" style="mso-fit-shape-to-text:t;">
            <w:txbxContent>
              <w:p w14:paraId="4D867E10">
                <w:pPr>
                  <w:pStyle w:val="82"/>
                  <w:jc w:val="left"/>
                </w:pPr>
                <w:r>
                  <w:rPr>
                    <w:rFonts w:ascii="Times New Roman" w:hAnsi="Times New Roman" w:eastAsia="Times New Roman" w:cs="Times New Roman"/>
                    <w:color w:val="434E5A"/>
                    <w:lang w:eastAsia="en-US" w:bidi="en-US"/>
                  </w:rPr>
                  <w:t>-17-</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4764F">
    <w:pPr>
      <w:spacing w:line="1" w:lineRule="exact"/>
    </w:pPr>
    <w:r>
      <w:pict>
        <v:shape id="_x0000_s1044" o:spid="_x0000_s1044"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3DACC161">
                <w:pPr>
                  <w:pStyle w:val="19"/>
                </w:pPr>
                <w:r>
                  <w:fldChar w:fldCharType="begin"/>
                </w:r>
                <w:r>
                  <w:instrText xml:space="preserve"> PAGE  \* MERGEFORMAT </w:instrText>
                </w:r>
                <w:r>
                  <w:fldChar w:fldCharType="separate"/>
                </w:r>
                <w:r>
                  <w:t>38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B18E3">
    <w:pPr>
      <w:spacing w:line="1" w:lineRule="exact"/>
    </w:pPr>
    <w:r>
      <w:pict>
        <v:shape id="_x0000_s1039" o:spid="_x0000_s1039"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2E876B62">
                <w:pPr>
                  <w:pStyle w:val="19"/>
                </w:pPr>
                <w:r>
                  <w:fldChar w:fldCharType="begin"/>
                </w:r>
                <w:r>
                  <w:instrText xml:space="preserve"> PAGE  \* MERGEFORMAT </w:instrText>
                </w:r>
                <w:r>
                  <w:fldChar w:fldCharType="separate"/>
                </w:r>
                <w:r>
                  <w:t>41</w:t>
                </w:r>
                <w:r>
                  <w:fldChar w:fldCharType="end"/>
                </w:r>
              </w:p>
            </w:txbxContent>
          </v:textbox>
        </v:shape>
      </w:pict>
    </w:r>
    <w:r>
      <w:pict>
        <v:shape id="Shape 40" o:spid="_x0000_s1038" o:spt="202" type="#_x0000_t202" style="position:absolute;left:0pt;margin-left:292.6pt;margin-top:794.2pt;height:5.75pt;width:18.25pt;mso-position-horizontal-relative:page;mso-position-vertical-relative:page;mso-wrap-style:none;z-index:-251655168;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BQ1tTSugEAAJYDAAAOAAAAAAAAAAEAIAAAACcBAABkcnMvZTJvRG9jLnhtbFBL&#10;BQYAAAAABgAGAFkBAABTBQAAAAA=&#10;">
          <v:path/>
          <v:fill on="f" focussize="0,0"/>
          <v:stroke on="f" joinstyle="miter"/>
          <v:imagedata o:title=""/>
          <o:lock v:ext="edit"/>
          <v:textbox inset="0mm,0mm,0mm,0mm" style="mso-fit-shape-to-text:t;">
            <w:txbxContent>
              <w:p w14:paraId="3121B77D">
                <w:pPr>
                  <w:pStyle w:val="82"/>
                  <w:jc w:val="left"/>
                </w:pPr>
                <w:r>
                  <w:rPr>
                    <w:rFonts w:ascii="Times New Roman" w:hAnsi="Times New Roman" w:eastAsia="Times New Roman" w:cs="Times New Roman"/>
                    <w:color w:val="434E5A"/>
                    <w:lang w:eastAsia="en-US" w:bidi="en-US"/>
                  </w:rPr>
                  <w:t xml:space="preserve"> </w:t>
                </w:r>
                <w:r>
                  <w:rPr>
                    <w:rFonts w:ascii="Times New Roman" w:hAnsi="Times New Roman" w:eastAsia="Times New Roman" w:cs="Times New Roman"/>
                    <w:color w:val="000000"/>
                    <w:lang w:val="zh-TW" w:eastAsia="zh-TW" w:bidi="zh-TW"/>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E9F13">
    <w:pPr>
      <w:spacing w:line="1" w:lineRule="exact"/>
    </w:pPr>
    <w:r>
      <w:pict>
        <v:shape id="Shape 42" o:spid="_x0000_s1037" o:spt="202" type="#_x0000_t202" style="position:absolute;left:0pt;margin-left:292.6pt;margin-top:794.2pt;height:5.75pt;width:18.25pt;mso-position-horizontal-relative:page;mso-position-vertical-relative:page;mso-wrap-style:none;z-index:-251654144;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DJhDPGugEAAJYDAAAOAAAAAAAAAAEAIAAAACcBAABkcnMvZTJvRG9jLnhtbFBL&#10;BQYAAAAABgAGAFkBAABTBQAAAAA=&#10;">
          <v:path/>
          <v:fill on="f" focussize="0,0"/>
          <v:stroke on="f" joinstyle="miter"/>
          <v:imagedata o:title=""/>
          <o:lock v:ext="edit"/>
          <v:textbox inset="0mm,0mm,0mm,0mm" style="mso-fit-shape-to-text:t;">
            <w:txbxContent>
              <w:p w14:paraId="1BA7CB93">
                <w:pPr>
                  <w:pStyle w:val="82"/>
                  <w:jc w:val="left"/>
                </w:pPr>
                <w:r>
                  <w:rPr>
                    <w:rFonts w:ascii="Times New Roman" w:hAnsi="Times New Roman" w:eastAsia="Times New Roman" w:cs="Times New Roman"/>
                    <w:color w:val="434E5A"/>
                    <w:lang w:eastAsia="en-US" w:bidi="en-US"/>
                  </w:rPr>
                  <w:t xml:space="preserve">-19 </w:t>
                </w:r>
                <w:r>
                  <w:rPr>
                    <w:rFonts w:ascii="Times New Roman" w:hAnsi="Times New Roman" w:eastAsia="Times New Roman" w:cs="Times New Roman"/>
                    <w:color w:val="000000"/>
                    <w:lang w:val="zh-TW" w:eastAsia="zh-TW" w:bidi="zh-TW"/>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3EC83">
    <w:pPr>
      <w:spacing w:line="1" w:lineRule="exact"/>
    </w:pPr>
    <w:r>
      <w:pict>
        <v:shape id="_x0000_s1040" o:spid="_x0000_s1040"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04F5F0AA">
                <w:pPr>
                  <w:pStyle w:val="19"/>
                </w:pPr>
                <w:r>
                  <w:fldChar w:fldCharType="begin"/>
                </w:r>
                <w:r>
                  <w:instrText xml:space="preserve"> PAGE  \* MERGEFORMAT </w:instrText>
                </w:r>
                <w:r>
                  <w:fldChar w:fldCharType="separate"/>
                </w:r>
                <w:r>
                  <w:t>40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FA30F">
    <w:pPr>
      <w:spacing w:line="1" w:lineRule="exact"/>
    </w:pPr>
    <w:r>
      <w:pict>
        <v:shape id="_x0000_s1034" o:spid="_x0000_s1034"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0C8DFC29">
                <w:pPr>
                  <w:pStyle w:val="19"/>
                </w:pPr>
                <w:r>
                  <w:fldChar w:fldCharType="begin"/>
                </w:r>
                <w:r>
                  <w:instrText xml:space="preserve"> PAGE  \* MERGEFORMAT </w:instrText>
                </w:r>
                <w:r>
                  <w:fldChar w:fldCharType="separate"/>
                </w:r>
                <w:r>
                  <w:t>43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06F7">
    <w:pPr>
      <w:spacing w:line="1" w:lineRule="exact"/>
    </w:pPr>
    <w:r>
      <w:pict>
        <v:shape id="Shape 48" o:spid="_x0000_s1033" o:spt="202" type="#_x0000_t202" style="position:absolute;left:0pt;margin-left:289.3pt;margin-top:790.95pt;height:6pt;width:18pt;mso-position-horizontal-relative:page;mso-position-vertical-relative:page;mso-wrap-style:none;z-index:-251652096;mso-width-relative:page;mso-height-relative:page;" filled="f" stroked="f" coordsize="21600,21600" o:gfxdata="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nw302AAAAA0BAAAPAAAAAAAAAAEAIAAAACIAAABkcnMvZG93bnJldi54bWxQSwECFAAU&#10;AAAACACHTuJAkGcwGbgBAACWAwAADgAAAAAAAAABACAAAAAnAQAAZHJzL2Uyb0RvYy54bWxQSwUG&#10;AAAAAAYABgBZAQAAUQUAAAAA&#10;">
          <v:path/>
          <v:fill on="f" focussize="0,0"/>
          <v:stroke on="f" joinstyle="miter"/>
          <v:imagedata o:title=""/>
          <o:lock v:ext="edit"/>
          <v:textbox inset="0mm,0mm,0mm,0mm" style="mso-fit-shape-to-text:t;">
            <w:txbxContent>
              <w:p w14:paraId="041BE8E9">
                <w:pPr>
                  <w:pStyle w:val="82"/>
                  <w:jc w:val="left"/>
                </w:pPr>
                <w:r>
                  <w:rPr>
                    <w:rFonts w:ascii="Times New Roman" w:hAnsi="Times New Roman" w:eastAsia="Times New Roman" w:cs="Times New Roman"/>
                    <w:color w:val="434E5A"/>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lang w:eastAsia="en-US" w:bidi="en-US"/>
                  </w:rPr>
                  <w:t>#</w:t>
                </w:r>
                <w:r>
                  <w:rPr>
                    <w:rFonts w:ascii="Times New Roman" w:hAnsi="Times New Roman" w:eastAsia="Times New Roman" w:cs="Times New Roman"/>
                    <w:color w:val="434E5A"/>
                    <w:lang w:eastAsia="en-US" w:bidi="en-US"/>
                  </w:rPr>
                  <w:fldChar w:fldCharType="end"/>
                </w:r>
                <w:r>
                  <w:rPr>
                    <w:rFonts w:ascii="Times New Roman" w:hAnsi="Times New Roman" w:eastAsia="Times New Roman" w:cs="Times New Roman"/>
                    <w:color w:val="434E5A"/>
                    <w:lang w:eastAsia="en-US" w:bidi="en-US"/>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B6481"/>
    <w:multiLevelType w:val="singleLevel"/>
    <w:tmpl w:val="8BEB6481"/>
    <w:lvl w:ilvl="0" w:tentative="0">
      <w:start w:val="7"/>
      <w:numFmt w:val="chineseCounting"/>
      <w:suff w:val="space"/>
      <w:lvlText w:val="第%1章"/>
      <w:lvlJc w:val="left"/>
      <w:rPr>
        <w:rFonts w:hint="eastAsia"/>
      </w:rPr>
    </w:lvl>
  </w:abstractNum>
  <w:abstractNum w:abstractNumId="1">
    <w:nsid w:val="8CAEB125"/>
    <w:multiLevelType w:val="singleLevel"/>
    <w:tmpl w:val="8CAEB12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A0F05207"/>
    <w:multiLevelType w:val="singleLevel"/>
    <w:tmpl w:val="A0F05207"/>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
    <w:nsid w:val="B23A94A9"/>
    <w:multiLevelType w:val="singleLevel"/>
    <w:tmpl w:val="B23A94A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4">
    <w:nsid w:val="B53F3350"/>
    <w:multiLevelType w:val="singleLevel"/>
    <w:tmpl w:val="B53F3350"/>
    <w:lvl w:ilvl="0" w:tentative="0">
      <w:start w:val="6"/>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C0915F4F"/>
    <w:multiLevelType w:val="singleLevel"/>
    <w:tmpl w:val="C0915F4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6">
    <w:nsid w:val="F0E89278"/>
    <w:multiLevelType w:val="singleLevel"/>
    <w:tmpl w:val="F0E89278"/>
    <w:lvl w:ilvl="0" w:tentative="0">
      <w:start w:val="5"/>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7">
    <w:nsid w:val="F689643B"/>
    <w:multiLevelType w:val="singleLevel"/>
    <w:tmpl w:val="F689643B"/>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8">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3A63A41"/>
    <w:multiLevelType w:val="singleLevel"/>
    <w:tmpl w:val="03A63A41"/>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2">
    <w:nsid w:val="0709FD3E"/>
    <w:multiLevelType w:val="multilevel"/>
    <w:tmpl w:val="0709FD3E"/>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0CEF100B"/>
    <w:multiLevelType w:val="singleLevel"/>
    <w:tmpl w:val="0CEF100B"/>
    <w:lvl w:ilvl="0" w:tentative="0">
      <w:start w:val="4"/>
      <w:numFmt w:val="decimal"/>
      <w:lvlText w:val="3.%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4">
    <w:nsid w:val="0F9F9CCA"/>
    <w:multiLevelType w:val="singleLevel"/>
    <w:tmpl w:val="0F9F9C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5">
    <w:nsid w:val="12EADF99"/>
    <w:multiLevelType w:val="singleLevel"/>
    <w:tmpl w:val="12EADF9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6">
    <w:nsid w:val="1C257C7B"/>
    <w:multiLevelType w:val="multilevel"/>
    <w:tmpl w:val="1C257C7B"/>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CN" w:eastAsia="zh-CN" w:bidi="zh-CN"/>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23E97754"/>
    <w:multiLevelType w:val="singleLevel"/>
    <w:tmpl w:val="23E97754"/>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C7A7622"/>
    <w:multiLevelType w:val="singleLevel"/>
    <w:tmpl w:val="2C7A7622"/>
    <w:lvl w:ilvl="0" w:tentative="0">
      <w:start w:val="1"/>
      <w:numFmt w:val="chineseCounting"/>
      <w:suff w:val="space"/>
      <w:lvlText w:val="第%1章"/>
      <w:lvlJc w:val="left"/>
      <w:rPr>
        <w:rFonts w:hint="eastAsia"/>
      </w:rPr>
    </w:lvl>
  </w:abstractNum>
  <w:abstractNum w:abstractNumId="20">
    <w:nsid w:val="30A0AC00"/>
    <w:multiLevelType w:val="singleLevel"/>
    <w:tmpl w:val="30A0AC00"/>
    <w:lvl w:ilvl="0" w:tentative="0">
      <w:start w:val="16"/>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1">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2">
    <w:nsid w:val="32A7AF2D"/>
    <w:multiLevelType w:val="multilevel"/>
    <w:tmpl w:val="32A7AF2D"/>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3B8127DF"/>
    <w:multiLevelType w:val="singleLevel"/>
    <w:tmpl w:val="3B8127D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25">
    <w:nsid w:val="40B249F9"/>
    <w:multiLevelType w:val="singleLevel"/>
    <w:tmpl w:val="40B249F9"/>
    <w:lvl w:ilvl="0" w:tentative="0">
      <w:start w:val="7"/>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en-US" w:eastAsia="en-US" w:bidi="en-US"/>
      </w:rPr>
    </w:lvl>
  </w:abstractNum>
  <w:abstractNum w:abstractNumId="2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4C3D7A74"/>
    <w:multiLevelType w:val="singleLevel"/>
    <w:tmpl w:val="4C3D7A74"/>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8">
    <w:nsid w:val="59F817E8"/>
    <w:multiLevelType w:val="singleLevel"/>
    <w:tmpl w:val="59F817E8"/>
    <w:lvl w:ilvl="0" w:tentative="0">
      <w:start w:val="1"/>
      <w:numFmt w:val="chineseCounting"/>
      <w:pStyle w:val="64"/>
      <w:suff w:val="nothing"/>
      <w:lvlText w:val="%1、"/>
      <w:lvlJc w:val="left"/>
    </w:lvl>
  </w:abstractNum>
  <w:abstractNum w:abstractNumId="29">
    <w:nsid w:val="5FFFB1A7"/>
    <w:multiLevelType w:val="singleLevel"/>
    <w:tmpl w:val="5FFFB1A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0">
    <w:nsid w:val="65CD0074"/>
    <w:multiLevelType w:val="multilevel"/>
    <w:tmpl w:val="65CD0074"/>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74C28B35"/>
    <w:multiLevelType w:val="singleLevel"/>
    <w:tmpl w:val="74C28B3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5">
    <w:nsid w:val="754E4703"/>
    <w:multiLevelType w:val="singleLevel"/>
    <w:tmpl w:val="754E4703"/>
    <w:lvl w:ilvl="0" w:tentative="0">
      <w:start w:val="1"/>
      <w:numFmt w:val="chineseCounting"/>
      <w:suff w:val="nothing"/>
      <w:lvlText w:val="%1、"/>
      <w:lvlJc w:val="left"/>
      <w:rPr>
        <w:rFonts w:hint="eastAsia"/>
      </w:rPr>
    </w:lvl>
  </w:abstractNum>
  <w:num w:numId="1">
    <w:abstractNumId w:val="8"/>
  </w:num>
  <w:num w:numId="2">
    <w:abstractNumId w:val="9"/>
  </w:num>
  <w:num w:numId="3">
    <w:abstractNumId w:val="28"/>
  </w:num>
  <w:num w:numId="4">
    <w:abstractNumId w:val="19"/>
  </w:num>
  <w:num w:numId="5">
    <w:abstractNumId w:val="35"/>
  </w:num>
  <w:num w:numId="6">
    <w:abstractNumId w:val="33"/>
  </w:num>
  <w:num w:numId="7">
    <w:abstractNumId w:val="10"/>
  </w:num>
  <w:num w:numId="8">
    <w:abstractNumId w:val="31"/>
  </w:num>
  <w:num w:numId="9">
    <w:abstractNumId w:val="32"/>
  </w:num>
  <w:num w:numId="10">
    <w:abstractNumId w:val="23"/>
  </w:num>
  <w:num w:numId="11">
    <w:abstractNumId w:val="18"/>
  </w:num>
  <w:num w:numId="12">
    <w:abstractNumId w:val="26"/>
  </w:num>
  <w:num w:numId="13">
    <w:abstractNumId w:val="0"/>
  </w:num>
  <w:num w:numId="14">
    <w:abstractNumId w:val="1"/>
  </w:num>
  <w:num w:numId="15">
    <w:abstractNumId w:val="29"/>
  </w:num>
  <w:num w:numId="16">
    <w:abstractNumId w:val="34"/>
  </w:num>
  <w:num w:numId="17">
    <w:abstractNumId w:val="27"/>
  </w:num>
  <w:num w:numId="18">
    <w:abstractNumId w:val="21"/>
  </w:num>
  <w:num w:numId="19">
    <w:abstractNumId w:val="30"/>
  </w:num>
  <w:num w:numId="20">
    <w:abstractNumId w:val="12"/>
  </w:num>
  <w:num w:numId="21">
    <w:abstractNumId w:val="13"/>
  </w:num>
  <w:num w:numId="22">
    <w:abstractNumId w:val="22"/>
  </w:num>
  <w:num w:numId="23">
    <w:abstractNumId w:val="16"/>
  </w:num>
  <w:num w:numId="24">
    <w:abstractNumId w:val="6"/>
  </w:num>
  <w:num w:numId="25">
    <w:abstractNumId w:val="17"/>
  </w:num>
  <w:num w:numId="26">
    <w:abstractNumId w:val="4"/>
  </w:num>
  <w:num w:numId="27">
    <w:abstractNumId w:val="25"/>
  </w:num>
  <w:num w:numId="28">
    <w:abstractNumId w:val="14"/>
  </w:num>
  <w:num w:numId="29">
    <w:abstractNumId w:val="2"/>
  </w:num>
  <w:num w:numId="30">
    <w:abstractNumId w:val="24"/>
  </w:num>
  <w:num w:numId="31">
    <w:abstractNumId w:val="3"/>
  </w:num>
  <w:num w:numId="32">
    <w:abstractNumId w:val="15"/>
  </w:num>
  <w:num w:numId="33">
    <w:abstractNumId w:val="5"/>
  </w:num>
  <w:num w:numId="34">
    <w:abstractNumId w:val="11"/>
  </w:num>
  <w:num w:numId="35">
    <w:abstractNumId w:val="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FjNDQ0ZTI0YTExNGMzOWM4NThkYjgzYjNjNzIwNTQifQ=="/>
    <w:docVar w:name="KSO_WPS_MARK_KEY" w:val="47480bc3-2f23-474d-9fbc-484e52310968"/>
  </w:docVars>
  <w:rsids>
    <w:rsidRoot w:val="00A57CA4"/>
    <w:rsid w:val="0010466C"/>
    <w:rsid w:val="00191199"/>
    <w:rsid w:val="00283685"/>
    <w:rsid w:val="00303BD2"/>
    <w:rsid w:val="00314BD5"/>
    <w:rsid w:val="0032527A"/>
    <w:rsid w:val="00374888"/>
    <w:rsid w:val="003D6AC5"/>
    <w:rsid w:val="00473ABB"/>
    <w:rsid w:val="00491FA9"/>
    <w:rsid w:val="00571ED4"/>
    <w:rsid w:val="00583315"/>
    <w:rsid w:val="00585167"/>
    <w:rsid w:val="00686207"/>
    <w:rsid w:val="006A2357"/>
    <w:rsid w:val="007029B2"/>
    <w:rsid w:val="007B5001"/>
    <w:rsid w:val="00807490"/>
    <w:rsid w:val="00891766"/>
    <w:rsid w:val="008A1A0D"/>
    <w:rsid w:val="009252E6"/>
    <w:rsid w:val="009D20AA"/>
    <w:rsid w:val="009F5679"/>
    <w:rsid w:val="00A36818"/>
    <w:rsid w:val="00A57CA4"/>
    <w:rsid w:val="00A80C8B"/>
    <w:rsid w:val="00AB701C"/>
    <w:rsid w:val="00AD0B9A"/>
    <w:rsid w:val="00B35798"/>
    <w:rsid w:val="00B71F65"/>
    <w:rsid w:val="00B93126"/>
    <w:rsid w:val="00BD04FB"/>
    <w:rsid w:val="00D77254"/>
    <w:rsid w:val="00EB031E"/>
    <w:rsid w:val="00EE7A79"/>
    <w:rsid w:val="00EF3984"/>
    <w:rsid w:val="00F546B4"/>
    <w:rsid w:val="00FA19DF"/>
    <w:rsid w:val="00FD75D3"/>
    <w:rsid w:val="00FE78CF"/>
    <w:rsid w:val="014A6ADF"/>
    <w:rsid w:val="01917086"/>
    <w:rsid w:val="02007362"/>
    <w:rsid w:val="02150A22"/>
    <w:rsid w:val="02963DFC"/>
    <w:rsid w:val="02C32B75"/>
    <w:rsid w:val="02F56D74"/>
    <w:rsid w:val="032F672A"/>
    <w:rsid w:val="033124A2"/>
    <w:rsid w:val="033E4BBF"/>
    <w:rsid w:val="037E6D6A"/>
    <w:rsid w:val="03D816BF"/>
    <w:rsid w:val="042C4A18"/>
    <w:rsid w:val="045B1092"/>
    <w:rsid w:val="04BB7EC7"/>
    <w:rsid w:val="04F73278"/>
    <w:rsid w:val="05987807"/>
    <w:rsid w:val="05BB24F7"/>
    <w:rsid w:val="065B7727"/>
    <w:rsid w:val="065F5461"/>
    <w:rsid w:val="066418E1"/>
    <w:rsid w:val="06D55E6E"/>
    <w:rsid w:val="070C3DC4"/>
    <w:rsid w:val="071714BF"/>
    <w:rsid w:val="078D7EC3"/>
    <w:rsid w:val="08182054"/>
    <w:rsid w:val="08393BA7"/>
    <w:rsid w:val="083B6D3D"/>
    <w:rsid w:val="084C7436"/>
    <w:rsid w:val="08935C62"/>
    <w:rsid w:val="08E92D7C"/>
    <w:rsid w:val="091E3D75"/>
    <w:rsid w:val="09FB55B8"/>
    <w:rsid w:val="0A014251"/>
    <w:rsid w:val="0A7315F2"/>
    <w:rsid w:val="0AF71D29"/>
    <w:rsid w:val="0B2A5572"/>
    <w:rsid w:val="0B416FFB"/>
    <w:rsid w:val="0B4C51A5"/>
    <w:rsid w:val="0B5A709D"/>
    <w:rsid w:val="0C6F3B6A"/>
    <w:rsid w:val="0D113797"/>
    <w:rsid w:val="0D961154"/>
    <w:rsid w:val="0DA4660B"/>
    <w:rsid w:val="0DD24882"/>
    <w:rsid w:val="0E1C5AFD"/>
    <w:rsid w:val="0E317079"/>
    <w:rsid w:val="0E947D89"/>
    <w:rsid w:val="0EB75826"/>
    <w:rsid w:val="0F05765B"/>
    <w:rsid w:val="0F144A26"/>
    <w:rsid w:val="0F234C69"/>
    <w:rsid w:val="0F580DB7"/>
    <w:rsid w:val="0FD33CD2"/>
    <w:rsid w:val="0FFF74D0"/>
    <w:rsid w:val="109B7D33"/>
    <w:rsid w:val="10AE4129"/>
    <w:rsid w:val="10CF656F"/>
    <w:rsid w:val="10E5667A"/>
    <w:rsid w:val="117C1AA0"/>
    <w:rsid w:val="1182454F"/>
    <w:rsid w:val="11C078AA"/>
    <w:rsid w:val="122560FC"/>
    <w:rsid w:val="12AC38F3"/>
    <w:rsid w:val="12F26E2C"/>
    <w:rsid w:val="131A4D36"/>
    <w:rsid w:val="13233D76"/>
    <w:rsid w:val="134A3724"/>
    <w:rsid w:val="1379754E"/>
    <w:rsid w:val="13EA5A86"/>
    <w:rsid w:val="13FD3CDB"/>
    <w:rsid w:val="1441006B"/>
    <w:rsid w:val="14A430C2"/>
    <w:rsid w:val="14B20F69"/>
    <w:rsid w:val="14E629C1"/>
    <w:rsid w:val="150572EB"/>
    <w:rsid w:val="1516608A"/>
    <w:rsid w:val="15694931"/>
    <w:rsid w:val="15AC6FF2"/>
    <w:rsid w:val="15C13983"/>
    <w:rsid w:val="15E92769"/>
    <w:rsid w:val="162D27B7"/>
    <w:rsid w:val="17051710"/>
    <w:rsid w:val="170C17ED"/>
    <w:rsid w:val="175B58E8"/>
    <w:rsid w:val="18153B6E"/>
    <w:rsid w:val="184C3483"/>
    <w:rsid w:val="18C02D78"/>
    <w:rsid w:val="19232435"/>
    <w:rsid w:val="192A37C4"/>
    <w:rsid w:val="1941040C"/>
    <w:rsid w:val="19A769EE"/>
    <w:rsid w:val="19FB308C"/>
    <w:rsid w:val="1A2C356C"/>
    <w:rsid w:val="1A646862"/>
    <w:rsid w:val="1A77487F"/>
    <w:rsid w:val="1A7F369B"/>
    <w:rsid w:val="1AB844B7"/>
    <w:rsid w:val="1B0B4F2F"/>
    <w:rsid w:val="1B336EF5"/>
    <w:rsid w:val="1B3C17AB"/>
    <w:rsid w:val="1B5F527B"/>
    <w:rsid w:val="1BB84AA8"/>
    <w:rsid w:val="1BEF5B94"/>
    <w:rsid w:val="1BF075F3"/>
    <w:rsid w:val="1C020AA4"/>
    <w:rsid w:val="1C0A3439"/>
    <w:rsid w:val="1C12083D"/>
    <w:rsid w:val="1C340AB9"/>
    <w:rsid w:val="1C36515C"/>
    <w:rsid w:val="1C47468D"/>
    <w:rsid w:val="1C542906"/>
    <w:rsid w:val="1C936C86"/>
    <w:rsid w:val="1CAB4C1C"/>
    <w:rsid w:val="1CD552A9"/>
    <w:rsid w:val="1D3D48A7"/>
    <w:rsid w:val="1D6F0793"/>
    <w:rsid w:val="1DA76F7C"/>
    <w:rsid w:val="1DAF2F3D"/>
    <w:rsid w:val="1DDF10A6"/>
    <w:rsid w:val="1DE97560"/>
    <w:rsid w:val="1E4179ED"/>
    <w:rsid w:val="1E4C5A99"/>
    <w:rsid w:val="1E8734E0"/>
    <w:rsid w:val="1EA731C1"/>
    <w:rsid w:val="1ED80607"/>
    <w:rsid w:val="1F4E25CE"/>
    <w:rsid w:val="1FAA4FD0"/>
    <w:rsid w:val="1FEB3581"/>
    <w:rsid w:val="1FF31CF2"/>
    <w:rsid w:val="200B3EBC"/>
    <w:rsid w:val="20D3029D"/>
    <w:rsid w:val="20EC630A"/>
    <w:rsid w:val="20FA7F20"/>
    <w:rsid w:val="21333432"/>
    <w:rsid w:val="21E62252"/>
    <w:rsid w:val="2200396C"/>
    <w:rsid w:val="22BC4178"/>
    <w:rsid w:val="22F00487"/>
    <w:rsid w:val="232B0864"/>
    <w:rsid w:val="23736DCC"/>
    <w:rsid w:val="23A22D80"/>
    <w:rsid w:val="23CA1E7B"/>
    <w:rsid w:val="23D762F6"/>
    <w:rsid w:val="24255939"/>
    <w:rsid w:val="24C1456F"/>
    <w:rsid w:val="25036FC4"/>
    <w:rsid w:val="253F23A5"/>
    <w:rsid w:val="259D697C"/>
    <w:rsid w:val="26031C9B"/>
    <w:rsid w:val="261A071C"/>
    <w:rsid w:val="263D7D4C"/>
    <w:rsid w:val="26B26BA7"/>
    <w:rsid w:val="27167136"/>
    <w:rsid w:val="27351CB2"/>
    <w:rsid w:val="2735552F"/>
    <w:rsid w:val="278608F2"/>
    <w:rsid w:val="27D03E77"/>
    <w:rsid w:val="284B2E0F"/>
    <w:rsid w:val="287149C4"/>
    <w:rsid w:val="28986434"/>
    <w:rsid w:val="29296A11"/>
    <w:rsid w:val="29C25C3D"/>
    <w:rsid w:val="29D2506B"/>
    <w:rsid w:val="2A00446B"/>
    <w:rsid w:val="2A37325D"/>
    <w:rsid w:val="2A5A4AE9"/>
    <w:rsid w:val="2AE24278"/>
    <w:rsid w:val="2B786611"/>
    <w:rsid w:val="2B872D8F"/>
    <w:rsid w:val="2C002162"/>
    <w:rsid w:val="2C3A0CBD"/>
    <w:rsid w:val="2C4C53A8"/>
    <w:rsid w:val="2C697D08"/>
    <w:rsid w:val="2CBF201D"/>
    <w:rsid w:val="2CFB0950"/>
    <w:rsid w:val="2CFC0B7C"/>
    <w:rsid w:val="2D1F7C66"/>
    <w:rsid w:val="2D2E732D"/>
    <w:rsid w:val="2D32357A"/>
    <w:rsid w:val="2D542766"/>
    <w:rsid w:val="2D6D6692"/>
    <w:rsid w:val="2D8F19F0"/>
    <w:rsid w:val="2E8D43CD"/>
    <w:rsid w:val="2E90270F"/>
    <w:rsid w:val="2ECC7429"/>
    <w:rsid w:val="2ED7364E"/>
    <w:rsid w:val="2F486532"/>
    <w:rsid w:val="2F5E4089"/>
    <w:rsid w:val="2FD5578B"/>
    <w:rsid w:val="301D7787"/>
    <w:rsid w:val="301E6646"/>
    <w:rsid w:val="310C50EA"/>
    <w:rsid w:val="311E79D4"/>
    <w:rsid w:val="31304599"/>
    <w:rsid w:val="31A55C86"/>
    <w:rsid w:val="3229169D"/>
    <w:rsid w:val="32807B59"/>
    <w:rsid w:val="32A001FB"/>
    <w:rsid w:val="32E45C0F"/>
    <w:rsid w:val="32F817CE"/>
    <w:rsid w:val="332F2CAD"/>
    <w:rsid w:val="333B59DD"/>
    <w:rsid w:val="333F17C2"/>
    <w:rsid w:val="33822C8E"/>
    <w:rsid w:val="33900478"/>
    <w:rsid w:val="33914702"/>
    <w:rsid w:val="33D26ADA"/>
    <w:rsid w:val="3451666A"/>
    <w:rsid w:val="345E036E"/>
    <w:rsid w:val="34CE54F3"/>
    <w:rsid w:val="34E0438C"/>
    <w:rsid w:val="35FD3A62"/>
    <w:rsid w:val="362D4E42"/>
    <w:rsid w:val="368D0A96"/>
    <w:rsid w:val="37023232"/>
    <w:rsid w:val="370B7811"/>
    <w:rsid w:val="37A531A4"/>
    <w:rsid w:val="37F21C40"/>
    <w:rsid w:val="381251C6"/>
    <w:rsid w:val="382402F0"/>
    <w:rsid w:val="384F7214"/>
    <w:rsid w:val="38AB2973"/>
    <w:rsid w:val="39102AA0"/>
    <w:rsid w:val="39965759"/>
    <w:rsid w:val="399B4366"/>
    <w:rsid w:val="3AD82AB0"/>
    <w:rsid w:val="3B38019A"/>
    <w:rsid w:val="3BBD1927"/>
    <w:rsid w:val="3BD5243D"/>
    <w:rsid w:val="3C0F6D5B"/>
    <w:rsid w:val="3C443376"/>
    <w:rsid w:val="3C7454AE"/>
    <w:rsid w:val="3D122696"/>
    <w:rsid w:val="3D357654"/>
    <w:rsid w:val="3D8C5F4C"/>
    <w:rsid w:val="3D967A29"/>
    <w:rsid w:val="3DE6740A"/>
    <w:rsid w:val="3DFF42E0"/>
    <w:rsid w:val="3E0E7BD8"/>
    <w:rsid w:val="3E353902"/>
    <w:rsid w:val="3E684DFB"/>
    <w:rsid w:val="3E8916EA"/>
    <w:rsid w:val="3EE54EEE"/>
    <w:rsid w:val="3EEA117C"/>
    <w:rsid w:val="3EF0564E"/>
    <w:rsid w:val="3F44662E"/>
    <w:rsid w:val="401B4533"/>
    <w:rsid w:val="403F3C2F"/>
    <w:rsid w:val="40520D87"/>
    <w:rsid w:val="405244A7"/>
    <w:rsid w:val="407349CF"/>
    <w:rsid w:val="409273D5"/>
    <w:rsid w:val="40AE2CD8"/>
    <w:rsid w:val="40B05AAD"/>
    <w:rsid w:val="40D02864"/>
    <w:rsid w:val="41801923"/>
    <w:rsid w:val="421A35EE"/>
    <w:rsid w:val="42482ED2"/>
    <w:rsid w:val="425A072C"/>
    <w:rsid w:val="42DC527F"/>
    <w:rsid w:val="42EA41FA"/>
    <w:rsid w:val="433336B5"/>
    <w:rsid w:val="435C11C8"/>
    <w:rsid w:val="43A833B4"/>
    <w:rsid w:val="43B20A5C"/>
    <w:rsid w:val="43B276BB"/>
    <w:rsid w:val="43C92880"/>
    <w:rsid w:val="43F67513"/>
    <w:rsid w:val="443623BB"/>
    <w:rsid w:val="446948B9"/>
    <w:rsid w:val="44923CB7"/>
    <w:rsid w:val="44B74D3D"/>
    <w:rsid w:val="44E53716"/>
    <w:rsid w:val="44F21B8C"/>
    <w:rsid w:val="457459C6"/>
    <w:rsid w:val="458F6367"/>
    <w:rsid w:val="45950CEA"/>
    <w:rsid w:val="45B6507E"/>
    <w:rsid w:val="45DD5596"/>
    <w:rsid w:val="46442BF4"/>
    <w:rsid w:val="46620540"/>
    <w:rsid w:val="46E61CD3"/>
    <w:rsid w:val="47971775"/>
    <w:rsid w:val="47C85858"/>
    <w:rsid w:val="480C1846"/>
    <w:rsid w:val="485A1B21"/>
    <w:rsid w:val="4871195C"/>
    <w:rsid w:val="488B752C"/>
    <w:rsid w:val="48944972"/>
    <w:rsid w:val="48D93187"/>
    <w:rsid w:val="48DD2F81"/>
    <w:rsid w:val="49402FC0"/>
    <w:rsid w:val="4A430580"/>
    <w:rsid w:val="4A7D2EA4"/>
    <w:rsid w:val="4A7D6231"/>
    <w:rsid w:val="4B0D6CC1"/>
    <w:rsid w:val="4B3612A5"/>
    <w:rsid w:val="4BCD5A11"/>
    <w:rsid w:val="4C106FFF"/>
    <w:rsid w:val="4C58602B"/>
    <w:rsid w:val="4D0349F6"/>
    <w:rsid w:val="4D183B91"/>
    <w:rsid w:val="4D275349"/>
    <w:rsid w:val="4D61085B"/>
    <w:rsid w:val="4DA266A7"/>
    <w:rsid w:val="4DF46FDA"/>
    <w:rsid w:val="4E1C620B"/>
    <w:rsid w:val="4E9B0D6B"/>
    <w:rsid w:val="4ED3511D"/>
    <w:rsid w:val="4EEC684A"/>
    <w:rsid w:val="4F22226C"/>
    <w:rsid w:val="4F2A1121"/>
    <w:rsid w:val="4F340E9A"/>
    <w:rsid w:val="4FCE1150"/>
    <w:rsid w:val="500C0071"/>
    <w:rsid w:val="50593A6B"/>
    <w:rsid w:val="50CC06E1"/>
    <w:rsid w:val="50D5753F"/>
    <w:rsid w:val="51254295"/>
    <w:rsid w:val="51611D81"/>
    <w:rsid w:val="51E3051C"/>
    <w:rsid w:val="51FF6894"/>
    <w:rsid w:val="522577FF"/>
    <w:rsid w:val="52287B1A"/>
    <w:rsid w:val="52592449"/>
    <w:rsid w:val="525F5585"/>
    <w:rsid w:val="52A87A96"/>
    <w:rsid w:val="52C60B43"/>
    <w:rsid w:val="52DB4C0C"/>
    <w:rsid w:val="5305612D"/>
    <w:rsid w:val="53254EE5"/>
    <w:rsid w:val="535036A2"/>
    <w:rsid w:val="53B740A0"/>
    <w:rsid w:val="53F73ECA"/>
    <w:rsid w:val="54294154"/>
    <w:rsid w:val="5461663C"/>
    <w:rsid w:val="54D2203E"/>
    <w:rsid w:val="54E970C5"/>
    <w:rsid w:val="550960DA"/>
    <w:rsid w:val="555927B5"/>
    <w:rsid w:val="55621614"/>
    <w:rsid w:val="5566250F"/>
    <w:rsid w:val="558833E1"/>
    <w:rsid w:val="55893B23"/>
    <w:rsid w:val="55CC12D5"/>
    <w:rsid w:val="55DF0EB7"/>
    <w:rsid w:val="55E0043E"/>
    <w:rsid w:val="56460406"/>
    <w:rsid w:val="566E65E3"/>
    <w:rsid w:val="56C34335"/>
    <w:rsid w:val="56CD0D0F"/>
    <w:rsid w:val="570126E0"/>
    <w:rsid w:val="572A6162"/>
    <w:rsid w:val="572B451F"/>
    <w:rsid w:val="57594A51"/>
    <w:rsid w:val="579D4F00"/>
    <w:rsid w:val="57AF0E9E"/>
    <w:rsid w:val="587F280E"/>
    <w:rsid w:val="589F66DB"/>
    <w:rsid w:val="58E62BC3"/>
    <w:rsid w:val="59AE24E7"/>
    <w:rsid w:val="59C83A10"/>
    <w:rsid w:val="59DD731B"/>
    <w:rsid w:val="5A074538"/>
    <w:rsid w:val="5A2A0227"/>
    <w:rsid w:val="5A3C696A"/>
    <w:rsid w:val="5AD15B34"/>
    <w:rsid w:val="5B162D7D"/>
    <w:rsid w:val="5B532E32"/>
    <w:rsid w:val="5BD12900"/>
    <w:rsid w:val="5BDF1604"/>
    <w:rsid w:val="5BF3285F"/>
    <w:rsid w:val="5C2677D4"/>
    <w:rsid w:val="5C7B0D56"/>
    <w:rsid w:val="5C861130"/>
    <w:rsid w:val="5C8E0F41"/>
    <w:rsid w:val="5C9F6BCD"/>
    <w:rsid w:val="5CA47F1B"/>
    <w:rsid w:val="5CF36FF6"/>
    <w:rsid w:val="5D2F321C"/>
    <w:rsid w:val="5D6D5333"/>
    <w:rsid w:val="5DE856F2"/>
    <w:rsid w:val="5DFF7508"/>
    <w:rsid w:val="5E0E2A89"/>
    <w:rsid w:val="5E376F7A"/>
    <w:rsid w:val="5E4341C8"/>
    <w:rsid w:val="5E6829AE"/>
    <w:rsid w:val="5E7B54F5"/>
    <w:rsid w:val="5ED115B9"/>
    <w:rsid w:val="5F785962"/>
    <w:rsid w:val="5F864151"/>
    <w:rsid w:val="5F926BB0"/>
    <w:rsid w:val="5FD2582C"/>
    <w:rsid w:val="5FD41CEA"/>
    <w:rsid w:val="604E7180"/>
    <w:rsid w:val="60C05441"/>
    <w:rsid w:val="60EE7480"/>
    <w:rsid w:val="60F11A9E"/>
    <w:rsid w:val="610B0DB2"/>
    <w:rsid w:val="610E0230"/>
    <w:rsid w:val="614222FA"/>
    <w:rsid w:val="6198016C"/>
    <w:rsid w:val="62577669"/>
    <w:rsid w:val="62645721"/>
    <w:rsid w:val="628430EB"/>
    <w:rsid w:val="62CE0B28"/>
    <w:rsid w:val="62D653F0"/>
    <w:rsid w:val="630C7063"/>
    <w:rsid w:val="63272672"/>
    <w:rsid w:val="63456B22"/>
    <w:rsid w:val="63676257"/>
    <w:rsid w:val="6388560B"/>
    <w:rsid w:val="63A96660"/>
    <w:rsid w:val="63C4349A"/>
    <w:rsid w:val="6416019A"/>
    <w:rsid w:val="645F2C14"/>
    <w:rsid w:val="64790728"/>
    <w:rsid w:val="64D67929"/>
    <w:rsid w:val="65333621"/>
    <w:rsid w:val="655036E2"/>
    <w:rsid w:val="65547A1D"/>
    <w:rsid w:val="6559752E"/>
    <w:rsid w:val="658A7FC2"/>
    <w:rsid w:val="659770B8"/>
    <w:rsid w:val="65DF280D"/>
    <w:rsid w:val="661C7669"/>
    <w:rsid w:val="666F3B91"/>
    <w:rsid w:val="66BF5C89"/>
    <w:rsid w:val="66F53DAB"/>
    <w:rsid w:val="67281D68"/>
    <w:rsid w:val="67391959"/>
    <w:rsid w:val="67925324"/>
    <w:rsid w:val="67BA514F"/>
    <w:rsid w:val="67F24A7A"/>
    <w:rsid w:val="67F9777D"/>
    <w:rsid w:val="68215896"/>
    <w:rsid w:val="68261278"/>
    <w:rsid w:val="68C228C4"/>
    <w:rsid w:val="699268E2"/>
    <w:rsid w:val="69AD1201"/>
    <w:rsid w:val="69BE41E9"/>
    <w:rsid w:val="69E44896"/>
    <w:rsid w:val="69FA5E67"/>
    <w:rsid w:val="6A07131F"/>
    <w:rsid w:val="6A13578D"/>
    <w:rsid w:val="6A3002DC"/>
    <w:rsid w:val="6A4175F2"/>
    <w:rsid w:val="6A6255CE"/>
    <w:rsid w:val="6AD14E1A"/>
    <w:rsid w:val="6AD5363F"/>
    <w:rsid w:val="6AEA7C8A"/>
    <w:rsid w:val="6B0A032C"/>
    <w:rsid w:val="6B21102D"/>
    <w:rsid w:val="6B2314FC"/>
    <w:rsid w:val="6B4942B9"/>
    <w:rsid w:val="6BBB5183"/>
    <w:rsid w:val="6BEF7A8B"/>
    <w:rsid w:val="6C10325C"/>
    <w:rsid w:val="6C276CBC"/>
    <w:rsid w:val="6C6E48EB"/>
    <w:rsid w:val="6CE757D2"/>
    <w:rsid w:val="6D4E4636"/>
    <w:rsid w:val="6D535FC6"/>
    <w:rsid w:val="6D6F1D19"/>
    <w:rsid w:val="6DA06F88"/>
    <w:rsid w:val="6DB77BCC"/>
    <w:rsid w:val="6DDB5FB0"/>
    <w:rsid w:val="6DF1132F"/>
    <w:rsid w:val="6DF8145F"/>
    <w:rsid w:val="6E3E62A8"/>
    <w:rsid w:val="6E84353C"/>
    <w:rsid w:val="6EAA1FFD"/>
    <w:rsid w:val="6EC15382"/>
    <w:rsid w:val="6F243A0E"/>
    <w:rsid w:val="6FD34F22"/>
    <w:rsid w:val="70681CE6"/>
    <w:rsid w:val="70C17C09"/>
    <w:rsid w:val="714257AE"/>
    <w:rsid w:val="71750721"/>
    <w:rsid w:val="71771B4C"/>
    <w:rsid w:val="71C071C3"/>
    <w:rsid w:val="721E646B"/>
    <w:rsid w:val="7229553B"/>
    <w:rsid w:val="7249798C"/>
    <w:rsid w:val="7258372B"/>
    <w:rsid w:val="72760055"/>
    <w:rsid w:val="72FB2B0F"/>
    <w:rsid w:val="73071B63"/>
    <w:rsid w:val="733F2D51"/>
    <w:rsid w:val="73666701"/>
    <w:rsid w:val="74561EEC"/>
    <w:rsid w:val="7480258F"/>
    <w:rsid w:val="7499002B"/>
    <w:rsid w:val="75840CDB"/>
    <w:rsid w:val="75EA19C3"/>
    <w:rsid w:val="75F763EB"/>
    <w:rsid w:val="75F939AC"/>
    <w:rsid w:val="762673E1"/>
    <w:rsid w:val="76361484"/>
    <w:rsid w:val="76361FD5"/>
    <w:rsid w:val="76465ABE"/>
    <w:rsid w:val="765308AC"/>
    <w:rsid w:val="76C770D1"/>
    <w:rsid w:val="76CC0643"/>
    <w:rsid w:val="76E62E47"/>
    <w:rsid w:val="773226E3"/>
    <w:rsid w:val="776D12CB"/>
    <w:rsid w:val="778D3F3B"/>
    <w:rsid w:val="77C22CFD"/>
    <w:rsid w:val="77CD76B1"/>
    <w:rsid w:val="780F0D30"/>
    <w:rsid w:val="781676C5"/>
    <w:rsid w:val="7864772E"/>
    <w:rsid w:val="786C7F30"/>
    <w:rsid w:val="7870676D"/>
    <w:rsid w:val="78A3591C"/>
    <w:rsid w:val="78F37137"/>
    <w:rsid w:val="795E72F1"/>
    <w:rsid w:val="7A3B613E"/>
    <w:rsid w:val="7A441532"/>
    <w:rsid w:val="7A8F5D28"/>
    <w:rsid w:val="7AC766C9"/>
    <w:rsid w:val="7AD30342"/>
    <w:rsid w:val="7ADC2AE9"/>
    <w:rsid w:val="7AEE00A7"/>
    <w:rsid w:val="7AF4138B"/>
    <w:rsid w:val="7B0519FE"/>
    <w:rsid w:val="7B2B5AE5"/>
    <w:rsid w:val="7B5C1871"/>
    <w:rsid w:val="7BA418DB"/>
    <w:rsid w:val="7BA767DA"/>
    <w:rsid w:val="7BC645D3"/>
    <w:rsid w:val="7CB225D2"/>
    <w:rsid w:val="7CC52305"/>
    <w:rsid w:val="7CE06DD8"/>
    <w:rsid w:val="7D0C3A90"/>
    <w:rsid w:val="7D1714C6"/>
    <w:rsid w:val="7D303040"/>
    <w:rsid w:val="7D405219"/>
    <w:rsid w:val="7D44037C"/>
    <w:rsid w:val="7DA41F1A"/>
    <w:rsid w:val="7E682F48"/>
    <w:rsid w:val="7F032C71"/>
    <w:rsid w:val="7F076C05"/>
    <w:rsid w:val="7F2552DD"/>
    <w:rsid w:val="7F351F11"/>
    <w:rsid w:val="7F5E434B"/>
    <w:rsid w:val="7F8D67B6"/>
    <w:rsid w:val="7F902912"/>
    <w:rsid w:val="7FB91AF2"/>
    <w:rsid w:val="7FBA7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1"/>
    <w:qFormat/>
    <w:uiPriority w:val="0"/>
    <w:rPr>
      <w:rFonts w:ascii="Times New Roman" w:hAnsi="Times New Roman" w:eastAsia="宋体" w:cs="Times New Roman"/>
      <w:color w:val="FF0000"/>
      <w:sz w:val="24"/>
      <w:szCs w:val="24"/>
    </w:rPr>
  </w:style>
  <w:style w:type="paragraph" w:styleId="9">
    <w:name w:val="Body Text"/>
    <w:basedOn w:val="1"/>
    <w:next w:val="10"/>
    <w:link w:val="42"/>
    <w:unhideWhenUsed/>
    <w:qFormat/>
    <w:uiPriority w:val="99"/>
    <w:pPr>
      <w:spacing w:after="120"/>
    </w:pPr>
  </w:style>
  <w:style w:type="paragraph" w:customStyle="1" w:styleId="10">
    <w:name w:val="style4"/>
    <w:basedOn w:val="1"/>
    <w:next w:val="11"/>
    <w:qFormat/>
    <w:uiPriority w:val="0"/>
    <w:pPr>
      <w:widowControl/>
      <w:spacing w:before="280" w:after="280"/>
    </w:pPr>
    <w:rPr>
      <w:rFonts w:ascii="宋体" w:hAnsi="Times New Roman" w:eastAsia="宋体" w:cs="Times New Roman"/>
      <w:sz w:val="18"/>
    </w:rPr>
  </w:style>
  <w:style w:type="paragraph" w:customStyle="1" w:styleId="1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2">
    <w:name w:val="Body Text Indent"/>
    <w:basedOn w:val="1"/>
    <w:next w:val="13"/>
    <w:link w:val="44"/>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5"/>
    <w:qFormat/>
    <w:uiPriority w:val="0"/>
    <w:rPr>
      <w:rFonts w:eastAsia="宋体"/>
      <w:sz w:val="24"/>
    </w:rPr>
  </w:style>
  <w:style w:type="paragraph" w:styleId="17">
    <w:name w:val="Date"/>
    <w:basedOn w:val="1"/>
    <w:next w:val="1"/>
    <w:link w:val="46"/>
    <w:unhideWhenUsed/>
    <w:qFormat/>
    <w:uiPriority w:val="99"/>
    <w:pPr>
      <w:ind w:left="100" w:leftChars="2500"/>
    </w:pPr>
  </w:style>
  <w:style w:type="paragraph" w:styleId="18">
    <w:name w:val="Balloon Text"/>
    <w:basedOn w:val="1"/>
    <w:link w:val="48"/>
    <w:semiHidden/>
    <w:unhideWhenUsed/>
    <w:qFormat/>
    <w:uiPriority w:val="99"/>
    <w:rPr>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Body Text 2"/>
    <w:basedOn w:val="1"/>
    <w:qFormat/>
    <w:uiPriority w:val="0"/>
    <w:pPr>
      <w:spacing w:after="120" w:line="480" w:lineRule="auto"/>
    </w:p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9"/>
    <w:next w:val="26"/>
    <w:link w:val="51"/>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character" w:styleId="29">
    <w:name w:val="Strong"/>
    <w:basedOn w:val="28"/>
    <w:qFormat/>
    <w:uiPriority w:val="22"/>
    <w:rPr>
      <w:b/>
      <w:bCs/>
    </w:rPr>
  </w:style>
  <w:style w:type="character" w:styleId="30">
    <w:name w:val="FollowedHyperlink"/>
    <w:basedOn w:val="28"/>
    <w:semiHidden/>
    <w:unhideWhenUsed/>
    <w:qFormat/>
    <w:uiPriority w:val="99"/>
    <w:rPr>
      <w:color w:val="000000"/>
      <w:u w:val="none"/>
    </w:rPr>
  </w:style>
  <w:style w:type="character" w:styleId="31">
    <w:name w:val="Emphasis"/>
    <w:basedOn w:val="28"/>
    <w:qFormat/>
    <w:uiPriority w:val="20"/>
    <w:rPr>
      <w:i/>
      <w:iCs/>
    </w:rPr>
  </w:style>
  <w:style w:type="character" w:styleId="32">
    <w:name w:val="Hyperlink"/>
    <w:basedOn w:val="28"/>
    <w:unhideWhenUsed/>
    <w:qFormat/>
    <w:uiPriority w:val="99"/>
    <w:rPr>
      <w:color w:val="000000"/>
      <w:u w:val="none"/>
    </w:rPr>
  </w:style>
  <w:style w:type="paragraph" w:customStyle="1" w:styleId="33">
    <w:name w:val="List Paragraph1"/>
    <w:basedOn w:val="1"/>
    <w:next w:val="1"/>
    <w:qFormat/>
    <w:uiPriority w:val="0"/>
    <w:pPr>
      <w:ind w:firstLine="420" w:firstLineChars="200"/>
    </w:pPr>
    <w:rPr>
      <w:rFonts w:ascii="Calibri" w:hAnsi="Calibri" w:cs="宋体"/>
    </w:rPr>
  </w:style>
  <w:style w:type="paragraph" w:customStyle="1" w:styleId="34">
    <w:name w:val="列出段落1"/>
    <w:basedOn w:val="1"/>
    <w:qFormat/>
    <w:uiPriority w:val="34"/>
    <w:pPr>
      <w:ind w:firstLine="420" w:firstLineChars="200"/>
    </w:pPr>
  </w:style>
  <w:style w:type="character" w:customStyle="1" w:styleId="35">
    <w:name w:val="标题 1 Char"/>
    <w:basedOn w:val="28"/>
    <w:link w:val="2"/>
    <w:qFormat/>
    <w:uiPriority w:val="0"/>
    <w:rPr>
      <w:rFonts w:ascii="Calibri" w:hAnsi="Calibri" w:eastAsia="宋体" w:cs="Times New Roman"/>
      <w:b/>
      <w:bCs/>
      <w:kern w:val="44"/>
      <w:sz w:val="44"/>
      <w:szCs w:val="44"/>
    </w:rPr>
  </w:style>
  <w:style w:type="character" w:customStyle="1" w:styleId="36">
    <w:name w:val="标题 2 Char"/>
    <w:basedOn w:val="28"/>
    <w:link w:val="3"/>
    <w:qFormat/>
    <w:uiPriority w:val="0"/>
    <w:rPr>
      <w:rFonts w:ascii="Arial" w:hAnsi="Arial" w:eastAsia="黑体" w:cs="Times New Roman"/>
      <w:b/>
      <w:bCs/>
      <w:kern w:val="0"/>
      <w:sz w:val="32"/>
      <w:szCs w:val="32"/>
    </w:rPr>
  </w:style>
  <w:style w:type="character" w:customStyle="1" w:styleId="37">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8"/>
    <w:link w:val="5"/>
    <w:qFormat/>
    <w:uiPriority w:val="0"/>
    <w:rPr>
      <w:rFonts w:ascii="Arial" w:hAnsi="Arial" w:eastAsia="黑体" w:cs="Times New Roman"/>
      <w:b/>
      <w:bCs/>
      <w:kern w:val="0"/>
      <w:sz w:val="28"/>
      <w:szCs w:val="28"/>
    </w:rPr>
  </w:style>
  <w:style w:type="character" w:customStyle="1" w:styleId="39">
    <w:name w:val="页眉 Char"/>
    <w:basedOn w:val="28"/>
    <w:link w:val="20"/>
    <w:qFormat/>
    <w:uiPriority w:val="99"/>
    <w:rPr>
      <w:sz w:val="18"/>
      <w:szCs w:val="18"/>
    </w:rPr>
  </w:style>
  <w:style w:type="character" w:customStyle="1" w:styleId="40">
    <w:name w:val="页脚 Char"/>
    <w:basedOn w:val="28"/>
    <w:link w:val="19"/>
    <w:qFormat/>
    <w:uiPriority w:val="99"/>
    <w:rPr>
      <w:sz w:val="18"/>
      <w:szCs w:val="18"/>
    </w:rPr>
  </w:style>
  <w:style w:type="character" w:customStyle="1" w:styleId="41">
    <w:name w:val="正文文本 3 Char"/>
    <w:basedOn w:val="28"/>
    <w:link w:val="8"/>
    <w:qFormat/>
    <w:uiPriority w:val="0"/>
    <w:rPr>
      <w:rFonts w:ascii="Times New Roman" w:hAnsi="Times New Roman" w:eastAsia="宋体" w:cs="Times New Roman"/>
      <w:color w:val="FF0000"/>
      <w:sz w:val="24"/>
      <w:szCs w:val="24"/>
    </w:rPr>
  </w:style>
  <w:style w:type="character" w:customStyle="1" w:styleId="42">
    <w:name w:val="正文文本 Char"/>
    <w:basedOn w:val="28"/>
    <w:link w:val="9"/>
    <w:qFormat/>
    <w:uiPriority w:val="99"/>
  </w:style>
  <w:style w:type="character" w:customStyle="1" w:styleId="43">
    <w:name w:val="正文文本缩进 Char1"/>
    <w:basedOn w:val="28"/>
    <w:link w:val="12"/>
    <w:qFormat/>
    <w:uiPriority w:val="0"/>
    <w:rPr>
      <w:kern w:val="0"/>
      <w:sz w:val="24"/>
      <w:szCs w:val="20"/>
    </w:rPr>
  </w:style>
  <w:style w:type="character" w:customStyle="1" w:styleId="44">
    <w:name w:val="正文文本缩进 Char"/>
    <w:basedOn w:val="28"/>
    <w:link w:val="12"/>
    <w:qFormat/>
    <w:uiPriority w:val="0"/>
  </w:style>
  <w:style w:type="character" w:customStyle="1" w:styleId="45">
    <w:name w:val="纯文本 Char"/>
    <w:basedOn w:val="28"/>
    <w:link w:val="16"/>
    <w:qFormat/>
    <w:uiPriority w:val="0"/>
    <w:rPr>
      <w:rFonts w:eastAsia="宋体"/>
      <w:sz w:val="24"/>
    </w:rPr>
  </w:style>
  <w:style w:type="character" w:customStyle="1" w:styleId="46">
    <w:name w:val="日期 Char"/>
    <w:basedOn w:val="28"/>
    <w:link w:val="17"/>
    <w:qFormat/>
    <w:uiPriority w:val="99"/>
  </w:style>
  <w:style w:type="character" w:customStyle="1" w:styleId="47">
    <w:name w:val="批注框文本 Char1"/>
    <w:basedOn w:val="28"/>
    <w:link w:val="18"/>
    <w:semiHidden/>
    <w:qFormat/>
    <w:uiPriority w:val="99"/>
    <w:rPr>
      <w:sz w:val="18"/>
      <w:szCs w:val="18"/>
    </w:rPr>
  </w:style>
  <w:style w:type="character" w:customStyle="1" w:styleId="48">
    <w:name w:val="批注框文本 Char"/>
    <w:basedOn w:val="28"/>
    <w:link w:val="18"/>
    <w:semiHidden/>
    <w:qFormat/>
    <w:uiPriority w:val="99"/>
    <w:rPr>
      <w:sz w:val="18"/>
      <w:szCs w:val="18"/>
    </w:rPr>
  </w:style>
  <w:style w:type="character" w:customStyle="1" w:styleId="49">
    <w:name w:val="HTML 预设格式 Char1"/>
    <w:basedOn w:val="28"/>
    <w:link w:val="23"/>
    <w:semiHidden/>
    <w:qFormat/>
    <w:uiPriority w:val="99"/>
    <w:rPr>
      <w:rFonts w:ascii="宋体" w:hAnsi="宋体" w:eastAsia="宋体" w:cs="宋体"/>
      <w:kern w:val="0"/>
      <w:sz w:val="24"/>
      <w:szCs w:val="24"/>
    </w:rPr>
  </w:style>
  <w:style w:type="character" w:customStyle="1" w:styleId="50">
    <w:name w:val="HTML 预设格式 Char"/>
    <w:basedOn w:val="28"/>
    <w:link w:val="23"/>
    <w:semiHidden/>
    <w:qFormat/>
    <w:uiPriority w:val="99"/>
    <w:rPr>
      <w:rFonts w:ascii="Courier New" w:hAnsi="Courier New" w:cs="Courier New"/>
      <w:sz w:val="20"/>
      <w:szCs w:val="20"/>
    </w:rPr>
  </w:style>
  <w:style w:type="character" w:customStyle="1" w:styleId="51">
    <w:name w:val="正文首行缩进 Char"/>
    <w:basedOn w:val="42"/>
    <w:link w:val="25"/>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8"/>
    <w:qFormat/>
    <w:uiPriority w:val="0"/>
  </w:style>
  <w:style w:type="paragraph" w:customStyle="1" w:styleId="6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8"/>
    <w:qFormat/>
    <w:uiPriority w:val="0"/>
  </w:style>
  <w:style w:type="character" w:customStyle="1" w:styleId="66">
    <w:name w:val="active"/>
    <w:basedOn w:val="28"/>
    <w:qFormat/>
    <w:uiPriority w:val="0"/>
    <w:rPr>
      <w:color w:val="FFFFFF"/>
      <w:shd w:val="clear" w:color="auto" w:fill="2B7AFC"/>
    </w:rPr>
  </w:style>
  <w:style w:type="character" w:customStyle="1" w:styleId="67">
    <w:name w:val="red"/>
    <w:basedOn w:val="28"/>
    <w:qFormat/>
    <w:uiPriority w:val="0"/>
    <w:rPr>
      <w:color w:val="FF0000"/>
      <w:sz w:val="18"/>
      <w:szCs w:val="18"/>
    </w:rPr>
  </w:style>
  <w:style w:type="character" w:customStyle="1" w:styleId="68">
    <w:name w:val="red1"/>
    <w:basedOn w:val="28"/>
    <w:qFormat/>
    <w:uiPriority w:val="0"/>
    <w:rPr>
      <w:color w:val="FF0000"/>
      <w:sz w:val="18"/>
      <w:szCs w:val="18"/>
    </w:rPr>
  </w:style>
  <w:style w:type="character" w:customStyle="1" w:styleId="69">
    <w:name w:val="red2"/>
    <w:basedOn w:val="28"/>
    <w:qFormat/>
    <w:uiPriority w:val="0"/>
    <w:rPr>
      <w:color w:val="CC0000"/>
    </w:rPr>
  </w:style>
  <w:style w:type="character" w:customStyle="1" w:styleId="70">
    <w:name w:val="red3"/>
    <w:basedOn w:val="28"/>
    <w:qFormat/>
    <w:uiPriority w:val="0"/>
    <w:rPr>
      <w:color w:val="FF0000"/>
    </w:rPr>
  </w:style>
  <w:style w:type="character" w:customStyle="1" w:styleId="71">
    <w:name w:val="green"/>
    <w:basedOn w:val="28"/>
    <w:qFormat/>
    <w:uiPriority w:val="0"/>
    <w:rPr>
      <w:color w:val="66AE00"/>
      <w:sz w:val="18"/>
      <w:szCs w:val="18"/>
    </w:rPr>
  </w:style>
  <w:style w:type="character" w:customStyle="1" w:styleId="72">
    <w:name w:val="green1"/>
    <w:basedOn w:val="28"/>
    <w:qFormat/>
    <w:uiPriority w:val="0"/>
    <w:rPr>
      <w:color w:val="66AE00"/>
      <w:sz w:val="18"/>
      <w:szCs w:val="18"/>
    </w:rPr>
  </w:style>
  <w:style w:type="character" w:customStyle="1" w:styleId="73">
    <w:name w:val="gb-jt"/>
    <w:basedOn w:val="28"/>
    <w:qFormat/>
    <w:uiPriority w:val="0"/>
  </w:style>
  <w:style w:type="character" w:customStyle="1" w:styleId="74">
    <w:name w:val="blue"/>
    <w:basedOn w:val="28"/>
    <w:qFormat/>
    <w:uiPriority w:val="0"/>
    <w:rPr>
      <w:color w:val="0371C6"/>
      <w:sz w:val="21"/>
      <w:szCs w:val="21"/>
    </w:rPr>
  </w:style>
  <w:style w:type="character" w:customStyle="1" w:styleId="75">
    <w:name w:val="right"/>
    <w:basedOn w:val="28"/>
    <w:qFormat/>
    <w:uiPriority w:val="0"/>
    <w:rPr>
      <w:color w:val="999999"/>
      <w:sz w:val="18"/>
      <w:szCs w:val="18"/>
    </w:rPr>
  </w:style>
  <w:style w:type="character" w:customStyle="1" w:styleId="76">
    <w:name w:val="active4"/>
    <w:basedOn w:val="28"/>
    <w:qFormat/>
    <w:uiPriority w:val="0"/>
    <w:rPr>
      <w:color w:val="FFFFFF"/>
      <w:shd w:val="clear" w:color="auto" w:fill="2B7AFC"/>
    </w:rPr>
  </w:style>
  <w:style w:type="paragraph" w:customStyle="1" w:styleId="77">
    <w:name w:val="Heading #2|1"/>
    <w:basedOn w:val="1"/>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78">
    <w:name w:val="Body text|1"/>
    <w:basedOn w:val="1"/>
    <w:qFormat/>
    <w:uiPriority w:val="0"/>
    <w:pPr>
      <w:spacing w:line="379" w:lineRule="auto"/>
      <w:ind w:firstLine="400"/>
    </w:pPr>
    <w:rPr>
      <w:rFonts w:ascii="宋体" w:hAnsi="宋体" w:eastAsia="宋体" w:cs="宋体"/>
      <w:color w:val="434E5A"/>
      <w:sz w:val="22"/>
      <w:lang w:val="zh-TW" w:eastAsia="zh-TW" w:bidi="zh-TW"/>
    </w:rPr>
  </w:style>
  <w:style w:type="paragraph" w:customStyle="1" w:styleId="79">
    <w:name w:val="Heading #3|1"/>
    <w:basedOn w:val="1"/>
    <w:qFormat/>
    <w:uiPriority w:val="0"/>
    <w:pPr>
      <w:spacing w:line="401" w:lineRule="exact"/>
      <w:jc w:val="center"/>
      <w:outlineLvl w:val="2"/>
    </w:pPr>
    <w:rPr>
      <w:rFonts w:ascii="宋体" w:hAnsi="宋体" w:eastAsia="宋体" w:cs="宋体"/>
      <w:color w:val="434E5A"/>
      <w:sz w:val="26"/>
      <w:szCs w:val="26"/>
      <w:lang w:val="zh-TW" w:eastAsia="zh-TW" w:bidi="zh-TW"/>
    </w:rPr>
  </w:style>
  <w:style w:type="paragraph" w:customStyle="1" w:styleId="80">
    <w:name w:val="Body text|3"/>
    <w:basedOn w:val="1"/>
    <w:qFormat/>
    <w:uiPriority w:val="0"/>
    <w:pPr>
      <w:ind w:hanging="1660"/>
    </w:pPr>
    <w:rPr>
      <w:sz w:val="20"/>
      <w:szCs w:val="20"/>
    </w:rPr>
  </w:style>
  <w:style w:type="paragraph" w:customStyle="1" w:styleId="81">
    <w:name w:val="Table of contents|1"/>
    <w:basedOn w:val="1"/>
    <w:qFormat/>
    <w:uiPriority w:val="0"/>
    <w:pPr>
      <w:spacing w:line="399" w:lineRule="exact"/>
      <w:ind w:firstLine="560"/>
    </w:pPr>
    <w:rPr>
      <w:rFonts w:ascii="宋体" w:hAnsi="宋体" w:eastAsia="宋体" w:cs="宋体"/>
      <w:color w:val="58646D"/>
      <w:sz w:val="22"/>
      <w:lang w:val="zh-TW" w:eastAsia="zh-TW" w:bidi="zh-TW"/>
    </w:rPr>
  </w:style>
  <w:style w:type="paragraph" w:customStyle="1" w:styleId="82">
    <w:name w:val="Header or footer|1"/>
    <w:basedOn w:val="1"/>
    <w:qFormat/>
    <w:uiPriority w:val="0"/>
    <w:rPr>
      <w:sz w:val="17"/>
      <w:szCs w:val="17"/>
    </w:rPr>
  </w:style>
  <w:style w:type="character" w:customStyle="1" w:styleId="83">
    <w:name w:val="hover17"/>
    <w:basedOn w:val="28"/>
    <w:qFormat/>
    <w:uiPriority w:val="0"/>
  </w:style>
  <w:style w:type="character" w:customStyle="1" w:styleId="84">
    <w:name w:val="hover18"/>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43"/>
    <customShpInfo spid="_x0000_s1042"/>
    <customShpInfo spid="_x0000_s1041"/>
    <customShpInfo spid="_x0000_s1044"/>
    <customShpInfo spid="_x0000_s1039"/>
    <customShpInfo spid="_x0000_s1038"/>
    <customShpInfo spid="_x0000_s1037"/>
    <customShpInfo spid="_x0000_s1040"/>
    <customShpInfo spid="_x0000_s1034"/>
    <customShpInfo spid="_x0000_s1033"/>
    <customShpInfo spid="_x0000_s1036"/>
    <customShpInfo spid="_x0000_s1035"/>
    <customShpInfo spid="_x0000_s1032"/>
    <customShpInfo spid="_x0000_s1031"/>
    <customShpInfo spid="_x0000_s1029"/>
    <customShpInfo spid="_x0000_s1028"/>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34495</Words>
  <Characters>36431</Characters>
  <Lines>294</Lines>
  <Paragraphs>83</Paragraphs>
  <TotalTime>1</TotalTime>
  <ScaleCrop>false</ScaleCrop>
  <LinksUpToDate>false</LinksUpToDate>
  <CharactersWithSpaces>37982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 诚则灵</cp:lastModifiedBy>
  <cp:lastPrinted>2025-09-04T04:40:00Z</cp:lastPrinted>
  <dcterms:modified xsi:type="dcterms:W3CDTF">2025-09-05T01:39:14Z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9428733ECFF3487495CB559332A8224F_13</vt:lpwstr>
  </property>
  <property fmtid="{D5CDD505-2E9C-101B-9397-08002B2CF9AE}" pid="4" name="KSOTemplateDocerSaveRecord">
    <vt:lpwstr>eyJoZGlkIjoiNjNmZGMxNDQ2ZTYwNDJiNTEzZWNkNDg3MjhmN2RmZGUiLCJ1c2VySWQiOiIxNDM5OTAyOTE1In0=</vt:lpwstr>
  </property>
</Properties>
</file>