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C39D3">
      <w:pPr>
        <w:adjustRightInd w:val="0"/>
        <w:spacing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1"/>
          <w:highlight w:val="none"/>
        </w:rPr>
        <w:t>JSGC-NY-2025</w:t>
      </w:r>
      <w:r>
        <w:rPr>
          <w:rFonts w:hint="eastAsia" w:hAnsi="宋体" w:cs="宋体"/>
          <w:color w:val="auto"/>
          <w:kern w:val="2"/>
          <w:sz w:val="21"/>
          <w:szCs w:val="21"/>
          <w:highlight w:val="none"/>
          <w:lang w:val="en-US" w:eastAsia="zh-CN"/>
        </w:rPr>
        <w:t>047</w:t>
      </w:r>
      <w:r>
        <w:rPr>
          <w:rFonts w:hint="eastAsia" w:ascii="宋体" w:hAnsi="宋体" w:eastAsia="宋体" w:cs="宋体"/>
          <w:color w:val="auto"/>
          <w:kern w:val="2"/>
          <w:sz w:val="24"/>
          <w:szCs w:val="24"/>
          <w:highlight w:val="none"/>
        </w:rPr>
        <w:t>禹州市农业农村局禹州市2025年高标准农田建设项目</w:t>
      </w:r>
    </w:p>
    <w:p w14:paraId="7412F0CC">
      <w:pPr>
        <w:adjustRightInd w:val="0"/>
        <w:spacing w:line="360" w:lineRule="auto"/>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总承包</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EPC</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招标公告</w:t>
      </w:r>
    </w:p>
    <w:p w14:paraId="1C320250">
      <w:pPr>
        <w:adjustRightInd w:val="0"/>
        <w:spacing w:line="360" w:lineRule="auto"/>
        <w:ind w:firstLine="422" w:firstLineChars="20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1.招标条件</w:t>
      </w:r>
    </w:p>
    <w:p w14:paraId="381DCFA8">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本招标项目禹州市农业农村局禹州市2025年高标准农田建设项目总承包</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EPC</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已由有关部门批准建设，招标人为禹州市农业农村局，建设资金为</w:t>
      </w:r>
      <w:r>
        <w:rPr>
          <w:rFonts w:hint="eastAsia" w:hAnsi="宋体" w:cs="宋体"/>
          <w:color w:val="auto"/>
          <w:kern w:val="2"/>
          <w:sz w:val="21"/>
          <w:szCs w:val="21"/>
          <w:highlight w:val="none"/>
          <w:lang w:val="en-US" w:eastAsia="zh-CN"/>
        </w:rPr>
        <w:t>超长期特别国债+</w:t>
      </w:r>
      <w:r>
        <w:rPr>
          <w:rFonts w:hint="eastAsia" w:ascii="宋体" w:hAnsi="宋体" w:eastAsia="宋体" w:cs="宋体"/>
          <w:color w:val="auto"/>
          <w:kern w:val="2"/>
          <w:sz w:val="21"/>
          <w:szCs w:val="21"/>
          <w:highlight w:val="none"/>
        </w:rPr>
        <w:t>财政资金</w:t>
      </w:r>
      <w:r>
        <w:rPr>
          <w:rFonts w:hint="eastAsia" w:hAnsi="宋体" w:cs="宋体"/>
          <w:color w:val="auto"/>
          <w:kern w:val="2"/>
          <w:sz w:val="21"/>
          <w:szCs w:val="21"/>
          <w:highlight w:val="none"/>
          <w:lang w:eastAsia="zh-CN"/>
        </w:rPr>
        <w:t>，</w:t>
      </w:r>
      <w:r>
        <w:rPr>
          <w:rFonts w:hint="eastAsia" w:hAnsi="宋体" w:cs="宋体"/>
          <w:color w:val="auto"/>
          <w:kern w:val="2"/>
          <w:sz w:val="21"/>
          <w:szCs w:val="21"/>
          <w:highlight w:val="none"/>
          <w:lang w:val="en-US" w:eastAsia="zh-CN"/>
        </w:rPr>
        <w:t>已落实</w:t>
      </w:r>
      <w:r>
        <w:rPr>
          <w:rFonts w:hint="eastAsia"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项目已具备招标条件，现对该项目的工程总承包（EPC）进行公开招标。</w:t>
      </w:r>
    </w:p>
    <w:p w14:paraId="3CDA1578">
      <w:pPr>
        <w:adjustRightInd w:val="0"/>
        <w:spacing w:line="360" w:lineRule="auto"/>
        <w:ind w:firstLine="422" w:firstLineChars="20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2.项目概况与招标范围</w:t>
      </w:r>
    </w:p>
    <w:p w14:paraId="65595B1D">
      <w:pPr>
        <w:adjustRightInd w:val="0"/>
        <w:spacing w:line="360" w:lineRule="auto"/>
        <w:ind w:firstLine="420" w:firstLineChars="200"/>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2.1 项目名称：</w:t>
      </w:r>
      <w:r>
        <w:rPr>
          <w:rFonts w:hint="eastAsia" w:ascii="宋体" w:hAnsi="宋体" w:eastAsia="宋体" w:cs="宋体"/>
          <w:color w:val="auto"/>
          <w:kern w:val="2"/>
          <w:sz w:val="21"/>
          <w:szCs w:val="21"/>
          <w:highlight w:val="none"/>
          <w:lang w:eastAsia="zh-CN"/>
        </w:rPr>
        <w:t>禹州市农业农村局禹州市2025年高标准农田建设项目总承包（EPC）</w:t>
      </w:r>
    </w:p>
    <w:p w14:paraId="24F368F6">
      <w:pPr>
        <w:adjustRightInd w:val="0"/>
        <w:spacing w:line="360" w:lineRule="auto"/>
        <w:ind w:firstLine="420" w:firstLineChars="200"/>
        <w:jc w:val="left"/>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2.2 项目编号：JSGC-NY-2025</w:t>
      </w:r>
      <w:r>
        <w:rPr>
          <w:rFonts w:hint="eastAsia" w:hAnsi="宋体" w:cs="宋体"/>
          <w:color w:val="auto"/>
          <w:kern w:val="2"/>
          <w:sz w:val="21"/>
          <w:szCs w:val="21"/>
          <w:highlight w:val="none"/>
          <w:lang w:val="en-US" w:eastAsia="zh-CN"/>
        </w:rPr>
        <w:t>047</w:t>
      </w:r>
    </w:p>
    <w:p w14:paraId="0A0B0E80">
      <w:pPr>
        <w:adjustRightInd w:val="0"/>
        <w:spacing w:line="360" w:lineRule="auto"/>
        <w:ind w:firstLine="420" w:firstLineChars="200"/>
        <w:jc w:val="left"/>
        <w:rPr>
          <w:rFonts w:hint="eastAsia" w:ascii="宋体" w:hAnsi="宋体" w:eastAsia="宋体" w:cs="宋体"/>
          <w:color w:val="C00000"/>
          <w:kern w:val="2"/>
          <w:sz w:val="21"/>
          <w:szCs w:val="21"/>
          <w:highlight w:val="none"/>
        </w:rPr>
      </w:pPr>
      <w:r>
        <w:rPr>
          <w:rFonts w:hint="eastAsia" w:ascii="宋体" w:hAnsi="宋体" w:eastAsia="宋体" w:cs="宋体"/>
          <w:color w:val="auto"/>
          <w:kern w:val="2"/>
          <w:sz w:val="21"/>
          <w:szCs w:val="21"/>
          <w:highlight w:val="none"/>
        </w:rPr>
        <w:t>2.3 建设地点：</w:t>
      </w:r>
      <w:r>
        <w:rPr>
          <w:rFonts w:hint="eastAsia" w:ascii="宋体" w:hAnsi="宋体" w:eastAsia="宋体" w:cs="宋体"/>
          <w:color w:val="000000" w:themeColor="text1"/>
          <w:kern w:val="2"/>
          <w:sz w:val="21"/>
          <w:szCs w:val="21"/>
          <w:highlight w:val="none"/>
          <w14:textFill>
            <w14:solidFill>
              <w14:schemeClr w14:val="tx1"/>
            </w14:solidFill>
          </w14:textFill>
        </w:rPr>
        <w:t>梁北镇的大白庄、杜岗寺、箕阿、铁李等4个行政村；褚河</w:t>
      </w:r>
      <w:r>
        <w:rPr>
          <w:rFonts w:hint="eastAsia" w:hAnsi="宋体" w:cs="宋体"/>
          <w:color w:val="000000" w:themeColor="text1"/>
          <w:kern w:val="2"/>
          <w:sz w:val="21"/>
          <w:szCs w:val="21"/>
          <w:highlight w:val="none"/>
          <w:lang w:val="en-US" w:eastAsia="zh-CN"/>
          <w14:textFill>
            <w14:solidFill>
              <w14:schemeClr w14:val="tx1"/>
            </w14:solidFill>
          </w14:textFill>
        </w:rPr>
        <w:t>街道</w:t>
      </w:r>
      <w:r>
        <w:rPr>
          <w:rFonts w:hint="eastAsia" w:ascii="宋体" w:hAnsi="宋体" w:eastAsia="宋体" w:cs="宋体"/>
          <w:color w:val="000000" w:themeColor="text1"/>
          <w:kern w:val="2"/>
          <w:sz w:val="21"/>
          <w:szCs w:val="21"/>
          <w:highlight w:val="none"/>
          <w14:textFill>
            <w14:solidFill>
              <w14:schemeClr w14:val="tx1"/>
            </w14:solidFill>
          </w14:textFill>
        </w:rPr>
        <w:t>的牛堂村等1个行政村；郭连</w:t>
      </w:r>
      <w:r>
        <w:rPr>
          <w:rFonts w:hint="eastAsia" w:hAnsi="宋体" w:cs="宋体"/>
          <w:color w:val="000000" w:themeColor="text1"/>
          <w:kern w:val="2"/>
          <w:sz w:val="21"/>
          <w:szCs w:val="21"/>
          <w:highlight w:val="none"/>
          <w:lang w:val="en-US" w:eastAsia="zh-CN"/>
          <w14:textFill>
            <w14:solidFill>
              <w14:schemeClr w14:val="tx1"/>
            </w14:solidFill>
          </w14:textFill>
        </w:rPr>
        <w:t>镇</w:t>
      </w:r>
      <w:r>
        <w:rPr>
          <w:rFonts w:hint="eastAsia" w:ascii="宋体" w:hAnsi="宋体" w:eastAsia="宋体" w:cs="宋体"/>
          <w:color w:val="000000" w:themeColor="text1"/>
          <w:kern w:val="2"/>
          <w:sz w:val="21"/>
          <w:szCs w:val="21"/>
          <w:highlight w:val="none"/>
          <w14:textFill>
            <w14:solidFill>
              <w14:schemeClr w14:val="tx1"/>
            </w14:solidFill>
          </w14:textFill>
        </w:rPr>
        <w:t>的曹庄村、东夏庄村、富村、郭东村、郭西村、韩楼村、后刘村、黄台村、靳庄村、军陈村、寇寨村、孟坡村、小郭庄村、张涧村等14个行政村；浅井镇的扒村村、大冀庄村、二郎庙村、梁冲村等4个行政村，共23个行政村。</w:t>
      </w:r>
    </w:p>
    <w:p w14:paraId="6CAD51BF">
      <w:pPr>
        <w:adjustRightInd w:val="0"/>
        <w:spacing w:line="360" w:lineRule="auto"/>
        <w:ind w:firstLine="420" w:firstLineChars="20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2.4 建设规模及内容：新建高标准农田总面积5万亩，其中新建2.6万亩，提升2.4万亩。</w:t>
      </w:r>
      <w:r>
        <w:rPr>
          <w:rFonts w:hint="eastAsia" w:ascii="宋体" w:hAnsi="宋体" w:eastAsia="宋体" w:cs="宋体"/>
          <w:color w:val="auto"/>
          <w:kern w:val="2"/>
          <w:sz w:val="21"/>
          <w:szCs w:val="21"/>
          <w:highlight w:val="none"/>
          <w:lang w:val="en-US" w:eastAsia="zh-CN"/>
        </w:rPr>
        <w:t>主要建设内容包括田块整治、灌溉排涝、田间道路、土壤改良、农田输配电、农田防护与生态环境保护等工程。</w:t>
      </w:r>
    </w:p>
    <w:p w14:paraId="0674CE56">
      <w:pPr>
        <w:adjustRightInd w:val="0"/>
        <w:spacing w:line="360" w:lineRule="auto"/>
        <w:ind w:firstLine="420" w:firstLineChars="200"/>
        <w:jc w:val="left"/>
        <w:rPr>
          <w:rFonts w:hint="eastAsia" w:ascii="宋体" w:hAnsi="宋体" w:eastAsia="宋体" w:cs="宋体"/>
          <w:color w:val="0000FF"/>
          <w:kern w:val="2"/>
          <w:sz w:val="21"/>
          <w:szCs w:val="21"/>
          <w:highlight w:val="none"/>
        </w:rPr>
      </w:pPr>
      <w:r>
        <w:rPr>
          <w:rFonts w:hint="eastAsia" w:ascii="宋体" w:hAnsi="宋体" w:eastAsia="宋体" w:cs="宋体"/>
          <w:color w:val="auto"/>
          <w:kern w:val="2"/>
          <w:sz w:val="21"/>
          <w:szCs w:val="21"/>
          <w:highlight w:val="none"/>
        </w:rPr>
        <w:t>2.5 项目总投资估算：约12778万元。</w:t>
      </w:r>
    </w:p>
    <w:p w14:paraId="1AA24033">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2.6 招标控制价：招标控制费率为100%，以最终经政府财政评审（或第三方造价咨询机构）评审价为基准价</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最终合同价为中标企业的投标费率乘以财政评审基准价。</w:t>
      </w:r>
    </w:p>
    <w:p w14:paraId="1C42E9F5">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2.7 计划工期：</w:t>
      </w:r>
      <w:r>
        <w:rPr>
          <w:rFonts w:hint="eastAsia" w:ascii="宋体" w:hAnsi="宋体" w:eastAsia="宋体" w:cs="宋体"/>
          <w:color w:val="auto"/>
          <w:kern w:val="2"/>
          <w:sz w:val="21"/>
          <w:szCs w:val="21"/>
          <w:highlight w:val="none"/>
          <w:lang w:val="en-US" w:eastAsia="zh-CN"/>
        </w:rPr>
        <w:t>10个月</w:t>
      </w:r>
      <w:r>
        <w:rPr>
          <w:rFonts w:hint="eastAsia" w:ascii="宋体" w:hAnsi="宋体" w:eastAsia="宋体" w:cs="宋体"/>
          <w:color w:val="auto"/>
          <w:kern w:val="2"/>
          <w:sz w:val="21"/>
          <w:szCs w:val="21"/>
          <w:highlight w:val="none"/>
        </w:rPr>
        <w:t>（含设计周期）。</w:t>
      </w:r>
    </w:p>
    <w:p w14:paraId="2CA7D6CB">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2.8 招标范围：招标文件、补充文件（如有）及答疑纪要（如有）等范围内的所有内容，包括但不限于：初步设计、评审修改、实施计划及数据填报、技术服务等，并保证设计成果通过评审</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设备采购及安装、农田地力提升</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施工总承包，对工程的质量、安全、工期、造价和竣工图编制</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质量缺陷责任期内的缺陷修复等相关工作全面负责，且按国家法律、法规及相关规范规定完成项目全部建设内容并通过</w:t>
      </w:r>
      <w:r>
        <w:rPr>
          <w:rFonts w:hint="eastAsia" w:ascii="宋体" w:hAnsi="宋体" w:eastAsia="宋体" w:cs="宋体"/>
          <w:color w:val="auto"/>
          <w:kern w:val="2"/>
          <w:sz w:val="21"/>
          <w:szCs w:val="21"/>
          <w:highlight w:val="none"/>
          <w:lang w:val="en-US" w:eastAsia="zh-CN"/>
        </w:rPr>
        <w:t>各项</w:t>
      </w:r>
      <w:r>
        <w:rPr>
          <w:rFonts w:hint="eastAsia" w:ascii="宋体" w:hAnsi="宋体" w:eastAsia="宋体" w:cs="宋体"/>
          <w:color w:val="auto"/>
          <w:kern w:val="2"/>
          <w:sz w:val="21"/>
          <w:szCs w:val="21"/>
          <w:highlight w:val="none"/>
        </w:rPr>
        <w:t>验收合格所需要的全部工作。</w:t>
      </w:r>
    </w:p>
    <w:p w14:paraId="59A703FD">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2.9 标段划分：本项目共划分1个标段。</w:t>
      </w:r>
    </w:p>
    <w:p w14:paraId="5FA1D3FE">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2.10 质量要求：</w:t>
      </w:r>
    </w:p>
    <w:p w14:paraId="7DC3E3DA">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（1）设计质量要求：各阶段设计成果符合国家、省、市有关文件规定的要求及深度；</w:t>
      </w:r>
    </w:p>
    <w:p w14:paraId="1A10A375">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（2）施工质量要求：合格（符合国家现行的验收规范和标准）。</w:t>
      </w:r>
    </w:p>
    <w:p w14:paraId="740111BC">
      <w:pPr>
        <w:adjustRightInd w:val="0"/>
        <w:spacing w:line="360" w:lineRule="auto"/>
        <w:ind w:firstLine="422" w:firstLineChars="20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3.投标人资格要求</w:t>
      </w:r>
    </w:p>
    <w:p w14:paraId="3CD00FF8">
      <w:pPr>
        <w:adjustRightInd w:val="0"/>
        <w:spacing w:line="360" w:lineRule="auto"/>
        <w:ind w:firstLine="420" w:firstLineChars="200"/>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3.1主体要求</w:t>
      </w:r>
      <w:r>
        <w:rPr>
          <w:rFonts w:hint="eastAsia" w:ascii="宋体" w:hAnsi="宋体" w:eastAsia="宋体" w:cs="宋体"/>
          <w:color w:val="auto"/>
          <w:kern w:val="2"/>
          <w:sz w:val="21"/>
          <w:szCs w:val="21"/>
          <w:highlight w:val="none"/>
          <w:lang w:eastAsia="zh-CN"/>
        </w:rPr>
        <w:t>：</w:t>
      </w:r>
    </w:p>
    <w:p w14:paraId="621AF1AD">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投标人须具备独立的法人资格，具有有效的营业执照，并在人员、设备、资金等方面具有相应的设计、施工等能力。</w:t>
      </w:r>
    </w:p>
    <w:p w14:paraId="7F55A35F">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资格要求：</w:t>
      </w:r>
    </w:p>
    <w:p w14:paraId="359FA7E5">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）设计资质要求：须具备建设行政主管部门</w:t>
      </w:r>
      <w:r>
        <w:rPr>
          <w:rFonts w:hint="eastAsia" w:ascii="宋体" w:hAnsi="宋体" w:eastAsia="宋体" w:cs="宋体"/>
          <w:color w:val="auto"/>
          <w:kern w:val="2"/>
          <w:sz w:val="21"/>
          <w:szCs w:val="21"/>
          <w:highlight w:val="none"/>
          <w:lang w:val="en-US" w:eastAsia="zh-CN"/>
        </w:rPr>
        <w:t>颁</w:t>
      </w:r>
      <w:r>
        <w:rPr>
          <w:rFonts w:hint="eastAsia" w:ascii="宋体" w:hAnsi="宋体" w:eastAsia="宋体" w:cs="宋体"/>
          <w:color w:val="auto"/>
          <w:kern w:val="2"/>
          <w:sz w:val="21"/>
          <w:szCs w:val="21"/>
          <w:highlight w:val="none"/>
        </w:rPr>
        <w:t>发</w:t>
      </w:r>
      <w:r>
        <w:rPr>
          <w:rFonts w:hint="eastAsia" w:ascii="宋体" w:hAnsi="宋体" w:eastAsia="宋体" w:cs="宋体"/>
          <w:color w:val="auto"/>
          <w:kern w:val="2"/>
          <w:sz w:val="21"/>
          <w:szCs w:val="21"/>
          <w:highlight w:val="none"/>
          <w:lang w:val="en-US" w:eastAsia="zh-CN"/>
        </w:rPr>
        <w:t>的</w:t>
      </w:r>
      <w:r>
        <w:rPr>
          <w:rFonts w:hint="eastAsia" w:ascii="宋体" w:hAnsi="宋体" w:eastAsia="宋体" w:cs="宋体"/>
          <w:color w:val="auto"/>
          <w:kern w:val="2"/>
          <w:sz w:val="21"/>
          <w:szCs w:val="21"/>
          <w:highlight w:val="none"/>
        </w:rPr>
        <w:t>工程设计综合甲级资质</w:t>
      </w:r>
      <w:r>
        <w:rPr>
          <w:rFonts w:hint="eastAsia" w:ascii="宋体" w:hAnsi="宋体" w:eastAsia="宋体" w:cs="宋体"/>
          <w:color w:val="auto"/>
          <w:kern w:val="2"/>
          <w:sz w:val="21"/>
          <w:szCs w:val="21"/>
          <w:highlight w:val="none"/>
          <w:lang w:val="en-US" w:eastAsia="zh-CN"/>
        </w:rPr>
        <w:t>证书或</w:t>
      </w:r>
      <w:r>
        <w:rPr>
          <w:rFonts w:hint="eastAsia" w:ascii="宋体" w:hAnsi="宋体" w:eastAsia="宋体" w:cs="宋体"/>
          <w:color w:val="auto"/>
          <w:kern w:val="2"/>
          <w:sz w:val="21"/>
          <w:szCs w:val="21"/>
          <w:highlight w:val="none"/>
        </w:rPr>
        <w:t>农林行业</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农业综合开发生态工程</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专业乙级及以上资质</w:t>
      </w:r>
      <w:r>
        <w:rPr>
          <w:rFonts w:hint="eastAsia" w:ascii="宋体" w:hAnsi="宋体" w:eastAsia="宋体" w:cs="宋体"/>
          <w:color w:val="auto"/>
          <w:kern w:val="2"/>
          <w:sz w:val="21"/>
          <w:szCs w:val="21"/>
          <w:highlight w:val="none"/>
          <w:lang w:val="en-US" w:eastAsia="zh-CN"/>
        </w:rPr>
        <w:t>证书</w:t>
      </w:r>
      <w:r>
        <w:rPr>
          <w:rFonts w:hint="eastAsia" w:ascii="宋体" w:hAnsi="宋体" w:eastAsia="宋体" w:cs="宋体"/>
          <w:color w:val="auto"/>
          <w:kern w:val="2"/>
          <w:sz w:val="21"/>
          <w:szCs w:val="21"/>
          <w:highlight w:val="none"/>
        </w:rPr>
        <w:t>或水利行业</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灌溉排涝</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专业</w:t>
      </w:r>
      <w:r>
        <w:rPr>
          <w:rFonts w:hint="eastAsia" w:ascii="宋体" w:hAnsi="宋体" w:eastAsia="宋体" w:cs="宋体"/>
          <w:color w:val="auto"/>
          <w:kern w:val="2"/>
          <w:sz w:val="21"/>
          <w:szCs w:val="21"/>
          <w:highlight w:val="none"/>
        </w:rPr>
        <w:t>乙级及以上资质</w:t>
      </w:r>
      <w:r>
        <w:rPr>
          <w:rFonts w:hint="eastAsia" w:ascii="宋体" w:hAnsi="宋体" w:eastAsia="宋体" w:cs="宋体"/>
          <w:color w:val="auto"/>
          <w:kern w:val="2"/>
          <w:sz w:val="21"/>
          <w:szCs w:val="21"/>
          <w:highlight w:val="none"/>
          <w:lang w:val="en-US" w:eastAsia="zh-CN"/>
        </w:rPr>
        <w:t>证书</w:t>
      </w:r>
      <w:r>
        <w:rPr>
          <w:rFonts w:hint="eastAsia" w:ascii="宋体" w:hAnsi="宋体" w:eastAsia="宋体" w:cs="宋体"/>
          <w:color w:val="auto"/>
          <w:kern w:val="2"/>
          <w:sz w:val="21"/>
          <w:szCs w:val="21"/>
          <w:highlight w:val="none"/>
        </w:rPr>
        <w:t>；</w:t>
      </w:r>
    </w:p>
    <w:p w14:paraId="6FD4C77E">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）施工资质要求：须具备建设行政主管部门</w:t>
      </w:r>
      <w:r>
        <w:rPr>
          <w:rFonts w:hint="eastAsia" w:ascii="宋体" w:hAnsi="宋体" w:eastAsia="宋体" w:cs="宋体"/>
          <w:color w:val="auto"/>
          <w:kern w:val="2"/>
          <w:sz w:val="21"/>
          <w:szCs w:val="21"/>
          <w:highlight w:val="none"/>
          <w:lang w:val="en-US" w:eastAsia="zh-CN"/>
        </w:rPr>
        <w:t>颁</w:t>
      </w:r>
      <w:r>
        <w:rPr>
          <w:rFonts w:hint="eastAsia" w:ascii="宋体" w:hAnsi="宋体" w:eastAsia="宋体" w:cs="宋体"/>
          <w:color w:val="auto"/>
          <w:kern w:val="2"/>
          <w:sz w:val="21"/>
          <w:szCs w:val="21"/>
          <w:highlight w:val="none"/>
        </w:rPr>
        <w:t>发的</w:t>
      </w:r>
      <w:r>
        <w:rPr>
          <w:rFonts w:hint="eastAsia" w:ascii="宋体" w:hAnsi="宋体" w:eastAsia="宋体" w:cs="宋体"/>
          <w:color w:val="auto"/>
          <w:kern w:val="2"/>
          <w:sz w:val="21"/>
          <w:szCs w:val="21"/>
          <w:highlight w:val="none"/>
          <w:lang w:val="en-US" w:eastAsia="zh-CN"/>
        </w:rPr>
        <w:t>水利水电工程施工总承包二级及以上资质和市政公用工程施工总承包二级及以上资质，</w:t>
      </w:r>
      <w:r>
        <w:rPr>
          <w:rFonts w:hint="eastAsia" w:ascii="宋体" w:hAnsi="宋体" w:eastAsia="宋体" w:cs="宋体"/>
          <w:color w:val="auto"/>
          <w:kern w:val="2"/>
          <w:sz w:val="21"/>
          <w:szCs w:val="21"/>
          <w:highlight w:val="none"/>
        </w:rPr>
        <w:t>并具备有效的安全生产许可证。</w:t>
      </w:r>
    </w:p>
    <w:p w14:paraId="002706A9">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人员要求：</w:t>
      </w:r>
    </w:p>
    <w:p w14:paraId="2241B93B">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（1）拟派项目设计负责人：须具有农林相关专业或水利相关专业</w:t>
      </w:r>
      <w:r>
        <w:rPr>
          <w:rFonts w:hint="eastAsia" w:ascii="宋体" w:hAnsi="宋体" w:eastAsia="宋体" w:cs="宋体"/>
          <w:color w:val="auto"/>
          <w:kern w:val="2"/>
          <w:sz w:val="21"/>
          <w:szCs w:val="21"/>
          <w:highlight w:val="none"/>
          <w:lang w:val="en-US" w:eastAsia="zh-CN"/>
        </w:rPr>
        <w:t>中级及以上</w:t>
      </w:r>
      <w:r>
        <w:rPr>
          <w:rFonts w:hint="eastAsia" w:ascii="宋体" w:hAnsi="宋体" w:eastAsia="宋体" w:cs="宋体"/>
          <w:color w:val="auto"/>
          <w:kern w:val="2"/>
          <w:sz w:val="21"/>
          <w:szCs w:val="21"/>
          <w:highlight w:val="none"/>
        </w:rPr>
        <w:t>职称。</w:t>
      </w:r>
    </w:p>
    <w:p w14:paraId="297E54F2">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（2）拟派项目施工负责人：须具备</w:t>
      </w:r>
      <w:r>
        <w:rPr>
          <w:rFonts w:hint="eastAsia" w:ascii="宋体" w:hAnsi="宋体" w:eastAsia="宋体" w:cs="宋体"/>
          <w:color w:val="auto"/>
          <w:kern w:val="2"/>
          <w:sz w:val="21"/>
          <w:szCs w:val="21"/>
          <w:highlight w:val="none"/>
          <w:lang w:val="en-US" w:eastAsia="zh-CN"/>
        </w:rPr>
        <w:t>水利水电专业二级及以上或市政公用工程专业二级及以上注册建造师执业资格</w:t>
      </w:r>
      <w:r>
        <w:rPr>
          <w:rFonts w:hint="eastAsia" w:ascii="宋体" w:hAnsi="宋体" w:eastAsia="宋体" w:cs="宋体"/>
          <w:color w:val="auto"/>
          <w:kern w:val="2"/>
          <w:sz w:val="21"/>
          <w:szCs w:val="21"/>
          <w:highlight w:val="none"/>
        </w:rPr>
        <w:t>，具备有效的安全生产考核合格证书，且未担任其他在施建设工程项目的项目经理。</w:t>
      </w:r>
    </w:p>
    <w:p w14:paraId="35CBA553">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拟派项目设计负责人</w:t>
      </w:r>
      <w:r>
        <w:rPr>
          <w:rFonts w:hint="eastAsia" w:ascii="宋体" w:hAnsi="宋体" w:eastAsia="宋体" w:cs="宋体"/>
          <w:color w:val="auto"/>
          <w:kern w:val="2"/>
          <w:sz w:val="21"/>
          <w:szCs w:val="21"/>
          <w:highlight w:val="none"/>
          <w:lang w:val="en-US" w:eastAsia="zh-CN"/>
        </w:rPr>
        <w:t>与</w:t>
      </w:r>
      <w:r>
        <w:rPr>
          <w:rFonts w:hint="eastAsia" w:ascii="宋体" w:hAnsi="宋体" w:eastAsia="宋体" w:cs="宋体"/>
          <w:color w:val="auto"/>
          <w:kern w:val="2"/>
          <w:sz w:val="21"/>
          <w:szCs w:val="21"/>
          <w:highlight w:val="none"/>
        </w:rPr>
        <w:t>拟派项目施工负责人不得为同一人，且必须是本单位正式员工，以投标人提供的社保缴纳证明为准（已退休的人员除外，须提供劳动合同），社保在单位分支机构（非独立法人）缴纳的视同本单位缴纳，中标后无正当理由不得更换。</w:t>
      </w:r>
    </w:p>
    <w:p w14:paraId="4634F37F">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 xml:space="preserve"> 信誉要求：投标人未被“信用中国”网站（www.creditchina.gov.cn）列入失信被执行人、重大税收违法失信主体，未被“信用河南”网站信用信息栏列入失信惩戒对象名单，以及未被“国家企业信用信息公示系统”网站（www.gsxt.gov.cn）列入经营异常名录或严重失信黑名单等。（</w:t>
      </w:r>
      <w:r>
        <w:rPr>
          <w:rFonts w:hint="eastAsia" w:ascii="宋体" w:hAnsi="宋体" w:eastAsia="宋体" w:cs="宋体"/>
          <w:color w:val="auto"/>
          <w:kern w:val="2"/>
          <w:sz w:val="21"/>
          <w:szCs w:val="21"/>
          <w:highlight w:val="none"/>
          <w:lang w:val="en-US" w:eastAsia="zh-CN"/>
        </w:rPr>
        <w:t>以</w:t>
      </w:r>
      <w:r>
        <w:rPr>
          <w:rFonts w:hint="eastAsia" w:ascii="宋体" w:hAnsi="宋体" w:eastAsia="宋体" w:cs="宋体"/>
          <w:color w:val="auto"/>
          <w:kern w:val="2"/>
          <w:sz w:val="21"/>
          <w:szCs w:val="21"/>
          <w:highlight w:val="none"/>
        </w:rPr>
        <w:t>评标专家委员会或招标人评标现场查询</w:t>
      </w:r>
      <w:r>
        <w:rPr>
          <w:rFonts w:hint="eastAsia" w:ascii="宋体" w:hAnsi="宋体" w:eastAsia="宋体" w:cs="宋体"/>
          <w:color w:val="auto"/>
          <w:kern w:val="2"/>
          <w:sz w:val="21"/>
          <w:szCs w:val="21"/>
          <w:highlight w:val="none"/>
          <w:lang w:val="en-US" w:eastAsia="zh-CN"/>
        </w:rPr>
        <w:t>为准</w:t>
      </w:r>
      <w:r>
        <w:rPr>
          <w:rFonts w:hint="eastAsia" w:ascii="宋体" w:hAnsi="宋体" w:eastAsia="宋体" w:cs="宋体"/>
          <w:color w:val="auto"/>
          <w:kern w:val="2"/>
          <w:sz w:val="21"/>
          <w:szCs w:val="21"/>
          <w:highlight w:val="none"/>
        </w:rPr>
        <w:t>）信用信息查询记录和证据留存具体方式：经评标专家委员会确认的查询结果网页截图作为查询记录和证据，与其他文件一并保存。</w:t>
      </w:r>
    </w:p>
    <w:p w14:paraId="64C53145">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注：以联合体形式参与投标的，联合体各方均须</w:t>
      </w:r>
      <w:r>
        <w:rPr>
          <w:rFonts w:hint="eastAsia" w:ascii="宋体" w:hAnsi="宋体" w:eastAsia="宋体" w:cs="宋体"/>
          <w:color w:val="auto"/>
          <w:kern w:val="2"/>
          <w:sz w:val="21"/>
          <w:szCs w:val="21"/>
          <w:highlight w:val="none"/>
          <w:lang w:val="en-US" w:eastAsia="zh-CN"/>
        </w:rPr>
        <w:t>满足</w:t>
      </w:r>
      <w:r>
        <w:rPr>
          <w:rFonts w:hint="eastAsia" w:ascii="宋体" w:hAnsi="宋体" w:eastAsia="宋体" w:cs="宋体"/>
          <w:color w:val="auto"/>
          <w:kern w:val="2"/>
          <w:sz w:val="21"/>
          <w:szCs w:val="21"/>
          <w:highlight w:val="none"/>
        </w:rPr>
        <w:t>。</w:t>
      </w:r>
    </w:p>
    <w:p w14:paraId="5156588E">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本次招标接受联合体投标。联合体投标的，应满足下列要求：</w:t>
      </w:r>
    </w:p>
    <w:p w14:paraId="5A9E6917">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（1）联合体成员数量最多不得超过</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家，且由施工单位作为联合体牵头人；</w:t>
      </w:r>
    </w:p>
    <w:p w14:paraId="764A7DAA">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（2）提交联合体协议书，并注明牵头人及各方拟承担的工作和责任，联合体牵头人代表联合体各方负责本项目的统筹管理、工程资金往来等工作，联合体各方向招标人承担连带责任；</w:t>
      </w:r>
    </w:p>
    <w:p w14:paraId="117C1CA7">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（3）联合体中同类资质的投标人按照联合体分工承担相同工作的，应当按照资质等级较低的确定资质等级；</w:t>
      </w:r>
    </w:p>
    <w:p w14:paraId="1C20F940">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（4）联合体各方不得再单独参加或者与其他投标人另外组成联合体参加本项目投标活动；</w:t>
      </w:r>
    </w:p>
    <w:p w14:paraId="543E2129">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（5）联合体牵头人的法定代表人或其授权的委托代理人负责本次投标的相关手续及签署资料。</w:t>
      </w:r>
    </w:p>
    <w:p w14:paraId="69B470D5">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本次招标实行资格后审。</w:t>
      </w:r>
    </w:p>
    <w:p w14:paraId="422DE9EE">
      <w:pPr>
        <w:adjustRightInd w:val="0"/>
        <w:spacing w:line="360" w:lineRule="auto"/>
        <w:ind w:firstLine="422" w:firstLineChars="20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4.招标文件的获取</w:t>
      </w:r>
    </w:p>
    <w:p w14:paraId="23DF8E1B">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4.1 获取方式：网上下载</w:t>
      </w:r>
    </w:p>
    <w:p w14:paraId="697B177A">
      <w:pPr>
        <w:adjustRightInd w:val="0"/>
        <w:spacing w:line="360" w:lineRule="auto"/>
        <w:ind w:firstLine="420" w:firstLineChars="200"/>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4.1.1投标人持CA数字证书或CA移动数字证书，通过《全国公共资源交易平台（河南省·许昌市）》（https://ggzy.xuchang.gov.cn）—“投标人”进行免费CA注册或扫码注册。（详见“服务指南”—“办事指南”—《新交易平台使用手册》—《交易乙方（投标人、供应商等）注册手册》）</w:t>
      </w:r>
      <w:r>
        <w:rPr>
          <w:rFonts w:hint="eastAsia" w:ascii="宋体" w:hAnsi="宋体" w:eastAsia="宋体" w:cs="宋体"/>
          <w:color w:val="auto"/>
          <w:kern w:val="2"/>
          <w:sz w:val="21"/>
          <w:szCs w:val="21"/>
          <w:highlight w:val="none"/>
          <w:lang w:eastAsia="zh-CN"/>
        </w:rPr>
        <w:t>。</w:t>
      </w:r>
    </w:p>
    <w:p w14:paraId="1602205D">
      <w:pPr>
        <w:keepNext w:val="0"/>
        <w:keepLines w:val="0"/>
        <w:pageBreakBefore w:val="0"/>
        <w:widowControl w:val="0"/>
        <w:kinsoku/>
        <w:wordWrap w:val="0"/>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4.1.2投标人在投标截止时间前登录《全国公共资源交易平台（河南省·许昌市）》（https://ggzy.xuchang.gov.cn）自行下载招标文件。（详见“服务指南”—“办事指南”—《新交易平台使用手册》—《交易乙方（投标人、供应商等）操作手册》）</w:t>
      </w:r>
      <w:r>
        <w:rPr>
          <w:rFonts w:hint="eastAsia" w:ascii="宋体" w:hAnsi="宋体" w:eastAsia="宋体" w:cs="宋体"/>
          <w:color w:val="auto"/>
          <w:kern w:val="2"/>
          <w:sz w:val="21"/>
          <w:szCs w:val="21"/>
          <w:highlight w:val="none"/>
          <w:lang w:eastAsia="zh-CN"/>
        </w:rPr>
        <w:t>。</w:t>
      </w:r>
    </w:p>
    <w:p w14:paraId="7A608509">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4.2招标文件的获取：投标人于投标文件递交截止时间前均可登录《全国公共资源交易平台</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河南省·许昌市</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》—“投标人”—“许昌市公共资源电子交易系统”（https://ggzy.xuchang.gov.cn）自行下载。</w:t>
      </w:r>
    </w:p>
    <w:p w14:paraId="2C09CB17">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4.3招标文件每套售价：0元。</w:t>
      </w:r>
    </w:p>
    <w:p w14:paraId="1F007DA9">
      <w:pPr>
        <w:adjustRightInd w:val="0"/>
        <w:spacing w:line="360" w:lineRule="auto"/>
        <w:ind w:firstLine="422" w:firstLineChars="20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5.投标文件的递交</w:t>
      </w:r>
    </w:p>
    <w:p w14:paraId="5769E9FA">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5.1 投标文件递交截止时间：</w:t>
      </w:r>
      <w:r>
        <w:rPr>
          <w:rFonts w:hint="eastAsia" w:ascii="宋体" w:hAnsi="宋体" w:eastAsia="宋体" w:cs="宋体"/>
          <w:color w:val="auto"/>
          <w:kern w:val="2"/>
          <w:sz w:val="21"/>
          <w:szCs w:val="21"/>
          <w:highlight w:val="none"/>
          <w:lang w:eastAsia="zh-CN"/>
        </w:rPr>
        <w:t>2025年</w:t>
      </w:r>
      <w:r>
        <w:rPr>
          <w:rFonts w:hint="eastAsia"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eastAsia="zh-CN"/>
        </w:rPr>
        <w:t>月</w:t>
      </w:r>
      <w:r>
        <w:rPr>
          <w:rFonts w:hint="eastAsia" w:hAnsi="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val="en-US" w:eastAsia="zh-CN"/>
        </w:rPr>
        <w:t>0</w:t>
      </w:r>
      <w:r>
        <w:rPr>
          <w:rFonts w:hint="eastAsia" w:ascii="宋体" w:hAnsi="宋体" w:eastAsia="宋体" w:cs="宋体"/>
          <w:color w:val="auto"/>
          <w:kern w:val="2"/>
          <w:sz w:val="21"/>
          <w:szCs w:val="21"/>
          <w:highlight w:val="none"/>
        </w:rPr>
        <w:t>8时30分（北京时间）。</w:t>
      </w:r>
    </w:p>
    <w:p w14:paraId="50D858B1">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5.2 本项目为全流程电子化交易项目，投标人应按规定在投标文件递交截止时间前登录“全国公共资源交易平台（河南省·许昌市）”—“投标人”—“许昌市公共资源电子交易系统</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（https://</w:t>
      </w:r>
    </w:p>
    <w:p w14:paraId="5CBA9340">
      <w:pPr>
        <w:adjustRightInd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ggzy.xuchang.gov.cn）成功上传本项目加密电子投标文件。</w:t>
      </w:r>
    </w:p>
    <w:p w14:paraId="4D5084EE">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5.3 逾期送达（未成功上传）的电子投标文件，招标人不予受理。</w:t>
      </w:r>
    </w:p>
    <w:p w14:paraId="6DDEF7B7">
      <w:pPr>
        <w:adjustRightInd w:val="0"/>
        <w:spacing w:line="360" w:lineRule="auto"/>
        <w:ind w:firstLine="422" w:firstLineChars="20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6.开标时间及地点</w:t>
      </w:r>
    </w:p>
    <w:p w14:paraId="6944C147">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6.1 开标时间：</w:t>
      </w:r>
      <w:r>
        <w:rPr>
          <w:rFonts w:hint="eastAsia" w:ascii="宋体" w:hAnsi="宋体" w:eastAsia="宋体" w:cs="宋体"/>
          <w:color w:val="auto"/>
          <w:kern w:val="2"/>
          <w:sz w:val="21"/>
          <w:szCs w:val="21"/>
          <w:highlight w:val="none"/>
          <w:lang w:eastAsia="zh-CN"/>
        </w:rPr>
        <w:t>2025年</w:t>
      </w:r>
      <w:r>
        <w:rPr>
          <w:rFonts w:hint="eastAsia"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eastAsia="zh-CN"/>
        </w:rPr>
        <w:t>月</w:t>
      </w:r>
      <w:r>
        <w:rPr>
          <w:rFonts w:hint="eastAsia" w:hAnsi="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val="en-US" w:eastAsia="zh-CN"/>
        </w:rPr>
        <w:t>0</w:t>
      </w:r>
      <w:r>
        <w:rPr>
          <w:rFonts w:hint="eastAsia" w:ascii="宋体" w:hAnsi="宋体" w:eastAsia="宋体" w:cs="宋体"/>
          <w:color w:val="auto"/>
          <w:kern w:val="2"/>
          <w:sz w:val="21"/>
          <w:szCs w:val="21"/>
          <w:highlight w:val="none"/>
        </w:rPr>
        <w:t>8时30分（北京时间）。</w:t>
      </w:r>
    </w:p>
    <w:p w14:paraId="6C5A3938">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6.2 开标地点：禹州市公共资源交易中心第二开标室。</w:t>
      </w:r>
    </w:p>
    <w:p w14:paraId="24231138">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6.3 本项目采用远程不见面开标，投标人无须到开标现场参加开标会议，投标人应在开标时间前进入“全国公共资源交易平台（河南省·许昌市）”（https://ggzy.xuchang.gov.cn）—点击“平台导航”下方左侧的“网上开标大厅”进入不见面大厅登录页面—选择“投标人”身份，使用CA数字证书或移动数字证书登录—在“今日开标项目”中选择投标项目，按照规定时间准时参加线上开标，进行远程解密、电子签章等。</w:t>
      </w:r>
    </w:p>
    <w:p w14:paraId="587A1E86">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w:t>
      </w:r>
      <w:r>
        <w:rPr>
          <w:rFonts w:hint="eastAsia" w:hAnsi="宋体" w:cs="宋体"/>
          <w:color w:val="auto"/>
          <w:kern w:val="2"/>
          <w:sz w:val="21"/>
          <w:szCs w:val="21"/>
          <w:highlight w:val="none"/>
          <w:lang w:val="en-US" w:eastAsia="zh-CN"/>
        </w:rPr>
        <w:t>4</w:t>
      </w:r>
      <w:bookmarkStart w:id="0" w:name="_GoBack"/>
      <w:bookmarkEnd w:id="0"/>
      <w:r>
        <w:rPr>
          <w:rFonts w:hint="eastAsia" w:ascii="宋体" w:hAnsi="宋体" w:eastAsia="宋体" w:cs="宋体"/>
          <w:color w:val="auto"/>
          <w:kern w:val="2"/>
          <w:sz w:val="21"/>
          <w:szCs w:val="21"/>
          <w:highlight w:val="none"/>
        </w:rPr>
        <w:t xml:space="preserve"> 投标人未按规定解密或因投标人原因解密失败的，招标人不予受理。</w:t>
      </w:r>
    </w:p>
    <w:p w14:paraId="61ED9086">
      <w:pPr>
        <w:adjustRightInd w:val="0"/>
        <w:spacing w:line="360" w:lineRule="auto"/>
        <w:ind w:firstLine="422" w:firstLineChars="20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7.评标、定标办法</w:t>
      </w:r>
    </w:p>
    <w:p w14:paraId="47171A5C">
      <w:pPr>
        <w:adjustRightInd w:val="0"/>
        <w:spacing w:line="360" w:lineRule="auto"/>
        <w:ind w:firstLine="422" w:firstLineChars="200"/>
        <w:jc w:val="left"/>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本招标项目</w:t>
      </w:r>
      <w:r>
        <w:rPr>
          <w:rFonts w:hint="eastAsia" w:ascii="宋体" w:hAnsi="宋体" w:eastAsia="宋体" w:cs="宋体"/>
          <w:b/>
          <w:bCs/>
          <w:color w:val="auto"/>
          <w:kern w:val="2"/>
          <w:sz w:val="21"/>
          <w:szCs w:val="21"/>
          <w:highlight w:val="none"/>
          <w:lang w:val="en-US" w:eastAsia="zh-CN"/>
        </w:rPr>
        <w:t>为评定分离，</w:t>
      </w:r>
      <w:r>
        <w:rPr>
          <w:rFonts w:hint="eastAsia" w:ascii="宋体" w:hAnsi="宋体" w:eastAsia="宋体" w:cs="宋体"/>
          <w:b/>
          <w:bCs/>
          <w:color w:val="auto"/>
          <w:kern w:val="2"/>
          <w:sz w:val="21"/>
          <w:szCs w:val="21"/>
          <w:highlight w:val="none"/>
        </w:rPr>
        <w:t>评标采用综合评估法，定标采用票决法。</w:t>
      </w:r>
    </w:p>
    <w:p w14:paraId="383AE6BF">
      <w:pPr>
        <w:adjustRightInd w:val="0"/>
        <w:spacing w:line="360" w:lineRule="auto"/>
        <w:ind w:firstLine="422" w:firstLineChars="20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rPr>
        <w:t>8</w:t>
      </w:r>
      <w:r>
        <w:rPr>
          <w:rFonts w:hint="eastAsia" w:ascii="宋体" w:hAnsi="宋体" w:eastAsia="宋体" w:cs="宋体"/>
          <w:b/>
          <w:bCs/>
          <w:color w:val="auto"/>
          <w:kern w:val="2"/>
          <w:sz w:val="21"/>
          <w:szCs w:val="21"/>
          <w:highlight w:val="none"/>
        </w:rPr>
        <w:t>.发布公告的媒介</w:t>
      </w:r>
    </w:p>
    <w:p w14:paraId="767BEE16">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本次招标公告同时在《河南省电子招标投标公共服务平台》《河南省政府采购网》《全国公共资源交易平台（河南省·许昌市）》上发布。</w:t>
      </w:r>
    </w:p>
    <w:p w14:paraId="513279A9">
      <w:pPr>
        <w:adjustRightInd w:val="0"/>
        <w:spacing w:line="360" w:lineRule="auto"/>
        <w:ind w:firstLine="422" w:firstLineChars="20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rPr>
        <w:t>9</w:t>
      </w:r>
      <w:r>
        <w:rPr>
          <w:rFonts w:hint="eastAsia" w:ascii="宋体" w:hAnsi="宋体" w:eastAsia="宋体" w:cs="宋体"/>
          <w:b/>
          <w:bCs/>
          <w:color w:val="auto"/>
          <w:kern w:val="2"/>
          <w:sz w:val="21"/>
          <w:szCs w:val="21"/>
          <w:highlight w:val="none"/>
        </w:rPr>
        <w:t>.其他事项说明</w:t>
      </w:r>
    </w:p>
    <w:p w14:paraId="01C7B93F">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本项目采用“评定分离”方式确定中标人。</w:t>
      </w:r>
    </w:p>
    <w:p w14:paraId="7E5F5865">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评标环节，由评标委员会按照招标文件规定的评标标准和方法独立开展评标，向招标人推荐中标候选人。定标环节，由招标人组建的定标委员会，根据评标委员会的评标意见及招标文件规定的定标程序和方法，从推荐的中标候选人中自主确定中标人。</w:t>
      </w:r>
    </w:p>
    <w:p w14:paraId="16821E54">
      <w:pPr>
        <w:adjustRightInd w:val="0"/>
        <w:spacing w:line="360" w:lineRule="auto"/>
        <w:ind w:firstLine="422" w:firstLineChars="20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rPr>
        <w:t>10</w:t>
      </w:r>
      <w:r>
        <w:rPr>
          <w:rFonts w:hint="eastAsia" w:ascii="宋体" w:hAnsi="宋体" w:eastAsia="宋体" w:cs="宋体"/>
          <w:b/>
          <w:bCs/>
          <w:color w:val="auto"/>
          <w:kern w:val="2"/>
          <w:sz w:val="21"/>
          <w:szCs w:val="21"/>
          <w:highlight w:val="none"/>
        </w:rPr>
        <w:t>.本次招标联系事项</w:t>
      </w:r>
    </w:p>
    <w:p w14:paraId="5AC2B9F4">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10.1</w:t>
      </w:r>
      <w:r>
        <w:rPr>
          <w:rFonts w:hint="eastAsia" w:ascii="宋体" w:hAnsi="宋体" w:eastAsia="宋体" w:cs="宋体"/>
          <w:color w:val="auto"/>
          <w:kern w:val="2"/>
          <w:sz w:val="21"/>
          <w:szCs w:val="21"/>
          <w:highlight w:val="none"/>
        </w:rPr>
        <w:t>招标人：禹州市农业农村局</w:t>
      </w:r>
    </w:p>
    <w:p w14:paraId="1D620B59">
      <w:pPr>
        <w:adjustRightInd w:val="0"/>
        <w:spacing w:line="360" w:lineRule="auto"/>
        <w:ind w:firstLine="420" w:firstLineChars="200"/>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auto"/>
          <w:kern w:val="2"/>
          <w:sz w:val="21"/>
          <w:szCs w:val="21"/>
          <w:highlight w:val="none"/>
        </w:rPr>
        <w:t xml:space="preserve">地 </w:t>
      </w:r>
      <w:r>
        <w:rPr>
          <w:rFonts w:hint="eastAsia" w:ascii="宋体" w:hAnsi="宋体" w:eastAsia="宋体" w:cs="宋体"/>
          <w:color w:val="000000" w:themeColor="text1"/>
          <w:kern w:val="2"/>
          <w:sz w:val="21"/>
          <w:szCs w:val="21"/>
          <w:highlight w:val="none"/>
          <w14:textFill>
            <w14:solidFill>
              <w14:schemeClr w14:val="tx1"/>
            </w14:solidFill>
          </w14:textFill>
        </w:rPr>
        <w:t xml:space="preserve"> 址：河南省禹州市禹王大道29号</w:t>
      </w:r>
    </w:p>
    <w:p w14:paraId="7E343825">
      <w:pPr>
        <w:adjustRightInd w:val="0"/>
        <w:spacing w:line="360" w:lineRule="auto"/>
        <w:ind w:firstLine="420" w:firstLineChars="200"/>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联系人：</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徐</w:t>
      </w:r>
      <w:r>
        <w:rPr>
          <w:rFonts w:hint="eastAsia" w:ascii="宋体" w:hAnsi="宋体" w:eastAsia="宋体" w:cs="宋体"/>
          <w:color w:val="000000" w:themeColor="text1"/>
          <w:kern w:val="2"/>
          <w:sz w:val="21"/>
          <w:szCs w:val="21"/>
          <w:highlight w:val="none"/>
          <w14:textFill>
            <w14:solidFill>
              <w14:schemeClr w14:val="tx1"/>
            </w14:solidFill>
          </w14:textFill>
        </w:rPr>
        <w:t>先生</w:t>
      </w:r>
    </w:p>
    <w:p w14:paraId="5B5955BB">
      <w:pPr>
        <w:adjustRightInd w:val="0"/>
        <w:spacing w:line="360" w:lineRule="auto"/>
        <w:ind w:firstLine="420" w:firstLineChars="200"/>
        <w:jc w:val="left"/>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电  话：0374-860962</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w:t>
      </w:r>
    </w:p>
    <w:p w14:paraId="7689C3E6">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10.2</w:t>
      </w:r>
      <w:r>
        <w:rPr>
          <w:rFonts w:hint="eastAsia" w:ascii="宋体" w:hAnsi="宋体" w:eastAsia="宋体" w:cs="宋体"/>
          <w:color w:val="auto"/>
          <w:kern w:val="2"/>
          <w:sz w:val="21"/>
          <w:szCs w:val="21"/>
          <w:highlight w:val="none"/>
        </w:rPr>
        <w:t>代理机构：陕西方得项目管理有限公司</w:t>
      </w:r>
    </w:p>
    <w:p w14:paraId="1FF34A8B">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地址：郑州市中原区柳湖街道金田路46号8号楼401</w:t>
      </w:r>
    </w:p>
    <w:p w14:paraId="1CBAFCCB">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联系人：韩女士</w:t>
      </w:r>
    </w:p>
    <w:p w14:paraId="753901FA">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联系电话：18939113943</w:t>
      </w:r>
    </w:p>
    <w:p w14:paraId="3834EDF6">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10.3</w:t>
      </w:r>
      <w:r>
        <w:rPr>
          <w:rFonts w:hint="eastAsia" w:ascii="宋体" w:hAnsi="宋体" w:eastAsia="宋体" w:cs="宋体"/>
          <w:color w:val="auto"/>
          <w:kern w:val="2"/>
          <w:sz w:val="21"/>
          <w:szCs w:val="21"/>
          <w:highlight w:val="none"/>
        </w:rPr>
        <w:t>监督单位：中共禹州市农业农村局机关纪委</w:t>
      </w:r>
    </w:p>
    <w:p w14:paraId="51873FF0">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话：0374-8609638</w:t>
      </w:r>
    </w:p>
    <w:p w14:paraId="7BE00A9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344DF7"/>
    <w:rsid w:val="04E37F8F"/>
    <w:rsid w:val="154A4848"/>
    <w:rsid w:val="3EE31B9B"/>
    <w:rsid w:val="41344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2903</Words>
  <Characters>3261</Characters>
  <Lines>0</Lines>
  <Paragraphs>0</Paragraphs>
  <TotalTime>12</TotalTime>
  <ScaleCrop>false</ScaleCrop>
  <LinksUpToDate>false</LinksUpToDate>
  <CharactersWithSpaces>3286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2025-09-19T03:29:00Z</dcterms:created>
  <dc:creator>Administrator</dc:creator>
  <cp:lastModifiedBy>Administrator</cp:lastModifiedBy>
  <dcterms:modified xsi:type="dcterms:W3CDTF">2025-09-19T10:27:35Z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96B44F1100AD4BB0B11268578C409F8E_11</vt:lpwstr>
  </property>
  <property fmtid="{D5CDD505-2E9C-101B-9397-08002B2CF9AE}" pid="4" name="KSOTemplateDocerSaveRecord">
    <vt:lpwstr>eyJoZGlkIjoiMThhMDM2ZjhhNmZiMzMxOTRmYTYwOWY5YmZjYTVlMjciLCJ1c2VySWQiOiIxNTUwNTcwODY2In0=</vt:lpwstr>
  </property>
</Properties>
</file>