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E186A">
      <w:pPr>
        <w:rPr>
          <w:rFonts w:hint="eastAsia" w:ascii="仿宋" w:hAnsi="仿宋" w:eastAsia="仿宋" w:cs="仿宋"/>
          <w:bCs/>
          <w:color w:val="auto"/>
          <w:sz w:val="48"/>
          <w:lang w:eastAsia="zh-CN"/>
        </w:rPr>
      </w:pPr>
      <w:r>
        <w:rPr>
          <w:rFonts w:hint="eastAsia" w:ascii="仿宋" w:hAnsi="仿宋" w:eastAsia="仿宋" w:cs="仿宋"/>
          <w:bCs/>
          <w:color w:val="auto"/>
          <w:sz w:val="48"/>
          <w:lang w:eastAsia="zh-CN"/>
        </w:rPr>
        <w:drawing>
          <wp:inline distT="0" distB="0" distL="114300" distR="114300">
            <wp:extent cx="5725795" cy="7637145"/>
            <wp:effectExtent l="0" t="0" r="8255" b="1905"/>
            <wp:docPr id="1" name="图片 1" descr="1f8ff70479b9ebc0975a8550995a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8ff70479b9ebc0975a8550995a6d3"/>
                    <pic:cNvPicPr>
                      <a:picLocks noChangeAspect="1"/>
                    </pic:cNvPicPr>
                  </pic:nvPicPr>
                  <pic:blipFill>
                    <a:blip r:embed="rId17"/>
                    <a:stretch>
                      <a:fillRect/>
                    </a:stretch>
                  </pic:blipFill>
                  <pic:spPr>
                    <a:xfrm>
                      <a:off x="0" y="0"/>
                      <a:ext cx="5725795" cy="7637145"/>
                    </a:xfrm>
                    <a:prstGeom prst="rect">
                      <a:avLst/>
                    </a:prstGeom>
                  </pic:spPr>
                </pic:pic>
              </a:graphicData>
            </a:graphic>
          </wp:inline>
        </w:drawing>
      </w:r>
      <w:bookmarkStart w:id="168" w:name="_GoBack"/>
      <w:bookmarkEnd w:id="168"/>
      <w:r>
        <w:rPr>
          <w:rFonts w:hint="eastAsia" w:ascii="仿宋" w:hAnsi="仿宋" w:eastAsia="仿宋" w:cs="仿宋"/>
          <w:bCs/>
          <w:color w:val="auto"/>
          <w:sz w:val="48"/>
          <w:lang w:eastAsia="zh-CN"/>
        </w:rPr>
        <w:br w:type="page"/>
      </w:r>
    </w:p>
    <w:p w14:paraId="150A04B9">
      <w:pPr>
        <w:pStyle w:val="53"/>
        <w:spacing w:line="360" w:lineRule="auto"/>
        <w:rPr>
          <w:rFonts w:hint="eastAsia" w:ascii="仿宋" w:hAnsi="仿宋" w:eastAsia="仿宋" w:cs="仿宋"/>
          <w:color w:val="auto"/>
          <w:kern w:val="0"/>
          <w:sz w:val="48"/>
        </w:rPr>
      </w:pPr>
      <w:r>
        <w:rPr>
          <w:rFonts w:hint="eastAsia" w:ascii="仿宋" w:hAnsi="仿宋" w:eastAsia="仿宋" w:cs="仿宋"/>
          <w:bCs/>
          <w:color w:val="auto"/>
          <w:sz w:val="48"/>
          <w:lang w:eastAsia="zh-CN"/>
        </w:rPr>
        <w:t>中牟县韩寺镇人民政府2025年中牟县韩寺镇瓦灰郭村道路建设项目</w:t>
      </w:r>
    </w:p>
    <w:p w14:paraId="77F61E98">
      <w:pPr>
        <w:pStyle w:val="53"/>
        <w:spacing w:line="360" w:lineRule="auto"/>
        <w:ind w:firstLine="1446" w:firstLineChars="600"/>
        <w:jc w:val="both"/>
        <w:rPr>
          <w:rFonts w:hint="eastAsia" w:ascii="仿宋" w:hAnsi="仿宋" w:eastAsia="仿宋" w:cs="仿宋"/>
          <w:color w:val="auto"/>
          <w:kern w:val="0"/>
          <w:sz w:val="24"/>
          <w:szCs w:val="24"/>
        </w:rPr>
      </w:pPr>
    </w:p>
    <w:p w14:paraId="4F07B559">
      <w:pPr>
        <w:pStyle w:val="53"/>
        <w:spacing w:line="360" w:lineRule="auto"/>
        <w:rPr>
          <w:rFonts w:hint="eastAsia" w:ascii="仿宋" w:hAnsi="仿宋" w:eastAsia="仿宋" w:cs="仿宋"/>
          <w:color w:val="auto"/>
          <w:sz w:val="72"/>
          <w:szCs w:val="84"/>
          <w:lang w:val="en-US" w:eastAsia="zh-CN"/>
        </w:rPr>
      </w:pPr>
    </w:p>
    <w:p w14:paraId="21AB5E78">
      <w:pPr>
        <w:pStyle w:val="53"/>
        <w:spacing w:line="360" w:lineRule="auto"/>
        <w:rPr>
          <w:rFonts w:hint="eastAsia" w:ascii="仿宋" w:hAnsi="仿宋" w:eastAsia="仿宋" w:cs="仿宋"/>
          <w:color w:val="auto"/>
          <w:sz w:val="72"/>
          <w:szCs w:val="84"/>
          <w:lang w:val="en-US" w:eastAsia="zh-CN"/>
        </w:rPr>
      </w:pPr>
    </w:p>
    <w:p w14:paraId="1B0220EA">
      <w:pPr>
        <w:pStyle w:val="53"/>
        <w:spacing w:line="360" w:lineRule="auto"/>
        <w:rPr>
          <w:rFonts w:hint="eastAsia" w:ascii="仿宋" w:hAnsi="仿宋" w:eastAsia="仿宋" w:cs="仿宋"/>
          <w:color w:val="auto"/>
          <w:sz w:val="52"/>
          <w:szCs w:val="52"/>
          <w:lang w:eastAsia="zh-CN"/>
        </w:rPr>
      </w:pPr>
      <w:r>
        <w:rPr>
          <w:rFonts w:hint="eastAsia" w:ascii="仿宋" w:hAnsi="仿宋" w:eastAsia="仿宋" w:cs="仿宋"/>
          <w:color w:val="auto"/>
          <w:sz w:val="72"/>
          <w:szCs w:val="84"/>
          <w:lang w:val="en-US" w:eastAsia="zh-CN"/>
        </w:rPr>
        <w:t>竞争性</w:t>
      </w:r>
      <w:r>
        <w:rPr>
          <w:rFonts w:hint="eastAsia" w:ascii="仿宋" w:hAnsi="仿宋" w:eastAsia="仿宋" w:cs="仿宋"/>
          <w:color w:val="auto"/>
          <w:sz w:val="72"/>
          <w:szCs w:val="84"/>
          <w:lang w:eastAsia="zh-CN"/>
        </w:rPr>
        <w:t>磋商文件</w:t>
      </w:r>
    </w:p>
    <w:p w14:paraId="5461C997">
      <w:pPr>
        <w:bidi w:val="0"/>
        <w:jc w:val="center"/>
        <w:rPr>
          <w:rFonts w:hint="default" w:ascii="仿宋" w:hAnsi="仿宋" w:eastAsia="仿宋" w:cs="仿宋"/>
          <w:b/>
          <w:bCs/>
          <w:color w:val="auto"/>
          <w:sz w:val="30"/>
          <w:szCs w:val="30"/>
          <w:highlight w:val="none"/>
          <w:lang w:val="en-US" w:eastAsia="zh-CN" w:bidi="zh-CN"/>
        </w:rPr>
      </w:pPr>
      <w:bookmarkStart w:id="0" w:name="_Toc411"/>
      <w:bookmarkStart w:id="1" w:name="_Toc13065"/>
      <w:bookmarkStart w:id="2" w:name="_Toc7946"/>
      <w:bookmarkStart w:id="3" w:name="_Toc9732"/>
      <w:r>
        <w:rPr>
          <w:rFonts w:hint="eastAsia" w:ascii="仿宋" w:hAnsi="仿宋" w:eastAsia="仿宋" w:cs="仿宋"/>
          <w:b/>
          <w:bCs/>
          <w:color w:val="auto"/>
          <w:sz w:val="30"/>
          <w:szCs w:val="30"/>
          <w:highlight w:val="none"/>
          <w:lang w:val="en-US" w:eastAsia="zh-CN" w:bidi="zh-CN"/>
        </w:rPr>
        <w:t>项目</w:t>
      </w:r>
      <w:r>
        <w:rPr>
          <w:rFonts w:hint="eastAsia" w:ascii="仿宋" w:hAnsi="仿宋" w:eastAsia="仿宋" w:cs="仿宋"/>
          <w:b/>
          <w:bCs/>
          <w:color w:val="auto"/>
          <w:sz w:val="30"/>
          <w:szCs w:val="30"/>
          <w:highlight w:val="none"/>
          <w:lang w:val="zh-CN" w:eastAsia="zh-CN" w:bidi="zh-CN"/>
        </w:rPr>
        <w:t>编号：</w:t>
      </w:r>
      <w:bookmarkEnd w:id="0"/>
      <w:bookmarkEnd w:id="1"/>
      <w:bookmarkEnd w:id="2"/>
      <w:bookmarkEnd w:id="3"/>
      <w:r>
        <w:rPr>
          <w:rFonts w:hint="eastAsia" w:ascii="仿宋" w:hAnsi="仿宋" w:eastAsia="仿宋" w:cs="仿宋"/>
          <w:b/>
          <w:bCs/>
          <w:color w:val="auto"/>
          <w:sz w:val="30"/>
          <w:szCs w:val="30"/>
          <w:highlight w:val="none"/>
          <w:lang w:val="en-US" w:eastAsia="zh-CN" w:bidi="zh-CN"/>
        </w:rPr>
        <w:t>中牟磋商采购-2025-33</w:t>
      </w:r>
    </w:p>
    <w:p w14:paraId="17940AFA">
      <w:pPr>
        <w:spacing w:line="360" w:lineRule="auto"/>
        <w:jc w:val="center"/>
        <w:rPr>
          <w:color w:val="auto"/>
          <w:sz w:val="24"/>
          <w:szCs w:val="24"/>
        </w:rPr>
      </w:pPr>
      <w:r>
        <w:rPr>
          <w:color w:val="auto"/>
          <w:sz w:val="24"/>
          <w:szCs w:val="24"/>
        </w:rPr>
        <w:drawing>
          <wp:inline distT="0" distB="0" distL="114300" distR="114300">
            <wp:extent cx="2955925" cy="2673350"/>
            <wp:effectExtent l="0" t="0" r="15875" b="12700"/>
            <wp:docPr id="2" name="图片 2" descr="2d01057f0df4ece35deb198469eb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01057f0df4ece35deb198469eb4c2"/>
                    <pic:cNvPicPr>
                      <a:picLocks noChangeAspect="1"/>
                    </pic:cNvPicPr>
                  </pic:nvPicPr>
                  <pic:blipFill>
                    <a:blip r:embed="rId18"/>
                    <a:stretch>
                      <a:fillRect/>
                    </a:stretch>
                  </pic:blipFill>
                  <pic:spPr>
                    <a:xfrm>
                      <a:off x="0" y="0"/>
                      <a:ext cx="2955925" cy="2673350"/>
                    </a:xfrm>
                    <a:prstGeom prst="rect">
                      <a:avLst/>
                    </a:prstGeom>
                    <a:noFill/>
                    <a:ln>
                      <a:noFill/>
                    </a:ln>
                  </pic:spPr>
                </pic:pic>
              </a:graphicData>
            </a:graphic>
          </wp:inline>
        </w:drawing>
      </w:r>
    </w:p>
    <w:p w14:paraId="4DFD9ED3">
      <w:pPr>
        <w:spacing w:line="360" w:lineRule="auto"/>
        <w:jc w:val="center"/>
        <w:rPr>
          <w:color w:val="auto"/>
          <w:sz w:val="24"/>
          <w:szCs w:val="24"/>
        </w:rPr>
      </w:pPr>
    </w:p>
    <w:p w14:paraId="5381F617">
      <w:pPr>
        <w:spacing w:line="360" w:lineRule="auto"/>
        <w:ind w:firstLine="1462" w:firstLineChars="455"/>
        <w:rPr>
          <w:rFonts w:hint="eastAsia" w:ascii="仿宋" w:hAnsi="仿宋" w:eastAsia="仿宋" w:cs="仿宋"/>
          <w:b/>
          <w:bCs/>
          <w:color w:val="auto"/>
          <w:sz w:val="32"/>
          <w:szCs w:val="32"/>
          <w:lang w:val="en-US" w:eastAsia="zh-CN"/>
        </w:rPr>
      </w:pPr>
      <w:r>
        <w:rPr>
          <w:rFonts w:hint="eastAsia" w:ascii="仿宋" w:hAnsi="仿宋" w:eastAsia="仿宋" w:cs="仿宋"/>
          <w:b/>
          <w:color w:val="auto"/>
          <w:sz w:val="32"/>
          <w:szCs w:val="32"/>
        </w:rPr>
        <w:t xml:space="preserve">采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 xml:space="preserve">购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人：</w:t>
      </w:r>
      <w:r>
        <w:rPr>
          <w:rFonts w:hint="eastAsia" w:ascii="仿宋" w:hAnsi="仿宋" w:eastAsia="仿宋" w:cs="仿宋"/>
          <w:b/>
          <w:bCs/>
          <w:color w:val="auto"/>
          <w:sz w:val="32"/>
          <w:szCs w:val="32"/>
          <w:lang w:val="en-US" w:eastAsia="zh-CN"/>
        </w:rPr>
        <w:t>中牟县韩寺镇人民政府</w:t>
      </w:r>
    </w:p>
    <w:p w14:paraId="69129DE8">
      <w:pPr>
        <w:spacing w:line="360" w:lineRule="auto"/>
        <w:ind w:firstLine="1462" w:firstLineChars="455"/>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采购</w:t>
      </w:r>
      <w:r>
        <w:rPr>
          <w:rFonts w:hint="eastAsia" w:ascii="仿宋" w:hAnsi="仿宋" w:eastAsia="仿宋" w:cs="仿宋"/>
          <w:b/>
          <w:color w:val="auto"/>
          <w:sz w:val="32"/>
          <w:szCs w:val="32"/>
        </w:rPr>
        <w:t>代理机构：</w:t>
      </w:r>
      <w:r>
        <w:rPr>
          <w:rFonts w:hint="eastAsia" w:ascii="仿宋" w:hAnsi="仿宋" w:eastAsia="仿宋" w:cs="仿宋"/>
          <w:b/>
          <w:color w:val="auto"/>
          <w:sz w:val="32"/>
          <w:szCs w:val="32"/>
          <w:highlight w:val="none"/>
          <w:lang w:eastAsia="zh-CN"/>
        </w:rPr>
        <w:t>河南一博工程咨询有限公司</w:t>
      </w:r>
    </w:p>
    <w:p w14:paraId="31A56C43">
      <w:pPr>
        <w:spacing w:line="360" w:lineRule="auto"/>
        <w:ind w:firstLine="1462" w:firstLineChars="455"/>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 xml:space="preserve">日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 xml:space="preserve">  期：</w:t>
      </w:r>
      <w:r>
        <w:rPr>
          <w:rFonts w:hint="eastAsia" w:ascii="仿宋" w:hAnsi="仿宋" w:eastAsia="仿宋" w:cs="仿宋"/>
          <w:b/>
          <w:color w:val="auto"/>
          <w:sz w:val="32"/>
          <w:szCs w:val="32"/>
          <w:lang w:val="en-US" w:eastAsia="zh-CN"/>
        </w:rPr>
        <w:t xml:space="preserve">  二〇二五年六月</w:t>
      </w:r>
    </w:p>
    <w:p w14:paraId="643FA91C">
      <w:pPr>
        <w:rPr>
          <w:rFonts w:hint="eastAsia" w:ascii="仿宋" w:hAnsi="仿宋" w:eastAsia="仿宋" w:cs="仿宋"/>
          <w:b/>
          <w:bCs/>
          <w:color w:val="auto"/>
          <w:sz w:val="30"/>
          <w:szCs w:val="30"/>
        </w:rPr>
      </w:pPr>
      <w:r>
        <w:rPr>
          <w:rFonts w:hint="eastAsia" w:ascii="仿宋" w:hAnsi="仿宋" w:eastAsia="仿宋" w:cs="仿宋"/>
          <w:b/>
          <w:color w:val="auto"/>
          <w:sz w:val="32"/>
          <w:szCs w:val="32"/>
          <w:lang w:val="en-US" w:eastAsia="zh-CN"/>
        </w:rPr>
        <w:br w:type="page"/>
      </w:r>
    </w:p>
    <w:p w14:paraId="4364108D">
      <w:pPr>
        <w:pStyle w:val="25"/>
        <w:rPr>
          <w:rFonts w:hint="eastAsia"/>
        </w:rPr>
        <w:sectPr>
          <w:headerReference r:id="rId4" w:type="first"/>
          <w:headerReference r:id="rId3" w:type="default"/>
          <w:pgSz w:w="11905" w:h="16838"/>
          <w:pgMar w:top="1440" w:right="1440" w:bottom="1440" w:left="1440" w:header="850" w:footer="992" w:gutter="0"/>
          <w:pgNumType w:fmt="numberInDash" w:start="1"/>
          <w:cols w:space="0" w:num="1"/>
          <w:rtlGutter w:val="0"/>
          <w:docGrid w:type="lines" w:linePitch="325" w:charSpace="0"/>
        </w:sectPr>
      </w:pPr>
    </w:p>
    <w:p w14:paraId="1DA33753">
      <w:pPr>
        <w:wordWrap w:val="0"/>
        <w:autoSpaceDE w:val="0"/>
        <w:autoSpaceDN w:val="0"/>
        <w:adjustRightInd w:val="0"/>
        <w:spacing w:line="360" w:lineRule="auto"/>
        <w:jc w:val="center"/>
        <w:outlineLvl w:val="9"/>
        <w:rPr>
          <w:rFonts w:hint="eastAsia" w:ascii="仿宋" w:hAnsi="仿宋" w:eastAsia="仿宋" w:cs="仿宋"/>
          <w:b/>
          <w:snapToGrid w:val="0"/>
          <w:color w:val="auto"/>
          <w:sz w:val="28"/>
          <w:szCs w:val="28"/>
        </w:rPr>
      </w:pPr>
      <w:bookmarkStart w:id="4" w:name="_Toc518590661"/>
      <w:bookmarkStart w:id="5" w:name="_Toc518593795"/>
      <w:r>
        <w:rPr>
          <w:rFonts w:hint="eastAsia" w:ascii="仿宋" w:hAnsi="仿宋" w:eastAsia="仿宋" w:cs="仿宋"/>
          <w:b/>
          <w:snapToGrid w:val="0"/>
          <w:color w:val="auto"/>
          <w:sz w:val="28"/>
          <w:szCs w:val="28"/>
        </w:rPr>
        <w:t>申  明</w:t>
      </w:r>
      <w:bookmarkEnd w:id="4"/>
      <w:bookmarkEnd w:id="5"/>
    </w:p>
    <w:p w14:paraId="03489B01">
      <w:pPr>
        <w:wordWrap w:val="0"/>
        <w:ind w:firstLine="480" w:firstLineChars="200"/>
        <w:rPr>
          <w:rFonts w:hint="eastAsia" w:ascii="仿宋" w:hAnsi="仿宋" w:eastAsia="仿宋" w:cs="仿宋"/>
          <w:snapToGrid w:val="0"/>
          <w:color w:val="auto"/>
          <w:sz w:val="24"/>
          <w:szCs w:val="24"/>
        </w:rPr>
      </w:pPr>
    </w:p>
    <w:p w14:paraId="61DC746A">
      <w:pPr>
        <w:wordWrap w:val="0"/>
        <w:adjustRightInd w:val="0"/>
        <w:snapToGrid w:val="0"/>
        <w:spacing w:line="48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本</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文件专用于“</w:t>
      </w:r>
      <w:r>
        <w:rPr>
          <w:rFonts w:hint="eastAsia" w:ascii="仿宋" w:hAnsi="仿宋" w:eastAsia="仿宋" w:cs="仿宋"/>
          <w:b/>
          <w:snapToGrid w:val="0"/>
          <w:color w:val="auto"/>
          <w:sz w:val="24"/>
          <w:szCs w:val="24"/>
          <w:u w:val="single"/>
          <w:lang w:val="en-US" w:eastAsia="zh-CN"/>
        </w:rPr>
        <w:t>中牟县韩寺镇人民政府2025年中牟县韩寺镇瓦灰郭村道路建设项目</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w:t>
      </w:r>
      <w:r>
        <w:rPr>
          <w:rFonts w:hint="eastAsia" w:ascii="仿宋" w:hAnsi="仿宋" w:eastAsia="仿宋" w:cs="仿宋"/>
          <w:b/>
          <w:snapToGrid w:val="0"/>
          <w:color w:val="auto"/>
          <w:sz w:val="24"/>
          <w:szCs w:val="24"/>
          <w:u w:val="single"/>
          <w:lang w:val="en-US" w:eastAsia="zh-CN"/>
        </w:rPr>
        <w:t>中牟县韩寺镇人民政府</w:t>
      </w:r>
      <w:r>
        <w:rPr>
          <w:rFonts w:hint="eastAsia" w:ascii="仿宋" w:hAnsi="仿宋" w:eastAsia="仿宋" w:cs="仿宋"/>
          <w:snapToGrid w:val="0"/>
          <w:color w:val="auto"/>
          <w:sz w:val="24"/>
          <w:szCs w:val="24"/>
        </w:rPr>
        <w:t>对本</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文件及</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文件内容依法享有知识产权。本</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文件一经发出，</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即视为无条件同意本申明并保证对本</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文件可能涉及的</w:t>
      </w:r>
      <w:r>
        <w:rPr>
          <w:rFonts w:hint="eastAsia" w:ascii="仿宋" w:hAnsi="仿宋" w:eastAsia="仿宋" w:cs="仿宋"/>
          <w:b/>
          <w:snapToGrid w:val="0"/>
          <w:color w:val="auto"/>
          <w:sz w:val="24"/>
          <w:szCs w:val="24"/>
          <w:u w:val="single"/>
          <w:lang w:val="en-US" w:eastAsia="zh-CN"/>
        </w:rPr>
        <w:t xml:space="preserve">中牟县韩寺镇人民政府  </w:t>
      </w:r>
      <w:r>
        <w:rPr>
          <w:rFonts w:hint="eastAsia" w:ascii="仿宋" w:hAnsi="仿宋" w:eastAsia="仿宋" w:cs="仿宋"/>
          <w:snapToGrid w:val="0"/>
          <w:color w:val="auto"/>
          <w:sz w:val="24"/>
          <w:szCs w:val="24"/>
        </w:rPr>
        <w:t>商业秘密予以保密，除经</w:t>
      </w:r>
      <w:r>
        <w:rPr>
          <w:rFonts w:hint="eastAsia" w:ascii="仿宋" w:hAnsi="仿宋" w:eastAsia="仿宋" w:cs="仿宋"/>
          <w:b/>
          <w:snapToGrid w:val="0"/>
          <w:color w:val="auto"/>
          <w:sz w:val="24"/>
          <w:szCs w:val="24"/>
          <w:u w:val="single"/>
          <w:lang w:val="en-US" w:eastAsia="zh-CN"/>
        </w:rPr>
        <w:t xml:space="preserve">中牟县韩寺镇人民政府  </w:t>
      </w:r>
      <w:r>
        <w:rPr>
          <w:rFonts w:hint="eastAsia" w:ascii="仿宋" w:hAnsi="仿宋" w:eastAsia="仿宋" w:cs="仿宋"/>
          <w:snapToGrid w:val="0"/>
          <w:color w:val="auto"/>
          <w:sz w:val="24"/>
          <w:szCs w:val="24"/>
        </w:rPr>
        <w:t>书面同意外，</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不得为参与本项目</w:t>
      </w:r>
      <w:r>
        <w:rPr>
          <w:rFonts w:hint="eastAsia" w:ascii="仿宋" w:hAnsi="仿宋" w:eastAsia="仿宋" w:cs="仿宋"/>
          <w:snapToGrid w:val="0"/>
          <w:color w:val="auto"/>
          <w:sz w:val="24"/>
          <w:szCs w:val="24"/>
          <w:lang w:eastAsia="zh-CN"/>
        </w:rPr>
        <w:t>响应</w:t>
      </w:r>
      <w:r>
        <w:rPr>
          <w:rFonts w:hint="eastAsia" w:ascii="仿宋" w:hAnsi="仿宋" w:eastAsia="仿宋" w:cs="仿宋"/>
          <w:snapToGrid w:val="0"/>
          <w:color w:val="auto"/>
          <w:sz w:val="24"/>
          <w:szCs w:val="24"/>
        </w:rPr>
        <w:t>以外的目的而出版、复制、传播、销售及使用本</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文件。</w:t>
      </w:r>
    </w:p>
    <w:p w14:paraId="62E8F5EC">
      <w:pPr>
        <w:rPr>
          <w:rFonts w:hint="eastAsia"/>
          <w:color w:val="auto"/>
        </w:rPr>
      </w:pPr>
      <w:r>
        <w:rPr>
          <w:rFonts w:hint="eastAsia" w:ascii="仿宋" w:hAnsi="仿宋" w:eastAsia="仿宋" w:cs="仿宋"/>
          <w:snapToGrid w:val="0"/>
          <w:color w:val="auto"/>
          <w:sz w:val="24"/>
          <w:szCs w:val="24"/>
        </w:rPr>
        <w:br w:type="page"/>
      </w:r>
    </w:p>
    <w:p w14:paraId="40DFDF02">
      <w:pPr>
        <w:spacing w:line="360" w:lineRule="auto"/>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目   录</w:t>
      </w:r>
    </w:p>
    <w:p w14:paraId="2818B7C8">
      <w:pPr>
        <w:pStyle w:val="42"/>
        <w:tabs>
          <w:tab w:val="right" w:leader="dot" w:pos="8279"/>
          <w:tab w:val="clear" w:pos="9060"/>
        </w:tabs>
        <w:spacing w:line="600" w:lineRule="auto"/>
        <w:rPr>
          <w:rFonts w:hint="eastAsia" w:ascii="仿宋" w:hAnsi="仿宋" w:eastAsia="仿宋" w:cs="仿宋"/>
          <w:bCs/>
          <w:caps/>
          <w:color w:val="auto"/>
          <w:sz w:val="32"/>
          <w:szCs w:val="24"/>
        </w:rPr>
      </w:pPr>
      <w:bookmarkStart w:id="6" w:name="_Toc98041600"/>
    </w:p>
    <w:p w14:paraId="3C6F7717">
      <w:pPr>
        <w:pStyle w:val="42"/>
        <w:tabs>
          <w:tab w:val="right" w:leader="dot" w:pos="8279"/>
          <w:tab w:val="clear" w:pos="9060"/>
        </w:tabs>
        <w:spacing w:line="600" w:lineRule="auto"/>
        <w:rPr>
          <w:color w:val="auto"/>
          <w:sz w:val="32"/>
          <w:szCs w:val="32"/>
          <w:highlight w:val="none"/>
        </w:rPr>
      </w:pPr>
      <w:r>
        <w:rPr>
          <w:rFonts w:hint="eastAsia" w:ascii="仿宋" w:hAnsi="仿宋" w:eastAsia="仿宋" w:cs="仿宋"/>
          <w:bCs/>
          <w:caps/>
          <w:color w:val="auto"/>
          <w:sz w:val="32"/>
          <w:szCs w:val="24"/>
          <w:highlight w:val="none"/>
        </w:rPr>
        <w:fldChar w:fldCharType="begin"/>
      </w:r>
      <w:r>
        <w:rPr>
          <w:rFonts w:hint="eastAsia" w:ascii="仿宋" w:hAnsi="仿宋" w:eastAsia="仿宋" w:cs="仿宋"/>
          <w:bCs/>
          <w:caps/>
          <w:color w:val="auto"/>
          <w:sz w:val="32"/>
          <w:szCs w:val="24"/>
          <w:highlight w:val="none"/>
        </w:rPr>
        <w:instrText xml:space="preserve">TOC \o "1-1" \f \u </w:instrText>
      </w:r>
      <w:r>
        <w:rPr>
          <w:rFonts w:hint="eastAsia" w:ascii="仿宋" w:hAnsi="仿宋" w:eastAsia="仿宋" w:cs="仿宋"/>
          <w:bCs/>
          <w:caps/>
          <w:color w:val="auto"/>
          <w:sz w:val="32"/>
          <w:szCs w:val="24"/>
          <w:highlight w:val="none"/>
        </w:rPr>
        <w:fldChar w:fldCharType="separate"/>
      </w:r>
      <w:r>
        <w:rPr>
          <w:rFonts w:hint="eastAsia" w:ascii="仿宋" w:hAnsi="仿宋" w:eastAsia="仿宋" w:cs="仿宋"/>
          <w:bCs/>
          <w:color w:val="auto"/>
          <w:sz w:val="32"/>
          <w:szCs w:val="36"/>
          <w:highlight w:val="none"/>
        </w:rPr>
        <w:t>第一章  竞争性磋商公告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_Toc23306 \h </w:instrText>
      </w:r>
      <w:r>
        <w:rPr>
          <w:color w:val="auto"/>
          <w:sz w:val="32"/>
          <w:szCs w:val="32"/>
          <w:highlight w:val="none"/>
        </w:rPr>
        <w:fldChar w:fldCharType="separate"/>
      </w:r>
      <w:r>
        <w:rPr>
          <w:color w:val="auto"/>
          <w:sz w:val="32"/>
          <w:szCs w:val="32"/>
          <w:highlight w:val="none"/>
        </w:rPr>
        <w:t>4</w:t>
      </w:r>
      <w:r>
        <w:rPr>
          <w:color w:val="auto"/>
          <w:sz w:val="32"/>
          <w:szCs w:val="32"/>
          <w:highlight w:val="none"/>
        </w:rPr>
        <w:fldChar w:fldCharType="end"/>
      </w:r>
    </w:p>
    <w:p w14:paraId="2BBDA426">
      <w:pPr>
        <w:pStyle w:val="42"/>
        <w:tabs>
          <w:tab w:val="right" w:leader="dot" w:pos="8279"/>
          <w:tab w:val="clear" w:pos="9060"/>
        </w:tabs>
        <w:spacing w:line="600" w:lineRule="auto"/>
        <w:rPr>
          <w:color w:val="auto"/>
          <w:sz w:val="32"/>
          <w:szCs w:val="32"/>
          <w:highlight w:val="none"/>
        </w:rPr>
      </w:pPr>
      <w:r>
        <w:rPr>
          <w:rFonts w:hint="eastAsia" w:ascii="仿宋" w:hAnsi="仿宋" w:eastAsia="仿宋" w:cs="仿宋"/>
          <w:caps/>
          <w:color w:val="auto"/>
          <w:sz w:val="32"/>
          <w:szCs w:val="40"/>
          <w:highlight w:val="none"/>
        </w:rPr>
        <w:t>第二章</w:t>
      </w:r>
      <w:r>
        <w:rPr>
          <w:rFonts w:hint="eastAsia" w:ascii="仿宋" w:hAnsi="仿宋" w:eastAsia="仿宋" w:cs="仿宋"/>
          <w:color w:val="auto"/>
          <w:sz w:val="32"/>
          <w:szCs w:val="40"/>
          <w:highlight w:val="none"/>
        </w:rPr>
        <w:t xml:space="preserve">  供应商须知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_Toc10511 \h </w:instrText>
      </w:r>
      <w:r>
        <w:rPr>
          <w:color w:val="auto"/>
          <w:sz w:val="32"/>
          <w:szCs w:val="32"/>
          <w:highlight w:val="none"/>
        </w:rPr>
        <w:fldChar w:fldCharType="separate"/>
      </w:r>
      <w:r>
        <w:rPr>
          <w:color w:val="auto"/>
          <w:sz w:val="32"/>
          <w:szCs w:val="32"/>
          <w:highlight w:val="none"/>
        </w:rPr>
        <w:t>8</w:t>
      </w:r>
      <w:r>
        <w:rPr>
          <w:color w:val="auto"/>
          <w:sz w:val="32"/>
          <w:szCs w:val="32"/>
          <w:highlight w:val="none"/>
        </w:rPr>
        <w:fldChar w:fldCharType="end"/>
      </w:r>
    </w:p>
    <w:p w14:paraId="6AFB30EB">
      <w:pPr>
        <w:pStyle w:val="42"/>
        <w:tabs>
          <w:tab w:val="right" w:leader="dot" w:pos="8279"/>
          <w:tab w:val="clear" w:pos="9060"/>
        </w:tabs>
        <w:spacing w:line="600" w:lineRule="auto"/>
        <w:rPr>
          <w:color w:val="auto"/>
          <w:sz w:val="32"/>
          <w:szCs w:val="32"/>
          <w:highlight w:val="none"/>
        </w:rPr>
      </w:pPr>
      <w:r>
        <w:rPr>
          <w:rFonts w:hint="eastAsia" w:ascii="仿宋" w:hAnsi="仿宋" w:eastAsia="仿宋" w:cs="仿宋"/>
          <w:color w:val="auto"/>
          <w:sz w:val="32"/>
          <w:szCs w:val="40"/>
          <w:highlight w:val="none"/>
        </w:rPr>
        <w:t>第三章  采购人需求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_Toc14177 \h </w:instrText>
      </w:r>
      <w:r>
        <w:rPr>
          <w:color w:val="auto"/>
          <w:sz w:val="32"/>
          <w:szCs w:val="32"/>
          <w:highlight w:val="none"/>
        </w:rPr>
        <w:fldChar w:fldCharType="separate"/>
      </w:r>
      <w:r>
        <w:rPr>
          <w:color w:val="auto"/>
          <w:sz w:val="32"/>
          <w:szCs w:val="32"/>
          <w:highlight w:val="none"/>
        </w:rPr>
        <w:t>31</w:t>
      </w:r>
      <w:r>
        <w:rPr>
          <w:color w:val="auto"/>
          <w:sz w:val="32"/>
          <w:szCs w:val="32"/>
          <w:highlight w:val="none"/>
        </w:rPr>
        <w:fldChar w:fldCharType="end"/>
      </w:r>
    </w:p>
    <w:p w14:paraId="0BC361AA">
      <w:pPr>
        <w:pStyle w:val="42"/>
        <w:tabs>
          <w:tab w:val="right" w:leader="dot" w:pos="8279"/>
          <w:tab w:val="clear" w:pos="9060"/>
        </w:tabs>
        <w:spacing w:line="600" w:lineRule="auto"/>
        <w:rPr>
          <w:color w:val="auto"/>
          <w:sz w:val="32"/>
          <w:szCs w:val="32"/>
          <w:highlight w:val="none"/>
        </w:rPr>
      </w:pPr>
      <w:r>
        <w:rPr>
          <w:rFonts w:hint="eastAsia" w:ascii="仿宋" w:hAnsi="仿宋" w:eastAsia="仿宋" w:cs="仿宋"/>
          <w:bCs/>
          <w:color w:val="auto"/>
          <w:sz w:val="32"/>
          <w:szCs w:val="40"/>
          <w:highlight w:val="none"/>
        </w:rPr>
        <w:t>第四章  合同协议书</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_Toc17725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p>
    <w:p w14:paraId="233A34B1">
      <w:pPr>
        <w:pStyle w:val="42"/>
        <w:tabs>
          <w:tab w:val="right" w:leader="dot" w:pos="8279"/>
          <w:tab w:val="clear" w:pos="9060"/>
        </w:tabs>
        <w:spacing w:line="600" w:lineRule="auto"/>
        <w:rPr>
          <w:color w:val="auto"/>
          <w:sz w:val="32"/>
          <w:szCs w:val="32"/>
          <w:highlight w:val="none"/>
        </w:rPr>
      </w:pPr>
      <w:r>
        <w:rPr>
          <w:rFonts w:hint="eastAsia" w:ascii="仿宋" w:hAnsi="仿宋" w:eastAsia="仿宋" w:cs="仿宋"/>
          <w:color w:val="auto"/>
          <w:kern w:val="0"/>
          <w:sz w:val="32"/>
          <w:szCs w:val="40"/>
          <w:highlight w:val="none"/>
        </w:rPr>
        <w:t>第五章  响应文件部分格式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_Toc19302 \h </w:instrText>
      </w:r>
      <w:r>
        <w:rPr>
          <w:color w:val="auto"/>
          <w:sz w:val="32"/>
          <w:szCs w:val="32"/>
          <w:highlight w:val="none"/>
        </w:rPr>
        <w:fldChar w:fldCharType="separate"/>
      </w:r>
      <w:r>
        <w:rPr>
          <w:color w:val="auto"/>
          <w:sz w:val="32"/>
          <w:szCs w:val="32"/>
          <w:highlight w:val="none"/>
        </w:rPr>
        <w:t>37</w:t>
      </w:r>
      <w:r>
        <w:rPr>
          <w:color w:val="auto"/>
          <w:sz w:val="32"/>
          <w:szCs w:val="32"/>
          <w:highlight w:val="none"/>
        </w:rPr>
        <w:fldChar w:fldCharType="end"/>
      </w:r>
    </w:p>
    <w:p w14:paraId="6ADBDC5E">
      <w:pPr>
        <w:tabs>
          <w:tab w:val="right" w:pos="7560"/>
        </w:tabs>
        <w:spacing w:line="600" w:lineRule="auto"/>
        <w:jc w:val="left"/>
        <w:rPr>
          <w:rFonts w:hint="eastAsia" w:ascii="仿宋" w:hAnsi="仿宋" w:eastAsia="仿宋" w:cs="仿宋"/>
          <w:bCs/>
          <w:caps/>
          <w:color w:val="auto"/>
          <w:szCs w:val="21"/>
        </w:rPr>
      </w:pPr>
      <w:r>
        <w:rPr>
          <w:rFonts w:hint="eastAsia" w:ascii="仿宋" w:hAnsi="仿宋" w:eastAsia="仿宋" w:cs="仿宋"/>
          <w:bCs/>
          <w:caps/>
          <w:color w:val="auto"/>
          <w:sz w:val="24"/>
          <w:szCs w:val="24"/>
          <w:highlight w:val="none"/>
        </w:rPr>
        <w:fldChar w:fldCharType="end"/>
      </w:r>
    </w:p>
    <w:p w14:paraId="7C081BD8">
      <w:pPr>
        <w:tabs>
          <w:tab w:val="right" w:pos="7560"/>
        </w:tabs>
        <w:spacing w:line="360" w:lineRule="auto"/>
        <w:jc w:val="center"/>
        <w:outlineLvl w:val="0"/>
        <w:rPr>
          <w:rFonts w:hint="eastAsia" w:ascii="仿宋" w:hAnsi="仿宋" w:eastAsia="仿宋" w:cs="仿宋"/>
          <w:b/>
          <w:bCs/>
          <w:color w:val="auto"/>
          <w:sz w:val="28"/>
          <w:szCs w:val="28"/>
        </w:rPr>
        <w:sectPr>
          <w:headerReference r:id="rId5" w:type="default"/>
          <w:footerReference r:id="rId6" w:type="default"/>
          <w:pgSz w:w="11905" w:h="16838"/>
          <w:pgMar w:top="1440" w:right="1440" w:bottom="1440" w:left="1440" w:header="850" w:footer="992" w:gutter="0"/>
          <w:cols w:space="0" w:num="1"/>
          <w:rtlGutter w:val="0"/>
          <w:docGrid w:type="lines" w:linePitch="325" w:charSpace="0"/>
        </w:sectPr>
      </w:pPr>
    </w:p>
    <w:p w14:paraId="61471FBA">
      <w:pPr>
        <w:tabs>
          <w:tab w:val="right" w:pos="7560"/>
        </w:tabs>
        <w:spacing w:line="360" w:lineRule="auto"/>
        <w:jc w:val="center"/>
        <w:outlineLvl w:val="0"/>
        <w:rPr>
          <w:rFonts w:hint="eastAsia" w:ascii="仿宋" w:hAnsi="仿宋" w:eastAsia="仿宋" w:cs="仿宋"/>
          <w:b/>
          <w:bCs/>
          <w:color w:val="auto"/>
          <w:sz w:val="32"/>
          <w:szCs w:val="32"/>
        </w:rPr>
      </w:pPr>
      <w:bookmarkStart w:id="7" w:name="_Toc3523"/>
      <w:bookmarkStart w:id="8" w:name="_Toc23306"/>
      <w:r>
        <w:rPr>
          <w:rFonts w:hint="eastAsia" w:ascii="仿宋" w:hAnsi="仿宋" w:eastAsia="仿宋" w:cs="仿宋"/>
          <w:b/>
          <w:bCs/>
          <w:color w:val="auto"/>
          <w:sz w:val="32"/>
          <w:szCs w:val="32"/>
        </w:rPr>
        <w:t>第一章  竞争性磋商公告</w:t>
      </w:r>
      <w:bookmarkEnd w:id="7"/>
      <w:bookmarkEnd w:id="8"/>
    </w:p>
    <w:p w14:paraId="7DCA981C">
      <w:pPr>
        <w:pStyle w:val="3"/>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仿宋" w:hAnsi="Times New Roman" w:eastAsia="仿宋" w:cs="Times New Roman"/>
          <w:b/>
          <w:bCs/>
          <w:color w:val="auto"/>
          <w:kern w:val="2"/>
          <w:sz w:val="32"/>
          <w:szCs w:val="36"/>
          <w:lang w:val="en-US" w:eastAsia="zh-CN" w:bidi="ar-SA"/>
        </w:rPr>
      </w:pPr>
      <w:bookmarkStart w:id="9" w:name="_Toc18183"/>
      <w:r>
        <w:rPr>
          <w:rFonts w:hint="eastAsia" w:ascii="仿宋" w:hAnsi="Times New Roman" w:eastAsia="仿宋" w:cs="Times New Roman"/>
          <w:b/>
          <w:bCs/>
          <w:color w:val="auto"/>
          <w:kern w:val="2"/>
          <w:sz w:val="32"/>
          <w:szCs w:val="36"/>
          <w:lang w:val="en-US" w:eastAsia="zh-CN" w:bidi="ar-SA"/>
        </w:rPr>
        <w:t>中牟县韩寺镇人民政府2025年中牟县韩寺镇瓦灰郭村道路建设项目竞争性磋商公告</w:t>
      </w:r>
      <w:bookmarkEnd w:id="9"/>
    </w:p>
    <w:p w14:paraId="6D6D6FC4">
      <w:pPr>
        <w:numPr>
          <w:ilvl w:val="0"/>
          <w:numId w:val="0"/>
        </w:numPr>
        <w:tabs>
          <w:tab w:val="left" w:pos="9460"/>
        </w:tabs>
        <w:spacing w:before="0" w:line="364" w:lineRule="auto"/>
        <w:ind w:left="0" w:leftChars="0" w:right="-84" w:rightChars="-4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37CD8686">
      <w:pPr>
        <w:numPr>
          <w:ilvl w:val="0"/>
          <w:numId w:val="0"/>
        </w:numPr>
        <w:tabs>
          <w:tab w:val="left" w:pos="9460"/>
        </w:tabs>
        <w:spacing w:before="0" w:line="364" w:lineRule="auto"/>
        <w:ind w:left="0" w:leftChars="0" w:right="-84" w:rightChars="-40"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中牟县韩寺镇人民政府2025年中牟县韩寺镇瓦灰郭村道路建设项目</w:t>
      </w:r>
      <w:r>
        <w:rPr>
          <w:rFonts w:hint="eastAsia" w:ascii="仿宋" w:hAnsi="仿宋" w:eastAsia="仿宋" w:cs="仿宋"/>
          <w:color w:val="auto"/>
          <w:sz w:val="24"/>
          <w:szCs w:val="24"/>
        </w:rPr>
        <w:t>的潜在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应在</w:t>
      </w:r>
      <w:r>
        <w:rPr>
          <w:rFonts w:hint="eastAsia" w:ascii="仿宋" w:hAnsi="仿宋" w:eastAsia="仿宋" w:cs="仿宋"/>
          <w:color w:val="auto"/>
          <w:sz w:val="24"/>
          <w:szCs w:val="24"/>
          <w:lang w:eastAsia="zh-CN"/>
        </w:rPr>
        <w:t>中牟县公共资源交易中心</w:t>
      </w:r>
      <w:r>
        <w:rPr>
          <w:rFonts w:hint="eastAsia" w:ascii="仿宋" w:hAnsi="仿宋" w:eastAsia="仿宋" w:cs="仿宋"/>
          <w:color w:val="auto"/>
          <w:sz w:val="24"/>
          <w:szCs w:val="24"/>
        </w:rPr>
        <w:t>网站</w:t>
      </w:r>
      <w:r>
        <w:rPr>
          <w:rFonts w:hint="eastAsia" w:ascii="仿宋" w:hAnsi="仿宋" w:eastAsia="仿宋" w:cs="仿宋"/>
          <w:color w:val="auto"/>
          <w:sz w:val="24"/>
          <w:szCs w:val="24"/>
          <w:lang w:eastAsia="zh-CN"/>
        </w:rPr>
        <w:t>（http://zmggzy.zhongmu.gov.cn/）</w:t>
      </w:r>
      <w:r>
        <w:rPr>
          <w:rFonts w:hint="eastAsia" w:ascii="仿宋" w:hAnsi="仿宋" w:eastAsia="仿宋" w:cs="仿宋"/>
          <w:color w:val="auto"/>
          <w:sz w:val="24"/>
          <w:szCs w:val="24"/>
        </w:rPr>
        <w:t>获取</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，并于 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lang w:val="en-US" w:eastAsia="zh-CN"/>
        </w:rPr>
        <w:t xml:space="preserve"> 7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8 </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 时 00 分（北京时间）前递交响应文件。</w:t>
      </w:r>
    </w:p>
    <w:p w14:paraId="14FD9FAA">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b/>
          <w:color w:val="auto"/>
          <w:sz w:val="24"/>
          <w:szCs w:val="24"/>
        </w:rPr>
      </w:pPr>
      <w:bookmarkStart w:id="10" w:name="OLE_LINK2"/>
      <w:bookmarkStart w:id="11" w:name="OLE_LINK3"/>
      <w:r>
        <w:rPr>
          <w:rFonts w:hint="eastAsia" w:ascii="仿宋" w:hAnsi="仿宋" w:eastAsia="仿宋" w:cs="仿宋"/>
          <w:b/>
          <w:color w:val="auto"/>
          <w:sz w:val="24"/>
          <w:szCs w:val="24"/>
        </w:rPr>
        <w:t>一、项目基本情况</w:t>
      </w:r>
    </w:p>
    <w:p w14:paraId="5D40A16A">
      <w:pPr>
        <w:keepNext w:val="0"/>
        <w:keepLines w:val="0"/>
        <w:pageBreakBefore w:val="0"/>
        <w:kinsoku/>
        <w:overflowPunct/>
        <w:topLinePunct w:val="0"/>
        <w:autoSpaceDE/>
        <w:autoSpaceDN/>
        <w:bidi w:val="0"/>
        <w:snapToGrid w:val="0"/>
        <w:spacing w:line="360" w:lineRule="auto"/>
        <w:ind w:left="420"/>
        <w:jc w:val="lef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1.项目编号：</w:t>
      </w:r>
      <w:r>
        <w:rPr>
          <w:rFonts w:hint="eastAsia" w:ascii="仿宋" w:hAnsi="仿宋" w:eastAsia="仿宋" w:cs="仿宋"/>
          <w:color w:val="auto"/>
          <w:sz w:val="24"/>
          <w:szCs w:val="24"/>
          <w:lang w:val="en-US" w:eastAsia="zh-CN"/>
        </w:rPr>
        <w:t>中牟磋商采购-2025-33</w:t>
      </w:r>
    </w:p>
    <w:p w14:paraId="3133613E">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b/>
          <w:bCs w:val="0"/>
          <w:color w:val="auto"/>
          <w:sz w:val="24"/>
          <w:szCs w:val="24"/>
          <w:lang w:val="en-US" w:eastAsia="zh-CN"/>
        </w:rPr>
      </w:pPr>
      <w:r>
        <w:rPr>
          <w:rFonts w:hint="eastAsia" w:ascii="仿宋" w:hAnsi="仿宋" w:eastAsia="仿宋" w:cs="仿宋"/>
          <w:color w:val="auto"/>
          <w:sz w:val="24"/>
          <w:szCs w:val="24"/>
        </w:rPr>
        <w:t>2.项目名称：</w:t>
      </w:r>
      <w:r>
        <w:rPr>
          <w:rFonts w:hint="eastAsia" w:ascii="仿宋" w:hAnsi="仿宋" w:eastAsia="仿宋" w:cs="仿宋"/>
          <w:b/>
          <w:bCs w:val="0"/>
          <w:color w:val="auto"/>
          <w:sz w:val="24"/>
          <w:szCs w:val="24"/>
          <w:lang w:val="en-US" w:eastAsia="zh-CN"/>
        </w:rPr>
        <w:t>中牟县韩寺镇人民政府2025年中牟县韩寺镇瓦灰郭村道路建设项目</w:t>
      </w:r>
    </w:p>
    <w:p w14:paraId="6F957F4F">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3.采购方式：</w:t>
      </w:r>
      <w:r>
        <w:rPr>
          <w:rFonts w:hint="eastAsia" w:ascii="仿宋" w:hAnsi="仿宋" w:eastAsia="仿宋" w:cs="仿宋"/>
          <w:color w:val="auto"/>
          <w:sz w:val="24"/>
          <w:szCs w:val="24"/>
          <w:lang w:val="en-US" w:eastAsia="zh-CN"/>
        </w:rPr>
        <w:t>竞争性磋商</w:t>
      </w:r>
    </w:p>
    <w:p w14:paraId="0CA2A905">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4.预算金额：</w:t>
      </w:r>
      <w:r>
        <w:rPr>
          <w:rFonts w:hint="eastAsia" w:ascii="仿宋" w:hAnsi="仿宋" w:eastAsia="仿宋" w:cs="仿宋"/>
          <w:color w:val="auto"/>
          <w:sz w:val="24"/>
          <w:szCs w:val="24"/>
          <w:lang w:val="en-US" w:eastAsia="zh-CN"/>
        </w:rPr>
        <w:t xml:space="preserve"> 3688407.38元；最高限价： 3688407.38元。</w:t>
      </w:r>
    </w:p>
    <w:tbl>
      <w:tblPr>
        <w:tblStyle w:val="63"/>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221"/>
        <w:gridCol w:w="2617"/>
        <w:gridCol w:w="1488"/>
        <w:gridCol w:w="1467"/>
        <w:gridCol w:w="1242"/>
        <w:gridCol w:w="1565"/>
      </w:tblGrid>
      <w:tr w14:paraId="436F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441" w:type="dxa"/>
            <w:noWrap w:val="0"/>
            <w:vAlign w:val="center"/>
          </w:tcPr>
          <w:p w14:paraId="1D91F7B6">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序号</w:t>
            </w:r>
          </w:p>
        </w:tc>
        <w:tc>
          <w:tcPr>
            <w:tcW w:w="1221" w:type="dxa"/>
            <w:noWrap w:val="0"/>
            <w:vAlign w:val="center"/>
          </w:tcPr>
          <w:p w14:paraId="1106C8DE">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包号</w:t>
            </w:r>
          </w:p>
        </w:tc>
        <w:tc>
          <w:tcPr>
            <w:tcW w:w="2617" w:type="dxa"/>
            <w:noWrap w:val="0"/>
            <w:vAlign w:val="center"/>
          </w:tcPr>
          <w:p w14:paraId="3C9DA0B9">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包名称</w:t>
            </w:r>
          </w:p>
        </w:tc>
        <w:tc>
          <w:tcPr>
            <w:tcW w:w="1488" w:type="dxa"/>
            <w:noWrap w:val="0"/>
            <w:vAlign w:val="center"/>
          </w:tcPr>
          <w:p w14:paraId="67FDB479">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包预算（元）</w:t>
            </w:r>
          </w:p>
        </w:tc>
        <w:tc>
          <w:tcPr>
            <w:tcW w:w="1467" w:type="dxa"/>
            <w:noWrap w:val="0"/>
            <w:vAlign w:val="center"/>
          </w:tcPr>
          <w:p w14:paraId="669EC302">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包最高限价（元）</w:t>
            </w:r>
          </w:p>
        </w:tc>
        <w:tc>
          <w:tcPr>
            <w:tcW w:w="1242" w:type="dxa"/>
            <w:noWrap w:val="0"/>
            <w:vAlign w:val="center"/>
          </w:tcPr>
          <w:p w14:paraId="2D52D509">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是否专门面向中小企业</w:t>
            </w:r>
          </w:p>
        </w:tc>
        <w:tc>
          <w:tcPr>
            <w:tcW w:w="1565" w:type="dxa"/>
            <w:noWrap w:val="0"/>
            <w:vAlign w:val="center"/>
          </w:tcPr>
          <w:p w14:paraId="1B06D982">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rPr>
              <w:t>采购预留金额（元）</w:t>
            </w:r>
          </w:p>
        </w:tc>
      </w:tr>
      <w:tr w14:paraId="2652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441" w:type="dxa"/>
            <w:noWrap w:val="0"/>
            <w:vAlign w:val="center"/>
          </w:tcPr>
          <w:p w14:paraId="39A3C64D">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w:t>
            </w:r>
          </w:p>
        </w:tc>
        <w:tc>
          <w:tcPr>
            <w:tcW w:w="1221" w:type="dxa"/>
            <w:noWrap w:val="0"/>
            <w:vAlign w:val="center"/>
          </w:tcPr>
          <w:p w14:paraId="5C2E2E86">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color w:val="auto"/>
                <w:sz w:val="24"/>
                <w:szCs w:val="24"/>
                <w:highlight w:val="none"/>
                <w:lang w:val="en-US" w:eastAsia="zh-CN" w:bidi="ar"/>
              </w:rPr>
            </w:pPr>
            <w:r>
              <w:rPr>
                <w:rFonts w:hint="eastAsia" w:ascii="仿宋" w:hAnsi="仿宋" w:eastAsia="仿宋" w:cs="仿宋"/>
                <w:bCs/>
                <w:color w:val="auto"/>
                <w:sz w:val="24"/>
                <w:szCs w:val="24"/>
                <w:lang w:val="en-US" w:eastAsia="zh-CN"/>
              </w:rPr>
              <w:t>中牟磋商采购-2025-33</w:t>
            </w:r>
          </w:p>
        </w:tc>
        <w:tc>
          <w:tcPr>
            <w:tcW w:w="2617" w:type="dxa"/>
            <w:noWrap w:val="0"/>
            <w:vAlign w:val="center"/>
          </w:tcPr>
          <w:p w14:paraId="5B091AA1">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中牟县韩寺镇人民政府2025年中牟县韩寺镇瓦灰郭村道路建设项目</w:t>
            </w:r>
          </w:p>
        </w:tc>
        <w:tc>
          <w:tcPr>
            <w:tcW w:w="1488" w:type="dxa"/>
            <w:noWrap w:val="0"/>
            <w:vAlign w:val="center"/>
          </w:tcPr>
          <w:p w14:paraId="5B8462B1">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lang w:val="en-US" w:eastAsia="zh-CN"/>
              </w:rPr>
              <w:t>3688407.38</w:t>
            </w:r>
          </w:p>
        </w:tc>
        <w:tc>
          <w:tcPr>
            <w:tcW w:w="1467" w:type="dxa"/>
            <w:noWrap w:val="0"/>
            <w:vAlign w:val="center"/>
          </w:tcPr>
          <w:p w14:paraId="402F08AA">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lang w:val="en-US" w:eastAsia="zh-CN"/>
              </w:rPr>
              <w:t>3688407.38</w:t>
            </w:r>
          </w:p>
        </w:tc>
        <w:tc>
          <w:tcPr>
            <w:tcW w:w="1242" w:type="dxa"/>
            <w:noWrap w:val="0"/>
            <w:vAlign w:val="center"/>
          </w:tcPr>
          <w:p w14:paraId="44961B63">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是</w:t>
            </w:r>
          </w:p>
        </w:tc>
        <w:tc>
          <w:tcPr>
            <w:tcW w:w="1565" w:type="dxa"/>
            <w:noWrap w:val="0"/>
            <w:vAlign w:val="center"/>
          </w:tcPr>
          <w:p w14:paraId="4D8F427B">
            <w:pPr>
              <w:pStyle w:val="480"/>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lang w:val="en-US" w:eastAsia="zh-CN"/>
              </w:rPr>
              <w:t>3688407.38</w:t>
            </w:r>
          </w:p>
        </w:tc>
      </w:tr>
    </w:tbl>
    <w:p w14:paraId="4521F9D4">
      <w:pPr>
        <w:pStyle w:val="84"/>
        <w:rPr>
          <w:rFonts w:hint="eastAsia" w:ascii="仿宋" w:hAnsi="仿宋" w:eastAsia="仿宋" w:cs="仿宋"/>
          <w:color w:val="auto"/>
          <w:sz w:val="24"/>
          <w:szCs w:val="24"/>
          <w:lang w:val="en-US" w:eastAsia="zh-CN"/>
        </w:rPr>
      </w:pPr>
    </w:p>
    <w:p w14:paraId="0AB3A38D">
      <w:pPr>
        <w:keepNext w:val="0"/>
        <w:keepLines w:val="0"/>
        <w:pageBreakBefore w:val="0"/>
        <w:kinsoku/>
        <w:overflowPunct/>
        <w:topLinePunct w:val="0"/>
        <w:autoSpaceDE/>
        <w:autoSpaceDN/>
        <w:bidi w:val="0"/>
        <w:snapToGrid w:val="0"/>
        <w:spacing w:line="360" w:lineRule="auto"/>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5.采购需求：（包括但不限于标的的名称、数量、简要技术需求或服务要求等）</w:t>
      </w:r>
    </w:p>
    <w:p w14:paraId="15F2F59F">
      <w:pPr>
        <w:keepNext w:val="0"/>
        <w:keepLines w:val="0"/>
        <w:pageBreakBefore w:val="0"/>
        <w:kinsoku/>
        <w:overflowPunct/>
        <w:topLinePunct w:val="0"/>
        <w:autoSpaceDE/>
        <w:autoSpaceDN/>
        <w:bidi w:val="0"/>
        <w:snapToGrid w:val="0"/>
        <w:spacing w:line="360" w:lineRule="auto"/>
        <w:ind w:firstLine="480" w:firstLineChars="200"/>
        <w:jc w:val="left"/>
        <w:textAlignment w:val="baseline"/>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.1</w:t>
      </w:r>
      <w:r>
        <w:rPr>
          <w:rFonts w:hint="eastAsia" w:ascii="仿宋" w:hAnsi="仿宋" w:eastAsia="仿宋" w:cs="仿宋"/>
          <w:bCs/>
          <w:color w:val="auto"/>
          <w:sz w:val="24"/>
          <w:szCs w:val="24"/>
          <w:lang w:eastAsia="zh-CN"/>
        </w:rPr>
        <w:t>采购内容</w:t>
      </w:r>
      <w:r>
        <w:rPr>
          <w:rFonts w:hint="eastAsia" w:ascii="仿宋" w:hAnsi="仿宋" w:eastAsia="仿宋" w:cs="仿宋"/>
          <w:bCs/>
          <w:color w:val="auto"/>
          <w:sz w:val="24"/>
          <w:szCs w:val="24"/>
        </w:rPr>
        <w:t>：</w:t>
      </w:r>
      <w:r>
        <w:rPr>
          <w:rFonts w:hint="eastAsia" w:ascii="仿宋" w:hAnsi="仿宋" w:eastAsia="仿宋" w:cs="仿宋"/>
          <w:color w:val="auto"/>
          <w:sz w:val="24"/>
          <w:szCs w:val="24"/>
        </w:rPr>
        <w:t>磋商文件、工程量清单及图纸等的全部内容；</w:t>
      </w:r>
    </w:p>
    <w:p w14:paraId="673AD535">
      <w:pPr>
        <w:keepNext w:val="0"/>
        <w:keepLines w:val="0"/>
        <w:pageBreakBefore w:val="0"/>
        <w:numPr>
          <w:ilvl w:val="0"/>
          <w:numId w:val="0"/>
        </w:numPr>
        <w:kinsoku/>
        <w:overflowPunct/>
        <w:topLinePunct w:val="0"/>
        <w:autoSpaceDE/>
        <w:autoSpaceDN/>
        <w:bidi w:val="0"/>
        <w:snapToGrid w:val="0"/>
        <w:spacing w:line="360" w:lineRule="auto"/>
        <w:ind w:left="437" w:leftChars="208"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5.2工期：90日历天</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5.3质量要求：合格。</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5.4资金来源：财政资金。</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5.5标段划分：共一个标段。</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5.6磋商范围：工程量清单、图纸及竞争性磋商文件所包含全部内容。</w:t>
      </w:r>
    </w:p>
    <w:p w14:paraId="68997765">
      <w:pPr>
        <w:keepNext w:val="0"/>
        <w:keepLines w:val="0"/>
        <w:pageBreakBefore w:val="0"/>
        <w:numPr>
          <w:ilvl w:val="0"/>
          <w:numId w:val="0"/>
        </w:numPr>
        <w:kinsoku/>
        <w:overflowPunct/>
        <w:topLinePunct w:val="0"/>
        <w:autoSpaceDE/>
        <w:autoSpaceDN/>
        <w:bidi w:val="0"/>
        <w:snapToGrid w:val="0"/>
        <w:spacing w:line="360" w:lineRule="auto"/>
        <w:ind w:firstLine="480" w:firstLineChars="200"/>
        <w:jc w:val="lef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.合同履行期限：</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日历天</w:t>
      </w:r>
    </w:p>
    <w:p w14:paraId="3616AA3F">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.本项目是否接受联合体投标：否</w:t>
      </w:r>
    </w:p>
    <w:p w14:paraId="281349B5">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8.是否接受进口产品：否</w:t>
      </w:r>
    </w:p>
    <w:p w14:paraId="2DF83CDF">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9.是否专门面向中小企业：是</w:t>
      </w:r>
    </w:p>
    <w:p w14:paraId="405CE9E0">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二、申请人的资格要求：</w:t>
      </w:r>
    </w:p>
    <w:p w14:paraId="04F7834D">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1.满足《中华人民共和国政府采购法》第二十二条规定；</w:t>
      </w:r>
    </w:p>
    <w:p w14:paraId="69C31588">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2.本项目的特定资格要求：本项目专门面向中小企业采购，供应商需提供《中小企业声明函》，残疾人福利性单位视同小型、微型企业（财库〔2017〕141号）；监狱企业视同小型、微型企业(财库〔2014〕68号)，除提供声明函外还应当提供由省级以上监狱管理局、戒毒管理局（含新疆生产建设兵团）出具的属于监狱企业的证明文件；</w:t>
      </w:r>
    </w:p>
    <w:p w14:paraId="685F5866">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3.本项目的特定资格要求：</w:t>
      </w:r>
    </w:p>
    <w:p w14:paraId="11480B55">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3.1资质要求：投标人须具备建设行政主管部门核准的公路工程施工总承包叁级及以上或市政工程施工总承包叁级及以上资质，并在人员、设备、资金等方面具备相应的施工能力，具备有效的安全生产许可证；</w:t>
      </w:r>
    </w:p>
    <w:p w14:paraId="0FCBF49D">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3.2项目经理要求：投标人拟派项目经理须具有相关专业贰级及以上注册建造师资格且具备有效的安全生产考核合格证（B类），且未担任其他在建工程项目经理；</w:t>
      </w:r>
    </w:p>
    <w:p w14:paraId="7ED05B21">
      <w:pPr>
        <w:spacing w:line="56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根据《关于在政府采购活动中查询及使用信用记录有关问题的通知》(财库[2016]125号)和豫财购【2016】15号的规定，通过“信用中国”网和“中国政府采购网”查询相关企业信用记录，列入“信用中国”网站的“失信被执行人”（跳转至“中国执行信息公开网”）和“重大税收违法失信主体”、“中国政府采购”网站的“政府采购严重违法失信行为记录名单”的供应商，拒绝参与本项目投标活动。【采购人或采购代理机构在开标当天将对所有参与本项目投标的供应商信用情况进行查询（失信被执行人、重大税收违法失信主体、政府采购严重违法失信行为记录名单）、查询记录打印留存】；</w:t>
      </w:r>
    </w:p>
    <w:p w14:paraId="6FE7C186">
      <w:pPr>
        <w:spacing w:line="56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3.4单位负责人为同一人或者存在直接控股、管理关系的不同投标人，不得参加同一合同项下的政府采购活动（提供承诺书）；</w:t>
      </w:r>
    </w:p>
    <w:p w14:paraId="67843304">
      <w:pPr>
        <w:spacing w:line="56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3.5本项目为资格后审，不允许分包、转包。</w:t>
      </w:r>
    </w:p>
    <w:p w14:paraId="1B6CBFE7">
      <w:pPr>
        <w:keepNext w:val="0"/>
        <w:keepLines w:val="0"/>
        <w:pageBreakBefore w:val="0"/>
        <w:kinsoku/>
        <w:overflowPunct/>
        <w:topLinePunct w:val="0"/>
        <w:autoSpaceDE/>
        <w:autoSpaceDN/>
        <w:bidi w:val="0"/>
        <w:snapToGrid w:val="0"/>
        <w:spacing w:line="360" w:lineRule="auto"/>
        <w:ind w:firstLine="482" w:firstLineChars="200"/>
        <w:jc w:val="left"/>
        <w:textAlignment w:val="baseline"/>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lang w:val="en-US" w:eastAsia="zh-CN"/>
        </w:rPr>
        <w:t>三</w:t>
      </w:r>
      <w:r>
        <w:rPr>
          <w:rFonts w:hint="eastAsia" w:ascii="仿宋" w:hAnsi="仿宋" w:eastAsia="仿宋" w:cs="仿宋"/>
          <w:b/>
          <w:bCs/>
          <w:color w:val="auto"/>
          <w:sz w:val="24"/>
          <w:szCs w:val="24"/>
          <w:shd w:val="clear" w:color="auto" w:fill="auto"/>
        </w:rPr>
        <w:t>、获取</w:t>
      </w:r>
      <w:r>
        <w:rPr>
          <w:rFonts w:hint="eastAsia" w:ascii="仿宋" w:hAnsi="仿宋" w:eastAsia="仿宋" w:cs="仿宋"/>
          <w:b/>
          <w:bCs/>
          <w:color w:val="auto"/>
          <w:sz w:val="24"/>
          <w:szCs w:val="24"/>
          <w:shd w:val="clear" w:color="auto" w:fill="auto"/>
          <w:lang w:val="en-US" w:eastAsia="zh-CN"/>
        </w:rPr>
        <w:t>磋商文件</w:t>
      </w:r>
    </w:p>
    <w:p w14:paraId="0A886621">
      <w:pPr>
        <w:pStyle w:val="92"/>
        <w:numPr>
          <w:ilvl w:val="0"/>
          <w:numId w:val="0"/>
        </w:numPr>
        <w:tabs>
          <w:tab w:val="left" w:pos="1962"/>
        </w:tabs>
        <w:spacing w:before="0" w:after="0" w:line="364" w:lineRule="auto"/>
        <w:ind w:left="0" w:leftChars="0" w:right="-84" w:rightChars="-40" w:firstLine="456" w:firstLineChars="200"/>
        <w:jc w:val="left"/>
        <w:rPr>
          <w:rFonts w:hint="eastAsia" w:ascii="仿宋" w:hAnsi="宋体" w:eastAsia="仿宋" w:cs="宋体"/>
          <w:color w:val="auto"/>
          <w:spacing w:val="-2"/>
          <w:sz w:val="24"/>
          <w:szCs w:val="24"/>
          <w:lang w:val="zh-CN" w:eastAsia="zh-CN"/>
        </w:rPr>
      </w:pPr>
      <w:r>
        <w:rPr>
          <w:rFonts w:hint="eastAsia" w:ascii="仿宋" w:hAnsi="宋体" w:eastAsia="仿宋" w:cs="宋体"/>
          <w:color w:val="auto"/>
          <w:spacing w:val="-6"/>
          <w:sz w:val="24"/>
          <w:szCs w:val="24"/>
          <w:lang w:val="en-US" w:eastAsia="zh-CN" w:bidi="zh-CN"/>
        </w:rPr>
        <w:t>1、</w:t>
      </w:r>
      <w:r>
        <w:rPr>
          <w:rFonts w:hint="eastAsia" w:ascii="仿宋" w:hAnsi="宋体" w:eastAsia="仿宋" w:cs="宋体"/>
          <w:color w:val="auto"/>
          <w:spacing w:val="-6"/>
          <w:sz w:val="24"/>
          <w:szCs w:val="24"/>
          <w:lang w:val="zh-CN" w:eastAsia="zh-CN" w:bidi="zh-CN"/>
        </w:rPr>
        <w:t>时间：202</w:t>
      </w:r>
      <w:r>
        <w:rPr>
          <w:rFonts w:hint="eastAsia" w:ascii="仿宋" w:eastAsia="仿宋" w:cs="宋体"/>
          <w:color w:val="auto"/>
          <w:spacing w:val="-6"/>
          <w:sz w:val="24"/>
          <w:szCs w:val="24"/>
          <w:lang w:val="en-US" w:eastAsia="zh-CN" w:bidi="zh-CN"/>
        </w:rPr>
        <w:t>5</w:t>
      </w:r>
      <w:r>
        <w:rPr>
          <w:rFonts w:hint="eastAsia" w:ascii="仿宋" w:hAnsi="宋体" w:eastAsia="仿宋" w:cs="宋体"/>
          <w:color w:val="auto"/>
          <w:spacing w:val="-6"/>
          <w:sz w:val="24"/>
          <w:szCs w:val="24"/>
          <w:lang w:val="zh-CN" w:eastAsia="zh-CN" w:bidi="zh-CN"/>
        </w:rPr>
        <w:t>年</w:t>
      </w:r>
      <w:r>
        <w:rPr>
          <w:rFonts w:hint="eastAsia" w:ascii="仿宋" w:hAnsi="宋体" w:eastAsia="仿宋" w:cs="宋体"/>
          <w:color w:val="auto"/>
          <w:spacing w:val="-6"/>
          <w:sz w:val="24"/>
          <w:szCs w:val="24"/>
          <w:lang w:val="en-US" w:eastAsia="zh-CN" w:bidi="zh-CN"/>
        </w:rPr>
        <w:t xml:space="preserve"> 6 </w:t>
      </w:r>
      <w:r>
        <w:rPr>
          <w:rFonts w:hint="eastAsia" w:ascii="仿宋" w:hAnsi="宋体" w:eastAsia="仿宋" w:cs="宋体"/>
          <w:color w:val="auto"/>
          <w:spacing w:val="-6"/>
          <w:sz w:val="24"/>
          <w:szCs w:val="24"/>
          <w:lang w:val="zh-CN" w:eastAsia="zh-CN" w:bidi="zh-CN"/>
        </w:rPr>
        <w:t>月</w:t>
      </w:r>
      <w:r>
        <w:rPr>
          <w:rFonts w:hint="eastAsia" w:ascii="仿宋" w:hAnsi="宋体" w:eastAsia="仿宋" w:cs="宋体"/>
          <w:color w:val="auto"/>
          <w:spacing w:val="-6"/>
          <w:sz w:val="24"/>
          <w:szCs w:val="24"/>
          <w:lang w:val="en-US" w:eastAsia="zh-CN" w:bidi="zh-CN"/>
        </w:rPr>
        <w:t xml:space="preserve">27 </w:t>
      </w:r>
      <w:r>
        <w:rPr>
          <w:rFonts w:hint="eastAsia" w:ascii="仿宋" w:hAnsi="宋体" w:eastAsia="仿宋" w:cs="宋体"/>
          <w:color w:val="auto"/>
          <w:spacing w:val="-6"/>
          <w:sz w:val="24"/>
          <w:szCs w:val="24"/>
          <w:lang w:val="zh-CN" w:eastAsia="zh-CN" w:bidi="zh-CN"/>
        </w:rPr>
        <w:t>日 至 202</w:t>
      </w:r>
      <w:r>
        <w:rPr>
          <w:rFonts w:hint="eastAsia" w:ascii="仿宋" w:eastAsia="仿宋" w:cs="宋体"/>
          <w:color w:val="auto"/>
          <w:spacing w:val="-6"/>
          <w:sz w:val="24"/>
          <w:szCs w:val="24"/>
          <w:lang w:val="en-US" w:eastAsia="zh-CN" w:bidi="zh-CN"/>
        </w:rPr>
        <w:t>5</w:t>
      </w:r>
      <w:r>
        <w:rPr>
          <w:rFonts w:hint="eastAsia" w:ascii="仿宋" w:hAnsi="宋体" w:eastAsia="仿宋" w:cs="宋体"/>
          <w:color w:val="auto"/>
          <w:spacing w:val="-6"/>
          <w:sz w:val="24"/>
          <w:szCs w:val="24"/>
          <w:lang w:val="zh-CN" w:eastAsia="zh-CN" w:bidi="zh-CN"/>
        </w:rPr>
        <w:t>年</w:t>
      </w:r>
      <w:r>
        <w:rPr>
          <w:rFonts w:hint="eastAsia" w:ascii="仿宋" w:hAnsi="宋体" w:eastAsia="仿宋" w:cs="宋体"/>
          <w:color w:val="auto"/>
          <w:spacing w:val="-6"/>
          <w:sz w:val="24"/>
          <w:szCs w:val="24"/>
          <w:lang w:val="en-US" w:eastAsia="zh-CN" w:bidi="zh-CN"/>
        </w:rPr>
        <w:t xml:space="preserve">7 </w:t>
      </w:r>
      <w:r>
        <w:rPr>
          <w:rFonts w:hint="eastAsia" w:ascii="仿宋" w:hAnsi="宋体" w:eastAsia="仿宋" w:cs="宋体"/>
          <w:color w:val="auto"/>
          <w:spacing w:val="-6"/>
          <w:sz w:val="24"/>
          <w:szCs w:val="24"/>
          <w:lang w:val="zh-CN" w:eastAsia="zh-CN" w:bidi="zh-CN"/>
        </w:rPr>
        <w:t>月</w:t>
      </w:r>
      <w:r>
        <w:rPr>
          <w:rFonts w:hint="eastAsia" w:ascii="仿宋" w:hAnsi="宋体" w:eastAsia="仿宋" w:cs="宋体"/>
          <w:color w:val="auto"/>
          <w:spacing w:val="-6"/>
          <w:sz w:val="24"/>
          <w:szCs w:val="24"/>
          <w:lang w:val="en-US" w:eastAsia="zh-CN" w:bidi="zh-CN"/>
        </w:rPr>
        <w:t xml:space="preserve"> 3  </w:t>
      </w:r>
      <w:r>
        <w:rPr>
          <w:rFonts w:hint="eastAsia" w:ascii="仿宋" w:hAnsi="宋体" w:eastAsia="仿宋" w:cs="宋体"/>
          <w:color w:val="auto"/>
          <w:spacing w:val="-6"/>
          <w:sz w:val="24"/>
          <w:szCs w:val="24"/>
          <w:lang w:val="zh-CN" w:eastAsia="zh-CN" w:bidi="zh-CN"/>
        </w:rPr>
        <w:t>日，每天上午 08:</w:t>
      </w:r>
      <w:r>
        <w:rPr>
          <w:rFonts w:hint="eastAsia" w:ascii="仿宋" w:hAnsi="宋体" w:eastAsia="仿宋" w:cs="宋体"/>
          <w:color w:val="auto"/>
          <w:spacing w:val="-6"/>
          <w:sz w:val="24"/>
          <w:szCs w:val="24"/>
          <w:lang w:val="en-US" w:eastAsia="zh-CN" w:bidi="zh-CN"/>
        </w:rPr>
        <w:t>00</w:t>
      </w:r>
      <w:r>
        <w:rPr>
          <w:rFonts w:hint="eastAsia" w:ascii="仿宋" w:hAnsi="宋体" w:eastAsia="仿宋" w:cs="宋体"/>
          <w:color w:val="auto"/>
          <w:spacing w:val="-6"/>
          <w:sz w:val="24"/>
          <w:szCs w:val="24"/>
          <w:lang w:val="zh-CN" w:eastAsia="zh-CN" w:bidi="zh-CN"/>
        </w:rPr>
        <w:t xml:space="preserve"> 至 12:00，下午 12:00至 </w:t>
      </w:r>
      <w:r>
        <w:rPr>
          <w:rFonts w:hint="eastAsia" w:ascii="仿宋" w:hAnsi="宋体" w:eastAsia="仿宋" w:cs="宋体"/>
          <w:color w:val="auto"/>
          <w:spacing w:val="-2"/>
          <w:sz w:val="24"/>
          <w:szCs w:val="24"/>
          <w:lang w:val="zh-CN" w:eastAsia="zh-CN"/>
        </w:rPr>
        <w:t>17:30（北京时间，法定节假日除外。）</w:t>
      </w:r>
    </w:p>
    <w:p w14:paraId="32CB5237">
      <w:pPr>
        <w:keepNext w:val="0"/>
        <w:keepLines w:val="0"/>
        <w:pageBreakBefore w:val="0"/>
        <w:widowControl/>
        <w:kinsoku/>
        <w:wordWrap/>
        <w:overflowPunct/>
        <w:topLinePunct w:val="0"/>
        <w:autoSpaceDE/>
        <w:autoSpaceDN/>
        <w:bidi w:val="0"/>
        <w:adjustRightInd/>
        <w:snapToGrid/>
        <w:spacing w:line="360" w:lineRule="auto"/>
        <w:ind w:firstLine="472" w:firstLineChars="200"/>
        <w:jc w:val="left"/>
        <w:textAlignment w:val="auto"/>
        <w:outlineLvl w:val="9"/>
        <w:rPr>
          <w:rFonts w:hint="eastAsia" w:ascii="仿宋" w:hAnsi="宋体" w:eastAsia="仿宋" w:cs="宋体"/>
          <w:color w:val="auto"/>
          <w:spacing w:val="-2"/>
          <w:sz w:val="24"/>
          <w:szCs w:val="24"/>
          <w:lang w:val="zh-CN" w:eastAsia="zh-CN"/>
        </w:rPr>
      </w:pPr>
      <w:r>
        <w:rPr>
          <w:rFonts w:hint="eastAsia" w:ascii="仿宋" w:hAnsi="宋体" w:eastAsia="仿宋" w:cs="宋体"/>
          <w:color w:val="auto"/>
          <w:spacing w:val="-2"/>
          <w:sz w:val="24"/>
          <w:szCs w:val="24"/>
          <w:lang w:val="en-US" w:eastAsia="zh-CN"/>
        </w:rPr>
        <w:t>2、</w:t>
      </w:r>
      <w:r>
        <w:rPr>
          <w:rFonts w:hint="eastAsia" w:ascii="仿宋" w:hAnsi="宋体" w:eastAsia="仿宋" w:cs="宋体"/>
          <w:color w:val="auto"/>
          <w:spacing w:val="-2"/>
          <w:sz w:val="24"/>
          <w:szCs w:val="24"/>
          <w:lang w:val="zh-CN" w:eastAsia="zh-CN"/>
        </w:rPr>
        <w:t>地点：中牟县公共资源交易中心（</w:t>
      </w:r>
      <w:r>
        <w:rPr>
          <w:rFonts w:hint="eastAsia" w:ascii="仿宋" w:hAnsi="仿宋" w:eastAsia="仿宋" w:cs="仿宋"/>
          <w:b w:val="0"/>
          <w:bCs w:val="0"/>
          <w:color w:val="auto"/>
          <w:kern w:val="0"/>
          <w:sz w:val="24"/>
          <w:szCs w:val="24"/>
          <w:highlight w:val="none"/>
          <w:lang w:val="en-US" w:eastAsia="zh-CN"/>
        </w:rPr>
        <w:t>http://zmggzy.zhongmu.gov.cn/</w:t>
      </w:r>
      <w:r>
        <w:rPr>
          <w:rFonts w:hint="eastAsia" w:ascii="仿宋" w:hAnsi="宋体" w:eastAsia="仿宋" w:cs="宋体"/>
          <w:color w:val="auto"/>
          <w:spacing w:val="-2"/>
          <w:sz w:val="24"/>
          <w:szCs w:val="24"/>
          <w:lang w:val="zh-CN" w:eastAsia="zh-CN"/>
        </w:rPr>
        <w:t>）</w:t>
      </w:r>
      <w:r>
        <w:rPr>
          <w:rFonts w:hint="eastAsia" w:ascii="仿宋" w:hAnsi="仿宋" w:eastAsia="仿宋" w:cs="仿宋"/>
          <w:b w:val="0"/>
          <w:bCs w:val="0"/>
          <w:color w:val="auto"/>
          <w:kern w:val="0"/>
          <w:sz w:val="24"/>
          <w:szCs w:val="24"/>
          <w:highlight w:val="none"/>
          <w:lang w:val="en-US" w:eastAsia="zh-CN"/>
        </w:rPr>
        <w:t>下载电子磋商文件</w:t>
      </w:r>
      <w:r>
        <w:rPr>
          <w:rFonts w:hint="eastAsia" w:ascii="仿宋" w:hAnsi="宋体" w:eastAsia="仿宋" w:cs="宋体"/>
          <w:color w:val="auto"/>
          <w:spacing w:val="-2"/>
          <w:sz w:val="24"/>
          <w:szCs w:val="24"/>
          <w:lang w:val="zh-CN" w:eastAsia="zh-CN"/>
        </w:rPr>
        <w:t>；</w:t>
      </w:r>
    </w:p>
    <w:p w14:paraId="0CE335ED">
      <w:pPr>
        <w:keepNext w:val="0"/>
        <w:keepLines w:val="0"/>
        <w:pageBreakBefore w:val="0"/>
        <w:widowControl/>
        <w:kinsoku/>
        <w:wordWrap w:val="0"/>
        <w:overflowPunct/>
        <w:topLinePunct w:val="0"/>
        <w:autoSpaceDE/>
        <w:autoSpaceDN/>
        <w:bidi w:val="0"/>
        <w:adjustRightInd/>
        <w:snapToGrid/>
        <w:spacing w:line="360" w:lineRule="auto"/>
        <w:ind w:firstLine="472" w:firstLineChars="200"/>
        <w:jc w:val="left"/>
        <w:textAlignment w:val="auto"/>
        <w:outlineLvl w:val="9"/>
        <w:rPr>
          <w:rFonts w:hint="eastAsia" w:ascii="仿宋" w:hAnsi="仿宋" w:eastAsia="仿宋" w:cs="仿宋"/>
          <w:b w:val="0"/>
          <w:bCs w:val="0"/>
          <w:color w:val="auto"/>
          <w:kern w:val="0"/>
          <w:sz w:val="24"/>
          <w:szCs w:val="24"/>
          <w:highlight w:val="none"/>
          <w:lang w:val="en-US" w:eastAsia="zh-CN"/>
        </w:rPr>
      </w:pPr>
      <w:r>
        <w:rPr>
          <w:rFonts w:hint="eastAsia" w:ascii="仿宋" w:hAnsi="宋体" w:eastAsia="仿宋" w:cs="宋体"/>
          <w:color w:val="auto"/>
          <w:spacing w:val="-2"/>
          <w:sz w:val="24"/>
          <w:szCs w:val="24"/>
          <w:lang w:val="en-US" w:eastAsia="zh-CN"/>
        </w:rPr>
        <w:t>3、</w:t>
      </w:r>
      <w:r>
        <w:rPr>
          <w:rFonts w:hint="eastAsia" w:ascii="仿宋" w:hAnsi="宋体" w:eastAsia="仿宋" w:cs="宋体"/>
          <w:color w:val="auto"/>
          <w:spacing w:val="-2"/>
          <w:sz w:val="24"/>
          <w:szCs w:val="24"/>
          <w:lang w:val="zh-CN" w:eastAsia="zh-CN"/>
        </w:rPr>
        <w:t>方式：</w:t>
      </w:r>
      <w:r>
        <w:rPr>
          <w:rFonts w:hint="eastAsia" w:ascii="仿宋" w:hAnsi="仿宋" w:eastAsia="仿宋" w:cs="仿宋"/>
          <w:b w:val="0"/>
          <w:bCs w:val="0"/>
          <w:color w:val="auto"/>
          <w:kern w:val="0"/>
          <w:sz w:val="24"/>
          <w:szCs w:val="24"/>
          <w:highlight w:val="none"/>
          <w:lang w:val="en-US" w:eastAsia="zh-CN"/>
        </w:rPr>
        <w:t>凡有意参加投标者，需进入中牟县公共资源交易中心网站（http://zmggzy.zhongmu.gov.cn），进行供应商/供应商会员注册，（注册步骤详见办事指南-办事流程），在中牟县政务服务中心二楼中牟县公共资源交易中心办事大厅办理CA锁审核激活，供应商通过CA锁登陆进行网上磋商文件等相关文件的下载，纸质文件不再出售。</w:t>
      </w:r>
    </w:p>
    <w:p w14:paraId="1E83A9F4">
      <w:pPr>
        <w:pStyle w:val="92"/>
        <w:numPr>
          <w:ilvl w:val="0"/>
          <w:numId w:val="0"/>
        </w:numPr>
        <w:tabs>
          <w:tab w:val="left" w:pos="1962"/>
        </w:tabs>
        <w:spacing w:before="0" w:after="0" w:line="364" w:lineRule="auto"/>
        <w:ind w:left="0" w:leftChars="0" w:right="-84" w:rightChars="-40" w:firstLine="472" w:firstLineChars="200"/>
        <w:jc w:val="left"/>
        <w:rPr>
          <w:rFonts w:hint="eastAsia" w:ascii="仿宋" w:hAnsi="宋体" w:eastAsia="仿宋" w:cs="宋体"/>
          <w:color w:val="auto"/>
          <w:spacing w:val="-2"/>
          <w:sz w:val="24"/>
          <w:szCs w:val="24"/>
          <w:lang w:val="zh-CN" w:eastAsia="zh-CN"/>
        </w:rPr>
      </w:pPr>
      <w:r>
        <w:rPr>
          <w:rFonts w:hint="eastAsia" w:ascii="仿宋" w:hAnsi="宋体" w:eastAsia="仿宋" w:cs="宋体"/>
          <w:color w:val="auto"/>
          <w:spacing w:val="-2"/>
          <w:sz w:val="24"/>
          <w:szCs w:val="24"/>
          <w:lang w:val="en-US" w:eastAsia="zh-CN"/>
        </w:rPr>
        <w:t>4、</w:t>
      </w:r>
      <w:r>
        <w:rPr>
          <w:rFonts w:hint="eastAsia" w:ascii="仿宋" w:hAnsi="宋体" w:eastAsia="仿宋" w:cs="宋体"/>
          <w:color w:val="auto"/>
          <w:spacing w:val="-2"/>
          <w:sz w:val="24"/>
          <w:szCs w:val="24"/>
          <w:lang w:val="zh-CN" w:eastAsia="zh-CN"/>
        </w:rPr>
        <w:t>售价：0元。</w:t>
      </w:r>
    </w:p>
    <w:p w14:paraId="2764B6EB">
      <w:pPr>
        <w:keepNext w:val="0"/>
        <w:keepLines w:val="0"/>
        <w:pageBreakBefore w:val="0"/>
        <w:kinsoku/>
        <w:overflowPunct/>
        <w:topLinePunct w:val="0"/>
        <w:autoSpaceDE/>
        <w:autoSpaceDN/>
        <w:bidi w:val="0"/>
        <w:snapToGrid w:val="0"/>
        <w:spacing w:line="360" w:lineRule="auto"/>
        <w:ind w:left="420"/>
        <w:jc w:val="left"/>
        <w:textAlignment w:val="baseline"/>
        <w:rPr>
          <w:rFonts w:hint="eastAsia" w:ascii="仿宋" w:hAnsi="仿宋" w:eastAsia="仿宋" w:cs="仿宋"/>
          <w:b/>
          <w:bCs/>
          <w:color w:val="auto"/>
          <w:spacing w:val="6"/>
          <w:sz w:val="24"/>
          <w:szCs w:val="24"/>
        </w:rPr>
      </w:pPr>
      <w:r>
        <w:rPr>
          <w:rFonts w:hint="eastAsia" w:ascii="仿宋" w:hAnsi="仿宋" w:eastAsia="仿宋" w:cs="仿宋"/>
          <w:b/>
          <w:bCs/>
          <w:color w:val="auto"/>
          <w:sz w:val="24"/>
          <w:szCs w:val="24"/>
        </w:rPr>
        <w:t>四、响应文件提交</w:t>
      </w:r>
    </w:p>
    <w:p w14:paraId="409D0D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1.截止时间：2025年 7月 8 日09点 00 分 (北京时间)</w:t>
      </w:r>
    </w:p>
    <w:p w14:paraId="0AD87C92">
      <w:pPr>
        <w:keepNext w:val="0"/>
        <w:keepLines w:val="0"/>
        <w:pageBreakBefore w:val="0"/>
        <w:widowControl/>
        <w:kinsoku/>
        <w:wordWrap/>
        <w:overflowPunct/>
        <w:topLinePunct w:val="0"/>
        <w:autoSpaceDE/>
        <w:autoSpaceDN/>
        <w:bidi w:val="0"/>
        <w:adjustRightInd/>
        <w:snapToGrid/>
        <w:spacing w:line="360" w:lineRule="auto"/>
        <w:ind w:firstLine="480" w:firstLineChars="200"/>
        <w:jc w:val="distribute"/>
        <w:textAlignment w:val="auto"/>
        <w:outlineLvl w:val="9"/>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2.地点：中牟县公共资源交易中心 (http://zmggzy.zhongmu.gov.cn) 电子交易平台；供应商须在响应文件递交截止时间前登录中牟县公共资源交易中心网站（http://zmggzy.zhongmu.gov.cn）通过电子交易平台上传加密的电子响应文件，确保成功上传电子响应文件。加密电子响应文件逾期上传，采购人不予受理。</w:t>
      </w:r>
    </w:p>
    <w:p w14:paraId="4D40A0EE">
      <w:pPr>
        <w:wordWrap w:val="0"/>
        <w:adjustRightInd w:val="0"/>
        <w:snapToGrid w:val="0"/>
        <w:spacing w:line="360" w:lineRule="auto"/>
        <w:ind w:firstLine="482" w:firstLineChars="200"/>
        <w:jc w:val="left"/>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五、</w:t>
      </w:r>
      <w:r>
        <w:rPr>
          <w:rFonts w:hint="eastAsia" w:ascii="仿宋" w:hAnsi="仿宋" w:eastAsia="仿宋" w:cs="仿宋"/>
          <w:b/>
          <w:bCs/>
          <w:color w:val="auto"/>
          <w:spacing w:val="6"/>
          <w:sz w:val="24"/>
          <w:szCs w:val="24"/>
          <w:lang w:val="en-US" w:eastAsia="zh-CN"/>
        </w:rPr>
        <w:t>响应文件开启：</w:t>
      </w:r>
    </w:p>
    <w:p w14:paraId="6E0F8A2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1.时间：2025年7 月8  日09点 00分 (北京时间)</w:t>
      </w:r>
    </w:p>
    <w:p w14:paraId="587EE747">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2.地点：中牟县公共资源交易中心门户网站不见面开标大厅（http://zmggzy.zhongmu.gov.cn/BidOpening）中牟县公共资源交易中心（中牟县政务服务中心二楼）第  </w:t>
      </w:r>
      <w:r>
        <w:rPr>
          <w:rFonts w:hint="eastAsia" w:ascii="仿宋" w:hAnsi="仿宋" w:eastAsia="仿宋" w:cs="仿宋"/>
          <w:b w:val="0"/>
          <w:bCs w:val="0"/>
          <w:color w:val="auto"/>
          <w:kern w:val="0"/>
          <w:sz w:val="24"/>
          <w:szCs w:val="24"/>
          <w:highlight w:val="none"/>
          <w:u w:val="single"/>
          <w:lang w:val="en-US" w:eastAsia="zh-CN"/>
        </w:rPr>
        <w:t xml:space="preserve">   2  </w:t>
      </w:r>
      <w:r>
        <w:rPr>
          <w:rFonts w:hint="eastAsia" w:ascii="仿宋" w:hAnsi="仿宋" w:eastAsia="仿宋" w:cs="仿宋"/>
          <w:b w:val="0"/>
          <w:bCs w:val="0"/>
          <w:color w:val="auto"/>
          <w:kern w:val="0"/>
          <w:sz w:val="24"/>
          <w:szCs w:val="24"/>
          <w:highlight w:val="none"/>
          <w:lang w:val="en-US" w:eastAsia="zh-CN"/>
        </w:rPr>
        <w:t>开标室。本项目采用“远程不见面”开标方式，供应商无需到开标现场参与开标活动，供应商须在投标截止前进入远程开标大厅进行开标操作和响应文件的解密；具体操作流程及程序，请供应商查阅中牟县公共资源交易中心网站（http://zmggzy.zhongmu.gov.cn）“下载中心”专区的“中牟不见面开标-操作手册”。</w:t>
      </w:r>
    </w:p>
    <w:p w14:paraId="7DC9F4EA">
      <w:pPr>
        <w:pStyle w:val="92"/>
        <w:numPr>
          <w:ilvl w:val="0"/>
          <w:numId w:val="0"/>
        </w:numPr>
        <w:tabs>
          <w:tab w:val="left" w:pos="1962"/>
        </w:tabs>
        <w:spacing w:before="0" w:after="0" w:line="364" w:lineRule="auto"/>
        <w:ind w:left="0" w:leftChars="0" w:right="-84" w:rightChars="-40" w:firstLine="474" w:firstLineChars="200"/>
        <w:jc w:val="left"/>
        <w:rPr>
          <w:rFonts w:hint="eastAsia" w:ascii="仿宋" w:hAnsi="宋体" w:eastAsia="仿宋" w:cs="宋体"/>
          <w:b/>
          <w:bCs/>
          <w:color w:val="auto"/>
          <w:spacing w:val="-2"/>
          <w:sz w:val="24"/>
          <w:szCs w:val="24"/>
          <w:lang w:val="en-US" w:eastAsia="zh-CN"/>
        </w:rPr>
      </w:pPr>
      <w:r>
        <w:rPr>
          <w:rFonts w:hint="eastAsia" w:ascii="仿宋" w:hAnsi="宋体" w:eastAsia="仿宋" w:cs="宋体"/>
          <w:b/>
          <w:bCs/>
          <w:color w:val="auto"/>
          <w:spacing w:val="-2"/>
          <w:sz w:val="24"/>
          <w:szCs w:val="24"/>
          <w:lang w:val="en-US" w:eastAsia="zh-CN"/>
        </w:rPr>
        <w:t xml:space="preserve">六、发布公告的媒介及公告期限： </w:t>
      </w:r>
    </w:p>
    <w:p w14:paraId="0497A608">
      <w:pPr>
        <w:pStyle w:val="92"/>
        <w:numPr>
          <w:ilvl w:val="0"/>
          <w:numId w:val="0"/>
        </w:numPr>
        <w:tabs>
          <w:tab w:val="left" w:pos="1962"/>
        </w:tabs>
        <w:spacing w:before="0" w:after="0" w:line="364" w:lineRule="auto"/>
        <w:ind w:left="0" w:leftChars="0" w:right="-84" w:rightChars="-40" w:firstLine="472" w:firstLineChars="200"/>
        <w:jc w:val="left"/>
        <w:rPr>
          <w:rFonts w:hint="eastAsia" w:ascii="仿宋" w:hAnsi="宋体" w:eastAsia="仿宋" w:cs="宋体"/>
          <w:color w:val="auto"/>
          <w:spacing w:val="-2"/>
          <w:sz w:val="24"/>
          <w:szCs w:val="24"/>
          <w:lang w:val="en-US" w:eastAsia="zh-CN"/>
        </w:rPr>
      </w:pPr>
      <w:r>
        <w:rPr>
          <w:rFonts w:hint="eastAsia" w:ascii="仿宋" w:hAnsi="宋体" w:eastAsia="仿宋" w:cs="宋体"/>
          <w:color w:val="auto"/>
          <w:spacing w:val="-2"/>
          <w:sz w:val="24"/>
          <w:szCs w:val="24"/>
          <w:lang w:val="en-US" w:eastAsia="zh-CN"/>
        </w:rPr>
        <w:t>本次招标公告在《河南省政府采购网》、《中牟县政府采购网》、《中牟县公共资源交易中心网》上发布，公告期限为三个工作日。</w:t>
      </w:r>
    </w:p>
    <w:p w14:paraId="205FCDEB">
      <w:pPr>
        <w:spacing w:line="360" w:lineRule="auto"/>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七、其他补充事宜：</w:t>
      </w:r>
    </w:p>
    <w:p w14:paraId="4539BC79">
      <w:pPr>
        <w:spacing w:before="144" w:line="364" w:lineRule="auto"/>
        <w:ind w:left="0" w:leftChars="0" w:right="-84" w:rightChars="-40" w:firstLine="456" w:firstLineChars="200"/>
        <w:jc w:val="both"/>
        <w:rPr>
          <w:rFonts w:hint="eastAsia" w:ascii="仿宋" w:hAnsi="宋体" w:eastAsia="仿宋" w:cs="宋体"/>
          <w:color w:val="auto"/>
          <w:spacing w:val="-6"/>
          <w:sz w:val="24"/>
          <w:szCs w:val="24"/>
          <w:lang w:val="en-US" w:eastAsia="zh-CN" w:bidi="zh-CN"/>
        </w:rPr>
      </w:pPr>
      <w:r>
        <w:rPr>
          <w:rFonts w:hint="eastAsia" w:ascii="仿宋" w:hAnsi="宋体" w:eastAsia="仿宋" w:cs="宋体"/>
          <w:color w:val="auto"/>
          <w:spacing w:val="-6"/>
          <w:sz w:val="24"/>
          <w:szCs w:val="24"/>
          <w:lang w:val="en-US" w:eastAsia="zh-CN" w:bidi="zh-CN"/>
        </w:rPr>
        <w:t>1、本项目执行强制采购、优先采购节能产品、优先采购环境标志产品、</w:t>
      </w:r>
      <w:r>
        <w:rPr>
          <w:rFonts w:hint="eastAsia" w:ascii="仿宋" w:hAnsi="宋体" w:eastAsia="仿宋" w:cs="宋体"/>
          <w:color w:val="auto"/>
          <w:spacing w:val="-6"/>
          <w:sz w:val="24"/>
          <w:szCs w:val="24"/>
          <w:lang w:val="zh-CN" w:eastAsia="zh-CN" w:bidi="zh-CN"/>
        </w:rPr>
        <w:t>促进中小企业发展、</w:t>
      </w:r>
      <w:r>
        <w:rPr>
          <w:rFonts w:hint="eastAsia" w:ascii="仿宋" w:hAnsi="宋体" w:eastAsia="仿宋" w:cs="宋体"/>
          <w:color w:val="auto"/>
          <w:spacing w:val="-6"/>
          <w:sz w:val="24"/>
          <w:szCs w:val="24"/>
          <w:lang w:val="en-US" w:eastAsia="zh-CN" w:bidi="zh-CN"/>
        </w:rPr>
        <w:t>促进残疾人就业、支持</w:t>
      </w:r>
      <w:r>
        <w:rPr>
          <w:rFonts w:hint="eastAsia" w:ascii="仿宋" w:hAnsi="宋体" w:eastAsia="仿宋" w:cs="宋体"/>
          <w:color w:val="auto"/>
          <w:spacing w:val="-6"/>
          <w:sz w:val="24"/>
          <w:szCs w:val="24"/>
          <w:lang w:val="zh-CN" w:eastAsia="zh-CN" w:bidi="zh-CN"/>
        </w:rPr>
        <w:t>监狱</w:t>
      </w:r>
      <w:r>
        <w:rPr>
          <w:rFonts w:hint="eastAsia" w:ascii="仿宋" w:hAnsi="宋体" w:eastAsia="仿宋" w:cs="宋体"/>
          <w:color w:val="auto"/>
          <w:spacing w:val="-6"/>
          <w:sz w:val="24"/>
          <w:szCs w:val="24"/>
          <w:lang w:val="en-US" w:eastAsia="zh-CN" w:bidi="zh-CN"/>
        </w:rPr>
        <w:t>企业发展等</w:t>
      </w:r>
      <w:r>
        <w:rPr>
          <w:rFonts w:hint="eastAsia" w:ascii="仿宋" w:hAnsi="宋体" w:eastAsia="仿宋" w:cs="宋体"/>
          <w:color w:val="auto"/>
          <w:spacing w:val="-6"/>
          <w:sz w:val="24"/>
          <w:szCs w:val="24"/>
          <w:lang w:val="zh-CN" w:eastAsia="zh-CN" w:bidi="zh-CN"/>
        </w:rPr>
        <w:t>相关</w:t>
      </w:r>
      <w:r>
        <w:rPr>
          <w:rFonts w:hint="eastAsia" w:ascii="仿宋" w:hAnsi="宋体" w:eastAsia="仿宋" w:cs="宋体"/>
          <w:color w:val="auto"/>
          <w:spacing w:val="-6"/>
          <w:sz w:val="24"/>
          <w:szCs w:val="24"/>
          <w:lang w:val="en-US" w:eastAsia="zh-CN" w:bidi="zh-CN"/>
        </w:rPr>
        <w:t>政府采购</w:t>
      </w:r>
      <w:r>
        <w:rPr>
          <w:rFonts w:hint="eastAsia" w:ascii="仿宋" w:hAnsi="宋体" w:eastAsia="仿宋" w:cs="宋体"/>
          <w:color w:val="auto"/>
          <w:spacing w:val="-6"/>
          <w:sz w:val="24"/>
          <w:szCs w:val="24"/>
          <w:lang w:val="zh-CN" w:eastAsia="zh-CN" w:bidi="zh-CN"/>
        </w:rPr>
        <w:t>政策</w:t>
      </w:r>
      <w:r>
        <w:rPr>
          <w:rFonts w:hint="eastAsia" w:ascii="仿宋" w:hAnsi="宋体" w:eastAsia="仿宋" w:cs="宋体"/>
          <w:color w:val="auto"/>
          <w:spacing w:val="-6"/>
          <w:sz w:val="24"/>
          <w:szCs w:val="24"/>
          <w:lang w:val="en-US" w:eastAsia="zh-CN" w:bidi="zh-CN"/>
        </w:rPr>
        <w:t>；</w:t>
      </w:r>
    </w:p>
    <w:p w14:paraId="75A7C2CF">
      <w:pPr>
        <w:spacing w:before="144" w:line="364" w:lineRule="auto"/>
        <w:ind w:left="0" w:leftChars="0" w:right="-84" w:rightChars="-40" w:firstLine="456" w:firstLineChars="200"/>
        <w:jc w:val="both"/>
        <w:rPr>
          <w:rFonts w:hint="eastAsia" w:ascii="仿宋" w:hAnsi="宋体" w:eastAsia="仿宋" w:cs="宋体"/>
          <w:color w:val="auto"/>
          <w:spacing w:val="-6"/>
          <w:sz w:val="24"/>
          <w:szCs w:val="24"/>
          <w:lang w:val="en-US" w:eastAsia="zh-CN" w:bidi="zh-CN"/>
        </w:rPr>
      </w:pPr>
      <w:r>
        <w:rPr>
          <w:rFonts w:hint="eastAsia" w:ascii="仿宋" w:hAnsi="宋体" w:eastAsia="仿宋" w:cs="宋体"/>
          <w:color w:val="auto"/>
          <w:spacing w:val="-6"/>
          <w:sz w:val="24"/>
          <w:szCs w:val="24"/>
          <w:lang w:val="en-US" w:eastAsia="zh-CN" w:bidi="zh-CN"/>
        </w:rPr>
        <w:t>2、本项目采购标的对应的中小企业划分标准所属行业：</w:t>
      </w:r>
      <w:r>
        <w:rPr>
          <w:rFonts w:hint="eastAsia" w:ascii="仿宋" w:hAnsi="宋体" w:eastAsia="仿宋" w:cs="宋体"/>
          <w:b/>
          <w:bCs/>
          <w:color w:val="auto"/>
          <w:spacing w:val="-6"/>
          <w:sz w:val="24"/>
          <w:szCs w:val="24"/>
          <w:lang w:val="en-US" w:eastAsia="zh-CN" w:bidi="zh-CN"/>
        </w:rPr>
        <w:t xml:space="preserve">建筑业 </w:t>
      </w:r>
      <w:r>
        <w:rPr>
          <w:rFonts w:hint="eastAsia" w:ascii="仿宋" w:hAnsi="宋体" w:eastAsia="仿宋" w:cs="宋体"/>
          <w:color w:val="auto"/>
          <w:spacing w:val="-6"/>
          <w:sz w:val="24"/>
          <w:szCs w:val="24"/>
          <w:lang w:val="en-US" w:eastAsia="zh-CN" w:bidi="zh-CN"/>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p>
    <w:p w14:paraId="01FEEC83">
      <w:pPr>
        <w:keepNext w:val="0"/>
        <w:keepLines w:val="0"/>
        <w:pageBreakBefore w:val="0"/>
        <w:widowControl w:val="0"/>
        <w:kinsoku/>
        <w:wordWrap/>
        <w:overflowPunct/>
        <w:topLinePunct w:val="0"/>
        <w:autoSpaceDE/>
        <w:autoSpaceDN/>
        <w:bidi w:val="0"/>
        <w:adjustRightInd/>
        <w:snapToGrid/>
        <w:spacing w:before="144" w:line="288" w:lineRule="auto"/>
        <w:ind w:left="0" w:leftChars="0" w:right="-84" w:rightChars="-40" w:firstLine="456" w:firstLineChars="200"/>
        <w:jc w:val="both"/>
        <w:textAlignment w:val="auto"/>
        <w:rPr>
          <w:rFonts w:hint="default" w:ascii="仿宋" w:hAnsi="宋体" w:eastAsia="仿宋" w:cs="宋体"/>
          <w:color w:val="auto"/>
          <w:spacing w:val="-6"/>
          <w:sz w:val="24"/>
          <w:szCs w:val="24"/>
          <w:highlight w:val="none"/>
          <w:lang w:val="en-US" w:eastAsia="zh-CN" w:bidi="zh-CN"/>
        </w:rPr>
      </w:pPr>
      <w:r>
        <w:rPr>
          <w:rFonts w:hint="default" w:ascii="仿宋" w:hAnsi="宋体" w:eastAsia="仿宋" w:cs="宋体"/>
          <w:color w:val="auto"/>
          <w:spacing w:val="-6"/>
          <w:sz w:val="24"/>
          <w:szCs w:val="24"/>
          <w:highlight w:val="none"/>
          <w:lang w:val="en-US" w:eastAsia="zh-CN" w:bidi="zh-CN"/>
        </w:rPr>
        <w:t>3、异议投诉渠道:各投标人如有异议，按照《河南省公共资源交易异议和投诉处理暂行办法》（豫公管办〔2017〕24号）文件有关规定向招标人提出异议</w:t>
      </w:r>
      <w:r>
        <w:rPr>
          <w:rFonts w:hint="eastAsia" w:ascii="仿宋" w:hAnsi="宋体" w:eastAsia="仿宋" w:cs="宋体"/>
          <w:color w:val="auto"/>
          <w:spacing w:val="-6"/>
          <w:sz w:val="24"/>
          <w:szCs w:val="24"/>
          <w:highlight w:val="none"/>
          <w:lang w:val="en-US" w:eastAsia="zh-CN" w:bidi="zh-CN"/>
        </w:rPr>
        <w:t>。</w:t>
      </w:r>
    </w:p>
    <w:p w14:paraId="588D7D73">
      <w:pPr>
        <w:keepNext w:val="0"/>
        <w:keepLines w:val="0"/>
        <w:pageBreakBefore w:val="0"/>
        <w:widowControl w:val="0"/>
        <w:kinsoku/>
        <w:wordWrap/>
        <w:overflowPunct/>
        <w:topLinePunct w:val="0"/>
        <w:autoSpaceDE/>
        <w:autoSpaceDN/>
        <w:bidi w:val="0"/>
        <w:adjustRightInd/>
        <w:snapToGrid/>
        <w:spacing w:before="144" w:line="288" w:lineRule="auto"/>
        <w:ind w:left="0" w:leftChars="0" w:right="-84" w:rightChars="-40" w:firstLine="456" w:firstLineChars="200"/>
        <w:jc w:val="both"/>
        <w:textAlignment w:val="auto"/>
        <w:rPr>
          <w:rFonts w:hint="default" w:ascii="仿宋" w:hAnsi="宋体" w:eastAsia="仿宋" w:cs="宋体"/>
          <w:color w:val="auto"/>
          <w:spacing w:val="-6"/>
          <w:sz w:val="24"/>
          <w:szCs w:val="24"/>
          <w:highlight w:val="none"/>
          <w:lang w:val="en-US" w:eastAsia="zh-CN" w:bidi="zh-CN"/>
        </w:rPr>
      </w:pPr>
      <w:r>
        <w:rPr>
          <w:rFonts w:hint="default" w:ascii="仿宋" w:hAnsi="宋体" w:eastAsia="仿宋" w:cs="宋体"/>
          <w:color w:val="auto"/>
          <w:spacing w:val="-6"/>
          <w:sz w:val="24"/>
          <w:szCs w:val="24"/>
          <w:highlight w:val="none"/>
          <w:lang w:val="en-US" w:eastAsia="zh-CN" w:bidi="zh-CN"/>
        </w:rPr>
        <w:t>投诉部门:</w:t>
      </w:r>
      <w:r>
        <w:rPr>
          <w:rFonts w:hint="eastAsia" w:ascii="仿宋" w:hAnsi="宋体" w:eastAsia="仿宋" w:cs="宋体"/>
          <w:color w:val="auto"/>
          <w:spacing w:val="-6"/>
          <w:kern w:val="2"/>
          <w:sz w:val="24"/>
          <w:szCs w:val="24"/>
          <w:highlight w:val="none"/>
          <w:lang w:val="en-US" w:eastAsia="zh-CN" w:bidi="zh-CN"/>
        </w:rPr>
        <w:t>中牟县韩寺镇人民政府</w:t>
      </w:r>
      <w:r>
        <w:rPr>
          <w:rFonts w:hint="default" w:ascii="仿宋" w:hAnsi="宋体" w:eastAsia="仿宋" w:cs="宋体"/>
          <w:color w:val="auto"/>
          <w:spacing w:val="-6"/>
          <w:sz w:val="24"/>
          <w:szCs w:val="24"/>
          <w:highlight w:val="none"/>
          <w:lang w:val="en-US" w:eastAsia="zh-CN" w:bidi="zh-CN"/>
        </w:rPr>
        <w:t xml:space="preserve"> </w:t>
      </w:r>
    </w:p>
    <w:p w14:paraId="2A367F8E">
      <w:pPr>
        <w:keepNext w:val="0"/>
        <w:keepLines w:val="0"/>
        <w:pageBreakBefore w:val="0"/>
        <w:widowControl w:val="0"/>
        <w:kinsoku/>
        <w:wordWrap/>
        <w:overflowPunct/>
        <w:topLinePunct w:val="0"/>
        <w:autoSpaceDE/>
        <w:autoSpaceDN/>
        <w:bidi w:val="0"/>
        <w:adjustRightInd/>
        <w:snapToGrid/>
        <w:spacing w:before="144" w:line="288" w:lineRule="auto"/>
        <w:ind w:left="0" w:leftChars="0" w:right="-84" w:rightChars="-40" w:firstLine="456" w:firstLineChars="200"/>
        <w:jc w:val="both"/>
        <w:textAlignment w:val="auto"/>
        <w:rPr>
          <w:rFonts w:hint="default" w:ascii="仿宋" w:hAnsi="宋体" w:eastAsia="仿宋" w:cs="宋体"/>
          <w:color w:val="auto"/>
          <w:spacing w:val="-6"/>
          <w:sz w:val="24"/>
          <w:szCs w:val="24"/>
          <w:highlight w:val="none"/>
          <w:lang w:val="en-US" w:eastAsia="zh-CN" w:bidi="zh-CN"/>
        </w:rPr>
      </w:pPr>
      <w:r>
        <w:rPr>
          <w:rFonts w:hint="eastAsia" w:ascii="仿宋" w:hAnsi="宋体" w:eastAsia="仿宋" w:cs="宋体"/>
          <w:color w:val="auto"/>
          <w:spacing w:val="-6"/>
          <w:sz w:val="24"/>
          <w:szCs w:val="24"/>
          <w:highlight w:val="none"/>
          <w:lang w:val="en-US" w:eastAsia="zh-CN" w:bidi="zh-CN"/>
        </w:rPr>
        <w:t>地址：河南省郑州市中牟县乡后一街与丰东路交叉口东南约80米</w:t>
      </w:r>
    </w:p>
    <w:p w14:paraId="063163A3">
      <w:pPr>
        <w:keepNext w:val="0"/>
        <w:keepLines w:val="0"/>
        <w:pageBreakBefore w:val="0"/>
        <w:widowControl w:val="0"/>
        <w:kinsoku/>
        <w:wordWrap/>
        <w:overflowPunct/>
        <w:topLinePunct w:val="0"/>
        <w:autoSpaceDE/>
        <w:autoSpaceDN/>
        <w:bidi w:val="0"/>
        <w:adjustRightInd/>
        <w:snapToGrid/>
        <w:spacing w:before="144" w:line="288" w:lineRule="auto"/>
        <w:ind w:left="0" w:leftChars="0" w:right="-84" w:rightChars="-40" w:firstLine="456" w:firstLineChars="200"/>
        <w:jc w:val="both"/>
        <w:textAlignment w:val="auto"/>
        <w:rPr>
          <w:rFonts w:hint="eastAsia" w:ascii="仿宋" w:hAnsi="宋体" w:eastAsia="仿宋" w:cs="宋体"/>
          <w:color w:val="auto"/>
          <w:spacing w:val="-6"/>
          <w:sz w:val="24"/>
          <w:szCs w:val="24"/>
          <w:highlight w:val="none"/>
          <w:lang w:val="en-US" w:eastAsia="zh-CN" w:bidi="zh-CN"/>
        </w:rPr>
      </w:pPr>
      <w:r>
        <w:rPr>
          <w:rFonts w:hint="default" w:ascii="仿宋" w:hAnsi="宋体" w:eastAsia="仿宋" w:cs="宋体"/>
          <w:color w:val="auto"/>
          <w:spacing w:val="-6"/>
          <w:sz w:val="24"/>
          <w:szCs w:val="24"/>
          <w:highlight w:val="none"/>
          <w:lang w:val="en-US" w:eastAsia="zh-CN" w:bidi="zh-CN"/>
        </w:rPr>
        <w:t>联系人：</w:t>
      </w:r>
      <w:r>
        <w:rPr>
          <w:rFonts w:hint="eastAsia" w:ascii="仿宋" w:hAnsi="宋体" w:eastAsia="仿宋" w:cs="宋体"/>
          <w:color w:val="auto"/>
          <w:spacing w:val="-6"/>
          <w:sz w:val="24"/>
          <w:szCs w:val="24"/>
          <w:highlight w:val="none"/>
          <w:lang w:val="en-US" w:eastAsia="zh-CN" w:bidi="zh-CN"/>
        </w:rPr>
        <w:t>李老师</w:t>
      </w:r>
    </w:p>
    <w:p w14:paraId="4F673E04">
      <w:pPr>
        <w:keepNext w:val="0"/>
        <w:keepLines w:val="0"/>
        <w:pageBreakBefore w:val="0"/>
        <w:widowControl w:val="0"/>
        <w:kinsoku/>
        <w:wordWrap/>
        <w:overflowPunct/>
        <w:topLinePunct w:val="0"/>
        <w:autoSpaceDE/>
        <w:autoSpaceDN/>
        <w:bidi w:val="0"/>
        <w:adjustRightInd/>
        <w:snapToGrid/>
        <w:spacing w:before="144" w:line="288" w:lineRule="auto"/>
        <w:ind w:left="0" w:leftChars="0" w:right="-84" w:rightChars="-40" w:firstLine="456" w:firstLineChars="200"/>
        <w:jc w:val="both"/>
        <w:textAlignment w:val="auto"/>
        <w:rPr>
          <w:rFonts w:hint="default" w:ascii="仿宋" w:hAnsi="宋体" w:eastAsia="仿宋" w:cs="宋体"/>
          <w:color w:val="auto"/>
          <w:spacing w:val="-6"/>
          <w:sz w:val="24"/>
          <w:szCs w:val="24"/>
          <w:highlight w:val="none"/>
          <w:lang w:val="en-US" w:eastAsia="zh-CN" w:bidi="zh-CN"/>
        </w:rPr>
      </w:pPr>
      <w:r>
        <w:rPr>
          <w:rFonts w:hint="default" w:ascii="仿宋" w:hAnsi="宋体" w:eastAsia="仿宋" w:cs="宋体"/>
          <w:color w:val="auto"/>
          <w:spacing w:val="-6"/>
          <w:sz w:val="24"/>
          <w:szCs w:val="24"/>
          <w:highlight w:val="none"/>
          <w:lang w:val="en-US" w:eastAsia="zh-CN" w:bidi="zh-CN"/>
        </w:rPr>
        <w:t>联系电话：</w:t>
      </w:r>
      <w:r>
        <w:rPr>
          <w:rFonts w:hint="eastAsia" w:ascii="仿宋" w:hAnsi="宋体" w:eastAsia="仿宋" w:cs="宋体"/>
          <w:color w:val="auto"/>
          <w:spacing w:val="-6"/>
          <w:sz w:val="24"/>
          <w:szCs w:val="24"/>
          <w:highlight w:val="none"/>
          <w:lang w:val="en-US" w:eastAsia="zh-CN" w:bidi="zh-CN"/>
        </w:rPr>
        <w:t xml:space="preserve"> 15238629931</w:t>
      </w:r>
    </w:p>
    <w:p w14:paraId="40BFE708">
      <w:pPr>
        <w:spacing w:line="360" w:lineRule="auto"/>
        <w:ind w:firstLine="496" w:firstLineChars="196"/>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八、对本次</w:t>
      </w:r>
      <w:r>
        <w:rPr>
          <w:rFonts w:hint="eastAsia" w:ascii="仿宋" w:hAnsi="仿宋" w:eastAsia="仿宋" w:cs="仿宋"/>
          <w:b/>
          <w:bCs/>
          <w:color w:val="auto"/>
          <w:spacing w:val="6"/>
          <w:sz w:val="24"/>
          <w:szCs w:val="24"/>
          <w:lang w:val="en-US" w:eastAsia="zh-CN"/>
        </w:rPr>
        <w:t>采购</w:t>
      </w:r>
      <w:r>
        <w:rPr>
          <w:rFonts w:hint="eastAsia" w:ascii="仿宋" w:hAnsi="仿宋" w:eastAsia="仿宋" w:cs="仿宋"/>
          <w:b/>
          <w:bCs/>
          <w:color w:val="auto"/>
          <w:spacing w:val="6"/>
          <w:sz w:val="24"/>
          <w:szCs w:val="24"/>
        </w:rPr>
        <w:t>提出询问，请按以下方式联系：</w:t>
      </w:r>
    </w:p>
    <w:p w14:paraId="22A4F59A">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1、采购人： 中牟县韩寺镇人民政府</w:t>
      </w:r>
    </w:p>
    <w:p w14:paraId="1EFC5F6D">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地址： 中牟县韩寺镇人民政府</w:t>
      </w:r>
    </w:p>
    <w:p w14:paraId="45A0A424">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联系人：</w:t>
      </w:r>
      <w:r>
        <w:rPr>
          <w:rFonts w:hint="eastAsia" w:ascii="仿宋" w:hAnsi="宋体" w:eastAsia="仿宋" w:cs="宋体"/>
          <w:color w:val="auto"/>
          <w:spacing w:val="-6"/>
          <w:sz w:val="24"/>
          <w:szCs w:val="24"/>
          <w:highlight w:val="none"/>
          <w:lang w:val="en-US" w:eastAsia="zh-CN" w:bidi="zh-CN"/>
        </w:rPr>
        <w:t>李老师</w:t>
      </w:r>
    </w:p>
    <w:p w14:paraId="6EE3FC9B">
      <w:pPr>
        <w:pStyle w:val="84"/>
        <w:keepNext w:val="0"/>
        <w:keepLines w:val="0"/>
        <w:pageBreakBefore w:val="0"/>
        <w:kinsoku/>
        <w:wordWrap/>
        <w:overflowPunct/>
        <w:topLinePunct w:val="0"/>
        <w:bidi w:val="0"/>
        <w:snapToGrid/>
        <w:spacing w:line="360" w:lineRule="auto"/>
        <w:ind w:firstLine="684" w:firstLineChars="300"/>
        <w:textAlignment w:val="auto"/>
        <w:rPr>
          <w:rFonts w:hint="default"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联系电话：</w:t>
      </w:r>
      <w:r>
        <w:rPr>
          <w:rFonts w:hint="eastAsia" w:ascii="仿宋" w:hAnsi="宋体" w:eastAsia="仿宋" w:cs="宋体"/>
          <w:color w:val="auto"/>
          <w:spacing w:val="-6"/>
          <w:sz w:val="24"/>
          <w:szCs w:val="24"/>
          <w:highlight w:val="none"/>
          <w:lang w:val="en-US" w:eastAsia="zh-CN" w:bidi="zh-CN"/>
        </w:rPr>
        <w:t xml:space="preserve"> 15238629931</w:t>
      </w:r>
    </w:p>
    <w:p w14:paraId="286BCE21">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2、采购代理机构信息</w:t>
      </w:r>
    </w:p>
    <w:p w14:paraId="2DE11CDF">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采购代理机构：河南一博工程咨询有限公司</w:t>
      </w:r>
    </w:p>
    <w:p w14:paraId="56B7A2C3">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地  址:郑州市郑东新区金水东路109号</w:t>
      </w:r>
    </w:p>
    <w:p w14:paraId="53237C21">
      <w:pPr>
        <w:pStyle w:val="84"/>
        <w:keepNext w:val="0"/>
        <w:keepLines w:val="0"/>
        <w:pageBreakBefore w:val="0"/>
        <w:kinsoku/>
        <w:wordWrap/>
        <w:overflowPunct/>
        <w:topLinePunct w:val="0"/>
        <w:bidi w:val="0"/>
        <w:snapToGrid/>
        <w:spacing w:line="360" w:lineRule="auto"/>
        <w:ind w:firstLine="684" w:firstLineChars="300"/>
        <w:textAlignment w:val="auto"/>
        <w:rPr>
          <w:rFonts w:hint="default"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联 系 人：李先生、晏女士</w:t>
      </w:r>
    </w:p>
    <w:p w14:paraId="4946AC8A">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电    话：0371-65366533</w:t>
      </w:r>
    </w:p>
    <w:p w14:paraId="6977E55C">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邮    箱：hnybgczx@163.com</w:t>
      </w:r>
    </w:p>
    <w:p w14:paraId="57577148">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3、项目联系人：李先生、晏女士</w:t>
      </w:r>
    </w:p>
    <w:p w14:paraId="19BBD397">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kern w:val="2"/>
          <w:sz w:val="24"/>
          <w:szCs w:val="24"/>
          <w:lang w:val="en-US" w:eastAsia="zh-CN" w:bidi="zh-CN"/>
        </w:rPr>
        <w:t>联系电话：0371-65366533</w:t>
      </w:r>
    </w:p>
    <w:p w14:paraId="6F4F2A5B">
      <w:pPr>
        <w:pStyle w:val="84"/>
        <w:keepNext w:val="0"/>
        <w:keepLines w:val="0"/>
        <w:pageBreakBefore w:val="0"/>
        <w:kinsoku/>
        <w:wordWrap/>
        <w:overflowPunct/>
        <w:topLinePunct w:val="0"/>
        <w:bidi w:val="0"/>
        <w:snapToGrid/>
        <w:spacing w:line="360" w:lineRule="auto"/>
        <w:ind w:firstLine="684" w:firstLineChars="300"/>
        <w:textAlignment w:val="auto"/>
        <w:rPr>
          <w:rFonts w:hint="eastAsia" w:ascii="仿宋" w:hAnsi="宋体" w:eastAsia="仿宋" w:cs="宋体"/>
          <w:color w:val="auto"/>
          <w:spacing w:val="-6"/>
          <w:kern w:val="2"/>
          <w:sz w:val="24"/>
          <w:szCs w:val="24"/>
          <w:lang w:val="en-US" w:eastAsia="zh-CN" w:bidi="zh-CN"/>
        </w:rPr>
      </w:pPr>
      <w:r>
        <w:rPr>
          <w:rFonts w:hint="eastAsia" w:ascii="仿宋" w:hAnsi="宋体" w:eastAsia="仿宋" w:cs="宋体"/>
          <w:color w:val="auto"/>
          <w:spacing w:val="-6"/>
          <w:sz w:val="24"/>
          <w:szCs w:val="24"/>
          <w:highlight w:val="none"/>
          <w:lang w:val="en-US" w:eastAsia="zh-CN" w:bidi="zh-CN"/>
        </w:rPr>
        <w:t>4、</w:t>
      </w:r>
      <w:r>
        <w:rPr>
          <w:rFonts w:hint="default" w:ascii="仿宋" w:hAnsi="宋体" w:eastAsia="仿宋" w:cs="宋体"/>
          <w:color w:val="auto"/>
          <w:spacing w:val="-6"/>
          <w:sz w:val="24"/>
          <w:szCs w:val="24"/>
          <w:highlight w:val="none"/>
          <w:lang w:val="en-US" w:eastAsia="zh-CN" w:bidi="zh-CN"/>
        </w:rPr>
        <w:t>监督单位：中牟县财政局</w:t>
      </w:r>
      <w:r>
        <w:rPr>
          <w:rFonts w:hint="eastAsia" w:ascii="仿宋" w:hAnsi="宋体" w:eastAsia="仿宋" w:cs="宋体"/>
          <w:color w:val="auto"/>
          <w:spacing w:val="-6"/>
          <w:sz w:val="24"/>
          <w:szCs w:val="24"/>
          <w:highlight w:val="none"/>
          <w:lang w:val="en-US" w:eastAsia="zh-CN" w:bidi="zh-CN"/>
        </w:rPr>
        <w:t>、</w:t>
      </w:r>
      <w:r>
        <w:rPr>
          <w:rFonts w:hint="default" w:ascii="仿宋" w:hAnsi="宋体" w:eastAsia="仿宋" w:cs="宋体"/>
          <w:color w:val="auto"/>
          <w:spacing w:val="-6"/>
          <w:sz w:val="24"/>
          <w:szCs w:val="24"/>
          <w:highlight w:val="none"/>
          <w:lang w:val="en-US" w:eastAsia="zh-CN" w:bidi="zh-CN"/>
        </w:rPr>
        <w:t>中牟县农业农村局。</w:t>
      </w:r>
    </w:p>
    <w:p w14:paraId="1A039C61">
      <w:pPr>
        <w:spacing w:line="360" w:lineRule="auto"/>
        <w:ind w:right="664"/>
        <w:jc w:val="right"/>
        <w:rPr>
          <w:rFonts w:hint="eastAsia" w:ascii="仿宋" w:hAnsi="仿宋" w:eastAsia="仿宋" w:cs="仿宋"/>
          <w:color w:val="auto"/>
          <w:sz w:val="24"/>
          <w:szCs w:val="24"/>
        </w:rPr>
      </w:pPr>
    </w:p>
    <w:p w14:paraId="34E655A7">
      <w:pPr>
        <w:spacing w:line="360" w:lineRule="auto"/>
        <w:ind w:firstLine="745" w:firstLineChars="296"/>
        <w:jc w:val="right"/>
        <w:rPr>
          <w:rFonts w:hint="eastAsia" w:ascii="仿宋" w:hAnsi="仿宋" w:eastAsia="仿宋" w:cs="仿宋"/>
          <w:bCs/>
          <w:color w:val="auto"/>
          <w:spacing w:val="6"/>
          <w:sz w:val="24"/>
          <w:szCs w:val="24"/>
          <w:lang w:eastAsia="zh-CN"/>
        </w:rPr>
      </w:pPr>
      <w:r>
        <w:rPr>
          <w:rFonts w:hint="eastAsia" w:ascii="仿宋" w:hAnsi="仿宋" w:eastAsia="仿宋" w:cs="仿宋"/>
          <w:bCs/>
          <w:color w:val="auto"/>
          <w:spacing w:val="6"/>
          <w:sz w:val="24"/>
          <w:szCs w:val="24"/>
        </w:rPr>
        <w:t>发布人：</w:t>
      </w:r>
      <w:r>
        <w:rPr>
          <w:rFonts w:hint="eastAsia" w:ascii="仿宋" w:hAnsi="仿宋" w:eastAsia="仿宋" w:cs="仿宋"/>
          <w:b w:val="0"/>
          <w:bCs w:val="0"/>
          <w:color w:val="auto"/>
          <w:sz w:val="24"/>
          <w:szCs w:val="24"/>
          <w:highlight w:val="none"/>
          <w:lang w:val="en-US" w:eastAsia="zh-CN"/>
        </w:rPr>
        <w:t>河南一博工程咨询有限公司</w:t>
      </w:r>
    </w:p>
    <w:p w14:paraId="6844F333">
      <w:pPr>
        <w:spacing w:line="360" w:lineRule="auto"/>
        <w:ind w:firstLine="745" w:firstLineChars="296"/>
        <w:jc w:val="right"/>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202</w:t>
      </w:r>
      <w:r>
        <w:rPr>
          <w:rFonts w:hint="eastAsia" w:ascii="仿宋" w:hAnsi="仿宋" w:eastAsia="仿宋" w:cs="仿宋"/>
          <w:bCs/>
          <w:color w:val="auto"/>
          <w:spacing w:val="6"/>
          <w:sz w:val="24"/>
          <w:szCs w:val="24"/>
          <w:lang w:val="en-US" w:eastAsia="zh-CN"/>
        </w:rPr>
        <w:t xml:space="preserve">5 </w:t>
      </w:r>
      <w:r>
        <w:rPr>
          <w:rFonts w:hint="eastAsia" w:ascii="仿宋" w:hAnsi="仿宋" w:eastAsia="仿宋" w:cs="仿宋"/>
          <w:bCs/>
          <w:color w:val="auto"/>
          <w:spacing w:val="6"/>
          <w:sz w:val="24"/>
          <w:szCs w:val="24"/>
        </w:rPr>
        <w:t>年</w:t>
      </w:r>
      <w:r>
        <w:rPr>
          <w:rFonts w:hint="eastAsia" w:ascii="仿宋" w:hAnsi="仿宋" w:eastAsia="仿宋" w:cs="仿宋"/>
          <w:bCs/>
          <w:color w:val="auto"/>
          <w:spacing w:val="6"/>
          <w:sz w:val="24"/>
          <w:szCs w:val="24"/>
          <w:lang w:val="en-US" w:eastAsia="zh-CN"/>
        </w:rPr>
        <w:t xml:space="preserve"> 6</w:t>
      </w:r>
      <w:r>
        <w:rPr>
          <w:rFonts w:hint="eastAsia" w:ascii="仿宋" w:hAnsi="仿宋" w:eastAsia="仿宋" w:cs="仿宋"/>
          <w:bCs/>
          <w:color w:val="auto"/>
          <w:spacing w:val="6"/>
          <w:sz w:val="24"/>
          <w:szCs w:val="24"/>
        </w:rPr>
        <w:t>月</w:t>
      </w:r>
      <w:r>
        <w:rPr>
          <w:rFonts w:hint="eastAsia" w:ascii="仿宋" w:hAnsi="仿宋" w:eastAsia="仿宋" w:cs="仿宋"/>
          <w:bCs/>
          <w:color w:val="auto"/>
          <w:spacing w:val="6"/>
          <w:sz w:val="24"/>
          <w:szCs w:val="24"/>
          <w:lang w:val="en-US" w:eastAsia="zh-CN"/>
        </w:rPr>
        <w:t xml:space="preserve"> 26 </w:t>
      </w:r>
      <w:r>
        <w:rPr>
          <w:rFonts w:hint="eastAsia" w:ascii="仿宋" w:hAnsi="仿宋" w:eastAsia="仿宋" w:cs="仿宋"/>
          <w:bCs/>
          <w:color w:val="auto"/>
          <w:spacing w:val="6"/>
          <w:sz w:val="24"/>
          <w:szCs w:val="24"/>
        </w:rPr>
        <w:t>日</w:t>
      </w:r>
    </w:p>
    <w:bookmarkEnd w:id="10"/>
    <w:bookmarkEnd w:id="11"/>
    <w:p w14:paraId="4CB0BBB4">
      <w:pPr>
        <w:widowControl/>
        <w:jc w:val="left"/>
        <w:rPr>
          <w:rFonts w:hint="eastAsia" w:ascii="仿宋" w:hAnsi="仿宋" w:eastAsia="仿宋" w:cs="仿宋"/>
          <w:color w:val="auto"/>
        </w:rPr>
      </w:pPr>
    </w:p>
    <w:p w14:paraId="6E10B8F6">
      <w:pPr>
        <w:widowControl/>
        <w:jc w:val="left"/>
        <w:rPr>
          <w:rFonts w:hint="eastAsia" w:ascii="仿宋" w:hAnsi="仿宋" w:eastAsia="仿宋" w:cs="仿宋"/>
          <w:color w:val="auto"/>
        </w:rPr>
      </w:pPr>
    </w:p>
    <w:p w14:paraId="128C27EC">
      <w:pPr>
        <w:widowControl/>
        <w:jc w:val="left"/>
        <w:rPr>
          <w:rFonts w:hint="eastAsia" w:ascii="仿宋" w:hAnsi="仿宋" w:eastAsia="仿宋" w:cs="仿宋"/>
          <w:color w:val="auto"/>
        </w:rPr>
      </w:pPr>
    </w:p>
    <w:p w14:paraId="26B9B850">
      <w:pPr>
        <w:pStyle w:val="2"/>
        <w:spacing w:before="0" w:after="0"/>
        <w:rPr>
          <w:rFonts w:hint="eastAsia" w:ascii="仿宋" w:hAnsi="仿宋" w:eastAsia="仿宋" w:cs="仿宋"/>
          <w:color w:val="auto"/>
          <w:szCs w:val="32"/>
        </w:rPr>
      </w:pPr>
      <w:bookmarkStart w:id="12" w:name="_Toc33260053"/>
      <w:bookmarkStart w:id="13" w:name="_Toc10511"/>
      <w:bookmarkStart w:id="14" w:name="_Toc18486"/>
      <w:bookmarkStart w:id="15" w:name="_Toc15795_WPSOffice_Level1"/>
      <w:r>
        <w:rPr>
          <w:rFonts w:hint="eastAsia" w:ascii="仿宋" w:hAnsi="仿宋" w:eastAsia="仿宋" w:cs="仿宋"/>
          <w:caps/>
          <w:color w:val="auto"/>
          <w:szCs w:val="32"/>
        </w:rPr>
        <w:t>第二章</w:t>
      </w:r>
      <w:r>
        <w:rPr>
          <w:rFonts w:hint="eastAsia" w:ascii="仿宋" w:hAnsi="仿宋" w:eastAsia="仿宋" w:cs="仿宋"/>
          <w:color w:val="auto"/>
          <w:szCs w:val="32"/>
        </w:rPr>
        <w:t xml:space="preserve">  供应商须知</w:t>
      </w:r>
      <w:bookmarkEnd w:id="12"/>
      <w:bookmarkEnd w:id="13"/>
      <w:bookmarkEnd w:id="14"/>
      <w:bookmarkEnd w:id="15"/>
    </w:p>
    <w:p w14:paraId="4DBEC4CC">
      <w:pPr>
        <w:pStyle w:val="3"/>
        <w:spacing w:before="0" w:after="0" w:line="360" w:lineRule="auto"/>
        <w:jc w:val="center"/>
        <w:rPr>
          <w:rFonts w:hint="eastAsia" w:ascii="仿宋" w:hAnsi="仿宋" w:eastAsia="仿宋" w:cs="仿宋"/>
          <w:color w:val="auto"/>
        </w:rPr>
      </w:pPr>
      <w:bookmarkStart w:id="16" w:name="_Toc11043"/>
      <w:bookmarkStart w:id="17" w:name="_Toc33260054"/>
      <w:bookmarkStart w:id="18" w:name="_Toc10538"/>
      <w:r>
        <w:rPr>
          <w:rFonts w:hint="eastAsia" w:ascii="仿宋" w:hAnsi="仿宋" w:eastAsia="仿宋" w:cs="仿宋"/>
          <w:color w:val="auto"/>
        </w:rPr>
        <w:t>供应商须知前附表</w:t>
      </w:r>
      <w:bookmarkEnd w:id="16"/>
      <w:bookmarkEnd w:id="17"/>
      <w:bookmarkEnd w:id="18"/>
    </w:p>
    <w:tbl>
      <w:tblPr>
        <w:tblStyle w:val="62"/>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705"/>
        <w:gridCol w:w="6643"/>
      </w:tblGrid>
      <w:tr w14:paraId="0C6D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1B9C58C9">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1705" w:type="dxa"/>
            <w:vAlign w:val="center"/>
          </w:tcPr>
          <w:p w14:paraId="272D2AE2">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条款</w:t>
            </w:r>
            <w:r>
              <w:rPr>
                <w:rFonts w:hint="eastAsia" w:ascii="仿宋" w:hAnsi="仿宋" w:eastAsia="仿宋" w:cs="仿宋"/>
                <w:b/>
                <w:color w:val="auto"/>
                <w:sz w:val="24"/>
                <w:szCs w:val="24"/>
              </w:rPr>
              <w:t>名称</w:t>
            </w:r>
          </w:p>
        </w:tc>
        <w:tc>
          <w:tcPr>
            <w:tcW w:w="6643" w:type="dxa"/>
            <w:vAlign w:val="center"/>
          </w:tcPr>
          <w:p w14:paraId="4ECD90C7">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   容</w:t>
            </w:r>
          </w:p>
        </w:tc>
      </w:tr>
      <w:tr w14:paraId="740E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098" w:type="dxa"/>
            <w:vAlign w:val="center"/>
          </w:tcPr>
          <w:p w14:paraId="2FDDA5A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1705" w:type="dxa"/>
            <w:vAlign w:val="center"/>
          </w:tcPr>
          <w:p w14:paraId="4F5FFA9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6643" w:type="dxa"/>
            <w:vAlign w:val="center"/>
          </w:tcPr>
          <w:p w14:paraId="5AD29DA1">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 中牟县韩寺镇人民政府</w:t>
            </w:r>
          </w:p>
          <w:p w14:paraId="7AC142BB">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地址： 中牟县韩寺镇人民政府</w:t>
            </w:r>
          </w:p>
          <w:p w14:paraId="32DE4D52">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联系人：李老师</w:t>
            </w:r>
          </w:p>
          <w:p w14:paraId="7285F1EE">
            <w:pPr>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联系电话： 15238629931</w:t>
            </w:r>
          </w:p>
        </w:tc>
      </w:tr>
      <w:tr w14:paraId="7D26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141DDAB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1705" w:type="dxa"/>
            <w:vAlign w:val="center"/>
          </w:tcPr>
          <w:p w14:paraId="5D23F84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w:t>
            </w:r>
          </w:p>
          <w:p w14:paraId="70382D6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代理机构</w:t>
            </w:r>
          </w:p>
        </w:tc>
        <w:tc>
          <w:tcPr>
            <w:tcW w:w="6643" w:type="dxa"/>
            <w:vAlign w:val="center"/>
          </w:tcPr>
          <w:p w14:paraId="5563C3A6">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采购代理机构：河南一博工程咨询有限公司</w:t>
            </w:r>
          </w:p>
          <w:p w14:paraId="1AE40B23">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址:郑州市郑东新区金水东路109号</w:t>
            </w:r>
          </w:p>
          <w:p w14:paraId="59E784D5">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 系 人：李先生、晏女士</w:t>
            </w:r>
          </w:p>
          <w:p w14:paraId="0BE75424">
            <w:pPr>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话：0371-65366533</w:t>
            </w:r>
          </w:p>
          <w:p w14:paraId="45A4C371">
            <w:pPr>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邮    箱：hnybgczx@163.com</w:t>
            </w:r>
          </w:p>
        </w:tc>
      </w:tr>
      <w:tr w14:paraId="1904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98" w:type="dxa"/>
            <w:vAlign w:val="center"/>
          </w:tcPr>
          <w:p w14:paraId="7038CCA3">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1.2.4</w:t>
            </w:r>
          </w:p>
        </w:tc>
        <w:tc>
          <w:tcPr>
            <w:tcW w:w="1705" w:type="dxa"/>
            <w:vAlign w:val="center"/>
          </w:tcPr>
          <w:p w14:paraId="69213274">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643" w:type="dxa"/>
            <w:vAlign w:val="center"/>
          </w:tcPr>
          <w:p w14:paraId="0774CC90">
            <w:pPr>
              <w:snapToGrid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中牟县韩寺镇人民政府2025年中牟县韩寺镇瓦灰郭村道路建设项目</w:t>
            </w:r>
          </w:p>
        </w:tc>
      </w:tr>
      <w:tr w14:paraId="1D7E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98" w:type="dxa"/>
            <w:vAlign w:val="center"/>
          </w:tcPr>
          <w:p w14:paraId="21456C0F">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1.2.5</w:t>
            </w:r>
          </w:p>
        </w:tc>
        <w:tc>
          <w:tcPr>
            <w:tcW w:w="1705" w:type="dxa"/>
            <w:vAlign w:val="center"/>
          </w:tcPr>
          <w:p w14:paraId="51A8BEDE">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643" w:type="dxa"/>
            <w:vAlign w:val="center"/>
          </w:tcPr>
          <w:p w14:paraId="6029D72D">
            <w:pPr>
              <w:snapToGrid w:val="0"/>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中牟磋商采购-202</w:t>
            </w:r>
            <w:r>
              <w:rPr>
                <w:rFonts w:hint="eastAsia" w:ascii="仿宋" w:hAnsi="仿宋" w:eastAsia="仿宋" w:cs="仿宋"/>
                <w:color w:val="auto"/>
                <w:sz w:val="24"/>
                <w:szCs w:val="24"/>
                <w:lang w:val="en-US" w:eastAsia="zh-CN"/>
              </w:rPr>
              <w:t>5-33</w:t>
            </w:r>
          </w:p>
        </w:tc>
      </w:tr>
      <w:tr w14:paraId="57B6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333DF19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705" w:type="dxa"/>
            <w:vAlign w:val="center"/>
          </w:tcPr>
          <w:p w14:paraId="6C3D4D1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预算金额及政府采购最高限价</w:t>
            </w:r>
          </w:p>
        </w:tc>
        <w:tc>
          <w:tcPr>
            <w:tcW w:w="6643" w:type="dxa"/>
            <w:vAlign w:val="center"/>
          </w:tcPr>
          <w:p w14:paraId="17D78288">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3688407.38</w:t>
            </w:r>
            <w:r>
              <w:rPr>
                <w:rFonts w:hint="eastAsia" w:ascii="仿宋" w:hAnsi="仿宋" w:eastAsia="仿宋" w:cs="仿宋"/>
                <w:color w:val="auto"/>
                <w:sz w:val="24"/>
                <w:szCs w:val="24"/>
              </w:rPr>
              <w:t>元。</w:t>
            </w:r>
          </w:p>
          <w:p w14:paraId="5CDF3074">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政府采购最高限价：</w:t>
            </w:r>
            <w:r>
              <w:rPr>
                <w:rFonts w:hint="eastAsia" w:ascii="仿宋" w:hAnsi="仿宋" w:eastAsia="仿宋" w:cs="仿宋"/>
                <w:color w:val="auto"/>
                <w:sz w:val="24"/>
                <w:szCs w:val="24"/>
                <w:lang w:val="en-US" w:eastAsia="zh-CN"/>
              </w:rPr>
              <w:t>3688407.38</w:t>
            </w:r>
            <w:r>
              <w:rPr>
                <w:rFonts w:hint="eastAsia" w:ascii="仿宋" w:hAnsi="仿宋" w:eastAsia="仿宋" w:cs="仿宋"/>
                <w:color w:val="auto"/>
                <w:sz w:val="24"/>
                <w:szCs w:val="24"/>
              </w:rPr>
              <w:t>元。</w:t>
            </w:r>
          </w:p>
          <w:p w14:paraId="078D6DFA">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供应商在预算金额（政府采购最高限价）内自主报价，超过预算金额（政府采购最高限价）的报价为无效报价。</w:t>
            </w:r>
          </w:p>
        </w:tc>
      </w:tr>
      <w:tr w14:paraId="6C71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98" w:type="dxa"/>
            <w:vAlign w:val="center"/>
          </w:tcPr>
          <w:p w14:paraId="3D8C2B6D">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1705" w:type="dxa"/>
            <w:vAlign w:val="center"/>
          </w:tcPr>
          <w:p w14:paraId="6E1ABFD2">
            <w:pPr>
              <w:snapToGrid w:val="0"/>
              <w:jc w:val="center"/>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采购内容</w:t>
            </w:r>
          </w:p>
        </w:tc>
        <w:tc>
          <w:tcPr>
            <w:tcW w:w="6643" w:type="dxa"/>
            <w:vAlign w:val="center"/>
          </w:tcPr>
          <w:p w14:paraId="533B3787">
            <w:pPr>
              <w:tabs>
                <w:tab w:val="left" w:pos="720"/>
              </w:tabs>
              <w:snapToGrid w:val="0"/>
              <w:rPr>
                <w:rFonts w:hint="eastAsia" w:ascii="仿宋" w:hAnsi="仿宋" w:eastAsia="仿宋" w:cs="仿宋"/>
                <w:b/>
                <w:color w:val="auto"/>
                <w:sz w:val="24"/>
                <w:szCs w:val="24"/>
              </w:rPr>
            </w:pPr>
            <w:r>
              <w:rPr>
                <w:rFonts w:hint="eastAsia" w:ascii="仿宋" w:hAnsi="仿宋" w:eastAsia="仿宋" w:cs="仿宋"/>
                <w:b/>
                <w:color w:val="auto"/>
                <w:sz w:val="24"/>
                <w:szCs w:val="24"/>
              </w:rPr>
              <w:t>磋商文件、工程量清单及图纸等的全部内容</w:t>
            </w:r>
          </w:p>
        </w:tc>
      </w:tr>
      <w:tr w14:paraId="78BD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8" w:type="dxa"/>
            <w:vAlign w:val="center"/>
          </w:tcPr>
          <w:p w14:paraId="0BA2C079">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1.4.2</w:t>
            </w:r>
          </w:p>
        </w:tc>
        <w:tc>
          <w:tcPr>
            <w:tcW w:w="1705" w:type="dxa"/>
            <w:vAlign w:val="center"/>
          </w:tcPr>
          <w:p w14:paraId="36BDD61B">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包段划分</w:t>
            </w:r>
          </w:p>
        </w:tc>
        <w:tc>
          <w:tcPr>
            <w:tcW w:w="6643" w:type="dxa"/>
            <w:vAlign w:val="center"/>
          </w:tcPr>
          <w:p w14:paraId="1DB92F64">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本次采购共</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个包（段）。</w:t>
            </w:r>
          </w:p>
        </w:tc>
      </w:tr>
      <w:tr w14:paraId="01E0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8" w:type="dxa"/>
            <w:vAlign w:val="center"/>
          </w:tcPr>
          <w:p w14:paraId="0A2634B3">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1.4.3</w:t>
            </w:r>
          </w:p>
        </w:tc>
        <w:tc>
          <w:tcPr>
            <w:tcW w:w="1705" w:type="dxa"/>
            <w:vAlign w:val="center"/>
          </w:tcPr>
          <w:p w14:paraId="5C38BE05">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合同履行期限</w:t>
            </w:r>
          </w:p>
        </w:tc>
        <w:tc>
          <w:tcPr>
            <w:tcW w:w="6643" w:type="dxa"/>
            <w:vAlign w:val="center"/>
          </w:tcPr>
          <w:p w14:paraId="3B79743C">
            <w:pPr>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90日历天</w:t>
            </w:r>
          </w:p>
        </w:tc>
      </w:tr>
      <w:tr w14:paraId="4624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8" w:type="dxa"/>
            <w:vAlign w:val="center"/>
          </w:tcPr>
          <w:p w14:paraId="7DBF6F04">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1.4.4</w:t>
            </w:r>
          </w:p>
        </w:tc>
        <w:tc>
          <w:tcPr>
            <w:tcW w:w="1705" w:type="dxa"/>
            <w:vAlign w:val="center"/>
          </w:tcPr>
          <w:p w14:paraId="66073D82">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6643" w:type="dxa"/>
            <w:vAlign w:val="center"/>
          </w:tcPr>
          <w:p w14:paraId="13E635A9">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合格</w:t>
            </w:r>
          </w:p>
        </w:tc>
      </w:tr>
      <w:tr w14:paraId="58B4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47B4C45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1.5.1</w:t>
            </w:r>
          </w:p>
        </w:tc>
        <w:tc>
          <w:tcPr>
            <w:tcW w:w="1705" w:type="dxa"/>
            <w:vAlign w:val="center"/>
          </w:tcPr>
          <w:p w14:paraId="6B359B45">
            <w:pPr>
              <w:tabs>
                <w:tab w:val="left" w:pos="720"/>
              </w:tabs>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政府采购政策</w:t>
            </w:r>
          </w:p>
        </w:tc>
        <w:tc>
          <w:tcPr>
            <w:tcW w:w="6643" w:type="dxa"/>
            <w:vAlign w:val="center"/>
          </w:tcPr>
          <w:p w14:paraId="1DA5F7B0">
            <w:pPr>
              <w:tabs>
                <w:tab w:val="left" w:pos="7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1.采购节能产品（√是/  否）    </w:t>
            </w:r>
          </w:p>
          <w:p w14:paraId="0F549212">
            <w:pPr>
              <w:tabs>
                <w:tab w:val="left" w:pos="7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2.采购环保产品（√是/  否）</w:t>
            </w:r>
          </w:p>
          <w:p w14:paraId="3F29C97C">
            <w:pPr>
              <w:tabs>
                <w:tab w:val="left" w:pos="72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3.执行促进中小企业发展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促进残疾人就业、支持</w:t>
            </w:r>
            <w:r>
              <w:rPr>
                <w:rFonts w:hint="eastAsia" w:ascii="仿宋" w:hAnsi="仿宋" w:eastAsia="仿宋" w:cs="仿宋"/>
                <w:color w:val="auto"/>
                <w:sz w:val="24"/>
                <w:szCs w:val="24"/>
              </w:rPr>
              <w:t>监狱</w:t>
            </w:r>
            <w:r>
              <w:rPr>
                <w:rFonts w:hint="eastAsia" w:ascii="仿宋" w:hAnsi="仿宋" w:eastAsia="仿宋" w:cs="仿宋"/>
                <w:color w:val="auto"/>
                <w:sz w:val="24"/>
                <w:szCs w:val="24"/>
                <w:lang w:val="en-US" w:eastAsia="zh-CN"/>
              </w:rPr>
              <w:t>企业发展等</w:t>
            </w:r>
            <w:r>
              <w:rPr>
                <w:rFonts w:hint="eastAsia" w:ascii="仿宋" w:hAnsi="仿宋" w:eastAsia="仿宋" w:cs="仿宋"/>
                <w:color w:val="auto"/>
                <w:sz w:val="24"/>
                <w:szCs w:val="24"/>
              </w:rPr>
              <w:t>相关</w:t>
            </w:r>
            <w:r>
              <w:rPr>
                <w:rFonts w:hint="eastAsia" w:ascii="仿宋" w:hAnsi="仿宋" w:eastAsia="仿宋" w:cs="仿宋"/>
                <w:color w:val="auto"/>
                <w:sz w:val="24"/>
                <w:szCs w:val="24"/>
                <w:lang w:val="en-US" w:eastAsia="zh-CN"/>
              </w:rPr>
              <w:t>政府采购</w:t>
            </w:r>
            <w:r>
              <w:rPr>
                <w:rFonts w:hint="eastAsia" w:ascii="仿宋" w:hAnsi="仿宋" w:eastAsia="仿宋" w:cs="仿宋"/>
                <w:color w:val="auto"/>
                <w:sz w:val="24"/>
                <w:szCs w:val="24"/>
              </w:rPr>
              <w:t>政策（√ 是/  否）</w:t>
            </w:r>
          </w:p>
        </w:tc>
      </w:tr>
      <w:tr w14:paraId="233F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98" w:type="dxa"/>
            <w:vAlign w:val="center"/>
          </w:tcPr>
          <w:p w14:paraId="74114C57">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1.5.2</w:t>
            </w:r>
          </w:p>
        </w:tc>
        <w:tc>
          <w:tcPr>
            <w:tcW w:w="1705" w:type="dxa"/>
            <w:vAlign w:val="center"/>
          </w:tcPr>
          <w:p w14:paraId="06EC755E">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进口产品</w:t>
            </w:r>
          </w:p>
        </w:tc>
        <w:tc>
          <w:tcPr>
            <w:tcW w:w="6643" w:type="dxa"/>
            <w:vAlign w:val="center"/>
          </w:tcPr>
          <w:p w14:paraId="279434B3">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经财政部门核准允许采购进口产品（ 是/</w:t>
            </w:r>
            <w:r>
              <w:rPr>
                <w:rFonts w:hint="eastAsia" w:ascii="仿宋" w:hAnsi="仿宋" w:eastAsia="仿宋" w:cs="仿宋"/>
                <w:b/>
                <w:bCs/>
                <w:color w:val="auto"/>
                <w:sz w:val="24"/>
                <w:szCs w:val="24"/>
              </w:rPr>
              <w:t>√</w:t>
            </w:r>
            <w:r>
              <w:rPr>
                <w:rFonts w:hint="eastAsia" w:ascii="仿宋" w:hAnsi="仿宋" w:eastAsia="仿宋" w:cs="仿宋"/>
                <w:color w:val="auto"/>
                <w:sz w:val="24"/>
                <w:szCs w:val="24"/>
              </w:rPr>
              <w:t>否）</w:t>
            </w:r>
          </w:p>
        </w:tc>
      </w:tr>
      <w:tr w14:paraId="1389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2A8F784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705" w:type="dxa"/>
            <w:vAlign w:val="center"/>
          </w:tcPr>
          <w:p w14:paraId="58BD41E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供应商资格要求</w:t>
            </w:r>
          </w:p>
        </w:tc>
        <w:tc>
          <w:tcPr>
            <w:tcW w:w="6643" w:type="dxa"/>
            <w:vAlign w:val="center"/>
          </w:tcPr>
          <w:p w14:paraId="058AA0BE">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1.满足《中华人民共和国政府采购法》第二十二条规定；</w:t>
            </w:r>
          </w:p>
          <w:p w14:paraId="2AE9DBCA">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2.本项目的特定资格要求：本项目专门面向中小企业采购，供应商需提供《中小企业声明函》，残疾人福利性单位视同小型、微型企业（财库〔2017〕141号）；监狱企业视同小型、微型企业(财库〔2014〕68号)，除提供声明函外还应当提供由省级以上监狱管理局、戒毒管理局（含新疆生产建设兵团）出具的属于监狱企业的证明文件；</w:t>
            </w:r>
          </w:p>
          <w:p w14:paraId="57993FFA">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3.本项目的特定资格要求：</w:t>
            </w:r>
          </w:p>
          <w:p w14:paraId="60D31AF5">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3.1资质要求：投标人须具备建设行政主管部门核准的公路工程施工总承包叁级及以上或市政工程施工总承包叁级及以上资质，并在人员、设备、资金等方面具备相应的施工能力，具备有效的安全生产许可证；</w:t>
            </w:r>
          </w:p>
          <w:p w14:paraId="71518A91">
            <w:pPr>
              <w:spacing w:line="56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3.2项目经理要求：投标人拟派项目经理须具有相关专业贰级及以上注册建造师资格且具备有效的安全生产考核合格证（B类），且未担任其他在建工程项目经理；</w:t>
            </w:r>
          </w:p>
          <w:p w14:paraId="6A7F50C9">
            <w:pPr>
              <w:spacing w:line="56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根据《关于在政府采购活动中查询及使用信用记录有关问题的通知》(财库[2016]125号)和豫财购【2016】15号的规定，通过“信用中国”网和“中国政府采购网”查询相关企业信用记录，列入“信用中国”网站的“失信被执行人”（跳转至“中国执行信息公开网”）和“重大税收违法失信主体”、“中国政府采购”网站的“政府采购严重违法失信行为记录名单”的供应商，拒绝参与本项目投标活动。【采购人或采购代理机构在开标当天将对所有参与本项目投标的供应商信用情况进行查询（失信被执行人、重大税收违法失信主体、政府采购严重违法失信行为记录名单）、查询记录打印留存】；</w:t>
            </w:r>
          </w:p>
          <w:p w14:paraId="35CCCB4D">
            <w:pPr>
              <w:spacing w:line="56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3.4单位负责人为同一人或者存在直接控股、管理关系的不同投标人，不得参加同一合同项下的政府采购活动（提供承诺书）；</w:t>
            </w:r>
          </w:p>
          <w:p w14:paraId="3CDD384D">
            <w:pPr>
              <w:spacing w:line="5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  3.5本项目为资格后审，不允许分包、转包。</w:t>
            </w:r>
          </w:p>
        </w:tc>
      </w:tr>
      <w:tr w14:paraId="2CB6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4A65F86F">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1.6.2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p>
        </w:tc>
        <w:tc>
          <w:tcPr>
            <w:tcW w:w="1705" w:type="dxa"/>
            <w:vAlign w:val="center"/>
          </w:tcPr>
          <w:p w14:paraId="6A951AD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6643" w:type="dxa"/>
            <w:vAlign w:val="center"/>
          </w:tcPr>
          <w:p w14:paraId="3E615344">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根据财库〔2016〕125 号文件要求，采购代理机构将查询供应商信用记录。</w:t>
            </w:r>
          </w:p>
          <w:p w14:paraId="0A167BEC">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1、信用信息查询渠道：“信用中国”网站（www.creditchina.gov.cn）、中国政府采购网（http://www.ccgp.gov.cn)。</w:t>
            </w:r>
          </w:p>
          <w:p w14:paraId="13310B28">
            <w:pPr>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2、信用信息查询截止时点：</w:t>
            </w:r>
            <w:r>
              <w:rPr>
                <w:rFonts w:hint="eastAsia" w:ascii="仿宋" w:hAnsi="仿宋" w:eastAsia="仿宋" w:cs="仿宋"/>
                <w:color w:val="auto"/>
                <w:sz w:val="24"/>
                <w:szCs w:val="24"/>
                <w:lang w:val="en-US" w:eastAsia="zh-CN"/>
              </w:rPr>
              <w:t xml:space="preserve">响应文件递交截止时间至资格审查结束前。 </w:t>
            </w:r>
          </w:p>
          <w:p w14:paraId="7AC49712">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3、信用信息查询记录和证据留存的具体方式：信用信息查询记录将以网页打印稿形式与其他采购文件一并保存。 </w:t>
            </w:r>
          </w:p>
          <w:p w14:paraId="621FCAB8">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4、信用信息的使用规则：如供应商为</w:t>
            </w:r>
            <w:r>
              <w:rPr>
                <w:rFonts w:hint="eastAsia" w:ascii="仿宋" w:hAnsi="仿宋" w:eastAsia="仿宋" w:cs="仿宋"/>
                <w:bCs/>
                <w:color w:val="auto"/>
                <w:sz w:val="24"/>
                <w:szCs w:val="24"/>
                <w:lang w:val="en-US" w:eastAsia="zh-CN"/>
              </w:rPr>
              <w:t>“中国执行信息公开网”网站 (https://zxgk.court.gov.cn/shixin/) 的“失信被执行人”、“信用中国”网站 (http://www.creditchina.gov.cn) 的“重大税收违法失信主体”、“中国政府采购网”网站(http://www.ccgp.gov.cn)的“政府采购严重违法失信行为记录名单”</w:t>
            </w:r>
            <w:r>
              <w:rPr>
                <w:rFonts w:hint="eastAsia" w:ascii="仿宋" w:hAnsi="仿宋" w:eastAsia="仿宋" w:cs="仿宋"/>
                <w:color w:val="auto"/>
                <w:sz w:val="24"/>
                <w:szCs w:val="24"/>
              </w:rPr>
              <w:t>中被财政部门禁止参加政府采购活动的供应商，则其响应文件将被拒绝。</w:t>
            </w:r>
          </w:p>
          <w:p w14:paraId="3930D2A3">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采购代理机构查询之后，网站信息发生的任何变更均不再作为评审依据，供应商自行提供的与代理机构查询信息不一致的其他证明材料亦不作为评审依据。</w:t>
            </w:r>
          </w:p>
        </w:tc>
      </w:tr>
      <w:tr w14:paraId="0884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98" w:type="dxa"/>
            <w:vAlign w:val="center"/>
          </w:tcPr>
          <w:p w14:paraId="6809B43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1.6.3</w:t>
            </w:r>
          </w:p>
        </w:tc>
        <w:tc>
          <w:tcPr>
            <w:tcW w:w="1705" w:type="dxa"/>
            <w:vAlign w:val="center"/>
          </w:tcPr>
          <w:p w14:paraId="5FA447F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w:t>
            </w:r>
          </w:p>
        </w:tc>
        <w:tc>
          <w:tcPr>
            <w:tcW w:w="6643" w:type="dxa"/>
            <w:vAlign w:val="center"/>
          </w:tcPr>
          <w:p w14:paraId="0EFA8F08">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√不接受</w:t>
            </w:r>
          </w:p>
          <w:p w14:paraId="37014FC2">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接受，联合体具体要求如下：******</w:t>
            </w:r>
          </w:p>
        </w:tc>
      </w:tr>
      <w:tr w14:paraId="00E1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3CA3BBB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1705" w:type="dxa"/>
            <w:vAlign w:val="center"/>
          </w:tcPr>
          <w:p w14:paraId="7C5A91F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643" w:type="dxa"/>
            <w:vAlign w:val="center"/>
          </w:tcPr>
          <w:p w14:paraId="3CB694CB">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组织，集合时间：******，集合地点：*********。</w:t>
            </w:r>
          </w:p>
          <w:p w14:paraId="4042E74F">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√不组织，供应商自行踏勘，无论供应商对现场考察与否，都将被视为熟悉履行合同有关的一切情况。</w:t>
            </w:r>
          </w:p>
        </w:tc>
      </w:tr>
      <w:tr w14:paraId="05F5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98" w:type="dxa"/>
            <w:vAlign w:val="center"/>
          </w:tcPr>
          <w:p w14:paraId="606EE63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1.12.1</w:t>
            </w:r>
          </w:p>
        </w:tc>
        <w:tc>
          <w:tcPr>
            <w:tcW w:w="1705" w:type="dxa"/>
            <w:vAlign w:val="center"/>
          </w:tcPr>
          <w:p w14:paraId="53D410E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采购预备会</w:t>
            </w:r>
          </w:p>
        </w:tc>
        <w:tc>
          <w:tcPr>
            <w:tcW w:w="6643" w:type="dxa"/>
            <w:vAlign w:val="center"/>
          </w:tcPr>
          <w:p w14:paraId="7555F665">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召开：时间********，地点**********。</w:t>
            </w:r>
          </w:p>
          <w:p w14:paraId="1431BF60">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√不召开</w:t>
            </w:r>
          </w:p>
        </w:tc>
      </w:tr>
      <w:tr w14:paraId="6684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98" w:type="dxa"/>
            <w:vAlign w:val="center"/>
          </w:tcPr>
          <w:p w14:paraId="031215D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1705" w:type="dxa"/>
            <w:vAlign w:val="center"/>
          </w:tcPr>
          <w:p w14:paraId="3E64D38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6643" w:type="dxa"/>
            <w:vAlign w:val="center"/>
          </w:tcPr>
          <w:p w14:paraId="7D875E02">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不允许负偏离</w:t>
            </w:r>
          </w:p>
          <w:p w14:paraId="1DCC2994">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允许负偏离，</w:t>
            </w:r>
            <w:r>
              <w:rPr>
                <w:rFonts w:hint="eastAsia" w:ascii="仿宋" w:hAnsi="仿宋" w:eastAsia="仿宋" w:cs="仿宋"/>
                <w:color w:val="auto"/>
                <w:sz w:val="24"/>
                <w:szCs w:val="24"/>
                <w:lang w:val="en-US" w:eastAsia="zh-CN"/>
              </w:rPr>
              <w:t>具体要求见评分办法</w:t>
            </w:r>
          </w:p>
        </w:tc>
      </w:tr>
      <w:tr w14:paraId="7B08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98" w:type="dxa"/>
            <w:vAlign w:val="center"/>
          </w:tcPr>
          <w:p w14:paraId="4AA38CB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705" w:type="dxa"/>
            <w:vAlign w:val="bottom"/>
          </w:tcPr>
          <w:p w14:paraId="130C930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供应商提出问题或要求澄清</w:t>
            </w:r>
          </w:p>
        </w:tc>
        <w:tc>
          <w:tcPr>
            <w:tcW w:w="6643" w:type="dxa"/>
            <w:vAlign w:val="center"/>
          </w:tcPr>
          <w:p w14:paraId="3F4726D4">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潜在供应商对磋商文件内容如有疑问或需要澄清的，应按竞争性磋商公告中载明的地址以书面的形式通知到采购代理机构。</w:t>
            </w:r>
          </w:p>
        </w:tc>
      </w:tr>
      <w:tr w14:paraId="4895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98" w:type="dxa"/>
            <w:vAlign w:val="center"/>
          </w:tcPr>
          <w:p w14:paraId="736F8EFE">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3.3</w:t>
            </w:r>
          </w:p>
        </w:tc>
        <w:tc>
          <w:tcPr>
            <w:tcW w:w="1705" w:type="dxa"/>
            <w:vAlign w:val="center"/>
          </w:tcPr>
          <w:p w14:paraId="238B4A26">
            <w:pPr>
              <w:snapToGrid w:val="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磋商</w:t>
            </w:r>
            <w:r>
              <w:rPr>
                <w:rFonts w:hint="eastAsia" w:ascii="仿宋" w:hAnsi="仿宋" w:eastAsia="仿宋" w:cs="仿宋"/>
                <w:color w:val="auto"/>
                <w:sz w:val="24"/>
                <w:szCs w:val="24"/>
              </w:rPr>
              <w:t>有效期</w:t>
            </w:r>
          </w:p>
        </w:tc>
        <w:tc>
          <w:tcPr>
            <w:tcW w:w="6643" w:type="dxa"/>
            <w:vAlign w:val="center"/>
          </w:tcPr>
          <w:p w14:paraId="701141B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从响应文件提交截止之日起</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日历天</w:t>
            </w:r>
          </w:p>
        </w:tc>
      </w:tr>
      <w:tr w14:paraId="42F1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6817713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1705" w:type="dxa"/>
            <w:vAlign w:val="center"/>
          </w:tcPr>
          <w:p w14:paraId="5D44A38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磋商保证金</w:t>
            </w:r>
          </w:p>
        </w:tc>
        <w:tc>
          <w:tcPr>
            <w:tcW w:w="6643" w:type="dxa"/>
            <w:vAlign w:val="center"/>
          </w:tcPr>
          <w:p w14:paraId="3A95FE6E">
            <w:pPr>
              <w:snapToGrid w:val="0"/>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根据《河南省财政厅关于优化政府采购营商环境有关问题的通知》（豫财购【2019】4号）第6条的规定，不再收取</w:t>
            </w:r>
            <w:r>
              <w:rPr>
                <w:rFonts w:hint="eastAsia" w:ascii="仿宋" w:hAnsi="仿宋" w:eastAsia="仿宋" w:cs="仿宋"/>
                <w:color w:val="auto"/>
                <w:sz w:val="24"/>
                <w:szCs w:val="24"/>
                <w:lang w:val="en-US" w:eastAsia="zh-CN"/>
              </w:rPr>
              <w:t>保证金</w:t>
            </w:r>
            <w:r>
              <w:rPr>
                <w:rFonts w:hint="eastAsia" w:ascii="仿宋" w:hAnsi="仿宋" w:eastAsia="仿宋" w:cs="仿宋"/>
                <w:color w:val="auto"/>
                <w:sz w:val="24"/>
                <w:szCs w:val="24"/>
              </w:rPr>
              <w:t>。</w:t>
            </w:r>
          </w:p>
        </w:tc>
      </w:tr>
      <w:tr w14:paraId="22BE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7672253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4.1</w:t>
            </w:r>
          </w:p>
        </w:tc>
        <w:tc>
          <w:tcPr>
            <w:tcW w:w="1705" w:type="dxa"/>
            <w:vAlign w:val="center"/>
          </w:tcPr>
          <w:p w14:paraId="5C863B1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响应</w:t>
            </w:r>
            <w:r>
              <w:rPr>
                <w:rFonts w:hint="eastAsia" w:ascii="仿宋" w:hAnsi="仿宋" w:eastAsia="仿宋" w:cs="仿宋"/>
                <w:color w:val="auto"/>
                <w:sz w:val="24"/>
                <w:szCs w:val="24"/>
              </w:rPr>
              <w:t>文件密封和标记</w:t>
            </w:r>
          </w:p>
        </w:tc>
        <w:tc>
          <w:tcPr>
            <w:tcW w:w="6643" w:type="dxa"/>
            <w:vAlign w:val="center"/>
          </w:tcPr>
          <w:p w14:paraId="142A61FF">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加密电子</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文件为“中牟县公共资源交易中心（http://zmggzy.zhongmu.gov.cn）”网站提供的“投标文件制作工具”软件制作生成的加密版</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tc>
      </w:tr>
      <w:tr w14:paraId="7EB9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27E935E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1705" w:type="dxa"/>
            <w:vAlign w:val="center"/>
          </w:tcPr>
          <w:p w14:paraId="531EE73B">
            <w:pPr>
              <w:snapToGrid w:val="0"/>
              <w:spacing w:line="360" w:lineRule="auto"/>
              <w:jc w:val="both"/>
              <w:rPr>
                <w:rFonts w:hint="eastAsia" w:ascii="仿宋" w:hAnsi="仿宋" w:eastAsia="仿宋" w:cs="仿宋"/>
                <w:color w:val="auto"/>
                <w:sz w:val="24"/>
                <w:szCs w:val="24"/>
              </w:rPr>
            </w:pPr>
            <w:r>
              <w:rPr>
                <w:rFonts w:hint="eastAsia" w:ascii="仿宋" w:hAnsi="仿宋" w:eastAsia="仿宋" w:cs="仿宋"/>
                <w:bCs/>
                <w:color w:val="auto"/>
                <w:sz w:val="24"/>
                <w:szCs w:val="24"/>
              </w:rPr>
              <w:t>响应</w:t>
            </w:r>
            <w:r>
              <w:rPr>
                <w:rFonts w:hint="eastAsia" w:ascii="仿宋" w:hAnsi="仿宋" w:eastAsia="仿宋" w:cs="仿宋"/>
                <w:color w:val="auto"/>
                <w:sz w:val="24"/>
                <w:szCs w:val="24"/>
              </w:rPr>
              <w:t>文件提交</w:t>
            </w:r>
          </w:p>
        </w:tc>
        <w:tc>
          <w:tcPr>
            <w:tcW w:w="6643" w:type="dxa"/>
            <w:vAlign w:val="center"/>
          </w:tcPr>
          <w:p w14:paraId="010E6DA3">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响应文件递交截止时间：2025年7 月 8 日 9 时00分（北京时间）加密电子响应文件（.ZZTF格式）须在响应文件提交截止时间前通过“中牟县公共资源交易中心（</w:t>
            </w:r>
            <w:r>
              <w:rPr>
                <w:rFonts w:hint="eastAsia" w:ascii="仿宋" w:hAnsi="仿宋" w:eastAsia="仿宋" w:cs="仿宋"/>
                <w:color w:val="auto"/>
                <w:sz w:val="24"/>
                <w:szCs w:val="24"/>
              </w:rPr>
              <w:t>http://zmggzy.zhongmu.gov.cn</w:t>
            </w:r>
            <w:r>
              <w:rPr>
                <w:rFonts w:hint="eastAsia" w:ascii="仿宋" w:hAnsi="仿宋" w:eastAsia="仿宋" w:cs="仿宋"/>
                <w:color w:val="auto"/>
                <w:sz w:val="24"/>
                <w:szCs w:val="24"/>
                <w:lang w:val="en-US" w:eastAsia="zh-CN"/>
              </w:rPr>
              <w:t>）”电子交易平台加密上传；凡未按上述要求递交的响应文件，将被拒收或被认定为无效文件。本次磋商不退还响应文件。</w:t>
            </w:r>
          </w:p>
        </w:tc>
      </w:tr>
      <w:tr w14:paraId="31C5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45DFF3F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4.4</w:t>
            </w:r>
          </w:p>
        </w:tc>
        <w:tc>
          <w:tcPr>
            <w:tcW w:w="1705" w:type="dxa"/>
            <w:vAlign w:val="center"/>
          </w:tcPr>
          <w:p w14:paraId="48D8616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样品</w:t>
            </w:r>
            <w:r>
              <w:rPr>
                <w:rFonts w:hint="eastAsia" w:ascii="仿宋" w:hAnsi="仿宋" w:eastAsia="仿宋" w:cs="仿宋"/>
                <w:color w:val="auto"/>
                <w:sz w:val="24"/>
                <w:szCs w:val="24"/>
                <w:lang w:val="en-US" w:eastAsia="zh-CN"/>
              </w:rPr>
              <w:t>及演示</w:t>
            </w:r>
          </w:p>
        </w:tc>
        <w:tc>
          <w:tcPr>
            <w:tcW w:w="6643" w:type="dxa"/>
            <w:vAlign w:val="center"/>
          </w:tcPr>
          <w:p w14:paraId="55F1068A">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不需要。</w:t>
            </w:r>
          </w:p>
        </w:tc>
      </w:tr>
      <w:tr w14:paraId="00BA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56B50FC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6.1</w:t>
            </w:r>
          </w:p>
        </w:tc>
        <w:tc>
          <w:tcPr>
            <w:tcW w:w="1705" w:type="dxa"/>
            <w:vAlign w:val="center"/>
          </w:tcPr>
          <w:p w14:paraId="1BD472A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磋商小组的组建</w:t>
            </w:r>
          </w:p>
        </w:tc>
        <w:tc>
          <w:tcPr>
            <w:tcW w:w="6643" w:type="dxa"/>
            <w:vAlign w:val="center"/>
          </w:tcPr>
          <w:p w14:paraId="6995CDA2">
            <w:pPr>
              <w:pStyle w:val="479"/>
              <w:keepNext w:val="0"/>
              <w:keepLines w:val="0"/>
              <w:pageBreakBefore w:val="0"/>
              <w:widowControl w:val="0"/>
              <w:kinsoku/>
              <w:wordWrap/>
              <w:overflowPunct/>
              <w:topLinePunct w:val="0"/>
              <w:autoSpaceDE w:val="0"/>
              <w:autoSpaceDN w:val="0"/>
              <w:bidi w:val="0"/>
              <w:adjustRightInd/>
              <w:snapToGrid/>
              <w:spacing w:before="2" w:line="360" w:lineRule="auto"/>
              <w:ind w:left="42" w:leftChars="2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磋商小组构成：3人，如采购人代表参加评审，磋商小组由采购人代表1人以及经济、技术专家2人组成；如采购人代表不参加评审，磋商小组由经济、技术专家3人组成。</w:t>
            </w:r>
          </w:p>
          <w:p w14:paraId="35662FFF">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评审专家确定方式：采购人或者采购代理机构将从省级以上财政部门设立的政府采购评审专家库中，通过随机方式抽取评审专家；</w:t>
            </w:r>
          </w:p>
        </w:tc>
      </w:tr>
      <w:tr w14:paraId="0AC0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5744183C">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6.5.1</w:t>
            </w:r>
          </w:p>
        </w:tc>
        <w:tc>
          <w:tcPr>
            <w:tcW w:w="1705" w:type="dxa"/>
            <w:vAlign w:val="center"/>
          </w:tcPr>
          <w:p w14:paraId="24314BFD">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资格审查标准</w:t>
            </w:r>
          </w:p>
        </w:tc>
        <w:tc>
          <w:tcPr>
            <w:tcW w:w="6643" w:type="dxa"/>
            <w:vAlign w:val="center"/>
          </w:tcPr>
          <w:p w14:paraId="43790DD6">
            <w:pPr>
              <w:tabs>
                <w:tab w:val="left" w:pos="720"/>
                <w:tab w:val="left" w:pos="786"/>
              </w:tabs>
              <w:snapToGrid w:val="0"/>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详见供应商须知前附表1.6。</w:t>
            </w:r>
          </w:p>
        </w:tc>
      </w:tr>
      <w:tr w14:paraId="499D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64B4B5B6">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6.5.2</w:t>
            </w:r>
          </w:p>
        </w:tc>
        <w:tc>
          <w:tcPr>
            <w:tcW w:w="1705" w:type="dxa"/>
            <w:vAlign w:val="center"/>
          </w:tcPr>
          <w:p w14:paraId="488C1456">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符合性审查标准</w:t>
            </w:r>
          </w:p>
        </w:tc>
        <w:tc>
          <w:tcPr>
            <w:tcW w:w="6643" w:type="dxa"/>
            <w:vAlign w:val="center"/>
          </w:tcPr>
          <w:p w14:paraId="1B7DC732">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1.响应文件按照</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要求签署、盖章；</w:t>
            </w:r>
          </w:p>
          <w:p w14:paraId="10FA518E">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2.同一供应商未提交两个以上不同的响应文件或者响应报价；</w:t>
            </w:r>
          </w:p>
          <w:p w14:paraId="7D3768F5">
            <w:pPr>
              <w:snapToGrid w:val="0"/>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3.响应文件未附有采购人不能接受的条件。</w:t>
            </w:r>
          </w:p>
        </w:tc>
      </w:tr>
      <w:tr w14:paraId="431A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2FA964FC">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6.5.3</w:t>
            </w:r>
          </w:p>
        </w:tc>
        <w:tc>
          <w:tcPr>
            <w:tcW w:w="1705" w:type="dxa"/>
            <w:vAlign w:val="center"/>
          </w:tcPr>
          <w:p w14:paraId="09D2AD24">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响应性审查标准</w:t>
            </w:r>
          </w:p>
        </w:tc>
        <w:tc>
          <w:tcPr>
            <w:tcW w:w="6643" w:type="dxa"/>
            <w:vAlign w:val="center"/>
          </w:tcPr>
          <w:p w14:paraId="4DC5F74A">
            <w:pPr>
              <w:pStyle w:val="479"/>
              <w:keepNext w:val="0"/>
              <w:keepLines w:val="0"/>
              <w:pageBreakBefore w:val="0"/>
              <w:widowControl w:val="0"/>
              <w:kinsoku/>
              <w:wordWrap/>
              <w:overflowPunct/>
              <w:topLinePunct w:val="0"/>
              <w:autoSpaceDE w:val="0"/>
              <w:autoSpaceDN w:val="0"/>
              <w:bidi w:val="0"/>
              <w:adjustRightInd/>
              <w:snapToGrid/>
              <w:spacing w:before="2" w:line="360" w:lineRule="auto"/>
              <w:ind w:left="42" w:leftChars="2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1.响应报价未高于磋商文件设定的预算金额（最高限价）</w:t>
            </w:r>
          </w:p>
          <w:p w14:paraId="115AAEF1">
            <w:pPr>
              <w:pStyle w:val="479"/>
              <w:keepNext w:val="0"/>
              <w:keepLines w:val="0"/>
              <w:pageBreakBefore w:val="0"/>
              <w:widowControl w:val="0"/>
              <w:kinsoku/>
              <w:wordWrap/>
              <w:overflowPunct/>
              <w:topLinePunct w:val="0"/>
              <w:autoSpaceDE w:val="0"/>
              <w:autoSpaceDN w:val="0"/>
              <w:bidi w:val="0"/>
              <w:adjustRightInd/>
              <w:snapToGrid/>
              <w:spacing w:before="2" w:line="360" w:lineRule="auto"/>
              <w:ind w:left="42" w:leftChars="2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2.合同履行期限满足“第二章供应商须知前附表”要求</w:t>
            </w:r>
          </w:p>
          <w:p w14:paraId="27A359CD">
            <w:pPr>
              <w:pStyle w:val="479"/>
              <w:keepNext w:val="0"/>
              <w:keepLines w:val="0"/>
              <w:pageBreakBefore w:val="0"/>
              <w:widowControl w:val="0"/>
              <w:kinsoku/>
              <w:wordWrap/>
              <w:overflowPunct/>
              <w:topLinePunct w:val="0"/>
              <w:autoSpaceDE w:val="0"/>
              <w:autoSpaceDN w:val="0"/>
              <w:bidi w:val="0"/>
              <w:adjustRightInd/>
              <w:snapToGrid/>
              <w:spacing w:before="2" w:line="360" w:lineRule="auto"/>
              <w:ind w:left="42" w:leftChars="2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3.质量要求满足“第二章供应商须知前附表”要求</w:t>
            </w:r>
          </w:p>
          <w:p w14:paraId="7968AD48">
            <w:pPr>
              <w:pStyle w:val="479"/>
              <w:keepNext w:val="0"/>
              <w:keepLines w:val="0"/>
              <w:pageBreakBefore w:val="0"/>
              <w:widowControl w:val="0"/>
              <w:kinsoku/>
              <w:wordWrap/>
              <w:overflowPunct/>
              <w:topLinePunct w:val="0"/>
              <w:autoSpaceDE w:val="0"/>
              <w:autoSpaceDN w:val="0"/>
              <w:bidi w:val="0"/>
              <w:adjustRightInd/>
              <w:snapToGrid/>
              <w:spacing w:before="2" w:line="360" w:lineRule="auto"/>
              <w:ind w:left="42" w:leftChars="2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4.磋商有效期满足“第二章供应商须知前附表”要求</w:t>
            </w:r>
          </w:p>
          <w:p w14:paraId="016592B4">
            <w:pPr>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5.满足磋商文件规定的不允许偏离的实质性要求和条件</w:t>
            </w:r>
          </w:p>
        </w:tc>
      </w:tr>
      <w:tr w14:paraId="0C4E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98" w:type="dxa"/>
            <w:vAlign w:val="center"/>
          </w:tcPr>
          <w:p w14:paraId="5AD6FCC2">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6.9.1</w:t>
            </w:r>
          </w:p>
        </w:tc>
        <w:tc>
          <w:tcPr>
            <w:tcW w:w="1705" w:type="dxa"/>
            <w:vAlign w:val="center"/>
          </w:tcPr>
          <w:p w14:paraId="75ACC48F">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可能实质性变动的内容</w:t>
            </w:r>
          </w:p>
        </w:tc>
        <w:tc>
          <w:tcPr>
            <w:tcW w:w="6643" w:type="dxa"/>
            <w:vAlign w:val="center"/>
          </w:tcPr>
          <w:p w14:paraId="47DABD06">
            <w:pPr>
              <w:snapToGrid w:val="0"/>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磋商小组根据与供应商磋商情况可能实质性变动的内容，包括采购需求中的技术、服务要求以及合同草案条款</w:t>
            </w:r>
          </w:p>
        </w:tc>
      </w:tr>
      <w:tr w14:paraId="727A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2369E52E">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9.8</w:t>
            </w:r>
          </w:p>
        </w:tc>
        <w:tc>
          <w:tcPr>
            <w:tcW w:w="1705" w:type="dxa"/>
            <w:vAlign w:val="center"/>
          </w:tcPr>
          <w:p w14:paraId="6B22B2DD">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评分办法</w:t>
            </w:r>
          </w:p>
        </w:tc>
        <w:tc>
          <w:tcPr>
            <w:tcW w:w="6643" w:type="dxa"/>
            <w:vAlign w:val="center"/>
          </w:tcPr>
          <w:p w14:paraId="6F84CF22">
            <w:pPr>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综合评分法</w:t>
            </w:r>
          </w:p>
        </w:tc>
      </w:tr>
      <w:tr w14:paraId="50DA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7637919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6.10.1</w:t>
            </w:r>
          </w:p>
        </w:tc>
        <w:tc>
          <w:tcPr>
            <w:tcW w:w="1705" w:type="dxa"/>
            <w:vAlign w:val="center"/>
          </w:tcPr>
          <w:p w14:paraId="6F6A0BC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是否委托磋商小组确定成交供应商</w:t>
            </w:r>
          </w:p>
        </w:tc>
        <w:tc>
          <w:tcPr>
            <w:tcW w:w="6643" w:type="dxa"/>
            <w:vAlign w:val="center"/>
          </w:tcPr>
          <w:p w14:paraId="4D8661BE">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是</w:t>
            </w:r>
          </w:p>
          <w:p w14:paraId="472C041C">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√否，推荐3名成交候选供应商。</w:t>
            </w:r>
          </w:p>
        </w:tc>
      </w:tr>
      <w:tr w14:paraId="6403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7A7E41B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7.3</w:t>
            </w:r>
          </w:p>
        </w:tc>
        <w:tc>
          <w:tcPr>
            <w:tcW w:w="1705" w:type="dxa"/>
            <w:vAlign w:val="center"/>
          </w:tcPr>
          <w:p w14:paraId="313C281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tc>
        <w:tc>
          <w:tcPr>
            <w:tcW w:w="6643" w:type="dxa"/>
            <w:vAlign w:val="center"/>
          </w:tcPr>
          <w:p w14:paraId="446AB177">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r>
      <w:tr w14:paraId="0906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27A737E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7.5</w:t>
            </w:r>
          </w:p>
        </w:tc>
        <w:tc>
          <w:tcPr>
            <w:tcW w:w="1705" w:type="dxa"/>
            <w:vAlign w:val="center"/>
          </w:tcPr>
          <w:p w14:paraId="2A1EA25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6643" w:type="dxa"/>
            <w:vAlign w:val="center"/>
          </w:tcPr>
          <w:p w14:paraId="65667520">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按合同约定执行</w:t>
            </w:r>
          </w:p>
        </w:tc>
      </w:tr>
      <w:tr w14:paraId="7253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Align w:val="center"/>
          </w:tcPr>
          <w:p w14:paraId="465C5F4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8.1</w:t>
            </w:r>
          </w:p>
        </w:tc>
        <w:tc>
          <w:tcPr>
            <w:tcW w:w="1705" w:type="dxa"/>
            <w:vAlign w:val="center"/>
          </w:tcPr>
          <w:p w14:paraId="2BBE77C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代理服务费</w:t>
            </w:r>
          </w:p>
        </w:tc>
        <w:tc>
          <w:tcPr>
            <w:tcW w:w="6643" w:type="dxa"/>
            <w:vAlign w:val="center"/>
          </w:tcPr>
          <w:p w14:paraId="0914329F">
            <w:pPr>
              <w:pStyle w:val="479"/>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zh-CN"/>
              </w:rPr>
              <w:t>1、</w:t>
            </w:r>
            <w:r>
              <w:rPr>
                <w:rFonts w:hint="eastAsia" w:ascii="仿宋" w:hAnsi="仿宋" w:eastAsia="仿宋" w:cs="仿宋"/>
                <w:color w:val="auto"/>
                <w:sz w:val="24"/>
                <w:szCs w:val="24"/>
                <w:lang w:val="en-US" w:eastAsia="zh-CN"/>
              </w:rPr>
              <w:t>代理服务费：参照《河南省招标代理服务收费指导意见》（豫招协〔2023〕002号）收取。</w:t>
            </w:r>
          </w:p>
          <w:p w14:paraId="0F49FCD2">
            <w:pPr>
              <w:pStyle w:val="479"/>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zh-CN"/>
              </w:rPr>
              <w:t>2、</w:t>
            </w:r>
            <w:r>
              <w:rPr>
                <w:rFonts w:hint="eastAsia" w:ascii="仿宋" w:hAnsi="仿宋" w:eastAsia="仿宋" w:cs="仿宋"/>
                <w:color w:val="auto"/>
                <w:sz w:val="24"/>
                <w:szCs w:val="24"/>
                <w:lang w:val="en-US" w:eastAsia="zh-CN"/>
              </w:rPr>
              <w:t>本项目代理服务费（人民币）：评审结束后根据中标价格按照规定费率计算。</w:t>
            </w:r>
          </w:p>
          <w:p w14:paraId="1BC14E11">
            <w:pPr>
              <w:pStyle w:val="479"/>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0" w:leftChars="0" w:right="0" w:rightChars="0" w:firstLine="0" w:firstLineChars="0"/>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3、代理服务费收款账户信息：</w:t>
            </w:r>
          </w:p>
          <w:p w14:paraId="03C79BE4">
            <w:pPr>
              <w:pStyle w:val="479"/>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0" w:leftChars="0" w:right="0" w:rightChars="0" w:firstLine="0" w:firstLineChars="0"/>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开户行：中国民生银行股份有限公司郑州商鼎路支行</w:t>
            </w:r>
          </w:p>
          <w:p w14:paraId="08A8FD7A">
            <w:pPr>
              <w:pStyle w:val="479"/>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0" w:leftChars="0" w:right="0" w:rightChars="0" w:firstLine="0" w:firstLineChars="0"/>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kern w:val="2"/>
                <w:sz w:val="24"/>
                <w:szCs w:val="24"/>
                <w:lang w:val="en-US" w:eastAsia="zh-CN" w:bidi="zh-CN"/>
              </w:rPr>
              <w:t>开户名称：河南一博工程咨询有限公司</w:t>
            </w:r>
          </w:p>
          <w:p w14:paraId="477153BD">
            <w:pPr>
              <w:pStyle w:val="479"/>
              <w:keepNext w:val="0"/>
              <w:keepLines w:val="0"/>
              <w:pageBreakBefore w:val="0"/>
              <w:widowControl w:val="0"/>
              <w:numPr>
                <w:ilvl w:val="0"/>
                <w:numId w:val="0"/>
              </w:numPr>
              <w:kinsoku/>
              <w:wordWrap/>
              <w:overflowPunct/>
              <w:topLinePunct w:val="0"/>
              <w:autoSpaceDE w:val="0"/>
              <w:autoSpaceDN w:val="0"/>
              <w:bidi w:val="0"/>
              <w:adjustRightInd/>
              <w:snapToGrid/>
              <w:spacing w:before="2" w:line="360" w:lineRule="auto"/>
              <w:ind w:left="0" w:leftChars="0" w:right="0"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zh-CN"/>
              </w:rPr>
              <w:t>帐号：170523530</w:t>
            </w:r>
          </w:p>
        </w:tc>
      </w:tr>
      <w:tr w14:paraId="7757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5BC6C594">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8.2</w:t>
            </w:r>
          </w:p>
        </w:tc>
        <w:tc>
          <w:tcPr>
            <w:tcW w:w="1705" w:type="dxa"/>
            <w:vAlign w:val="center"/>
          </w:tcPr>
          <w:p w14:paraId="064F4833">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质疑和投诉</w:t>
            </w:r>
          </w:p>
        </w:tc>
        <w:tc>
          <w:tcPr>
            <w:tcW w:w="6643" w:type="dxa"/>
            <w:vAlign w:val="center"/>
          </w:tcPr>
          <w:p w14:paraId="232A8DEE">
            <w:pPr>
              <w:spacing w:before="144" w:line="36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1.供应商认为采购文件、采购过程和中标或者成交结果使自己的权益受到损害的，可以在知道或者应知其权益受到损害之日起7个工作日内，以书面形式向采购人、采购代理机构提出质疑。</w:t>
            </w:r>
          </w:p>
          <w:p w14:paraId="199CA004">
            <w:pPr>
              <w:spacing w:before="144" w:line="36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050F1200">
            <w:pPr>
              <w:spacing w:before="144" w:line="36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超出法定质疑期的、重复提出的、分次提出的或内容、形式不符合《政府采购质疑和投诉办法》的，提出质疑的供应商将依法承担不利后果。</w:t>
            </w:r>
          </w:p>
          <w:p w14:paraId="0E7C8C9A">
            <w:pPr>
              <w:spacing w:before="144" w:line="36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3.质疑函接收部门、联系电话和通讯地址, 见供应商须知前附表1.2.2、1.2.3。</w:t>
            </w:r>
          </w:p>
          <w:p w14:paraId="21574A24">
            <w:pPr>
              <w:spacing w:before="144" w:line="36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4.质疑供应商对采购人、采购代理机构的答复不满意，或者采购人、采购代理机构未在规定时间内作出答复的，可以在答复期满后15个工作日内向财政部门提起投诉。</w:t>
            </w:r>
          </w:p>
          <w:p w14:paraId="17D6C7F3">
            <w:pPr>
              <w:spacing w:before="144" w:line="36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5.投诉人投诉时,应当提交投诉书和必要的证明材料，并按照被投诉采购人、采购代理机构（以下简称被投诉人）和与投诉事项有关的供应商数量提供投诉书的副本。</w:t>
            </w:r>
          </w:p>
        </w:tc>
      </w:tr>
      <w:tr w14:paraId="504A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8" w:type="dxa"/>
            <w:vAlign w:val="center"/>
          </w:tcPr>
          <w:p w14:paraId="6914F049">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3.1</w:t>
            </w:r>
          </w:p>
        </w:tc>
        <w:tc>
          <w:tcPr>
            <w:tcW w:w="1705" w:type="dxa"/>
            <w:vAlign w:val="center"/>
          </w:tcPr>
          <w:p w14:paraId="64B238CB">
            <w:pPr>
              <w:snapToGrid w:val="0"/>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磋商文件解释</w:t>
            </w:r>
          </w:p>
        </w:tc>
        <w:tc>
          <w:tcPr>
            <w:tcW w:w="6643" w:type="dxa"/>
            <w:vAlign w:val="center"/>
          </w:tcPr>
          <w:p w14:paraId="5B2488C3">
            <w:pPr>
              <w:spacing w:before="144" w:line="360" w:lineRule="auto"/>
              <w:ind w:right="-84" w:rightChars="-40"/>
              <w:jc w:val="both"/>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构成本磋商文件的各个组成文件应互为解释，互为说明；如有不明确或不一致，构成合同文件组成内容的，以合同文件约定内容为准，除磋商文件中有特别规定外，仅适用于采购阶段的规定，按磋商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D1A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98" w:type="dxa"/>
            <w:vAlign w:val="center"/>
          </w:tcPr>
          <w:p w14:paraId="07BA0109">
            <w:pPr>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8.3.2</w:t>
            </w:r>
          </w:p>
        </w:tc>
        <w:tc>
          <w:tcPr>
            <w:tcW w:w="1705" w:type="dxa"/>
            <w:vAlign w:val="center"/>
          </w:tcPr>
          <w:p w14:paraId="28D610A3">
            <w:pPr>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投标（响应）文件无效</w:t>
            </w:r>
          </w:p>
        </w:tc>
        <w:tc>
          <w:tcPr>
            <w:tcW w:w="6643" w:type="dxa"/>
            <w:vAlign w:val="center"/>
          </w:tcPr>
          <w:p w14:paraId="3EC6768B">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参与同一个标段（包）的供应商存在下列情形之一的，其投标 （响应）文件无效：</w:t>
            </w:r>
          </w:p>
          <w:p w14:paraId="0706C3D3">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（一）不同供应商的电子投标（响应）文件上传计算机的网卡MAC地址、CPU序列号和硬盘序列号等硬件信息相同的；</w:t>
            </w:r>
          </w:p>
          <w:p w14:paraId="68690DEC">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（二）不同供应商的投标（响应）文件由同一电子设备编制、打印加密或者上传；</w:t>
            </w:r>
          </w:p>
          <w:p w14:paraId="65B26BFC">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（三）不同供应商的投标（响应）文件由同一电子设备打印、复印；</w:t>
            </w:r>
          </w:p>
          <w:p w14:paraId="267CF687">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（四）不同供应商的投标（响应）文件由同一人送达或者分发，或者不同供应商联系人为同一人或不同联系人的联系电话一致的；</w:t>
            </w:r>
          </w:p>
          <w:p w14:paraId="4EA48DA7">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（五）不同供应商的投标（响应）文件的内容存在两处以上细节错误一致；</w:t>
            </w:r>
          </w:p>
          <w:p w14:paraId="1A2C91EA">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（六）不同供应商的法定代表人（单位负责人）、委托代理人、项目经理、项目负责人等由同一个单位缴纳社会保险或者领取报酬的；</w:t>
            </w:r>
          </w:p>
          <w:p w14:paraId="7F921665">
            <w:pPr>
              <w:spacing w:before="144" w:line="240" w:lineRule="auto"/>
              <w:ind w:right="-84" w:rightChars="-40"/>
              <w:jc w:val="left"/>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（七）不同供应商投标（响应）文件中法定代表人（单位负责人）或者负责人签字出自同一人之手；</w:t>
            </w:r>
          </w:p>
          <w:p w14:paraId="51A8B740">
            <w:pPr>
              <w:spacing w:before="144" w:line="240" w:lineRule="auto"/>
              <w:ind w:right="-84" w:rightChars="-40"/>
              <w:jc w:val="left"/>
              <w:rPr>
                <w:rFonts w:hint="eastAsia" w:ascii="仿宋" w:hAnsi="仿宋" w:eastAsia="仿宋" w:cs="仿宋"/>
                <w:color w:val="auto"/>
                <w:sz w:val="24"/>
                <w:szCs w:val="24"/>
                <w:lang w:val="en-US" w:eastAsia="zh-CN"/>
              </w:rPr>
            </w:pPr>
            <w:r>
              <w:rPr>
                <w:rFonts w:hint="eastAsia" w:ascii="仿宋" w:hAnsi="仿宋" w:eastAsia="仿宋" w:cs="仿宋"/>
                <w:color w:val="auto"/>
                <w:spacing w:val="-6"/>
                <w:sz w:val="24"/>
                <w:szCs w:val="24"/>
                <w:lang w:val="en-US" w:eastAsia="zh-CN" w:bidi="zh-CN"/>
              </w:rPr>
              <w:t>（八）其它涉嫌串通的情形。</w:t>
            </w:r>
          </w:p>
        </w:tc>
      </w:tr>
      <w:tr w14:paraId="62D0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98" w:type="dxa"/>
            <w:vAlign w:val="center"/>
          </w:tcPr>
          <w:p w14:paraId="5DB541D0">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8.3.3</w:t>
            </w:r>
          </w:p>
        </w:tc>
        <w:tc>
          <w:tcPr>
            <w:tcW w:w="1705" w:type="dxa"/>
            <w:vAlign w:val="center"/>
          </w:tcPr>
          <w:p w14:paraId="2F67E5BA">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二次报价</w:t>
            </w:r>
          </w:p>
        </w:tc>
        <w:tc>
          <w:tcPr>
            <w:tcW w:w="6643" w:type="dxa"/>
            <w:vAlign w:val="center"/>
          </w:tcPr>
          <w:p w14:paraId="21481885">
            <w:pPr>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二次报价采用线上报价形式进行，开标结束后所有供应商在进行二次报价前，应一直保持在线状态，方便二次报价及时通知。</w:t>
            </w:r>
          </w:p>
        </w:tc>
      </w:tr>
      <w:tr w14:paraId="2A2E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1098" w:type="dxa"/>
            <w:vAlign w:val="center"/>
          </w:tcPr>
          <w:p w14:paraId="78C8DADF">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8.3.4</w:t>
            </w:r>
          </w:p>
        </w:tc>
        <w:tc>
          <w:tcPr>
            <w:tcW w:w="1705" w:type="dxa"/>
            <w:vAlign w:val="center"/>
          </w:tcPr>
          <w:p w14:paraId="2E901C0A">
            <w:pPr>
              <w:autoSpaceDE/>
              <w:autoSpaceDN/>
              <w:snapToGrid w:val="0"/>
              <w:spacing w:before="0" w:after="0" w:line="240" w:lineRule="auto"/>
              <w:ind w:left="0" w:leftChars="0" w:right="0" w:righ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highlight w:val="none"/>
                <w:lang w:val="en-US" w:eastAsia="zh-CN" w:bidi="ar-SA"/>
              </w:rPr>
              <w:t>其他</w:t>
            </w:r>
          </w:p>
        </w:tc>
        <w:tc>
          <w:tcPr>
            <w:tcW w:w="6643" w:type="dxa"/>
            <w:vAlign w:val="top"/>
          </w:tcPr>
          <w:p w14:paraId="1CB609BE">
            <w:pPr>
              <w:widowControl/>
              <w:wordWrap w:val="0"/>
              <w:autoSpaceDE/>
              <w:autoSpaceDN/>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1、本项目所有供应商应提前</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分钟登录“中牟县公共资源交易中心门户网站远程开标大厅（http://zmggzy.zhongmu.gov.cn/BidOpening）”进行远程开标准备工作。</w:t>
            </w:r>
          </w:p>
          <w:p w14:paraId="335FCD19">
            <w:pPr>
              <w:spacing w:line="360" w:lineRule="auto"/>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2.登录“中牟县公共资源交易中心门户网站不见面开标”后，须先进行签到，其后应一直保持在线状态，保证能准时参加开标大会、投标文件的解密、现场答疑澄清等活动。</w:t>
            </w:r>
          </w:p>
          <w:p w14:paraId="779144A7">
            <w:pPr>
              <w:spacing w:line="360" w:lineRule="auto"/>
              <w:jc w:val="both"/>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3.投标截止时间到，公布</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名单</w:t>
            </w:r>
            <w:r>
              <w:rPr>
                <w:rFonts w:hint="eastAsia" w:ascii="仿宋" w:hAnsi="仿宋" w:eastAsia="仿宋" w:cs="仿宋"/>
                <w:bCs/>
                <w:color w:val="auto"/>
                <w:sz w:val="24"/>
                <w:szCs w:val="24"/>
                <w:highlight w:val="none"/>
                <w:lang w:eastAsia="zh-CN"/>
              </w:rPr>
              <w:t>。</w:t>
            </w:r>
          </w:p>
          <w:p w14:paraId="64404461">
            <w:pPr>
              <w:spacing w:line="360" w:lineRule="auto"/>
              <w:ind w:left="484" w:hanging="480" w:hangingChars="20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4.按照电子交易平台解密的顺序开标并唱标。</w:t>
            </w:r>
          </w:p>
          <w:p w14:paraId="07D8A08D">
            <w:pPr>
              <w:autoSpaceDE/>
              <w:autoSpaceDN/>
              <w:snapToGrid w:val="0"/>
              <w:spacing w:before="0" w:after="0" w:line="360" w:lineRule="auto"/>
              <w:ind w:left="0" w:leftChars="0" w:right="0" w:rightChars="0"/>
              <w:jc w:val="left"/>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highlight w:val="none"/>
              </w:rPr>
              <w:t>注：未在规定时间内签到、解密的投标人视为无效投标，其投标文件将被退回</w:t>
            </w:r>
            <w:r>
              <w:rPr>
                <w:rFonts w:hint="eastAsia" w:ascii="仿宋" w:hAnsi="仿宋" w:eastAsia="仿宋" w:cs="仿宋"/>
                <w:b/>
                <w:bCs w:val="0"/>
                <w:color w:val="auto"/>
                <w:sz w:val="24"/>
                <w:szCs w:val="24"/>
                <w:highlight w:val="none"/>
                <w:lang w:eastAsia="zh-CN"/>
              </w:rPr>
              <w:t>。</w:t>
            </w:r>
          </w:p>
        </w:tc>
      </w:tr>
      <w:tr w14:paraId="2D32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098" w:type="dxa"/>
            <w:vAlign w:val="center"/>
          </w:tcPr>
          <w:p w14:paraId="1212CC9F">
            <w:pPr>
              <w:autoSpaceDE/>
              <w:autoSpaceDN/>
              <w:snapToGrid w:val="0"/>
              <w:spacing w:before="0" w:after="0" w:line="240" w:lineRule="auto"/>
              <w:ind w:left="0" w:leftChars="0" w:right="0" w:rightChars="0"/>
              <w:jc w:val="center"/>
              <w:rPr>
                <w:rFonts w:hint="default" w:ascii="仿宋" w:hAnsi="仿宋" w:eastAsia="仿宋" w:cs="仿宋"/>
                <w:color w:val="auto"/>
                <w:kern w:val="2"/>
                <w:sz w:val="24"/>
                <w:szCs w:val="24"/>
                <w:highlight w:val="none"/>
                <w:lang w:val="en-US" w:eastAsia="zh-CN" w:bidi="ar-SA"/>
              </w:rPr>
            </w:pPr>
            <w:bookmarkStart w:id="19" w:name="_Toc22508"/>
            <w:bookmarkStart w:id="20" w:name="_Toc32835884"/>
            <w:bookmarkStart w:id="21" w:name="_Toc33260055"/>
            <w:bookmarkStart w:id="22" w:name="_Toc18078"/>
            <w:r>
              <w:rPr>
                <w:rFonts w:hint="eastAsia" w:ascii="仿宋" w:hAnsi="仿宋" w:eastAsia="仿宋" w:cs="仿宋"/>
                <w:color w:val="auto"/>
                <w:kern w:val="2"/>
                <w:sz w:val="24"/>
                <w:szCs w:val="24"/>
                <w:highlight w:val="none"/>
                <w:lang w:val="en-US" w:eastAsia="zh-CN" w:bidi="ar-SA"/>
              </w:rPr>
              <w:t>8.5</w:t>
            </w:r>
          </w:p>
        </w:tc>
        <w:tc>
          <w:tcPr>
            <w:tcW w:w="1705" w:type="dxa"/>
            <w:vAlign w:val="center"/>
          </w:tcPr>
          <w:p w14:paraId="77E98716">
            <w:pPr>
              <w:autoSpaceDE/>
              <w:autoSpaceDN/>
              <w:snapToGrid w:val="0"/>
              <w:spacing w:before="0" w:after="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农民工工资保障金</w:t>
            </w:r>
          </w:p>
        </w:tc>
        <w:tc>
          <w:tcPr>
            <w:tcW w:w="6643" w:type="dxa"/>
            <w:vAlign w:val="top"/>
          </w:tcPr>
          <w:p w14:paraId="5F3EB48B">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中标人应按照《国务院办公厅关于全面治理拖欠农民工工资问题的意 见》（国办发[2016]1 号） 、《郑州市城乡建设管理局关于进一步规 范农民工工资保障金和工程担保管理的通知》（郑建文[2019]75 号） 的相关规定提交农民工工资保障金。</w:t>
            </w:r>
          </w:p>
        </w:tc>
      </w:tr>
    </w:tbl>
    <w:p w14:paraId="18214B2E">
      <w:pPr>
        <w:adjustRightInd w:val="0"/>
        <w:snapToGrid w:val="0"/>
        <w:spacing w:line="360" w:lineRule="auto"/>
        <w:ind w:firstLine="482" w:firstLineChars="200"/>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1.总则</w:t>
      </w:r>
      <w:bookmarkEnd w:id="19"/>
      <w:bookmarkEnd w:id="20"/>
      <w:bookmarkEnd w:id="21"/>
      <w:bookmarkEnd w:id="22"/>
    </w:p>
    <w:p w14:paraId="2F4C60EF">
      <w:pPr>
        <w:pStyle w:val="57"/>
        <w:adjustRightInd w:val="0"/>
        <w:snapToGrid w:val="0"/>
        <w:spacing w:line="360" w:lineRule="auto"/>
        <w:ind w:left="42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1.1 定义</w:t>
      </w:r>
    </w:p>
    <w:p w14:paraId="46E299C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1.1.1采购人：“供应商须知前附表”中所述的、依法进行政府采购的国家机关、事业单位、团体组织。</w:t>
      </w:r>
    </w:p>
    <w:p w14:paraId="5A386F9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1.1.2采购代理机构：受采购人委托组织采购活动，在采购过程中负有相应责任的社会中介组织。</w:t>
      </w:r>
    </w:p>
    <w:p w14:paraId="7B19261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1.1.3供应商：根据政府采购合同，向采购人提供货物、工程或者服务的法人、其他组织或者自然人。</w:t>
      </w:r>
    </w:p>
    <w:p w14:paraId="778A43C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1.1.4货物：指除了咨询服务以外的所有的物品、货物、装置和/或包括附件、备品备件、图纸、技术文件、用于运输和安装的包装、培训、维修和其他类似服务的供应。</w:t>
      </w:r>
    </w:p>
    <w:p w14:paraId="517C515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1.1.5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390526B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1.1.6响应文件：指供应商根据</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要求提交的所有文件。</w:t>
      </w:r>
    </w:p>
    <w:p w14:paraId="09DB49E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1.1.7成交供应商：接到并接受成交通知书，最终被授予合同的供应商。</w:t>
      </w:r>
    </w:p>
    <w:p w14:paraId="50C08F2B">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1.2项目概况</w:t>
      </w:r>
    </w:p>
    <w:p w14:paraId="05E10BB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1.2.1根据《中华人民共和国政府采购法》等有关法律、法规和规章的规定对本项目进行采购。本</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仅适用于政府采购竞争性磋商方式采购的服务项目。</w:t>
      </w:r>
    </w:p>
    <w:p w14:paraId="0DB589C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1.2.2本采购项目采购人：见供应商须知前附表。</w:t>
      </w:r>
    </w:p>
    <w:p w14:paraId="70C41DC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1.2.3本采购项目采购代理机构：见供应商须知前附表。</w:t>
      </w:r>
    </w:p>
    <w:p w14:paraId="4EF47AD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1.2.4本采购项目名称：见供应商须知前附表。</w:t>
      </w:r>
    </w:p>
    <w:p w14:paraId="18801B9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1.2.5本采购项目编号：见供应商须知前附表。</w:t>
      </w:r>
    </w:p>
    <w:p w14:paraId="75F89B9A">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1.3 项目预算金额和政府采购最高限价</w:t>
      </w:r>
    </w:p>
    <w:p w14:paraId="7AFEBF4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1.3.1本采购项目的预算金额：见供应商须知前附表。</w:t>
      </w:r>
    </w:p>
    <w:p w14:paraId="67C1C74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1.3.2本采购项目的政府采购最高限价：见供应商须知前附表。</w:t>
      </w:r>
    </w:p>
    <w:p w14:paraId="33A96F6A">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1.4 采购范围、工期要求、质量要求、磋商有效期</w:t>
      </w:r>
    </w:p>
    <w:p w14:paraId="19FD735D">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.1 采购范围：见供应商须知前附表。</w:t>
      </w:r>
    </w:p>
    <w:p w14:paraId="50443576">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.2 工期要求：见供应商须知前附表。</w:t>
      </w:r>
    </w:p>
    <w:p w14:paraId="3A6DD962">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.3 质量要求：见供应商须知前附表。</w:t>
      </w:r>
    </w:p>
    <w:p w14:paraId="2F391E50">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.4 磋商有效期：见供应商须知前附表。</w:t>
      </w:r>
    </w:p>
    <w:p w14:paraId="700472BE">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1.5政府采购政策及采购进口产品</w:t>
      </w:r>
    </w:p>
    <w:p w14:paraId="63E2A78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1.5.1本项目执行的政府采购政策：见供应商须知前附表。</w:t>
      </w:r>
    </w:p>
    <w:p w14:paraId="1CD1276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1.5.2经财政部门核准允许采购进口产品：见供应商须知前附表。</w:t>
      </w:r>
    </w:p>
    <w:p w14:paraId="644D4FD8">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1.6供应商资格要求</w:t>
      </w:r>
    </w:p>
    <w:p w14:paraId="1346DA0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1.6.1供应商应具备承担本项目的资格条件、能力和信誉。</w:t>
      </w:r>
    </w:p>
    <w:p w14:paraId="0F82E9B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（1）资格条件：见供应商须知前附表；</w:t>
      </w:r>
    </w:p>
    <w:p w14:paraId="5C0435E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（2）其他要求：见供应商须知前附表。</w:t>
      </w:r>
    </w:p>
    <w:p w14:paraId="19A74FB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1.6.2供应商不得存在下列情形之一：</w:t>
      </w:r>
    </w:p>
    <w:p w14:paraId="41A6C80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（1）为采购人不具有独立法人资格的附属机构（单位）；</w:t>
      </w:r>
    </w:p>
    <w:p w14:paraId="095B83C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（2）为本采购项目前期准备提供设计或咨询服务的；</w:t>
      </w:r>
    </w:p>
    <w:p w14:paraId="541B33F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（3）为本采购项目提供采购代理服务的； </w:t>
      </w:r>
    </w:p>
    <w:p w14:paraId="54F8A7D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（4）被责令停业的；</w:t>
      </w:r>
    </w:p>
    <w:p w14:paraId="0D236A6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（5）被暂停或取消投标资格的；</w:t>
      </w:r>
    </w:p>
    <w:p w14:paraId="0EC0F05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（6）本次政府采购活动前三年内，在经营活动中有重大违法记录的；</w:t>
      </w:r>
    </w:p>
    <w:p w14:paraId="3179A8E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（7）被</w:t>
      </w:r>
      <w:r>
        <w:rPr>
          <w:rFonts w:hint="eastAsia" w:ascii="仿宋" w:hAnsi="仿宋" w:eastAsia="仿宋" w:cs="仿宋"/>
          <w:color w:val="auto"/>
          <w:kern w:val="0"/>
          <w:sz w:val="24"/>
          <w:szCs w:val="24"/>
        </w:rPr>
        <w:t>列入失信被执行人、</w:t>
      </w:r>
      <w:r>
        <w:rPr>
          <w:rFonts w:hint="eastAsia" w:ascii="仿宋" w:hAnsi="仿宋" w:eastAsia="仿宋" w:cs="仿宋"/>
          <w:color w:val="auto"/>
          <w:kern w:val="0"/>
          <w:sz w:val="24"/>
          <w:szCs w:val="24"/>
          <w:lang w:eastAsia="zh-CN"/>
        </w:rPr>
        <w:t>税收违法黑名单</w:t>
      </w:r>
      <w:r>
        <w:rPr>
          <w:rFonts w:hint="eastAsia" w:ascii="仿宋" w:hAnsi="仿宋" w:eastAsia="仿宋" w:cs="仿宋"/>
          <w:color w:val="auto"/>
          <w:kern w:val="0"/>
          <w:sz w:val="24"/>
          <w:szCs w:val="24"/>
        </w:rPr>
        <w:t>、政府采购严重违法失信行为记录名单的；</w:t>
      </w:r>
    </w:p>
    <w:p w14:paraId="456BCA63">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（8）单位负责人为同一人或者存在控股、管理关系的不同单位</w:t>
      </w:r>
      <w:r>
        <w:rPr>
          <w:rFonts w:hint="eastAsia" w:ascii="仿宋" w:hAnsi="仿宋" w:eastAsia="仿宋" w:cs="仿宋"/>
          <w:color w:val="auto"/>
          <w:sz w:val="24"/>
          <w:szCs w:val="24"/>
          <w:lang w:eastAsia="zh-CN"/>
        </w:rPr>
        <w:t>。</w:t>
      </w:r>
    </w:p>
    <w:p w14:paraId="2C6FA50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1.6.3是否接受联合体：见供应商须知前附表。</w:t>
      </w:r>
    </w:p>
    <w:p w14:paraId="152BB36D">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1.7 费用承担</w:t>
      </w:r>
    </w:p>
    <w:p w14:paraId="37F4896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供应商准备和参加竞争性磋商活动发生的费用自理。</w:t>
      </w:r>
    </w:p>
    <w:p w14:paraId="3F05C289">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1.8 保密</w:t>
      </w:r>
    </w:p>
    <w:p w14:paraId="3AC5BEB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参与竞争性磋商活动的各方应对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和响应文件中的商业和技术等秘密保密，违者应对由此造成的后果承担法律责任。</w:t>
      </w:r>
    </w:p>
    <w:p w14:paraId="60666892">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1.9 语言文字</w:t>
      </w:r>
    </w:p>
    <w:p w14:paraId="321857A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、响应文件使用的语言文字为中文。专用术语使用外文的，应附有中文注释。</w:t>
      </w:r>
    </w:p>
    <w:p w14:paraId="47646FC2">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1.10计量单位</w:t>
      </w:r>
    </w:p>
    <w:p w14:paraId="526E182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所有计量均采用中华人民共和国法定计量单位。</w:t>
      </w:r>
    </w:p>
    <w:p w14:paraId="201B524A">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1.11踏勘现场</w:t>
      </w:r>
    </w:p>
    <w:p w14:paraId="149B8DE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1.11.1采购人是否组织现场踏勘：见供应商须知前附表。</w:t>
      </w:r>
    </w:p>
    <w:p w14:paraId="3A7887B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1.11.2供应商踏勘现场发生的费用自理。</w:t>
      </w:r>
    </w:p>
    <w:p w14:paraId="3D0DEA9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1.11.3供应商自行负责在踏勘现场中所发生的人员伤亡和财产损失。</w:t>
      </w:r>
    </w:p>
    <w:p w14:paraId="428C52E2">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1.12 供应商提出问题或要求澄清</w:t>
      </w:r>
    </w:p>
    <w:p w14:paraId="29C9B4E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1.12.1本次采购是否召开采购预备会：见供应商须知前附表。</w:t>
      </w:r>
    </w:p>
    <w:p w14:paraId="182CF39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1.12.2供应商提出问题或要求澄清：潜在供应商对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内容如有疑问或需要澄清的，应按竞争性磋商公告中载明的地址以书面的形式通知到采购代理机构。</w:t>
      </w:r>
    </w:p>
    <w:p w14:paraId="4E6C2989">
      <w:pPr>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1.13偏离</w:t>
      </w:r>
    </w:p>
    <w:p w14:paraId="755266E8">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是否允许负偏离：</w:t>
      </w:r>
      <w:r>
        <w:rPr>
          <w:rFonts w:hint="eastAsia" w:ascii="仿宋" w:hAnsi="仿宋" w:eastAsia="仿宋" w:cs="仿宋"/>
          <w:color w:val="auto"/>
          <w:sz w:val="24"/>
          <w:szCs w:val="24"/>
        </w:rPr>
        <w:t>见供应商须知前附表</w:t>
      </w:r>
      <w:r>
        <w:rPr>
          <w:rFonts w:hint="eastAsia" w:ascii="仿宋" w:hAnsi="仿宋" w:eastAsia="仿宋" w:cs="仿宋"/>
          <w:color w:val="auto"/>
          <w:kern w:val="0"/>
          <w:sz w:val="24"/>
          <w:szCs w:val="24"/>
        </w:rPr>
        <w:t>。</w:t>
      </w:r>
    </w:p>
    <w:p w14:paraId="7BEEF104">
      <w:pPr>
        <w:pStyle w:val="4"/>
        <w:keepLines w:val="0"/>
        <w:widowControl/>
        <w:numPr>
          <w:ilvl w:val="0"/>
          <w:numId w:val="0"/>
        </w:numPr>
        <w:adjustRightInd w:val="0"/>
        <w:snapToGrid w:val="0"/>
        <w:spacing w:before="0" w:after="0" w:line="360" w:lineRule="auto"/>
        <w:ind w:firstLine="482" w:firstLineChars="200"/>
        <w:jc w:val="center"/>
        <w:rPr>
          <w:rFonts w:hint="eastAsia" w:ascii="仿宋" w:hAnsi="仿宋" w:eastAsia="仿宋" w:cs="仿宋"/>
          <w:color w:val="auto"/>
          <w:sz w:val="24"/>
          <w:szCs w:val="24"/>
          <w:lang w:eastAsia="zh-CN"/>
        </w:rPr>
      </w:pPr>
      <w:bookmarkStart w:id="23" w:name="_Toc88"/>
      <w:bookmarkStart w:id="24" w:name="_Toc6673"/>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磋商文件</w:t>
      </w:r>
      <w:bookmarkEnd w:id="23"/>
      <w:bookmarkEnd w:id="24"/>
    </w:p>
    <w:p w14:paraId="18D95DB5">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2.1 </w:t>
      </w:r>
      <w:r>
        <w:rPr>
          <w:rFonts w:hint="eastAsia" w:ascii="仿宋" w:hAnsi="仿宋" w:eastAsia="仿宋" w:cs="仿宋"/>
          <w:b/>
          <w:bCs/>
          <w:color w:val="auto"/>
          <w:sz w:val="24"/>
          <w:szCs w:val="24"/>
          <w:lang w:eastAsia="zh-CN"/>
        </w:rPr>
        <w:t>磋商文件</w:t>
      </w:r>
      <w:r>
        <w:rPr>
          <w:rFonts w:hint="eastAsia" w:ascii="仿宋" w:hAnsi="仿宋" w:eastAsia="仿宋" w:cs="仿宋"/>
          <w:b/>
          <w:bCs/>
          <w:color w:val="auto"/>
          <w:sz w:val="24"/>
          <w:szCs w:val="24"/>
        </w:rPr>
        <w:t>的组成</w:t>
      </w:r>
    </w:p>
    <w:p w14:paraId="7F46F46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2.1.1本</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包括：</w:t>
      </w:r>
    </w:p>
    <w:p w14:paraId="3541DE9D">
      <w:pPr>
        <w:pStyle w:val="57"/>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用以阐明本次采购的货物要求、竞争性磋商程序和合同条件。</w:t>
      </w:r>
    </w:p>
    <w:p w14:paraId="61A6FB0C">
      <w:pPr>
        <w:pStyle w:val="57"/>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由下述部分组成：</w:t>
      </w:r>
    </w:p>
    <w:p w14:paraId="4E88A887">
      <w:pPr>
        <w:pStyle w:val="57"/>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第一章 竞争性磋商公告 </w:t>
      </w:r>
    </w:p>
    <w:p w14:paraId="7D917547">
      <w:pPr>
        <w:pStyle w:val="57"/>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第二章 供应商须知</w:t>
      </w:r>
    </w:p>
    <w:p w14:paraId="13E6D2AE">
      <w:pPr>
        <w:pStyle w:val="57"/>
        <w:adjustRightInd w:val="0"/>
        <w:snapToGrid w:val="0"/>
        <w:spacing w:line="360" w:lineRule="auto"/>
        <w:ind w:firstLine="480" w:firstLineChars="20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第三章 </w:t>
      </w:r>
      <w:r>
        <w:rPr>
          <w:rFonts w:hint="eastAsia" w:ascii="仿宋" w:hAnsi="仿宋" w:eastAsia="仿宋" w:cs="仿宋"/>
          <w:color w:val="auto"/>
          <w:kern w:val="0"/>
          <w:sz w:val="24"/>
          <w:szCs w:val="24"/>
          <w:lang w:val="en-US" w:eastAsia="zh-CN"/>
        </w:rPr>
        <w:t>工程量清单及图纸</w:t>
      </w:r>
    </w:p>
    <w:p w14:paraId="2A7C26C1">
      <w:pPr>
        <w:pStyle w:val="57"/>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第四章</w:t>
      </w:r>
      <w:r>
        <w:rPr>
          <w:rFonts w:hint="eastAsia" w:ascii="仿宋" w:hAnsi="仿宋" w:eastAsia="仿宋" w:cs="仿宋"/>
          <w:color w:val="auto"/>
          <w:kern w:val="0"/>
          <w:sz w:val="24"/>
          <w:szCs w:val="24"/>
          <w:lang w:eastAsia="zh-CN"/>
        </w:rPr>
        <w:t>合同条款及格式</w:t>
      </w:r>
      <w:r>
        <w:rPr>
          <w:rFonts w:hint="eastAsia" w:ascii="仿宋" w:hAnsi="仿宋" w:eastAsia="仿宋" w:cs="仿宋"/>
          <w:color w:val="auto"/>
          <w:kern w:val="0"/>
          <w:sz w:val="24"/>
          <w:szCs w:val="24"/>
        </w:rPr>
        <w:t>（格式）</w:t>
      </w:r>
    </w:p>
    <w:p w14:paraId="6010CE01">
      <w:pPr>
        <w:pStyle w:val="57"/>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第五章 响应文件格式及附件</w:t>
      </w:r>
    </w:p>
    <w:p w14:paraId="0F798B3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2.1.2根据本章第1.12款、第2.2款和第2.3款对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所作的澄清、修改，构成</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的组成部分。</w:t>
      </w:r>
    </w:p>
    <w:p w14:paraId="66B4B068">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2.2 供应商要求对</w:t>
      </w:r>
      <w:r>
        <w:rPr>
          <w:rFonts w:hint="eastAsia" w:ascii="仿宋" w:hAnsi="仿宋" w:eastAsia="仿宋" w:cs="仿宋"/>
          <w:b/>
          <w:bCs/>
          <w:color w:val="auto"/>
          <w:sz w:val="24"/>
          <w:szCs w:val="24"/>
          <w:lang w:eastAsia="zh-CN"/>
        </w:rPr>
        <w:t>磋商文件</w:t>
      </w:r>
      <w:r>
        <w:rPr>
          <w:rFonts w:hint="eastAsia" w:ascii="仿宋" w:hAnsi="仿宋" w:eastAsia="仿宋" w:cs="仿宋"/>
          <w:b/>
          <w:bCs/>
          <w:color w:val="auto"/>
          <w:sz w:val="24"/>
          <w:szCs w:val="24"/>
        </w:rPr>
        <w:t xml:space="preserve">澄清 </w:t>
      </w:r>
    </w:p>
    <w:p w14:paraId="006B62D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2.2.1供应商应仔细阅读和检查</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的全部内容。如发现缺页或附件不全，应及时向采购人提出，以便补齐。</w:t>
      </w:r>
    </w:p>
    <w:p w14:paraId="6E978BC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2.2.2潜在供应商对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内容如有疑问或需要澄清的，应按竞争性磋商公告中载明的地址以书面的形式通知到采购代理机构。</w:t>
      </w:r>
    </w:p>
    <w:p w14:paraId="70E5D7E7">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2.3 </w:t>
      </w:r>
      <w:r>
        <w:rPr>
          <w:rFonts w:hint="eastAsia" w:ascii="仿宋" w:hAnsi="仿宋" w:eastAsia="仿宋" w:cs="仿宋"/>
          <w:b/>
          <w:bCs/>
          <w:color w:val="auto"/>
          <w:sz w:val="24"/>
          <w:szCs w:val="24"/>
          <w:lang w:eastAsia="zh-CN"/>
        </w:rPr>
        <w:t>磋商文件</w:t>
      </w:r>
      <w:r>
        <w:rPr>
          <w:rFonts w:hint="eastAsia" w:ascii="仿宋" w:hAnsi="仿宋" w:eastAsia="仿宋" w:cs="仿宋"/>
          <w:b/>
          <w:bCs/>
          <w:color w:val="auto"/>
          <w:sz w:val="24"/>
          <w:szCs w:val="24"/>
        </w:rPr>
        <w:t>的修改</w:t>
      </w:r>
    </w:p>
    <w:p w14:paraId="4399C74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2.3.1采购人可以书面形式修改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，澄清或者修改将在原竞争性磋商公告发布媒体上发布信息更正公告。如果修改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的时间距响应文件提交截止时间不足</w:t>
      </w:r>
      <w:r>
        <w:rPr>
          <w:rFonts w:hint="eastAsia" w:ascii="仿宋" w:hAnsi="仿宋" w:eastAsia="仿宋" w:cs="仿宋"/>
          <w:color w:val="auto"/>
          <w:sz w:val="24"/>
          <w:szCs w:val="24"/>
          <w:lang w:val="en-US" w:eastAsia="zh-CN"/>
        </w:rPr>
        <w:t>3个工作日</w:t>
      </w:r>
      <w:r>
        <w:rPr>
          <w:rFonts w:hint="eastAsia" w:ascii="仿宋" w:hAnsi="仿宋" w:eastAsia="仿宋" w:cs="仿宋"/>
          <w:color w:val="auto"/>
          <w:sz w:val="24"/>
          <w:szCs w:val="24"/>
        </w:rPr>
        <w:t>，并且修改内容影响响应文件编制的，将相应延长响应文件提交截止时间。</w:t>
      </w:r>
    </w:p>
    <w:p w14:paraId="7BC1A45B">
      <w:pPr>
        <w:pStyle w:val="4"/>
        <w:keepLines w:val="0"/>
        <w:widowControl/>
        <w:adjustRightInd w:val="0"/>
        <w:snapToGrid w:val="0"/>
        <w:spacing w:before="0" w:after="0" w:line="360" w:lineRule="auto"/>
        <w:ind w:firstLine="482" w:firstLineChars="200"/>
        <w:rPr>
          <w:rFonts w:hint="eastAsia" w:ascii="仿宋" w:hAnsi="仿宋" w:eastAsia="仿宋" w:cs="仿宋"/>
          <w:bCs w:val="0"/>
          <w:color w:val="auto"/>
          <w:sz w:val="24"/>
          <w:szCs w:val="24"/>
        </w:rPr>
      </w:pPr>
      <w:bookmarkStart w:id="25" w:name="_Toc25559"/>
      <w:bookmarkStart w:id="26" w:name="_Toc26962"/>
      <w:bookmarkStart w:id="27" w:name="_Toc32835886"/>
      <w:bookmarkStart w:id="28" w:name="_Toc33260057"/>
      <w:r>
        <w:rPr>
          <w:rFonts w:hint="eastAsia" w:ascii="仿宋" w:hAnsi="仿宋" w:eastAsia="仿宋" w:cs="仿宋"/>
          <w:color w:val="auto"/>
          <w:sz w:val="24"/>
          <w:szCs w:val="24"/>
        </w:rPr>
        <w:t>3.响应文件</w:t>
      </w:r>
      <w:bookmarkEnd w:id="25"/>
      <w:bookmarkEnd w:id="26"/>
      <w:bookmarkEnd w:id="27"/>
      <w:bookmarkEnd w:id="28"/>
    </w:p>
    <w:p w14:paraId="38AD20B2">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3.1 响应文件的组成</w:t>
      </w:r>
    </w:p>
    <w:p w14:paraId="4EBE68F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3.1.1响应文件应包括下列内容：</w:t>
      </w:r>
    </w:p>
    <w:p w14:paraId="3A1FCB7B">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一、投标函及投标函附录</w:t>
      </w:r>
    </w:p>
    <w:p w14:paraId="02F36A3A">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二、法定代表人身份证明</w:t>
      </w:r>
    </w:p>
    <w:p w14:paraId="1EBBC595">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三、授权委托书</w:t>
      </w:r>
    </w:p>
    <w:p w14:paraId="3411149C">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四、已标价工程量清单</w:t>
      </w:r>
    </w:p>
    <w:p w14:paraId="133A9D3D">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五、施工组织设计</w:t>
      </w:r>
    </w:p>
    <w:p w14:paraId="65FD7C7C">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六、项目管理机构</w:t>
      </w:r>
    </w:p>
    <w:p w14:paraId="6A885EF9">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七、资格审查资料</w:t>
      </w:r>
    </w:p>
    <w:p w14:paraId="28A8363B">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八、其他材料</w:t>
      </w:r>
    </w:p>
    <w:p w14:paraId="54E828A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附件中给定格式的，供应商必须使用</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提供的格式，但表格可以按同样格式扩展，</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附件中未给定格式的，供应商可以自拟格式。</w:t>
      </w:r>
    </w:p>
    <w:p w14:paraId="33DBC9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3.1.2</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中的每个包段，是项目采购不可拆分的最小单元，供应商必须按此分包段编制响应文件，提交相应的文件资料，拆分包段提交响应文件将视为非实质性响应</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而不予接受。</w:t>
      </w:r>
    </w:p>
    <w:p w14:paraId="2B26E552">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3.2 竞争性磋商报价</w:t>
      </w:r>
    </w:p>
    <w:p w14:paraId="0B21A7E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3.2.1本项目采购预算（政府采购最高限价）见供应商须知前附表。供应商在政府采购预算（政府采购最高限价）内自主报价，超过采购预算（政府采购最高限价）的报价为无效报价。</w:t>
      </w:r>
    </w:p>
    <w:p w14:paraId="2BF4DDC9">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3.2.2供应商应按照</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要求的报价表格式填写提供各项服务及货物的单价、分项总价和总报价。如果单价、分项总价和总报价之间有差异，</w:t>
      </w:r>
      <w:r>
        <w:rPr>
          <w:rFonts w:hint="eastAsia" w:ascii="仿宋" w:hAnsi="仿宋" w:eastAsia="仿宋" w:cs="仿宋"/>
          <w:color w:val="auto"/>
          <w:kern w:val="0"/>
          <w:sz w:val="24"/>
          <w:szCs w:val="24"/>
        </w:rPr>
        <w:t>按照6.8项之规定修正</w:t>
      </w:r>
      <w:r>
        <w:rPr>
          <w:rFonts w:hint="eastAsia" w:ascii="仿宋" w:hAnsi="仿宋" w:eastAsia="仿宋" w:cs="仿宋"/>
          <w:color w:val="auto"/>
          <w:kern w:val="0"/>
          <w:sz w:val="24"/>
          <w:szCs w:val="24"/>
          <w:lang w:eastAsia="zh-CN"/>
        </w:rPr>
        <w:t>。</w:t>
      </w:r>
    </w:p>
    <w:p w14:paraId="7CD83FE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3.2.3磋商总报价应是</w:t>
      </w:r>
      <w:r>
        <w:rPr>
          <w:rFonts w:hint="eastAsia" w:ascii="仿宋" w:hAnsi="仿宋" w:eastAsia="仿宋" w:cs="仿宋"/>
          <w:color w:val="auto"/>
          <w:kern w:val="0"/>
          <w:sz w:val="24"/>
          <w:szCs w:val="24"/>
        </w:rPr>
        <w:t>完成本</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规定的采购需求所列项目的全部费用</w:t>
      </w:r>
      <w:r>
        <w:rPr>
          <w:rFonts w:hint="eastAsia" w:ascii="仿宋" w:hAnsi="仿宋" w:eastAsia="仿宋" w:cs="仿宋"/>
          <w:color w:val="auto"/>
          <w:sz w:val="24"/>
          <w:szCs w:val="24"/>
        </w:rPr>
        <w:t>。</w:t>
      </w:r>
    </w:p>
    <w:p w14:paraId="0F30CE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3.2.4采购人和采购代理机构不接受有任何选择报价的竞争性磋商报价。</w:t>
      </w:r>
    </w:p>
    <w:p w14:paraId="781FB72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3.2.5供应商不得以任何理由在响应文件开启后对竞争性磋商报价予以修改，报价在竞争性磋商有效期内是固定的，不因任何原因而改变。任何包含价格调整要求和条件的竞争性磋商报价，将被视为非实质性响应</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而予以拒绝。</w:t>
      </w:r>
    </w:p>
    <w:p w14:paraId="53E0D9F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3.2.6磋商小组认为供应商的报价明显低于其他通过符合性审查供应商的报价，有可能影响服务质量或者不能诚信履约的，可以要求其在评审及磋商现场合理的时间内提供书面说明，必要时提交相关证明材料；供应商不能证明其报价合理性的，磋商小组应当将其作为无效竞争性磋商报价处理</w:t>
      </w:r>
      <w:r>
        <w:rPr>
          <w:rFonts w:hint="eastAsia" w:ascii="仿宋" w:hAnsi="仿宋" w:eastAsia="仿宋" w:cs="仿宋"/>
          <w:color w:val="auto"/>
          <w:sz w:val="24"/>
          <w:szCs w:val="24"/>
        </w:rPr>
        <w:t>。</w:t>
      </w:r>
    </w:p>
    <w:p w14:paraId="52EFF6B1">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3.3 磋商有效期</w:t>
      </w:r>
    </w:p>
    <w:p w14:paraId="564A170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3.3.1除供应商须知前附表另有规定外，磋商有效期为</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日历天。磋商有效期不足的响应文件将被视为未响应</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而予以拒绝。</w:t>
      </w:r>
    </w:p>
    <w:p w14:paraId="0C18B9D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3.3.2在磋商有效期内，供应商撤销或修改其响应文件的，应承担</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和法律规定的责任。</w:t>
      </w:r>
    </w:p>
    <w:p w14:paraId="2C22C27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3.3.3在特殊情况下，采购人和采购代理机构可征求供应商同意延长磋商有效期，这种要求与答复均应以书面形式提交。供应商可以拒绝这种要求。同意延长磋商有效期的供应商将不会被要求也不允许修改其响应文件。</w:t>
      </w:r>
    </w:p>
    <w:p w14:paraId="05480CED">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3.4 磋商保证金</w:t>
      </w:r>
    </w:p>
    <w:p w14:paraId="20032E2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见供应商须知前附表。</w:t>
      </w:r>
    </w:p>
    <w:p w14:paraId="28C5FF1D">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3.5 响应文件的编制</w:t>
      </w:r>
    </w:p>
    <w:p w14:paraId="0E400F56">
      <w:pPr>
        <w:adjustRightInd w:val="0"/>
        <w:snapToGrid w:val="0"/>
        <w:spacing w:line="360" w:lineRule="auto"/>
        <w:ind w:firstLine="480" w:firstLineChars="200"/>
        <w:rPr>
          <w:rFonts w:hint="eastAsia" w:ascii="仿宋" w:hAnsi="仿宋" w:eastAsia="仿宋" w:cs="仿宋"/>
          <w:color w:val="auto"/>
          <w:sz w:val="24"/>
          <w:szCs w:val="24"/>
        </w:rPr>
      </w:pPr>
      <w:bookmarkStart w:id="29" w:name="_Toc32835887"/>
      <w:bookmarkStart w:id="30" w:name="_Toc33260058"/>
      <w:bookmarkStart w:id="31" w:name="_Toc26169"/>
      <w:r>
        <w:rPr>
          <w:rFonts w:hint="eastAsia" w:ascii="仿宋" w:hAnsi="仿宋" w:eastAsia="仿宋" w:cs="仿宋"/>
          <w:color w:val="auto"/>
          <w:sz w:val="24"/>
          <w:szCs w:val="24"/>
        </w:rPr>
        <w:t>3.5.1响应文件应按</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第五章“响应文件格式及附件”进行编写，如有必要，可以增加附页，作为响应文件的组成部分。</w:t>
      </w:r>
    </w:p>
    <w:p w14:paraId="11DFEEAB">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3.5.2响应文件应当对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有关</w:t>
      </w:r>
      <w:r>
        <w:rPr>
          <w:rFonts w:hint="eastAsia" w:ascii="仿宋" w:hAnsi="仿宋" w:eastAsia="仿宋" w:cs="仿宋"/>
          <w:color w:val="auto"/>
          <w:sz w:val="24"/>
          <w:szCs w:val="24"/>
          <w:lang w:eastAsia="zh-CN"/>
        </w:rPr>
        <w:t>合同履行期限</w:t>
      </w:r>
      <w:r>
        <w:rPr>
          <w:rFonts w:hint="eastAsia" w:ascii="仿宋" w:hAnsi="仿宋" w:eastAsia="仿宋" w:cs="仿宋"/>
          <w:color w:val="auto"/>
          <w:sz w:val="24"/>
          <w:szCs w:val="24"/>
        </w:rPr>
        <w:t>、磋商有效期、质量要求、技术标准和要求、采购内容及数量等实质性内容作出响应。响应文件应按规定的格式填写，内容齐全且关键字迹清晰可辨</w:t>
      </w:r>
      <w:r>
        <w:rPr>
          <w:rFonts w:hint="eastAsia" w:ascii="仿宋" w:hAnsi="仿宋" w:eastAsia="仿宋" w:cs="仿宋"/>
          <w:color w:val="auto"/>
          <w:sz w:val="24"/>
          <w:szCs w:val="24"/>
          <w:lang w:eastAsia="zh-CN"/>
        </w:rPr>
        <w:t>。</w:t>
      </w:r>
    </w:p>
    <w:p w14:paraId="29D2D41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3.5.3响应</w:t>
      </w:r>
      <w:r>
        <w:rPr>
          <w:rFonts w:hint="eastAsia" w:ascii="仿宋" w:hAnsi="仿宋" w:eastAsia="仿宋" w:cs="仿宋"/>
          <w:color w:val="auto"/>
          <w:sz w:val="24"/>
          <w:szCs w:val="24"/>
        </w:rPr>
        <w:t>文件应由供应商的法定代表人</w:t>
      </w:r>
      <w:r>
        <w:rPr>
          <w:rFonts w:hint="eastAsia" w:ascii="仿宋" w:hAnsi="仿宋" w:eastAsia="仿宋" w:cs="仿宋"/>
          <w:b w:val="0"/>
          <w:bCs w:val="0"/>
          <w:color w:val="auto"/>
          <w:sz w:val="24"/>
          <w:szCs w:val="24"/>
        </w:rPr>
        <w:t>（单位负责人）</w:t>
      </w:r>
      <w:r>
        <w:rPr>
          <w:rFonts w:hint="eastAsia" w:ascii="仿宋" w:hAnsi="仿宋" w:eastAsia="仿宋" w:cs="仿宋"/>
          <w:color w:val="auto"/>
          <w:sz w:val="24"/>
          <w:szCs w:val="24"/>
        </w:rPr>
        <w:t>或其委托代理人签字或加盖单位公章。委托代理人签字的，投标文件应附法定代表人</w:t>
      </w:r>
      <w:r>
        <w:rPr>
          <w:rFonts w:hint="eastAsia" w:ascii="仿宋" w:hAnsi="仿宋" w:eastAsia="仿宋" w:cs="仿宋"/>
          <w:b w:val="0"/>
          <w:bCs w:val="0"/>
          <w:color w:val="auto"/>
          <w:sz w:val="24"/>
          <w:szCs w:val="24"/>
        </w:rPr>
        <w:t>（单位负责人）</w:t>
      </w:r>
      <w:r>
        <w:rPr>
          <w:rFonts w:hint="eastAsia" w:ascii="仿宋" w:hAnsi="仿宋" w:eastAsia="仿宋" w:cs="仿宋"/>
          <w:color w:val="auto"/>
          <w:sz w:val="24"/>
          <w:szCs w:val="24"/>
        </w:rPr>
        <w:t>签署的授权委托书。</w:t>
      </w:r>
    </w:p>
    <w:p w14:paraId="78031B32">
      <w:pPr>
        <w:pStyle w:val="4"/>
        <w:keepLines w:val="0"/>
        <w:widowControl/>
        <w:adjustRightInd w:val="0"/>
        <w:snapToGrid w:val="0"/>
        <w:spacing w:before="0" w:after="0" w:line="360" w:lineRule="auto"/>
        <w:ind w:firstLine="482" w:firstLineChars="200"/>
        <w:rPr>
          <w:rFonts w:hint="eastAsia" w:ascii="仿宋" w:hAnsi="仿宋" w:eastAsia="仿宋" w:cs="仿宋"/>
          <w:b w:val="0"/>
          <w:color w:val="auto"/>
          <w:sz w:val="24"/>
          <w:szCs w:val="24"/>
        </w:rPr>
      </w:pPr>
      <w:bookmarkStart w:id="32" w:name="_Toc10179"/>
      <w:r>
        <w:rPr>
          <w:rFonts w:hint="eastAsia" w:ascii="仿宋" w:hAnsi="仿宋" w:eastAsia="仿宋" w:cs="仿宋"/>
          <w:color w:val="auto"/>
          <w:sz w:val="24"/>
          <w:szCs w:val="24"/>
        </w:rPr>
        <w:t>4.</w:t>
      </w:r>
      <w:bookmarkEnd w:id="29"/>
      <w:r>
        <w:rPr>
          <w:rFonts w:hint="eastAsia" w:ascii="仿宋" w:hAnsi="仿宋" w:eastAsia="仿宋" w:cs="仿宋"/>
          <w:color w:val="auto"/>
          <w:sz w:val="24"/>
          <w:szCs w:val="24"/>
        </w:rPr>
        <w:t>响应文件提交</w:t>
      </w:r>
      <w:bookmarkEnd w:id="30"/>
      <w:bookmarkEnd w:id="31"/>
      <w:bookmarkEnd w:id="32"/>
    </w:p>
    <w:p w14:paraId="654A39D7">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4.1 响应文件的密封和标记</w:t>
      </w:r>
    </w:p>
    <w:p w14:paraId="07C03B3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4.1.1响应文件的密封：见供应商须知前附表。</w:t>
      </w:r>
    </w:p>
    <w:p w14:paraId="475AFAE6">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4.2 响应文件的提交时间和地点</w:t>
      </w:r>
    </w:p>
    <w:p w14:paraId="677F20E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4.2.1响应文件递交截止时间：见供应商须知前附表。</w:t>
      </w:r>
    </w:p>
    <w:p w14:paraId="2E2C2B8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4.2.2响应文件提交地点：见供应商须知前附表。</w:t>
      </w:r>
    </w:p>
    <w:p w14:paraId="66B2057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4.2.3除供应商须知前附表另有规定外，供应商所递交的响应文件不予退还。</w:t>
      </w:r>
    </w:p>
    <w:p w14:paraId="33CD886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4.2.4逾期提交或者未按照</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文件要求解密的</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文件，将被判定为无效</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3476BAEA">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4.3 响应文件的修改与撤回</w:t>
      </w:r>
    </w:p>
    <w:p w14:paraId="37451EB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4.3.1供应商在响应文件提交截止时间前，可以对所递交的响应文件进行补充、修改或者撤回，并书面通知采购人或者采购代理机构。补充、修改的内容应当按照</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要求签署、盖章、密封后，作为响应文件的组成部分。</w:t>
      </w:r>
    </w:p>
    <w:p w14:paraId="38005EA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4.3.2在响应文件提交截止时间之后，供应商不得对其响应文件做任何修改。</w:t>
      </w:r>
    </w:p>
    <w:p w14:paraId="72A2DBC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4.3.3从响应文件提交截止时间至供应商在响应文件中载明的磋商有效期满期间，供应商不得撤回其响应文件，否则</w:t>
      </w:r>
      <w:r>
        <w:rPr>
          <w:rFonts w:hint="eastAsia" w:ascii="仿宋" w:hAnsi="仿宋" w:eastAsia="仿宋" w:cs="仿宋"/>
          <w:color w:val="auto"/>
          <w:sz w:val="24"/>
          <w:szCs w:val="24"/>
          <w:lang w:val="en-US" w:eastAsia="zh-CN"/>
        </w:rPr>
        <w:t>供应商将承担相应的违约责任</w:t>
      </w:r>
      <w:r>
        <w:rPr>
          <w:rFonts w:hint="eastAsia" w:ascii="仿宋" w:hAnsi="仿宋" w:eastAsia="仿宋" w:cs="仿宋"/>
          <w:color w:val="auto"/>
          <w:sz w:val="24"/>
          <w:szCs w:val="24"/>
        </w:rPr>
        <w:t>。</w:t>
      </w:r>
    </w:p>
    <w:p w14:paraId="4997C8F4">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4.4样品</w:t>
      </w:r>
      <w:r>
        <w:rPr>
          <w:rFonts w:hint="eastAsia" w:ascii="仿宋" w:hAnsi="仿宋" w:eastAsia="仿宋" w:cs="仿宋"/>
          <w:b/>
          <w:bCs/>
          <w:color w:val="auto"/>
          <w:sz w:val="24"/>
          <w:szCs w:val="24"/>
          <w:lang w:val="en-US" w:eastAsia="zh-CN"/>
        </w:rPr>
        <w:t>及演示（本项目不适用）</w:t>
      </w:r>
    </w:p>
    <w:p w14:paraId="1485C65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递交样品</w:t>
      </w:r>
      <w:r>
        <w:rPr>
          <w:rFonts w:hint="eastAsia" w:ascii="仿宋" w:hAnsi="仿宋" w:eastAsia="仿宋" w:cs="仿宋"/>
          <w:color w:val="auto"/>
          <w:sz w:val="24"/>
          <w:szCs w:val="24"/>
          <w:lang w:val="en-US" w:eastAsia="zh-CN"/>
        </w:rPr>
        <w:t>及演示</w:t>
      </w:r>
      <w:r>
        <w:rPr>
          <w:rFonts w:hint="eastAsia" w:ascii="仿宋" w:hAnsi="仿宋" w:eastAsia="仿宋" w:cs="仿宋"/>
          <w:color w:val="auto"/>
          <w:sz w:val="24"/>
          <w:szCs w:val="24"/>
        </w:rPr>
        <w:t>要求：见供应商须知前附表。</w:t>
      </w:r>
    </w:p>
    <w:p w14:paraId="3ADE72C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对于未成交供应商提供的样品，采购人将在采购活动结束后退还；对于成交供应商提供的样品，由采购人进行保管、封存，并作为履约验收的参考，在采购标的交付使用且验收合格后退还。</w:t>
      </w:r>
    </w:p>
    <w:p w14:paraId="2A6C727F">
      <w:pPr>
        <w:pStyle w:val="4"/>
        <w:keepLines w:val="0"/>
        <w:widowControl/>
        <w:adjustRightInd w:val="0"/>
        <w:snapToGrid w:val="0"/>
        <w:spacing w:before="0" w:after="0" w:line="360" w:lineRule="auto"/>
        <w:ind w:firstLine="482" w:firstLineChars="200"/>
        <w:jc w:val="center"/>
        <w:rPr>
          <w:rFonts w:hint="eastAsia" w:ascii="仿宋" w:hAnsi="仿宋" w:eastAsia="仿宋" w:cs="仿宋"/>
          <w:b w:val="0"/>
          <w:color w:val="auto"/>
          <w:sz w:val="24"/>
          <w:szCs w:val="24"/>
        </w:rPr>
      </w:pPr>
      <w:bookmarkStart w:id="33" w:name="_Toc32835888"/>
      <w:bookmarkStart w:id="34" w:name="_Toc33260059"/>
      <w:bookmarkStart w:id="35" w:name="_Toc28536"/>
      <w:bookmarkStart w:id="36" w:name="_Toc13045"/>
      <w:r>
        <w:rPr>
          <w:rFonts w:hint="eastAsia" w:ascii="仿宋" w:hAnsi="仿宋" w:eastAsia="仿宋" w:cs="仿宋"/>
          <w:color w:val="auto"/>
          <w:sz w:val="24"/>
          <w:szCs w:val="24"/>
        </w:rPr>
        <w:t>5.</w:t>
      </w:r>
      <w:bookmarkEnd w:id="33"/>
      <w:r>
        <w:rPr>
          <w:rFonts w:hint="eastAsia" w:ascii="仿宋" w:hAnsi="仿宋" w:eastAsia="仿宋" w:cs="仿宋"/>
          <w:color w:val="auto"/>
          <w:sz w:val="24"/>
          <w:szCs w:val="24"/>
        </w:rPr>
        <w:t>响应文件开启</w:t>
      </w:r>
      <w:bookmarkEnd w:id="34"/>
      <w:bookmarkEnd w:id="35"/>
      <w:bookmarkEnd w:id="36"/>
    </w:p>
    <w:p w14:paraId="6822C2DC">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5.1</w:t>
      </w:r>
      <w:r>
        <w:rPr>
          <w:rFonts w:hint="eastAsia" w:ascii="仿宋" w:hAnsi="仿宋" w:eastAsia="仿宋" w:cs="仿宋"/>
          <w:b/>
          <w:color w:val="auto"/>
          <w:sz w:val="24"/>
          <w:szCs w:val="24"/>
        </w:rPr>
        <w:t>响应文件开启</w:t>
      </w:r>
      <w:r>
        <w:rPr>
          <w:rFonts w:hint="eastAsia" w:ascii="仿宋" w:hAnsi="仿宋" w:eastAsia="仿宋" w:cs="仿宋"/>
          <w:b/>
          <w:bCs/>
          <w:color w:val="auto"/>
          <w:sz w:val="24"/>
          <w:szCs w:val="24"/>
        </w:rPr>
        <w:t>时间和地点</w:t>
      </w:r>
    </w:p>
    <w:p w14:paraId="0256C08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采购代理机构在“供应商须知前附表”中规定的时间和地点开启响应文件。</w:t>
      </w:r>
    </w:p>
    <w:p w14:paraId="48C33752">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5.2</w:t>
      </w:r>
      <w:r>
        <w:rPr>
          <w:rFonts w:hint="eastAsia" w:ascii="仿宋" w:hAnsi="仿宋" w:eastAsia="仿宋" w:cs="仿宋"/>
          <w:b/>
          <w:color w:val="auto"/>
          <w:sz w:val="24"/>
          <w:szCs w:val="24"/>
        </w:rPr>
        <w:t>响应文件开启</w:t>
      </w:r>
      <w:r>
        <w:rPr>
          <w:rFonts w:hint="eastAsia" w:ascii="仿宋" w:hAnsi="仿宋" w:eastAsia="仿宋" w:cs="仿宋"/>
          <w:b/>
          <w:bCs/>
          <w:color w:val="auto"/>
          <w:sz w:val="24"/>
          <w:szCs w:val="24"/>
        </w:rPr>
        <w:t>程序</w:t>
      </w:r>
    </w:p>
    <w:p w14:paraId="036D48A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响应文件开启由采购代理机构人员主持</w:t>
      </w:r>
      <w:r>
        <w:rPr>
          <w:rFonts w:hint="eastAsia" w:ascii="仿宋" w:hAnsi="仿宋" w:eastAsia="仿宋" w:cs="仿宋"/>
          <w:color w:val="auto"/>
          <w:sz w:val="24"/>
          <w:szCs w:val="24"/>
          <w:lang w:val="en-US" w:eastAsia="zh-CN"/>
        </w:rPr>
        <w:t>并进行</w:t>
      </w:r>
      <w:r>
        <w:rPr>
          <w:rFonts w:hint="eastAsia" w:ascii="仿宋" w:hAnsi="仿宋" w:eastAsia="仿宋" w:cs="仿宋"/>
          <w:color w:val="auto"/>
          <w:sz w:val="24"/>
          <w:szCs w:val="24"/>
        </w:rPr>
        <w:t>记录，按下列程序进行：</w:t>
      </w:r>
    </w:p>
    <w:p w14:paraId="575CBE1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（1）宣布响应文件开启纪律；</w:t>
      </w:r>
    </w:p>
    <w:p w14:paraId="12175C1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（2）公布在响应文件提交截止时间前递交响应文件的供应商名称；</w:t>
      </w:r>
    </w:p>
    <w:p w14:paraId="1445B714">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（3）宣布监督人员、采购人、记录人等有关人员；</w:t>
      </w:r>
    </w:p>
    <w:p w14:paraId="538023E8">
      <w:pPr>
        <w:adjustRightInd w:val="0"/>
        <w:snapToGrid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采购人解密磋商文件；</w:t>
      </w:r>
    </w:p>
    <w:p w14:paraId="49BCC148">
      <w:pPr>
        <w:adjustRightInd w:val="0"/>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供应商解密响应文件；</w:t>
      </w:r>
    </w:p>
    <w:p w14:paraId="0CC4952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（6）采购项目设有采购预算或政府采购最高限价的，在现场公布并记录备案；</w:t>
      </w:r>
    </w:p>
    <w:p w14:paraId="5DF55068">
      <w:pPr>
        <w:pStyle w:val="57"/>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5.3 现场疑义</w:t>
      </w:r>
    </w:p>
    <w:p w14:paraId="6D8783C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供应商代表对响应文件开启过程和记录有疑义，应当场提出询问，采购人、采购代理机构对供应商代表提出的疑义应当及时处理。</w:t>
      </w:r>
    </w:p>
    <w:p w14:paraId="70DF4D32">
      <w:pPr>
        <w:adjustRightInd w:val="0"/>
        <w:snapToGrid w:val="0"/>
        <w:spacing w:line="360" w:lineRule="auto"/>
        <w:ind w:firstLine="482" w:firstLineChars="200"/>
        <w:outlineLvl w:val="2"/>
        <w:rPr>
          <w:rFonts w:hint="eastAsia" w:ascii="仿宋" w:hAnsi="仿宋" w:eastAsia="仿宋" w:cs="仿宋"/>
          <w:b/>
          <w:bCs/>
          <w:color w:val="auto"/>
          <w:sz w:val="24"/>
          <w:szCs w:val="24"/>
        </w:rPr>
      </w:pPr>
      <w:bookmarkStart w:id="37" w:name="_Toc32835890"/>
      <w:bookmarkStart w:id="38" w:name="_Toc14362"/>
      <w:bookmarkStart w:id="39" w:name="_Toc479"/>
      <w:bookmarkStart w:id="40" w:name="_Toc33260060"/>
      <w:r>
        <w:rPr>
          <w:rFonts w:hint="eastAsia" w:ascii="仿宋" w:hAnsi="仿宋" w:eastAsia="仿宋" w:cs="仿宋"/>
          <w:b/>
          <w:bCs/>
          <w:color w:val="auto"/>
          <w:sz w:val="24"/>
          <w:szCs w:val="24"/>
        </w:rPr>
        <w:t>6.评</w:t>
      </w:r>
      <w:bookmarkEnd w:id="37"/>
      <w:r>
        <w:rPr>
          <w:rFonts w:hint="eastAsia" w:ascii="仿宋" w:hAnsi="仿宋" w:eastAsia="仿宋" w:cs="仿宋"/>
          <w:b/>
          <w:bCs/>
          <w:color w:val="auto"/>
          <w:sz w:val="24"/>
          <w:szCs w:val="24"/>
        </w:rPr>
        <w:t>审及磋商</w:t>
      </w:r>
      <w:bookmarkEnd w:id="38"/>
      <w:bookmarkEnd w:id="39"/>
      <w:bookmarkEnd w:id="40"/>
    </w:p>
    <w:p w14:paraId="29DD83EA">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6.1磋商小组</w:t>
      </w:r>
    </w:p>
    <w:p w14:paraId="2DA1E591">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评审及磋商由采购人依法组建的磋商小组负责。磋商小组由采购人代表和评审专家组成。成员人数应当为3人以上单数，其中评审专家不得少于成员总数的三分之二。</w:t>
      </w:r>
    </w:p>
    <w:p w14:paraId="0E242787">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磋商小组成员人数以及技术、经济等方面专家的确定方式见供应商须知前附表。</w:t>
      </w:r>
    </w:p>
    <w:p w14:paraId="4C71A772">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6.2 评审专家回避</w:t>
      </w:r>
    </w:p>
    <w:p w14:paraId="65987A5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评审专家与参加采购活动的供应商存在下列利害关系之一的,应当回避:</w:t>
      </w:r>
    </w:p>
    <w:p w14:paraId="3C4B6977">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(1)参加采购活动前三年内,与供应商存在劳动关系,或者担任过供应商的董事、监事,或者是供应商的控股股东或实际控制人;</w:t>
      </w:r>
    </w:p>
    <w:p w14:paraId="5413639D">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(2)与供应商的法定代表人或者负责人有夫妻、直系血亲、三代以内旁系血亲或者近姻亲关系;</w:t>
      </w:r>
    </w:p>
    <w:p w14:paraId="55796D2A">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(3)与供应商有其他可能影响政府采购活动公平、公正进行的关系。</w:t>
      </w:r>
    </w:p>
    <w:p w14:paraId="5BB268D8">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评审专家发现本人与参加采购活动的供应商有利害关系的,应当主动提出回避。采购人或者采购代理机构发现评审专家与参加采购活动的供应商有利害关系的,应当要求其回避。</w:t>
      </w:r>
    </w:p>
    <w:p w14:paraId="0B5066CF">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各级财政部门政府采购监督管理工作人员,不得作为评审专家参与政府采购项目的评审活动。</w:t>
      </w:r>
    </w:p>
    <w:p w14:paraId="0581EE92">
      <w:pPr>
        <w:adjustRightInd w:val="0"/>
        <w:snapToGrid w:val="0"/>
        <w:spacing w:line="360" w:lineRule="auto"/>
        <w:ind w:firstLine="482" w:firstLineChars="200"/>
        <w:outlineLvl w:val="3"/>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6.3磋商小组职责</w:t>
      </w:r>
    </w:p>
    <w:p w14:paraId="24860A95">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磋商小组负责具体评审及磋商事务，并独立履行下列职责:</w:t>
      </w:r>
    </w:p>
    <w:p w14:paraId="071ABDD2">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6.3.1审查、评价响应文件是否符合</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的商务、技术等实质性要求；</w:t>
      </w:r>
    </w:p>
    <w:p w14:paraId="72B3BDCE">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6.3.2要求供应商对响应文件有关事项作出澄清或者说明；</w:t>
      </w:r>
    </w:p>
    <w:p w14:paraId="71D4B826">
      <w:pPr>
        <w:widowControl/>
        <w:adjustRightInd w:val="0"/>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6.3.3对响应文件进行比较和评价</w:t>
      </w:r>
      <w:r>
        <w:rPr>
          <w:rFonts w:hint="eastAsia" w:ascii="仿宋" w:hAnsi="仿宋" w:eastAsia="仿宋" w:cs="仿宋"/>
          <w:color w:val="auto"/>
          <w:kern w:val="0"/>
          <w:sz w:val="24"/>
          <w:szCs w:val="24"/>
        </w:rPr>
        <w:t>；</w:t>
      </w:r>
    </w:p>
    <w:p w14:paraId="17A886E8">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6.3.4确定成交候选人名单，</w:t>
      </w:r>
      <w:r>
        <w:rPr>
          <w:rFonts w:hint="eastAsia" w:ascii="仿宋" w:hAnsi="仿宋" w:eastAsia="仿宋" w:cs="仿宋"/>
          <w:color w:val="auto"/>
          <w:sz w:val="24"/>
          <w:szCs w:val="24"/>
          <w:lang w:val="en-US" w:eastAsia="zh-CN"/>
        </w:rPr>
        <w:t>或者</w:t>
      </w:r>
      <w:r>
        <w:rPr>
          <w:rFonts w:hint="eastAsia" w:ascii="仿宋" w:hAnsi="仿宋" w:eastAsia="仿宋" w:cs="仿宋"/>
          <w:color w:val="auto"/>
          <w:sz w:val="24"/>
          <w:szCs w:val="24"/>
        </w:rPr>
        <w:t>根据采购人委托直接确定成交供应商；</w:t>
      </w:r>
    </w:p>
    <w:p w14:paraId="51E2F316">
      <w:pPr>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6.3.5向采购人、采购代理机构或者有关部门报告评审及磋商中发现的违法行为；</w:t>
      </w:r>
    </w:p>
    <w:p w14:paraId="257C0685">
      <w:pPr>
        <w:adjustRightInd w:val="0"/>
        <w:snapToGrid w:val="0"/>
        <w:spacing w:line="360" w:lineRule="auto"/>
        <w:ind w:firstLine="482" w:firstLineChars="200"/>
        <w:outlineLvl w:val="3"/>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6.4磋商小组成员变更</w:t>
      </w:r>
    </w:p>
    <w:p w14:paraId="3AD3713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磋商小组</w:t>
      </w:r>
      <w:r>
        <w:rPr>
          <w:rFonts w:hint="eastAsia" w:ascii="仿宋" w:hAnsi="仿宋" w:eastAsia="仿宋" w:cs="仿宋"/>
          <w:bCs/>
          <w:color w:val="auto"/>
          <w:sz w:val="24"/>
          <w:szCs w:val="24"/>
        </w:rPr>
        <w:t>评审及磋商</w:t>
      </w:r>
      <w:r>
        <w:rPr>
          <w:rFonts w:hint="eastAsia" w:ascii="仿宋" w:hAnsi="仿宋" w:eastAsia="仿宋" w:cs="仿宋"/>
          <w:color w:val="auto"/>
          <w:kern w:val="0"/>
          <w:sz w:val="24"/>
          <w:szCs w:val="24"/>
        </w:rPr>
        <w:t>中因磋商小组成员缺席、回避或者健康等特殊原因导致磋商小组组成不符合磋商文件规定的，采购人或者采购代理机构应当依法补足后继续</w:t>
      </w:r>
      <w:r>
        <w:rPr>
          <w:rFonts w:hint="eastAsia" w:ascii="仿宋" w:hAnsi="仿宋" w:eastAsia="仿宋" w:cs="仿宋"/>
          <w:bCs/>
          <w:color w:val="auto"/>
          <w:sz w:val="24"/>
          <w:szCs w:val="24"/>
        </w:rPr>
        <w:t>评审及磋商</w:t>
      </w:r>
      <w:r>
        <w:rPr>
          <w:rFonts w:hint="eastAsia" w:ascii="仿宋" w:hAnsi="仿宋" w:eastAsia="仿宋" w:cs="仿宋"/>
          <w:color w:val="auto"/>
          <w:kern w:val="0"/>
          <w:sz w:val="24"/>
          <w:szCs w:val="24"/>
        </w:rPr>
        <w:t>。被更换的磋商小组成员所作出的</w:t>
      </w:r>
      <w:r>
        <w:rPr>
          <w:rFonts w:hint="eastAsia" w:ascii="仿宋" w:hAnsi="仿宋" w:eastAsia="仿宋" w:cs="仿宋"/>
          <w:bCs/>
          <w:color w:val="auto"/>
          <w:sz w:val="24"/>
          <w:szCs w:val="24"/>
        </w:rPr>
        <w:t>评审</w:t>
      </w:r>
      <w:r>
        <w:rPr>
          <w:rFonts w:hint="eastAsia" w:ascii="仿宋" w:hAnsi="仿宋" w:eastAsia="仿宋" w:cs="仿宋"/>
          <w:color w:val="auto"/>
          <w:kern w:val="0"/>
          <w:sz w:val="24"/>
          <w:szCs w:val="24"/>
        </w:rPr>
        <w:t>意见无效</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无法及时补足磋商小组成员的，采购人或者采购代理机构应当停止</w:t>
      </w:r>
      <w:r>
        <w:rPr>
          <w:rFonts w:hint="eastAsia" w:ascii="仿宋" w:hAnsi="仿宋" w:eastAsia="仿宋" w:cs="仿宋"/>
          <w:bCs/>
          <w:color w:val="auto"/>
          <w:sz w:val="24"/>
          <w:szCs w:val="24"/>
        </w:rPr>
        <w:t>评审及磋商</w:t>
      </w:r>
      <w:r>
        <w:rPr>
          <w:rFonts w:hint="eastAsia" w:ascii="仿宋" w:hAnsi="仿宋" w:eastAsia="仿宋" w:cs="仿宋"/>
          <w:color w:val="auto"/>
          <w:kern w:val="0"/>
          <w:sz w:val="24"/>
          <w:szCs w:val="24"/>
        </w:rPr>
        <w:t>活动，封存所有响应文件和</w:t>
      </w:r>
      <w:r>
        <w:rPr>
          <w:rFonts w:hint="eastAsia" w:ascii="仿宋" w:hAnsi="仿宋" w:eastAsia="仿宋" w:cs="仿宋"/>
          <w:bCs/>
          <w:color w:val="auto"/>
          <w:sz w:val="24"/>
          <w:szCs w:val="24"/>
        </w:rPr>
        <w:t>评审及磋商</w:t>
      </w:r>
      <w:r>
        <w:rPr>
          <w:rFonts w:hint="eastAsia" w:ascii="仿宋" w:hAnsi="仿宋" w:eastAsia="仿宋" w:cs="仿宋"/>
          <w:color w:val="auto"/>
          <w:kern w:val="0"/>
          <w:sz w:val="24"/>
          <w:szCs w:val="24"/>
        </w:rPr>
        <w:t>资料，依法重新组建磋商小组进行</w:t>
      </w:r>
      <w:r>
        <w:rPr>
          <w:rFonts w:hint="eastAsia" w:ascii="仿宋" w:hAnsi="仿宋" w:eastAsia="仿宋" w:cs="仿宋"/>
          <w:bCs/>
          <w:color w:val="auto"/>
          <w:sz w:val="24"/>
          <w:szCs w:val="24"/>
        </w:rPr>
        <w:t>评审及磋商</w:t>
      </w:r>
      <w:r>
        <w:rPr>
          <w:rFonts w:hint="eastAsia" w:ascii="仿宋" w:hAnsi="仿宋" w:eastAsia="仿宋" w:cs="仿宋"/>
          <w:color w:val="auto"/>
          <w:kern w:val="0"/>
          <w:sz w:val="24"/>
          <w:szCs w:val="24"/>
        </w:rPr>
        <w:t>。原磋商小组所作出的</w:t>
      </w:r>
      <w:r>
        <w:rPr>
          <w:rFonts w:hint="eastAsia" w:ascii="仿宋" w:hAnsi="仿宋" w:eastAsia="仿宋" w:cs="仿宋"/>
          <w:bCs/>
          <w:color w:val="auto"/>
          <w:sz w:val="24"/>
          <w:szCs w:val="24"/>
        </w:rPr>
        <w:t>评审及磋商</w:t>
      </w:r>
      <w:r>
        <w:rPr>
          <w:rFonts w:hint="eastAsia" w:ascii="仿宋" w:hAnsi="仿宋" w:eastAsia="仿宋" w:cs="仿宋"/>
          <w:color w:val="auto"/>
          <w:kern w:val="0"/>
          <w:sz w:val="24"/>
          <w:szCs w:val="24"/>
        </w:rPr>
        <w:t>意见无效；采购人或者采购代理机构应当将变更、重新组建磋商小组的情况予以记录，并随采购文件一并存档。</w:t>
      </w:r>
    </w:p>
    <w:p w14:paraId="0E5C98FD">
      <w:pPr>
        <w:adjustRightInd w:val="0"/>
        <w:snapToGrid w:val="0"/>
        <w:spacing w:line="360" w:lineRule="auto"/>
        <w:ind w:firstLine="482" w:firstLineChars="200"/>
        <w:outlineLvl w:val="3"/>
        <w:rPr>
          <w:rFonts w:hint="eastAsia" w:ascii="仿宋" w:hAnsi="仿宋" w:eastAsia="仿宋" w:cs="仿宋"/>
          <w:b/>
          <w:bCs/>
          <w:color w:val="auto"/>
          <w:kern w:val="0"/>
          <w:sz w:val="24"/>
          <w:szCs w:val="24"/>
        </w:rPr>
      </w:pPr>
      <w:bookmarkStart w:id="41" w:name="_Toc32835889"/>
      <w:r>
        <w:rPr>
          <w:rFonts w:hint="eastAsia" w:ascii="仿宋" w:hAnsi="仿宋" w:eastAsia="仿宋" w:cs="仿宋"/>
          <w:b/>
          <w:bCs/>
          <w:color w:val="auto"/>
          <w:sz w:val="24"/>
          <w:szCs w:val="24"/>
        </w:rPr>
        <w:t>6</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5</w:t>
      </w:r>
      <w:r>
        <w:rPr>
          <w:rFonts w:hint="eastAsia" w:ascii="仿宋" w:hAnsi="仿宋" w:eastAsia="仿宋" w:cs="仿宋"/>
          <w:b/>
          <w:bCs/>
          <w:color w:val="auto"/>
          <w:kern w:val="0"/>
          <w:sz w:val="24"/>
          <w:szCs w:val="24"/>
        </w:rPr>
        <w:t>资格审查、符合性审查、响应性审查</w:t>
      </w:r>
    </w:p>
    <w:p w14:paraId="660CD916">
      <w:pPr>
        <w:adjustRightInd w:val="0"/>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磋商小组成员首先根据以下资格性审查、符合性审查及响应性审查的评审因素、评审标准对各供应商进行初步评审，有一项内容不满足要求即视为未实质性响应磋商文件要求，其响应文件按无效响应处理，初步评审不予通过，磋商小组应当告知提交响应文件的供应商。</w:t>
      </w:r>
    </w:p>
    <w:p w14:paraId="35943EC1">
      <w:pPr>
        <w:adjustRightInd w:val="0"/>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6.5.1资格审查标准：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9"/>
        <w:gridCol w:w="2620"/>
      </w:tblGrid>
      <w:tr w14:paraId="30BD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719" w:type="dxa"/>
            <w:noWrap w:val="0"/>
            <w:vAlign w:val="center"/>
          </w:tcPr>
          <w:p w14:paraId="1EDBC36B">
            <w:pPr>
              <w:widowControl/>
              <w:spacing w:line="360" w:lineRule="auto"/>
              <w:jc w:val="center"/>
              <w:outlineLvl w:val="9"/>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评审因素</w:t>
            </w:r>
          </w:p>
        </w:tc>
        <w:tc>
          <w:tcPr>
            <w:tcW w:w="2620" w:type="dxa"/>
            <w:noWrap w:val="0"/>
            <w:vAlign w:val="center"/>
          </w:tcPr>
          <w:p w14:paraId="2B9E6C41">
            <w:pPr>
              <w:spacing w:line="360" w:lineRule="auto"/>
              <w:jc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rPr>
              <w:t>评审标准</w:t>
            </w:r>
          </w:p>
        </w:tc>
      </w:tr>
      <w:tr w14:paraId="754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19" w:type="dxa"/>
            <w:noWrap w:val="0"/>
            <w:vAlign w:val="center"/>
          </w:tcPr>
          <w:p w14:paraId="3677F2B0">
            <w:pP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具有承担民事责任的能力</w:t>
            </w:r>
          </w:p>
        </w:tc>
        <w:tc>
          <w:tcPr>
            <w:tcW w:w="2620" w:type="dxa"/>
            <w:noWrap w:val="0"/>
            <w:vAlign w:val="center"/>
          </w:tcPr>
          <w:p w14:paraId="213A2326">
            <w:pP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0B92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19" w:type="dxa"/>
            <w:noWrap w:val="0"/>
            <w:vAlign w:val="center"/>
          </w:tcPr>
          <w:p w14:paraId="287B971E">
            <w:pPr>
              <w:widowControl/>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财务证明</w:t>
            </w:r>
          </w:p>
        </w:tc>
        <w:tc>
          <w:tcPr>
            <w:tcW w:w="2620" w:type="dxa"/>
            <w:noWrap w:val="0"/>
            <w:vAlign w:val="center"/>
          </w:tcPr>
          <w:p w14:paraId="1B8909F3">
            <w:pPr>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0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19" w:type="dxa"/>
            <w:noWrap w:val="0"/>
            <w:vAlign w:val="center"/>
          </w:tcPr>
          <w:p w14:paraId="6EF82223">
            <w:pPr>
              <w:widowControl/>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纳税证明</w:t>
            </w:r>
          </w:p>
        </w:tc>
        <w:tc>
          <w:tcPr>
            <w:tcW w:w="2620" w:type="dxa"/>
            <w:noWrap w:val="0"/>
            <w:vAlign w:val="center"/>
          </w:tcPr>
          <w:p w14:paraId="087B1C19">
            <w:pPr>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0E90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19" w:type="dxa"/>
            <w:noWrap w:val="0"/>
            <w:vAlign w:val="center"/>
          </w:tcPr>
          <w:p w14:paraId="72727ABB">
            <w:pPr>
              <w:widowControl/>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社保证明</w:t>
            </w:r>
          </w:p>
        </w:tc>
        <w:tc>
          <w:tcPr>
            <w:tcW w:w="2620" w:type="dxa"/>
            <w:noWrap w:val="0"/>
            <w:vAlign w:val="center"/>
          </w:tcPr>
          <w:p w14:paraId="3754C00F">
            <w:pPr>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462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19" w:type="dxa"/>
            <w:noWrap w:val="0"/>
            <w:vAlign w:val="center"/>
          </w:tcPr>
          <w:p w14:paraId="206742BB">
            <w:pPr>
              <w:widowControl/>
              <w:spacing w:line="360" w:lineRule="auto"/>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参加本次政府采购活动前三年内在经营活动中没有重大违法记录</w:t>
            </w:r>
          </w:p>
        </w:tc>
        <w:tc>
          <w:tcPr>
            <w:tcW w:w="2620" w:type="dxa"/>
            <w:noWrap w:val="0"/>
            <w:vAlign w:val="center"/>
          </w:tcPr>
          <w:p w14:paraId="4FDB1CAE">
            <w:pPr>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34BA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19" w:type="dxa"/>
            <w:noWrap w:val="0"/>
            <w:vAlign w:val="center"/>
          </w:tcPr>
          <w:p w14:paraId="676BDBE8">
            <w:pPr>
              <w:spacing w:line="360" w:lineRule="auto"/>
              <w:outlineLvl w:val="9"/>
              <w:rPr>
                <w:rFonts w:hint="eastAsia" w:ascii="仿宋" w:hAnsi="仿宋" w:eastAsia="仿宋" w:cs="仿宋"/>
                <w:b/>
                <w:color w:val="auto"/>
                <w:sz w:val="24"/>
                <w:szCs w:val="24"/>
              </w:rPr>
            </w:pPr>
            <w:r>
              <w:rPr>
                <w:rFonts w:hint="eastAsia" w:ascii="仿宋" w:hAnsi="仿宋" w:eastAsia="仿宋" w:cs="仿宋"/>
                <w:color w:val="auto"/>
                <w:kern w:val="0"/>
                <w:sz w:val="24"/>
                <w:szCs w:val="24"/>
              </w:rPr>
              <w:t>具备履行合同所必需的设备和专业技术能力</w:t>
            </w:r>
          </w:p>
        </w:tc>
        <w:tc>
          <w:tcPr>
            <w:tcW w:w="2620" w:type="dxa"/>
            <w:noWrap w:val="0"/>
            <w:vAlign w:val="center"/>
          </w:tcPr>
          <w:p w14:paraId="37C198A8">
            <w:pPr>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309A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719" w:type="dxa"/>
            <w:noWrap w:val="0"/>
            <w:vAlign w:val="center"/>
          </w:tcPr>
          <w:p w14:paraId="01E1FFFF">
            <w:pPr>
              <w:spacing w:line="360" w:lineRule="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单位负责人为同一人或存在控股、管理关系的不同单位，不得参加同一合同项下的政府采购活动</w:t>
            </w:r>
          </w:p>
        </w:tc>
        <w:tc>
          <w:tcPr>
            <w:tcW w:w="2620" w:type="dxa"/>
            <w:noWrap w:val="0"/>
            <w:vAlign w:val="center"/>
          </w:tcPr>
          <w:p w14:paraId="0BF9AD11">
            <w:pPr>
              <w:adjustRightInd w:val="0"/>
              <w:snapToGrid w:val="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6C56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5719" w:type="dxa"/>
            <w:noWrap w:val="0"/>
            <w:vAlign w:val="center"/>
          </w:tcPr>
          <w:p w14:paraId="41D5FC4D">
            <w:pPr>
              <w:spacing w:line="360" w:lineRule="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对列入失信被执行人、</w:t>
            </w:r>
            <w:r>
              <w:rPr>
                <w:rFonts w:hint="eastAsia" w:ascii="仿宋" w:hAnsi="仿宋" w:eastAsia="仿宋" w:cs="仿宋"/>
                <w:bCs/>
                <w:color w:val="auto"/>
                <w:sz w:val="24"/>
                <w:szCs w:val="24"/>
                <w:lang w:val="en-US" w:eastAsia="zh-CN"/>
              </w:rPr>
              <w:t>重大</w:t>
            </w:r>
            <w:r>
              <w:rPr>
                <w:rFonts w:hint="eastAsia" w:ascii="仿宋" w:hAnsi="仿宋" w:eastAsia="仿宋" w:cs="仿宋"/>
                <w:bCs/>
                <w:color w:val="auto"/>
                <w:sz w:val="24"/>
                <w:szCs w:val="24"/>
                <w:lang w:eastAsia="zh-CN"/>
              </w:rPr>
              <w:t>税收违法</w:t>
            </w:r>
            <w:r>
              <w:rPr>
                <w:rFonts w:hint="eastAsia" w:ascii="仿宋" w:hAnsi="仿宋" w:eastAsia="仿宋" w:cs="仿宋"/>
                <w:bCs/>
                <w:color w:val="auto"/>
                <w:sz w:val="24"/>
                <w:szCs w:val="24"/>
                <w:lang w:val="en-US" w:eastAsia="zh-CN"/>
              </w:rPr>
              <w:t>失信主体</w:t>
            </w:r>
            <w:r>
              <w:rPr>
                <w:rFonts w:hint="eastAsia" w:ascii="仿宋" w:hAnsi="仿宋" w:eastAsia="仿宋" w:cs="仿宋"/>
                <w:bCs/>
                <w:color w:val="auto"/>
                <w:sz w:val="24"/>
                <w:szCs w:val="24"/>
              </w:rPr>
              <w:t>、政府采购严重违法失信行为记录名单的</w:t>
            </w: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，拒绝其参与本次政府采购活动</w:t>
            </w:r>
          </w:p>
        </w:tc>
        <w:tc>
          <w:tcPr>
            <w:tcW w:w="2620" w:type="dxa"/>
            <w:noWrap w:val="0"/>
            <w:vAlign w:val="center"/>
          </w:tcPr>
          <w:p w14:paraId="6CE3F12A">
            <w:pPr>
              <w:adjustRightInd w:val="0"/>
              <w:snapToGrid w:val="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40ED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19" w:type="dxa"/>
            <w:noWrap w:val="0"/>
            <w:vAlign w:val="center"/>
          </w:tcPr>
          <w:p w14:paraId="66159BBC">
            <w:pPr>
              <w:spacing w:line="360" w:lineRule="auto"/>
              <w:outlineLvl w:val="9"/>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资质证书</w:t>
            </w:r>
          </w:p>
        </w:tc>
        <w:tc>
          <w:tcPr>
            <w:tcW w:w="2620" w:type="dxa"/>
            <w:noWrap w:val="0"/>
            <w:vAlign w:val="center"/>
          </w:tcPr>
          <w:p w14:paraId="3F72AC38">
            <w:pPr>
              <w:adjustRightInd w:val="0"/>
              <w:snapToGrid w:val="0"/>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5D94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19" w:type="dxa"/>
            <w:noWrap w:val="0"/>
            <w:vAlign w:val="center"/>
          </w:tcPr>
          <w:p w14:paraId="61133A71">
            <w:pPr>
              <w:spacing w:line="360" w:lineRule="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项目经理相关证件</w:t>
            </w:r>
          </w:p>
        </w:tc>
        <w:tc>
          <w:tcPr>
            <w:tcW w:w="2620" w:type="dxa"/>
            <w:noWrap w:val="0"/>
            <w:vAlign w:val="center"/>
          </w:tcPr>
          <w:p w14:paraId="5CDE02BB">
            <w:pPr>
              <w:adjustRightInd w:val="0"/>
              <w:snapToGrid w:val="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须知</w:t>
            </w:r>
            <w:r>
              <w:rPr>
                <w:rFonts w:hint="eastAsia" w:ascii="仿宋" w:hAnsi="仿宋" w:eastAsia="仿宋" w:cs="仿宋"/>
                <w:color w:val="auto"/>
                <w:kern w:val="0"/>
                <w:sz w:val="24"/>
                <w:szCs w:val="24"/>
                <w:lang w:val="en-US" w:eastAsia="zh-CN"/>
              </w:rPr>
              <w:t>前附表1.6</w:t>
            </w:r>
            <w:r>
              <w:rPr>
                <w:rFonts w:hint="eastAsia" w:ascii="仿宋" w:hAnsi="仿宋" w:eastAsia="仿宋" w:cs="仿宋"/>
                <w:color w:val="auto"/>
                <w:kern w:val="0"/>
                <w:sz w:val="24"/>
                <w:szCs w:val="24"/>
              </w:rPr>
              <w:t>的规定</w:t>
            </w:r>
          </w:p>
        </w:tc>
      </w:tr>
      <w:tr w14:paraId="6DA5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19" w:type="dxa"/>
            <w:noWrap w:val="0"/>
            <w:vAlign w:val="center"/>
          </w:tcPr>
          <w:p w14:paraId="53C35264">
            <w:pPr>
              <w:spacing w:line="360" w:lineRule="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本项目为专门面向中小企业采购，本项目执行促进中小型企业发展政策（监狱企业、残疾人福利性企业视同小微企业）、强制采购节能产品、优先采购节能环保产品等政府采购政策。</w:t>
            </w:r>
          </w:p>
        </w:tc>
        <w:tc>
          <w:tcPr>
            <w:tcW w:w="2620" w:type="dxa"/>
            <w:noWrap w:val="0"/>
            <w:vAlign w:val="center"/>
          </w:tcPr>
          <w:p w14:paraId="26546D00">
            <w:pPr>
              <w:adjustRightInd w:val="0"/>
              <w:snapToGrid w:val="0"/>
              <w:outlineLvl w:val="9"/>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符合</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须知</w:t>
            </w:r>
            <w:r>
              <w:rPr>
                <w:rFonts w:hint="eastAsia" w:ascii="仿宋" w:hAnsi="仿宋" w:eastAsia="仿宋" w:cs="仿宋"/>
                <w:color w:val="auto"/>
                <w:kern w:val="0"/>
                <w:sz w:val="24"/>
                <w:szCs w:val="24"/>
                <w:highlight w:val="none"/>
                <w:lang w:val="en-US" w:eastAsia="zh-CN"/>
              </w:rPr>
              <w:t>前附表1.6</w:t>
            </w:r>
            <w:r>
              <w:rPr>
                <w:rFonts w:hint="eastAsia" w:ascii="仿宋" w:hAnsi="仿宋" w:eastAsia="仿宋" w:cs="仿宋"/>
                <w:color w:val="auto"/>
                <w:kern w:val="0"/>
                <w:sz w:val="24"/>
                <w:szCs w:val="24"/>
                <w:highlight w:val="none"/>
              </w:rPr>
              <w:t>的规定</w:t>
            </w:r>
          </w:p>
        </w:tc>
      </w:tr>
    </w:tbl>
    <w:p w14:paraId="2F921DBE">
      <w:pPr>
        <w:adjustRightInd w:val="0"/>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注：按照《财政部关于在政府采购活动中查询及使用信用记录有关问题的通知》（财库〔2016〕125号）和《企业信息公示暂行条例》的要求，根据响应文件提交截止时间当日“信用中国”网站、“中国政府采购网”网站的信息，采购人或者代理机构应当对供应商信用记录进行甄别，对列入失信被执行人（以“信用中国”网站链接至中国执行信息公开网查询为准）、重大税收违法失信主体（以“信用中国”网站为准）、政府采购严重违法失信行为记录名单（以“中国政府采购网”为准）的供应商，拒绝参与政府采购活动，同时对信用信息查询记录和证据进行打印存档；查询渠道：“信用中国”网站、“中国政府采购网”网站。</w:t>
      </w:r>
    </w:p>
    <w:p w14:paraId="3E160200">
      <w:pPr>
        <w:adjustRightInd w:val="0"/>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查询截止时间：响应文件提交截止时间当日。采购人、采购代理机构同时对信用信息查询记录和证据进行打印存档备查；供应商不良信用记录以采购人查询结果为准，采购人查询之后，网站信息发生的任何变更均不再作为评审依据，供应商自行提供的与网站信息不一致的其他证明材料亦不作为评审依据。</w:t>
      </w:r>
    </w:p>
    <w:p w14:paraId="01B53EBD">
      <w:pPr>
        <w:adjustRightInd w:val="0"/>
        <w:snapToGrid w:val="0"/>
        <w:spacing w:line="360" w:lineRule="auto"/>
        <w:ind w:firstLine="482" w:firstLineChars="200"/>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（本项目落实政府采购政策，小型企业、微型企业、监狱企业、残疾人福利性单位（监狱企业、残疾人福利性单位视同小型、微型企业。）</w:t>
      </w:r>
    </w:p>
    <w:p w14:paraId="201F63CC">
      <w:pPr>
        <w:adjustRightInd w:val="0"/>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6.5.2符合性审查标准：详见供应商须知前附表6.5.2。</w:t>
      </w:r>
    </w:p>
    <w:p w14:paraId="7D5BFBF9">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6.5.3响应性审查标准：详见供应商须知前附表6.5.3。</w:t>
      </w:r>
    </w:p>
    <w:p w14:paraId="63D30F71">
      <w:pPr>
        <w:adjustRightInd w:val="0"/>
        <w:snapToGrid w:val="0"/>
        <w:spacing w:line="360" w:lineRule="auto"/>
        <w:ind w:firstLine="482" w:firstLineChars="200"/>
        <w:jc w:val="left"/>
        <w:outlineLvl w:val="3"/>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rPr>
        <w:t>6.6无效响应文件</w:t>
      </w:r>
    </w:p>
    <w:p w14:paraId="4FBCDC97">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响应文件出现下列情形之一的，由磋商小组审核后按无效响应文件不再继续评审：</w:t>
      </w:r>
    </w:p>
    <w:p w14:paraId="082B2CAD">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（1）响应文件未按照</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要求进行签署、盖章；</w:t>
      </w:r>
    </w:p>
    <w:p w14:paraId="6D020639">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（2）同一供应商提交两个以上不同的响应文件或者响应报价；</w:t>
      </w:r>
    </w:p>
    <w:p w14:paraId="1B1C7693">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（3）响应报价高于</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设定的预算金额（政府采购最高限价）；</w:t>
      </w:r>
    </w:p>
    <w:p w14:paraId="6DEF51FF">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（4）不满足磋商文件规定的不允许偏离的实质性要求和条件；</w:t>
      </w:r>
    </w:p>
    <w:p w14:paraId="3377F02F">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（5）磋商有效期不足的；</w:t>
      </w:r>
    </w:p>
    <w:p w14:paraId="3D6878AF">
      <w:pPr>
        <w:adjustRightInd w:val="0"/>
        <w:snapToGrid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）响应文件附有采购人不能接受的条件的</w:t>
      </w:r>
      <w:r>
        <w:rPr>
          <w:rFonts w:hint="eastAsia" w:ascii="仿宋" w:hAnsi="仿宋" w:eastAsia="仿宋" w:cs="仿宋"/>
          <w:color w:val="auto"/>
          <w:sz w:val="24"/>
          <w:szCs w:val="24"/>
          <w:lang w:eastAsia="zh-CN"/>
        </w:rPr>
        <w:t>；</w:t>
      </w:r>
    </w:p>
    <w:bookmarkEnd w:id="41"/>
    <w:p w14:paraId="3452FF07">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）供应商不符合国家法律法规所规定资格条件；</w:t>
      </w:r>
    </w:p>
    <w:p w14:paraId="085B8B93">
      <w:pPr>
        <w:adjustRightInd w:val="0"/>
        <w:snapToGrid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）供应商不符合</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规定的资格条件</w:t>
      </w:r>
      <w:r>
        <w:rPr>
          <w:rFonts w:hint="eastAsia" w:ascii="仿宋" w:hAnsi="仿宋" w:eastAsia="仿宋" w:cs="仿宋"/>
          <w:color w:val="auto"/>
          <w:sz w:val="24"/>
          <w:szCs w:val="24"/>
          <w:lang w:eastAsia="zh-CN"/>
        </w:rPr>
        <w:t>。</w:t>
      </w:r>
    </w:p>
    <w:p w14:paraId="2671F455">
      <w:pPr>
        <w:adjustRightInd w:val="0"/>
        <w:snapToGrid w:val="0"/>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参与同一个标段（包）的供应商存在供应商须知前附表规定的投标 （响应）文件无效情形；</w:t>
      </w:r>
    </w:p>
    <w:p w14:paraId="3528FBFA">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6.7响应文件的澄清</w:t>
      </w:r>
    </w:p>
    <w:p w14:paraId="2D017974">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6.7.1对于响应文件中含义不明确、同类问题表述不一致或者有明显文字和计算错误的内容，磋商小组应当以书面形式要求供应商作出必要的澄清、说明或者补正；</w:t>
      </w:r>
    </w:p>
    <w:p w14:paraId="24CC3A21">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6.7.2供应商的澄清、说明或者补正应当采用书面形式，并加盖公章，或者由法定代表人或其授权的代表签字；</w:t>
      </w:r>
    </w:p>
    <w:p w14:paraId="6D0C015F">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6.7.3供应商的澄清、说明或者补正不得超出响应文件的范围或者改变响应文件的实质性内容。</w:t>
      </w:r>
    </w:p>
    <w:p w14:paraId="2EE96EF4">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6.8错误的修正</w:t>
      </w:r>
    </w:p>
    <w:p w14:paraId="1522306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6.8.1响应文件报价出现前后不一致的，除</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另有规定外，按照下列规定修正</w:t>
      </w:r>
      <w:r>
        <w:rPr>
          <w:rFonts w:hint="eastAsia" w:ascii="仿宋" w:hAnsi="仿宋" w:eastAsia="仿宋" w:cs="仿宋"/>
          <w:color w:val="auto"/>
          <w:sz w:val="24"/>
          <w:szCs w:val="24"/>
        </w:rPr>
        <w:t>：</w:t>
      </w:r>
    </w:p>
    <w:p w14:paraId="2FD0F30C">
      <w:pPr>
        <w:adjustRightInd w:val="0"/>
        <w:snapToGrid w:val="0"/>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（1）响应文件中报价一览表（报价表）内容与响应文件中相应内容不一致的，以报价一览表（报价表）为准；</w:t>
      </w:r>
    </w:p>
    <w:p w14:paraId="49EB8121">
      <w:pPr>
        <w:widowControl/>
        <w:adjustRightInd w:val="0"/>
        <w:snapToGrid w:val="0"/>
        <w:spacing w:line="360" w:lineRule="auto"/>
        <w:ind w:firstLine="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（2）大写金额和小写金额不一致的，以大写金额为准；</w:t>
      </w:r>
    </w:p>
    <w:p w14:paraId="470C7614">
      <w:pPr>
        <w:widowControl/>
        <w:adjustRightInd w:val="0"/>
        <w:snapToGrid w:val="0"/>
        <w:spacing w:line="360" w:lineRule="auto"/>
        <w:ind w:firstLine="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（3）单价金额小数点或者百分比有明显错位的，以报价一览表的总价为准，并修改单价；</w:t>
      </w:r>
    </w:p>
    <w:p w14:paraId="75A9FDC7">
      <w:pPr>
        <w:widowControl/>
        <w:adjustRightInd w:val="0"/>
        <w:snapToGrid w:val="0"/>
        <w:spacing w:line="360" w:lineRule="auto"/>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（4）总价金额与按单价汇总金额不一致的，以单价金额计算结果为准。</w:t>
      </w:r>
    </w:p>
    <w:p w14:paraId="2EC4AFC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同时出现两种以上不一致的，按照前款规定的顺序修正。修正后的报价经供应商确认后产生约束力，供应商不确认的，其响应报价无效。</w:t>
      </w:r>
    </w:p>
    <w:p w14:paraId="4698C22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6.8.2允许修正响应文件中不构成重大偏离的、微小的、非正规的、不一致或不规则的地方；</w:t>
      </w:r>
    </w:p>
    <w:p w14:paraId="429352B5">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重大偏离是指对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规定的范围、质量和性能产生重大或不可接受的偏差，或限制了采购代理机构、采购人的权力和供应商的义务的规定，而纠正这些偏离将影响到其它提交实质性响应文件的供应商的公平竞争地位。</w:t>
      </w:r>
    </w:p>
    <w:p w14:paraId="688F7C07">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6.9磋商的程序及方法</w:t>
      </w:r>
    </w:p>
    <w:p w14:paraId="757A1ED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6.9.</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文件能够详细列明采购标的的技术、服务要求的，磋商结束后，磋商小组将要求所有实质性响应的供应商在规定时间内提交最后报价，提交最后报价的供应商不得少于3家。如符合《磋商管理办法》规定的相关情形的，提交最后报价的供应商可以为2家。</w:t>
      </w:r>
    </w:p>
    <w:p w14:paraId="75B342F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6.9.</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磋商管理办法》规定的相关情形的，提交最后报价的供应商可以为2家。</w:t>
      </w:r>
    </w:p>
    <w:p w14:paraId="2C69962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6.9.</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供证明材料的，经磋商小组取得一致意见后，可拒绝该报价。</w:t>
      </w:r>
    </w:p>
    <w:p w14:paraId="387044A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6.9.</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经磋商确定最终采购需求和提交最后报价的供应商后，由磋商小组采用综合评分法对提交最后报价的供应商的响应文件和最后报价进行综合评分。</w:t>
      </w:r>
    </w:p>
    <w:p w14:paraId="79C87A5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标准如下:</w:t>
      </w:r>
    </w:p>
    <w:tbl>
      <w:tblPr>
        <w:tblStyle w:val="62"/>
        <w:tblW w:w="9259"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062"/>
        <w:gridCol w:w="1934"/>
        <w:gridCol w:w="5448"/>
        <w:gridCol w:w="14"/>
      </w:tblGrid>
      <w:tr w14:paraId="30F1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3" w:hRule="atLeast"/>
        </w:trPr>
        <w:tc>
          <w:tcPr>
            <w:tcW w:w="9245" w:type="dxa"/>
            <w:gridSpan w:val="4"/>
            <w:noWrap w:val="0"/>
            <w:vAlign w:val="top"/>
          </w:tcPr>
          <w:p w14:paraId="6EE83271">
            <w:pPr>
              <w:pStyle w:val="479"/>
              <w:spacing w:before="146"/>
              <w:ind w:left="0" w:leftChars="0" w:right="-84" w:rightChars="-40" w:firstLine="0" w:firstLineChars="0"/>
              <w:jc w:val="center"/>
              <w:rPr>
                <w:rFonts w:hint="default" w:eastAsia="宋体"/>
                <w:b/>
                <w:color w:val="auto"/>
                <w:sz w:val="24"/>
                <w:lang w:val="en-US" w:eastAsia="zh-CN"/>
              </w:rPr>
            </w:pPr>
            <w:r>
              <w:rPr>
                <w:rFonts w:hint="eastAsia"/>
                <w:b/>
                <w:color w:val="auto"/>
                <w:sz w:val="24"/>
                <w:lang w:val="en-US" w:eastAsia="zh-CN"/>
              </w:rPr>
              <w:t>评分标准</w:t>
            </w:r>
          </w:p>
        </w:tc>
      </w:tr>
      <w:tr w14:paraId="03472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3" w:hRule="atLeast"/>
        </w:trPr>
        <w:tc>
          <w:tcPr>
            <w:tcW w:w="9245" w:type="dxa"/>
            <w:gridSpan w:val="4"/>
            <w:noWrap w:val="0"/>
            <w:vAlign w:val="top"/>
          </w:tcPr>
          <w:p w14:paraId="1AC7B8E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一、评分方法：综合评分法</w:t>
            </w:r>
          </w:p>
          <w:p w14:paraId="000EC6D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二、评分原则：</w:t>
            </w:r>
          </w:p>
          <w:p w14:paraId="205DA55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1.按照“公正、公平”的原则对待所有供应商。</w:t>
            </w:r>
          </w:p>
          <w:p w14:paraId="484F684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2.坚持</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文件的所有相关规定，公平评审。</w:t>
            </w:r>
          </w:p>
          <w:p w14:paraId="276BDBA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3.每个供应商最终得分以磋商小组所有评委打分的平均值计算，计分过程中按四舍五入的原则，取小数点后三位，最终取到小数点后两位。</w:t>
            </w:r>
          </w:p>
          <w:p w14:paraId="304245E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4.评审结束后，</w:t>
            </w:r>
            <w:r>
              <w:rPr>
                <w:rFonts w:hint="eastAsia" w:ascii="仿宋" w:hAnsi="仿宋" w:eastAsia="仿宋" w:cs="仿宋"/>
                <w:color w:val="auto"/>
                <w:sz w:val="24"/>
                <w:szCs w:val="24"/>
                <w:lang w:val="en-US" w:eastAsia="zh-CN"/>
              </w:rPr>
              <w:t>磋商小组</w:t>
            </w:r>
            <w:r>
              <w:rPr>
                <w:rFonts w:hint="eastAsia" w:ascii="仿宋" w:hAnsi="仿宋" w:eastAsia="仿宋" w:cs="仿宋"/>
                <w:color w:val="auto"/>
                <w:sz w:val="24"/>
                <w:szCs w:val="24"/>
              </w:rPr>
              <w:t>按照评审得分由高到低顺序推荐3名以上成交候选供应商，如符合《磋商管理办法》规定的相关情形的，推荐的成交候选供应商可以为2家。评审得分相同的，按照最后报价由低到高的顺序排序，评审得分且最后报价相同的，按照技术指标优劣顺序推荐，并编写评审报告。</w:t>
            </w:r>
          </w:p>
          <w:p w14:paraId="43A16591">
            <w:pPr>
              <w:spacing w:line="360" w:lineRule="auto"/>
              <w:rPr>
                <w:rFonts w:hint="eastAsia"/>
                <w:b/>
                <w:color w:val="auto"/>
                <w:sz w:val="24"/>
                <w:lang w:val="en-US" w:eastAsia="zh-CN"/>
              </w:rPr>
            </w:pPr>
            <w:r>
              <w:rPr>
                <w:rFonts w:hint="eastAsia" w:ascii="仿宋" w:hAnsi="仿宋" w:eastAsia="仿宋" w:cs="仿宋"/>
                <w:color w:val="auto"/>
                <w:sz w:val="24"/>
                <w:szCs w:val="24"/>
              </w:rPr>
              <w:t>三、评审标准：响应文件的评审分为初步评审和详细评审两个阶段。初步评审是指磋商小组对所有供应商响应文件的资格条件、符合性、响应性和重大偏差，按</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文件的要求逐一审查的评审，经审查不符合</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文件要求的，不得进入磋商阶段。详细评审是对初步评审合格并提交最后报价的有效供应商响应文件的总报价、商务、技术有按照</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文件中明确的评审办法进行分析、比较和评审。</w:t>
            </w:r>
          </w:p>
        </w:tc>
      </w:tr>
      <w:tr w14:paraId="14ECF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19" w:hRule="atLeast"/>
        </w:trPr>
        <w:tc>
          <w:tcPr>
            <w:tcW w:w="1863" w:type="dxa"/>
            <w:gridSpan w:val="2"/>
            <w:noWrap w:val="0"/>
            <w:vAlign w:val="top"/>
          </w:tcPr>
          <w:p w14:paraId="2940E7F7">
            <w:pPr>
              <w:pStyle w:val="479"/>
              <w:spacing w:before="146"/>
              <w:ind w:left="0" w:leftChars="0" w:right="-84" w:rightChars="-40" w:firstLine="0" w:firstLineChars="0"/>
              <w:jc w:val="center"/>
              <w:rPr>
                <w:b/>
                <w:color w:val="auto"/>
                <w:sz w:val="24"/>
              </w:rPr>
            </w:pPr>
            <w:bookmarkStart w:id="42" w:name="第三章 评审办法（综合评分法）"/>
            <w:bookmarkEnd w:id="42"/>
            <w:r>
              <w:rPr>
                <w:b/>
                <w:color w:val="auto"/>
                <w:sz w:val="24"/>
              </w:rPr>
              <w:t>条款号</w:t>
            </w:r>
          </w:p>
        </w:tc>
        <w:tc>
          <w:tcPr>
            <w:tcW w:w="1934" w:type="dxa"/>
            <w:noWrap w:val="0"/>
            <w:vAlign w:val="top"/>
          </w:tcPr>
          <w:p w14:paraId="363D1953">
            <w:pPr>
              <w:pStyle w:val="479"/>
              <w:spacing w:before="146"/>
              <w:ind w:left="0" w:leftChars="0" w:right="-84" w:rightChars="-40" w:firstLine="0" w:firstLineChars="0"/>
              <w:jc w:val="center"/>
              <w:rPr>
                <w:b/>
                <w:color w:val="auto"/>
                <w:sz w:val="24"/>
              </w:rPr>
            </w:pPr>
            <w:r>
              <w:rPr>
                <w:b/>
                <w:color w:val="auto"/>
                <w:sz w:val="24"/>
              </w:rPr>
              <w:t>条款内容</w:t>
            </w:r>
          </w:p>
        </w:tc>
        <w:tc>
          <w:tcPr>
            <w:tcW w:w="5448" w:type="dxa"/>
            <w:noWrap w:val="0"/>
            <w:vAlign w:val="top"/>
          </w:tcPr>
          <w:p w14:paraId="0D15CE8A">
            <w:pPr>
              <w:pStyle w:val="479"/>
              <w:spacing w:before="146"/>
              <w:ind w:left="0" w:leftChars="0" w:right="-84" w:rightChars="-40" w:firstLine="0" w:firstLineChars="0"/>
              <w:jc w:val="center"/>
              <w:rPr>
                <w:b/>
                <w:color w:val="auto"/>
                <w:sz w:val="24"/>
              </w:rPr>
            </w:pPr>
            <w:r>
              <w:rPr>
                <w:b/>
                <w:color w:val="auto"/>
                <w:sz w:val="24"/>
              </w:rPr>
              <w:t>编列内容</w:t>
            </w:r>
          </w:p>
        </w:tc>
      </w:tr>
      <w:tr w14:paraId="0C5D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1428" w:hRule="atLeast"/>
        </w:trPr>
        <w:tc>
          <w:tcPr>
            <w:tcW w:w="1863" w:type="dxa"/>
            <w:gridSpan w:val="2"/>
            <w:noWrap w:val="0"/>
            <w:vAlign w:val="center"/>
          </w:tcPr>
          <w:p w14:paraId="57A97BD0">
            <w:pPr>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934" w:type="dxa"/>
            <w:noWrap w:val="0"/>
            <w:vAlign w:val="top"/>
          </w:tcPr>
          <w:p w14:paraId="68E4C1F7">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分值构成（总分 100分）</w:t>
            </w:r>
          </w:p>
        </w:tc>
        <w:tc>
          <w:tcPr>
            <w:tcW w:w="5448" w:type="dxa"/>
            <w:noWrap w:val="0"/>
            <w:vAlign w:val="top"/>
          </w:tcPr>
          <w:p w14:paraId="3D23FD6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磋商报价：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w:t>
            </w:r>
          </w:p>
          <w:p w14:paraId="6BD0C59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p w14:paraId="0AB43AA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商务部分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59EA0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3" w:hRule="atLeast"/>
        </w:trPr>
        <w:tc>
          <w:tcPr>
            <w:tcW w:w="801" w:type="dxa"/>
            <w:noWrap w:val="0"/>
            <w:vAlign w:val="center"/>
          </w:tcPr>
          <w:p w14:paraId="138FDA0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2.2.2</w:t>
            </w:r>
          </w:p>
          <w:p w14:paraId="02FAE62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62" w:type="dxa"/>
            <w:noWrap w:val="0"/>
            <w:vAlign w:val="center"/>
          </w:tcPr>
          <w:p w14:paraId="56D6638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磋商报价评分标准（</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 分）</w:t>
            </w:r>
          </w:p>
        </w:tc>
        <w:tc>
          <w:tcPr>
            <w:tcW w:w="1934" w:type="dxa"/>
            <w:noWrap w:val="0"/>
            <w:vAlign w:val="center"/>
          </w:tcPr>
          <w:p w14:paraId="4902227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磋商报价</w:t>
            </w:r>
          </w:p>
          <w:p w14:paraId="62B8776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tc>
        <w:tc>
          <w:tcPr>
            <w:tcW w:w="5448" w:type="dxa"/>
            <w:noWrap w:val="0"/>
            <w:vAlign w:val="center"/>
          </w:tcPr>
          <w:p w14:paraId="7FAA79D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本项目以满足磋商文件要求且最终磋商报价最低的为评标基准价，其价格分为满分。</w:t>
            </w:r>
          </w:p>
          <w:p w14:paraId="1544213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其他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的价格分统一按照下列公式计算：</w:t>
            </w:r>
          </w:p>
          <w:p w14:paraId="2BB0132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最后磋商报价得分=(评标基准价／</w:t>
            </w:r>
            <w:r>
              <w:rPr>
                <w:rFonts w:hint="eastAsia" w:ascii="仿宋" w:hAnsi="仿宋" w:eastAsia="仿宋" w:cs="仿宋"/>
                <w:color w:val="auto"/>
                <w:sz w:val="24"/>
                <w:szCs w:val="24"/>
                <w:lang w:eastAsia="zh-CN"/>
              </w:rPr>
              <w:t>最终</w:t>
            </w: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p w14:paraId="7BF077E9">
            <w:pPr>
              <w:spacing w:line="360" w:lineRule="auto"/>
              <w:rPr>
                <w:rFonts w:hint="eastAsia"/>
                <w:color w:val="auto"/>
              </w:rPr>
            </w:pPr>
            <w:r>
              <w:rPr>
                <w:rFonts w:hint="eastAsia" w:ascii="仿宋" w:hAnsi="仿宋" w:eastAsia="仿宋" w:cs="仿宋"/>
                <w:color w:val="auto"/>
                <w:sz w:val="24"/>
                <w:szCs w:val="24"/>
              </w:rPr>
              <w:t>注</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本项目为专门面向中小企业，评审中价格将均不予扣除。</w:t>
            </w:r>
          </w:p>
          <w:p w14:paraId="48FCFD0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（2）监狱企</w:t>
            </w:r>
            <w:r>
              <w:rPr>
                <w:rFonts w:hint="eastAsia" w:ascii="仿宋" w:hAnsi="仿宋" w:eastAsia="仿宋" w:cs="仿宋"/>
                <w:color w:val="auto"/>
                <w:sz w:val="24"/>
                <w:szCs w:val="24"/>
              </w:rPr>
              <w:t>业、残疾人福利性单位视同小型、微型企业。</w:t>
            </w:r>
            <w:r>
              <w:rPr>
                <w:rFonts w:hint="eastAsia" w:ascii="仿宋" w:hAnsi="仿宋" w:eastAsia="仿宋" w:cs="仿宋"/>
                <w:color w:val="auto"/>
                <w:sz w:val="24"/>
                <w:szCs w:val="24"/>
                <w:lang w:val="en-US" w:eastAsia="zh-CN"/>
              </w:rPr>
              <w:t>（3）依据政府采购相关法律法规规定，若某供应商的磋商报价明显低于其他有效供应商磋商报价的，有可能影响产品质量或者不能诚信履约的，评标委员会有权要求该供应商在评标现场对其报价的合理性作出书面说明，并提供相关证明材料，否则作为无效投标处理。</w:t>
            </w:r>
          </w:p>
        </w:tc>
      </w:tr>
      <w:tr w14:paraId="380A4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1074" w:hRule="atLeast"/>
        </w:trPr>
        <w:tc>
          <w:tcPr>
            <w:tcW w:w="801" w:type="dxa"/>
            <w:vMerge w:val="restart"/>
            <w:noWrap w:val="0"/>
            <w:vAlign w:val="center"/>
          </w:tcPr>
          <w:p w14:paraId="3604DF2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2.2.2</w:t>
            </w:r>
          </w:p>
          <w:p w14:paraId="1348948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062" w:type="dxa"/>
            <w:vMerge w:val="restart"/>
            <w:noWrap w:val="0"/>
            <w:vAlign w:val="center"/>
          </w:tcPr>
          <w:p w14:paraId="62D3C6B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w:t>
            </w:r>
          </w:p>
        </w:tc>
        <w:tc>
          <w:tcPr>
            <w:tcW w:w="1934" w:type="dxa"/>
            <w:tcBorders>
              <w:bottom w:val="single" w:color="auto" w:sz="4" w:space="0"/>
            </w:tcBorders>
            <w:noWrap w:val="0"/>
            <w:vAlign w:val="center"/>
          </w:tcPr>
          <w:p w14:paraId="1C413321">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内容完整性</w:t>
            </w:r>
          </w:p>
          <w:p w14:paraId="583F61DA">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c>
          <w:tcPr>
            <w:tcW w:w="5448" w:type="dxa"/>
            <w:tcBorders>
              <w:bottom w:val="single" w:color="auto" w:sz="4" w:space="0"/>
            </w:tcBorders>
            <w:noWrap w:val="0"/>
            <w:vAlign w:val="top"/>
          </w:tcPr>
          <w:p w14:paraId="50709E09">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技术标的主要内容具有完整性，符合招标文件的要求。</w:t>
            </w:r>
          </w:p>
        </w:tc>
      </w:tr>
      <w:tr w14:paraId="4E51F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688" w:hRule="atLeast"/>
        </w:trPr>
        <w:tc>
          <w:tcPr>
            <w:tcW w:w="801" w:type="dxa"/>
            <w:vMerge w:val="continue"/>
            <w:noWrap w:val="0"/>
            <w:vAlign w:val="center"/>
          </w:tcPr>
          <w:p w14:paraId="4D80941A">
            <w:pPr>
              <w:spacing w:line="360" w:lineRule="auto"/>
              <w:rPr>
                <w:rFonts w:hint="eastAsia" w:ascii="仿宋" w:hAnsi="仿宋" w:eastAsia="仿宋" w:cs="仿宋"/>
                <w:color w:val="auto"/>
                <w:sz w:val="24"/>
                <w:szCs w:val="24"/>
              </w:rPr>
            </w:pPr>
          </w:p>
        </w:tc>
        <w:tc>
          <w:tcPr>
            <w:tcW w:w="1062" w:type="dxa"/>
            <w:vMerge w:val="continue"/>
            <w:noWrap w:val="0"/>
            <w:vAlign w:val="center"/>
          </w:tcPr>
          <w:p w14:paraId="2158D4C0">
            <w:pPr>
              <w:spacing w:line="360" w:lineRule="auto"/>
              <w:jc w:val="center"/>
              <w:rPr>
                <w:rFonts w:hint="eastAsia" w:ascii="仿宋" w:hAnsi="仿宋" w:eastAsia="仿宋" w:cs="仿宋"/>
                <w:color w:val="auto"/>
                <w:sz w:val="24"/>
                <w:szCs w:val="24"/>
                <w:lang w:val="en-US" w:eastAsia="zh-CN"/>
              </w:rPr>
            </w:pPr>
          </w:p>
        </w:tc>
        <w:tc>
          <w:tcPr>
            <w:tcW w:w="1934" w:type="dxa"/>
            <w:tcBorders>
              <w:top w:val="single" w:color="auto" w:sz="4" w:space="0"/>
              <w:right w:val="single" w:color="auto" w:sz="4" w:space="0"/>
            </w:tcBorders>
            <w:noWrap w:val="0"/>
            <w:vAlign w:val="center"/>
          </w:tcPr>
          <w:p w14:paraId="5E705967">
            <w:p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主要施工方案与技术措施（0-6分）</w:t>
            </w:r>
          </w:p>
        </w:tc>
        <w:tc>
          <w:tcPr>
            <w:tcW w:w="5448" w:type="dxa"/>
            <w:tcBorders>
              <w:top w:val="single" w:color="auto" w:sz="4" w:space="0"/>
              <w:left w:val="single" w:color="auto" w:sz="4" w:space="0"/>
            </w:tcBorders>
            <w:noWrap w:val="0"/>
            <w:vAlign w:val="top"/>
          </w:tcPr>
          <w:p w14:paraId="5D975579">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施工方案（含工程特点、施工重点与难点及绿色施工）总体安排合理，运用先进、合理的施工工艺、施工机械；对施工难点有先进和合理的建议。</w:t>
            </w:r>
          </w:p>
        </w:tc>
      </w:tr>
      <w:tr w14:paraId="454D4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3" w:hRule="atLeast"/>
        </w:trPr>
        <w:tc>
          <w:tcPr>
            <w:tcW w:w="801" w:type="dxa"/>
            <w:vMerge w:val="continue"/>
            <w:noWrap w:val="0"/>
            <w:vAlign w:val="top"/>
          </w:tcPr>
          <w:p w14:paraId="5B527483">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5D182B9C">
            <w:pPr>
              <w:spacing w:line="360" w:lineRule="auto"/>
              <w:ind w:firstLine="480" w:firstLineChars="200"/>
              <w:jc w:val="center"/>
              <w:rPr>
                <w:rFonts w:hint="eastAsia" w:ascii="仿宋" w:hAnsi="仿宋" w:eastAsia="仿宋" w:cs="仿宋"/>
                <w:color w:val="auto"/>
                <w:sz w:val="24"/>
                <w:szCs w:val="24"/>
              </w:rPr>
            </w:pPr>
          </w:p>
        </w:tc>
        <w:tc>
          <w:tcPr>
            <w:tcW w:w="1934" w:type="dxa"/>
            <w:tcBorders>
              <w:bottom w:val="single" w:color="auto" w:sz="4" w:space="0"/>
            </w:tcBorders>
            <w:noWrap w:val="0"/>
            <w:vAlign w:val="center"/>
          </w:tcPr>
          <w:p w14:paraId="04788CC2">
            <w:pPr>
              <w:numPr>
                <w:ilvl w:val="0"/>
                <w:numId w:val="0"/>
              </w:numPr>
              <w:spacing w:line="360" w:lineRule="auto"/>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质量管理体系与措施</w:t>
            </w:r>
            <w:r>
              <w:rPr>
                <w:rFonts w:hint="eastAsia" w:ascii="仿宋" w:hAnsi="仿宋" w:eastAsia="仿宋" w:cs="仿宋"/>
                <w:color w:val="auto"/>
                <w:sz w:val="24"/>
                <w:szCs w:val="24"/>
                <w:lang w:val="en-US" w:eastAsia="zh-CN"/>
              </w:rPr>
              <w:t>（0-5分）</w:t>
            </w:r>
          </w:p>
        </w:tc>
        <w:tc>
          <w:tcPr>
            <w:tcW w:w="5448" w:type="dxa"/>
            <w:tcBorders>
              <w:bottom w:val="single" w:color="auto" w:sz="4" w:space="0"/>
            </w:tcBorders>
            <w:noWrap w:val="0"/>
            <w:vAlign w:val="center"/>
          </w:tcPr>
          <w:p w14:paraId="56E7B6AA">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组织机构形式合理，有完善的指挥系统、质量监控系统、联络协调系统，对项目提出先进、可行、具体的保证措施。质量保证措施完整得力、经济、安全、切实可行。工程施工强制性标准和其他技术标准施工，不得偷工减料。</w:t>
            </w:r>
          </w:p>
        </w:tc>
      </w:tr>
      <w:tr w14:paraId="4D8E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90" w:hRule="atLeast"/>
        </w:trPr>
        <w:tc>
          <w:tcPr>
            <w:tcW w:w="801" w:type="dxa"/>
            <w:vMerge w:val="continue"/>
            <w:noWrap w:val="0"/>
            <w:vAlign w:val="top"/>
          </w:tcPr>
          <w:p w14:paraId="4FBE8AF7">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32511079">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tcBorders>
            <w:noWrap w:val="0"/>
            <w:vAlign w:val="center"/>
          </w:tcPr>
          <w:p w14:paraId="758FEF9C">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安全管理体系与措施（0-5分）</w:t>
            </w:r>
          </w:p>
        </w:tc>
        <w:tc>
          <w:tcPr>
            <w:tcW w:w="5448" w:type="dxa"/>
            <w:tcBorders>
              <w:top w:val="single" w:color="auto" w:sz="4" w:space="0"/>
            </w:tcBorders>
            <w:noWrap w:val="0"/>
            <w:vAlign w:val="center"/>
          </w:tcPr>
          <w:p w14:paraId="64D4F9A5">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描施。安全技术方案措施科学合理、先进可行。</w:t>
            </w:r>
          </w:p>
        </w:tc>
      </w:tr>
      <w:tr w14:paraId="09F03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3421AFCF">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65C21986">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2A1B12BF">
            <w:pPr>
              <w:widowControl/>
              <w:snapToGrid w:val="0"/>
              <w:spacing w:after="0" w:line="360" w:lineRule="auto"/>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文明施工、环境保护管理体系及施工现场扬尘治理措施</w:t>
            </w:r>
            <w:r>
              <w:rPr>
                <w:rFonts w:hint="eastAsia" w:ascii="仿宋" w:hAnsi="仿宋" w:eastAsia="仿宋" w:cs="仿宋"/>
                <w:color w:val="auto"/>
                <w:sz w:val="24"/>
                <w:szCs w:val="24"/>
                <w:lang w:val="en-US" w:eastAsia="zh-CN"/>
              </w:rPr>
              <w:t>（0-5分）</w:t>
            </w:r>
          </w:p>
        </w:tc>
        <w:tc>
          <w:tcPr>
            <w:tcW w:w="5448" w:type="dxa"/>
            <w:tcBorders>
              <w:top w:val="single" w:color="auto" w:sz="4" w:space="0"/>
              <w:bottom w:val="single" w:color="auto" w:sz="4" w:space="0"/>
            </w:tcBorders>
            <w:noWrap w:val="0"/>
            <w:vAlign w:val="top"/>
          </w:tcPr>
          <w:p w14:paraId="4BD38141">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创安全文明标准化工地目标明确,有针对项目实际情况,科学可行的创建计划和符合相关标准、规范、规程的创建保证措施和安全文明措施费用投入使用计划,现场施工区、生活区等设置科学规范,符合有关文明施工、健康卫生的规定</w:t>
            </w:r>
          </w:p>
          <w:p w14:paraId="5C549BF0">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施工现场扬尘治理措施符合河南省《城市房屋建筑和市政基础设施工程及道路扬尘污染防治标准》(DBJ41/174)的规定,防治方案科学、先进。</w:t>
            </w:r>
          </w:p>
        </w:tc>
      </w:tr>
      <w:tr w14:paraId="7CD2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145C759F">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567A135F">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6E1C5CC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工期保证措施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lang w:eastAsia="zh-CN"/>
              </w:rPr>
              <w:t>）</w:t>
            </w:r>
          </w:p>
        </w:tc>
        <w:tc>
          <w:tcPr>
            <w:tcW w:w="5448" w:type="dxa"/>
            <w:tcBorders>
              <w:top w:val="single" w:color="auto" w:sz="4" w:space="0"/>
              <w:bottom w:val="single" w:color="auto" w:sz="4" w:space="0"/>
            </w:tcBorders>
            <w:noWrap w:val="0"/>
            <w:vAlign w:val="top"/>
          </w:tcPr>
          <w:p w14:paraId="740AA20D">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工期承诺满足招标文件要求,工期保证措施合理且有针对性，有具体的违约责任承诺。</w:t>
            </w:r>
          </w:p>
        </w:tc>
      </w:tr>
      <w:tr w14:paraId="6D9E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2334D8D2">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23ED9625">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12795B12">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rPr>
              <w:t>拟投入资源配备计划</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lang w:eastAsia="zh-CN"/>
              </w:rPr>
              <w:t>）</w:t>
            </w:r>
          </w:p>
        </w:tc>
        <w:tc>
          <w:tcPr>
            <w:tcW w:w="5448" w:type="dxa"/>
            <w:tcBorders>
              <w:top w:val="single" w:color="auto" w:sz="4" w:space="0"/>
              <w:bottom w:val="single" w:color="auto" w:sz="4" w:space="0"/>
            </w:tcBorders>
            <w:noWrap w:val="0"/>
            <w:vAlign w:val="top"/>
          </w:tcPr>
          <w:p w14:paraId="2A2107F9">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1.机械:投入计划与进度计划呼应,采用先进机械设备且配置合理、先进,满足安全技术规范和施工进度需要；PC构件运输、安装设备满足施工要求；</w:t>
            </w:r>
          </w:p>
          <w:p w14:paraId="674BDE4B">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2.劳动力:投入计划与进度计划呼应,较好满足施工需要,调配投入计划合理、准确；</w:t>
            </w:r>
          </w:p>
          <w:p w14:paraId="00A8146C">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rPr>
              <w:t>3.主要物资计划:主要物资(含PC构件的供应需求)投入计划与进度计划呼应,较好满足施工需要,调配投入计划合理、准确。</w:t>
            </w:r>
          </w:p>
        </w:tc>
      </w:tr>
      <w:tr w14:paraId="3AC9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51793E83">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21763578">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64EA52F8">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rPr>
              <w:t>施工进度表与网络计划图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lang w:eastAsia="zh-CN"/>
              </w:rPr>
              <w:t>）</w:t>
            </w:r>
          </w:p>
        </w:tc>
        <w:tc>
          <w:tcPr>
            <w:tcW w:w="5448" w:type="dxa"/>
            <w:tcBorders>
              <w:top w:val="single" w:color="auto" w:sz="4" w:space="0"/>
              <w:bottom w:val="single" w:color="auto" w:sz="4" w:space="0"/>
            </w:tcBorders>
            <w:noWrap w:val="0"/>
            <w:vAlign w:val="top"/>
          </w:tcPr>
          <w:p w14:paraId="2874AD95">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关键线路清晰、准确、完整、计划编制合理、可行、满足招标文件对工期的要求。</w:t>
            </w:r>
          </w:p>
        </w:tc>
      </w:tr>
      <w:tr w14:paraId="29A12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17BFE907">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735C9891">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2E5B9328">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施工总平面图布置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lang w:eastAsia="zh-CN"/>
              </w:rPr>
              <w:t>）</w:t>
            </w:r>
          </w:p>
        </w:tc>
        <w:tc>
          <w:tcPr>
            <w:tcW w:w="5448" w:type="dxa"/>
            <w:tcBorders>
              <w:top w:val="single" w:color="auto" w:sz="4" w:space="0"/>
              <w:bottom w:val="single" w:color="auto" w:sz="4" w:space="0"/>
            </w:tcBorders>
            <w:noWrap w:val="0"/>
            <w:vAlign w:val="top"/>
          </w:tcPr>
          <w:p w14:paraId="746968F4">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总体布置有针对性、合理、能较好满足施工需要,符合安全文明施工要求；材料堆放有序。</w:t>
            </w:r>
          </w:p>
        </w:tc>
      </w:tr>
      <w:tr w14:paraId="34CDB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3CBC8648">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1EFD5B80">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55791F78">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技术创新的应用实施措施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lang w:eastAsia="zh-CN"/>
              </w:rPr>
              <w:t>）</w:t>
            </w:r>
          </w:p>
        </w:tc>
        <w:tc>
          <w:tcPr>
            <w:tcW w:w="5448" w:type="dxa"/>
            <w:tcBorders>
              <w:top w:val="single" w:color="auto" w:sz="4" w:space="0"/>
              <w:bottom w:val="single" w:color="auto" w:sz="4" w:space="0"/>
            </w:tcBorders>
            <w:noWrap w:val="0"/>
            <w:vAlign w:val="top"/>
          </w:tcPr>
          <w:p w14:paraId="3B88B13D">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(1)节能减排、(2)绿色施工、(3)工艺创新、(4)装配式建筑等技术创新的应用实施措施符合工程情况,具有针对性、可行性、经济适用性。</w:t>
            </w:r>
          </w:p>
        </w:tc>
      </w:tr>
      <w:tr w14:paraId="11B5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5292C374">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3BDB22E2">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101651E6">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采用新工艺、新技术、新设备、新材料等的程度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p>
        </w:tc>
        <w:tc>
          <w:tcPr>
            <w:tcW w:w="5448" w:type="dxa"/>
            <w:tcBorders>
              <w:top w:val="single" w:color="auto" w:sz="4" w:space="0"/>
              <w:bottom w:val="single" w:color="auto" w:sz="4" w:space="0"/>
            </w:tcBorders>
            <w:noWrap w:val="0"/>
            <w:vAlign w:val="top"/>
          </w:tcPr>
          <w:p w14:paraId="18AA4371">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采用新工艺、新技术、新设备、新材料等的程度满足设计要求,符合施工需要和相应技术标准等规定,经济适用。</w:t>
            </w:r>
          </w:p>
        </w:tc>
      </w:tr>
      <w:tr w14:paraId="5D5F4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82" w:hRule="atLeast"/>
        </w:trPr>
        <w:tc>
          <w:tcPr>
            <w:tcW w:w="801" w:type="dxa"/>
            <w:vMerge w:val="continue"/>
            <w:noWrap w:val="0"/>
            <w:vAlign w:val="top"/>
          </w:tcPr>
          <w:p w14:paraId="002C57AE">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55749416">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bottom w:val="single" w:color="auto" w:sz="4" w:space="0"/>
            </w:tcBorders>
            <w:noWrap w:val="0"/>
            <w:vAlign w:val="center"/>
          </w:tcPr>
          <w:p w14:paraId="3EA88370">
            <w:pPr>
              <w:widowControl/>
              <w:snapToGrid w:val="0"/>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施工现场实施信息化监控和数据处理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p>
        </w:tc>
        <w:tc>
          <w:tcPr>
            <w:tcW w:w="5448" w:type="dxa"/>
            <w:tcBorders>
              <w:top w:val="single" w:color="auto" w:sz="4" w:space="0"/>
              <w:bottom w:val="single" w:color="auto" w:sz="4" w:space="0"/>
            </w:tcBorders>
            <w:noWrap w:val="0"/>
            <w:vAlign w:val="top"/>
          </w:tcPr>
          <w:p w14:paraId="2058BF95">
            <w:pPr>
              <w:widowControl/>
              <w:snapToGrid w:val="0"/>
              <w:spacing w:after="0" w:line="360" w:lineRule="auto"/>
              <w:jc w:val="left"/>
              <w:rPr>
                <w:rFonts w:hint="eastAsia" w:ascii="仿宋" w:hAnsi="仿宋" w:eastAsia="仿宋" w:cs="仿宋"/>
                <w:sz w:val="24"/>
                <w:szCs w:val="24"/>
              </w:rPr>
            </w:pPr>
            <w:r>
              <w:rPr>
                <w:rFonts w:hint="eastAsia" w:ascii="仿宋" w:hAnsi="仿宋" w:eastAsia="仿宋" w:cs="仿宋"/>
                <w:sz w:val="24"/>
                <w:szCs w:val="24"/>
              </w:rPr>
              <w:t>施工现场实施信息化监控和数据处理系统布置合理,满足需要</w:t>
            </w:r>
          </w:p>
        </w:tc>
      </w:tr>
      <w:tr w14:paraId="40F4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1640" w:hRule="atLeast"/>
        </w:trPr>
        <w:tc>
          <w:tcPr>
            <w:tcW w:w="801" w:type="dxa"/>
            <w:vMerge w:val="continue"/>
            <w:noWrap w:val="0"/>
            <w:vAlign w:val="top"/>
          </w:tcPr>
          <w:p w14:paraId="62DC8E87">
            <w:pPr>
              <w:spacing w:line="360" w:lineRule="auto"/>
              <w:ind w:firstLine="480" w:firstLineChars="200"/>
              <w:rPr>
                <w:rFonts w:hint="eastAsia" w:ascii="仿宋" w:hAnsi="仿宋" w:eastAsia="仿宋" w:cs="仿宋"/>
                <w:color w:val="auto"/>
                <w:sz w:val="24"/>
                <w:szCs w:val="24"/>
              </w:rPr>
            </w:pPr>
          </w:p>
        </w:tc>
        <w:tc>
          <w:tcPr>
            <w:tcW w:w="1062" w:type="dxa"/>
            <w:vMerge w:val="continue"/>
            <w:noWrap w:val="0"/>
            <w:vAlign w:val="center"/>
          </w:tcPr>
          <w:p w14:paraId="5EE86B9D">
            <w:pPr>
              <w:spacing w:line="360" w:lineRule="auto"/>
              <w:ind w:firstLine="480" w:firstLineChars="200"/>
              <w:jc w:val="center"/>
              <w:rPr>
                <w:rFonts w:hint="eastAsia" w:ascii="仿宋" w:hAnsi="仿宋" w:eastAsia="仿宋" w:cs="仿宋"/>
                <w:color w:val="auto"/>
                <w:sz w:val="24"/>
                <w:szCs w:val="24"/>
              </w:rPr>
            </w:pPr>
          </w:p>
        </w:tc>
        <w:tc>
          <w:tcPr>
            <w:tcW w:w="1934" w:type="dxa"/>
            <w:tcBorders>
              <w:top w:val="single" w:color="auto" w:sz="4" w:space="0"/>
            </w:tcBorders>
            <w:noWrap w:val="0"/>
            <w:vAlign w:val="center"/>
          </w:tcPr>
          <w:p w14:paraId="6D05FCEF">
            <w:pPr>
              <w:spacing w:line="360" w:lineRule="auto"/>
              <w:jc w:val="center"/>
              <w:rPr>
                <w:rFonts w:hint="eastAsia" w:ascii="仿宋" w:hAnsi="仿宋" w:eastAsia="仿宋" w:cs="仿宋"/>
                <w:color w:val="auto"/>
                <w:sz w:val="24"/>
                <w:szCs w:val="24"/>
              </w:rPr>
            </w:pPr>
            <w:r>
              <w:rPr>
                <w:rFonts w:hint="eastAsia" w:ascii="仿宋" w:hAnsi="仿宋" w:eastAsia="仿宋" w:cs="仿宋"/>
                <w:color w:val="000000"/>
                <w:sz w:val="24"/>
                <w:szCs w:val="24"/>
              </w:rPr>
              <w:t>风险管理、危险性较大的分部分项工程安全措施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eastAsia="zh-CN"/>
              </w:rPr>
              <w:t>）</w:t>
            </w:r>
          </w:p>
        </w:tc>
        <w:tc>
          <w:tcPr>
            <w:tcW w:w="5448" w:type="dxa"/>
            <w:tcBorders>
              <w:top w:val="single" w:color="auto" w:sz="4" w:space="0"/>
            </w:tcBorders>
            <w:noWrap w:val="0"/>
            <w:vAlign w:val="top"/>
          </w:tcPr>
          <w:p w14:paraId="54ACA190">
            <w:pPr>
              <w:widowControl/>
              <w:snapToGrid w:val="0"/>
              <w:spacing w:after="0"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风险防控管理、</w:t>
            </w:r>
            <w:r>
              <w:rPr>
                <w:rFonts w:hint="eastAsia" w:ascii="仿宋" w:hAnsi="仿宋" w:eastAsia="仿宋" w:cs="仿宋"/>
                <w:bCs/>
                <w:sz w:val="24"/>
                <w:szCs w:val="24"/>
              </w:rPr>
              <w:t>危险性较大的分部分项工程安全管理</w:t>
            </w:r>
            <w:r>
              <w:rPr>
                <w:rFonts w:hint="eastAsia" w:ascii="仿宋" w:hAnsi="仿宋" w:eastAsia="仿宋" w:cs="仿宋"/>
                <w:sz w:val="24"/>
                <w:szCs w:val="24"/>
              </w:rPr>
              <w:t>措施齐全,风险预控符合规范要求,风险控制要点定位准确,各阶段风险控制、危险性较大的分部分项工程安全措施及应急措施得力。</w:t>
            </w:r>
          </w:p>
        </w:tc>
      </w:tr>
      <w:tr w14:paraId="7FFB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801" w:type="dxa"/>
            <w:vMerge w:val="restart"/>
            <w:noWrap w:val="0"/>
            <w:vAlign w:val="center"/>
          </w:tcPr>
          <w:p w14:paraId="46A24930">
            <w:pPr>
              <w:spacing w:line="360" w:lineRule="auto"/>
              <w:ind w:firstLine="480" w:firstLineChars="200"/>
              <w:rPr>
                <w:rFonts w:hint="eastAsia" w:ascii="仿宋" w:hAnsi="仿宋" w:eastAsia="仿宋" w:cs="仿宋"/>
                <w:color w:val="auto"/>
                <w:sz w:val="24"/>
                <w:szCs w:val="24"/>
              </w:rPr>
            </w:pPr>
          </w:p>
          <w:p w14:paraId="5270C92B">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2.2.2 </w:t>
            </w:r>
          </w:p>
          <w:p w14:paraId="1DA5FBCA">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062" w:type="dxa"/>
            <w:vMerge w:val="restart"/>
            <w:noWrap w:val="0"/>
            <w:vAlign w:val="center"/>
          </w:tcPr>
          <w:p w14:paraId="7A30D924">
            <w:pPr>
              <w:spacing w:line="360" w:lineRule="auto"/>
              <w:ind w:firstLine="480" w:firstLineChars="200"/>
              <w:jc w:val="center"/>
              <w:rPr>
                <w:rFonts w:hint="eastAsia" w:ascii="仿宋" w:hAnsi="仿宋" w:eastAsia="仿宋" w:cs="仿宋"/>
                <w:color w:val="auto"/>
                <w:sz w:val="24"/>
                <w:szCs w:val="24"/>
              </w:rPr>
            </w:pPr>
          </w:p>
          <w:p w14:paraId="5DF9225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商务部分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1934" w:type="dxa"/>
            <w:tcBorders>
              <w:bottom w:val="single" w:color="auto" w:sz="4" w:space="0"/>
            </w:tcBorders>
            <w:noWrap w:val="0"/>
            <w:vAlign w:val="center"/>
          </w:tcPr>
          <w:p w14:paraId="5E21B9A3">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企业业绩</w:t>
            </w:r>
          </w:p>
          <w:p w14:paraId="3C337A43">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3分 </w:t>
            </w:r>
          </w:p>
        </w:tc>
        <w:tc>
          <w:tcPr>
            <w:tcW w:w="5462" w:type="dxa"/>
            <w:gridSpan w:val="2"/>
            <w:tcBorders>
              <w:bottom w:val="single" w:color="auto" w:sz="4" w:space="0"/>
            </w:tcBorders>
            <w:noWrap w:val="0"/>
            <w:vAlign w:val="top"/>
          </w:tcPr>
          <w:p w14:paraId="54722CB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供应商2022年1月1日（以合同签订时间为准）以来具有类似项目业绩的。每提供一项得3分，最多得3分（提供合同扫描件）。</w:t>
            </w:r>
          </w:p>
        </w:tc>
      </w:tr>
      <w:tr w14:paraId="79DFE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01" w:type="dxa"/>
            <w:vMerge w:val="continue"/>
            <w:noWrap w:val="0"/>
            <w:vAlign w:val="center"/>
          </w:tcPr>
          <w:p w14:paraId="44970E2F">
            <w:pPr>
              <w:spacing w:line="360" w:lineRule="auto"/>
              <w:ind w:firstLine="240" w:firstLineChars="100"/>
              <w:rPr>
                <w:rFonts w:hint="eastAsia" w:ascii="仿宋" w:hAnsi="仿宋" w:eastAsia="仿宋" w:cs="仿宋"/>
                <w:color w:val="auto"/>
                <w:sz w:val="24"/>
                <w:szCs w:val="24"/>
              </w:rPr>
            </w:pPr>
          </w:p>
        </w:tc>
        <w:tc>
          <w:tcPr>
            <w:tcW w:w="1062" w:type="dxa"/>
            <w:vMerge w:val="continue"/>
            <w:noWrap w:val="0"/>
            <w:vAlign w:val="center"/>
          </w:tcPr>
          <w:p w14:paraId="04F26AF2">
            <w:pPr>
              <w:spacing w:line="360" w:lineRule="auto"/>
              <w:jc w:val="center"/>
              <w:rPr>
                <w:rFonts w:hint="eastAsia" w:ascii="仿宋" w:hAnsi="仿宋" w:eastAsia="仿宋" w:cs="仿宋"/>
                <w:color w:val="auto"/>
                <w:sz w:val="24"/>
                <w:szCs w:val="24"/>
                <w:lang w:val="en-US" w:eastAsia="zh-CN"/>
              </w:rPr>
            </w:pPr>
          </w:p>
        </w:tc>
        <w:tc>
          <w:tcPr>
            <w:tcW w:w="1934" w:type="dxa"/>
            <w:tcBorders>
              <w:top w:val="single" w:color="auto" w:sz="4" w:space="0"/>
            </w:tcBorders>
            <w:noWrap w:val="0"/>
            <w:vAlign w:val="center"/>
          </w:tcPr>
          <w:p w14:paraId="2A6D479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项目管理机构(</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c>
          <w:tcPr>
            <w:tcW w:w="5462" w:type="dxa"/>
            <w:gridSpan w:val="2"/>
            <w:tcBorders>
              <w:top w:val="single" w:color="auto" w:sz="4" w:space="0"/>
            </w:tcBorders>
            <w:noWrap w:val="0"/>
            <w:vAlign w:val="top"/>
          </w:tcPr>
          <w:p w14:paraId="3953812B">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①具有全面、详实、可行、合法有效的项目管理机构安排，其中包括各关键岗位人员（技术负责人、施工员、资料员、安全员、质量员、</w:t>
            </w:r>
            <w:r>
              <w:rPr>
                <w:rFonts w:hint="eastAsia" w:ascii="仿宋" w:hAnsi="仿宋" w:eastAsia="仿宋" w:cs="仿宋"/>
                <w:sz w:val="24"/>
                <w:szCs w:val="24"/>
                <w:highlight w:val="none"/>
                <w:lang w:val="en-US" w:eastAsia="zh-CN"/>
              </w:rPr>
              <w:t>测量员</w:t>
            </w:r>
            <w:r>
              <w:rPr>
                <w:rFonts w:hint="eastAsia" w:ascii="仿宋" w:hAnsi="仿宋" w:eastAsia="仿宋" w:cs="仿宋"/>
                <w:sz w:val="24"/>
                <w:szCs w:val="24"/>
                <w:highlight w:val="none"/>
              </w:rPr>
              <w:t>等）的岗位职责、在岗、更换等履职尽责管理措施，且满足施工要求（0-</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7112CBE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②施工员、资料员、安全员、质量员所取得的岗位证书齐全得2分；</w:t>
            </w:r>
          </w:p>
          <w:p w14:paraId="7D60CD9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③技术负责人取得相关专业</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 xml:space="preserve">级工程师及以上技术职称得2分。 </w:t>
            </w:r>
          </w:p>
          <w:p w14:paraId="3A946D31">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注：以上人员应当提供相关证明材料并提供该人员在本单位</w:t>
            </w:r>
            <w:r>
              <w:rPr>
                <w:rFonts w:hint="eastAsia" w:ascii="仿宋" w:hAnsi="仿宋" w:eastAsia="仿宋" w:cs="仿宋"/>
                <w:sz w:val="24"/>
                <w:szCs w:val="24"/>
                <w:highlight w:val="none"/>
                <w:lang w:val="en-US" w:eastAsia="zh-CN"/>
              </w:rPr>
              <w:t>劳动合同、身份证明及证书扫描件等</w:t>
            </w:r>
            <w:r>
              <w:rPr>
                <w:rFonts w:hint="eastAsia" w:ascii="仿宋" w:hAnsi="仿宋" w:eastAsia="仿宋" w:cs="仿宋"/>
                <w:sz w:val="24"/>
                <w:szCs w:val="24"/>
                <w:highlight w:val="none"/>
              </w:rPr>
              <w:t>。未按上述要求提供的则该小项不得分。</w:t>
            </w:r>
          </w:p>
        </w:tc>
      </w:tr>
      <w:tr w14:paraId="6998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801" w:type="dxa"/>
            <w:vMerge w:val="continue"/>
            <w:noWrap w:val="0"/>
            <w:vAlign w:val="top"/>
          </w:tcPr>
          <w:p w14:paraId="14F5ACEB">
            <w:pPr>
              <w:spacing w:line="360" w:lineRule="auto"/>
              <w:ind w:firstLine="240" w:firstLineChars="100"/>
              <w:rPr>
                <w:rFonts w:hint="eastAsia" w:ascii="仿宋" w:hAnsi="仿宋" w:eastAsia="仿宋" w:cs="仿宋"/>
                <w:color w:val="auto"/>
                <w:sz w:val="24"/>
                <w:szCs w:val="24"/>
              </w:rPr>
            </w:pPr>
          </w:p>
        </w:tc>
        <w:tc>
          <w:tcPr>
            <w:tcW w:w="1062" w:type="dxa"/>
            <w:vMerge w:val="continue"/>
            <w:noWrap w:val="0"/>
            <w:vAlign w:val="top"/>
          </w:tcPr>
          <w:p w14:paraId="11CBCF1B">
            <w:pPr>
              <w:spacing w:line="360" w:lineRule="auto"/>
              <w:rPr>
                <w:rFonts w:hint="eastAsia" w:ascii="仿宋" w:hAnsi="仿宋" w:eastAsia="仿宋" w:cs="仿宋"/>
                <w:color w:val="auto"/>
                <w:sz w:val="24"/>
                <w:szCs w:val="24"/>
              </w:rPr>
            </w:pPr>
          </w:p>
        </w:tc>
        <w:tc>
          <w:tcPr>
            <w:tcW w:w="1934" w:type="dxa"/>
            <w:noWrap w:val="0"/>
            <w:vAlign w:val="center"/>
          </w:tcPr>
          <w:p w14:paraId="02FAF9BA">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优惠承诺(9分)</w:t>
            </w:r>
          </w:p>
        </w:tc>
        <w:tc>
          <w:tcPr>
            <w:tcW w:w="5462" w:type="dxa"/>
            <w:gridSpan w:val="2"/>
            <w:noWrap w:val="0"/>
            <w:vAlign w:val="center"/>
          </w:tcPr>
          <w:p w14:paraId="4F90D64B">
            <w:pPr>
              <w:spacing w:line="360" w:lineRule="auto"/>
              <w:jc w:val="left"/>
              <w:rPr>
                <w:rFonts w:hint="eastAsia" w:ascii="仿宋" w:hAnsi="仿宋" w:eastAsia="仿宋" w:cs="仿宋"/>
                <w:sz w:val="24"/>
                <w:szCs w:val="24"/>
              </w:rPr>
            </w:pPr>
            <w:r>
              <w:rPr>
                <w:rFonts w:hint="eastAsia" w:ascii="仿宋" w:hAnsi="仿宋" w:eastAsia="仿宋" w:cs="仿宋"/>
                <w:sz w:val="24"/>
                <w:szCs w:val="24"/>
              </w:rPr>
              <w:t>1.投标人针对本工程的特点和要求，结合自身的条件和潜力，为招标人排忧解难，协调相关单位及部门，有利于提高工程质量，加快工程进度等方面的承诺（0-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78A6F91A">
            <w:pPr>
              <w:spacing w:line="360" w:lineRule="auto"/>
              <w:jc w:val="left"/>
              <w:rPr>
                <w:rFonts w:hint="eastAsia" w:ascii="仿宋" w:hAnsi="仿宋" w:eastAsia="仿宋" w:cs="仿宋"/>
                <w:sz w:val="24"/>
                <w:szCs w:val="24"/>
              </w:rPr>
            </w:pPr>
            <w:r>
              <w:rPr>
                <w:rFonts w:hint="eastAsia" w:ascii="仿宋" w:hAnsi="仿宋" w:eastAsia="仿宋" w:cs="仿宋"/>
                <w:sz w:val="24"/>
                <w:szCs w:val="24"/>
              </w:rPr>
              <w:t>2.在工程建设过程中保证连续施工的措施及承诺（0-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66C26370">
            <w:pPr>
              <w:spacing w:line="360" w:lineRule="auto"/>
              <w:jc w:val="left"/>
              <w:rPr>
                <w:rFonts w:hint="eastAsia" w:ascii="仿宋" w:hAnsi="仿宋" w:eastAsia="仿宋" w:cs="仿宋"/>
                <w:sz w:val="24"/>
                <w:szCs w:val="24"/>
              </w:rPr>
            </w:pPr>
            <w:r>
              <w:rPr>
                <w:rFonts w:hint="eastAsia" w:ascii="仿宋" w:hAnsi="仿宋" w:eastAsia="仿宋" w:cs="仿宋"/>
                <w:sz w:val="24"/>
                <w:szCs w:val="24"/>
              </w:rPr>
              <w:t>3.质保期内、质保期外的优惠及服务承诺（0-2分）</w:t>
            </w:r>
          </w:p>
          <w:p w14:paraId="1F99EDC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4.投标人针对本项目的其他优惠条件或承诺（0-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4976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9259" w:type="dxa"/>
            <w:gridSpan w:val="5"/>
            <w:noWrap w:val="0"/>
            <w:vAlign w:val="top"/>
          </w:tcPr>
          <w:p w14:paraId="231AFA2C">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eastAsia="zh-CN"/>
              </w:rPr>
              <w:t>以上内容缺项为</w:t>
            </w:r>
            <w:r>
              <w:rPr>
                <w:rFonts w:hint="eastAsia" w:ascii="仿宋" w:hAnsi="仿宋" w:eastAsia="仿宋" w:cs="仿宋"/>
                <w:b/>
                <w:bCs/>
                <w:color w:val="auto"/>
                <w:sz w:val="24"/>
                <w:szCs w:val="24"/>
                <w:lang w:val="en-US" w:eastAsia="zh-CN"/>
              </w:rPr>
              <w:t>0分。</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在</w:t>
            </w:r>
            <w:r>
              <w:rPr>
                <w:rFonts w:hint="eastAsia" w:ascii="仿宋" w:hAnsi="仿宋" w:eastAsia="仿宋" w:cs="仿宋"/>
                <w:b/>
                <w:bCs/>
                <w:color w:val="auto"/>
                <w:sz w:val="24"/>
                <w:szCs w:val="24"/>
                <w:lang w:val="en-US" w:eastAsia="zh-CN"/>
              </w:rPr>
              <w:t>响应</w:t>
            </w:r>
            <w:r>
              <w:rPr>
                <w:rFonts w:hint="eastAsia" w:ascii="仿宋" w:hAnsi="仿宋" w:eastAsia="仿宋" w:cs="仿宋"/>
                <w:b/>
                <w:bCs/>
                <w:color w:val="auto"/>
                <w:sz w:val="24"/>
                <w:szCs w:val="24"/>
              </w:rPr>
              <w:t>文件中提供的资料应该真实、准确、清晰可辨，如提供虚假证明材料，在评审过程中发现的，按无效</w:t>
            </w:r>
            <w:r>
              <w:rPr>
                <w:rFonts w:hint="eastAsia" w:ascii="仿宋" w:hAnsi="仿宋" w:eastAsia="仿宋" w:cs="仿宋"/>
                <w:b/>
                <w:bCs/>
                <w:color w:val="auto"/>
                <w:sz w:val="24"/>
                <w:szCs w:val="24"/>
                <w:lang w:val="en-US" w:eastAsia="zh-CN"/>
              </w:rPr>
              <w:t>响应文件</w:t>
            </w:r>
            <w:r>
              <w:rPr>
                <w:rFonts w:hint="eastAsia" w:ascii="仿宋" w:hAnsi="仿宋" w:eastAsia="仿宋" w:cs="仿宋"/>
                <w:b/>
                <w:bCs/>
                <w:color w:val="auto"/>
                <w:sz w:val="24"/>
                <w:szCs w:val="24"/>
              </w:rPr>
              <w:t>处理；已取得</w:t>
            </w:r>
            <w:r>
              <w:rPr>
                <w:rFonts w:hint="eastAsia" w:ascii="仿宋" w:hAnsi="仿宋" w:eastAsia="仿宋" w:cs="仿宋"/>
                <w:b/>
                <w:bCs/>
                <w:color w:val="auto"/>
                <w:sz w:val="24"/>
                <w:szCs w:val="24"/>
                <w:lang w:val="en-US" w:eastAsia="zh-CN"/>
              </w:rPr>
              <w:t>成交</w:t>
            </w:r>
            <w:r>
              <w:rPr>
                <w:rFonts w:hint="eastAsia" w:ascii="仿宋" w:hAnsi="仿宋" w:eastAsia="仿宋" w:cs="仿宋"/>
                <w:b/>
                <w:bCs/>
                <w:color w:val="auto"/>
                <w:sz w:val="24"/>
                <w:szCs w:val="24"/>
              </w:rPr>
              <w:t>资格的，无论该行为是否影响</w:t>
            </w:r>
            <w:r>
              <w:rPr>
                <w:rFonts w:hint="eastAsia" w:ascii="仿宋" w:hAnsi="仿宋" w:eastAsia="仿宋" w:cs="仿宋"/>
                <w:b/>
                <w:bCs/>
                <w:color w:val="auto"/>
                <w:sz w:val="24"/>
                <w:szCs w:val="24"/>
                <w:lang w:val="en-US" w:eastAsia="zh-CN"/>
              </w:rPr>
              <w:t>成交</w:t>
            </w:r>
            <w:r>
              <w:rPr>
                <w:rFonts w:hint="eastAsia" w:ascii="仿宋" w:hAnsi="仿宋" w:eastAsia="仿宋" w:cs="仿宋"/>
                <w:b/>
                <w:bCs/>
                <w:color w:val="auto"/>
                <w:sz w:val="24"/>
                <w:szCs w:val="24"/>
              </w:rPr>
              <w:t>，均取消其</w:t>
            </w:r>
            <w:r>
              <w:rPr>
                <w:rFonts w:hint="eastAsia" w:ascii="仿宋" w:hAnsi="仿宋" w:eastAsia="仿宋" w:cs="仿宋"/>
                <w:b/>
                <w:bCs/>
                <w:color w:val="auto"/>
                <w:sz w:val="24"/>
                <w:szCs w:val="24"/>
                <w:lang w:val="en-US" w:eastAsia="zh-CN"/>
              </w:rPr>
              <w:t>成交</w:t>
            </w:r>
            <w:r>
              <w:rPr>
                <w:rFonts w:hint="eastAsia" w:ascii="仿宋" w:hAnsi="仿宋" w:eastAsia="仿宋" w:cs="仿宋"/>
                <w:b/>
                <w:bCs/>
                <w:color w:val="auto"/>
                <w:sz w:val="24"/>
                <w:szCs w:val="24"/>
              </w:rPr>
              <w:t>资格；该</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还应承担由此引起的其他经济、法律责任。</w:t>
            </w:r>
          </w:p>
          <w:p w14:paraId="6C281CDC">
            <w:pPr>
              <w:spacing w:line="360" w:lineRule="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评分汇总</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总得分＝报价得分＋商务得分＋技术得分</w:t>
            </w:r>
          </w:p>
        </w:tc>
      </w:tr>
    </w:tbl>
    <w:p w14:paraId="79C6DD9A">
      <w:pPr>
        <w:bidi w:val="0"/>
        <w:rPr>
          <w:rFonts w:hint="eastAsia"/>
          <w:color w:val="auto"/>
        </w:rPr>
      </w:pPr>
    </w:p>
    <w:p w14:paraId="09AEB372">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6.10评审</w:t>
      </w:r>
    </w:p>
    <w:p w14:paraId="39ED595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6.10.1磋商小组从质量和服务均能满足磋商文件实质性响应要求的供应商中，按照最后报价进行综合评分，并根据综合评分情况按照得分由高到低的顺序推荐3名以上成交供应商。如符合《磋商管理办法》规定的相关情形的，推荐的供应商可以为2家</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评审得分相同的，按照最后报价由低到高的顺序推荐。评审得分且最后报价相同的，按照技术指标优劣顺序推荐。或根据采购人授权直接确定质量和服务均能满足</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实质性要求且评审得分最高的供应商为成交供应商；</w:t>
      </w:r>
    </w:p>
    <w:p w14:paraId="0A2CC42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6.10.2评审结束后，磋商小组向采购人提交书面评审报告。评审报告由磋商小组全体成员签字认可，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779029">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6.10.3出现下列情形之一的，采购人或者采购代理机构将终止竞争性磋商采购活动，发布项目终止公告并说明原因，重新开展采购活动：</w:t>
      </w:r>
    </w:p>
    <w:p w14:paraId="0DB320CA">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（1）因情况变化，不再符合规定的竞争性磋商采购方式适用情形的；</w:t>
      </w:r>
    </w:p>
    <w:p w14:paraId="03477F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14:paraId="29FF020D">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（3）除政府采购竞争性磋商采购方式管理暂行办法第二十一条第三款规定的情形外，在采购过程中符合要求的供应商或者报价未超过采购预算的供应商不足3家的。</w:t>
      </w:r>
    </w:p>
    <w:p w14:paraId="77B3AED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6.10.4磋商小组成员应当客观、公正、审慎的履行职务，遵守职业道德，对所提出的评审意见承担个人责任。</w:t>
      </w:r>
    </w:p>
    <w:p w14:paraId="7117EC61">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6.11 保密及其它注意事项</w:t>
      </w:r>
    </w:p>
    <w:p w14:paraId="01039F14">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6.11.1评审开始后，直到授予成交供应商合同为止，凡涉及响应文件的评审和比较、成交候选人的推荐情况以及与评审有关的其它情况均应严格保密；</w:t>
      </w:r>
    </w:p>
    <w:p w14:paraId="0A046B23">
      <w:pPr>
        <w:spacing w:line="360" w:lineRule="auto"/>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6.11.2在响应文件的评审和比较、成交候选供应商推荐以及授予合同的过程中，供应商对采购人和磋商小组施加影响的任何行为，都将导致取消其磋商资格</w:t>
      </w:r>
      <w:r>
        <w:rPr>
          <w:rFonts w:hint="eastAsia" w:ascii="仿宋" w:hAnsi="仿宋" w:eastAsia="仿宋" w:cs="仿宋"/>
          <w:color w:val="auto"/>
          <w:sz w:val="24"/>
          <w:szCs w:val="24"/>
          <w:lang w:eastAsia="zh-CN"/>
        </w:rPr>
        <w:t>；</w:t>
      </w:r>
    </w:p>
    <w:p w14:paraId="56DBD01A">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6.11.3在评审工作结束后，凡与评审情况有接触的任何人不得擅自将评审情况扩散出评审人员之外。</w:t>
      </w:r>
    </w:p>
    <w:p w14:paraId="71EA642B">
      <w:pPr>
        <w:adjustRightInd w:val="0"/>
        <w:snapToGrid w:val="0"/>
        <w:spacing w:line="360" w:lineRule="auto"/>
        <w:ind w:firstLine="482" w:firstLineChars="200"/>
        <w:outlineLvl w:val="2"/>
        <w:rPr>
          <w:rFonts w:hint="eastAsia" w:ascii="仿宋" w:hAnsi="仿宋" w:eastAsia="仿宋" w:cs="仿宋"/>
          <w:b/>
          <w:bCs/>
          <w:color w:val="auto"/>
          <w:sz w:val="24"/>
          <w:szCs w:val="24"/>
        </w:rPr>
      </w:pPr>
      <w:bookmarkStart w:id="43" w:name="_Toc32835891"/>
      <w:bookmarkStart w:id="44" w:name="_Toc33260061"/>
      <w:bookmarkStart w:id="45" w:name="_Toc1419"/>
      <w:bookmarkStart w:id="46" w:name="_Toc25155"/>
      <w:r>
        <w:rPr>
          <w:rFonts w:hint="eastAsia" w:ascii="仿宋" w:hAnsi="仿宋" w:eastAsia="仿宋" w:cs="仿宋"/>
          <w:b/>
          <w:bCs/>
          <w:color w:val="auto"/>
          <w:sz w:val="24"/>
          <w:szCs w:val="24"/>
        </w:rPr>
        <w:t>7.授予合同</w:t>
      </w:r>
      <w:bookmarkEnd w:id="43"/>
      <w:bookmarkEnd w:id="44"/>
      <w:bookmarkEnd w:id="45"/>
      <w:bookmarkEnd w:id="46"/>
    </w:p>
    <w:p w14:paraId="6BCC1AC5">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7.1 成交结果及公告</w:t>
      </w:r>
    </w:p>
    <w:p w14:paraId="60FCA74D">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kern w:val="0"/>
          <w:sz w:val="24"/>
          <w:szCs w:val="24"/>
        </w:rPr>
        <w:t>7.1.1</w:t>
      </w:r>
      <w:r>
        <w:rPr>
          <w:rFonts w:hint="eastAsia" w:ascii="仿宋" w:hAnsi="仿宋" w:eastAsia="仿宋" w:cs="仿宋"/>
          <w:color w:val="auto"/>
          <w:sz w:val="24"/>
          <w:szCs w:val="24"/>
        </w:rPr>
        <w:t>采购代理机构将在评审结束后2个工作日内将评审报告送采购人。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DDAC39">
      <w:pPr>
        <w:adjustRightInd w:val="0"/>
        <w:snapToGrid w:val="0"/>
        <w:spacing w:line="360" w:lineRule="auto"/>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7.1.2采购</w:t>
      </w:r>
      <w:r>
        <w:rPr>
          <w:rFonts w:hint="eastAsia" w:ascii="仿宋" w:hAnsi="仿宋" w:eastAsia="仿宋" w:cs="仿宋"/>
          <w:color w:val="auto"/>
          <w:sz w:val="24"/>
          <w:szCs w:val="24"/>
        </w:rPr>
        <w:t>代理机构将在发布竞争性磋商公告的网站上发布成交公告</w:t>
      </w:r>
      <w:r>
        <w:rPr>
          <w:rFonts w:hint="eastAsia" w:ascii="仿宋" w:hAnsi="仿宋" w:eastAsia="仿宋" w:cs="仿宋"/>
          <w:color w:val="auto"/>
          <w:sz w:val="24"/>
          <w:szCs w:val="24"/>
          <w:lang w:eastAsia="zh-CN"/>
        </w:rPr>
        <w:t>。</w:t>
      </w:r>
    </w:p>
    <w:p w14:paraId="5F66A8F6">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7.2成交通知书</w:t>
      </w:r>
    </w:p>
    <w:p w14:paraId="3096DCC0">
      <w:pPr>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7.2.1在公告成交结果的同时，采购人或者采购代理机构向成交供应商发出成交通知书；</w:t>
      </w:r>
    </w:p>
    <w:p w14:paraId="448B93EB">
      <w:pPr>
        <w:adjustRightIn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7.2.2成交通知书发出后，采购人不得违法改变成交结果，成交供应商无正当理由不得放弃成交。</w:t>
      </w:r>
    </w:p>
    <w:p w14:paraId="494BA4A9">
      <w:pPr>
        <w:adjustRightIn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7.2.3成交通知书将作为进行合同磋商和签订合同的依据。</w:t>
      </w:r>
    </w:p>
    <w:p w14:paraId="14EA9E97">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7.3履约保证金（见供应商须知前附表）</w:t>
      </w:r>
    </w:p>
    <w:p w14:paraId="7F327F73">
      <w:pPr>
        <w:adjustRightInd w:val="0"/>
        <w:snapToGrid w:val="0"/>
        <w:spacing w:line="360" w:lineRule="auto"/>
        <w:ind w:firstLine="482" w:firstLineChars="200"/>
        <w:outlineLvl w:val="3"/>
        <w:rPr>
          <w:rFonts w:hint="eastAsia" w:ascii="仿宋" w:hAnsi="仿宋" w:eastAsia="仿宋" w:cs="仿宋"/>
          <w:b/>
          <w:bCs/>
          <w:color w:val="auto"/>
          <w:sz w:val="24"/>
          <w:szCs w:val="24"/>
        </w:rPr>
      </w:pPr>
      <w:r>
        <w:rPr>
          <w:rFonts w:hint="eastAsia" w:ascii="仿宋" w:hAnsi="仿宋" w:eastAsia="仿宋" w:cs="仿宋"/>
          <w:b/>
          <w:bCs/>
          <w:color w:val="auto"/>
          <w:sz w:val="24"/>
          <w:szCs w:val="24"/>
        </w:rPr>
        <w:t>7.4签订合同</w:t>
      </w:r>
    </w:p>
    <w:p w14:paraId="4720C230">
      <w:pPr>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7.4.1采购人应当自成交通知书发出之日起</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日内，按照</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和成交供应商响应文件的规定，与成交供应商签订书面合同。所签订的合同不得对</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确定的事项和成交供应商响应文件作实质性修改</w:t>
      </w:r>
      <w:r>
        <w:rPr>
          <w:rFonts w:hint="eastAsia" w:ascii="仿宋" w:hAnsi="仿宋" w:eastAsia="仿宋" w:cs="仿宋"/>
          <w:color w:val="auto"/>
          <w:sz w:val="24"/>
          <w:szCs w:val="24"/>
        </w:rPr>
        <w:t>。</w:t>
      </w:r>
    </w:p>
    <w:p w14:paraId="44CAFB1E">
      <w:pPr>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7.4.2采购人不得向成交供应商提出任何不合理的要求作为签订合同的条件。</w:t>
      </w:r>
    </w:p>
    <w:p w14:paraId="4D04F0DF">
      <w:pPr>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7.4.3政府采购合同应当包括采购人与成交供应商的名称和住所、标的、数量、质量、价款或者报酬、履行期限及地点和方式、验收要求、违约责任、解决争议的方法等内容。</w:t>
      </w:r>
    </w:p>
    <w:p w14:paraId="79964709">
      <w:pPr>
        <w:adjustRightIn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7.4.4采购人与成交供应商应当根据合同的约定依法履行合同义务。</w:t>
      </w:r>
    </w:p>
    <w:p w14:paraId="7B4B0896">
      <w:pPr>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7.4.5如果成交供应商未按上述规定执行，采购人可以按照磋商小组提出的成交候选人名单排序依次确定其他成交候选人为成交供应商，也可以重新组织采购。</w:t>
      </w:r>
    </w:p>
    <w:p w14:paraId="12B4CEFB">
      <w:pPr>
        <w:adjustRightIn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7.5付款方式（见供应商须知前附表）</w:t>
      </w:r>
    </w:p>
    <w:p w14:paraId="7FA7FA4C">
      <w:pPr>
        <w:adjustRightInd w:val="0"/>
        <w:spacing w:line="360" w:lineRule="auto"/>
        <w:ind w:firstLine="482" w:firstLineChars="200"/>
        <w:outlineLvl w:val="2"/>
        <w:rPr>
          <w:rFonts w:hint="eastAsia" w:ascii="仿宋" w:hAnsi="仿宋" w:eastAsia="仿宋" w:cs="仿宋"/>
          <w:b/>
          <w:bCs/>
          <w:color w:val="auto"/>
          <w:sz w:val="24"/>
          <w:szCs w:val="24"/>
        </w:rPr>
      </w:pPr>
      <w:bookmarkStart w:id="47" w:name="_Toc15802"/>
      <w:bookmarkStart w:id="48" w:name="_Toc32835892"/>
      <w:bookmarkStart w:id="49" w:name="_Toc27083"/>
      <w:bookmarkStart w:id="50" w:name="_Toc33260062"/>
      <w:r>
        <w:rPr>
          <w:rFonts w:hint="eastAsia" w:ascii="仿宋" w:hAnsi="仿宋" w:eastAsia="仿宋" w:cs="仿宋"/>
          <w:b/>
          <w:bCs/>
          <w:color w:val="auto"/>
          <w:sz w:val="24"/>
          <w:szCs w:val="24"/>
        </w:rPr>
        <w:t>8.其他</w:t>
      </w:r>
      <w:bookmarkEnd w:id="47"/>
      <w:bookmarkEnd w:id="48"/>
      <w:bookmarkEnd w:id="49"/>
      <w:bookmarkEnd w:id="50"/>
    </w:p>
    <w:p w14:paraId="2456B894">
      <w:pPr>
        <w:adjustRightInd w:val="0"/>
        <w:snapToGrid w:val="0"/>
        <w:spacing w:line="360" w:lineRule="auto"/>
        <w:ind w:firstLine="482" w:firstLineChars="200"/>
        <w:outlineLvl w:val="3"/>
        <w:rPr>
          <w:rFonts w:hint="eastAsia" w:ascii="仿宋" w:hAnsi="仿宋" w:eastAsia="仿宋" w:cs="仿宋"/>
          <w:bCs/>
          <w:color w:val="auto"/>
          <w:sz w:val="24"/>
          <w:szCs w:val="24"/>
        </w:rPr>
      </w:pPr>
      <w:r>
        <w:rPr>
          <w:rFonts w:hint="eastAsia" w:ascii="仿宋" w:hAnsi="仿宋" w:eastAsia="仿宋" w:cs="仿宋"/>
          <w:b/>
          <w:bCs/>
          <w:color w:val="auto"/>
          <w:sz w:val="24"/>
          <w:szCs w:val="24"/>
        </w:rPr>
        <w:t>8.1代理服务费：</w:t>
      </w:r>
      <w:r>
        <w:rPr>
          <w:rFonts w:hint="eastAsia" w:ascii="仿宋" w:hAnsi="仿宋" w:eastAsia="仿宋" w:cs="仿宋"/>
          <w:bCs/>
          <w:color w:val="auto"/>
          <w:sz w:val="24"/>
          <w:szCs w:val="24"/>
        </w:rPr>
        <w:t>成交供应商在领取成交通知书时向采购代理机构一次性支付本项目的代理服务费，代理服务费收费标准及金额见供应商须知前附表。</w:t>
      </w:r>
    </w:p>
    <w:p w14:paraId="58281F49">
      <w:pPr>
        <w:adjustRightInd w:val="0"/>
        <w:snapToGrid w:val="0"/>
        <w:spacing w:line="360" w:lineRule="auto"/>
        <w:ind w:firstLine="482" w:firstLineChars="200"/>
        <w:jc w:val="left"/>
        <w:outlineLvl w:val="3"/>
        <w:rPr>
          <w:rFonts w:hint="eastAsia" w:ascii="仿宋" w:hAnsi="仿宋" w:eastAsia="仿宋" w:cs="仿宋"/>
          <w:color w:val="auto"/>
          <w:sz w:val="24"/>
          <w:szCs w:val="24"/>
        </w:rPr>
      </w:pPr>
      <w:r>
        <w:rPr>
          <w:rFonts w:hint="eastAsia" w:ascii="仿宋" w:hAnsi="仿宋" w:eastAsia="仿宋" w:cs="仿宋"/>
          <w:b/>
          <w:bCs/>
          <w:color w:val="auto"/>
          <w:sz w:val="24"/>
          <w:szCs w:val="24"/>
        </w:rPr>
        <w:t>8.2质疑与</w:t>
      </w:r>
      <w:r>
        <w:rPr>
          <w:rFonts w:hint="eastAsia" w:ascii="仿宋" w:hAnsi="仿宋" w:eastAsia="仿宋" w:cs="仿宋"/>
          <w:b/>
          <w:bCs/>
          <w:color w:val="auto"/>
          <w:sz w:val="24"/>
          <w:szCs w:val="24"/>
          <w:lang w:val="en-US" w:eastAsia="zh-CN"/>
        </w:rPr>
        <w:t>投诉：</w:t>
      </w:r>
      <w:r>
        <w:rPr>
          <w:rFonts w:hint="eastAsia" w:ascii="仿宋" w:hAnsi="仿宋" w:eastAsia="仿宋" w:cs="仿宋"/>
          <w:color w:val="auto"/>
          <w:sz w:val="24"/>
          <w:szCs w:val="24"/>
        </w:rPr>
        <w:t>见供应商须知前附表。</w:t>
      </w:r>
    </w:p>
    <w:p w14:paraId="23E94D84">
      <w:pPr>
        <w:adjustRightInd w:val="0"/>
        <w:snapToGrid w:val="0"/>
        <w:spacing w:line="360" w:lineRule="auto"/>
        <w:ind w:firstLine="482" w:firstLineChars="200"/>
        <w:outlineLvl w:val="3"/>
        <w:rPr>
          <w:rFonts w:hint="eastAsia" w:ascii="仿宋" w:hAnsi="仿宋" w:eastAsia="仿宋" w:cs="仿宋"/>
          <w:bCs/>
          <w:color w:val="auto"/>
          <w:sz w:val="24"/>
          <w:szCs w:val="24"/>
        </w:rPr>
      </w:pPr>
      <w:r>
        <w:rPr>
          <w:rFonts w:hint="eastAsia" w:ascii="仿宋" w:hAnsi="仿宋" w:eastAsia="仿宋" w:cs="仿宋"/>
          <w:b/>
          <w:bCs/>
          <w:color w:val="auto"/>
          <w:sz w:val="24"/>
          <w:szCs w:val="24"/>
          <w:lang w:val="en-US" w:eastAsia="zh-CN"/>
        </w:rPr>
        <w:t>8.3</w:t>
      </w:r>
      <w:r>
        <w:rPr>
          <w:rFonts w:hint="eastAsia" w:ascii="仿宋" w:hAnsi="仿宋" w:eastAsia="仿宋" w:cs="仿宋"/>
          <w:b/>
          <w:bCs/>
          <w:color w:val="auto"/>
          <w:sz w:val="24"/>
          <w:szCs w:val="24"/>
        </w:rPr>
        <w:t>需要补充的其他内容：</w:t>
      </w:r>
      <w:r>
        <w:rPr>
          <w:rFonts w:hint="eastAsia" w:ascii="仿宋" w:hAnsi="仿宋" w:eastAsia="仿宋" w:cs="仿宋"/>
          <w:bCs/>
          <w:color w:val="auto"/>
          <w:sz w:val="24"/>
          <w:szCs w:val="24"/>
        </w:rPr>
        <w:t>见供应商须知前附表。</w:t>
      </w:r>
    </w:p>
    <w:p w14:paraId="1A7A3C0B">
      <w:pPr>
        <w:bidi w:val="0"/>
        <w:rPr>
          <w:rFonts w:hint="eastAsia"/>
          <w:color w:val="auto"/>
        </w:rPr>
      </w:pPr>
      <w:r>
        <w:rPr>
          <w:rFonts w:hint="eastAsia"/>
          <w:color w:val="auto"/>
        </w:rPr>
        <w:br w:type="page"/>
      </w:r>
    </w:p>
    <w:p w14:paraId="30F6D5C5">
      <w:pPr>
        <w:numPr>
          <w:ilvl w:val="0"/>
          <w:numId w:val="1"/>
        </w:numPr>
        <w:tabs>
          <w:tab w:val="right" w:pos="7560"/>
        </w:tabs>
        <w:spacing w:line="360" w:lineRule="auto"/>
        <w:jc w:val="center"/>
        <w:outlineLvl w:val="0"/>
        <w:rPr>
          <w:rFonts w:hint="eastAsia" w:ascii="仿宋" w:hAnsi="仿宋" w:eastAsia="仿宋" w:cs="仿宋"/>
          <w:b/>
          <w:color w:val="auto"/>
          <w:sz w:val="32"/>
          <w:szCs w:val="32"/>
          <w:highlight w:val="none"/>
          <w:lang w:eastAsia="zh-CN"/>
        </w:rPr>
      </w:pPr>
      <w:bookmarkStart w:id="51" w:name="_Toc11040"/>
      <w:bookmarkStart w:id="52" w:name="_Toc14177"/>
      <w:r>
        <w:rPr>
          <w:rFonts w:hint="eastAsia" w:ascii="仿宋" w:hAnsi="仿宋" w:eastAsia="仿宋" w:cs="仿宋"/>
          <w:b/>
          <w:color w:val="auto"/>
          <w:sz w:val="32"/>
          <w:szCs w:val="32"/>
          <w:highlight w:val="none"/>
        </w:rPr>
        <w:t xml:space="preserve"> </w:t>
      </w:r>
      <w:bookmarkEnd w:id="51"/>
      <w:bookmarkEnd w:id="52"/>
      <w:r>
        <w:rPr>
          <w:rFonts w:hint="eastAsia" w:ascii="仿宋" w:hAnsi="仿宋" w:eastAsia="仿宋" w:cs="仿宋"/>
          <w:b/>
          <w:color w:val="auto"/>
          <w:sz w:val="32"/>
          <w:szCs w:val="32"/>
          <w:highlight w:val="none"/>
          <w:lang w:eastAsia="zh-CN"/>
        </w:rPr>
        <w:t>工程量清单及图纸</w:t>
      </w:r>
    </w:p>
    <w:p w14:paraId="262BE667">
      <w:pPr>
        <w:numPr>
          <w:ilvl w:val="0"/>
          <w:numId w:val="0"/>
        </w:numPr>
        <w:tabs>
          <w:tab w:val="right" w:pos="7560"/>
        </w:tabs>
        <w:spacing w:line="360" w:lineRule="auto"/>
        <w:jc w:val="both"/>
        <w:outlineLvl w:val="0"/>
        <w:rPr>
          <w:rFonts w:hint="eastAsia" w:ascii="仿宋" w:hAnsi="仿宋" w:eastAsia="仿宋" w:cs="仿宋"/>
          <w:b/>
          <w:color w:val="auto"/>
          <w:sz w:val="32"/>
          <w:szCs w:val="32"/>
          <w:highlight w:val="none"/>
          <w:lang w:eastAsia="zh-CN"/>
        </w:rPr>
      </w:pPr>
    </w:p>
    <w:p w14:paraId="0358FDC4">
      <w:pPr>
        <w:numPr>
          <w:ilvl w:val="0"/>
          <w:numId w:val="0"/>
        </w:numPr>
        <w:tabs>
          <w:tab w:val="right" w:pos="7560"/>
        </w:tabs>
        <w:spacing w:line="360" w:lineRule="auto"/>
        <w:jc w:val="center"/>
        <w:outlineLvl w:val="0"/>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（另附）</w:t>
      </w:r>
    </w:p>
    <w:bookmarkEnd w:id="6"/>
    <w:p w14:paraId="76B77A33">
      <w:pPr>
        <w:rPr>
          <w:rFonts w:hint="eastAsia" w:ascii="仿宋" w:hAnsi="仿宋" w:eastAsia="仿宋" w:cs="仿宋"/>
          <w:b/>
          <w:bCs/>
          <w:color w:val="auto"/>
          <w:sz w:val="32"/>
          <w:szCs w:val="32"/>
          <w:highlight w:val="none"/>
        </w:rPr>
      </w:pPr>
      <w:bookmarkStart w:id="53" w:name="_Toc17725"/>
      <w:bookmarkStart w:id="54" w:name="_Toc9364"/>
      <w:bookmarkStart w:id="55" w:name="_Toc32835833"/>
      <w:bookmarkStart w:id="56" w:name="_Toc17022"/>
      <w:bookmarkStart w:id="57" w:name="_Toc33608950"/>
      <w:r>
        <w:rPr>
          <w:rFonts w:hint="eastAsia" w:ascii="仿宋" w:hAnsi="仿宋" w:eastAsia="仿宋" w:cs="仿宋"/>
          <w:b/>
          <w:bCs/>
          <w:color w:val="auto"/>
          <w:sz w:val="32"/>
          <w:szCs w:val="32"/>
          <w:highlight w:val="none"/>
        </w:rPr>
        <w:br w:type="page"/>
      </w:r>
    </w:p>
    <w:p w14:paraId="71C74FAE">
      <w:pPr>
        <w:pStyle w:val="3"/>
        <w:numPr>
          <w:ilvl w:val="0"/>
          <w:numId w:val="2"/>
        </w:numPr>
        <w:spacing w:before="0" w:after="0" w:line="440" w:lineRule="exact"/>
        <w:jc w:val="center"/>
        <w:rPr>
          <w:rFonts w:hint="eastAsia" w:ascii="宋体" w:hAnsi="宋体" w:eastAsia="宋体" w:cs="宋体"/>
          <w:color w:val="auto"/>
        </w:rPr>
      </w:pPr>
      <w:r>
        <w:rPr>
          <w:rFonts w:hint="eastAsia" w:ascii="仿宋" w:hAnsi="仿宋" w:eastAsia="仿宋" w:cs="仿宋"/>
          <w:b/>
          <w:bCs/>
          <w:color w:val="auto"/>
          <w:sz w:val="32"/>
          <w:szCs w:val="32"/>
          <w:highlight w:val="none"/>
        </w:rPr>
        <w:t xml:space="preserve">第四章  </w:t>
      </w:r>
      <w:bookmarkEnd w:id="53"/>
      <w:bookmarkEnd w:id="54"/>
      <w:bookmarkEnd w:id="55"/>
      <w:bookmarkEnd w:id="56"/>
      <w:bookmarkEnd w:id="57"/>
      <w:r>
        <w:rPr>
          <w:rFonts w:hint="eastAsia" w:ascii="宋体" w:hAnsi="宋体" w:eastAsia="宋体" w:cs="宋体"/>
          <w:color w:val="auto"/>
        </w:rPr>
        <w:t>同条款及格式</w:t>
      </w:r>
    </w:p>
    <w:p w14:paraId="44055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color w:val="auto"/>
          <w:sz w:val="28"/>
          <w:szCs w:val="36"/>
        </w:rPr>
      </w:pPr>
      <w:r>
        <w:rPr>
          <w:rFonts w:hint="eastAsia" w:ascii="宋体" w:hAnsi="宋体" w:cs="宋体"/>
          <w:b/>
          <w:bCs/>
          <w:color w:val="auto"/>
          <w:sz w:val="28"/>
          <w:szCs w:val="36"/>
        </w:rPr>
        <w:t>（以实际签订合同为准）</w:t>
      </w:r>
    </w:p>
    <w:p w14:paraId="0608C1FC">
      <w:pPr>
        <w:jc w:val="left"/>
        <w:rPr>
          <w:rFonts w:hint="eastAsia" w:ascii="宋体" w:hAnsi="宋体" w:cs="宋体"/>
          <w:bCs/>
          <w:color w:val="auto"/>
          <w:sz w:val="32"/>
          <w:szCs w:val="32"/>
        </w:rPr>
      </w:pPr>
    </w:p>
    <w:p w14:paraId="278A8434">
      <w:pPr>
        <w:jc w:val="left"/>
        <w:rPr>
          <w:rFonts w:hint="eastAsia" w:ascii="宋体" w:hAnsi="宋体" w:cs="宋体"/>
          <w:bCs/>
          <w:color w:val="auto"/>
          <w:sz w:val="32"/>
          <w:szCs w:val="32"/>
        </w:rPr>
      </w:pPr>
      <w:r>
        <w:rPr>
          <w:rFonts w:hint="eastAsia" w:ascii="宋体" w:hAnsi="宋体" w:cs="宋体"/>
          <w:bCs/>
          <w:color w:val="auto"/>
          <w:sz w:val="32"/>
          <w:szCs w:val="32"/>
        </w:rPr>
        <w:t>（GF—2017—0201）</w:t>
      </w:r>
    </w:p>
    <w:p w14:paraId="5697555A">
      <w:pPr>
        <w:jc w:val="center"/>
        <w:rPr>
          <w:rFonts w:hint="eastAsia" w:ascii="宋体" w:hAnsi="宋体" w:cs="宋体"/>
          <w:b/>
          <w:color w:val="auto"/>
          <w:sz w:val="52"/>
          <w:szCs w:val="52"/>
        </w:rPr>
      </w:pPr>
    </w:p>
    <w:p w14:paraId="31452424">
      <w:pPr>
        <w:jc w:val="center"/>
        <w:rPr>
          <w:rFonts w:hint="eastAsia" w:ascii="宋体" w:hAnsi="宋体" w:cs="宋体"/>
          <w:b/>
          <w:color w:val="auto"/>
          <w:sz w:val="52"/>
          <w:szCs w:val="52"/>
        </w:rPr>
      </w:pPr>
    </w:p>
    <w:p w14:paraId="2F10513D">
      <w:pPr>
        <w:jc w:val="center"/>
        <w:rPr>
          <w:rFonts w:hint="eastAsia" w:ascii="宋体" w:hAnsi="宋体" w:cs="宋体"/>
          <w:b/>
          <w:color w:val="auto"/>
          <w:sz w:val="52"/>
          <w:szCs w:val="52"/>
        </w:rPr>
      </w:pPr>
    </w:p>
    <w:p w14:paraId="455289A3">
      <w:pPr>
        <w:jc w:val="center"/>
        <w:rPr>
          <w:rFonts w:hint="eastAsia" w:ascii="宋体" w:hAnsi="宋体" w:cs="宋体"/>
          <w:b/>
          <w:color w:val="auto"/>
          <w:sz w:val="52"/>
          <w:szCs w:val="52"/>
        </w:rPr>
      </w:pPr>
    </w:p>
    <w:p w14:paraId="05F8A233">
      <w:pPr>
        <w:jc w:val="center"/>
        <w:rPr>
          <w:rFonts w:hint="eastAsia" w:ascii="宋体" w:hAnsi="宋体" w:eastAsia="宋体" w:cs="宋体"/>
          <w:b/>
          <w:color w:val="auto"/>
          <w:sz w:val="72"/>
          <w:szCs w:val="52"/>
          <w:lang w:eastAsia="zh-CN"/>
        </w:rPr>
      </w:pPr>
      <w:r>
        <w:rPr>
          <w:rFonts w:hint="eastAsia" w:ascii="宋体" w:hAnsi="宋体" w:cs="宋体"/>
          <w:b/>
          <w:color w:val="auto"/>
          <w:sz w:val="72"/>
          <w:szCs w:val="52"/>
        </w:rPr>
        <w:t>建设工程施工合同</w:t>
      </w:r>
    </w:p>
    <w:p w14:paraId="22F1AC15">
      <w:pPr>
        <w:jc w:val="center"/>
        <w:rPr>
          <w:rFonts w:hint="eastAsia" w:ascii="宋体" w:hAnsi="宋体" w:cs="宋体"/>
          <w:b/>
          <w:color w:val="auto"/>
          <w:sz w:val="52"/>
          <w:szCs w:val="52"/>
        </w:rPr>
      </w:pPr>
      <w:r>
        <w:rPr>
          <w:rFonts w:hint="eastAsia" w:ascii="宋体" w:hAnsi="宋体" w:cs="宋体"/>
          <w:b/>
          <w:color w:val="auto"/>
          <w:sz w:val="52"/>
          <w:szCs w:val="52"/>
        </w:rPr>
        <w:t>（示范文本）</w:t>
      </w:r>
    </w:p>
    <w:p w14:paraId="3D4A538E">
      <w:pPr>
        <w:rPr>
          <w:rFonts w:hint="eastAsia" w:ascii="宋体" w:hAnsi="宋体" w:cs="宋体"/>
          <w:b/>
          <w:color w:val="auto"/>
          <w:sz w:val="28"/>
          <w:szCs w:val="28"/>
        </w:rPr>
      </w:pPr>
    </w:p>
    <w:p w14:paraId="46702F95">
      <w:pPr>
        <w:rPr>
          <w:rFonts w:hint="eastAsia" w:ascii="宋体" w:hAnsi="宋体" w:cs="宋体"/>
          <w:b/>
          <w:color w:val="auto"/>
          <w:sz w:val="28"/>
          <w:szCs w:val="28"/>
        </w:rPr>
      </w:pPr>
    </w:p>
    <w:p w14:paraId="0879BA19">
      <w:pPr>
        <w:rPr>
          <w:rFonts w:hint="eastAsia" w:ascii="宋体" w:hAnsi="宋体" w:cs="宋体"/>
          <w:b/>
          <w:color w:val="auto"/>
          <w:sz w:val="28"/>
          <w:szCs w:val="28"/>
        </w:rPr>
      </w:pPr>
    </w:p>
    <w:p w14:paraId="6AF1E478">
      <w:pPr>
        <w:ind w:right="2719" w:rightChars="1295" w:firstLine="2738" w:firstLineChars="1304"/>
        <w:jc w:val="distribute"/>
        <w:rPr>
          <w:rFonts w:hint="eastAsia" w:ascii="宋体" w:hAnsi="宋体" w:cs="宋体"/>
          <w:b/>
          <w:color w:val="auto"/>
          <w:sz w:val="32"/>
          <w:szCs w:val="28"/>
        </w:rPr>
      </w:pPr>
      <w:r>
        <w:rPr>
          <w:rFonts w:hint="eastAsia" w:ascii="宋体" w:hAnsi="宋体" w:cs="宋体"/>
          <w:color w:val="auto"/>
        </w:rPr>
        <mc:AlternateContent>
          <mc:Choice Requires="wps">
            <w:drawing>
              <wp:anchor distT="0" distB="0" distL="114300" distR="114300" simplePos="0" relativeHeight="251659264" behindDoc="0" locked="0" layoutInCell="1" allowOverlap="1">
                <wp:simplePos x="0" y="0"/>
                <wp:positionH relativeFrom="column">
                  <wp:posOffset>4284345</wp:posOffset>
                </wp:positionH>
                <wp:positionV relativeFrom="paragraph">
                  <wp:posOffset>120015</wp:posOffset>
                </wp:positionV>
                <wp:extent cx="723900" cy="45720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40054C8">
                            <w:pPr>
                              <w:rPr>
                                <w:rFonts w:hint="eastAsia"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37.35pt;margin-top:9.45pt;height:36pt;width:57pt;z-index:251659264;mso-width-relative:page;mso-height-relative:page;" filled="f" stroked="t" coordsize="21600,21600" o:gfxdata="UEsDBAoAAAAAAIdO4kAAAAAAAAAAAAAAAAAEAAAAZHJzL1BLAwQUAAAACACHTuJAruwBDtgAAAAJ&#10;AQAADwAAAGRycy9kb3ducmV2LnhtbE2PQU7DMBBF90jcwRokNhW1i6rECXG6QGLBokBLD+DGJg7E&#10;4yh2knJ7hhUsZ/7TnzfV7uJ7NtsxdgEVbNYCmMUmmA5bBaf3pzsJLCaNRvcBrYJvG2FXX19VujRh&#10;wYOdj6llVIKx1ApcSkPJeWyc9Tquw2CRso8wep1oHFtuRr1Que/5vRAZ97pDuuD0YB+dbb6Ok1dw&#10;eHZvK9zu973hc/Z5epleF7lS6vZmIx6AJXtJfzD86pM61OR0DhOayHoFWb7NCaVAFsAIyKWkxVlB&#10;IQrgdcX/f1D/AFBLAwQUAAAACACHTuJAlUoPBAUCAAAMBAAADgAAAGRycy9lMm9Eb2MueG1srVNL&#10;btswEN0X6B0I7ms5bt0kguUAretuirZAmgPQ/EgE+AOHtuQLtDfoqpvuey6fI0PKcdJ040W1kEac&#10;x8d5b4aLm8EaspMRtHcNvZhMKZGOe6Fd29C7b+tXV5RAYk4w451s6F4CvVm+fLHoQy1nvvNGyEiQ&#10;xEHdh4Z2KYW6qoB30jKY+CAdJpWPliX8jW0lIuuR3ZpqNp2+rXofRYieSwBcXY1JemSM5xB6pTSX&#10;K8+3Vro0skZpWEJJ0OkAdFmqVUry9EUpkImYhqLSVN54CMab/K6WC1a3kYVO82MJ7JwSnmmyTDs8&#10;9ES1YomRbdT/UFnNowev0oR7W41CiiOo4mL6zJvbjgVZtKDVEE6mw/+j5Z93XyPRoqHYdscsNvzw&#10;88fh15/D7+/kKtvTB6gRdRsQl4Z3fsCheVgHXMyqBxVt/qIegnk0d38yVw6JcFy8nL2+nmKGY+rN&#10;/BJHIbNUj5tDhPRRekty0NCIvSuWst0nSCP0AZLPcn6tjSn9M470Db2ez+ZIz3AmFc4ChjagLnBt&#10;oQFvtMhb8maI7ea9iWTHcC7W5TlW8xcsn7di0I24ksowVludZCxRJ5n44ARJ+4DeObwyNBdjpaDE&#10;SLxhOSrIxLQ5B4mWGIfOZONHg3OUhs2ANDnceLHHZmxD1G2HTpV2FDgOSbH0ONB5Cp/+F9LHS7y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7sAQ7YAAAACQEAAA8AAAAAAAAAAQAgAAAAIgAAAGRy&#10;cy9kb3ducmV2LnhtbFBLAQIUABQAAAAIAIdO4kCVSg8EBQIAAAwEAAAOAAAAAAAAAAEAIAAAACcB&#10;AABkcnMvZTJvRG9jLnhtbFBLBQYAAAAABgAGAFkBAACeBQAAAAA=&#10;">
                <v:fill on="f" focussize="0,0"/>
                <v:stroke color="#FFFFFF" joinstyle="miter"/>
                <v:imagedata o:title=""/>
                <o:lock v:ext="edit" aspectratio="f"/>
                <v:textbox>
                  <w:txbxContent>
                    <w:p w14:paraId="140054C8">
                      <w:pPr>
                        <w:rPr>
                          <w:rFonts w:hint="eastAsia"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
          <w:color w:val="auto"/>
          <w:sz w:val="32"/>
          <w:szCs w:val="28"/>
        </w:rPr>
        <w:t>住房城乡建设部</w:t>
      </w:r>
    </w:p>
    <w:p w14:paraId="1766A6B1">
      <w:pPr>
        <w:ind w:right="2719" w:rightChars="1295" w:firstLine="2750" w:firstLineChars="856"/>
        <w:jc w:val="distribute"/>
        <w:rPr>
          <w:rFonts w:hint="eastAsia" w:ascii="宋体" w:hAnsi="宋体" w:cs="宋体"/>
          <w:b/>
          <w:color w:val="auto"/>
          <w:sz w:val="32"/>
          <w:szCs w:val="28"/>
        </w:rPr>
      </w:pPr>
      <w:r>
        <w:rPr>
          <w:rFonts w:hint="eastAsia" w:ascii="宋体" w:hAnsi="宋体" w:cs="宋体"/>
          <w:b/>
          <w:color w:val="auto"/>
          <w:sz w:val="32"/>
          <w:szCs w:val="28"/>
        </w:rPr>
        <w:t>国家工商行政管理总局</w:t>
      </w:r>
    </w:p>
    <w:p w14:paraId="771A13F8">
      <w:pPr>
        <w:rPr>
          <w:rFonts w:hint="eastAsia" w:ascii="宋体" w:hAnsi="宋体" w:cs="宋体"/>
          <w:color w:val="auto"/>
        </w:rPr>
      </w:pPr>
    </w:p>
    <w:p w14:paraId="2DD4A376">
      <w:pPr>
        <w:rPr>
          <w:rFonts w:hint="eastAsia" w:ascii="宋体" w:hAnsi="宋体" w:cs="宋体"/>
          <w:color w:val="auto"/>
        </w:rPr>
      </w:pPr>
    </w:p>
    <w:p w14:paraId="7496C077">
      <w:pPr>
        <w:rPr>
          <w:rFonts w:hint="eastAsia" w:ascii="宋体" w:hAnsi="宋体" w:cs="宋体"/>
          <w:color w:val="auto"/>
        </w:rPr>
      </w:pPr>
    </w:p>
    <w:p w14:paraId="56B8D0F6">
      <w:pPr>
        <w:rPr>
          <w:rFonts w:hint="eastAsia" w:ascii="宋体" w:hAnsi="宋体" w:cs="宋体"/>
          <w:color w:val="auto"/>
        </w:rPr>
      </w:pPr>
    </w:p>
    <w:p w14:paraId="4C152486">
      <w:pPr>
        <w:rPr>
          <w:rFonts w:hint="eastAsia" w:ascii="宋体" w:hAnsi="宋体" w:cs="宋体"/>
          <w:color w:val="auto"/>
        </w:rPr>
      </w:pPr>
    </w:p>
    <w:p w14:paraId="251A64BD">
      <w:pPr>
        <w:rPr>
          <w:rFonts w:hint="eastAsia" w:ascii="宋体" w:hAnsi="宋体" w:cs="宋体"/>
          <w:color w:val="auto"/>
        </w:rPr>
      </w:pPr>
    </w:p>
    <w:p w14:paraId="0F6AF41D">
      <w:pPr>
        <w:pStyle w:val="4"/>
        <w:spacing w:before="0" w:after="0" w:line="600" w:lineRule="exact"/>
        <w:jc w:val="center"/>
        <w:rPr>
          <w:rFonts w:hint="eastAsia" w:ascii="宋体" w:hAnsi="宋体" w:cs="宋体"/>
          <w:color w:val="auto"/>
          <w:sz w:val="28"/>
          <w:szCs w:val="28"/>
        </w:rPr>
      </w:pPr>
      <w:r>
        <w:rPr>
          <w:rFonts w:hint="eastAsia" w:ascii="宋体" w:hAnsi="宋体" w:cs="宋体"/>
          <w:color w:val="auto"/>
          <w:sz w:val="30"/>
          <w:szCs w:val="30"/>
        </w:rPr>
        <w:br w:type="page"/>
      </w:r>
      <w:bookmarkStart w:id="58" w:name="_Toc21044"/>
      <w:bookmarkStart w:id="59" w:name="_Toc248655005"/>
      <w:bookmarkStart w:id="60" w:name="_Toc410288355"/>
      <w:bookmarkStart w:id="61" w:name="_Toc239650261"/>
      <w:bookmarkStart w:id="62" w:name="_Toc22880"/>
      <w:bookmarkStart w:id="63" w:name="_Toc10237"/>
      <w:bookmarkStart w:id="64" w:name="_Toc240429715"/>
      <w:bookmarkStart w:id="65" w:name="_Toc268788107"/>
      <w:bookmarkStart w:id="66" w:name="_Toc291081527"/>
      <w:bookmarkStart w:id="67" w:name="_Toc240115858"/>
      <w:r>
        <w:rPr>
          <w:rFonts w:hint="eastAsia" w:ascii="宋体" w:hAnsi="宋体" w:cs="宋体"/>
          <w:color w:val="auto"/>
          <w:sz w:val="28"/>
          <w:szCs w:val="28"/>
        </w:rPr>
        <w:t>第一部分   合同协议书</w:t>
      </w:r>
      <w:bookmarkEnd w:id="58"/>
      <w:bookmarkEnd w:id="59"/>
      <w:bookmarkEnd w:id="60"/>
      <w:bookmarkEnd w:id="61"/>
      <w:bookmarkEnd w:id="62"/>
      <w:bookmarkEnd w:id="63"/>
      <w:bookmarkEnd w:id="64"/>
      <w:bookmarkEnd w:id="65"/>
      <w:bookmarkEnd w:id="66"/>
      <w:bookmarkEnd w:id="67"/>
    </w:p>
    <w:p w14:paraId="54592E31">
      <w:pPr>
        <w:rPr>
          <w:rFonts w:hint="eastAsia" w:ascii="宋体" w:hAnsi="宋体" w:cs="宋体"/>
          <w:color w:val="auto"/>
        </w:rPr>
      </w:pPr>
    </w:p>
    <w:p w14:paraId="11975ADA">
      <w:pPr>
        <w:spacing w:line="500" w:lineRule="exact"/>
        <w:rPr>
          <w:rFonts w:hint="eastAsia" w:ascii="宋体" w:hAnsi="宋体" w:cs="宋体"/>
          <w:b/>
          <w:color w:val="auto"/>
          <w:sz w:val="24"/>
          <w:u w:val="single"/>
        </w:rPr>
      </w:pPr>
      <w:r>
        <w:rPr>
          <w:rFonts w:hint="eastAsia" w:ascii="宋体" w:hAnsi="宋体" w:cs="宋体"/>
          <w:b/>
          <w:color w:val="auto"/>
          <w:sz w:val="24"/>
        </w:rPr>
        <w:t>发包人（全称）：</w:t>
      </w:r>
      <w:r>
        <w:rPr>
          <w:rFonts w:hint="eastAsia" w:ascii="宋体" w:hAnsi="宋体" w:cs="宋体"/>
          <w:color w:val="auto"/>
          <w:sz w:val="24"/>
          <w:u w:val="single"/>
        </w:rPr>
        <w:t xml:space="preserve">                       </w:t>
      </w:r>
    </w:p>
    <w:p w14:paraId="354E8719">
      <w:pPr>
        <w:spacing w:line="500" w:lineRule="exact"/>
        <w:rPr>
          <w:rFonts w:hint="eastAsia" w:ascii="宋体" w:hAnsi="宋体" w:cs="宋体"/>
          <w:b/>
          <w:color w:val="auto"/>
          <w:sz w:val="24"/>
          <w:u w:val="single"/>
        </w:rPr>
      </w:pPr>
      <w:r>
        <w:rPr>
          <w:rFonts w:hint="eastAsia" w:ascii="宋体" w:hAnsi="宋体" w:cs="宋体"/>
          <w:b/>
          <w:color w:val="auto"/>
          <w:sz w:val="24"/>
        </w:rPr>
        <w:t>承包人（全称）：</w:t>
      </w:r>
      <w:r>
        <w:rPr>
          <w:rFonts w:hint="eastAsia" w:ascii="宋体" w:hAnsi="宋体" w:cs="宋体"/>
          <w:color w:val="auto"/>
          <w:sz w:val="24"/>
          <w:u w:val="single"/>
        </w:rPr>
        <w:t xml:space="preserve">                       </w:t>
      </w:r>
    </w:p>
    <w:p w14:paraId="5B63D059">
      <w:pPr>
        <w:spacing w:line="500" w:lineRule="exact"/>
        <w:ind w:firstLine="566" w:firstLineChars="236"/>
        <w:rPr>
          <w:rFonts w:hint="eastAsia" w:ascii="宋体" w:hAnsi="宋体" w:cs="宋体"/>
          <w:color w:val="auto"/>
          <w:sz w:val="24"/>
        </w:rPr>
      </w:pPr>
      <w:r>
        <w:rPr>
          <w:rFonts w:hint="eastAsia" w:ascii="宋体" w:hAnsi="宋体" w:cs="宋体"/>
          <w:color w:val="auto"/>
          <w:sz w:val="24"/>
        </w:rPr>
        <w:t>根据《中华人民共和国合同法》、《中华人民共和国建筑法》及有关法律规定，遵循平等、自愿、公平和诚实信用的原则，双方就</w:t>
      </w:r>
      <w:r>
        <w:rPr>
          <w:rFonts w:hint="eastAsia" w:ascii="宋体" w:hAnsi="宋体" w:cs="宋体"/>
          <w:color w:val="auto"/>
          <w:sz w:val="24"/>
          <w:u w:val="single"/>
        </w:rPr>
        <w:t xml:space="preserve">                       工程</w:t>
      </w:r>
      <w:r>
        <w:rPr>
          <w:rFonts w:hint="eastAsia" w:ascii="宋体" w:hAnsi="宋体" w:cs="宋体"/>
          <w:color w:val="auto"/>
          <w:sz w:val="24"/>
        </w:rPr>
        <w:t>施工及有关事项协商一致，共同达成如下协议：</w:t>
      </w:r>
    </w:p>
    <w:p w14:paraId="3A34B469">
      <w:pPr>
        <w:spacing w:line="500" w:lineRule="exact"/>
        <w:rPr>
          <w:rFonts w:hint="eastAsia" w:ascii="宋体" w:hAnsi="宋体" w:cs="宋体"/>
          <w:b/>
          <w:color w:val="auto"/>
          <w:sz w:val="24"/>
        </w:rPr>
      </w:pPr>
      <w:bookmarkStart w:id="68" w:name="_Toc351203481"/>
      <w:r>
        <w:rPr>
          <w:rFonts w:hint="eastAsia" w:ascii="宋体" w:hAnsi="宋体" w:cs="宋体"/>
          <w:b/>
          <w:color w:val="auto"/>
          <w:sz w:val="24"/>
        </w:rPr>
        <w:t>一、工程概况</w:t>
      </w:r>
      <w:bookmarkEnd w:id="68"/>
    </w:p>
    <w:p w14:paraId="4519951C">
      <w:pPr>
        <w:spacing w:line="500" w:lineRule="exact"/>
        <w:ind w:firstLine="566" w:firstLineChars="236"/>
        <w:rPr>
          <w:rFonts w:hint="eastAsia" w:ascii="宋体" w:hAnsi="宋体" w:cs="宋体"/>
          <w:color w:val="auto"/>
          <w:sz w:val="24"/>
          <w:u w:val="single"/>
        </w:rPr>
      </w:pPr>
      <w:r>
        <w:rPr>
          <w:rFonts w:hint="eastAsia" w:ascii="宋体" w:hAnsi="宋体" w:cs="宋体"/>
          <w:bCs/>
          <w:color w:val="auto"/>
          <w:sz w:val="24"/>
        </w:rPr>
        <w:t>1.工程名称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3C1DDE5">
      <w:pPr>
        <w:spacing w:line="500" w:lineRule="exact"/>
        <w:ind w:firstLine="566" w:firstLineChars="236"/>
        <w:rPr>
          <w:rFonts w:hint="eastAsia" w:ascii="宋体" w:hAnsi="宋体" w:cs="宋体"/>
          <w:bCs/>
          <w:color w:val="auto"/>
          <w:sz w:val="24"/>
        </w:rPr>
      </w:pPr>
      <w:r>
        <w:rPr>
          <w:rFonts w:hint="eastAsia" w:ascii="宋体" w:hAnsi="宋体" w:cs="宋体"/>
          <w:bCs/>
          <w:color w:val="auto"/>
          <w:sz w:val="24"/>
        </w:rPr>
        <w:t>2.工程地点：</w:t>
      </w:r>
      <w:r>
        <w:rPr>
          <w:rFonts w:hint="eastAsia" w:ascii="宋体" w:hAnsi="宋体" w:cs="宋体"/>
          <w:color w:val="auto"/>
          <w:sz w:val="24"/>
          <w:u w:val="single"/>
        </w:rPr>
        <w:t xml:space="preserve">                                             </w:t>
      </w:r>
      <w:r>
        <w:rPr>
          <w:rFonts w:hint="eastAsia" w:ascii="宋体" w:hAnsi="宋体" w:cs="宋体"/>
          <w:color w:val="auto"/>
          <w:sz w:val="24"/>
        </w:rPr>
        <w:t>。</w:t>
      </w:r>
    </w:p>
    <w:p w14:paraId="12DD062F">
      <w:pPr>
        <w:spacing w:line="500" w:lineRule="exact"/>
        <w:ind w:firstLine="566" w:firstLineChars="236"/>
        <w:rPr>
          <w:rFonts w:hint="eastAsia" w:ascii="宋体" w:hAnsi="宋体" w:cs="宋体"/>
          <w:bCs/>
          <w:color w:val="auto"/>
          <w:sz w:val="24"/>
        </w:rPr>
      </w:pPr>
      <w:r>
        <w:rPr>
          <w:rFonts w:hint="eastAsia" w:ascii="宋体" w:hAnsi="宋体" w:cs="宋体"/>
          <w:bCs/>
          <w:color w:val="auto"/>
          <w:sz w:val="24"/>
        </w:rPr>
        <w:t>3.工程立项批准文号：</w:t>
      </w:r>
      <w:r>
        <w:rPr>
          <w:rFonts w:hint="eastAsia" w:ascii="宋体" w:hAnsi="宋体" w:cs="宋体"/>
          <w:color w:val="auto"/>
          <w:sz w:val="24"/>
          <w:u w:val="single"/>
        </w:rPr>
        <w:t xml:space="preserve">                       </w:t>
      </w:r>
      <w:r>
        <w:rPr>
          <w:rFonts w:hint="eastAsia" w:ascii="宋体" w:hAnsi="宋体" w:cs="宋体"/>
          <w:bCs/>
          <w:color w:val="auto"/>
          <w:sz w:val="24"/>
        </w:rPr>
        <w:t>。</w:t>
      </w:r>
    </w:p>
    <w:p w14:paraId="197243FA">
      <w:pPr>
        <w:spacing w:line="500" w:lineRule="exact"/>
        <w:ind w:firstLine="566" w:firstLineChars="236"/>
        <w:rPr>
          <w:rFonts w:hint="eastAsia" w:ascii="宋体" w:hAnsi="宋体" w:cs="宋体"/>
          <w:bCs/>
          <w:color w:val="auto"/>
          <w:sz w:val="24"/>
        </w:rPr>
      </w:pPr>
      <w:r>
        <w:rPr>
          <w:rFonts w:hint="eastAsia" w:ascii="宋体" w:hAnsi="宋体" w:cs="宋体"/>
          <w:bCs/>
          <w:color w:val="auto"/>
          <w:sz w:val="24"/>
        </w:rPr>
        <w:t>4.资金来源：</w:t>
      </w:r>
      <w:r>
        <w:rPr>
          <w:rFonts w:hint="eastAsia" w:ascii="宋体" w:hAnsi="宋体" w:cs="宋体"/>
          <w:color w:val="auto"/>
          <w:sz w:val="24"/>
          <w:u w:val="single"/>
        </w:rPr>
        <w:t xml:space="preserve">                       </w:t>
      </w:r>
      <w:r>
        <w:rPr>
          <w:rFonts w:hint="eastAsia" w:ascii="宋体" w:hAnsi="宋体" w:cs="宋体"/>
          <w:bCs/>
          <w:color w:val="auto"/>
          <w:sz w:val="24"/>
        </w:rPr>
        <w:t>。</w:t>
      </w:r>
    </w:p>
    <w:p w14:paraId="2FC9BAA6">
      <w:pPr>
        <w:spacing w:line="500" w:lineRule="exact"/>
        <w:ind w:firstLine="566" w:firstLineChars="236"/>
        <w:rPr>
          <w:rFonts w:hint="eastAsia" w:ascii="宋体" w:hAnsi="宋体" w:cs="宋体"/>
          <w:bCs/>
          <w:color w:val="auto"/>
          <w:sz w:val="24"/>
        </w:rPr>
      </w:pPr>
      <w:r>
        <w:rPr>
          <w:rFonts w:hint="eastAsia" w:ascii="宋体" w:hAnsi="宋体" w:cs="宋体"/>
          <w:bCs/>
          <w:color w:val="auto"/>
          <w:sz w:val="24"/>
        </w:rPr>
        <w:t>5.工程内容：</w:t>
      </w:r>
      <w:r>
        <w:rPr>
          <w:rFonts w:hint="eastAsia" w:ascii="宋体" w:hAnsi="宋体" w:cs="宋体"/>
          <w:color w:val="auto"/>
          <w:sz w:val="24"/>
          <w:u w:val="single"/>
        </w:rPr>
        <w:t xml:space="preserve">                       </w:t>
      </w:r>
      <w:r>
        <w:rPr>
          <w:rFonts w:hint="eastAsia" w:ascii="宋体" w:hAnsi="宋体" w:cs="宋体"/>
          <w:bCs/>
          <w:color w:val="auto"/>
          <w:sz w:val="24"/>
        </w:rPr>
        <w:t>。</w:t>
      </w:r>
    </w:p>
    <w:p w14:paraId="505D0652">
      <w:pPr>
        <w:spacing w:line="500" w:lineRule="exact"/>
        <w:ind w:firstLine="566" w:firstLineChars="236"/>
        <w:rPr>
          <w:rFonts w:hint="eastAsia" w:ascii="宋体" w:hAnsi="宋体" w:cs="宋体"/>
          <w:color w:val="auto"/>
          <w:sz w:val="24"/>
        </w:rPr>
      </w:pPr>
      <w:r>
        <w:rPr>
          <w:rFonts w:hint="eastAsia" w:ascii="宋体" w:hAnsi="宋体" w:cs="宋体"/>
          <w:bCs/>
          <w:color w:val="auto"/>
          <w:sz w:val="24"/>
        </w:rPr>
        <w:t>6.工程承包范围：</w:t>
      </w:r>
      <w:r>
        <w:rPr>
          <w:rFonts w:hint="eastAsia" w:ascii="宋体" w:hAnsi="宋体" w:cs="宋体"/>
          <w:color w:val="auto"/>
          <w:sz w:val="24"/>
          <w:u w:val="single"/>
        </w:rPr>
        <w:t xml:space="preserve">                       </w:t>
      </w:r>
      <w:r>
        <w:rPr>
          <w:rFonts w:hint="eastAsia" w:ascii="宋体" w:hAnsi="宋体" w:cs="宋体"/>
          <w:bCs/>
          <w:color w:val="auto"/>
          <w:sz w:val="24"/>
        </w:rPr>
        <w:t>。</w:t>
      </w:r>
    </w:p>
    <w:p w14:paraId="0B7D604B">
      <w:pPr>
        <w:spacing w:line="500" w:lineRule="exact"/>
        <w:ind w:firstLine="566" w:firstLineChars="236"/>
        <w:rPr>
          <w:rFonts w:hint="eastAsia" w:ascii="宋体" w:hAnsi="宋体" w:cs="宋体"/>
          <w:color w:val="auto"/>
          <w:sz w:val="24"/>
        </w:rPr>
      </w:pPr>
      <w:r>
        <w:rPr>
          <w:rFonts w:hint="eastAsia" w:ascii="宋体" w:hAnsi="宋体" w:cs="宋体"/>
          <w:color w:val="auto"/>
          <w:sz w:val="24"/>
        </w:rPr>
        <w:t>本次招标的承包范围是</w:t>
      </w:r>
      <w:r>
        <w:rPr>
          <w:rFonts w:hint="eastAsia" w:ascii="宋体" w:hAnsi="宋体" w:cs="宋体"/>
          <w:color w:val="auto"/>
          <w:sz w:val="24"/>
          <w:u w:val="single"/>
        </w:rPr>
        <w:t xml:space="preserve">                       </w:t>
      </w:r>
      <w:r>
        <w:rPr>
          <w:rFonts w:hint="eastAsia" w:ascii="宋体" w:hAnsi="宋体" w:cs="宋体"/>
          <w:color w:val="auto"/>
          <w:sz w:val="24"/>
        </w:rPr>
        <w:t>项目招标文件、图纸</w:t>
      </w:r>
      <w:r>
        <w:rPr>
          <w:rFonts w:hint="eastAsia" w:ascii="宋体" w:hAnsi="宋体" w:cs="宋体"/>
          <w:color w:val="auto"/>
          <w:sz w:val="24"/>
          <w:lang w:eastAsia="zh-CN"/>
        </w:rPr>
        <w:t>范围</w:t>
      </w:r>
      <w:r>
        <w:rPr>
          <w:rFonts w:hint="eastAsia" w:ascii="宋体" w:hAnsi="宋体" w:cs="宋体"/>
          <w:color w:val="auto"/>
          <w:sz w:val="24"/>
        </w:rPr>
        <w:t>内工程量清单</w:t>
      </w:r>
      <w:r>
        <w:rPr>
          <w:rFonts w:hint="eastAsia" w:ascii="宋体" w:hAnsi="宋体" w:cs="宋体"/>
          <w:color w:val="auto"/>
          <w:sz w:val="24"/>
          <w:lang w:eastAsia="zh-CN"/>
        </w:rPr>
        <w:t>所包含</w:t>
      </w:r>
      <w:r>
        <w:rPr>
          <w:rFonts w:hint="eastAsia" w:ascii="宋体" w:hAnsi="宋体" w:cs="宋体"/>
          <w:color w:val="auto"/>
          <w:sz w:val="24"/>
        </w:rPr>
        <w:t>的全部内容、以及工程规范（国家、行业工程设计及施工验收规范技术标准）和技术说明中规定的全部内容，以及为完成竣工验收、交付使用、质量保修所需的所有工作。</w:t>
      </w:r>
    </w:p>
    <w:p w14:paraId="0E2FF83D">
      <w:pPr>
        <w:spacing w:line="500" w:lineRule="exact"/>
        <w:rPr>
          <w:rFonts w:hint="eastAsia" w:ascii="宋体" w:hAnsi="宋体" w:cs="宋体"/>
          <w:b/>
          <w:color w:val="auto"/>
          <w:sz w:val="24"/>
        </w:rPr>
      </w:pPr>
      <w:bookmarkStart w:id="69" w:name="_Toc351203482"/>
      <w:r>
        <w:rPr>
          <w:rFonts w:hint="eastAsia" w:ascii="宋体" w:hAnsi="宋体" w:cs="宋体"/>
          <w:b/>
          <w:color w:val="auto"/>
          <w:sz w:val="24"/>
        </w:rPr>
        <w:t>二、合同工期</w:t>
      </w:r>
      <w:bookmarkEnd w:id="69"/>
    </w:p>
    <w:p w14:paraId="48790B22">
      <w:pPr>
        <w:spacing w:line="500" w:lineRule="exact"/>
        <w:ind w:firstLine="566" w:firstLineChars="236"/>
        <w:rPr>
          <w:rFonts w:hint="eastAsia" w:ascii="宋体" w:hAnsi="宋体" w:cs="宋体"/>
          <w:color w:val="auto"/>
          <w:sz w:val="24"/>
        </w:rPr>
      </w:pPr>
      <w:r>
        <w:rPr>
          <w:rFonts w:hint="eastAsia" w:ascii="宋体" w:hAnsi="宋体" w:cs="宋体"/>
          <w:color w:val="auto"/>
          <w:sz w:val="24"/>
        </w:rPr>
        <w:t>计划开工日期：</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u w:val="single"/>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日。</w:t>
      </w:r>
    </w:p>
    <w:p w14:paraId="0EE60AFB">
      <w:pPr>
        <w:spacing w:line="500" w:lineRule="exact"/>
        <w:ind w:firstLine="566" w:firstLineChars="236"/>
        <w:rPr>
          <w:rFonts w:hint="eastAsia" w:ascii="宋体" w:hAnsi="宋体" w:cs="宋体"/>
          <w:color w:val="auto"/>
          <w:sz w:val="24"/>
        </w:rPr>
      </w:pPr>
      <w:r>
        <w:rPr>
          <w:rFonts w:hint="eastAsia" w:ascii="宋体" w:hAnsi="宋体" w:cs="宋体"/>
          <w:color w:val="auto"/>
          <w:sz w:val="24"/>
        </w:rPr>
        <w:t>计划竣工日期：</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月</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日。</w:t>
      </w:r>
    </w:p>
    <w:p w14:paraId="7A7E26A7">
      <w:pPr>
        <w:spacing w:line="400" w:lineRule="exact"/>
        <w:ind w:firstLine="490"/>
        <w:rPr>
          <w:rFonts w:hint="eastAsia" w:ascii="宋体" w:hAnsi="宋体" w:cs="宋体"/>
          <w:color w:val="auto"/>
          <w:szCs w:val="21"/>
        </w:rPr>
      </w:pPr>
      <w:r>
        <w:rPr>
          <w:rFonts w:hint="eastAsia" w:ascii="宋体" w:hAnsi="宋体" w:cs="宋体"/>
          <w:color w:val="auto"/>
          <w:sz w:val="24"/>
        </w:rPr>
        <w:t xml:space="preserve">工期总日历天数： </w:t>
      </w:r>
      <w:r>
        <w:rPr>
          <w:rFonts w:hint="eastAsia" w:ascii="宋体" w:hAnsi="宋体" w:cs="宋体"/>
          <w:color w:val="auto"/>
          <w:sz w:val="24"/>
          <w:u w:val="single"/>
        </w:rPr>
        <w:t>日历</w:t>
      </w:r>
      <w:r>
        <w:rPr>
          <w:rFonts w:hint="eastAsia" w:ascii="宋体" w:hAnsi="宋体" w:cs="宋体"/>
          <w:color w:val="auto"/>
          <w:sz w:val="24"/>
        </w:rPr>
        <w:t>天，</w:t>
      </w:r>
      <w:r>
        <w:rPr>
          <w:rFonts w:hint="eastAsia" w:ascii="宋体" w:hAnsi="宋体" w:cs="宋体"/>
          <w:color w:val="auto"/>
          <w:sz w:val="24"/>
          <w:lang w:val="zh-TW" w:eastAsia="zh-TW"/>
        </w:rPr>
        <w:t>自监理人发出的开工通知中载明的开工日期起算</w:t>
      </w:r>
      <w:r>
        <w:rPr>
          <w:rFonts w:hint="eastAsia" w:ascii="宋体" w:hAnsi="宋体" w:cs="宋体"/>
          <w:color w:val="auto"/>
          <w:sz w:val="28"/>
          <w:szCs w:val="28"/>
        </w:rPr>
        <w:t>。</w:t>
      </w:r>
      <w:r>
        <w:rPr>
          <w:rFonts w:hint="eastAsia" w:ascii="宋体" w:hAnsi="宋体" w:cs="宋体"/>
          <w:color w:val="auto"/>
          <w:sz w:val="24"/>
        </w:rPr>
        <w:t>工期总日历天数与根据前述计划开竣工日期计算的工期天数不一致的，以工期总日历天数为准，。</w:t>
      </w:r>
    </w:p>
    <w:p w14:paraId="43C4E43C">
      <w:pPr>
        <w:spacing w:line="500" w:lineRule="exact"/>
        <w:rPr>
          <w:rFonts w:hint="eastAsia" w:ascii="宋体" w:hAnsi="宋体" w:cs="宋体"/>
          <w:b/>
          <w:color w:val="auto"/>
          <w:sz w:val="24"/>
        </w:rPr>
      </w:pPr>
      <w:bookmarkStart w:id="70" w:name="_Toc351203483"/>
      <w:r>
        <w:rPr>
          <w:rFonts w:hint="eastAsia" w:ascii="宋体" w:hAnsi="宋体" w:cs="宋体"/>
          <w:b/>
          <w:color w:val="auto"/>
          <w:sz w:val="24"/>
        </w:rPr>
        <w:t>三、质量标准</w:t>
      </w:r>
      <w:bookmarkEnd w:id="70"/>
    </w:p>
    <w:p w14:paraId="6F82A59D">
      <w:pPr>
        <w:spacing w:line="500" w:lineRule="exact"/>
        <w:ind w:firstLine="424" w:firstLineChars="177"/>
        <w:rPr>
          <w:rFonts w:hint="eastAsia" w:ascii="宋体" w:hAnsi="宋体" w:cs="宋体"/>
          <w:color w:val="auto"/>
          <w:sz w:val="24"/>
        </w:rPr>
      </w:pPr>
      <w:r>
        <w:rPr>
          <w:rFonts w:hint="eastAsia" w:ascii="宋体" w:hAnsi="宋体" w:cs="宋体"/>
          <w:color w:val="auto"/>
          <w:sz w:val="24"/>
        </w:rPr>
        <w:t>工程质量符合国家现行规范达到合格标准。</w:t>
      </w:r>
    </w:p>
    <w:p w14:paraId="09B93674">
      <w:pPr>
        <w:spacing w:line="500" w:lineRule="exact"/>
        <w:rPr>
          <w:rFonts w:hint="eastAsia" w:ascii="宋体" w:hAnsi="宋体" w:cs="宋体"/>
          <w:b/>
          <w:color w:val="auto"/>
          <w:sz w:val="24"/>
        </w:rPr>
      </w:pPr>
      <w:bookmarkStart w:id="71" w:name="_Toc351203484"/>
      <w:r>
        <w:rPr>
          <w:rFonts w:hint="eastAsia" w:ascii="宋体" w:hAnsi="宋体" w:cs="宋体"/>
          <w:b/>
          <w:color w:val="auto"/>
          <w:sz w:val="24"/>
        </w:rPr>
        <w:t>四、签约合同价与合同价格形式</w:t>
      </w:r>
      <w:bookmarkEnd w:id="71"/>
      <w:r>
        <w:rPr>
          <w:rFonts w:hint="eastAsia" w:ascii="宋体" w:hAnsi="宋体" w:cs="宋体"/>
          <w:b/>
          <w:color w:val="auto"/>
          <w:sz w:val="24"/>
        </w:rPr>
        <w:tab/>
      </w:r>
    </w:p>
    <w:p w14:paraId="47340848">
      <w:pPr>
        <w:spacing w:line="500" w:lineRule="exact"/>
        <w:ind w:firstLine="424" w:firstLineChars="177"/>
        <w:rPr>
          <w:rFonts w:hint="eastAsia" w:ascii="宋体" w:hAnsi="宋体" w:cs="宋体"/>
          <w:color w:val="auto"/>
          <w:sz w:val="24"/>
        </w:rPr>
      </w:pPr>
      <w:r>
        <w:rPr>
          <w:rFonts w:hint="eastAsia" w:ascii="宋体" w:hAnsi="宋体" w:cs="宋体"/>
          <w:color w:val="auto"/>
          <w:sz w:val="24"/>
        </w:rPr>
        <w:t>1.签约合同价为：</w:t>
      </w:r>
    </w:p>
    <w:p w14:paraId="7B7C83E4">
      <w:pPr>
        <w:spacing w:line="500" w:lineRule="exact"/>
        <w:ind w:firstLine="424" w:firstLineChars="177"/>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_______________________整</w:t>
      </w:r>
      <w:r>
        <w:rPr>
          <w:rFonts w:hint="eastAsia" w:ascii="宋体" w:hAnsi="宋体" w:cs="宋体"/>
          <w:color w:val="auto"/>
          <w:sz w:val="24"/>
        </w:rPr>
        <w:t>(¥</w:t>
      </w:r>
      <w:r>
        <w:rPr>
          <w:rFonts w:hint="eastAsia" w:ascii="宋体" w:hAnsi="宋体" w:cs="宋体"/>
          <w:color w:val="auto"/>
          <w:sz w:val="24"/>
          <w:u w:val="single"/>
        </w:rPr>
        <w:t>______</w:t>
      </w:r>
      <w:r>
        <w:rPr>
          <w:rFonts w:hint="eastAsia" w:ascii="宋体" w:hAnsi="宋体" w:cs="宋体"/>
          <w:color w:val="auto"/>
          <w:sz w:val="24"/>
        </w:rPr>
        <w:t>元)；</w:t>
      </w:r>
    </w:p>
    <w:p w14:paraId="00F99DBB">
      <w:pPr>
        <w:spacing w:line="500" w:lineRule="exact"/>
        <w:ind w:firstLine="424" w:firstLineChars="177"/>
        <w:rPr>
          <w:rFonts w:hint="eastAsia" w:ascii="宋体" w:hAnsi="宋体" w:cs="宋体"/>
          <w:color w:val="auto"/>
          <w:sz w:val="24"/>
        </w:rPr>
      </w:pPr>
      <w:r>
        <w:rPr>
          <w:rFonts w:hint="eastAsia" w:ascii="宋体" w:hAnsi="宋体" w:cs="宋体"/>
          <w:color w:val="auto"/>
          <w:sz w:val="24"/>
        </w:rPr>
        <w:t>其中：</w:t>
      </w:r>
    </w:p>
    <w:p w14:paraId="721D4A24">
      <w:pPr>
        <w:spacing w:line="500" w:lineRule="exact"/>
        <w:ind w:firstLine="424" w:firstLineChars="177"/>
        <w:rPr>
          <w:rFonts w:hint="eastAsia" w:ascii="宋体" w:hAnsi="宋体" w:cs="宋体"/>
          <w:color w:val="auto"/>
          <w:sz w:val="24"/>
        </w:rPr>
      </w:pPr>
      <w:r>
        <w:rPr>
          <w:rFonts w:hint="eastAsia" w:ascii="宋体" w:hAnsi="宋体" w:cs="宋体"/>
          <w:color w:val="auto"/>
          <w:sz w:val="24"/>
        </w:rPr>
        <w:t>（1）安全文明施工费：</w:t>
      </w:r>
    </w:p>
    <w:p w14:paraId="75F154D6">
      <w:pPr>
        <w:spacing w:line="500" w:lineRule="exact"/>
        <w:ind w:firstLine="424" w:firstLineChars="177"/>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整</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14:paraId="160ADEDC">
      <w:pPr>
        <w:spacing w:line="500" w:lineRule="exact"/>
        <w:ind w:firstLine="426" w:firstLineChars="177"/>
        <w:rPr>
          <w:rFonts w:hint="eastAsia" w:ascii="宋体" w:hAnsi="宋体" w:cs="宋体"/>
          <w:b/>
          <w:color w:val="auto"/>
          <w:sz w:val="24"/>
        </w:rPr>
      </w:pPr>
      <w:r>
        <w:rPr>
          <w:rFonts w:hint="eastAsia" w:ascii="宋体" w:hAnsi="宋体" w:cs="宋体"/>
          <w:b/>
          <w:color w:val="auto"/>
          <w:sz w:val="24"/>
        </w:rPr>
        <w:t>2.合同价格形式：</w:t>
      </w:r>
      <w:r>
        <w:rPr>
          <w:rFonts w:hint="eastAsia" w:ascii="宋体" w:hAnsi="宋体" w:cs="宋体"/>
          <w:b/>
          <w:color w:val="auto"/>
          <w:sz w:val="24"/>
          <w:u w:val="single"/>
          <w:lang w:val="en-US" w:eastAsia="zh-CN"/>
        </w:rPr>
        <w:t xml:space="preserve">           </w:t>
      </w:r>
      <w:r>
        <w:rPr>
          <w:rFonts w:hint="eastAsia" w:ascii="宋体" w:hAnsi="宋体" w:cs="宋体"/>
          <w:b/>
          <w:color w:val="auto"/>
          <w:sz w:val="24"/>
        </w:rPr>
        <w:t>。</w:t>
      </w:r>
    </w:p>
    <w:p w14:paraId="08B2AD37">
      <w:pPr>
        <w:spacing w:line="500" w:lineRule="exact"/>
        <w:rPr>
          <w:rFonts w:hint="eastAsia" w:ascii="宋体" w:hAnsi="宋体" w:cs="宋体"/>
          <w:b/>
          <w:color w:val="auto"/>
          <w:sz w:val="24"/>
        </w:rPr>
      </w:pPr>
      <w:bookmarkStart w:id="72" w:name="_Toc351203485"/>
      <w:r>
        <w:rPr>
          <w:rFonts w:hint="eastAsia" w:ascii="宋体" w:hAnsi="宋体" w:cs="宋体"/>
          <w:b/>
          <w:color w:val="auto"/>
          <w:sz w:val="24"/>
        </w:rPr>
        <w:t>五、</w:t>
      </w:r>
      <w:bookmarkEnd w:id="72"/>
      <w:r>
        <w:rPr>
          <w:rFonts w:hint="eastAsia" w:ascii="宋体" w:hAnsi="宋体" w:cs="宋体"/>
          <w:b/>
          <w:color w:val="auto"/>
          <w:sz w:val="24"/>
        </w:rPr>
        <w:t>项目经理</w:t>
      </w:r>
    </w:p>
    <w:p w14:paraId="23A89E5E">
      <w:pPr>
        <w:spacing w:line="500" w:lineRule="exact"/>
        <w:ind w:firstLine="424" w:firstLineChars="177"/>
        <w:rPr>
          <w:rFonts w:hint="eastAsia" w:ascii="宋体" w:hAnsi="宋体" w:cs="宋体"/>
          <w:color w:val="auto"/>
          <w:sz w:val="24"/>
        </w:rPr>
      </w:pPr>
      <w:r>
        <w:rPr>
          <w:rFonts w:hint="eastAsia" w:ascii="宋体" w:hAnsi="宋体" w:cs="宋体"/>
          <w:color w:val="auto"/>
          <w:sz w:val="24"/>
        </w:rPr>
        <w:t>承包人项目经理：</w:t>
      </w:r>
      <w:r>
        <w:rPr>
          <w:rFonts w:hint="eastAsia" w:ascii="宋体" w:hAnsi="宋体" w:cs="宋体"/>
          <w:color w:val="auto"/>
          <w:sz w:val="24"/>
          <w:u w:val="single"/>
        </w:rPr>
        <w:t xml:space="preserve">                       </w:t>
      </w:r>
      <w:r>
        <w:rPr>
          <w:rFonts w:hint="eastAsia" w:ascii="宋体" w:hAnsi="宋体" w:cs="宋体"/>
          <w:color w:val="auto"/>
          <w:sz w:val="24"/>
        </w:rPr>
        <w:t>。</w:t>
      </w:r>
    </w:p>
    <w:p w14:paraId="2A005EBF">
      <w:pPr>
        <w:spacing w:line="500" w:lineRule="exact"/>
        <w:rPr>
          <w:rFonts w:hint="eastAsia" w:ascii="宋体" w:hAnsi="宋体" w:cs="宋体"/>
          <w:b/>
          <w:color w:val="auto"/>
          <w:sz w:val="24"/>
        </w:rPr>
      </w:pPr>
      <w:bookmarkStart w:id="73" w:name="_Toc351203486"/>
      <w:r>
        <w:rPr>
          <w:rFonts w:hint="eastAsia" w:ascii="宋体" w:hAnsi="宋体" w:cs="宋体"/>
          <w:b/>
          <w:color w:val="auto"/>
          <w:sz w:val="24"/>
        </w:rPr>
        <w:t>六、合同文件构成</w:t>
      </w:r>
      <w:bookmarkEnd w:id="73"/>
    </w:p>
    <w:p w14:paraId="58BF1243">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本协议书与下列文件一起构成合同文件：</w:t>
      </w:r>
    </w:p>
    <w:p w14:paraId="26CB237A">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（1）中标通知书（如果有）；</w:t>
      </w:r>
    </w:p>
    <w:p w14:paraId="73CD0A5F">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 xml:space="preserve">（2）投标函及其附录（如果有）； </w:t>
      </w:r>
    </w:p>
    <w:p w14:paraId="220EAC66">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（3）专用合同条款及其附件；</w:t>
      </w:r>
    </w:p>
    <w:p w14:paraId="1EBA4FCC">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（4）通用合同条款；</w:t>
      </w:r>
    </w:p>
    <w:p w14:paraId="3B069FCF">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（5）技术标准和要求；</w:t>
      </w:r>
    </w:p>
    <w:p w14:paraId="7DB67BDE">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（6）图纸；</w:t>
      </w:r>
    </w:p>
    <w:p w14:paraId="11859943">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（7）已标价工程量清单或预算书；</w:t>
      </w:r>
    </w:p>
    <w:p w14:paraId="54CE98CD">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（8）其他合同文件。</w:t>
      </w:r>
    </w:p>
    <w:p w14:paraId="6AAA13D3">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在合同订立及履行过程中形成的与合同有关的文件均构成合同文件组成部分。</w:t>
      </w:r>
    </w:p>
    <w:p w14:paraId="1823748A">
      <w:pPr>
        <w:autoSpaceDE w:val="0"/>
        <w:autoSpaceDN w:val="0"/>
        <w:adjustRightInd w:val="0"/>
        <w:spacing w:line="500" w:lineRule="exact"/>
        <w:ind w:firstLine="424" w:firstLineChars="177"/>
        <w:jc w:val="left"/>
        <w:rPr>
          <w:rFonts w:hint="eastAsia" w:ascii="宋体" w:hAnsi="宋体" w:cs="宋体"/>
          <w:color w:val="auto"/>
          <w:sz w:val="24"/>
        </w:rPr>
      </w:pPr>
      <w:r>
        <w:rPr>
          <w:rFonts w:hint="eastAsia" w:ascii="宋体" w:hAnsi="宋体" w:cs="宋体"/>
          <w:color w:val="auto"/>
          <w:sz w:val="24"/>
        </w:rPr>
        <w:t>上述各项合同文件包括合同当事人就该项合同文件所作出的补充和修改，属于同一类内容的文件，应以最新签署的为准。专用合同条款及其附件须经合同当事人签字或盖章。</w:t>
      </w:r>
    </w:p>
    <w:p w14:paraId="7B2FDD55">
      <w:pPr>
        <w:spacing w:line="500" w:lineRule="exact"/>
        <w:rPr>
          <w:rFonts w:hint="eastAsia" w:ascii="宋体" w:hAnsi="宋体" w:cs="宋体"/>
          <w:b/>
          <w:color w:val="auto"/>
          <w:sz w:val="24"/>
        </w:rPr>
      </w:pPr>
      <w:bookmarkStart w:id="74" w:name="_Toc351203487"/>
      <w:r>
        <w:rPr>
          <w:rFonts w:hint="eastAsia" w:ascii="宋体" w:hAnsi="宋体" w:cs="宋体"/>
          <w:b/>
          <w:color w:val="auto"/>
          <w:sz w:val="24"/>
        </w:rPr>
        <w:t>七、承诺</w:t>
      </w:r>
      <w:bookmarkEnd w:id="74"/>
    </w:p>
    <w:p w14:paraId="13357EFB">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1.发包人承诺按照法律规定履行项目审批手续、筹集工程建设资金并按照合同约定的期限和方式支付合同价款。</w:t>
      </w:r>
    </w:p>
    <w:p w14:paraId="2E98A470">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2.承包人承诺按照法律规定及合同约定组织完成工程施工，确保工程质量和安全，不进行转包及违法分包，并在缺陷责任期及保修期内承担相应的工程维修责任。</w:t>
      </w:r>
    </w:p>
    <w:p w14:paraId="71FB1F79">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3.发包人和承包人通过招投标形式签订合同的，双方理解并承诺不再就同一工程另行签订与合同实质性内容相背离的协议。</w:t>
      </w:r>
    </w:p>
    <w:p w14:paraId="5C190C56">
      <w:pPr>
        <w:spacing w:line="500" w:lineRule="exact"/>
        <w:rPr>
          <w:rFonts w:hint="eastAsia" w:ascii="宋体" w:hAnsi="宋体" w:cs="宋体"/>
          <w:b/>
          <w:color w:val="auto"/>
          <w:sz w:val="24"/>
        </w:rPr>
      </w:pPr>
      <w:bookmarkStart w:id="75" w:name="_Toc351203488"/>
      <w:r>
        <w:rPr>
          <w:rFonts w:hint="eastAsia" w:ascii="宋体" w:hAnsi="宋体" w:cs="宋体"/>
          <w:b/>
          <w:color w:val="auto"/>
          <w:sz w:val="24"/>
        </w:rPr>
        <w:t xml:space="preserve">    八、词语含义</w:t>
      </w:r>
      <w:bookmarkEnd w:id="75"/>
    </w:p>
    <w:p w14:paraId="62CF51A4">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本协议书中词语含义与第二部分通用合同条款中赋予的含义相同。</w:t>
      </w:r>
    </w:p>
    <w:p w14:paraId="0178DE4A">
      <w:pPr>
        <w:spacing w:line="500" w:lineRule="exact"/>
        <w:rPr>
          <w:rFonts w:hint="eastAsia" w:ascii="宋体" w:hAnsi="宋体" w:cs="宋体"/>
          <w:b/>
          <w:color w:val="auto"/>
          <w:sz w:val="24"/>
        </w:rPr>
      </w:pPr>
      <w:bookmarkStart w:id="76" w:name="_Toc351203489"/>
      <w:r>
        <w:rPr>
          <w:rFonts w:hint="eastAsia" w:ascii="宋体" w:hAnsi="宋体" w:cs="宋体"/>
          <w:b/>
          <w:color w:val="auto"/>
          <w:sz w:val="24"/>
        </w:rPr>
        <w:t>九、签订时间</w:t>
      </w:r>
      <w:bookmarkEnd w:id="76"/>
    </w:p>
    <w:p w14:paraId="74E9F944">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本合同于</w:t>
      </w:r>
      <w:r>
        <w:rPr>
          <w:rFonts w:hint="eastAsia" w:ascii="宋体" w:hAnsi="宋体" w:cs="宋体"/>
          <w:bCs/>
          <w:color w:val="auto"/>
          <w:sz w:val="24"/>
          <w:u w:val="single"/>
        </w:rPr>
        <w:t>______</w:t>
      </w:r>
      <w:r>
        <w:rPr>
          <w:rFonts w:hint="eastAsia" w:ascii="宋体" w:hAnsi="宋体" w:cs="宋体"/>
          <w:bCs/>
          <w:color w:val="auto"/>
          <w:sz w:val="24"/>
        </w:rPr>
        <w:t>年</w:t>
      </w:r>
      <w:r>
        <w:rPr>
          <w:rFonts w:hint="eastAsia" w:ascii="宋体" w:hAnsi="宋体" w:cs="宋体"/>
          <w:bCs/>
          <w:color w:val="auto"/>
          <w:sz w:val="24"/>
          <w:u w:val="single"/>
        </w:rPr>
        <w:t>__</w:t>
      </w:r>
      <w:r>
        <w:rPr>
          <w:rFonts w:hint="eastAsia" w:ascii="宋体" w:hAnsi="宋体" w:cs="宋体"/>
          <w:bCs/>
          <w:color w:val="auto"/>
          <w:sz w:val="24"/>
        </w:rPr>
        <w:t>月</w:t>
      </w:r>
      <w:r>
        <w:rPr>
          <w:rFonts w:hint="eastAsia" w:ascii="宋体" w:hAnsi="宋体" w:cs="宋体"/>
          <w:bCs/>
          <w:color w:val="auto"/>
          <w:sz w:val="24"/>
          <w:u w:val="single"/>
        </w:rPr>
        <w:t>__</w:t>
      </w:r>
      <w:r>
        <w:rPr>
          <w:rFonts w:hint="eastAsia" w:ascii="宋体" w:hAnsi="宋体" w:cs="宋体"/>
          <w:bCs/>
          <w:color w:val="auto"/>
          <w:sz w:val="24"/>
        </w:rPr>
        <w:t>日签订。</w:t>
      </w:r>
    </w:p>
    <w:p w14:paraId="5228E18D">
      <w:pPr>
        <w:spacing w:line="500" w:lineRule="exact"/>
        <w:rPr>
          <w:rFonts w:hint="eastAsia" w:ascii="宋体" w:hAnsi="宋体" w:cs="宋体"/>
          <w:b/>
          <w:color w:val="auto"/>
          <w:sz w:val="24"/>
        </w:rPr>
      </w:pPr>
      <w:bookmarkStart w:id="77" w:name="_Toc351203490"/>
      <w:r>
        <w:rPr>
          <w:rFonts w:hint="eastAsia" w:ascii="宋体" w:hAnsi="宋体" w:cs="宋体"/>
          <w:b/>
          <w:color w:val="auto"/>
          <w:sz w:val="24"/>
        </w:rPr>
        <w:t>十、签订地点</w:t>
      </w:r>
      <w:bookmarkEnd w:id="77"/>
    </w:p>
    <w:p w14:paraId="7318E5D5">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本合同在</w:t>
      </w:r>
      <w:r>
        <w:rPr>
          <w:rFonts w:hint="eastAsia" w:ascii="宋体" w:hAnsi="宋体" w:cs="宋体"/>
          <w:color w:val="auto"/>
          <w:sz w:val="24"/>
          <w:u w:val="single"/>
        </w:rPr>
        <w:t xml:space="preserve">                       </w:t>
      </w:r>
      <w:r>
        <w:rPr>
          <w:rFonts w:hint="eastAsia" w:ascii="宋体" w:hAnsi="宋体" w:cs="宋体"/>
          <w:bCs/>
          <w:color w:val="auto"/>
          <w:sz w:val="24"/>
        </w:rPr>
        <w:t>签订。</w:t>
      </w:r>
    </w:p>
    <w:p w14:paraId="49D38D7C">
      <w:pPr>
        <w:spacing w:line="500" w:lineRule="exact"/>
        <w:rPr>
          <w:rFonts w:hint="eastAsia" w:ascii="宋体" w:hAnsi="宋体" w:cs="宋体"/>
          <w:b/>
          <w:color w:val="auto"/>
          <w:sz w:val="24"/>
        </w:rPr>
      </w:pPr>
      <w:bookmarkStart w:id="78" w:name="_Toc351203491"/>
      <w:r>
        <w:rPr>
          <w:rFonts w:hint="eastAsia" w:ascii="宋体" w:hAnsi="宋体" w:cs="宋体"/>
          <w:b/>
          <w:color w:val="auto"/>
          <w:sz w:val="24"/>
        </w:rPr>
        <w:t>十一、补充协议</w:t>
      </w:r>
      <w:bookmarkEnd w:id="78"/>
    </w:p>
    <w:p w14:paraId="368A70EF">
      <w:pPr>
        <w:spacing w:line="500" w:lineRule="exact"/>
        <w:ind w:firstLine="424" w:firstLineChars="177"/>
        <w:rPr>
          <w:rFonts w:hint="eastAsia" w:ascii="宋体" w:hAnsi="宋体" w:cs="宋体"/>
          <w:b/>
          <w:bCs/>
          <w:color w:val="auto"/>
          <w:sz w:val="24"/>
        </w:rPr>
      </w:pPr>
      <w:r>
        <w:rPr>
          <w:rFonts w:hint="eastAsia" w:ascii="宋体" w:hAnsi="宋体" w:cs="宋体"/>
          <w:bCs/>
          <w:color w:val="auto"/>
          <w:sz w:val="24"/>
        </w:rPr>
        <w:t>合同未尽事宜，合同当事人另行签订补充协议，补充协议是合同的组成部分。</w:t>
      </w:r>
    </w:p>
    <w:p w14:paraId="0551DF46">
      <w:pPr>
        <w:spacing w:line="500" w:lineRule="exact"/>
        <w:rPr>
          <w:rFonts w:hint="eastAsia" w:ascii="宋体" w:hAnsi="宋体" w:cs="宋体"/>
          <w:b/>
          <w:color w:val="auto"/>
          <w:sz w:val="24"/>
        </w:rPr>
      </w:pPr>
      <w:bookmarkStart w:id="79" w:name="_Toc351203492"/>
      <w:r>
        <w:rPr>
          <w:rFonts w:hint="eastAsia" w:ascii="宋体" w:hAnsi="宋体" w:cs="宋体"/>
          <w:b/>
          <w:color w:val="auto"/>
          <w:sz w:val="24"/>
        </w:rPr>
        <w:t>十二、合同生效</w:t>
      </w:r>
      <w:bookmarkEnd w:id="79"/>
    </w:p>
    <w:p w14:paraId="09D9D5F2">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本合同自</w:t>
      </w:r>
      <w:r>
        <w:rPr>
          <w:rFonts w:hint="eastAsia" w:ascii="宋体" w:hAnsi="宋体" w:cs="宋体"/>
          <w:bCs/>
          <w:color w:val="auto"/>
          <w:sz w:val="24"/>
          <w:u w:val="single"/>
        </w:rPr>
        <w:t xml:space="preserve">                </w:t>
      </w:r>
      <w:r>
        <w:rPr>
          <w:rFonts w:hint="eastAsia" w:ascii="宋体" w:hAnsi="宋体" w:cs="宋体"/>
          <w:bCs/>
          <w:color w:val="auto"/>
          <w:sz w:val="24"/>
        </w:rPr>
        <w:t>年</w:t>
      </w:r>
      <w:r>
        <w:rPr>
          <w:rFonts w:hint="eastAsia" w:ascii="宋体" w:hAnsi="宋体" w:cs="宋体"/>
          <w:bCs/>
          <w:color w:val="auto"/>
          <w:sz w:val="24"/>
          <w:u w:val="single"/>
        </w:rPr>
        <w:t xml:space="preserve">         </w:t>
      </w:r>
      <w:r>
        <w:rPr>
          <w:rFonts w:hint="eastAsia" w:ascii="宋体" w:hAnsi="宋体" w:cs="宋体"/>
          <w:bCs/>
          <w:color w:val="auto"/>
          <w:sz w:val="24"/>
        </w:rPr>
        <w:t>月</w:t>
      </w:r>
      <w:r>
        <w:rPr>
          <w:rFonts w:hint="eastAsia" w:ascii="宋体" w:hAnsi="宋体" w:cs="宋体"/>
          <w:bCs/>
          <w:color w:val="auto"/>
          <w:sz w:val="24"/>
          <w:u w:val="single"/>
        </w:rPr>
        <w:t xml:space="preserve">         </w:t>
      </w:r>
      <w:r>
        <w:rPr>
          <w:rFonts w:hint="eastAsia" w:ascii="宋体" w:hAnsi="宋体" w:cs="宋体"/>
          <w:bCs/>
          <w:color w:val="auto"/>
          <w:sz w:val="24"/>
        </w:rPr>
        <w:t>日生效。</w:t>
      </w:r>
    </w:p>
    <w:p w14:paraId="34D30008">
      <w:pPr>
        <w:spacing w:line="500" w:lineRule="exact"/>
        <w:rPr>
          <w:rFonts w:hint="eastAsia" w:ascii="宋体" w:hAnsi="宋体" w:cs="宋体"/>
          <w:b/>
          <w:color w:val="auto"/>
          <w:sz w:val="24"/>
        </w:rPr>
      </w:pPr>
      <w:bookmarkStart w:id="80" w:name="_Toc351203493"/>
      <w:r>
        <w:rPr>
          <w:rFonts w:hint="eastAsia" w:ascii="宋体" w:hAnsi="宋体" w:cs="宋体"/>
          <w:b/>
          <w:color w:val="auto"/>
          <w:sz w:val="24"/>
        </w:rPr>
        <w:t>十三、合同份数</w:t>
      </w:r>
      <w:bookmarkEnd w:id="80"/>
    </w:p>
    <w:p w14:paraId="581C35D8">
      <w:pPr>
        <w:spacing w:line="500" w:lineRule="exact"/>
        <w:ind w:firstLine="424" w:firstLineChars="177"/>
        <w:rPr>
          <w:rFonts w:hint="eastAsia" w:ascii="宋体" w:hAnsi="宋体" w:cs="宋体"/>
          <w:bCs/>
          <w:color w:val="auto"/>
          <w:sz w:val="24"/>
        </w:rPr>
      </w:pPr>
      <w:r>
        <w:rPr>
          <w:rFonts w:hint="eastAsia" w:ascii="宋体" w:hAnsi="宋体" w:cs="宋体"/>
          <w:bCs/>
          <w:color w:val="auto"/>
          <w:sz w:val="24"/>
        </w:rPr>
        <w:t>本合同一式</w:t>
      </w:r>
      <w:r>
        <w:rPr>
          <w:rFonts w:hint="eastAsia" w:ascii="宋体" w:hAnsi="宋体" w:cs="宋体"/>
          <w:bCs/>
          <w:color w:val="auto"/>
          <w:sz w:val="24"/>
          <w:u w:val="single"/>
        </w:rPr>
        <w:t>捌</w:t>
      </w:r>
      <w:r>
        <w:rPr>
          <w:rFonts w:hint="eastAsia" w:ascii="宋体" w:hAnsi="宋体" w:cs="宋体"/>
          <w:bCs/>
          <w:color w:val="auto"/>
          <w:sz w:val="24"/>
        </w:rPr>
        <w:t>份，均具有同等法律效力，发包人执</w:t>
      </w:r>
      <w:r>
        <w:rPr>
          <w:rFonts w:hint="eastAsia" w:ascii="宋体" w:hAnsi="宋体" w:cs="宋体"/>
          <w:bCs/>
          <w:color w:val="auto"/>
          <w:sz w:val="24"/>
          <w:u w:val="single"/>
        </w:rPr>
        <w:t>肆</w:t>
      </w:r>
      <w:r>
        <w:rPr>
          <w:rFonts w:hint="eastAsia" w:ascii="宋体" w:hAnsi="宋体" w:cs="宋体"/>
          <w:bCs/>
          <w:color w:val="auto"/>
          <w:sz w:val="24"/>
        </w:rPr>
        <w:t>份，承包人执</w:t>
      </w:r>
      <w:r>
        <w:rPr>
          <w:rFonts w:hint="eastAsia" w:ascii="宋体" w:hAnsi="宋体" w:cs="宋体"/>
          <w:bCs/>
          <w:color w:val="auto"/>
          <w:sz w:val="24"/>
          <w:u w:val="single"/>
        </w:rPr>
        <w:t>肆</w:t>
      </w:r>
      <w:r>
        <w:rPr>
          <w:rFonts w:hint="eastAsia" w:ascii="宋体" w:hAnsi="宋体" w:cs="宋体"/>
          <w:bCs/>
          <w:color w:val="auto"/>
          <w:sz w:val="24"/>
        </w:rPr>
        <w:t>份。</w:t>
      </w:r>
    </w:p>
    <w:p w14:paraId="10465D73">
      <w:pPr>
        <w:spacing w:line="500" w:lineRule="exact"/>
        <w:rPr>
          <w:rFonts w:hint="eastAsia" w:ascii="宋体" w:hAnsi="宋体" w:cs="宋体"/>
          <w:color w:val="auto"/>
          <w:sz w:val="24"/>
        </w:rPr>
      </w:pPr>
    </w:p>
    <w:p w14:paraId="2ABDF8D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  (公章)                       承包人：  (公章)</w:t>
      </w:r>
    </w:p>
    <w:p w14:paraId="06AC1EF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法定代表人或其委托代理人：</w:t>
      </w:r>
    </w:p>
    <w:p w14:paraId="67AA885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（签字）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w:t>
      </w:r>
    </w:p>
    <w:p w14:paraId="54492EB9">
      <w:pPr>
        <w:keepNext w:val="0"/>
        <w:keepLines w:val="0"/>
        <w:pageBreakBefore w:val="0"/>
        <w:widowControl w:val="0"/>
        <w:tabs>
          <w:tab w:val="left" w:pos="4410"/>
        </w:tabs>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组织机构代码：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组织机构代码：</w:t>
      </w:r>
    </w:p>
    <w:p w14:paraId="2B1B331F">
      <w:pPr>
        <w:keepNext w:val="0"/>
        <w:keepLines w:val="0"/>
        <w:pageBreakBefore w:val="0"/>
        <w:widowControl w:val="0"/>
        <w:kinsoku/>
        <w:wordWrap/>
        <w:overflowPunct/>
        <w:topLinePunct w:val="0"/>
        <w:autoSpaceDE/>
        <w:autoSpaceDN/>
        <w:bidi w:val="0"/>
        <w:adjustRightInd/>
        <w:snapToGrid/>
        <w:spacing w:line="800" w:lineRule="exact"/>
        <w:ind w:left="5760" w:hanging="5760" w:hangingChars="24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  址：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p>
    <w:p w14:paraId="3BAFC4D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邮政编码：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邮政编码：</w:t>
      </w:r>
    </w:p>
    <w:p w14:paraId="3DFE5B0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法定代表人：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w:t>
      </w:r>
    </w:p>
    <w:p w14:paraId="09F4F391">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 xml:space="preserve">委托代理人：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委托代理人：</w:t>
      </w:r>
    </w:p>
    <w:p w14:paraId="7BF81E7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电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话：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电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p>
    <w:p w14:paraId="51810EF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传  真：</w:t>
      </w:r>
    </w:p>
    <w:p w14:paraId="546ECC6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电子信箱：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电子信箱：</w:t>
      </w:r>
    </w:p>
    <w:p w14:paraId="5769128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开户银行：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开户银行：</w:t>
      </w:r>
    </w:p>
    <w:p w14:paraId="117F0ED6">
      <w:pPr>
        <w:spacing w:line="500" w:lineRule="exact"/>
        <w:rPr>
          <w:rFonts w:hint="eastAsia" w:ascii="宋体" w:hAnsi="宋体" w:cs="宋体"/>
          <w:color w:val="auto"/>
          <w:spacing w:val="40"/>
          <w:sz w:val="24"/>
        </w:rPr>
      </w:pPr>
      <w:r>
        <w:rPr>
          <w:rFonts w:hint="eastAsia" w:ascii="宋体" w:hAnsi="宋体" w:cs="宋体"/>
          <w:color w:val="auto"/>
          <w:sz w:val="24"/>
          <w:highlight w:val="none"/>
        </w:rPr>
        <w:t xml:space="preserve">账  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账  号：</w:t>
      </w:r>
    </w:p>
    <w:p w14:paraId="7B73D61D">
      <w:pPr>
        <w:autoSpaceDE w:val="0"/>
        <w:autoSpaceDN w:val="0"/>
        <w:adjustRightInd w:val="0"/>
        <w:spacing w:line="420" w:lineRule="exact"/>
        <w:jc w:val="left"/>
        <w:rPr>
          <w:rFonts w:hint="eastAsia" w:ascii="宋体" w:hAnsi="宋体" w:cs="宋体"/>
          <w:color w:val="auto"/>
          <w:kern w:val="0"/>
          <w:sz w:val="28"/>
          <w:szCs w:val="28"/>
        </w:rPr>
      </w:pPr>
    </w:p>
    <w:p w14:paraId="6B57AA35">
      <w:pPr>
        <w:autoSpaceDE w:val="0"/>
        <w:autoSpaceDN w:val="0"/>
        <w:adjustRightInd w:val="0"/>
        <w:spacing w:line="420" w:lineRule="exact"/>
        <w:jc w:val="left"/>
        <w:rPr>
          <w:rFonts w:hint="eastAsia" w:ascii="宋体" w:hAnsi="宋体" w:cs="宋体"/>
          <w:color w:val="auto"/>
          <w:kern w:val="0"/>
          <w:sz w:val="28"/>
          <w:szCs w:val="28"/>
        </w:rPr>
      </w:pPr>
    </w:p>
    <w:p w14:paraId="082B5C8F">
      <w:pPr>
        <w:autoSpaceDE w:val="0"/>
        <w:autoSpaceDN w:val="0"/>
        <w:adjustRightInd w:val="0"/>
        <w:spacing w:line="420" w:lineRule="exact"/>
        <w:jc w:val="left"/>
        <w:rPr>
          <w:rFonts w:hint="eastAsia" w:ascii="宋体" w:hAnsi="宋体" w:cs="宋体"/>
          <w:color w:val="auto"/>
          <w:kern w:val="0"/>
          <w:sz w:val="28"/>
          <w:szCs w:val="28"/>
        </w:rPr>
      </w:pPr>
    </w:p>
    <w:p w14:paraId="3F6A0A16">
      <w:pPr>
        <w:pStyle w:val="4"/>
        <w:numPr>
          <w:ilvl w:val="0"/>
          <w:numId w:val="3"/>
        </w:numPr>
        <w:spacing w:before="0" w:after="0" w:line="600" w:lineRule="exact"/>
        <w:jc w:val="left"/>
        <w:rPr>
          <w:rFonts w:hint="eastAsia" w:ascii="宋体" w:hAnsi="宋体" w:cs="宋体"/>
          <w:color w:val="auto"/>
          <w:sz w:val="28"/>
          <w:szCs w:val="28"/>
        </w:rPr>
      </w:pPr>
      <w:bookmarkStart w:id="81" w:name="_Toc265232987"/>
      <w:bookmarkStart w:id="82" w:name="_Toc266185899"/>
      <w:bookmarkStart w:id="83" w:name="_Toc268788108"/>
      <w:bookmarkStart w:id="84" w:name="_Toc256588862"/>
      <w:bookmarkStart w:id="85" w:name="_Toc266185832"/>
      <w:bookmarkStart w:id="86" w:name="_Toc410288356"/>
      <w:bookmarkStart w:id="87" w:name="_Toc291081528"/>
      <w:r>
        <w:rPr>
          <w:rFonts w:hint="eastAsia" w:ascii="宋体" w:hAnsi="宋体" w:cs="宋体"/>
          <w:color w:val="auto"/>
          <w:sz w:val="28"/>
          <w:szCs w:val="28"/>
        </w:rPr>
        <w:t xml:space="preserve">    </w:t>
      </w:r>
      <w:bookmarkStart w:id="88" w:name="_Toc10028"/>
      <w:bookmarkStart w:id="89" w:name="_Toc22488"/>
      <w:bookmarkStart w:id="90" w:name="_Toc18041"/>
      <w:r>
        <w:rPr>
          <w:rFonts w:hint="eastAsia" w:ascii="宋体" w:hAnsi="宋体" w:cs="宋体"/>
          <w:color w:val="auto"/>
          <w:sz w:val="28"/>
          <w:szCs w:val="28"/>
        </w:rPr>
        <w:t>通用合同条款</w:t>
      </w:r>
      <w:bookmarkEnd w:id="88"/>
      <w:bookmarkEnd w:id="89"/>
      <w:bookmarkEnd w:id="90"/>
    </w:p>
    <w:p w14:paraId="22E36AB5">
      <w:pPr>
        <w:autoSpaceDE w:val="0"/>
        <w:autoSpaceDN w:val="0"/>
        <w:spacing w:line="600" w:lineRule="exact"/>
        <w:ind w:firstLine="420"/>
        <w:jc w:val="center"/>
        <w:rPr>
          <w:rFonts w:hint="eastAsia" w:ascii="宋体" w:hAnsi="宋体" w:cs="宋体"/>
          <w:color w:val="auto"/>
          <w:sz w:val="30"/>
          <w:szCs w:val="30"/>
        </w:rPr>
      </w:pPr>
      <w:r>
        <w:rPr>
          <w:rFonts w:hint="eastAsia" w:ascii="宋体" w:hAnsi="宋体" w:cs="宋体"/>
          <w:color w:val="auto"/>
          <w:sz w:val="30"/>
          <w:szCs w:val="30"/>
        </w:rPr>
        <w:t>（参照国家最新版本执行）</w:t>
      </w:r>
    </w:p>
    <w:bookmarkEnd w:id="81"/>
    <w:bookmarkEnd w:id="82"/>
    <w:bookmarkEnd w:id="83"/>
    <w:bookmarkEnd w:id="84"/>
    <w:bookmarkEnd w:id="85"/>
    <w:bookmarkEnd w:id="86"/>
    <w:bookmarkEnd w:id="87"/>
    <w:p w14:paraId="7161904D">
      <w:pPr>
        <w:pStyle w:val="4"/>
        <w:spacing w:before="0" w:after="0" w:line="600" w:lineRule="exact"/>
        <w:ind w:firstLine="2811" w:firstLineChars="1000"/>
        <w:rPr>
          <w:rFonts w:hint="eastAsia" w:ascii="宋体" w:hAnsi="宋体" w:cs="宋体"/>
          <w:color w:val="auto"/>
          <w:sz w:val="28"/>
          <w:szCs w:val="28"/>
        </w:rPr>
      </w:pPr>
      <w:bookmarkStart w:id="91" w:name="_Toc13924"/>
      <w:bookmarkStart w:id="92" w:name="_Toc265232988"/>
      <w:bookmarkStart w:id="93" w:name="_Toc256588863"/>
      <w:bookmarkStart w:id="94" w:name="_Toc266185833"/>
      <w:bookmarkStart w:id="95" w:name="_Toc410288357"/>
      <w:bookmarkStart w:id="96" w:name="_Toc291081529"/>
      <w:bookmarkStart w:id="97" w:name="_Toc268788109"/>
      <w:bookmarkStart w:id="98" w:name="_Toc2221"/>
      <w:bookmarkStart w:id="99" w:name="_Toc28166"/>
      <w:bookmarkStart w:id="100" w:name="_Toc266185900"/>
      <w:r>
        <w:rPr>
          <w:rFonts w:hint="eastAsia" w:ascii="宋体" w:hAnsi="宋体" w:cs="宋体"/>
          <w:color w:val="auto"/>
          <w:sz w:val="28"/>
          <w:szCs w:val="28"/>
        </w:rPr>
        <w:t>第三部分    专用合同条款</w:t>
      </w:r>
      <w:bookmarkEnd w:id="91"/>
      <w:bookmarkEnd w:id="92"/>
      <w:bookmarkEnd w:id="93"/>
      <w:bookmarkEnd w:id="94"/>
      <w:bookmarkEnd w:id="95"/>
      <w:bookmarkEnd w:id="96"/>
      <w:bookmarkEnd w:id="97"/>
      <w:bookmarkEnd w:id="98"/>
      <w:bookmarkEnd w:id="99"/>
      <w:bookmarkEnd w:id="100"/>
    </w:p>
    <w:p w14:paraId="14D9C137">
      <w:pPr>
        <w:autoSpaceDE w:val="0"/>
        <w:autoSpaceDN w:val="0"/>
        <w:spacing w:line="600" w:lineRule="exact"/>
        <w:ind w:firstLine="420"/>
        <w:jc w:val="center"/>
        <w:rPr>
          <w:rFonts w:hint="eastAsia" w:ascii="宋体" w:hAnsi="宋体" w:cs="宋体"/>
          <w:color w:val="auto"/>
          <w:sz w:val="30"/>
          <w:szCs w:val="30"/>
        </w:rPr>
      </w:pPr>
      <w:r>
        <w:rPr>
          <w:rFonts w:hint="eastAsia" w:ascii="宋体" w:hAnsi="宋体" w:cs="宋体"/>
          <w:color w:val="auto"/>
          <w:sz w:val="30"/>
          <w:szCs w:val="30"/>
        </w:rPr>
        <w:t>（参照国家最新版本执行）</w:t>
      </w:r>
    </w:p>
    <w:p w14:paraId="6E5DA4DB">
      <w:pPr>
        <w:pStyle w:val="84"/>
        <w:rPr>
          <w:rFonts w:hint="eastAsia" w:hAnsi="宋体"/>
          <w:color w:val="auto"/>
          <w:sz w:val="30"/>
          <w:szCs w:val="30"/>
        </w:rPr>
      </w:pPr>
    </w:p>
    <w:p w14:paraId="399F31C2">
      <w:pPr>
        <w:pStyle w:val="84"/>
        <w:rPr>
          <w:rFonts w:hint="eastAsia" w:hAnsi="宋体"/>
          <w:color w:val="auto"/>
          <w:sz w:val="30"/>
          <w:szCs w:val="30"/>
        </w:rPr>
      </w:pPr>
    </w:p>
    <w:p w14:paraId="0CC95143">
      <w:pPr>
        <w:pStyle w:val="84"/>
        <w:rPr>
          <w:rFonts w:hint="eastAsia" w:hAnsi="宋体"/>
          <w:color w:val="auto"/>
          <w:sz w:val="30"/>
          <w:szCs w:val="30"/>
        </w:rPr>
      </w:pPr>
    </w:p>
    <w:p w14:paraId="63FE6170">
      <w:pPr>
        <w:pStyle w:val="84"/>
        <w:rPr>
          <w:rFonts w:hint="eastAsia" w:hAnsi="宋体"/>
          <w:color w:val="auto"/>
          <w:sz w:val="30"/>
          <w:szCs w:val="30"/>
        </w:rPr>
      </w:pPr>
    </w:p>
    <w:p w14:paraId="1B283CC9">
      <w:pPr>
        <w:pStyle w:val="84"/>
        <w:rPr>
          <w:rFonts w:hint="eastAsia" w:hAnsi="宋体"/>
          <w:color w:val="auto"/>
          <w:sz w:val="30"/>
          <w:szCs w:val="30"/>
        </w:rPr>
      </w:pPr>
    </w:p>
    <w:p w14:paraId="7137F8A1">
      <w:pPr>
        <w:pStyle w:val="84"/>
        <w:rPr>
          <w:rFonts w:hint="eastAsia" w:hAnsi="宋体"/>
          <w:color w:val="auto"/>
          <w:sz w:val="30"/>
          <w:szCs w:val="30"/>
        </w:rPr>
      </w:pPr>
    </w:p>
    <w:p w14:paraId="431574F2">
      <w:pPr>
        <w:pStyle w:val="84"/>
        <w:rPr>
          <w:rFonts w:hint="eastAsia" w:hAnsi="宋体"/>
          <w:color w:val="auto"/>
          <w:sz w:val="30"/>
          <w:szCs w:val="30"/>
        </w:rPr>
      </w:pPr>
    </w:p>
    <w:p w14:paraId="1A0DB7A4">
      <w:pPr>
        <w:pStyle w:val="84"/>
        <w:rPr>
          <w:rFonts w:hint="eastAsia" w:hAnsi="宋体"/>
          <w:color w:val="auto"/>
          <w:sz w:val="30"/>
          <w:szCs w:val="30"/>
        </w:rPr>
      </w:pPr>
    </w:p>
    <w:p w14:paraId="62782BA4">
      <w:pPr>
        <w:pStyle w:val="84"/>
        <w:rPr>
          <w:rFonts w:hint="eastAsia" w:hAnsi="宋体"/>
          <w:color w:val="auto"/>
          <w:sz w:val="30"/>
          <w:szCs w:val="30"/>
        </w:rPr>
      </w:pPr>
    </w:p>
    <w:p w14:paraId="5A7676C0">
      <w:pPr>
        <w:pStyle w:val="84"/>
        <w:rPr>
          <w:rFonts w:hint="eastAsia" w:hAnsi="宋体"/>
          <w:color w:val="auto"/>
          <w:sz w:val="30"/>
          <w:szCs w:val="30"/>
        </w:rPr>
      </w:pPr>
    </w:p>
    <w:p w14:paraId="69A897DB">
      <w:pPr>
        <w:pStyle w:val="84"/>
        <w:rPr>
          <w:rFonts w:hint="eastAsia" w:hAnsi="宋体"/>
          <w:color w:val="auto"/>
          <w:sz w:val="30"/>
          <w:szCs w:val="30"/>
        </w:rPr>
      </w:pPr>
    </w:p>
    <w:p w14:paraId="3352527A">
      <w:pPr>
        <w:pStyle w:val="84"/>
        <w:rPr>
          <w:rFonts w:hint="eastAsia" w:hAnsi="宋体"/>
          <w:color w:val="auto"/>
          <w:sz w:val="30"/>
          <w:szCs w:val="30"/>
        </w:rPr>
      </w:pPr>
    </w:p>
    <w:p w14:paraId="62FCDD3B">
      <w:pPr>
        <w:pStyle w:val="84"/>
        <w:rPr>
          <w:rFonts w:hint="eastAsia" w:hAnsi="宋体"/>
          <w:color w:val="auto"/>
          <w:sz w:val="30"/>
          <w:szCs w:val="30"/>
        </w:rPr>
      </w:pPr>
    </w:p>
    <w:p w14:paraId="0EE1B8E9">
      <w:pPr>
        <w:rPr>
          <w:rFonts w:hint="eastAsia" w:ascii="仿宋" w:hAnsi="仿宋" w:eastAsia="仿宋" w:cs="仿宋"/>
          <w:b/>
          <w:color w:val="auto"/>
          <w:kern w:val="0"/>
          <w:sz w:val="32"/>
          <w:szCs w:val="32"/>
        </w:rPr>
      </w:pPr>
    </w:p>
    <w:p w14:paraId="2B8DE3FA">
      <w:pPr>
        <w:bidi w:val="0"/>
        <w:rPr>
          <w:rFonts w:hint="eastAsia"/>
          <w:color w:val="auto"/>
        </w:rPr>
      </w:pPr>
    </w:p>
    <w:p w14:paraId="637FC950">
      <w:pPr>
        <w:widowControl/>
        <w:jc w:val="center"/>
        <w:outlineLvl w:val="0"/>
        <w:rPr>
          <w:rFonts w:hint="eastAsia" w:ascii="仿宋" w:hAnsi="仿宋" w:eastAsia="仿宋" w:cs="仿宋"/>
          <w:b/>
          <w:color w:val="auto"/>
          <w:kern w:val="0"/>
          <w:sz w:val="32"/>
          <w:szCs w:val="32"/>
        </w:rPr>
      </w:pPr>
      <w:bookmarkStart w:id="101" w:name="_Toc19302"/>
      <w:bookmarkStart w:id="102" w:name="_Toc230"/>
      <w:r>
        <w:rPr>
          <w:rFonts w:hint="eastAsia" w:ascii="仿宋" w:hAnsi="仿宋" w:eastAsia="仿宋" w:cs="仿宋"/>
          <w:b/>
          <w:color w:val="auto"/>
          <w:kern w:val="0"/>
          <w:sz w:val="32"/>
          <w:szCs w:val="32"/>
        </w:rPr>
        <w:t>第五章  响应文件部分格式</w:t>
      </w:r>
      <w:bookmarkEnd w:id="101"/>
      <w:bookmarkEnd w:id="102"/>
    </w:p>
    <w:p w14:paraId="0D29B222">
      <w:pPr>
        <w:widowControl/>
        <w:jc w:val="center"/>
        <w:rPr>
          <w:rFonts w:hint="eastAsia" w:ascii="仿宋" w:hAnsi="仿宋" w:eastAsia="仿宋" w:cs="仿宋"/>
          <w:b/>
          <w:color w:val="auto"/>
          <w:kern w:val="0"/>
          <w:sz w:val="24"/>
        </w:rPr>
      </w:pPr>
    </w:p>
    <w:p w14:paraId="3DA46DE7">
      <w:pPr>
        <w:spacing w:line="360" w:lineRule="auto"/>
        <w:jc w:val="center"/>
        <w:rPr>
          <w:color w:val="auto"/>
          <w:sz w:val="36"/>
          <w:szCs w:val="36"/>
        </w:rPr>
      </w:pPr>
      <w:r>
        <w:rPr>
          <w:color w:val="auto"/>
          <w:sz w:val="36"/>
          <w:szCs w:val="36"/>
          <w:u w:val="single"/>
        </w:rPr>
        <w:t xml:space="preserve">（项目名称）       </w:t>
      </w:r>
      <w:r>
        <w:rPr>
          <w:color w:val="auto"/>
          <w:sz w:val="36"/>
          <w:szCs w:val="36"/>
        </w:rPr>
        <w:t>竞争性磋商</w:t>
      </w:r>
    </w:p>
    <w:p w14:paraId="678AB331">
      <w:pPr>
        <w:spacing w:line="360" w:lineRule="auto"/>
        <w:jc w:val="center"/>
        <w:rPr>
          <w:color w:val="auto"/>
          <w:sz w:val="28"/>
          <w:szCs w:val="28"/>
        </w:rPr>
      </w:pPr>
    </w:p>
    <w:p w14:paraId="53457C5E">
      <w:pPr>
        <w:spacing w:line="360" w:lineRule="auto"/>
        <w:jc w:val="center"/>
        <w:rPr>
          <w:color w:val="auto"/>
          <w:sz w:val="28"/>
          <w:szCs w:val="28"/>
        </w:rPr>
      </w:pPr>
    </w:p>
    <w:p w14:paraId="6915BA50">
      <w:pPr>
        <w:rPr>
          <w:color w:val="auto"/>
        </w:rPr>
      </w:pPr>
    </w:p>
    <w:p w14:paraId="4BF4400B">
      <w:pPr>
        <w:pStyle w:val="84"/>
        <w:rPr>
          <w:color w:val="auto"/>
        </w:rPr>
      </w:pPr>
    </w:p>
    <w:p w14:paraId="017E292F">
      <w:pPr>
        <w:rPr>
          <w:color w:val="auto"/>
        </w:rPr>
      </w:pPr>
    </w:p>
    <w:p w14:paraId="1AA386FD">
      <w:pPr>
        <w:pStyle w:val="84"/>
        <w:rPr>
          <w:color w:val="auto"/>
        </w:rPr>
      </w:pPr>
    </w:p>
    <w:p w14:paraId="074D1745">
      <w:pPr>
        <w:rPr>
          <w:color w:val="auto"/>
        </w:rPr>
      </w:pPr>
    </w:p>
    <w:p w14:paraId="4B9ABF94">
      <w:pPr>
        <w:pStyle w:val="84"/>
        <w:rPr>
          <w:color w:val="auto"/>
        </w:rPr>
      </w:pPr>
    </w:p>
    <w:p w14:paraId="2C8E895D">
      <w:pPr>
        <w:rPr>
          <w:color w:val="auto"/>
        </w:rPr>
      </w:pPr>
    </w:p>
    <w:p w14:paraId="6A9DD707">
      <w:pPr>
        <w:spacing w:line="360" w:lineRule="auto"/>
        <w:jc w:val="center"/>
        <w:rPr>
          <w:b/>
          <w:color w:val="auto"/>
          <w:sz w:val="84"/>
          <w:szCs w:val="84"/>
        </w:rPr>
      </w:pPr>
      <w:r>
        <w:rPr>
          <w:b/>
          <w:color w:val="auto"/>
          <w:sz w:val="84"/>
          <w:szCs w:val="84"/>
        </w:rPr>
        <w:t>响应性文件</w:t>
      </w:r>
    </w:p>
    <w:p w14:paraId="24B030E9">
      <w:pPr>
        <w:jc w:val="center"/>
        <w:outlineLvl w:val="9"/>
        <w:rPr>
          <w:rFonts w:hint="eastAsia" w:ascii="宋体" w:hAnsi="宋体" w:eastAsia="宋体" w:cs="宋体"/>
          <w:color w:val="auto"/>
          <w:sz w:val="28"/>
          <w:szCs w:val="28"/>
          <w:highlight w:val="none"/>
          <w:u w:val="single"/>
        </w:rPr>
      </w:pPr>
      <w:bookmarkStart w:id="103" w:name="_Toc27366"/>
      <w:r>
        <w:rPr>
          <w:rFonts w:hint="eastAsia" w:ascii="宋体" w:hAnsi="宋体" w:eastAsia="宋体" w:cs="宋体"/>
          <w:color w:val="auto"/>
          <w:sz w:val="28"/>
          <w:szCs w:val="28"/>
          <w:highlight w:val="none"/>
        </w:rPr>
        <w:t>（采购编号：</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bookmarkEnd w:id="103"/>
    </w:p>
    <w:p w14:paraId="502FFCEC">
      <w:pPr>
        <w:spacing w:line="360" w:lineRule="auto"/>
        <w:rPr>
          <w:color w:val="auto"/>
          <w:sz w:val="28"/>
          <w:szCs w:val="28"/>
        </w:rPr>
      </w:pPr>
    </w:p>
    <w:p w14:paraId="6377953F">
      <w:pPr>
        <w:spacing w:line="360" w:lineRule="auto"/>
        <w:rPr>
          <w:color w:val="auto"/>
          <w:sz w:val="28"/>
          <w:szCs w:val="28"/>
        </w:rPr>
      </w:pPr>
    </w:p>
    <w:p w14:paraId="28F231B4">
      <w:pPr>
        <w:spacing w:line="360" w:lineRule="auto"/>
        <w:rPr>
          <w:color w:val="auto"/>
          <w:sz w:val="28"/>
          <w:szCs w:val="28"/>
        </w:rPr>
      </w:pPr>
    </w:p>
    <w:p w14:paraId="5A9A178A">
      <w:pPr>
        <w:pStyle w:val="480"/>
        <w:rPr>
          <w:color w:val="auto"/>
          <w:sz w:val="28"/>
          <w:szCs w:val="28"/>
        </w:rPr>
      </w:pPr>
    </w:p>
    <w:p w14:paraId="39C804B8">
      <w:pPr>
        <w:pStyle w:val="480"/>
        <w:rPr>
          <w:color w:val="auto"/>
          <w:sz w:val="28"/>
          <w:szCs w:val="28"/>
        </w:rPr>
      </w:pPr>
    </w:p>
    <w:p w14:paraId="532D7CE8">
      <w:pPr>
        <w:pStyle w:val="480"/>
        <w:rPr>
          <w:color w:val="auto"/>
          <w:sz w:val="28"/>
          <w:szCs w:val="28"/>
        </w:rPr>
      </w:pPr>
    </w:p>
    <w:p w14:paraId="7FD4C01B">
      <w:pPr>
        <w:pStyle w:val="480"/>
        <w:rPr>
          <w:color w:val="auto"/>
          <w:sz w:val="28"/>
          <w:szCs w:val="28"/>
        </w:rPr>
      </w:pPr>
    </w:p>
    <w:p w14:paraId="7B15088E">
      <w:pPr>
        <w:spacing w:line="360" w:lineRule="auto"/>
        <w:rPr>
          <w:color w:val="auto"/>
          <w:sz w:val="28"/>
          <w:szCs w:val="28"/>
        </w:rPr>
      </w:pPr>
    </w:p>
    <w:p w14:paraId="51A288B2">
      <w:pPr>
        <w:spacing w:line="360" w:lineRule="auto"/>
        <w:rPr>
          <w:color w:val="auto"/>
          <w:sz w:val="28"/>
          <w:szCs w:val="28"/>
        </w:rPr>
      </w:pPr>
    </w:p>
    <w:p w14:paraId="575ACDCF">
      <w:pPr>
        <w:spacing w:line="480" w:lineRule="auto"/>
        <w:ind w:firstLine="1200" w:firstLineChars="600"/>
        <w:rPr>
          <w:rFonts w:hint="eastAsia" w:eastAsia="宋体"/>
          <w:color w:val="auto"/>
          <w:sz w:val="20"/>
          <w:szCs w:val="20"/>
          <w:lang w:eastAsia="zh-CN"/>
        </w:rPr>
      </w:pPr>
      <w:r>
        <w:rPr>
          <w:rFonts w:hint="eastAsia"/>
          <w:color w:val="auto"/>
          <w:sz w:val="20"/>
          <w:szCs w:val="20"/>
        </w:rPr>
        <w:t>供应商</w:t>
      </w:r>
      <w:r>
        <w:rPr>
          <w:rFonts w:hint="eastAsia"/>
          <w:color w:val="auto"/>
          <w:sz w:val="20"/>
          <w:szCs w:val="20"/>
          <w:lang w:val="en-US" w:eastAsia="zh-CN"/>
        </w:rPr>
        <w:t>名称</w:t>
      </w:r>
      <w:r>
        <w:rPr>
          <w:rFonts w:hint="eastAsia"/>
          <w:color w:val="auto"/>
          <w:sz w:val="20"/>
          <w:szCs w:val="20"/>
        </w:rPr>
        <w:t>：</w:t>
      </w:r>
      <w:r>
        <w:rPr>
          <w:color w:val="auto"/>
          <w:spacing w:val="-1"/>
          <w:u w:val="single"/>
        </w:rPr>
        <w:t xml:space="preserve">     </w:t>
      </w:r>
      <w:r>
        <w:rPr>
          <w:rFonts w:hint="eastAsia"/>
          <w:color w:val="auto"/>
          <w:spacing w:val="-1"/>
          <w:u w:val="single"/>
          <w:lang w:val="en-US" w:eastAsia="zh-CN"/>
        </w:rPr>
        <w:t xml:space="preserve">             </w:t>
      </w:r>
      <w:r>
        <w:rPr>
          <w:color w:val="auto"/>
          <w:spacing w:val="-1"/>
          <w:u w:val="single"/>
        </w:rPr>
        <w:t xml:space="preserve"> </w:t>
      </w:r>
      <w:r>
        <w:rPr>
          <w:rFonts w:hint="eastAsia"/>
          <w:color w:val="auto"/>
          <w:spacing w:val="-1"/>
          <w:u w:val="single"/>
          <w:lang w:val="en-US" w:eastAsia="zh-CN"/>
        </w:rPr>
        <w:t xml:space="preserve">    </w:t>
      </w:r>
      <w:r>
        <w:rPr>
          <w:color w:val="auto"/>
          <w:spacing w:val="-1"/>
          <w:u w:val="single"/>
        </w:rPr>
        <w:t xml:space="preserve">    </w:t>
      </w:r>
      <w:r>
        <w:rPr>
          <w:rFonts w:hint="eastAsia"/>
          <w:color w:val="auto"/>
          <w:sz w:val="20"/>
          <w:szCs w:val="20"/>
        </w:rPr>
        <w:t xml:space="preserve"> </w:t>
      </w:r>
      <w:r>
        <w:rPr>
          <w:rFonts w:hint="eastAsia"/>
          <w:color w:val="auto"/>
          <w:sz w:val="20"/>
          <w:szCs w:val="20"/>
          <w:lang w:val="en-US" w:eastAsia="zh-CN"/>
        </w:rPr>
        <w:t>(</w:t>
      </w:r>
      <w:r>
        <w:rPr>
          <w:rFonts w:hint="eastAsia"/>
          <w:color w:val="auto"/>
          <w:sz w:val="20"/>
          <w:szCs w:val="20"/>
        </w:rPr>
        <w:t xml:space="preserve"> </w:t>
      </w:r>
      <w:r>
        <w:rPr>
          <w:rFonts w:hint="eastAsia"/>
          <w:color w:val="auto"/>
          <w:sz w:val="20"/>
          <w:szCs w:val="20"/>
          <w:lang w:eastAsia="zh-CN"/>
        </w:rPr>
        <w:t xml:space="preserve">电子签章） </w:t>
      </w:r>
    </w:p>
    <w:p w14:paraId="1DBC8693">
      <w:pPr>
        <w:spacing w:line="480" w:lineRule="auto"/>
        <w:ind w:firstLine="1200" w:firstLineChars="600"/>
        <w:rPr>
          <w:rFonts w:hint="eastAsia"/>
          <w:color w:val="auto"/>
          <w:sz w:val="20"/>
          <w:szCs w:val="20"/>
        </w:rPr>
      </w:pPr>
      <w:r>
        <w:rPr>
          <w:rFonts w:hint="eastAsia"/>
          <w:color w:val="auto"/>
          <w:sz w:val="20"/>
          <w:szCs w:val="20"/>
        </w:rPr>
        <w:t xml:space="preserve">法定代表人或授权委托人： </w:t>
      </w:r>
      <w:r>
        <w:rPr>
          <w:rFonts w:hint="eastAsia"/>
          <w:color w:val="auto"/>
          <w:sz w:val="20"/>
          <w:szCs w:val="20"/>
          <w:u w:val="single"/>
        </w:rPr>
        <w:t xml:space="preserve">     </w:t>
      </w:r>
      <w:r>
        <w:rPr>
          <w:rFonts w:hint="eastAsia"/>
          <w:color w:val="auto"/>
          <w:sz w:val="20"/>
          <w:szCs w:val="20"/>
          <w:u w:val="single"/>
          <w:lang w:val="en-US" w:eastAsia="zh-CN"/>
        </w:rPr>
        <w:t xml:space="preserve">  </w:t>
      </w:r>
      <w:r>
        <w:rPr>
          <w:rFonts w:hint="eastAsia"/>
          <w:color w:val="auto"/>
          <w:sz w:val="20"/>
          <w:szCs w:val="20"/>
          <w:u w:val="single"/>
        </w:rPr>
        <w:t xml:space="preserve">  </w:t>
      </w:r>
      <w:r>
        <w:rPr>
          <w:rFonts w:hint="eastAsia" w:ascii="Times New Roman" w:hAnsi="Times New Roman" w:eastAsia="宋体" w:cs="Times New Roman"/>
          <w:color w:val="auto"/>
          <w:sz w:val="20"/>
          <w:szCs w:val="20"/>
          <w:lang w:eastAsia="zh-CN"/>
        </w:rPr>
        <w:t xml:space="preserve">（盖电子签章或签字） </w:t>
      </w:r>
    </w:p>
    <w:p w14:paraId="4530EC77">
      <w:pPr>
        <w:spacing w:line="480" w:lineRule="auto"/>
        <w:ind w:firstLine="1200" w:firstLineChars="600"/>
        <w:rPr>
          <w:rFonts w:hint="eastAsia"/>
          <w:color w:val="auto"/>
          <w:sz w:val="20"/>
          <w:szCs w:val="20"/>
        </w:rPr>
      </w:pPr>
      <w:r>
        <w:rPr>
          <w:rFonts w:hint="eastAsia"/>
          <w:color w:val="auto"/>
          <w:sz w:val="20"/>
          <w:szCs w:val="20"/>
        </w:rPr>
        <w:t>日 期：    年     月    日</w:t>
      </w:r>
    </w:p>
    <w:p w14:paraId="56649E63">
      <w:pPr>
        <w:spacing w:line="360" w:lineRule="auto"/>
        <w:rPr>
          <w:rFonts w:hint="eastAsia"/>
          <w:color w:val="auto"/>
          <w:sz w:val="20"/>
          <w:szCs w:val="20"/>
        </w:rPr>
        <w:sectPr>
          <w:headerReference r:id="rId8" w:type="first"/>
          <w:footerReference r:id="rId10" w:type="first"/>
          <w:headerReference r:id="rId7" w:type="default"/>
          <w:footerReference r:id="rId9" w:type="default"/>
          <w:pgSz w:w="11905" w:h="16838"/>
          <w:pgMar w:top="1134" w:right="1440" w:bottom="1134" w:left="1440" w:header="850" w:footer="992" w:gutter="0"/>
          <w:pgNumType w:fmt="decimal"/>
          <w:cols w:space="0" w:num="1"/>
          <w:rtlGutter w:val="0"/>
          <w:docGrid w:type="lines" w:linePitch="325" w:charSpace="0"/>
        </w:sectPr>
      </w:pPr>
    </w:p>
    <w:p w14:paraId="4D7D066A">
      <w:pPr>
        <w:jc w:val="center"/>
        <w:rPr>
          <w:rFonts w:hint="eastAsia" w:ascii="仿宋" w:hAnsi="仿宋" w:eastAsia="仿宋" w:cs="仿宋"/>
          <w:color w:val="auto"/>
          <w:sz w:val="32"/>
          <w:szCs w:val="44"/>
          <w:lang w:val="en-US" w:eastAsia="zh-CN"/>
        </w:rPr>
      </w:pPr>
      <w:r>
        <w:rPr>
          <w:rFonts w:hint="eastAsia" w:ascii="仿宋" w:hAnsi="仿宋" w:eastAsia="仿宋" w:cs="仿宋"/>
          <w:color w:val="auto"/>
          <w:sz w:val="32"/>
          <w:szCs w:val="44"/>
          <w:lang w:val="en-US" w:eastAsia="zh-CN"/>
        </w:rPr>
        <w:t>目   录</w:t>
      </w:r>
    </w:p>
    <w:p w14:paraId="67238AAC">
      <w:pPr>
        <w:adjustRightInd w:val="0"/>
        <w:snapToGrid w:val="0"/>
        <w:spacing w:line="360" w:lineRule="auto"/>
        <w:ind w:firstLine="480" w:firstLineChars="200"/>
        <w:rPr>
          <w:rFonts w:hint="eastAsia" w:ascii="仿宋" w:hAnsi="仿宋" w:eastAsia="仿宋" w:cs="仿宋"/>
          <w:color w:val="auto"/>
          <w:sz w:val="24"/>
          <w:szCs w:val="24"/>
          <w:highlight w:val="red"/>
        </w:rPr>
      </w:pPr>
    </w:p>
    <w:p w14:paraId="13C22539">
      <w:pPr>
        <w:spacing w:line="600" w:lineRule="exact"/>
        <w:ind w:firstLine="1440" w:firstLineChars="600"/>
        <w:rPr>
          <w:rFonts w:hint="eastAsia" w:ascii="宋体" w:hAnsi="宋体" w:cs="宋体"/>
          <w:color w:val="auto"/>
          <w:sz w:val="24"/>
        </w:rPr>
      </w:pPr>
      <w:bookmarkStart w:id="104" w:name="_Toc2660"/>
      <w:bookmarkStart w:id="105" w:name="_Toc428782251"/>
      <w:bookmarkStart w:id="106" w:name="_Toc411427419"/>
      <w:bookmarkStart w:id="107" w:name="_Toc394334464"/>
      <w:bookmarkStart w:id="108" w:name="_Toc32835902"/>
      <w:bookmarkStart w:id="109" w:name="_Toc394334708"/>
      <w:r>
        <w:rPr>
          <w:rFonts w:hint="eastAsia" w:ascii="宋体" w:hAnsi="宋体" w:cs="宋体"/>
          <w:color w:val="auto"/>
          <w:sz w:val="24"/>
        </w:rPr>
        <w:t>一、投标函及投标函附录</w:t>
      </w:r>
    </w:p>
    <w:p w14:paraId="16D5494E">
      <w:pPr>
        <w:spacing w:line="600" w:lineRule="exact"/>
        <w:ind w:firstLine="1440" w:firstLineChars="600"/>
        <w:rPr>
          <w:rFonts w:hint="eastAsia" w:ascii="宋体" w:hAnsi="宋体" w:cs="宋体"/>
          <w:color w:val="auto"/>
          <w:sz w:val="24"/>
        </w:rPr>
      </w:pPr>
      <w:r>
        <w:rPr>
          <w:rFonts w:hint="eastAsia" w:ascii="宋体" w:hAnsi="宋体" w:cs="宋体"/>
          <w:color w:val="auto"/>
          <w:sz w:val="24"/>
        </w:rPr>
        <w:t>二、法定代表人身份证明</w:t>
      </w:r>
    </w:p>
    <w:p w14:paraId="45ED4B20">
      <w:pPr>
        <w:spacing w:line="600" w:lineRule="exact"/>
        <w:ind w:firstLine="1440" w:firstLineChars="600"/>
        <w:rPr>
          <w:rFonts w:hint="eastAsia" w:ascii="宋体" w:hAnsi="宋体" w:cs="宋体"/>
          <w:color w:val="auto"/>
          <w:sz w:val="24"/>
        </w:rPr>
      </w:pPr>
      <w:r>
        <w:rPr>
          <w:rFonts w:hint="eastAsia" w:ascii="宋体" w:hAnsi="宋体" w:cs="宋体"/>
          <w:color w:val="auto"/>
          <w:sz w:val="24"/>
        </w:rPr>
        <w:t>三、授权委托书</w:t>
      </w:r>
    </w:p>
    <w:p w14:paraId="12A16C6F">
      <w:pPr>
        <w:spacing w:line="600" w:lineRule="exact"/>
        <w:ind w:firstLine="1440" w:firstLineChars="600"/>
        <w:rPr>
          <w:rFonts w:hint="eastAsia" w:ascii="宋体" w:hAnsi="宋体" w:cs="宋体"/>
          <w:color w:val="auto"/>
          <w:sz w:val="24"/>
        </w:rPr>
      </w:pPr>
      <w:r>
        <w:rPr>
          <w:rFonts w:hint="eastAsia" w:ascii="宋体" w:hAnsi="宋体" w:cs="宋体"/>
          <w:color w:val="auto"/>
          <w:sz w:val="24"/>
        </w:rPr>
        <w:t>四、已标价工程量清单</w:t>
      </w:r>
    </w:p>
    <w:p w14:paraId="244175A6">
      <w:pPr>
        <w:spacing w:line="600" w:lineRule="exact"/>
        <w:ind w:firstLine="1440" w:firstLineChars="600"/>
        <w:rPr>
          <w:rFonts w:hint="eastAsia" w:ascii="宋体" w:hAnsi="宋体" w:cs="宋体"/>
          <w:color w:val="auto"/>
          <w:sz w:val="24"/>
        </w:rPr>
      </w:pPr>
      <w:r>
        <w:rPr>
          <w:rFonts w:hint="eastAsia" w:ascii="宋体" w:hAnsi="宋体" w:cs="宋体"/>
          <w:color w:val="auto"/>
          <w:sz w:val="24"/>
        </w:rPr>
        <w:t>五、施工组织设计</w:t>
      </w:r>
    </w:p>
    <w:p w14:paraId="6E2E9BF4">
      <w:pPr>
        <w:spacing w:line="600" w:lineRule="exact"/>
        <w:ind w:firstLine="1440" w:firstLineChars="600"/>
        <w:rPr>
          <w:rFonts w:hint="eastAsia" w:ascii="宋体" w:hAnsi="宋体" w:cs="宋体"/>
          <w:color w:val="auto"/>
          <w:sz w:val="24"/>
        </w:rPr>
      </w:pPr>
      <w:r>
        <w:rPr>
          <w:rFonts w:hint="eastAsia" w:ascii="宋体" w:hAnsi="宋体" w:cs="宋体"/>
          <w:color w:val="auto"/>
          <w:sz w:val="24"/>
        </w:rPr>
        <w:t>六、项目管理机构</w:t>
      </w:r>
    </w:p>
    <w:p w14:paraId="0F06FAD3">
      <w:pPr>
        <w:spacing w:line="600" w:lineRule="exact"/>
        <w:ind w:firstLine="1440" w:firstLineChars="600"/>
        <w:rPr>
          <w:rFonts w:hint="eastAsia" w:ascii="宋体" w:hAnsi="宋体" w:cs="宋体"/>
          <w:color w:val="auto"/>
          <w:sz w:val="24"/>
        </w:rPr>
      </w:pPr>
      <w:r>
        <w:rPr>
          <w:rFonts w:hint="eastAsia" w:ascii="宋体" w:hAnsi="宋体" w:cs="宋体"/>
          <w:color w:val="auto"/>
          <w:sz w:val="24"/>
        </w:rPr>
        <w:t>七、</w:t>
      </w:r>
      <w:r>
        <w:rPr>
          <w:rFonts w:hint="eastAsia" w:ascii="宋体" w:hAnsi="宋体" w:cs="宋体"/>
          <w:color w:val="auto"/>
          <w:kern w:val="0"/>
          <w:sz w:val="24"/>
        </w:rPr>
        <w:t>资格审查资料</w:t>
      </w:r>
    </w:p>
    <w:p w14:paraId="6C6C196D">
      <w:pPr>
        <w:spacing w:line="600" w:lineRule="exact"/>
        <w:ind w:firstLine="1440" w:firstLineChars="600"/>
        <w:rPr>
          <w:rFonts w:hint="eastAsia" w:ascii="宋体" w:hAnsi="宋体" w:eastAsia="宋体" w:cs="宋体"/>
          <w:color w:val="auto"/>
          <w:sz w:val="24"/>
          <w:lang w:eastAsia="zh-CN"/>
        </w:rPr>
      </w:pPr>
      <w:r>
        <w:rPr>
          <w:rFonts w:hint="eastAsia" w:ascii="宋体" w:hAnsi="宋体" w:cs="宋体"/>
          <w:color w:val="auto"/>
          <w:sz w:val="24"/>
        </w:rPr>
        <w:t>八、</w:t>
      </w:r>
      <w:r>
        <w:rPr>
          <w:rFonts w:hint="eastAsia" w:ascii="宋体" w:hAnsi="宋体" w:cs="宋体"/>
          <w:color w:val="auto"/>
          <w:sz w:val="24"/>
          <w:lang w:eastAsia="zh-CN"/>
        </w:rPr>
        <w:t>其他材料</w:t>
      </w:r>
    </w:p>
    <w:p w14:paraId="5F1896F2">
      <w:pPr>
        <w:rPr>
          <w:rFonts w:hint="eastAsia" w:ascii="宋体" w:hAnsi="宋体" w:cs="宋体"/>
          <w:color w:val="auto"/>
        </w:rPr>
      </w:pPr>
    </w:p>
    <w:p w14:paraId="02F40958">
      <w:pPr>
        <w:rPr>
          <w:rFonts w:hint="eastAsia" w:ascii="宋体" w:hAnsi="宋体" w:cs="宋体"/>
          <w:color w:val="auto"/>
        </w:rPr>
      </w:pPr>
    </w:p>
    <w:p w14:paraId="19ACB7EB">
      <w:pPr>
        <w:rPr>
          <w:rFonts w:hint="eastAsia" w:ascii="宋体" w:hAnsi="宋体" w:cs="宋体"/>
          <w:color w:val="auto"/>
        </w:rPr>
      </w:pPr>
    </w:p>
    <w:p w14:paraId="3062FF8E">
      <w:pPr>
        <w:rPr>
          <w:rFonts w:hint="eastAsia" w:ascii="宋体" w:hAnsi="宋体" w:cs="宋体"/>
          <w:color w:val="auto"/>
        </w:rPr>
      </w:pPr>
    </w:p>
    <w:p w14:paraId="45F01973">
      <w:pPr>
        <w:rPr>
          <w:rFonts w:hint="eastAsia" w:ascii="宋体" w:hAnsi="宋体" w:cs="宋体"/>
          <w:color w:val="auto"/>
        </w:rPr>
      </w:pPr>
    </w:p>
    <w:p w14:paraId="0AB7B192">
      <w:pPr>
        <w:rPr>
          <w:rFonts w:hint="eastAsia"/>
          <w:b/>
          <w:bCs/>
          <w:color w:val="auto"/>
          <w:sz w:val="32"/>
          <w:szCs w:val="40"/>
        </w:rPr>
      </w:pPr>
      <w:r>
        <w:rPr>
          <w:rFonts w:hint="eastAsia"/>
          <w:b/>
          <w:bCs/>
          <w:color w:val="auto"/>
          <w:sz w:val="32"/>
          <w:szCs w:val="40"/>
        </w:rPr>
        <w:t>注：请各投标单位自觉编辑目录、页码，各种证件及证明材料</w:t>
      </w:r>
      <w:r>
        <w:rPr>
          <w:rFonts w:hint="eastAsia"/>
          <w:b/>
          <w:bCs/>
          <w:color w:val="auto"/>
          <w:sz w:val="32"/>
          <w:szCs w:val="40"/>
          <w:lang w:eastAsia="zh-CN"/>
        </w:rPr>
        <w:t>复印扫描</w:t>
      </w:r>
      <w:r>
        <w:rPr>
          <w:rFonts w:hint="eastAsia"/>
          <w:b/>
          <w:bCs/>
          <w:color w:val="auto"/>
          <w:sz w:val="32"/>
          <w:szCs w:val="40"/>
        </w:rPr>
        <w:t>清晰，方便专家翻阅评标</w:t>
      </w:r>
    </w:p>
    <w:p w14:paraId="0AFA195A">
      <w:pPr>
        <w:rPr>
          <w:rFonts w:hint="eastAsia" w:ascii="宋体" w:hAnsi="宋体" w:cs="宋体"/>
          <w:color w:val="auto"/>
        </w:rPr>
      </w:pPr>
    </w:p>
    <w:p w14:paraId="7CD2DF86">
      <w:pPr>
        <w:rPr>
          <w:rFonts w:hint="eastAsia" w:ascii="宋体" w:hAnsi="宋体" w:cs="宋体"/>
          <w:color w:val="auto"/>
        </w:rPr>
      </w:pPr>
    </w:p>
    <w:p w14:paraId="546C7805">
      <w:pPr>
        <w:rPr>
          <w:rFonts w:hint="eastAsia" w:ascii="宋体" w:hAnsi="宋体" w:cs="宋体"/>
          <w:color w:val="auto"/>
        </w:rPr>
      </w:pPr>
    </w:p>
    <w:p w14:paraId="25A5A0F6">
      <w:pPr>
        <w:rPr>
          <w:rFonts w:hint="eastAsia" w:ascii="宋体" w:hAnsi="宋体" w:cs="宋体"/>
          <w:color w:val="auto"/>
        </w:rPr>
      </w:pPr>
    </w:p>
    <w:p w14:paraId="561E72DA">
      <w:pPr>
        <w:rPr>
          <w:rFonts w:hint="eastAsia" w:ascii="宋体" w:hAnsi="宋体" w:cs="宋体"/>
          <w:color w:val="auto"/>
        </w:rPr>
      </w:pPr>
    </w:p>
    <w:p w14:paraId="71206878">
      <w:pPr>
        <w:rPr>
          <w:rFonts w:hint="eastAsia" w:ascii="宋体" w:hAnsi="宋体" w:cs="宋体"/>
          <w:color w:val="auto"/>
        </w:rPr>
      </w:pPr>
    </w:p>
    <w:p w14:paraId="7F1A43BB">
      <w:pPr>
        <w:rPr>
          <w:rFonts w:hint="eastAsia" w:ascii="宋体" w:hAnsi="宋体" w:cs="宋体"/>
          <w:color w:val="auto"/>
        </w:rPr>
      </w:pPr>
    </w:p>
    <w:p w14:paraId="22C43EE1">
      <w:pPr>
        <w:rPr>
          <w:rFonts w:hint="eastAsia" w:ascii="宋体" w:hAnsi="宋体" w:cs="宋体"/>
          <w:color w:val="auto"/>
        </w:rPr>
      </w:pPr>
    </w:p>
    <w:p w14:paraId="2481BB54">
      <w:pPr>
        <w:rPr>
          <w:rFonts w:hint="eastAsia" w:ascii="宋体" w:hAnsi="宋体" w:cs="宋体"/>
          <w:color w:val="auto"/>
        </w:rPr>
      </w:pPr>
    </w:p>
    <w:p w14:paraId="4EE7F984">
      <w:pPr>
        <w:pStyle w:val="4"/>
        <w:spacing w:before="0" w:after="0" w:line="600" w:lineRule="exact"/>
        <w:jc w:val="center"/>
        <w:rPr>
          <w:rFonts w:hint="eastAsia" w:ascii="宋体" w:hAnsi="宋体" w:cs="宋体"/>
          <w:b w:val="0"/>
          <w:color w:val="auto"/>
          <w:sz w:val="28"/>
          <w:szCs w:val="28"/>
        </w:rPr>
      </w:pPr>
      <w:r>
        <w:rPr>
          <w:rFonts w:hint="eastAsia" w:ascii="宋体" w:hAnsi="宋体" w:cs="宋体"/>
          <w:color w:val="auto"/>
        </w:rPr>
        <w:br w:type="page"/>
      </w:r>
      <w:bookmarkStart w:id="110" w:name="_Toc10574"/>
      <w:bookmarkStart w:id="111" w:name="_Toc291081540"/>
      <w:r>
        <w:rPr>
          <w:rFonts w:hint="eastAsia" w:ascii="宋体" w:hAnsi="宋体" w:cs="宋体"/>
          <w:color w:val="auto"/>
          <w:sz w:val="28"/>
          <w:szCs w:val="28"/>
        </w:rPr>
        <w:t>一、投标函及投标函附录</w:t>
      </w:r>
      <w:bookmarkEnd w:id="110"/>
      <w:bookmarkEnd w:id="111"/>
    </w:p>
    <w:p w14:paraId="03437AFF">
      <w:pPr>
        <w:spacing w:before="240" w:beforeLines="100" w:after="120" w:afterLines="50"/>
        <w:jc w:val="center"/>
        <w:rPr>
          <w:rFonts w:hint="eastAsia" w:ascii="宋体" w:hAnsi="宋体" w:cs="宋体"/>
          <w:b/>
          <w:color w:val="auto"/>
          <w:sz w:val="28"/>
          <w:szCs w:val="28"/>
        </w:rPr>
      </w:pPr>
      <w:r>
        <w:rPr>
          <w:rFonts w:hint="eastAsia" w:ascii="宋体" w:hAnsi="宋体" w:cs="宋体"/>
          <w:b/>
          <w:color w:val="auto"/>
          <w:sz w:val="28"/>
          <w:szCs w:val="28"/>
        </w:rPr>
        <w:t>（一）投标函</w:t>
      </w:r>
    </w:p>
    <w:p w14:paraId="02C0BDB4">
      <w:pPr>
        <w:spacing w:line="440" w:lineRule="exact"/>
        <w:rPr>
          <w:rFonts w:hint="eastAsia" w:ascii="宋体" w:hAnsi="宋体" w:cs="宋体"/>
          <w:color w:val="auto"/>
          <w:sz w:val="24"/>
        </w:rPr>
      </w:pPr>
    </w:p>
    <w:p w14:paraId="58D16092">
      <w:pPr>
        <w:pStyle w:val="24"/>
        <w:tabs>
          <w:tab w:val="left" w:pos="2518"/>
        </w:tabs>
        <w:spacing w:before="159" w:line="229" w:lineRule="auto"/>
        <w:rPr>
          <w:sz w:val="20"/>
          <w:szCs w:val="20"/>
        </w:rPr>
      </w:pPr>
      <w:r>
        <w:rPr>
          <w:sz w:val="20"/>
          <w:szCs w:val="20"/>
          <w:u w:val="single" w:color="auto"/>
        </w:rPr>
        <w:tab/>
      </w:r>
      <w:r>
        <w:rPr>
          <w:spacing w:val="9"/>
          <w:sz w:val="20"/>
          <w:szCs w:val="20"/>
        </w:rPr>
        <w:t>（采购人名称</w:t>
      </w:r>
      <w:r>
        <w:rPr>
          <w:spacing w:val="2"/>
          <w:sz w:val="20"/>
          <w:szCs w:val="20"/>
        </w:rPr>
        <w:t>）：</w:t>
      </w:r>
    </w:p>
    <w:p w14:paraId="3BA171A7">
      <w:pPr>
        <w:spacing w:line="249" w:lineRule="auto"/>
        <w:rPr>
          <w:rFonts w:ascii="Arial"/>
          <w:sz w:val="21"/>
        </w:rPr>
      </w:pPr>
    </w:p>
    <w:p w14:paraId="1303A17F">
      <w:pPr>
        <w:spacing w:line="249" w:lineRule="auto"/>
        <w:rPr>
          <w:rFonts w:ascii="Arial"/>
          <w:sz w:val="21"/>
        </w:rPr>
      </w:pPr>
    </w:p>
    <w:p w14:paraId="0CD9DCE9">
      <w:pPr>
        <w:pStyle w:val="24"/>
        <w:spacing w:before="66" w:line="367" w:lineRule="auto"/>
        <w:ind w:left="13" w:right="29" w:firstLine="429"/>
        <w:jc w:val="both"/>
        <w:rPr>
          <w:sz w:val="20"/>
          <w:szCs w:val="20"/>
        </w:rPr>
      </w:pPr>
      <w:r>
        <w:rPr>
          <w:spacing w:val="9"/>
          <w:sz w:val="20"/>
          <w:szCs w:val="20"/>
        </w:rPr>
        <w:t>1．我方已仔细研究了</w:t>
      </w:r>
      <w:r>
        <w:rPr>
          <w:spacing w:val="9"/>
          <w:sz w:val="20"/>
          <w:szCs w:val="20"/>
          <w:u w:val="single" w:color="auto"/>
        </w:rPr>
        <w:t xml:space="preserve">          </w:t>
      </w:r>
      <w:r>
        <w:rPr>
          <w:spacing w:val="9"/>
          <w:sz w:val="20"/>
          <w:szCs w:val="20"/>
        </w:rPr>
        <w:t>（项目名称）竞争性磋商文件的全部内容，首轮愿意以人民币</w:t>
      </w:r>
      <w:r>
        <w:rPr>
          <w:spacing w:val="15"/>
          <w:sz w:val="20"/>
          <w:szCs w:val="20"/>
        </w:rPr>
        <w:t xml:space="preserve"> </w:t>
      </w:r>
      <w:r>
        <w:rPr>
          <w:spacing w:val="3"/>
          <w:sz w:val="20"/>
          <w:szCs w:val="20"/>
        </w:rPr>
        <w:t>（大写）</w:t>
      </w:r>
      <w:r>
        <w:rPr>
          <w:spacing w:val="3"/>
          <w:sz w:val="20"/>
          <w:szCs w:val="20"/>
          <w:u w:val="single" w:color="auto"/>
        </w:rPr>
        <w:t xml:space="preserve">         </w:t>
      </w:r>
      <w:r>
        <w:rPr>
          <w:spacing w:val="3"/>
          <w:sz w:val="20"/>
          <w:szCs w:val="20"/>
        </w:rPr>
        <w:t xml:space="preserve"> (</w:t>
      </w:r>
      <w:r>
        <w:rPr>
          <w:rFonts w:ascii="Arial" w:hAnsi="Arial" w:eastAsia="Arial" w:cs="Arial"/>
          <w:spacing w:val="3"/>
          <w:sz w:val="20"/>
          <w:szCs w:val="20"/>
        </w:rPr>
        <w:t>¥</w:t>
      </w:r>
      <w:r>
        <w:rPr>
          <w:rFonts w:ascii="Arial" w:hAnsi="Arial" w:eastAsia="Arial" w:cs="Arial"/>
          <w:spacing w:val="-49"/>
          <w:sz w:val="20"/>
          <w:szCs w:val="20"/>
        </w:rPr>
        <w:t xml:space="preserve"> </w:t>
      </w:r>
      <w:r>
        <w:rPr>
          <w:rFonts w:ascii="Arial" w:hAnsi="Arial" w:eastAsia="Arial" w:cs="Arial"/>
          <w:sz w:val="20"/>
          <w:szCs w:val="20"/>
          <w:u w:val="single" w:color="auto"/>
        </w:rPr>
        <w:t xml:space="preserve">               </w:t>
      </w:r>
      <w:r>
        <w:rPr>
          <w:rFonts w:ascii="Arial" w:hAnsi="Arial" w:eastAsia="Arial" w:cs="Arial"/>
          <w:spacing w:val="-19"/>
          <w:sz w:val="20"/>
          <w:szCs w:val="20"/>
        </w:rPr>
        <w:t xml:space="preserve"> </w:t>
      </w:r>
      <w:r>
        <w:rPr>
          <w:spacing w:val="3"/>
          <w:sz w:val="20"/>
          <w:szCs w:val="20"/>
        </w:rPr>
        <w:t>)</w:t>
      </w:r>
      <w:r>
        <w:rPr>
          <w:spacing w:val="30"/>
          <w:sz w:val="20"/>
          <w:szCs w:val="20"/>
        </w:rPr>
        <w:t xml:space="preserve"> </w:t>
      </w:r>
      <w:r>
        <w:rPr>
          <w:spacing w:val="3"/>
          <w:sz w:val="20"/>
          <w:szCs w:val="20"/>
        </w:rPr>
        <w:t>的磋商报价，工期</w:t>
      </w:r>
      <w:r>
        <w:rPr>
          <w:spacing w:val="-99"/>
          <w:sz w:val="20"/>
          <w:szCs w:val="20"/>
        </w:rPr>
        <w:t xml:space="preserve"> </w:t>
      </w:r>
      <w:r>
        <w:rPr>
          <w:spacing w:val="4"/>
          <w:sz w:val="20"/>
          <w:szCs w:val="20"/>
          <w:u w:val="single" w:color="auto"/>
        </w:rPr>
        <w:t xml:space="preserve">          </w:t>
      </w:r>
      <w:r>
        <w:rPr>
          <w:spacing w:val="44"/>
          <w:sz w:val="20"/>
          <w:szCs w:val="20"/>
        </w:rPr>
        <w:t xml:space="preserve"> </w:t>
      </w:r>
      <w:r>
        <w:rPr>
          <w:spacing w:val="3"/>
          <w:sz w:val="20"/>
          <w:szCs w:val="20"/>
        </w:rPr>
        <w:t>，按合同约定实施和完成承包工程，</w:t>
      </w:r>
      <w:r>
        <w:rPr>
          <w:sz w:val="20"/>
          <w:szCs w:val="20"/>
        </w:rPr>
        <w:t xml:space="preserve"> </w:t>
      </w:r>
      <w:r>
        <w:rPr>
          <w:spacing w:val="7"/>
          <w:sz w:val="20"/>
          <w:szCs w:val="20"/>
        </w:rPr>
        <w:t>修补工程中的任何缺陷，质量要求</w:t>
      </w:r>
      <w:r>
        <w:rPr>
          <w:spacing w:val="7"/>
          <w:sz w:val="20"/>
          <w:szCs w:val="20"/>
          <w:u w:val="single" w:color="auto"/>
        </w:rPr>
        <w:t xml:space="preserve">           </w:t>
      </w:r>
      <w:r>
        <w:rPr>
          <w:spacing w:val="7"/>
          <w:sz w:val="20"/>
          <w:szCs w:val="20"/>
        </w:rPr>
        <w:t>。</w:t>
      </w:r>
    </w:p>
    <w:p w14:paraId="6063EA83">
      <w:pPr>
        <w:pStyle w:val="24"/>
        <w:spacing w:before="34" w:line="228" w:lineRule="auto"/>
        <w:ind w:left="430"/>
        <w:rPr>
          <w:sz w:val="20"/>
          <w:szCs w:val="20"/>
        </w:rPr>
      </w:pPr>
      <w:r>
        <w:rPr>
          <w:spacing w:val="9"/>
          <w:sz w:val="20"/>
          <w:szCs w:val="20"/>
        </w:rPr>
        <w:t>2．我方承诺在磋商文件规定的磋商有效期内不修改、撤销响应文件。</w:t>
      </w:r>
    </w:p>
    <w:p w14:paraId="20C7E26D">
      <w:pPr>
        <w:pStyle w:val="24"/>
        <w:spacing w:before="161" w:line="231" w:lineRule="auto"/>
        <w:ind w:left="431"/>
        <w:rPr>
          <w:sz w:val="20"/>
          <w:szCs w:val="20"/>
        </w:rPr>
      </w:pPr>
      <w:r>
        <w:rPr>
          <w:spacing w:val="6"/>
          <w:sz w:val="20"/>
          <w:szCs w:val="20"/>
        </w:rPr>
        <w:t>3．如我方中标：</w:t>
      </w:r>
    </w:p>
    <w:p w14:paraId="09C1B98E">
      <w:pPr>
        <w:pStyle w:val="24"/>
        <w:spacing w:before="158" w:line="228" w:lineRule="auto"/>
        <w:ind w:left="736"/>
        <w:rPr>
          <w:sz w:val="20"/>
          <w:szCs w:val="20"/>
        </w:rPr>
      </w:pPr>
      <w:r>
        <w:rPr>
          <w:spacing w:val="9"/>
          <w:sz w:val="20"/>
          <w:szCs w:val="20"/>
        </w:rPr>
        <w:t>（1）我方承诺在收到成交通知书后，在成交通知书规定的期限内与你方签订合同。</w:t>
      </w:r>
    </w:p>
    <w:p w14:paraId="6A9C3763">
      <w:pPr>
        <w:pStyle w:val="24"/>
        <w:spacing w:before="161" w:line="231" w:lineRule="auto"/>
        <w:ind w:left="736"/>
        <w:rPr>
          <w:sz w:val="20"/>
          <w:szCs w:val="20"/>
        </w:rPr>
      </w:pPr>
      <w:r>
        <w:rPr>
          <w:spacing w:val="9"/>
          <w:sz w:val="20"/>
          <w:szCs w:val="20"/>
        </w:rPr>
        <w:t>（2）随同本磋商函递交的磋商函附录属于合</w:t>
      </w:r>
      <w:r>
        <w:rPr>
          <w:spacing w:val="8"/>
          <w:sz w:val="20"/>
          <w:szCs w:val="20"/>
        </w:rPr>
        <w:t>同文件的组成部分。</w:t>
      </w:r>
    </w:p>
    <w:p w14:paraId="6D5FA1BB">
      <w:pPr>
        <w:pStyle w:val="24"/>
        <w:spacing w:before="158" w:line="229" w:lineRule="auto"/>
        <w:ind w:left="736"/>
        <w:rPr>
          <w:sz w:val="20"/>
          <w:szCs w:val="20"/>
        </w:rPr>
      </w:pPr>
      <w:r>
        <w:rPr>
          <w:spacing w:val="8"/>
          <w:sz w:val="20"/>
          <w:szCs w:val="20"/>
        </w:rPr>
        <w:t>（3）我方承诺按照磋商文件规定递交履约担保。</w:t>
      </w:r>
    </w:p>
    <w:p w14:paraId="1D9272A7">
      <w:pPr>
        <w:pStyle w:val="24"/>
        <w:spacing w:before="162" w:line="228" w:lineRule="auto"/>
        <w:ind w:left="736"/>
        <w:rPr>
          <w:sz w:val="20"/>
          <w:szCs w:val="20"/>
        </w:rPr>
      </w:pPr>
      <w:r>
        <w:rPr>
          <w:spacing w:val="9"/>
          <w:sz w:val="20"/>
          <w:szCs w:val="20"/>
        </w:rPr>
        <w:t>（4）我方承诺在合同约定的期限内完成并</w:t>
      </w:r>
      <w:r>
        <w:rPr>
          <w:spacing w:val="8"/>
          <w:sz w:val="20"/>
          <w:szCs w:val="20"/>
        </w:rPr>
        <w:t>移交全部合同工程。</w:t>
      </w:r>
    </w:p>
    <w:p w14:paraId="5EF292E9">
      <w:pPr>
        <w:pStyle w:val="24"/>
        <w:spacing w:before="161" w:line="228" w:lineRule="auto"/>
        <w:ind w:left="426"/>
        <w:rPr>
          <w:sz w:val="20"/>
          <w:szCs w:val="20"/>
        </w:rPr>
      </w:pPr>
      <w:r>
        <w:rPr>
          <w:spacing w:val="9"/>
          <w:sz w:val="20"/>
          <w:szCs w:val="20"/>
        </w:rPr>
        <w:t>4．我方在此声明，所递交的响应文件及有关资料内容完整、真实和准确。</w:t>
      </w:r>
    </w:p>
    <w:p w14:paraId="2029BFBF">
      <w:pPr>
        <w:pStyle w:val="24"/>
        <w:spacing w:before="161" w:line="230" w:lineRule="auto"/>
        <w:ind w:left="431"/>
        <w:rPr>
          <w:sz w:val="20"/>
          <w:szCs w:val="20"/>
        </w:rPr>
      </w:pPr>
      <w:r>
        <w:rPr>
          <w:spacing w:val="12"/>
          <w:sz w:val="20"/>
          <w:szCs w:val="20"/>
        </w:rPr>
        <w:t>5</w:t>
      </w:r>
      <w:r>
        <w:rPr>
          <w:spacing w:val="-19"/>
          <w:sz w:val="20"/>
          <w:szCs w:val="20"/>
        </w:rPr>
        <w:t>．</w:t>
      </w:r>
      <w:r>
        <w:rPr>
          <w:spacing w:val="2"/>
          <w:sz w:val="20"/>
          <w:szCs w:val="20"/>
          <w:u w:val="single" w:color="auto"/>
        </w:rPr>
        <w:t xml:space="preserve">                                        </w:t>
      </w:r>
      <w:r>
        <w:rPr>
          <w:spacing w:val="-19"/>
          <w:sz w:val="20"/>
          <w:szCs w:val="20"/>
        </w:rPr>
        <w:t>（</w:t>
      </w:r>
      <w:r>
        <w:rPr>
          <w:spacing w:val="12"/>
          <w:sz w:val="20"/>
          <w:szCs w:val="20"/>
        </w:rPr>
        <w:t>其他补充说明）。</w:t>
      </w:r>
    </w:p>
    <w:p w14:paraId="14C1E5A0">
      <w:pPr>
        <w:spacing w:line="250" w:lineRule="auto"/>
        <w:rPr>
          <w:rFonts w:ascii="Arial"/>
          <w:sz w:val="21"/>
        </w:rPr>
      </w:pPr>
    </w:p>
    <w:p w14:paraId="3D33C98C">
      <w:pPr>
        <w:spacing w:line="251" w:lineRule="auto"/>
        <w:rPr>
          <w:rFonts w:ascii="Arial"/>
          <w:sz w:val="21"/>
        </w:rPr>
      </w:pPr>
    </w:p>
    <w:p w14:paraId="56941D36">
      <w:pPr>
        <w:pStyle w:val="24"/>
        <w:spacing w:before="66" w:line="229" w:lineRule="auto"/>
        <w:ind w:left="3689"/>
        <w:rPr>
          <w:sz w:val="20"/>
          <w:szCs w:val="20"/>
        </w:rPr>
      </w:pPr>
      <w:r>
        <w:rPr>
          <w:spacing w:val="10"/>
          <w:sz w:val="20"/>
          <w:szCs w:val="20"/>
        </w:rPr>
        <w:t>供应商名称</w:t>
      </w:r>
      <w:r>
        <w:rPr>
          <w:spacing w:val="-4"/>
          <w:sz w:val="20"/>
          <w:szCs w:val="20"/>
        </w:rPr>
        <w:t>：</w:t>
      </w:r>
      <w:r>
        <w:rPr>
          <w:sz w:val="20"/>
          <w:szCs w:val="20"/>
          <w:u w:val="single" w:color="auto"/>
        </w:rPr>
        <w:t xml:space="preserve">                       </w:t>
      </w:r>
      <w:r>
        <w:rPr>
          <w:spacing w:val="-4"/>
          <w:sz w:val="20"/>
          <w:szCs w:val="20"/>
        </w:rPr>
        <w:t>（</w:t>
      </w:r>
      <w:r>
        <w:rPr>
          <w:spacing w:val="10"/>
          <w:sz w:val="20"/>
          <w:szCs w:val="20"/>
        </w:rPr>
        <w:t>企业公章）</w:t>
      </w:r>
    </w:p>
    <w:p w14:paraId="7897E80B">
      <w:pPr>
        <w:pStyle w:val="24"/>
        <w:spacing w:before="159" w:line="365" w:lineRule="auto"/>
        <w:ind w:left="3689" w:firstLine="5"/>
        <w:rPr>
          <w:sz w:val="20"/>
          <w:szCs w:val="20"/>
        </w:rPr>
      </w:pPr>
      <w:r>
        <w:rPr>
          <w:spacing w:val="9"/>
          <w:sz w:val="20"/>
          <w:szCs w:val="20"/>
        </w:rPr>
        <w:t>法定代表人或其委托代理人</w:t>
      </w:r>
      <w:r>
        <w:rPr>
          <w:spacing w:val="-28"/>
          <w:sz w:val="20"/>
          <w:szCs w:val="20"/>
        </w:rPr>
        <w:t>：</w:t>
      </w:r>
      <w:r>
        <w:rPr>
          <w:spacing w:val="5"/>
          <w:sz w:val="20"/>
          <w:szCs w:val="20"/>
          <w:u w:val="single" w:color="auto"/>
        </w:rPr>
        <w:t xml:space="preserve">          </w:t>
      </w:r>
      <w:r>
        <w:rPr>
          <w:spacing w:val="-28"/>
          <w:sz w:val="20"/>
          <w:szCs w:val="20"/>
        </w:rPr>
        <w:t>（</w:t>
      </w:r>
      <w:r>
        <w:rPr>
          <w:spacing w:val="9"/>
          <w:sz w:val="20"/>
          <w:szCs w:val="20"/>
        </w:rPr>
        <w:t>个人签字或盖章）</w:t>
      </w:r>
      <w:r>
        <w:rPr>
          <w:sz w:val="20"/>
          <w:szCs w:val="20"/>
        </w:rPr>
        <w:t xml:space="preserve"> </w:t>
      </w:r>
      <w:r>
        <w:rPr>
          <w:spacing w:val="2"/>
          <w:sz w:val="20"/>
          <w:szCs w:val="20"/>
        </w:rPr>
        <w:t>地址：</w:t>
      </w:r>
      <w:r>
        <w:rPr>
          <w:spacing w:val="2"/>
          <w:sz w:val="20"/>
          <w:szCs w:val="20"/>
          <w:u w:val="single" w:color="auto"/>
        </w:rPr>
        <w:t xml:space="preserve">                                      </w:t>
      </w:r>
    </w:p>
    <w:p w14:paraId="7702AE1E">
      <w:pPr>
        <w:pStyle w:val="24"/>
        <w:spacing w:before="25" w:line="232" w:lineRule="auto"/>
        <w:ind w:left="3711"/>
        <w:rPr>
          <w:sz w:val="20"/>
          <w:szCs w:val="20"/>
        </w:rPr>
      </w:pPr>
      <w:r>
        <w:rPr>
          <w:spacing w:val="-2"/>
          <w:sz w:val="20"/>
          <w:szCs w:val="20"/>
        </w:rPr>
        <w:t>电话：</w:t>
      </w:r>
      <w:r>
        <w:rPr>
          <w:sz w:val="20"/>
          <w:szCs w:val="20"/>
          <w:u w:val="single" w:color="auto"/>
        </w:rPr>
        <w:t xml:space="preserve">                                       </w:t>
      </w:r>
    </w:p>
    <w:p w14:paraId="3C1B20E2">
      <w:pPr>
        <w:pStyle w:val="24"/>
        <w:spacing w:before="156" w:line="232" w:lineRule="auto"/>
        <w:ind w:left="3691"/>
        <w:rPr>
          <w:sz w:val="20"/>
          <w:szCs w:val="20"/>
        </w:rPr>
      </w:pPr>
      <w:r>
        <w:rPr>
          <w:spacing w:val="2"/>
          <w:sz w:val="20"/>
          <w:szCs w:val="20"/>
        </w:rPr>
        <w:t>传真：</w:t>
      </w:r>
      <w:r>
        <w:rPr>
          <w:spacing w:val="2"/>
          <w:sz w:val="20"/>
          <w:szCs w:val="20"/>
          <w:u w:val="single" w:color="auto"/>
        </w:rPr>
        <w:t xml:space="preserve">                                      </w:t>
      </w:r>
    </w:p>
    <w:p w14:paraId="44F0835B">
      <w:pPr>
        <w:pStyle w:val="24"/>
        <w:spacing w:before="158" w:line="230" w:lineRule="auto"/>
        <w:ind w:left="3704"/>
        <w:rPr>
          <w:sz w:val="20"/>
          <w:szCs w:val="20"/>
        </w:rPr>
      </w:pPr>
      <w:r>
        <w:rPr>
          <w:spacing w:val="2"/>
          <w:sz w:val="20"/>
          <w:szCs w:val="20"/>
        </w:rPr>
        <w:t>邮政编码：</w:t>
      </w:r>
      <w:r>
        <w:rPr>
          <w:spacing w:val="2"/>
          <w:sz w:val="20"/>
          <w:szCs w:val="20"/>
          <w:u w:val="single" w:color="auto"/>
        </w:rPr>
        <w:t xml:space="preserve">                                  </w:t>
      </w:r>
    </w:p>
    <w:p w14:paraId="548A6C49">
      <w:pPr>
        <w:pStyle w:val="24"/>
        <w:tabs>
          <w:tab w:val="left" w:pos="5879"/>
        </w:tabs>
        <w:spacing w:before="161" w:line="231" w:lineRule="auto"/>
        <w:ind w:left="5040"/>
        <w:rPr>
          <w:sz w:val="20"/>
          <w:szCs w:val="20"/>
        </w:rPr>
      </w:pPr>
      <w:r>
        <w:rPr>
          <w:sz w:val="20"/>
          <w:szCs w:val="20"/>
          <w:u w:val="single" w:color="auto"/>
        </w:rPr>
        <w:tab/>
      </w:r>
      <w:r>
        <w:rPr>
          <w:spacing w:val="-81"/>
          <w:sz w:val="20"/>
          <w:szCs w:val="20"/>
        </w:rPr>
        <w:t xml:space="preserve"> </w:t>
      </w:r>
      <w:r>
        <w:rPr>
          <w:spacing w:val="-8"/>
          <w:sz w:val="20"/>
          <w:szCs w:val="20"/>
        </w:rPr>
        <w:t>年</w:t>
      </w:r>
      <w:r>
        <w:rPr>
          <w:spacing w:val="4"/>
          <w:sz w:val="20"/>
          <w:szCs w:val="20"/>
          <w:u w:val="single" w:color="auto"/>
        </w:rPr>
        <w:t xml:space="preserve">        </w:t>
      </w:r>
      <w:r>
        <w:rPr>
          <w:spacing w:val="-69"/>
          <w:sz w:val="20"/>
          <w:szCs w:val="20"/>
        </w:rPr>
        <w:t xml:space="preserve"> </w:t>
      </w:r>
      <w:r>
        <w:rPr>
          <w:spacing w:val="-8"/>
          <w:sz w:val="20"/>
          <w:szCs w:val="20"/>
        </w:rPr>
        <w:t>月</w:t>
      </w:r>
      <w:r>
        <w:rPr>
          <w:spacing w:val="-99"/>
          <w:sz w:val="20"/>
          <w:szCs w:val="20"/>
        </w:rPr>
        <w:t xml:space="preserve"> </w:t>
      </w:r>
      <w:r>
        <w:rPr>
          <w:spacing w:val="5"/>
          <w:sz w:val="20"/>
          <w:szCs w:val="20"/>
          <w:u w:val="single" w:color="auto"/>
        </w:rPr>
        <w:t xml:space="preserve">        </w:t>
      </w:r>
      <w:r>
        <w:rPr>
          <w:spacing w:val="-41"/>
          <w:sz w:val="20"/>
          <w:szCs w:val="20"/>
        </w:rPr>
        <w:t xml:space="preserve"> </w:t>
      </w:r>
      <w:r>
        <w:rPr>
          <w:spacing w:val="-8"/>
          <w:sz w:val="20"/>
          <w:szCs w:val="20"/>
        </w:rPr>
        <w:t>日</w:t>
      </w:r>
    </w:p>
    <w:p w14:paraId="155AED98">
      <w:pPr>
        <w:spacing w:line="231" w:lineRule="auto"/>
        <w:rPr>
          <w:sz w:val="20"/>
          <w:szCs w:val="20"/>
        </w:rPr>
        <w:sectPr>
          <w:headerReference r:id="rId11" w:type="default"/>
          <w:footerReference r:id="rId12" w:type="default"/>
          <w:pgSz w:w="11907" w:h="16840"/>
          <w:pgMar w:top="1091" w:right="1218" w:bottom="1156" w:left="1418" w:header="1076" w:footer="993" w:gutter="0"/>
          <w:cols w:space="720" w:num="1"/>
        </w:sectPr>
      </w:pPr>
    </w:p>
    <w:p w14:paraId="3C9A4501">
      <w:pPr>
        <w:pStyle w:val="480"/>
        <w:rPr>
          <w:rFonts w:hint="eastAsia" w:ascii="宋体" w:hAnsi="宋体" w:cs="宋体"/>
          <w:color w:val="auto"/>
          <w:sz w:val="24"/>
        </w:rPr>
      </w:pPr>
    </w:p>
    <w:p w14:paraId="64A0D8C2">
      <w:pPr>
        <w:spacing w:before="240" w:beforeLines="100" w:after="120" w:afterLines="50"/>
        <w:jc w:val="center"/>
        <w:rPr>
          <w:rFonts w:hint="eastAsia" w:ascii="宋体" w:hAnsi="宋体" w:cs="宋体"/>
          <w:b/>
          <w:color w:val="auto"/>
          <w:sz w:val="28"/>
          <w:szCs w:val="28"/>
        </w:rPr>
      </w:pPr>
      <w:r>
        <w:rPr>
          <w:rFonts w:hint="eastAsia" w:ascii="宋体" w:hAnsi="宋体" w:cs="宋体"/>
          <w:b/>
          <w:color w:val="auto"/>
          <w:sz w:val="28"/>
          <w:szCs w:val="28"/>
        </w:rPr>
        <w:t>（二）投标函附录</w:t>
      </w:r>
    </w:p>
    <w:tbl>
      <w:tblPr>
        <w:tblStyle w:val="491"/>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920"/>
        <w:gridCol w:w="1288"/>
        <w:gridCol w:w="1216"/>
        <w:gridCol w:w="1293"/>
        <w:gridCol w:w="3006"/>
      </w:tblGrid>
      <w:tr w14:paraId="46098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401" w:type="dxa"/>
            <w:vAlign w:val="top"/>
          </w:tcPr>
          <w:p w14:paraId="12F47CEC">
            <w:pPr>
              <w:pStyle w:val="493"/>
              <w:spacing w:before="265" w:line="229" w:lineRule="auto"/>
              <w:ind w:left="293"/>
            </w:pPr>
            <w:r>
              <w:rPr>
                <w:spacing w:val="5"/>
              </w:rPr>
              <w:t>项目名称</w:t>
            </w:r>
          </w:p>
        </w:tc>
        <w:tc>
          <w:tcPr>
            <w:tcW w:w="7723" w:type="dxa"/>
            <w:gridSpan w:val="5"/>
            <w:vAlign w:val="top"/>
          </w:tcPr>
          <w:p w14:paraId="45AF2E57">
            <w:pPr>
              <w:rPr>
                <w:rFonts w:ascii="Arial"/>
                <w:sz w:val="21"/>
              </w:rPr>
            </w:pPr>
          </w:p>
        </w:tc>
      </w:tr>
      <w:tr w14:paraId="1A3CD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401" w:type="dxa"/>
            <w:vAlign w:val="top"/>
          </w:tcPr>
          <w:p w14:paraId="54D270FE">
            <w:pPr>
              <w:pStyle w:val="493"/>
              <w:spacing w:before="262" w:line="229" w:lineRule="auto"/>
              <w:ind w:left="187"/>
            </w:pPr>
            <w:r>
              <w:rPr>
                <w:spacing w:val="6"/>
              </w:rPr>
              <w:t>供应商名称</w:t>
            </w:r>
          </w:p>
        </w:tc>
        <w:tc>
          <w:tcPr>
            <w:tcW w:w="7723" w:type="dxa"/>
            <w:gridSpan w:val="5"/>
            <w:vAlign w:val="top"/>
          </w:tcPr>
          <w:p w14:paraId="5CB1E708">
            <w:pPr>
              <w:rPr>
                <w:rFonts w:ascii="Arial"/>
                <w:sz w:val="21"/>
              </w:rPr>
            </w:pPr>
          </w:p>
        </w:tc>
      </w:tr>
      <w:tr w14:paraId="4BCA0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1401" w:type="dxa"/>
            <w:vAlign w:val="top"/>
          </w:tcPr>
          <w:p w14:paraId="78E2CEE4">
            <w:pPr>
              <w:spacing w:line="300" w:lineRule="auto"/>
              <w:rPr>
                <w:rFonts w:ascii="Arial"/>
                <w:sz w:val="21"/>
              </w:rPr>
            </w:pPr>
          </w:p>
          <w:p w14:paraId="5925DB96">
            <w:pPr>
              <w:pStyle w:val="493"/>
              <w:spacing w:before="65" w:line="232" w:lineRule="auto"/>
              <w:ind w:left="293"/>
            </w:pPr>
            <w:r>
              <w:rPr>
                <w:spacing w:val="5"/>
              </w:rPr>
              <w:t>项目经理</w:t>
            </w:r>
          </w:p>
        </w:tc>
        <w:tc>
          <w:tcPr>
            <w:tcW w:w="920" w:type="dxa"/>
            <w:vAlign w:val="top"/>
          </w:tcPr>
          <w:p w14:paraId="553CFD0E">
            <w:pPr>
              <w:rPr>
                <w:rFonts w:ascii="Arial"/>
                <w:sz w:val="21"/>
              </w:rPr>
            </w:pPr>
          </w:p>
        </w:tc>
        <w:tc>
          <w:tcPr>
            <w:tcW w:w="1288" w:type="dxa"/>
            <w:vAlign w:val="top"/>
          </w:tcPr>
          <w:p w14:paraId="3FA48DC5">
            <w:pPr>
              <w:spacing w:line="300" w:lineRule="auto"/>
              <w:rPr>
                <w:rFonts w:ascii="Arial"/>
                <w:sz w:val="21"/>
              </w:rPr>
            </w:pPr>
          </w:p>
          <w:p w14:paraId="7BF59BD9">
            <w:pPr>
              <w:pStyle w:val="493"/>
              <w:spacing w:before="65" w:line="232" w:lineRule="auto"/>
              <w:ind w:left="445"/>
            </w:pPr>
            <w:r>
              <w:t>级别</w:t>
            </w:r>
          </w:p>
        </w:tc>
        <w:tc>
          <w:tcPr>
            <w:tcW w:w="1216" w:type="dxa"/>
            <w:vAlign w:val="top"/>
          </w:tcPr>
          <w:p w14:paraId="40F418C6">
            <w:pPr>
              <w:rPr>
                <w:rFonts w:ascii="Arial"/>
                <w:sz w:val="21"/>
              </w:rPr>
            </w:pPr>
          </w:p>
        </w:tc>
        <w:tc>
          <w:tcPr>
            <w:tcW w:w="1293" w:type="dxa"/>
            <w:vAlign w:val="top"/>
          </w:tcPr>
          <w:p w14:paraId="12B566DB">
            <w:pPr>
              <w:spacing w:line="300" w:lineRule="auto"/>
              <w:rPr>
                <w:rFonts w:ascii="Arial"/>
                <w:sz w:val="21"/>
              </w:rPr>
            </w:pPr>
          </w:p>
          <w:p w14:paraId="656CE9EF">
            <w:pPr>
              <w:pStyle w:val="493"/>
              <w:spacing w:before="65" w:line="232" w:lineRule="auto"/>
              <w:ind w:left="244"/>
            </w:pPr>
            <w:r>
              <w:rPr>
                <w:spacing w:val="4"/>
              </w:rPr>
              <w:t>注册编号</w:t>
            </w:r>
          </w:p>
        </w:tc>
        <w:tc>
          <w:tcPr>
            <w:tcW w:w="3006" w:type="dxa"/>
            <w:vAlign w:val="top"/>
          </w:tcPr>
          <w:p w14:paraId="267AEDFF">
            <w:pPr>
              <w:rPr>
                <w:rFonts w:ascii="Arial"/>
                <w:sz w:val="21"/>
              </w:rPr>
            </w:pPr>
          </w:p>
        </w:tc>
      </w:tr>
      <w:tr w14:paraId="622EA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321" w:type="dxa"/>
            <w:gridSpan w:val="2"/>
            <w:vAlign w:val="top"/>
          </w:tcPr>
          <w:p w14:paraId="0B39FDF8">
            <w:pPr>
              <w:spacing w:line="287" w:lineRule="auto"/>
              <w:rPr>
                <w:rFonts w:ascii="Arial"/>
                <w:sz w:val="21"/>
              </w:rPr>
            </w:pPr>
          </w:p>
          <w:p w14:paraId="73A2ACF5">
            <w:pPr>
              <w:pStyle w:val="493"/>
              <w:spacing w:before="65" w:line="231" w:lineRule="auto"/>
              <w:ind w:left="752"/>
            </w:pPr>
            <w:r>
              <w:rPr>
                <w:spacing w:val="5"/>
              </w:rPr>
              <w:t>采购范围</w:t>
            </w:r>
          </w:p>
        </w:tc>
        <w:tc>
          <w:tcPr>
            <w:tcW w:w="6803" w:type="dxa"/>
            <w:gridSpan w:val="4"/>
            <w:vAlign w:val="top"/>
          </w:tcPr>
          <w:p w14:paraId="76E5F5FB">
            <w:pPr>
              <w:rPr>
                <w:rFonts w:ascii="Arial"/>
                <w:sz w:val="21"/>
              </w:rPr>
            </w:pPr>
          </w:p>
        </w:tc>
      </w:tr>
      <w:tr w14:paraId="01AD6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321" w:type="dxa"/>
            <w:gridSpan w:val="2"/>
            <w:vAlign w:val="top"/>
          </w:tcPr>
          <w:p w14:paraId="10B335B9">
            <w:pPr>
              <w:pStyle w:val="493"/>
              <w:spacing w:before="236" w:line="231" w:lineRule="auto"/>
              <w:ind w:left="750"/>
            </w:pPr>
            <w:r>
              <w:rPr>
                <w:spacing w:val="6"/>
              </w:rPr>
              <w:t>磋商报价</w:t>
            </w:r>
          </w:p>
        </w:tc>
        <w:tc>
          <w:tcPr>
            <w:tcW w:w="6803" w:type="dxa"/>
            <w:gridSpan w:val="4"/>
            <w:vAlign w:val="top"/>
          </w:tcPr>
          <w:p w14:paraId="32E4A5C9">
            <w:pPr>
              <w:pStyle w:val="493"/>
              <w:spacing w:before="31" w:line="360" w:lineRule="auto"/>
              <w:ind w:left="121" w:right="3861"/>
              <w:jc w:val="left"/>
            </w:pPr>
            <w:r>
              <w:rPr>
                <w:spacing w:val="3"/>
              </w:rPr>
              <w:t>（</w:t>
            </w:r>
            <w:r>
              <w:rPr>
                <w:rFonts w:hint="eastAsia"/>
                <w:spacing w:val="3"/>
                <w:lang w:eastAsia="zh-CN"/>
              </w:rPr>
              <w:t>大写</w:t>
            </w:r>
            <w:r>
              <w:rPr>
                <w:spacing w:val="-10"/>
              </w:rPr>
              <w:t>）</w:t>
            </w:r>
            <w:r>
              <w:rPr>
                <w:spacing w:val="-58"/>
              </w:rPr>
              <w:t xml:space="preserve"> </w:t>
            </w:r>
            <w:r>
              <w:rPr>
                <w:spacing w:val="-10"/>
              </w:rPr>
              <w:t>：</w:t>
            </w:r>
            <w:r>
              <w:rPr>
                <w:spacing w:val="4"/>
                <w:u w:val="single" w:color="auto"/>
              </w:rPr>
              <w:t xml:space="preserve">                 </w:t>
            </w:r>
            <w:r>
              <w:rPr>
                <w:spacing w:val="15"/>
              </w:rPr>
              <w:t xml:space="preserve"> </w:t>
            </w:r>
            <w:r>
              <w:rPr>
                <w:spacing w:val="3"/>
              </w:rPr>
              <w:t>（小写</w:t>
            </w:r>
            <w:r>
              <w:rPr>
                <w:spacing w:val="-10"/>
              </w:rPr>
              <w:t>）</w:t>
            </w:r>
            <w:r>
              <w:rPr>
                <w:spacing w:val="-58"/>
              </w:rPr>
              <w:t xml:space="preserve"> </w:t>
            </w:r>
            <w:r>
              <w:rPr>
                <w:spacing w:val="-10"/>
              </w:rPr>
              <w:t>：</w:t>
            </w:r>
            <w:r>
              <w:rPr>
                <w:u w:val="single" w:color="auto"/>
              </w:rPr>
              <w:t xml:space="preserve">                  </w:t>
            </w:r>
          </w:p>
        </w:tc>
      </w:tr>
      <w:tr w14:paraId="0FC48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2321" w:type="dxa"/>
            <w:gridSpan w:val="2"/>
            <w:vAlign w:val="top"/>
          </w:tcPr>
          <w:p w14:paraId="1D843411">
            <w:pPr>
              <w:spacing w:line="254" w:lineRule="auto"/>
              <w:rPr>
                <w:rFonts w:ascii="Arial"/>
                <w:sz w:val="21"/>
              </w:rPr>
            </w:pPr>
          </w:p>
          <w:p w14:paraId="3AC69504">
            <w:pPr>
              <w:pStyle w:val="493"/>
              <w:spacing w:before="65" w:line="232" w:lineRule="auto"/>
              <w:ind w:left="967"/>
            </w:pPr>
            <w:r>
              <w:rPr>
                <w:spacing w:val="-1"/>
              </w:rPr>
              <w:t>工期</w:t>
            </w:r>
          </w:p>
        </w:tc>
        <w:tc>
          <w:tcPr>
            <w:tcW w:w="6803" w:type="dxa"/>
            <w:gridSpan w:val="4"/>
            <w:vAlign w:val="top"/>
          </w:tcPr>
          <w:p w14:paraId="66C6958D">
            <w:pPr>
              <w:rPr>
                <w:rFonts w:ascii="Arial"/>
                <w:sz w:val="21"/>
              </w:rPr>
            </w:pPr>
          </w:p>
        </w:tc>
      </w:tr>
      <w:tr w14:paraId="2D1F5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2321" w:type="dxa"/>
            <w:gridSpan w:val="2"/>
            <w:vAlign w:val="top"/>
          </w:tcPr>
          <w:p w14:paraId="26115CB9">
            <w:pPr>
              <w:spacing w:line="251" w:lineRule="auto"/>
              <w:rPr>
                <w:rFonts w:ascii="Arial"/>
                <w:sz w:val="21"/>
              </w:rPr>
            </w:pPr>
          </w:p>
          <w:p w14:paraId="2FE1E27E">
            <w:pPr>
              <w:pStyle w:val="493"/>
              <w:spacing w:before="65" w:line="231" w:lineRule="auto"/>
              <w:ind w:left="755"/>
            </w:pPr>
            <w:r>
              <w:rPr>
                <w:spacing w:val="4"/>
              </w:rPr>
              <w:t>质量要求</w:t>
            </w:r>
          </w:p>
        </w:tc>
        <w:tc>
          <w:tcPr>
            <w:tcW w:w="6803" w:type="dxa"/>
            <w:gridSpan w:val="4"/>
            <w:vAlign w:val="top"/>
          </w:tcPr>
          <w:p w14:paraId="1E98AB23">
            <w:pPr>
              <w:rPr>
                <w:rFonts w:ascii="Arial"/>
                <w:sz w:val="21"/>
              </w:rPr>
            </w:pPr>
          </w:p>
        </w:tc>
      </w:tr>
      <w:tr w14:paraId="3874C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2321" w:type="dxa"/>
            <w:gridSpan w:val="2"/>
            <w:vAlign w:val="top"/>
          </w:tcPr>
          <w:p w14:paraId="4BC5A897">
            <w:pPr>
              <w:spacing w:line="253" w:lineRule="auto"/>
              <w:rPr>
                <w:rFonts w:ascii="Arial"/>
                <w:sz w:val="21"/>
              </w:rPr>
            </w:pPr>
          </w:p>
          <w:p w14:paraId="5E9BA29D">
            <w:pPr>
              <w:pStyle w:val="493"/>
              <w:spacing w:before="65" w:line="231" w:lineRule="auto"/>
              <w:ind w:left="646"/>
            </w:pPr>
            <w:r>
              <w:rPr>
                <w:spacing w:val="7"/>
              </w:rPr>
              <w:t>磋商有效期</w:t>
            </w:r>
          </w:p>
        </w:tc>
        <w:tc>
          <w:tcPr>
            <w:tcW w:w="6803" w:type="dxa"/>
            <w:gridSpan w:val="4"/>
            <w:vAlign w:val="top"/>
          </w:tcPr>
          <w:p w14:paraId="51BEF502">
            <w:pPr>
              <w:rPr>
                <w:rFonts w:ascii="Arial"/>
                <w:sz w:val="21"/>
              </w:rPr>
            </w:pPr>
          </w:p>
        </w:tc>
      </w:tr>
      <w:tr w14:paraId="6AFF2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2321" w:type="dxa"/>
            <w:gridSpan w:val="2"/>
            <w:vAlign w:val="top"/>
          </w:tcPr>
          <w:p w14:paraId="457856BE">
            <w:pPr>
              <w:spacing w:line="276" w:lineRule="auto"/>
              <w:rPr>
                <w:rFonts w:ascii="Arial"/>
                <w:sz w:val="21"/>
              </w:rPr>
            </w:pPr>
          </w:p>
          <w:p w14:paraId="3496A220">
            <w:pPr>
              <w:pStyle w:val="493"/>
              <w:spacing w:before="65" w:line="233" w:lineRule="auto"/>
              <w:ind w:left="723"/>
            </w:pPr>
            <w:r>
              <w:rPr>
                <w:spacing w:val="1"/>
              </w:rPr>
              <w:t>备注</w:t>
            </w:r>
          </w:p>
        </w:tc>
        <w:tc>
          <w:tcPr>
            <w:tcW w:w="6803" w:type="dxa"/>
            <w:gridSpan w:val="4"/>
            <w:vAlign w:val="top"/>
          </w:tcPr>
          <w:p w14:paraId="6964428A">
            <w:pPr>
              <w:rPr>
                <w:rFonts w:ascii="Arial"/>
                <w:sz w:val="21"/>
              </w:rPr>
            </w:pPr>
          </w:p>
        </w:tc>
      </w:tr>
    </w:tbl>
    <w:p w14:paraId="01A08296">
      <w:pPr>
        <w:spacing w:line="480" w:lineRule="exact"/>
        <w:ind w:firstLine="480" w:firstLineChars="200"/>
        <w:rPr>
          <w:rFonts w:hint="eastAsia" w:ascii="宋体" w:hAnsi="宋体" w:cs="宋体"/>
          <w:color w:val="auto"/>
          <w:sz w:val="24"/>
        </w:rPr>
      </w:pPr>
    </w:p>
    <w:p w14:paraId="4DA088C4">
      <w:pPr>
        <w:spacing w:line="480" w:lineRule="exact"/>
        <w:ind w:firstLine="480" w:firstLineChars="2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eastAsia="zh-CN"/>
        </w:rPr>
        <w:t>企业电子签章或公章</w:t>
      </w:r>
      <w:r>
        <w:rPr>
          <w:rFonts w:hint="eastAsia" w:ascii="宋体" w:hAnsi="宋体" w:cs="宋体"/>
          <w:color w:val="auto"/>
          <w:sz w:val="24"/>
        </w:rPr>
        <w:t>）：</w:t>
      </w:r>
    </w:p>
    <w:p w14:paraId="25247BBF">
      <w:pPr>
        <w:spacing w:line="480" w:lineRule="exact"/>
        <w:ind w:firstLine="480" w:firstLineChars="200"/>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lang w:eastAsia="zh-CN"/>
        </w:rPr>
        <w:t>个人电子签章或签字</w:t>
      </w:r>
      <w:r>
        <w:rPr>
          <w:rFonts w:hint="eastAsia" w:ascii="宋体" w:hAnsi="宋体" w:cs="宋体"/>
          <w:color w:val="auto"/>
          <w:sz w:val="24"/>
        </w:rPr>
        <w:t>）：</w:t>
      </w:r>
    </w:p>
    <w:p w14:paraId="6845D67A">
      <w:pPr>
        <w:spacing w:line="480" w:lineRule="exact"/>
        <w:ind w:firstLine="480" w:firstLineChars="200"/>
        <w:rPr>
          <w:rFonts w:hint="eastAsia" w:hAnsi="宋体" w:cs="宋体"/>
          <w:sz w:val="24"/>
          <w:szCs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AA91ADA">
      <w:pPr>
        <w:pStyle w:val="4"/>
        <w:spacing w:before="0" w:after="0" w:line="600" w:lineRule="exact"/>
        <w:jc w:val="center"/>
        <w:rPr>
          <w:rFonts w:hint="eastAsia" w:ascii="宋体" w:hAnsi="宋体" w:cs="宋体"/>
          <w:color w:val="auto"/>
          <w:sz w:val="28"/>
          <w:szCs w:val="28"/>
        </w:rPr>
      </w:pPr>
      <w:r>
        <w:rPr>
          <w:rFonts w:hint="eastAsia" w:ascii="宋体" w:hAnsi="宋体" w:cs="宋体"/>
          <w:color w:val="auto"/>
          <w:sz w:val="24"/>
        </w:rPr>
        <w:br w:type="page"/>
      </w:r>
      <w:bookmarkStart w:id="112" w:name="_Toc5747"/>
      <w:bookmarkStart w:id="113" w:name="_Toc291081541"/>
      <w:r>
        <w:rPr>
          <w:rFonts w:hint="eastAsia" w:ascii="宋体" w:hAnsi="宋体" w:cs="宋体"/>
          <w:color w:val="auto"/>
          <w:sz w:val="28"/>
          <w:szCs w:val="28"/>
        </w:rPr>
        <w:t>二、法定代表人身份证明</w:t>
      </w:r>
      <w:bookmarkEnd w:id="112"/>
      <w:bookmarkEnd w:id="113"/>
    </w:p>
    <w:p w14:paraId="2D97B479">
      <w:pPr>
        <w:spacing w:before="240" w:beforeLines="100" w:after="120" w:afterLines="50"/>
        <w:jc w:val="center"/>
        <w:rPr>
          <w:rFonts w:hint="eastAsia" w:ascii="宋体" w:hAnsi="宋体" w:cs="宋体"/>
          <w:color w:val="auto"/>
          <w:sz w:val="28"/>
          <w:szCs w:val="28"/>
        </w:rPr>
      </w:pPr>
    </w:p>
    <w:p w14:paraId="7FE7C796">
      <w:pPr>
        <w:spacing w:before="240" w:beforeLines="100" w:after="120" w:afterLines="50"/>
        <w:jc w:val="center"/>
        <w:rPr>
          <w:rFonts w:hint="eastAsia" w:ascii="宋体" w:hAnsi="宋体" w:cs="宋体"/>
          <w:color w:val="auto"/>
          <w:sz w:val="28"/>
          <w:szCs w:val="28"/>
        </w:rPr>
      </w:pPr>
    </w:p>
    <w:p w14:paraId="0FAFC604">
      <w:pPr>
        <w:spacing w:line="500" w:lineRule="exact"/>
        <w:rPr>
          <w:rFonts w:hint="eastAsia"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4B6851D2">
      <w:pPr>
        <w:spacing w:line="500" w:lineRule="exact"/>
        <w:rPr>
          <w:rFonts w:hint="eastAsia"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rPr>
        <w:t xml:space="preserve">                                                        </w:t>
      </w:r>
    </w:p>
    <w:p w14:paraId="30376BF2">
      <w:pPr>
        <w:spacing w:line="500" w:lineRule="exac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0F547E5D">
      <w:pPr>
        <w:spacing w:line="500" w:lineRule="exact"/>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07E1991">
      <w:pPr>
        <w:spacing w:line="500" w:lineRule="exact"/>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6462581E">
      <w:pPr>
        <w:spacing w:line="500" w:lineRule="exact"/>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334C56FC">
      <w:pPr>
        <w:spacing w:line="500" w:lineRule="exact"/>
        <w:rPr>
          <w:rFonts w:hint="eastAsia"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5A7526EA">
      <w:pPr>
        <w:spacing w:line="500" w:lineRule="exact"/>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w:t>
      </w:r>
    </w:p>
    <w:p w14:paraId="30458832">
      <w:pPr>
        <w:spacing w:line="500" w:lineRule="exact"/>
        <w:rPr>
          <w:rFonts w:hint="eastAsia" w:ascii="宋体" w:hAnsi="宋体" w:cs="宋体"/>
          <w:color w:val="auto"/>
          <w:sz w:val="24"/>
        </w:rPr>
      </w:pPr>
      <w:r>
        <w:rPr>
          <w:rFonts w:hint="eastAsia" w:ascii="宋体" w:hAnsi="宋体" w:cs="宋体"/>
          <w:color w:val="auto"/>
          <w:sz w:val="24"/>
        </w:rPr>
        <w:t>特此证明。</w:t>
      </w:r>
    </w:p>
    <w:p w14:paraId="4F4F0195">
      <w:pPr>
        <w:spacing w:line="500" w:lineRule="exact"/>
        <w:rPr>
          <w:rFonts w:hint="eastAsia" w:ascii="宋体" w:hAnsi="宋体" w:cs="宋体"/>
          <w:color w:val="auto"/>
          <w:sz w:val="24"/>
        </w:rPr>
      </w:pPr>
      <w:r>
        <w:rPr>
          <w:rFonts w:hint="eastAsia" w:ascii="宋体" w:hAnsi="宋体" w:cs="宋体"/>
          <w:color w:val="auto"/>
          <w:sz w:val="24"/>
        </w:rPr>
        <w:t>附：法定代表人身份证</w:t>
      </w:r>
    </w:p>
    <w:p w14:paraId="135A25A9">
      <w:pPr>
        <w:spacing w:line="500" w:lineRule="exact"/>
        <w:rPr>
          <w:rFonts w:hint="eastAsia" w:ascii="宋体" w:hAnsi="宋体" w:cs="宋体"/>
          <w:color w:val="auto"/>
          <w:sz w:val="24"/>
        </w:rPr>
      </w:pPr>
    </w:p>
    <w:p w14:paraId="415008EB">
      <w:pPr>
        <w:wordWrap w:val="0"/>
        <w:spacing w:line="500" w:lineRule="exact"/>
        <w:jc w:val="righ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企业电子签章或公章</w:t>
      </w:r>
      <w:r>
        <w:rPr>
          <w:rFonts w:hint="eastAsia" w:ascii="宋体" w:hAnsi="宋体" w:cs="宋体"/>
          <w:color w:val="auto"/>
          <w:sz w:val="24"/>
        </w:rPr>
        <w:t>）</w:t>
      </w:r>
    </w:p>
    <w:p w14:paraId="4617212D">
      <w:pPr>
        <w:wordWrap w:val="0"/>
        <w:spacing w:line="500" w:lineRule="exact"/>
        <w:jc w:val="righ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14:paraId="068499F8">
      <w:pPr>
        <w:pStyle w:val="4"/>
        <w:spacing w:before="0" w:after="0" w:line="600" w:lineRule="exact"/>
        <w:jc w:val="center"/>
        <w:rPr>
          <w:rFonts w:hint="eastAsia" w:ascii="宋体" w:hAnsi="宋体" w:cs="宋体"/>
          <w:color w:val="auto"/>
          <w:sz w:val="28"/>
          <w:szCs w:val="28"/>
        </w:rPr>
      </w:pPr>
      <w:r>
        <w:rPr>
          <w:rFonts w:hint="eastAsia" w:ascii="宋体" w:hAnsi="宋体" w:cs="宋体"/>
          <w:color w:val="auto"/>
          <w:sz w:val="24"/>
        </w:rPr>
        <w:br w:type="page"/>
      </w:r>
      <w:bookmarkStart w:id="114" w:name="_Toc13908"/>
      <w:bookmarkStart w:id="115" w:name="_Toc291081542"/>
      <w:r>
        <w:rPr>
          <w:rFonts w:hint="eastAsia" w:ascii="宋体" w:hAnsi="宋体" w:cs="宋体"/>
          <w:color w:val="auto"/>
          <w:sz w:val="28"/>
          <w:szCs w:val="28"/>
        </w:rPr>
        <w:t>三、授权委托书</w:t>
      </w:r>
      <w:bookmarkEnd w:id="114"/>
      <w:bookmarkEnd w:id="115"/>
    </w:p>
    <w:p w14:paraId="6DDE47C6">
      <w:pPr>
        <w:spacing w:before="240" w:beforeLines="100" w:after="120" w:afterLines="50"/>
        <w:jc w:val="center"/>
        <w:rPr>
          <w:rFonts w:hint="eastAsia" w:ascii="宋体" w:hAnsi="宋体" w:cs="宋体"/>
          <w:color w:val="auto"/>
          <w:sz w:val="28"/>
          <w:szCs w:val="28"/>
        </w:rPr>
      </w:pPr>
    </w:p>
    <w:p w14:paraId="464D6341">
      <w:pPr>
        <w:spacing w:line="500" w:lineRule="exact"/>
        <w:ind w:firstLine="480" w:firstLineChars="200"/>
        <w:rPr>
          <w:rFonts w:hint="eastAsia"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（投标人名称）的法定代表人，现委托</w:t>
      </w:r>
      <w:r>
        <w:rPr>
          <w:rFonts w:hint="eastAsia" w:ascii="宋体" w:hAnsi="宋体" w:cs="宋体"/>
          <w:color w:val="auto"/>
          <w:sz w:val="24"/>
          <w:u w:val="single"/>
        </w:rPr>
        <w:t xml:space="preserve">      </w:t>
      </w:r>
      <w:r>
        <w:rPr>
          <w:rFonts w:hint="eastAsia" w:ascii="宋体" w:hAnsi="宋体" w:cs="宋体"/>
          <w:color w:val="auto"/>
          <w:sz w:val="24"/>
        </w:rPr>
        <w:t>（姓名）为我方代理人。代理人根据授权，以我方名义签署、澄清、说明、补正、递交、撤回、修改</w:t>
      </w:r>
      <w:r>
        <w:rPr>
          <w:rFonts w:hint="eastAsia" w:ascii="宋体" w:hAnsi="宋体" w:cs="宋体"/>
          <w:color w:val="auto"/>
          <w:sz w:val="24"/>
          <w:u w:val="single"/>
        </w:rPr>
        <w:t xml:space="preserve">       </w:t>
      </w:r>
      <w:r>
        <w:rPr>
          <w:rFonts w:hint="eastAsia" w:ascii="宋体" w:hAnsi="宋体" w:cs="宋体"/>
          <w:color w:val="auto"/>
          <w:sz w:val="24"/>
        </w:rPr>
        <w:t>（项目名称）投标文件、签订合同和处理有关事宜，其法律后果由我方承担。</w:t>
      </w:r>
    </w:p>
    <w:p w14:paraId="6FB5A590">
      <w:pPr>
        <w:spacing w:before="120" w:beforeLines="50" w:line="500" w:lineRule="exact"/>
        <w:ind w:firstLine="480" w:firstLineChars="200"/>
        <w:rPr>
          <w:rFonts w:hint="eastAsia" w:ascii="宋体" w:hAnsi="宋体" w:cs="宋体"/>
          <w:color w:val="auto"/>
          <w:sz w:val="24"/>
        </w:rPr>
      </w:pPr>
      <w:r>
        <w:rPr>
          <w:rFonts w:hint="eastAsia" w:ascii="宋体" w:hAnsi="宋体" w:cs="宋体"/>
          <w:color w:val="auto"/>
          <w:sz w:val="24"/>
        </w:rPr>
        <w:t>委托期限：</w:t>
      </w:r>
      <w:r>
        <w:rPr>
          <w:rFonts w:hint="eastAsia" w:ascii="宋体" w:hAnsi="宋体" w:cs="宋体"/>
          <w:color w:val="auto"/>
          <w:sz w:val="24"/>
          <w:u w:val="single"/>
        </w:rPr>
        <w:t xml:space="preserve">                                                          </w:t>
      </w:r>
    </w:p>
    <w:p w14:paraId="3DF8C0FB">
      <w:pPr>
        <w:spacing w:line="500" w:lineRule="exact"/>
        <w:ind w:firstLine="1440" w:firstLineChars="600"/>
        <w:rPr>
          <w:rFonts w:hint="eastAsia" w:ascii="宋体" w:hAnsi="宋体" w:cs="宋体"/>
          <w:color w:val="auto"/>
          <w:sz w:val="24"/>
        </w:rPr>
      </w:pPr>
      <w:r>
        <w:rPr>
          <w:rFonts w:hint="eastAsia" w:ascii="宋体" w:hAnsi="宋体" w:cs="宋体"/>
          <w:color w:val="auto"/>
          <w:sz w:val="24"/>
        </w:rPr>
        <w:t xml:space="preserve"> </w:t>
      </w:r>
    </w:p>
    <w:p w14:paraId="4FC47F7A">
      <w:pPr>
        <w:spacing w:before="240" w:beforeLines="100" w:after="240" w:afterLines="100" w:line="500" w:lineRule="exact"/>
        <w:ind w:firstLine="480" w:firstLineChars="200"/>
        <w:rPr>
          <w:rFonts w:hint="eastAsia" w:ascii="宋体" w:hAnsi="宋体" w:cs="宋体"/>
          <w:color w:val="auto"/>
          <w:sz w:val="24"/>
        </w:rPr>
      </w:pPr>
      <w:r>
        <w:rPr>
          <w:rFonts w:hint="eastAsia" w:ascii="宋体" w:hAnsi="宋体" w:cs="宋体"/>
          <w:color w:val="auto"/>
          <w:sz w:val="24"/>
        </w:rPr>
        <w:t>代理人无转委托权。</w:t>
      </w:r>
    </w:p>
    <w:p w14:paraId="59CC165F">
      <w:pPr>
        <w:spacing w:after="240" w:afterLines="100" w:line="500" w:lineRule="exact"/>
        <w:ind w:firstLine="480" w:firstLineChars="200"/>
        <w:rPr>
          <w:rFonts w:hint="eastAsia" w:ascii="宋体" w:hAnsi="宋体" w:cs="宋体"/>
          <w:color w:val="auto"/>
          <w:sz w:val="24"/>
        </w:rPr>
      </w:pPr>
      <w:r>
        <w:rPr>
          <w:rFonts w:hint="eastAsia" w:ascii="宋体" w:hAnsi="宋体" w:cs="宋体"/>
          <w:color w:val="auto"/>
          <w:sz w:val="24"/>
        </w:rPr>
        <w:t>附：委托代理人身份证、劳动合同及社保证明</w:t>
      </w:r>
    </w:p>
    <w:p w14:paraId="76BB094F">
      <w:pPr>
        <w:spacing w:line="500" w:lineRule="exact"/>
        <w:rPr>
          <w:rFonts w:hint="eastAsia" w:ascii="宋体" w:hAnsi="宋体" w:cs="宋体"/>
          <w:color w:val="auto"/>
          <w:sz w:val="24"/>
        </w:rPr>
      </w:pPr>
    </w:p>
    <w:p w14:paraId="3F666799">
      <w:pPr>
        <w:spacing w:line="400" w:lineRule="exact"/>
        <w:ind w:firstLine="3420" w:firstLineChars="1425"/>
        <w:rPr>
          <w:rFonts w:hint="eastAsia"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企业电子签章或公章</w:t>
      </w:r>
      <w:r>
        <w:rPr>
          <w:rFonts w:hint="eastAsia" w:ascii="宋体" w:hAnsi="宋体" w:cs="宋体"/>
          <w:color w:val="auto"/>
          <w:sz w:val="24"/>
        </w:rPr>
        <w:t>）</w:t>
      </w:r>
    </w:p>
    <w:p w14:paraId="67FD4DDD">
      <w:pPr>
        <w:spacing w:line="400" w:lineRule="exact"/>
        <w:ind w:firstLine="3420" w:firstLineChars="1425"/>
        <w:rPr>
          <w:rFonts w:hint="eastAsia" w:ascii="宋体" w:hAnsi="宋体" w:cs="宋体"/>
          <w:color w:val="auto"/>
          <w:sz w:val="24"/>
        </w:rPr>
      </w:pPr>
    </w:p>
    <w:p w14:paraId="09540AA4">
      <w:pPr>
        <w:spacing w:line="400" w:lineRule="exact"/>
        <w:ind w:firstLine="3360" w:firstLineChars="1400"/>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个人电子签章或签字</w:t>
      </w:r>
      <w:r>
        <w:rPr>
          <w:rFonts w:hint="eastAsia" w:ascii="宋体" w:hAnsi="宋体" w:cs="宋体"/>
          <w:color w:val="auto"/>
          <w:sz w:val="24"/>
        </w:rPr>
        <w:t>）</w:t>
      </w:r>
    </w:p>
    <w:p w14:paraId="241D9432">
      <w:pPr>
        <w:spacing w:line="400" w:lineRule="exact"/>
        <w:ind w:firstLine="3420" w:firstLineChars="1425"/>
        <w:rPr>
          <w:rFonts w:hint="eastAsia" w:ascii="宋体" w:hAnsi="宋体" w:cs="宋体"/>
          <w:color w:val="auto"/>
          <w:sz w:val="24"/>
        </w:rPr>
      </w:pPr>
    </w:p>
    <w:p w14:paraId="7AD08D4D">
      <w:pPr>
        <w:spacing w:line="400" w:lineRule="exact"/>
        <w:ind w:firstLine="3420" w:firstLineChars="1425"/>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2045B050">
      <w:pPr>
        <w:spacing w:line="400" w:lineRule="exact"/>
        <w:ind w:firstLine="3420" w:firstLineChars="1425"/>
        <w:rPr>
          <w:rFonts w:hint="eastAsia" w:ascii="宋体" w:hAnsi="宋体" w:cs="宋体"/>
          <w:color w:val="auto"/>
          <w:sz w:val="24"/>
          <w:u w:val="single"/>
        </w:rPr>
      </w:pPr>
    </w:p>
    <w:p w14:paraId="5FFAC0E8">
      <w:pPr>
        <w:spacing w:line="400" w:lineRule="exact"/>
        <w:ind w:firstLine="3420" w:firstLineChars="1425"/>
        <w:rPr>
          <w:rFonts w:hint="eastAsia"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个人电子签章或签字</w:t>
      </w:r>
      <w:r>
        <w:rPr>
          <w:rFonts w:hint="eastAsia" w:ascii="宋体" w:hAnsi="宋体" w:cs="宋体"/>
          <w:color w:val="auto"/>
          <w:sz w:val="24"/>
        </w:rPr>
        <w:t>）</w:t>
      </w:r>
    </w:p>
    <w:p w14:paraId="58D87819">
      <w:pPr>
        <w:spacing w:line="400" w:lineRule="exact"/>
        <w:ind w:firstLine="3420" w:firstLineChars="1425"/>
        <w:rPr>
          <w:rFonts w:hint="eastAsia" w:ascii="宋体" w:hAnsi="宋体" w:cs="宋体"/>
          <w:color w:val="auto"/>
          <w:sz w:val="24"/>
        </w:rPr>
      </w:pPr>
    </w:p>
    <w:p w14:paraId="4E7AEC7B">
      <w:pPr>
        <w:keepNext w:val="0"/>
        <w:keepLines w:val="0"/>
        <w:pageBreakBefore w:val="0"/>
        <w:widowControl w:val="0"/>
        <w:kinsoku/>
        <w:wordWrap/>
        <w:overflowPunct/>
        <w:topLinePunct w:val="0"/>
        <w:autoSpaceDE/>
        <w:autoSpaceDN/>
        <w:bidi w:val="0"/>
        <w:adjustRightInd/>
        <w:snapToGrid/>
        <w:spacing w:line="400" w:lineRule="exact"/>
        <w:ind w:firstLine="3420" w:firstLineChars="1425"/>
        <w:textAlignment w:val="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DAE707C">
      <w:pPr>
        <w:keepNext w:val="0"/>
        <w:keepLines w:val="0"/>
        <w:pageBreakBefore w:val="0"/>
        <w:widowControl w:val="0"/>
        <w:kinsoku/>
        <w:wordWrap/>
        <w:overflowPunct/>
        <w:topLinePunct w:val="0"/>
        <w:autoSpaceDE/>
        <w:autoSpaceDN/>
        <w:bidi w:val="0"/>
        <w:adjustRightInd/>
        <w:snapToGrid/>
        <w:spacing w:line="400" w:lineRule="exact"/>
        <w:ind w:firstLine="3420" w:firstLineChars="1425"/>
        <w:textAlignment w:val="auto"/>
        <w:rPr>
          <w:rFonts w:hint="eastAsia" w:ascii="宋体" w:hAnsi="宋体" w:cs="宋体"/>
          <w:color w:val="auto"/>
          <w:sz w:val="24"/>
        </w:rPr>
      </w:pPr>
    </w:p>
    <w:p w14:paraId="7376F90D">
      <w:pPr>
        <w:keepNext w:val="0"/>
        <w:keepLines w:val="0"/>
        <w:pageBreakBefore w:val="0"/>
        <w:widowControl w:val="0"/>
        <w:kinsoku/>
        <w:wordWrap/>
        <w:overflowPunct/>
        <w:topLinePunct w:val="0"/>
        <w:autoSpaceDE/>
        <w:autoSpaceDN/>
        <w:bidi w:val="0"/>
        <w:adjustRightInd/>
        <w:snapToGrid/>
        <w:spacing w:line="400" w:lineRule="exact"/>
        <w:ind w:firstLine="3420" w:firstLineChars="1425"/>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CA25C3A">
      <w:pPr>
        <w:spacing w:line="400" w:lineRule="exact"/>
        <w:ind w:firstLine="3420" w:firstLineChars="1425"/>
        <w:rPr>
          <w:rFonts w:hint="eastAsia" w:ascii="宋体" w:hAnsi="宋体" w:cs="宋体"/>
          <w:color w:val="auto"/>
          <w:sz w:val="24"/>
          <w:u w:val="single"/>
        </w:rPr>
      </w:pPr>
    </w:p>
    <w:p w14:paraId="1C2447AF">
      <w:pPr>
        <w:spacing w:line="400" w:lineRule="exact"/>
        <w:ind w:firstLine="3420" w:firstLineChars="1425"/>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A020E95">
      <w:pPr>
        <w:pStyle w:val="4"/>
        <w:bidi w:val="0"/>
        <w:rPr>
          <w:rFonts w:hint="eastAsia" w:ascii="宋体" w:hAnsi="宋体" w:cs="宋体"/>
          <w:color w:val="auto"/>
          <w:szCs w:val="28"/>
        </w:rPr>
      </w:pPr>
      <w:r>
        <w:rPr>
          <w:rFonts w:hint="eastAsia" w:ascii="宋体" w:hAnsi="宋体" w:cs="宋体"/>
          <w:color w:val="auto"/>
          <w:szCs w:val="21"/>
        </w:rPr>
        <w:br w:type="page"/>
      </w:r>
      <w:bookmarkStart w:id="116" w:name="_Toc291081544"/>
      <w:bookmarkStart w:id="117" w:name="_Toc10686"/>
      <w:r>
        <w:rPr>
          <w:rFonts w:hint="eastAsia"/>
          <w:lang w:eastAsia="zh-CN"/>
        </w:rPr>
        <w:t>四</w:t>
      </w:r>
      <w:r>
        <w:rPr>
          <w:rFonts w:hint="eastAsia"/>
        </w:rPr>
        <w:t>、已标价工程量清单</w:t>
      </w:r>
      <w:bookmarkEnd w:id="116"/>
      <w:bookmarkEnd w:id="117"/>
    </w:p>
    <w:p w14:paraId="5609076E">
      <w:pPr>
        <w:pStyle w:val="4"/>
        <w:spacing w:before="0" w:after="0" w:line="600" w:lineRule="exact"/>
        <w:jc w:val="center"/>
        <w:rPr>
          <w:rFonts w:hint="eastAsia" w:ascii="宋体" w:hAnsi="宋体" w:cs="宋体"/>
          <w:color w:val="auto"/>
          <w:sz w:val="28"/>
          <w:szCs w:val="28"/>
        </w:rPr>
      </w:pPr>
      <w:r>
        <w:rPr>
          <w:rFonts w:hint="eastAsia" w:ascii="宋体" w:hAnsi="宋体" w:cs="宋体"/>
          <w:color w:val="auto"/>
          <w:szCs w:val="21"/>
        </w:rPr>
        <w:br w:type="page"/>
      </w:r>
      <w:bookmarkStart w:id="118" w:name="_Toc291081545"/>
      <w:bookmarkStart w:id="119" w:name="_Toc2327"/>
      <w:r>
        <w:rPr>
          <w:rFonts w:hint="eastAsia" w:ascii="宋体" w:hAnsi="宋体" w:cs="宋体"/>
          <w:color w:val="auto"/>
          <w:sz w:val="28"/>
          <w:szCs w:val="28"/>
          <w:lang w:eastAsia="zh-CN"/>
        </w:rPr>
        <w:t>五</w:t>
      </w:r>
      <w:r>
        <w:rPr>
          <w:rFonts w:hint="eastAsia" w:ascii="宋体" w:hAnsi="宋体" w:cs="宋体"/>
          <w:color w:val="auto"/>
          <w:sz w:val="28"/>
          <w:szCs w:val="28"/>
        </w:rPr>
        <w:t>、施工组织设计</w:t>
      </w:r>
      <w:bookmarkEnd w:id="118"/>
      <w:bookmarkEnd w:id="119"/>
    </w:p>
    <w:p w14:paraId="0A3B89D7">
      <w:pPr>
        <w:autoSpaceDE w:val="0"/>
        <w:autoSpaceDN w:val="0"/>
        <w:adjustRightInd w:val="0"/>
        <w:spacing w:line="600" w:lineRule="exact"/>
        <w:ind w:firstLine="616" w:firstLineChars="257"/>
        <w:jc w:val="left"/>
        <w:rPr>
          <w:rFonts w:hint="eastAsia" w:ascii="宋体" w:hAnsi="宋体" w:cs="宋体"/>
          <w:color w:val="auto"/>
          <w:kern w:val="0"/>
          <w:sz w:val="24"/>
        </w:rPr>
      </w:pPr>
      <w:r>
        <w:rPr>
          <w:rFonts w:hint="eastAsia" w:ascii="宋体" w:hAnsi="宋体" w:cs="宋体"/>
          <w:color w:val="auto"/>
          <w:kern w:val="0"/>
          <w:sz w:val="24"/>
        </w:rPr>
        <w:t>1. 投标人编制施工组织设计的要求：编制时应采用文字并结合图表形式说明施工方法；拟投入本项目的主要施工方案、拟配备本项目的主要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255107B">
      <w:pPr>
        <w:autoSpaceDE w:val="0"/>
        <w:autoSpaceDN w:val="0"/>
        <w:adjustRightInd w:val="0"/>
        <w:spacing w:line="600" w:lineRule="exact"/>
        <w:ind w:firstLine="616" w:firstLineChars="257"/>
        <w:jc w:val="left"/>
        <w:rPr>
          <w:rFonts w:hint="eastAsia" w:ascii="宋体" w:hAnsi="宋体" w:cs="宋体"/>
          <w:color w:val="auto"/>
          <w:kern w:val="0"/>
          <w:sz w:val="24"/>
        </w:rPr>
      </w:pPr>
      <w:r>
        <w:rPr>
          <w:rFonts w:hint="eastAsia" w:ascii="宋体" w:hAnsi="宋体" w:cs="宋体"/>
          <w:color w:val="auto"/>
          <w:kern w:val="0"/>
          <w:sz w:val="24"/>
        </w:rPr>
        <w:t>2. 施工组织设计除采用文字表述外可附下列图表，图表及格式要求附后。</w:t>
      </w:r>
    </w:p>
    <w:p w14:paraId="4E6F64E6">
      <w:pPr>
        <w:autoSpaceDE w:val="0"/>
        <w:autoSpaceDN w:val="0"/>
        <w:adjustRightInd w:val="0"/>
        <w:spacing w:line="600" w:lineRule="exact"/>
        <w:ind w:firstLine="1027" w:firstLineChars="428"/>
        <w:jc w:val="left"/>
        <w:rPr>
          <w:rFonts w:hint="eastAsia" w:ascii="宋体" w:hAnsi="宋体" w:cs="宋体"/>
          <w:color w:val="auto"/>
          <w:kern w:val="0"/>
          <w:sz w:val="24"/>
        </w:rPr>
      </w:pPr>
      <w:r>
        <w:rPr>
          <w:rFonts w:hint="eastAsia" w:ascii="宋体" w:hAnsi="宋体" w:cs="宋体"/>
          <w:color w:val="auto"/>
          <w:kern w:val="0"/>
          <w:sz w:val="24"/>
        </w:rPr>
        <w:t>附表一 拟投入本工程的主要施工设备表</w:t>
      </w:r>
    </w:p>
    <w:p w14:paraId="4939D5EC">
      <w:pPr>
        <w:autoSpaceDE w:val="0"/>
        <w:autoSpaceDN w:val="0"/>
        <w:adjustRightInd w:val="0"/>
        <w:spacing w:line="600" w:lineRule="exact"/>
        <w:ind w:firstLine="1027" w:firstLineChars="428"/>
        <w:jc w:val="left"/>
        <w:rPr>
          <w:rFonts w:hint="eastAsia" w:ascii="宋体" w:hAnsi="宋体" w:cs="宋体"/>
          <w:color w:val="auto"/>
          <w:kern w:val="0"/>
          <w:sz w:val="24"/>
        </w:rPr>
      </w:pPr>
      <w:r>
        <w:rPr>
          <w:rFonts w:hint="eastAsia" w:ascii="宋体" w:hAnsi="宋体" w:cs="宋体"/>
          <w:color w:val="auto"/>
          <w:kern w:val="0"/>
          <w:sz w:val="24"/>
        </w:rPr>
        <w:t>附表二 拟配备本工程的试验和检测仪器设备表</w:t>
      </w:r>
    </w:p>
    <w:p w14:paraId="1660C3B4">
      <w:pPr>
        <w:autoSpaceDE w:val="0"/>
        <w:autoSpaceDN w:val="0"/>
        <w:adjustRightInd w:val="0"/>
        <w:spacing w:line="600" w:lineRule="exact"/>
        <w:ind w:firstLine="1027" w:firstLineChars="428"/>
        <w:jc w:val="left"/>
        <w:rPr>
          <w:rFonts w:hint="eastAsia" w:ascii="宋体" w:hAnsi="宋体" w:cs="宋体"/>
          <w:color w:val="auto"/>
          <w:kern w:val="0"/>
          <w:sz w:val="24"/>
        </w:rPr>
      </w:pPr>
      <w:r>
        <w:rPr>
          <w:rFonts w:hint="eastAsia" w:ascii="宋体" w:hAnsi="宋体" w:cs="宋体"/>
          <w:color w:val="auto"/>
          <w:kern w:val="0"/>
          <w:sz w:val="24"/>
        </w:rPr>
        <w:t>附表三 劳动力计划表</w:t>
      </w:r>
    </w:p>
    <w:p w14:paraId="7C0369FC">
      <w:pPr>
        <w:autoSpaceDE w:val="0"/>
        <w:autoSpaceDN w:val="0"/>
        <w:adjustRightInd w:val="0"/>
        <w:spacing w:line="600" w:lineRule="exact"/>
        <w:ind w:firstLine="1027" w:firstLineChars="428"/>
        <w:jc w:val="left"/>
        <w:rPr>
          <w:rFonts w:hint="eastAsia" w:ascii="宋体" w:hAnsi="宋体" w:cs="宋体"/>
          <w:color w:val="auto"/>
          <w:kern w:val="0"/>
          <w:sz w:val="24"/>
        </w:rPr>
      </w:pPr>
      <w:r>
        <w:rPr>
          <w:rFonts w:hint="eastAsia" w:ascii="宋体" w:hAnsi="宋体" w:cs="宋体"/>
          <w:color w:val="auto"/>
          <w:kern w:val="0"/>
          <w:sz w:val="24"/>
        </w:rPr>
        <w:t>附表四 计划开、竣工日期和施工进度网络图</w:t>
      </w:r>
    </w:p>
    <w:p w14:paraId="66AADD21">
      <w:pPr>
        <w:autoSpaceDE w:val="0"/>
        <w:autoSpaceDN w:val="0"/>
        <w:adjustRightInd w:val="0"/>
        <w:spacing w:line="600" w:lineRule="exact"/>
        <w:ind w:firstLine="1027" w:firstLineChars="428"/>
        <w:jc w:val="left"/>
        <w:rPr>
          <w:rFonts w:hint="eastAsia" w:ascii="宋体" w:hAnsi="宋体" w:cs="宋体"/>
          <w:color w:val="auto"/>
          <w:kern w:val="0"/>
          <w:sz w:val="24"/>
        </w:rPr>
      </w:pPr>
      <w:r>
        <w:rPr>
          <w:rFonts w:hint="eastAsia" w:ascii="宋体" w:hAnsi="宋体" w:cs="宋体"/>
          <w:color w:val="auto"/>
          <w:kern w:val="0"/>
          <w:sz w:val="24"/>
        </w:rPr>
        <w:t>附表五 施工总平面图</w:t>
      </w:r>
    </w:p>
    <w:p w14:paraId="1B38B4D1">
      <w:pPr>
        <w:autoSpaceDE w:val="0"/>
        <w:autoSpaceDN w:val="0"/>
        <w:adjustRightInd w:val="0"/>
        <w:spacing w:line="600" w:lineRule="exact"/>
        <w:ind w:firstLine="1027" w:firstLineChars="428"/>
        <w:jc w:val="left"/>
        <w:rPr>
          <w:rFonts w:hint="eastAsia" w:ascii="宋体" w:hAnsi="宋体" w:cs="宋体"/>
          <w:color w:val="auto"/>
          <w:kern w:val="0"/>
          <w:sz w:val="24"/>
        </w:rPr>
      </w:pPr>
      <w:r>
        <w:rPr>
          <w:rFonts w:hint="eastAsia" w:ascii="宋体" w:hAnsi="宋体" w:cs="宋体"/>
          <w:color w:val="auto"/>
          <w:kern w:val="0"/>
          <w:sz w:val="24"/>
        </w:rPr>
        <w:t>附表六 临时用地表</w:t>
      </w:r>
    </w:p>
    <w:p w14:paraId="42DF76D3">
      <w:pPr>
        <w:autoSpaceDE w:val="0"/>
        <w:autoSpaceDN w:val="0"/>
        <w:adjustRightInd w:val="0"/>
        <w:spacing w:line="600" w:lineRule="exact"/>
        <w:ind w:firstLine="1027" w:firstLineChars="428"/>
        <w:jc w:val="left"/>
        <w:rPr>
          <w:rFonts w:hint="eastAsia" w:ascii="宋体" w:hAnsi="宋体" w:cs="宋体"/>
          <w:color w:val="auto"/>
          <w:kern w:val="0"/>
          <w:sz w:val="24"/>
        </w:rPr>
      </w:pPr>
    </w:p>
    <w:p w14:paraId="5A32D46B">
      <w:pPr>
        <w:autoSpaceDE w:val="0"/>
        <w:autoSpaceDN w:val="0"/>
        <w:adjustRightInd w:val="0"/>
        <w:spacing w:line="420" w:lineRule="exact"/>
        <w:ind w:firstLine="898" w:firstLineChars="428"/>
        <w:jc w:val="left"/>
        <w:rPr>
          <w:rFonts w:hint="eastAsia" w:ascii="宋体" w:hAnsi="宋体" w:cs="宋体"/>
          <w:color w:val="auto"/>
          <w:kern w:val="0"/>
          <w:szCs w:val="21"/>
        </w:rPr>
      </w:pPr>
    </w:p>
    <w:p w14:paraId="61733890">
      <w:pPr>
        <w:spacing w:before="240" w:beforeLines="100" w:after="120" w:afterLines="50"/>
        <w:rPr>
          <w:rFonts w:hint="eastAsia" w:ascii="宋体" w:hAnsi="宋体" w:cs="宋体"/>
          <w:b/>
          <w:color w:val="auto"/>
          <w:sz w:val="28"/>
          <w:szCs w:val="28"/>
        </w:rPr>
      </w:pPr>
      <w:r>
        <w:rPr>
          <w:rFonts w:hint="eastAsia" w:ascii="宋体" w:hAnsi="宋体" w:cs="宋体"/>
          <w:color w:val="auto"/>
          <w:szCs w:val="21"/>
        </w:rPr>
        <w:br w:type="page"/>
      </w:r>
      <w:r>
        <w:rPr>
          <w:rFonts w:hint="eastAsia" w:ascii="宋体" w:hAnsi="宋体" w:cs="宋体"/>
          <w:b/>
          <w:color w:val="auto"/>
          <w:sz w:val="28"/>
          <w:szCs w:val="28"/>
        </w:rPr>
        <w:t>附表一：拟投入本工程的主要施工设备表</w:t>
      </w:r>
    </w:p>
    <w:tbl>
      <w:tblPr>
        <w:tblStyle w:val="62"/>
        <w:tblpPr w:leftFromText="180" w:rightFromText="180" w:vertAnchor="text" w:horzAnchor="margin" w:tblpY="5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23"/>
        <w:gridCol w:w="1219"/>
        <w:gridCol w:w="931"/>
        <w:gridCol w:w="932"/>
        <w:gridCol w:w="932"/>
        <w:gridCol w:w="1188"/>
        <w:gridCol w:w="958"/>
        <w:gridCol w:w="998"/>
        <w:gridCol w:w="932"/>
      </w:tblGrid>
      <w:tr w14:paraId="0DD2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50" w:type="dxa"/>
            <w:noWrap w:val="0"/>
            <w:vAlign w:val="center"/>
          </w:tcPr>
          <w:p w14:paraId="498E982B">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923" w:type="dxa"/>
            <w:noWrap w:val="0"/>
            <w:vAlign w:val="center"/>
          </w:tcPr>
          <w:p w14:paraId="247A860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设备名称</w:t>
            </w:r>
          </w:p>
        </w:tc>
        <w:tc>
          <w:tcPr>
            <w:tcW w:w="1219" w:type="dxa"/>
            <w:noWrap w:val="0"/>
            <w:vAlign w:val="center"/>
          </w:tcPr>
          <w:p w14:paraId="6E48B1C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型号</w:t>
            </w:r>
          </w:p>
          <w:p w14:paraId="37BC2091">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规格</w:t>
            </w:r>
          </w:p>
        </w:tc>
        <w:tc>
          <w:tcPr>
            <w:tcW w:w="931" w:type="dxa"/>
            <w:noWrap w:val="0"/>
            <w:vAlign w:val="center"/>
          </w:tcPr>
          <w:p w14:paraId="5E0F4962">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数量</w:t>
            </w:r>
          </w:p>
        </w:tc>
        <w:tc>
          <w:tcPr>
            <w:tcW w:w="932" w:type="dxa"/>
            <w:noWrap w:val="0"/>
            <w:vAlign w:val="center"/>
          </w:tcPr>
          <w:p w14:paraId="75904DC6">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国别</w:t>
            </w:r>
          </w:p>
          <w:p w14:paraId="55DFBA6B">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产地</w:t>
            </w:r>
          </w:p>
        </w:tc>
        <w:tc>
          <w:tcPr>
            <w:tcW w:w="932" w:type="dxa"/>
            <w:noWrap w:val="0"/>
            <w:vAlign w:val="center"/>
          </w:tcPr>
          <w:p w14:paraId="541970A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制造</w:t>
            </w:r>
          </w:p>
          <w:p w14:paraId="4B7B6568">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年份</w:t>
            </w:r>
          </w:p>
        </w:tc>
        <w:tc>
          <w:tcPr>
            <w:tcW w:w="1188" w:type="dxa"/>
            <w:noWrap w:val="0"/>
            <w:vAlign w:val="center"/>
          </w:tcPr>
          <w:p w14:paraId="16A67281">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额定功率</w:t>
            </w:r>
          </w:p>
          <w:p w14:paraId="3EB9A325">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b/>
                <w:color w:val="auto"/>
                <w:kern w:val="0"/>
                <w:sz w:val="24"/>
              </w:rPr>
              <w:t>KW</w:t>
            </w:r>
            <w:r>
              <w:rPr>
                <w:rFonts w:hint="eastAsia" w:ascii="宋体" w:hAnsi="宋体" w:cs="宋体"/>
                <w:color w:val="auto"/>
                <w:kern w:val="0"/>
                <w:sz w:val="24"/>
              </w:rPr>
              <w:t>）</w:t>
            </w:r>
          </w:p>
        </w:tc>
        <w:tc>
          <w:tcPr>
            <w:tcW w:w="958" w:type="dxa"/>
            <w:noWrap w:val="0"/>
            <w:vAlign w:val="center"/>
          </w:tcPr>
          <w:p w14:paraId="0DB9054A">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生产</w:t>
            </w:r>
          </w:p>
          <w:p w14:paraId="1C51AFA3">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能力</w:t>
            </w:r>
          </w:p>
        </w:tc>
        <w:tc>
          <w:tcPr>
            <w:tcW w:w="998" w:type="dxa"/>
            <w:noWrap w:val="0"/>
            <w:vAlign w:val="center"/>
          </w:tcPr>
          <w:p w14:paraId="528370BA">
            <w:pPr>
              <w:autoSpaceDE w:val="0"/>
              <w:autoSpaceDN w:val="0"/>
              <w:adjustRightInd w:val="0"/>
              <w:spacing w:line="400" w:lineRule="exact"/>
              <w:ind w:left="-210" w:leftChars="-100" w:right="-309" w:rightChars="-147"/>
              <w:jc w:val="center"/>
              <w:rPr>
                <w:rFonts w:hint="eastAsia" w:ascii="宋体" w:hAnsi="宋体" w:cs="宋体"/>
                <w:color w:val="auto"/>
                <w:kern w:val="0"/>
                <w:sz w:val="24"/>
              </w:rPr>
            </w:pPr>
            <w:r>
              <w:rPr>
                <w:rFonts w:hint="eastAsia" w:ascii="宋体" w:hAnsi="宋体" w:cs="宋体"/>
                <w:color w:val="auto"/>
                <w:kern w:val="0"/>
                <w:sz w:val="24"/>
              </w:rPr>
              <w:t>用于施</w:t>
            </w:r>
          </w:p>
          <w:p w14:paraId="7EC5E846">
            <w:pPr>
              <w:autoSpaceDE w:val="0"/>
              <w:autoSpaceDN w:val="0"/>
              <w:adjustRightInd w:val="0"/>
              <w:spacing w:line="400" w:lineRule="exact"/>
              <w:ind w:left="-2" w:leftChars="-100" w:right="-309" w:rightChars="-147" w:hanging="208" w:hangingChars="87"/>
              <w:jc w:val="center"/>
              <w:rPr>
                <w:rFonts w:hint="eastAsia" w:ascii="宋体" w:hAnsi="宋体" w:cs="宋体"/>
                <w:color w:val="auto"/>
                <w:kern w:val="0"/>
                <w:sz w:val="24"/>
              </w:rPr>
            </w:pPr>
            <w:r>
              <w:rPr>
                <w:rFonts w:hint="eastAsia" w:ascii="宋体" w:hAnsi="宋体" w:cs="宋体"/>
                <w:color w:val="auto"/>
                <w:kern w:val="0"/>
                <w:sz w:val="24"/>
              </w:rPr>
              <w:t>工部位</w:t>
            </w:r>
          </w:p>
        </w:tc>
        <w:tc>
          <w:tcPr>
            <w:tcW w:w="932" w:type="dxa"/>
            <w:noWrap w:val="0"/>
            <w:vAlign w:val="center"/>
          </w:tcPr>
          <w:p w14:paraId="5BC63CF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备注</w:t>
            </w:r>
          </w:p>
        </w:tc>
      </w:tr>
      <w:tr w14:paraId="0B16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50" w:type="dxa"/>
            <w:noWrap w:val="0"/>
            <w:vAlign w:val="center"/>
          </w:tcPr>
          <w:p w14:paraId="3A37D1FD">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743AFF94">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314A8AC6">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68E4A2E8">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1E87950">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903EB75">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50501859">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791596C7">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39D72AE1">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4ED6814B">
            <w:pPr>
              <w:autoSpaceDE w:val="0"/>
              <w:autoSpaceDN w:val="0"/>
              <w:adjustRightInd w:val="0"/>
              <w:spacing w:line="400" w:lineRule="exact"/>
              <w:jc w:val="center"/>
              <w:rPr>
                <w:rFonts w:hint="eastAsia" w:ascii="宋体" w:hAnsi="宋体" w:cs="宋体"/>
                <w:color w:val="auto"/>
                <w:kern w:val="0"/>
                <w:sz w:val="24"/>
              </w:rPr>
            </w:pPr>
          </w:p>
        </w:tc>
      </w:tr>
      <w:tr w14:paraId="6C5B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73607ED1">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6DCEF7B3">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323DFCEC">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713796E3">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686A3DC">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6C3B2279">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1105D18D">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6E97302A">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0DCC3D90">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6CD45337">
            <w:pPr>
              <w:autoSpaceDE w:val="0"/>
              <w:autoSpaceDN w:val="0"/>
              <w:adjustRightInd w:val="0"/>
              <w:spacing w:line="400" w:lineRule="exact"/>
              <w:jc w:val="center"/>
              <w:rPr>
                <w:rFonts w:hint="eastAsia" w:ascii="宋体" w:hAnsi="宋体" w:cs="宋体"/>
                <w:color w:val="auto"/>
                <w:kern w:val="0"/>
                <w:sz w:val="24"/>
              </w:rPr>
            </w:pPr>
          </w:p>
        </w:tc>
      </w:tr>
      <w:tr w14:paraId="3A0E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50" w:type="dxa"/>
            <w:noWrap w:val="0"/>
            <w:vAlign w:val="center"/>
          </w:tcPr>
          <w:p w14:paraId="0F066205">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0801CA47">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305A601D">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76AD545B">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0E781817">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2801192D">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08804062">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155EDB27">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1EB5428B">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5FED8530">
            <w:pPr>
              <w:autoSpaceDE w:val="0"/>
              <w:autoSpaceDN w:val="0"/>
              <w:adjustRightInd w:val="0"/>
              <w:spacing w:line="400" w:lineRule="exact"/>
              <w:jc w:val="center"/>
              <w:rPr>
                <w:rFonts w:hint="eastAsia" w:ascii="宋体" w:hAnsi="宋体" w:cs="宋体"/>
                <w:color w:val="auto"/>
                <w:kern w:val="0"/>
                <w:sz w:val="24"/>
              </w:rPr>
            </w:pPr>
          </w:p>
        </w:tc>
      </w:tr>
      <w:tr w14:paraId="7BB8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7BC26F42">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17CEE92F">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3F5BB3B5">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513E3B32">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F5A05A6">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0D06BFF">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5B6703F5">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462128CA">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152AC3C5">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359F4442">
            <w:pPr>
              <w:autoSpaceDE w:val="0"/>
              <w:autoSpaceDN w:val="0"/>
              <w:adjustRightInd w:val="0"/>
              <w:spacing w:line="400" w:lineRule="exact"/>
              <w:jc w:val="center"/>
              <w:rPr>
                <w:rFonts w:hint="eastAsia" w:ascii="宋体" w:hAnsi="宋体" w:cs="宋体"/>
                <w:color w:val="auto"/>
                <w:kern w:val="0"/>
                <w:sz w:val="24"/>
              </w:rPr>
            </w:pPr>
          </w:p>
        </w:tc>
      </w:tr>
      <w:tr w14:paraId="300A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31C3C1F5">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76D621FE">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77CE5A87">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2B08CAA9">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6D6F4545">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37E91190">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0B757A36">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41111D9D">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434655F4">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280A4BFC">
            <w:pPr>
              <w:autoSpaceDE w:val="0"/>
              <w:autoSpaceDN w:val="0"/>
              <w:adjustRightInd w:val="0"/>
              <w:spacing w:line="400" w:lineRule="exact"/>
              <w:jc w:val="center"/>
              <w:rPr>
                <w:rFonts w:hint="eastAsia" w:ascii="宋体" w:hAnsi="宋体" w:cs="宋体"/>
                <w:color w:val="auto"/>
                <w:kern w:val="0"/>
                <w:sz w:val="24"/>
              </w:rPr>
            </w:pPr>
          </w:p>
        </w:tc>
      </w:tr>
      <w:tr w14:paraId="031C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2DAD1C8F">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3BC19AB4">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6A941BBC">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4C662A1E">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70CDDFD">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40EF40C5">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13BA6E03">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0DD1D65A">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78300BB4">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0F8CF3D">
            <w:pPr>
              <w:autoSpaceDE w:val="0"/>
              <w:autoSpaceDN w:val="0"/>
              <w:adjustRightInd w:val="0"/>
              <w:spacing w:line="400" w:lineRule="exact"/>
              <w:jc w:val="center"/>
              <w:rPr>
                <w:rFonts w:hint="eastAsia" w:ascii="宋体" w:hAnsi="宋体" w:cs="宋体"/>
                <w:color w:val="auto"/>
                <w:kern w:val="0"/>
                <w:sz w:val="24"/>
              </w:rPr>
            </w:pPr>
          </w:p>
        </w:tc>
      </w:tr>
      <w:tr w14:paraId="60AE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30FB7AC0">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4E2DB5A4">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23BA1D04">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5D656319">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5262BB78">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36E3423">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4AD4CAFB">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54A51130">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730423DE">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4201797">
            <w:pPr>
              <w:autoSpaceDE w:val="0"/>
              <w:autoSpaceDN w:val="0"/>
              <w:adjustRightInd w:val="0"/>
              <w:spacing w:line="400" w:lineRule="exact"/>
              <w:jc w:val="center"/>
              <w:rPr>
                <w:rFonts w:hint="eastAsia" w:ascii="宋体" w:hAnsi="宋体" w:cs="宋体"/>
                <w:color w:val="auto"/>
                <w:kern w:val="0"/>
                <w:sz w:val="24"/>
              </w:rPr>
            </w:pPr>
          </w:p>
        </w:tc>
      </w:tr>
      <w:tr w14:paraId="7C1C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7A76C5B1">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5B1EF061">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4446EA73">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0DC10270">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22C64DA1">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F6B2609">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186C485C">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7196C90B">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65746217">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45FAEBC6">
            <w:pPr>
              <w:autoSpaceDE w:val="0"/>
              <w:autoSpaceDN w:val="0"/>
              <w:adjustRightInd w:val="0"/>
              <w:spacing w:line="400" w:lineRule="exact"/>
              <w:jc w:val="center"/>
              <w:rPr>
                <w:rFonts w:hint="eastAsia" w:ascii="宋体" w:hAnsi="宋体" w:cs="宋体"/>
                <w:color w:val="auto"/>
                <w:kern w:val="0"/>
                <w:sz w:val="24"/>
              </w:rPr>
            </w:pPr>
          </w:p>
        </w:tc>
      </w:tr>
      <w:tr w14:paraId="12C1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3A2C495B">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29FD11E9">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58AEC8DC">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046795B9">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B4A471B">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57740600">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3D93AECE">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0082A8A3">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7DC6294E">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4F4D7B67">
            <w:pPr>
              <w:autoSpaceDE w:val="0"/>
              <w:autoSpaceDN w:val="0"/>
              <w:adjustRightInd w:val="0"/>
              <w:spacing w:line="400" w:lineRule="exact"/>
              <w:jc w:val="center"/>
              <w:rPr>
                <w:rFonts w:hint="eastAsia" w:ascii="宋体" w:hAnsi="宋体" w:cs="宋体"/>
                <w:color w:val="auto"/>
                <w:kern w:val="0"/>
                <w:sz w:val="24"/>
              </w:rPr>
            </w:pPr>
          </w:p>
        </w:tc>
      </w:tr>
      <w:tr w14:paraId="4CC4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3D5B2145">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3D094BA9">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79C2B68C">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707937E8">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0340E8BF">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56DD7F5">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2E19F7F3">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5AFBA205">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79C67937">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C64EAB5">
            <w:pPr>
              <w:autoSpaceDE w:val="0"/>
              <w:autoSpaceDN w:val="0"/>
              <w:adjustRightInd w:val="0"/>
              <w:spacing w:line="400" w:lineRule="exact"/>
              <w:jc w:val="center"/>
              <w:rPr>
                <w:rFonts w:hint="eastAsia" w:ascii="宋体" w:hAnsi="宋体" w:cs="宋体"/>
                <w:color w:val="auto"/>
                <w:kern w:val="0"/>
                <w:sz w:val="24"/>
              </w:rPr>
            </w:pPr>
          </w:p>
        </w:tc>
      </w:tr>
      <w:tr w14:paraId="31F5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1EE42F2C">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43533C03">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7CA6082B">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3601E8E1">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54482B8E">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B17005F">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018E6F4E">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2F08D8C1">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7108B723">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4223CB39">
            <w:pPr>
              <w:autoSpaceDE w:val="0"/>
              <w:autoSpaceDN w:val="0"/>
              <w:adjustRightInd w:val="0"/>
              <w:spacing w:line="400" w:lineRule="exact"/>
              <w:jc w:val="center"/>
              <w:rPr>
                <w:rFonts w:hint="eastAsia" w:ascii="宋体" w:hAnsi="宋体" w:cs="宋体"/>
                <w:color w:val="auto"/>
                <w:kern w:val="0"/>
                <w:sz w:val="24"/>
              </w:rPr>
            </w:pPr>
          </w:p>
        </w:tc>
      </w:tr>
      <w:tr w14:paraId="44CB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2E9A3030">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61FC9BA6">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2D0C70FA">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20BC50CB">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31ED845F">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7FB838B4">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03EA9DB7">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54327549">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536414FC">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303C00E">
            <w:pPr>
              <w:autoSpaceDE w:val="0"/>
              <w:autoSpaceDN w:val="0"/>
              <w:adjustRightInd w:val="0"/>
              <w:spacing w:line="400" w:lineRule="exact"/>
              <w:jc w:val="center"/>
              <w:rPr>
                <w:rFonts w:hint="eastAsia" w:ascii="宋体" w:hAnsi="宋体" w:cs="宋体"/>
                <w:color w:val="auto"/>
                <w:kern w:val="0"/>
                <w:sz w:val="24"/>
              </w:rPr>
            </w:pPr>
          </w:p>
        </w:tc>
      </w:tr>
      <w:tr w14:paraId="1178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50" w:type="dxa"/>
            <w:noWrap w:val="0"/>
            <w:vAlign w:val="center"/>
          </w:tcPr>
          <w:p w14:paraId="75F2FD52">
            <w:pPr>
              <w:autoSpaceDE w:val="0"/>
              <w:autoSpaceDN w:val="0"/>
              <w:adjustRightInd w:val="0"/>
              <w:spacing w:line="400" w:lineRule="exact"/>
              <w:jc w:val="center"/>
              <w:rPr>
                <w:rFonts w:hint="eastAsia" w:ascii="宋体" w:hAnsi="宋体" w:cs="宋体"/>
                <w:color w:val="auto"/>
                <w:kern w:val="0"/>
                <w:sz w:val="24"/>
              </w:rPr>
            </w:pPr>
          </w:p>
        </w:tc>
        <w:tc>
          <w:tcPr>
            <w:tcW w:w="923" w:type="dxa"/>
            <w:noWrap w:val="0"/>
            <w:vAlign w:val="center"/>
          </w:tcPr>
          <w:p w14:paraId="26065A41">
            <w:pPr>
              <w:autoSpaceDE w:val="0"/>
              <w:autoSpaceDN w:val="0"/>
              <w:adjustRightInd w:val="0"/>
              <w:spacing w:line="400" w:lineRule="exact"/>
              <w:jc w:val="center"/>
              <w:rPr>
                <w:rFonts w:hint="eastAsia" w:ascii="宋体" w:hAnsi="宋体" w:cs="宋体"/>
                <w:color w:val="auto"/>
                <w:kern w:val="0"/>
                <w:sz w:val="24"/>
              </w:rPr>
            </w:pPr>
          </w:p>
        </w:tc>
        <w:tc>
          <w:tcPr>
            <w:tcW w:w="1219" w:type="dxa"/>
            <w:noWrap w:val="0"/>
            <w:vAlign w:val="center"/>
          </w:tcPr>
          <w:p w14:paraId="69C6E02B">
            <w:pPr>
              <w:autoSpaceDE w:val="0"/>
              <w:autoSpaceDN w:val="0"/>
              <w:adjustRightInd w:val="0"/>
              <w:spacing w:line="400" w:lineRule="exact"/>
              <w:jc w:val="center"/>
              <w:rPr>
                <w:rFonts w:hint="eastAsia" w:ascii="宋体" w:hAnsi="宋体" w:cs="宋体"/>
                <w:color w:val="auto"/>
                <w:kern w:val="0"/>
                <w:sz w:val="24"/>
              </w:rPr>
            </w:pPr>
          </w:p>
        </w:tc>
        <w:tc>
          <w:tcPr>
            <w:tcW w:w="931" w:type="dxa"/>
            <w:noWrap w:val="0"/>
            <w:vAlign w:val="center"/>
          </w:tcPr>
          <w:p w14:paraId="6CB6FB86">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2E81D254">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3A20AFE7">
            <w:pPr>
              <w:autoSpaceDE w:val="0"/>
              <w:autoSpaceDN w:val="0"/>
              <w:adjustRightInd w:val="0"/>
              <w:spacing w:line="400" w:lineRule="exact"/>
              <w:jc w:val="center"/>
              <w:rPr>
                <w:rFonts w:hint="eastAsia" w:ascii="宋体" w:hAnsi="宋体" w:cs="宋体"/>
                <w:color w:val="auto"/>
                <w:kern w:val="0"/>
                <w:sz w:val="24"/>
              </w:rPr>
            </w:pPr>
          </w:p>
        </w:tc>
        <w:tc>
          <w:tcPr>
            <w:tcW w:w="1188" w:type="dxa"/>
            <w:noWrap w:val="0"/>
            <w:vAlign w:val="center"/>
          </w:tcPr>
          <w:p w14:paraId="4165FA1A">
            <w:pPr>
              <w:autoSpaceDE w:val="0"/>
              <w:autoSpaceDN w:val="0"/>
              <w:adjustRightInd w:val="0"/>
              <w:spacing w:line="400" w:lineRule="exact"/>
              <w:jc w:val="center"/>
              <w:rPr>
                <w:rFonts w:hint="eastAsia" w:ascii="宋体" w:hAnsi="宋体" w:cs="宋体"/>
                <w:color w:val="auto"/>
                <w:kern w:val="0"/>
                <w:sz w:val="24"/>
              </w:rPr>
            </w:pPr>
          </w:p>
        </w:tc>
        <w:tc>
          <w:tcPr>
            <w:tcW w:w="958" w:type="dxa"/>
            <w:noWrap w:val="0"/>
            <w:vAlign w:val="center"/>
          </w:tcPr>
          <w:p w14:paraId="37D0C4C3">
            <w:pPr>
              <w:autoSpaceDE w:val="0"/>
              <w:autoSpaceDN w:val="0"/>
              <w:adjustRightInd w:val="0"/>
              <w:spacing w:line="400" w:lineRule="exact"/>
              <w:jc w:val="center"/>
              <w:rPr>
                <w:rFonts w:hint="eastAsia" w:ascii="宋体" w:hAnsi="宋体" w:cs="宋体"/>
                <w:color w:val="auto"/>
                <w:kern w:val="0"/>
                <w:sz w:val="24"/>
              </w:rPr>
            </w:pPr>
          </w:p>
        </w:tc>
        <w:tc>
          <w:tcPr>
            <w:tcW w:w="998" w:type="dxa"/>
            <w:noWrap w:val="0"/>
            <w:vAlign w:val="center"/>
          </w:tcPr>
          <w:p w14:paraId="754B3B59">
            <w:pPr>
              <w:autoSpaceDE w:val="0"/>
              <w:autoSpaceDN w:val="0"/>
              <w:adjustRightInd w:val="0"/>
              <w:spacing w:line="400" w:lineRule="exact"/>
              <w:jc w:val="center"/>
              <w:rPr>
                <w:rFonts w:hint="eastAsia" w:ascii="宋体" w:hAnsi="宋体" w:cs="宋体"/>
                <w:color w:val="auto"/>
                <w:kern w:val="0"/>
                <w:sz w:val="24"/>
              </w:rPr>
            </w:pPr>
          </w:p>
        </w:tc>
        <w:tc>
          <w:tcPr>
            <w:tcW w:w="932" w:type="dxa"/>
            <w:noWrap w:val="0"/>
            <w:vAlign w:val="center"/>
          </w:tcPr>
          <w:p w14:paraId="1E9E291E">
            <w:pPr>
              <w:autoSpaceDE w:val="0"/>
              <w:autoSpaceDN w:val="0"/>
              <w:adjustRightInd w:val="0"/>
              <w:spacing w:line="400" w:lineRule="exact"/>
              <w:jc w:val="center"/>
              <w:rPr>
                <w:rFonts w:hint="eastAsia" w:ascii="宋体" w:hAnsi="宋体" w:cs="宋体"/>
                <w:color w:val="auto"/>
                <w:kern w:val="0"/>
                <w:sz w:val="24"/>
              </w:rPr>
            </w:pPr>
          </w:p>
        </w:tc>
      </w:tr>
    </w:tbl>
    <w:p w14:paraId="4135927E">
      <w:pPr>
        <w:spacing w:line="420" w:lineRule="exact"/>
        <w:rPr>
          <w:rFonts w:hint="eastAsia" w:ascii="宋体" w:hAnsi="宋体" w:cs="宋体"/>
          <w:color w:val="auto"/>
          <w:szCs w:val="21"/>
        </w:rPr>
      </w:pPr>
    </w:p>
    <w:p w14:paraId="1F3A9F95">
      <w:pPr>
        <w:spacing w:before="240" w:beforeLines="100" w:after="120" w:afterLines="50"/>
        <w:rPr>
          <w:rFonts w:hint="eastAsia" w:ascii="宋体" w:hAnsi="宋体" w:cs="宋体"/>
          <w:b/>
          <w:color w:val="auto"/>
          <w:sz w:val="28"/>
          <w:szCs w:val="28"/>
        </w:rPr>
      </w:pPr>
      <w:r>
        <w:rPr>
          <w:rFonts w:hint="eastAsia" w:ascii="宋体" w:hAnsi="宋体" w:cs="宋体"/>
          <w:color w:val="auto"/>
          <w:szCs w:val="21"/>
        </w:rPr>
        <w:br w:type="page"/>
      </w:r>
      <w:r>
        <w:rPr>
          <w:rFonts w:hint="eastAsia" w:ascii="宋体" w:hAnsi="宋体" w:cs="宋体"/>
          <w:b/>
          <w:color w:val="auto"/>
          <w:sz w:val="28"/>
          <w:szCs w:val="28"/>
        </w:rPr>
        <w:t>附表二：拟配备本工程的试验和检测仪器设备表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06A5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23" w:type="dxa"/>
            <w:noWrap w:val="0"/>
            <w:vAlign w:val="center"/>
          </w:tcPr>
          <w:p w14:paraId="264C043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1227" w:type="dxa"/>
            <w:noWrap w:val="0"/>
            <w:vAlign w:val="center"/>
          </w:tcPr>
          <w:p w14:paraId="221A6C75">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仪器设备</w:t>
            </w:r>
          </w:p>
          <w:p w14:paraId="24C08DBA">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名称</w:t>
            </w:r>
          </w:p>
        </w:tc>
        <w:tc>
          <w:tcPr>
            <w:tcW w:w="1026" w:type="dxa"/>
            <w:noWrap w:val="0"/>
            <w:vAlign w:val="center"/>
          </w:tcPr>
          <w:p w14:paraId="1EEC6F0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型号</w:t>
            </w:r>
          </w:p>
          <w:p w14:paraId="11B71B0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规格</w:t>
            </w:r>
          </w:p>
        </w:tc>
        <w:tc>
          <w:tcPr>
            <w:tcW w:w="1026" w:type="dxa"/>
            <w:noWrap w:val="0"/>
            <w:vAlign w:val="center"/>
          </w:tcPr>
          <w:p w14:paraId="26DDFA8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数量</w:t>
            </w:r>
          </w:p>
        </w:tc>
        <w:tc>
          <w:tcPr>
            <w:tcW w:w="1025" w:type="dxa"/>
            <w:noWrap w:val="0"/>
            <w:vAlign w:val="center"/>
          </w:tcPr>
          <w:p w14:paraId="7841FDE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国别</w:t>
            </w:r>
          </w:p>
          <w:p w14:paraId="23AB158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产地</w:t>
            </w:r>
          </w:p>
        </w:tc>
        <w:tc>
          <w:tcPr>
            <w:tcW w:w="884" w:type="dxa"/>
            <w:noWrap w:val="0"/>
            <w:vAlign w:val="center"/>
          </w:tcPr>
          <w:p w14:paraId="5E819D65">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制造</w:t>
            </w:r>
          </w:p>
          <w:p w14:paraId="647B37E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年份</w:t>
            </w:r>
          </w:p>
        </w:tc>
        <w:tc>
          <w:tcPr>
            <w:tcW w:w="1166" w:type="dxa"/>
            <w:noWrap w:val="0"/>
            <w:vAlign w:val="center"/>
          </w:tcPr>
          <w:p w14:paraId="2E1FA26E">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已使用台时数</w:t>
            </w:r>
          </w:p>
        </w:tc>
        <w:tc>
          <w:tcPr>
            <w:tcW w:w="1026" w:type="dxa"/>
            <w:noWrap w:val="0"/>
            <w:vAlign w:val="center"/>
          </w:tcPr>
          <w:p w14:paraId="1252F643">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用途</w:t>
            </w:r>
          </w:p>
        </w:tc>
        <w:tc>
          <w:tcPr>
            <w:tcW w:w="1026" w:type="dxa"/>
            <w:noWrap w:val="0"/>
            <w:vAlign w:val="center"/>
          </w:tcPr>
          <w:p w14:paraId="0CC740D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备注</w:t>
            </w:r>
          </w:p>
        </w:tc>
      </w:tr>
      <w:tr w14:paraId="4485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7E154DA0">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1F9608ED">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0DAEFAD2">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0CDB1772">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61AF6FE8">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2757A559">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3FCCF7C0">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04C3ED2">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22E88685">
            <w:pPr>
              <w:autoSpaceDE w:val="0"/>
              <w:autoSpaceDN w:val="0"/>
              <w:adjustRightInd w:val="0"/>
              <w:spacing w:line="400" w:lineRule="exact"/>
              <w:jc w:val="center"/>
              <w:rPr>
                <w:rFonts w:hint="eastAsia" w:ascii="宋体" w:hAnsi="宋体" w:cs="宋体"/>
                <w:color w:val="auto"/>
                <w:kern w:val="0"/>
                <w:szCs w:val="21"/>
              </w:rPr>
            </w:pPr>
          </w:p>
        </w:tc>
      </w:tr>
      <w:tr w14:paraId="2510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19011871">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085A8440">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4152FAD">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54596B82">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3730E13C">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479921D3">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2765AB98">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0CDF0A85">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46BEC6EE">
            <w:pPr>
              <w:autoSpaceDE w:val="0"/>
              <w:autoSpaceDN w:val="0"/>
              <w:adjustRightInd w:val="0"/>
              <w:spacing w:line="400" w:lineRule="exact"/>
              <w:jc w:val="center"/>
              <w:rPr>
                <w:rFonts w:hint="eastAsia" w:ascii="宋体" w:hAnsi="宋体" w:cs="宋体"/>
                <w:color w:val="auto"/>
                <w:kern w:val="0"/>
                <w:szCs w:val="21"/>
              </w:rPr>
            </w:pPr>
          </w:p>
        </w:tc>
      </w:tr>
      <w:tr w14:paraId="793B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0AE0C1D1">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7BA887F4">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3E3ED436">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50E22F0E">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5C341B8A">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643AA15A">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17CBD9BC">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5E8E3A26">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4556A3F6">
            <w:pPr>
              <w:autoSpaceDE w:val="0"/>
              <w:autoSpaceDN w:val="0"/>
              <w:adjustRightInd w:val="0"/>
              <w:spacing w:line="400" w:lineRule="exact"/>
              <w:jc w:val="center"/>
              <w:rPr>
                <w:rFonts w:hint="eastAsia" w:ascii="宋体" w:hAnsi="宋体" w:cs="宋体"/>
                <w:color w:val="auto"/>
                <w:kern w:val="0"/>
                <w:szCs w:val="21"/>
              </w:rPr>
            </w:pPr>
          </w:p>
        </w:tc>
      </w:tr>
      <w:tr w14:paraId="3713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AA7436B">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31762869">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F96D4BF">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49B69074">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786DEEE3">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0A893BCC">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4142C3C2">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68C96E14">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69475634">
            <w:pPr>
              <w:autoSpaceDE w:val="0"/>
              <w:autoSpaceDN w:val="0"/>
              <w:adjustRightInd w:val="0"/>
              <w:spacing w:line="400" w:lineRule="exact"/>
              <w:jc w:val="center"/>
              <w:rPr>
                <w:rFonts w:hint="eastAsia" w:ascii="宋体" w:hAnsi="宋体" w:cs="宋体"/>
                <w:color w:val="auto"/>
                <w:kern w:val="0"/>
                <w:szCs w:val="21"/>
              </w:rPr>
            </w:pPr>
          </w:p>
        </w:tc>
      </w:tr>
      <w:tr w14:paraId="426E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327AB213">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41940FF7">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6198EED9">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55B0A5F">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507B2B1B">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43ABD3D3">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750750CB">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7E103D2">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2E4F5F2F">
            <w:pPr>
              <w:autoSpaceDE w:val="0"/>
              <w:autoSpaceDN w:val="0"/>
              <w:adjustRightInd w:val="0"/>
              <w:spacing w:line="400" w:lineRule="exact"/>
              <w:jc w:val="center"/>
              <w:rPr>
                <w:rFonts w:hint="eastAsia" w:ascii="宋体" w:hAnsi="宋体" w:cs="宋体"/>
                <w:color w:val="auto"/>
                <w:kern w:val="0"/>
                <w:szCs w:val="21"/>
              </w:rPr>
            </w:pPr>
          </w:p>
        </w:tc>
      </w:tr>
      <w:tr w14:paraId="2250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340CE2DA">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791EF607">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7EBF8EE">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8635F10">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542429D0">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39A7CB35">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41D75974">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21F56B9">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284E9151">
            <w:pPr>
              <w:autoSpaceDE w:val="0"/>
              <w:autoSpaceDN w:val="0"/>
              <w:adjustRightInd w:val="0"/>
              <w:spacing w:line="400" w:lineRule="exact"/>
              <w:jc w:val="center"/>
              <w:rPr>
                <w:rFonts w:hint="eastAsia" w:ascii="宋体" w:hAnsi="宋体" w:cs="宋体"/>
                <w:color w:val="auto"/>
                <w:kern w:val="0"/>
                <w:szCs w:val="21"/>
              </w:rPr>
            </w:pPr>
          </w:p>
        </w:tc>
      </w:tr>
      <w:tr w14:paraId="771B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7D8D3278">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100797ED">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47904523">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58703B8C">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42A908FC">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537B6E61">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6608146F">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2A744DA">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0667F84C">
            <w:pPr>
              <w:autoSpaceDE w:val="0"/>
              <w:autoSpaceDN w:val="0"/>
              <w:adjustRightInd w:val="0"/>
              <w:spacing w:line="400" w:lineRule="exact"/>
              <w:jc w:val="center"/>
              <w:rPr>
                <w:rFonts w:hint="eastAsia" w:ascii="宋体" w:hAnsi="宋体" w:cs="宋体"/>
                <w:color w:val="auto"/>
                <w:kern w:val="0"/>
                <w:szCs w:val="21"/>
              </w:rPr>
            </w:pPr>
          </w:p>
        </w:tc>
      </w:tr>
      <w:tr w14:paraId="4E99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152638D7">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05734A48">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692BD9DD">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349DC709">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1ADB1FF2">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3CA63D82">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0B27EC66">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5BCCB5E">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EC1F45B">
            <w:pPr>
              <w:autoSpaceDE w:val="0"/>
              <w:autoSpaceDN w:val="0"/>
              <w:adjustRightInd w:val="0"/>
              <w:spacing w:line="400" w:lineRule="exact"/>
              <w:jc w:val="center"/>
              <w:rPr>
                <w:rFonts w:hint="eastAsia" w:ascii="宋体" w:hAnsi="宋体" w:cs="宋体"/>
                <w:color w:val="auto"/>
                <w:kern w:val="0"/>
                <w:szCs w:val="21"/>
              </w:rPr>
            </w:pPr>
          </w:p>
        </w:tc>
      </w:tr>
      <w:tr w14:paraId="432A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4CE0F18">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4E5961E2">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16A917B">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03BC4DC6">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5C143681">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34D23F96">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35F0B307">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00D1F6E">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238EC2C9">
            <w:pPr>
              <w:autoSpaceDE w:val="0"/>
              <w:autoSpaceDN w:val="0"/>
              <w:adjustRightInd w:val="0"/>
              <w:spacing w:line="400" w:lineRule="exact"/>
              <w:jc w:val="center"/>
              <w:rPr>
                <w:rFonts w:hint="eastAsia" w:ascii="宋体" w:hAnsi="宋体" w:cs="宋体"/>
                <w:color w:val="auto"/>
                <w:kern w:val="0"/>
                <w:szCs w:val="21"/>
              </w:rPr>
            </w:pPr>
          </w:p>
        </w:tc>
      </w:tr>
      <w:tr w14:paraId="4D93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69ACDFD4">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0B28ED89">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688F4935">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C94D988">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623572EF">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72AF404A">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7B95D399">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471C3FFE">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348615DF">
            <w:pPr>
              <w:autoSpaceDE w:val="0"/>
              <w:autoSpaceDN w:val="0"/>
              <w:adjustRightInd w:val="0"/>
              <w:spacing w:line="400" w:lineRule="exact"/>
              <w:jc w:val="center"/>
              <w:rPr>
                <w:rFonts w:hint="eastAsia" w:ascii="宋体" w:hAnsi="宋体" w:cs="宋体"/>
                <w:color w:val="auto"/>
                <w:kern w:val="0"/>
                <w:szCs w:val="21"/>
              </w:rPr>
            </w:pPr>
          </w:p>
        </w:tc>
      </w:tr>
      <w:tr w14:paraId="6494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DA7C97E">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57D51088">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AF6A12C">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7CDFD208">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436E1558">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699C79D5">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3D252978">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3F1A0EC">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14FA76D">
            <w:pPr>
              <w:autoSpaceDE w:val="0"/>
              <w:autoSpaceDN w:val="0"/>
              <w:adjustRightInd w:val="0"/>
              <w:spacing w:line="400" w:lineRule="exact"/>
              <w:jc w:val="center"/>
              <w:rPr>
                <w:rFonts w:hint="eastAsia" w:ascii="宋体" w:hAnsi="宋体" w:cs="宋体"/>
                <w:color w:val="auto"/>
                <w:kern w:val="0"/>
                <w:szCs w:val="21"/>
              </w:rPr>
            </w:pPr>
          </w:p>
        </w:tc>
      </w:tr>
      <w:tr w14:paraId="31A9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6E8AF876">
            <w:pPr>
              <w:autoSpaceDE w:val="0"/>
              <w:autoSpaceDN w:val="0"/>
              <w:adjustRightInd w:val="0"/>
              <w:spacing w:line="400" w:lineRule="exact"/>
              <w:jc w:val="center"/>
              <w:rPr>
                <w:rFonts w:hint="eastAsia" w:ascii="宋体" w:hAnsi="宋体" w:cs="宋体"/>
                <w:color w:val="auto"/>
                <w:kern w:val="0"/>
                <w:szCs w:val="21"/>
              </w:rPr>
            </w:pPr>
          </w:p>
        </w:tc>
        <w:tc>
          <w:tcPr>
            <w:tcW w:w="1227" w:type="dxa"/>
            <w:noWrap w:val="0"/>
            <w:vAlign w:val="center"/>
          </w:tcPr>
          <w:p w14:paraId="4497DBC9">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621FCE0A">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6D8486AD">
            <w:pPr>
              <w:autoSpaceDE w:val="0"/>
              <w:autoSpaceDN w:val="0"/>
              <w:adjustRightInd w:val="0"/>
              <w:spacing w:line="400" w:lineRule="exact"/>
              <w:jc w:val="center"/>
              <w:rPr>
                <w:rFonts w:hint="eastAsia" w:ascii="宋体" w:hAnsi="宋体" w:cs="宋体"/>
                <w:color w:val="auto"/>
                <w:kern w:val="0"/>
                <w:szCs w:val="21"/>
              </w:rPr>
            </w:pPr>
          </w:p>
        </w:tc>
        <w:tc>
          <w:tcPr>
            <w:tcW w:w="1025" w:type="dxa"/>
            <w:noWrap w:val="0"/>
            <w:vAlign w:val="center"/>
          </w:tcPr>
          <w:p w14:paraId="042488F5">
            <w:pPr>
              <w:autoSpaceDE w:val="0"/>
              <w:autoSpaceDN w:val="0"/>
              <w:adjustRightInd w:val="0"/>
              <w:spacing w:line="400" w:lineRule="exact"/>
              <w:jc w:val="center"/>
              <w:rPr>
                <w:rFonts w:hint="eastAsia" w:ascii="宋体" w:hAnsi="宋体" w:cs="宋体"/>
                <w:color w:val="auto"/>
                <w:kern w:val="0"/>
                <w:szCs w:val="21"/>
              </w:rPr>
            </w:pPr>
          </w:p>
        </w:tc>
        <w:tc>
          <w:tcPr>
            <w:tcW w:w="884" w:type="dxa"/>
            <w:noWrap w:val="0"/>
            <w:vAlign w:val="center"/>
          </w:tcPr>
          <w:p w14:paraId="093DD3AC">
            <w:pPr>
              <w:autoSpaceDE w:val="0"/>
              <w:autoSpaceDN w:val="0"/>
              <w:adjustRightInd w:val="0"/>
              <w:spacing w:line="400" w:lineRule="exact"/>
              <w:jc w:val="center"/>
              <w:rPr>
                <w:rFonts w:hint="eastAsia" w:ascii="宋体" w:hAnsi="宋体" w:cs="宋体"/>
                <w:color w:val="auto"/>
                <w:kern w:val="0"/>
                <w:szCs w:val="21"/>
              </w:rPr>
            </w:pPr>
          </w:p>
        </w:tc>
        <w:tc>
          <w:tcPr>
            <w:tcW w:w="1166" w:type="dxa"/>
            <w:noWrap w:val="0"/>
            <w:vAlign w:val="center"/>
          </w:tcPr>
          <w:p w14:paraId="367D6271">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18143FE4">
            <w:pPr>
              <w:autoSpaceDE w:val="0"/>
              <w:autoSpaceDN w:val="0"/>
              <w:adjustRightInd w:val="0"/>
              <w:spacing w:line="400" w:lineRule="exact"/>
              <w:jc w:val="center"/>
              <w:rPr>
                <w:rFonts w:hint="eastAsia" w:ascii="宋体" w:hAnsi="宋体" w:cs="宋体"/>
                <w:color w:val="auto"/>
                <w:kern w:val="0"/>
                <w:szCs w:val="21"/>
              </w:rPr>
            </w:pPr>
          </w:p>
        </w:tc>
        <w:tc>
          <w:tcPr>
            <w:tcW w:w="1026" w:type="dxa"/>
            <w:noWrap w:val="0"/>
            <w:vAlign w:val="center"/>
          </w:tcPr>
          <w:p w14:paraId="57C601B5">
            <w:pPr>
              <w:autoSpaceDE w:val="0"/>
              <w:autoSpaceDN w:val="0"/>
              <w:adjustRightInd w:val="0"/>
              <w:spacing w:line="400" w:lineRule="exact"/>
              <w:jc w:val="center"/>
              <w:rPr>
                <w:rFonts w:hint="eastAsia" w:ascii="宋体" w:hAnsi="宋体" w:cs="宋体"/>
                <w:color w:val="auto"/>
                <w:kern w:val="0"/>
                <w:szCs w:val="21"/>
              </w:rPr>
            </w:pPr>
          </w:p>
        </w:tc>
      </w:tr>
    </w:tbl>
    <w:p w14:paraId="6923BE53">
      <w:pPr>
        <w:spacing w:line="420" w:lineRule="exact"/>
        <w:rPr>
          <w:rFonts w:hint="eastAsia" w:ascii="宋体" w:hAnsi="宋体" w:cs="宋体"/>
          <w:color w:val="auto"/>
          <w:szCs w:val="21"/>
        </w:rPr>
      </w:pPr>
    </w:p>
    <w:p w14:paraId="6B325BF0">
      <w:pPr>
        <w:spacing w:before="240" w:beforeLines="100" w:after="120" w:afterLines="50"/>
        <w:rPr>
          <w:rFonts w:hint="eastAsia" w:ascii="宋体" w:hAnsi="宋体" w:cs="宋体"/>
          <w:b/>
          <w:color w:val="auto"/>
          <w:sz w:val="28"/>
          <w:szCs w:val="28"/>
        </w:rPr>
      </w:pPr>
      <w:r>
        <w:rPr>
          <w:rFonts w:hint="eastAsia" w:ascii="宋体" w:hAnsi="宋体" w:cs="宋体"/>
          <w:color w:val="auto"/>
          <w:szCs w:val="21"/>
        </w:rPr>
        <w:br w:type="page"/>
      </w:r>
      <w:r>
        <w:rPr>
          <w:rFonts w:hint="eastAsia" w:ascii="宋体" w:hAnsi="宋体" w:cs="宋体"/>
          <w:b/>
          <w:color w:val="auto"/>
          <w:sz w:val="28"/>
          <w:szCs w:val="28"/>
        </w:rPr>
        <w:t>附表三：劳动力计划表</w:t>
      </w:r>
    </w:p>
    <w:p w14:paraId="4F6F863F">
      <w:pPr>
        <w:wordWrap w:val="0"/>
        <w:spacing w:line="420" w:lineRule="exact"/>
        <w:jc w:val="right"/>
        <w:rPr>
          <w:rFonts w:hint="eastAsia" w:ascii="宋体" w:hAnsi="宋体" w:cs="宋体"/>
          <w:color w:val="auto"/>
          <w:sz w:val="24"/>
        </w:rPr>
      </w:pPr>
      <w:r>
        <w:rPr>
          <w:rFonts w:hint="eastAsia" w:ascii="宋体" w:hAnsi="宋体" w:cs="宋体"/>
          <w:color w:val="auto"/>
          <w:sz w:val="24"/>
        </w:rPr>
        <w:t xml:space="preserve">单位：人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63"/>
        <w:gridCol w:w="1172"/>
        <w:gridCol w:w="1172"/>
        <w:gridCol w:w="1172"/>
        <w:gridCol w:w="1172"/>
        <w:gridCol w:w="1172"/>
        <w:gridCol w:w="1172"/>
      </w:tblGrid>
      <w:tr w14:paraId="6D6F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2" w:type="dxa"/>
            <w:noWrap w:val="0"/>
            <w:vAlign w:val="center"/>
          </w:tcPr>
          <w:p w14:paraId="7691B509">
            <w:pPr>
              <w:jc w:val="center"/>
              <w:rPr>
                <w:rFonts w:hint="eastAsia" w:ascii="宋体" w:hAnsi="宋体" w:cs="宋体"/>
                <w:color w:val="auto"/>
                <w:sz w:val="24"/>
              </w:rPr>
            </w:pPr>
            <w:r>
              <w:rPr>
                <w:rFonts w:hint="eastAsia" w:ascii="宋体" w:hAnsi="宋体" w:cs="宋体"/>
                <w:color w:val="auto"/>
                <w:sz w:val="24"/>
              </w:rPr>
              <w:t>工种</w:t>
            </w:r>
          </w:p>
        </w:tc>
        <w:tc>
          <w:tcPr>
            <w:tcW w:w="8595" w:type="dxa"/>
            <w:gridSpan w:val="7"/>
            <w:noWrap w:val="0"/>
            <w:vAlign w:val="center"/>
          </w:tcPr>
          <w:p w14:paraId="3F0C2743">
            <w:pPr>
              <w:jc w:val="center"/>
              <w:rPr>
                <w:rFonts w:hint="eastAsia" w:ascii="宋体" w:hAnsi="宋体" w:cs="宋体"/>
                <w:color w:val="auto"/>
                <w:sz w:val="24"/>
              </w:rPr>
            </w:pPr>
            <w:r>
              <w:rPr>
                <w:rFonts w:hint="eastAsia" w:ascii="宋体" w:hAnsi="宋体" w:cs="宋体"/>
                <w:color w:val="auto"/>
                <w:sz w:val="24"/>
              </w:rPr>
              <w:t>按工程施工阶段投入劳动力情况</w:t>
            </w:r>
          </w:p>
        </w:tc>
      </w:tr>
      <w:tr w14:paraId="150E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0336C64B">
            <w:pPr>
              <w:jc w:val="center"/>
              <w:rPr>
                <w:rFonts w:hint="eastAsia" w:ascii="宋体" w:hAnsi="宋体" w:cs="宋体"/>
                <w:color w:val="auto"/>
                <w:sz w:val="24"/>
              </w:rPr>
            </w:pPr>
          </w:p>
        </w:tc>
        <w:tc>
          <w:tcPr>
            <w:tcW w:w="1563" w:type="dxa"/>
            <w:noWrap w:val="0"/>
            <w:vAlign w:val="center"/>
          </w:tcPr>
          <w:p w14:paraId="03DCBD67">
            <w:pPr>
              <w:jc w:val="center"/>
              <w:rPr>
                <w:rFonts w:hint="eastAsia" w:ascii="宋体" w:hAnsi="宋体" w:cs="宋体"/>
                <w:color w:val="auto"/>
                <w:sz w:val="24"/>
              </w:rPr>
            </w:pPr>
          </w:p>
        </w:tc>
        <w:tc>
          <w:tcPr>
            <w:tcW w:w="1172" w:type="dxa"/>
            <w:noWrap w:val="0"/>
            <w:vAlign w:val="center"/>
          </w:tcPr>
          <w:p w14:paraId="03DCFF4F">
            <w:pPr>
              <w:jc w:val="center"/>
              <w:rPr>
                <w:rFonts w:hint="eastAsia" w:ascii="宋体" w:hAnsi="宋体" w:cs="宋体"/>
                <w:color w:val="auto"/>
                <w:sz w:val="24"/>
              </w:rPr>
            </w:pPr>
          </w:p>
        </w:tc>
        <w:tc>
          <w:tcPr>
            <w:tcW w:w="1172" w:type="dxa"/>
            <w:noWrap w:val="0"/>
            <w:vAlign w:val="center"/>
          </w:tcPr>
          <w:p w14:paraId="227DB323">
            <w:pPr>
              <w:jc w:val="center"/>
              <w:rPr>
                <w:rFonts w:hint="eastAsia" w:ascii="宋体" w:hAnsi="宋体" w:cs="宋体"/>
                <w:color w:val="auto"/>
                <w:sz w:val="24"/>
              </w:rPr>
            </w:pPr>
          </w:p>
        </w:tc>
        <w:tc>
          <w:tcPr>
            <w:tcW w:w="1172" w:type="dxa"/>
            <w:noWrap w:val="0"/>
            <w:vAlign w:val="center"/>
          </w:tcPr>
          <w:p w14:paraId="6EC376BA">
            <w:pPr>
              <w:jc w:val="center"/>
              <w:rPr>
                <w:rFonts w:hint="eastAsia" w:ascii="宋体" w:hAnsi="宋体" w:cs="宋体"/>
                <w:color w:val="auto"/>
                <w:sz w:val="24"/>
              </w:rPr>
            </w:pPr>
          </w:p>
        </w:tc>
        <w:tc>
          <w:tcPr>
            <w:tcW w:w="1172" w:type="dxa"/>
            <w:noWrap w:val="0"/>
            <w:vAlign w:val="center"/>
          </w:tcPr>
          <w:p w14:paraId="4F68918A">
            <w:pPr>
              <w:jc w:val="center"/>
              <w:rPr>
                <w:rFonts w:hint="eastAsia" w:ascii="宋体" w:hAnsi="宋体" w:cs="宋体"/>
                <w:color w:val="auto"/>
                <w:sz w:val="24"/>
              </w:rPr>
            </w:pPr>
          </w:p>
        </w:tc>
        <w:tc>
          <w:tcPr>
            <w:tcW w:w="1172" w:type="dxa"/>
            <w:noWrap w:val="0"/>
            <w:vAlign w:val="center"/>
          </w:tcPr>
          <w:p w14:paraId="6DE6014C">
            <w:pPr>
              <w:jc w:val="center"/>
              <w:rPr>
                <w:rFonts w:hint="eastAsia" w:ascii="宋体" w:hAnsi="宋体" w:cs="宋体"/>
                <w:color w:val="auto"/>
                <w:sz w:val="24"/>
              </w:rPr>
            </w:pPr>
          </w:p>
        </w:tc>
        <w:tc>
          <w:tcPr>
            <w:tcW w:w="1172" w:type="dxa"/>
            <w:noWrap w:val="0"/>
            <w:vAlign w:val="center"/>
          </w:tcPr>
          <w:p w14:paraId="060C5CD2">
            <w:pPr>
              <w:jc w:val="center"/>
              <w:rPr>
                <w:rFonts w:hint="eastAsia" w:ascii="宋体" w:hAnsi="宋体" w:cs="宋体"/>
                <w:color w:val="auto"/>
                <w:sz w:val="24"/>
              </w:rPr>
            </w:pPr>
          </w:p>
        </w:tc>
      </w:tr>
      <w:tr w14:paraId="26E0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68563A42">
            <w:pPr>
              <w:jc w:val="center"/>
              <w:rPr>
                <w:rFonts w:hint="eastAsia" w:ascii="宋体" w:hAnsi="宋体" w:cs="宋体"/>
                <w:color w:val="auto"/>
                <w:sz w:val="24"/>
              </w:rPr>
            </w:pPr>
          </w:p>
        </w:tc>
        <w:tc>
          <w:tcPr>
            <w:tcW w:w="1563" w:type="dxa"/>
            <w:noWrap w:val="0"/>
            <w:vAlign w:val="center"/>
          </w:tcPr>
          <w:p w14:paraId="3CCE7E02">
            <w:pPr>
              <w:jc w:val="center"/>
              <w:rPr>
                <w:rFonts w:hint="eastAsia" w:ascii="宋体" w:hAnsi="宋体" w:cs="宋体"/>
                <w:color w:val="auto"/>
                <w:sz w:val="24"/>
              </w:rPr>
            </w:pPr>
          </w:p>
        </w:tc>
        <w:tc>
          <w:tcPr>
            <w:tcW w:w="1172" w:type="dxa"/>
            <w:noWrap w:val="0"/>
            <w:vAlign w:val="center"/>
          </w:tcPr>
          <w:p w14:paraId="6B518A31">
            <w:pPr>
              <w:jc w:val="center"/>
              <w:rPr>
                <w:rFonts w:hint="eastAsia" w:ascii="宋体" w:hAnsi="宋体" w:cs="宋体"/>
                <w:color w:val="auto"/>
                <w:sz w:val="24"/>
              </w:rPr>
            </w:pPr>
          </w:p>
        </w:tc>
        <w:tc>
          <w:tcPr>
            <w:tcW w:w="1172" w:type="dxa"/>
            <w:noWrap w:val="0"/>
            <w:vAlign w:val="center"/>
          </w:tcPr>
          <w:p w14:paraId="0953C589">
            <w:pPr>
              <w:jc w:val="center"/>
              <w:rPr>
                <w:rFonts w:hint="eastAsia" w:ascii="宋体" w:hAnsi="宋体" w:cs="宋体"/>
                <w:color w:val="auto"/>
                <w:sz w:val="24"/>
              </w:rPr>
            </w:pPr>
          </w:p>
        </w:tc>
        <w:tc>
          <w:tcPr>
            <w:tcW w:w="1172" w:type="dxa"/>
            <w:noWrap w:val="0"/>
            <w:vAlign w:val="center"/>
          </w:tcPr>
          <w:p w14:paraId="66767920">
            <w:pPr>
              <w:jc w:val="center"/>
              <w:rPr>
                <w:rFonts w:hint="eastAsia" w:ascii="宋体" w:hAnsi="宋体" w:cs="宋体"/>
                <w:color w:val="auto"/>
                <w:sz w:val="24"/>
              </w:rPr>
            </w:pPr>
          </w:p>
        </w:tc>
        <w:tc>
          <w:tcPr>
            <w:tcW w:w="1172" w:type="dxa"/>
            <w:noWrap w:val="0"/>
            <w:vAlign w:val="center"/>
          </w:tcPr>
          <w:p w14:paraId="18BAE613">
            <w:pPr>
              <w:jc w:val="center"/>
              <w:rPr>
                <w:rFonts w:hint="eastAsia" w:ascii="宋体" w:hAnsi="宋体" w:cs="宋体"/>
                <w:color w:val="auto"/>
                <w:sz w:val="24"/>
              </w:rPr>
            </w:pPr>
          </w:p>
        </w:tc>
        <w:tc>
          <w:tcPr>
            <w:tcW w:w="1172" w:type="dxa"/>
            <w:noWrap w:val="0"/>
            <w:vAlign w:val="center"/>
          </w:tcPr>
          <w:p w14:paraId="68668CD0">
            <w:pPr>
              <w:jc w:val="center"/>
              <w:rPr>
                <w:rFonts w:hint="eastAsia" w:ascii="宋体" w:hAnsi="宋体" w:cs="宋体"/>
                <w:color w:val="auto"/>
                <w:sz w:val="24"/>
              </w:rPr>
            </w:pPr>
          </w:p>
        </w:tc>
        <w:tc>
          <w:tcPr>
            <w:tcW w:w="1172" w:type="dxa"/>
            <w:noWrap w:val="0"/>
            <w:vAlign w:val="center"/>
          </w:tcPr>
          <w:p w14:paraId="3D91F870">
            <w:pPr>
              <w:jc w:val="center"/>
              <w:rPr>
                <w:rFonts w:hint="eastAsia" w:ascii="宋体" w:hAnsi="宋体" w:cs="宋体"/>
                <w:color w:val="auto"/>
                <w:sz w:val="24"/>
              </w:rPr>
            </w:pPr>
          </w:p>
        </w:tc>
      </w:tr>
      <w:tr w14:paraId="1DBF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2B320925">
            <w:pPr>
              <w:jc w:val="center"/>
              <w:rPr>
                <w:rFonts w:hint="eastAsia" w:ascii="宋体" w:hAnsi="宋体" w:cs="宋体"/>
                <w:color w:val="auto"/>
                <w:sz w:val="24"/>
              </w:rPr>
            </w:pPr>
          </w:p>
        </w:tc>
        <w:tc>
          <w:tcPr>
            <w:tcW w:w="1563" w:type="dxa"/>
            <w:noWrap w:val="0"/>
            <w:vAlign w:val="center"/>
          </w:tcPr>
          <w:p w14:paraId="49F0A4E5">
            <w:pPr>
              <w:jc w:val="center"/>
              <w:rPr>
                <w:rFonts w:hint="eastAsia" w:ascii="宋体" w:hAnsi="宋体" w:cs="宋体"/>
                <w:color w:val="auto"/>
                <w:sz w:val="24"/>
              </w:rPr>
            </w:pPr>
          </w:p>
        </w:tc>
        <w:tc>
          <w:tcPr>
            <w:tcW w:w="1172" w:type="dxa"/>
            <w:noWrap w:val="0"/>
            <w:vAlign w:val="center"/>
          </w:tcPr>
          <w:p w14:paraId="1E784246">
            <w:pPr>
              <w:jc w:val="center"/>
              <w:rPr>
                <w:rFonts w:hint="eastAsia" w:ascii="宋体" w:hAnsi="宋体" w:cs="宋体"/>
                <w:color w:val="auto"/>
                <w:sz w:val="24"/>
              </w:rPr>
            </w:pPr>
          </w:p>
        </w:tc>
        <w:tc>
          <w:tcPr>
            <w:tcW w:w="1172" w:type="dxa"/>
            <w:noWrap w:val="0"/>
            <w:vAlign w:val="center"/>
          </w:tcPr>
          <w:p w14:paraId="6BF60BAF">
            <w:pPr>
              <w:jc w:val="center"/>
              <w:rPr>
                <w:rFonts w:hint="eastAsia" w:ascii="宋体" w:hAnsi="宋体" w:cs="宋体"/>
                <w:color w:val="auto"/>
                <w:sz w:val="24"/>
              </w:rPr>
            </w:pPr>
          </w:p>
        </w:tc>
        <w:tc>
          <w:tcPr>
            <w:tcW w:w="1172" w:type="dxa"/>
            <w:noWrap w:val="0"/>
            <w:vAlign w:val="center"/>
          </w:tcPr>
          <w:p w14:paraId="6F524EED">
            <w:pPr>
              <w:jc w:val="center"/>
              <w:rPr>
                <w:rFonts w:hint="eastAsia" w:ascii="宋体" w:hAnsi="宋体" w:cs="宋体"/>
                <w:color w:val="auto"/>
                <w:sz w:val="24"/>
              </w:rPr>
            </w:pPr>
          </w:p>
        </w:tc>
        <w:tc>
          <w:tcPr>
            <w:tcW w:w="1172" w:type="dxa"/>
            <w:noWrap w:val="0"/>
            <w:vAlign w:val="center"/>
          </w:tcPr>
          <w:p w14:paraId="6A766D43">
            <w:pPr>
              <w:jc w:val="center"/>
              <w:rPr>
                <w:rFonts w:hint="eastAsia" w:ascii="宋体" w:hAnsi="宋体" w:cs="宋体"/>
                <w:color w:val="auto"/>
                <w:sz w:val="24"/>
              </w:rPr>
            </w:pPr>
          </w:p>
        </w:tc>
        <w:tc>
          <w:tcPr>
            <w:tcW w:w="1172" w:type="dxa"/>
            <w:noWrap w:val="0"/>
            <w:vAlign w:val="center"/>
          </w:tcPr>
          <w:p w14:paraId="59A26156">
            <w:pPr>
              <w:jc w:val="center"/>
              <w:rPr>
                <w:rFonts w:hint="eastAsia" w:ascii="宋体" w:hAnsi="宋体" w:cs="宋体"/>
                <w:color w:val="auto"/>
                <w:sz w:val="24"/>
              </w:rPr>
            </w:pPr>
          </w:p>
        </w:tc>
        <w:tc>
          <w:tcPr>
            <w:tcW w:w="1172" w:type="dxa"/>
            <w:noWrap w:val="0"/>
            <w:vAlign w:val="center"/>
          </w:tcPr>
          <w:p w14:paraId="0090831B">
            <w:pPr>
              <w:jc w:val="center"/>
              <w:rPr>
                <w:rFonts w:hint="eastAsia" w:ascii="宋体" w:hAnsi="宋体" w:cs="宋体"/>
                <w:color w:val="auto"/>
                <w:sz w:val="24"/>
              </w:rPr>
            </w:pPr>
          </w:p>
        </w:tc>
      </w:tr>
      <w:tr w14:paraId="6A9B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066685EF">
            <w:pPr>
              <w:jc w:val="center"/>
              <w:rPr>
                <w:rFonts w:hint="eastAsia" w:ascii="宋体" w:hAnsi="宋体" w:cs="宋体"/>
                <w:color w:val="auto"/>
                <w:sz w:val="24"/>
              </w:rPr>
            </w:pPr>
          </w:p>
        </w:tc>
        <w:tc>
          <w:tcPr>
            <w:tcW w:w="1563" w:type="dxa"/>
            <w:noWrap w:val="0"/>
            <w:vAlign w:val="center"/>
          </w:tcPr>
          <w:p w14:paraId="6281D361">
            <w:pPr>
              <w:jc w:val="center"/>
              <w:rPr>
                <w:rFonts w:hint="eastAsia" w:ascii="宋体" w:hAnsi="宋体" w:cs="宋体"/>
                <w:color w:val="auto"/>
                <w:sz w:val="24"/>
              </w:rPr>
            </w:pPr>
          </w:p>
        </w:tc>
        <w:tc>
          <w:tcPr>
            <w:tcW w:w="1172" w:type="dxa"/>
            <w:noWrap w:val="0"/>
            <w:vAlign w:val="center"/>
          </w:tcPr>
          <w:p w14:paraId="3E46F5D7">
            <w:pPr>
              <w:jc w:val="center"/>
              <w:rPr>
                <w:rFonts w:hint="eastAsia" w:ascii="宋体" w:hAnsi="宋体" w:cs="宋体"/>
                <w:color w:val="auto"/>
                <w:sz w:val="24"/>
              </w:rPr>
            </w:pPr>
          </w:p>
        </w:tc>
        <w:tc>
          <w:tcPr>
            <w:tcW w:w="1172" w:type="dxa"/>
            <w:noWrap w:val="0"/>
            <w:vAlign w:val="center"/>
          </w:tcPr>
          <w:p w14:paraId="2A3E5B46">
            <w:pPr>
              <w:jc w:val="center"/>
              <w:rPr>
                <w:rFonts w:hint="eastAsia" w:ascii="宋体" w:hAnsi="宋体" w:cs="宋体"/>
                <w:color w:val="auto"/>
                <w:sz w:val="24"/>
              </w:rPr>
            </w:pPr>
          </w:p>
        </w:tc>
        <w:tc>
          <w:tcPr>
            <w:tcW w:w="1172" w:type="dxa"/>
            <w:noWrap w:val="0"/>
            <w:vAlign w:val="center"/>
          </w:tcPr>
          <w:p w14:paraId="34E4DF91">
            <w:pPr>
              <w:jc w:val="center"/>
              <w:rPr>
                <w:rFonts w:hint="eastAsia" w:ascii="宋体" w:hAnsi="宋体" w:cs="宋体"/>
                <w:color w:val="auto"/>
                <w:sz w:val="24"/>
              </w:rPr>
            </w:pPr>
          </w:p>
        </w:tc>
        <w:tc>
          <w:tcPr>
            <w:tcW w:w="1172" w:type="dxa"/>
            <w:noWrap w:val="0"/>
            <w:vAlign w:val="center"/>
          </w:tcPr>
          <w:p w14:paraId="60C61AA3">
            <w:pPr>
              <w:jc w:val="center"/>
              <w:rPr>
                <w:rFonts w:hint="eastAsia" w:ascii="宋体" w:hAnsi="宋体" w:cs="宋体"/>
                <w:color w:val="auto"/>
                <w:sz w:val="24"/>
              </w:rPr>
            </w:pPr>
          </w:p>
        </w:tc>
        <w:tc>
          <w:tcPr>
            <w:tcW w:w="1172" w:type="dxa"/>
            <w:noWrap w:val="0"/>
            <w:vAlign w:val="center"/>
          </w:tcPr>
          <w:p w14:paraId="06970B9E">
            <w:pPr>
              <w:jc w:val="center"/>
              <w:rPr>
                <w:rFonts w:hint="eastAsia" w:ascii="宋体" w:hAnsi="宋体" w:cs="宋体"/>
                <w:color w:val="auto"/>
                <w:sz w:val="24"/>
              </w:rPr>
            </w:pPr>
          </w:p>
        </w:tc>
        <w:tc>
          <w:tcPr>
            <w:tcW w:w="1172" w:type="dxa"/>
            <w:noWrap w:val="0"/>
            <w:vAlign w:val="center"/>
          </w:tcPr>
          <w:p w14:paraId="33C49F3B">
            <w:pPr>
              <w:jc w:val="center"/>
              <w:rPr>
                <w:rFonts w:hint="eastAsia" w:ascii="宋体" w:hAnsi="宋体" w:cs="宋体"/>
                <w:color w:val="auto"/>
                <w:sz w:val="24"/>
              </w:rPr>
            </w:pPr>
          </w:p>
        </w:tc>
      </w:tr>
      <w:tr w14:paraId="2F83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30575D5B">
            <w:pPr>
              <w:jc w:val="center"/>
              <w:rPr>
                <w:rFonts w:hint="eastAsia" w:ascii="宋体" w:hAnsi="宋体" w:cs="宋体"/>
                <w:color w:val="auto"/>
                <w:sz w:val="24"/>
              </w:rPr>
            </w:pPr>
          </w:p>
        </w:tc>
        <w:tc>
          <w:tcPr>
            <w:tcW w:w="1563" w:type="dxa"/>
            <w:noWrap w:val="0"/>
            <w:vAlign w:val="center"/>
          </w:tcPr>
          <w:p w14:paraId="4EE0D8B2">
            <w:pPr>
              <w:jc w:val="center"/>
              <w:rPr>
                <w:rFonts w:hint="eastAsia" w:ascii="宋体" w:hAnsi="宋体" w:cs="宋体"/>
                <w:color w:val="auto"/>
                <w:sz w:val="24"/>
              </w:rPr>
            </w:pPr>
          </w:p>
        </w:tc>
        <w:tc>
          <w:tcPr>
            <w:tcW w:w="1172" w:type="dxa"/>
            <w:noWrap w:val="0"/>
            <w:vAlign w:val="center"/>
          </w:tcPr>
          <w:p w14:paraId="6488AB9E">
            <w:pPr>
              <w:jc w:val="center"/>
              <w:rPr>
                <w:rFonts w:hint="eastAsia" w:ascii="宋体" w:hAnsi="宋体" w:cs="宋体"/>
                <w:color w:val="auto"/>
                <w:sz w:val="24"/>
              </w:rPr>
            </w:pPr>
          </w:p>
        </w:tc>
        <w:tc>
          <w:tcPr>
            <w:tcW w:w="1172" w:type="dxa"/>
            <w:noWrap w:val="0"/>
            <w:vAlign w:val="center"/>
          </w:tcPr>
          <w:p w14:paraId="5BBE4A8B">
            <w:pPr>
              <w:jc w:val="center"/>
              <w:rPr>
                <w:rFonts w:hint="eastAsia" w:ascii="宋体" w:hAnsi="宋体" w:cs="宋体"/>
                <w:color w:val="auto"/>
                <w:sz w:val="24"/>
              </w:rPr>
            </w:pPr>
          </w:p>
        </w:tc>
        <w:tc>
          <w:tcPr>
            <w:tcW w:w="1172" w:type="dxa"/>
            <w:noWrap w:val="0"/>
            <w:vAlign w:val="center"/>
          </w:tcPr>
          <w:p w14:paraId="05B61619">
            <w:pPr>
              <w:jc w:val="center"/>
              <w:rPr>
                <w:rFonts w:hint="eastAsia" w:ascii="宋体" w:hAnsi="宋体" w:cs="宋体"/>
                <w:color w:val="auto"/>
                <w:sz w:val="24"/>
              </w:rPr>
            </w:pPr>
          </w:p>
        </w:tc>
        <w:tc>
          <w:tcPr>
            <w:tcW w:w="1172" w:type="dxa"/>
            <w:noWrap w:val="0"/>
            <w:vAlign w:val="center"/>
          </w:tcPr>
          <w:p w14:paraId="66B7653D">
            <w:pPr>
              <w:jc w:val="center"/>
              <w:rPr>
                <w:rFonts w:hint="eastAsia" w:ascii="宋体" w:hAnsi="宋体" w:cs="宋体"/>
                <w:color w:val="auto"/>
                <w:sz w:val="24"/>
              </w:rPr>
            </w:pPr>
          </w:p>
        </w:tc>
        <w:tc>
          <w:tcPr>
            <w:tcW w:w="1172" w:type="dxa"/>
            <w:noWrap w:val="0"/>
            <w:vAlign w:val="center"/>
          </w:tcPr>
          <w:p w14:paraId="1C86410D">
            <w:pPr>
              <w:jc w:val="center"/>
              <w:rPr>
                <w:rFonts w:hint="eastAsia" w:ascii="宋体" w:hAnsi="宋体" w:cs="宋体"/>
                <w:color w:val="auto"/>
                <w:sz w:val="24"/>
              </w:rPr>
            </w:pPr>
          </w:p>
        </w:tc>
        <w:tc>
          <w:tcPr>
            <w:tcW w:w="1172" w:type="dxa"/>
            <w:noWrap w:val="0"/>
            <w:vAlign w:val="center"/>
          </w:tcPr>
          <w:p w14:paraId="667E3AE5">
            <w:pPr>
              <w:jc w:val="center"/>
              <w:rPr>
                <w:rFonts w:hint="eastAsia" w:ascii="宋体" w:hAnsi="宋体" w:cs="宋体"/>
                <w:color w:val="auto"/>
                <w:sz w:val="24"/>
              </w:rPr>
            </w:pPr>
          </w:p>
        </w:tc>
      </w:tr>
      <w:tr w14:paraId="72A7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4FE1E833">
            <w:pPr>
              <w:jc w:val="center"/>
              <w:rPr>
                <w:rFonts w:hint="eastAsia" w:ascii="宋体" w:hAnsi="宋体" w:cs="宋体"/>
                <w:color w:val="auto"/>
                <w:sz w:val="24"/>
              </w:rPr>
            </w:pPr>
          </w:p>
        </w:tc>
        <w:tc>
          <w:tcPr>
            <w:tcW w:w="1563" w:type="dxa"/>
            <w:noWrap w:val="0"/>
            <w:vAlign w:val="center"/>
          </w:tcPr>
          <w:p w14:paraId="2D1974C8">
            <w:pPr>
              <w:jc w:val="center"/>
              <w:rPr>
                <w:rFonts w:hint="eastAsia" w:ascii="宋体" w:hAnsi="宋体" w:cs="宋体"/>
                <w:color w:val="auto"/>
                <w:sz w:val="24"/>
              </w:rPr>
            </w:pPr>
          </w:p>
        </w:tc>
        <w:tc>
          <w:tcPr>
            <w:tcW w:w="1172" w:type="dxa"/>
            <w:noWrap w:val="0"/>
            <w:vAlign w:val="center"/>
          </w:tcPr>
          <w:p w14:paraId="1506B922">
            <w:pPr>
              <w:jc w:val="center"/>
              <w:rPr>
                <w:rFonts w:hint="eastAsia" w:ascii="宋体" w:hAnsi="宋体" w:cs="宋体"/>
                <w:color w:val="auto"/>
                <w:sz w:val="24"/>
              </w:rPr>
            </w:pPr>
          </w:p>
        </w:tc>
        <w:tc>
          <w:tcPr>
            <w:tcW w:w="1172" w:type="dxa"/>
            <w:noWrap w:val="0"/>
            <w:vAlign w:val="center"/>
          </w:tcPr>
          <w:p w14:paraId="12469B47">
            <w:pPr>
              <w:jc w:val="center"/>
              <w:rPr>
                <w:rFonts w:hint="eastAsia" w:ascii="宋体" w:hAnsi="宋体" w:cs="宋体"/>
                <w:color w:val="auto"/>
                <w:sz w:val="24"/>
              </w:rPr>
            </w:pPr>
          </w:p>
        </w:tc>
        <w:tc>
          <w:tcPr>
            <w:tcW w:w="1172" w:type="dxa"/>
            <w:noWrap w:val="0"/>
            <w:vAlign w:val="center"/>
          </w:tcPr>
          <w:p w14:paraId="547815FF">
            <w:pPr>
              <w:jc w:val="center"/>
              <w:rPr>
                <w:rFonts w:hint="eastAsia" w:ascii="宋体" w:hAnsi="宋体" w:cs="宋体"/>
                <w:color w:val="auto"/>
                <w:sz w:val="24"/>
              </w:rPr>
            </w:pPr>
          </w:p>
        </w:tc>
        <w:tc>
          <w:tcPr>
            <w:tcW w:w="1172" w:type="dxa"/>
            <w:noWrap w:val="0"/>
            <w:vAlign w:val="center"/>
          </w:tcPr>
          <w:p w14:paraId="13237FDF">
            <w:pPr>
              <w:jc w:val="center"/>
              <w:rPr>
                <w:rFonts w:hint="eastAsia" w:ascii="宋体" w:hAnsi="宋体" w:cs="宋体"/>
                <w:color w:val="auto"/>
                <w:sz w:val="24"/>
              </w:rPr>
            </w:pPr>
          </w:p>
        </w:tc>
        <w:tc>
          <w:tcPr>
            <w:tcW w:w="1172" w:type="dxa"/>
            <w:noWrap w:val="0"/>
            <w:vAlign w:val="center"/>
          </w:tcPr>
          <w:p w14:paraId="21E9E0EE">
            <w:pPr>
              <w:jc w:val="center"/>
              <w:rPr>
                <w:rFonts w:hint="eastAsia" w:ascii="宋体" w:hAnsi="宋体" w:cs="宋体"/>
                <w:color w:val="auto"/>
                <w:sz w:val="24"/>
              </w:rPr>
            </w:pPr>
          </w:p>
        </w:tc>
        <w:tc>
          <w:tcPr>
            <w:tcW w:w="1172" w:type="dxa"/>
            <w:noWrap w:val="0"/>
            <w:vAlign w:val="center"/>
          </w:tcPr>
          <w:p w14:paraId="6DFE0B9E">
            <w:pPr>
              <w:jc w:val="center"/>
              <w:rPr>
                <w:rFonts w:hint="eastAsia" w:ascii="宋体" w:hAnsi="宋体" w:cs="宋体"/>
                <w:color w:val="auto"/>
                <w:sz w:val="24"/>
              </w:rPr>
            </w:pPr>
          </w:p>
        </w:tc>
      </w:tr>
      <w:tr w14:paraId="5CA7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0219C023">
            <w:pPr>
              <w:jc w:val="center"/>
              <w:rPr>
                <w:rFonts w:hint="eastAsia" w:ascii="宋体" w:hAnsi="宋体" w:cs="宋体"/>
                <w:color w:val="auto"/>
                <w:sz w:val="24"/>
              </w:rPr>
            </w:pPr>
          </w:p>
        </w:tc>
        <w:tc>
          <w:tcPr>
            <w:tcW w:w="1563" w:type="dxa"/>
            <w:noWrap w:val="0"/>
            <w:vAlign w:val="center"/>
          </w:tcPr>
          <w:p w14:paraId="22D154CB">
            <w:pPr>
              <w:jc w:val="center"/>
              <w:rPr>
                <w:rFonts w:hint="eastAsia" w:ascii="宋体" w:hAnsi="宋体" w:cs="宋体"/>
                <w:color w:val="auto"/>
                <w:sz w:val="24"/>
              </w:rPr>
            </w:pPr>
          </w:p>
        </w:tc>
        <w:tc>
          <w:tcPr>
            <w:tcW w:w="1172" w:type="dxa"/>
            <w:noWrap w:val="0"/>
            <w:vAlign w:val="center"/>
          </w:tcPr>
          <w:p w14:paraId="0E2BA62A">
            <w:pPr>
              <w:jc w:val="center"/>
              <w:rPr>
                <w:rFonts w:hint="eastAsia" w:ascii="宋体" w:hAnsi="宋体" w:cs="宋体"/>
                <w:color w:val="auto"/>
                <w:sz w:val="24"/>
              </w:rPr>
            </w:pPr>
          </w:p>
        </w:tc>
        <w:tc>
          <w:tcPr>
            <w:tcW w:w="1172" w:type="dxa"/>
            <w:noWrap w:val="0"/>
            <w:vAlign w:val="center"/>
          </w:tcPr>
          <w:p w14:paraId="240C069D">
            <w:pPr>
              <w:jc w:val="center"/>
              <w:rPr>
                <w:rFonts w:hint="eastAsia" w:ascii="宋体" w:hAnsi="宋体" w:cs="宋体"/>
                <w:color w:val="auto"/>
                <w:sz w:val="24"/>
              </w:rPr>
            </w:pPr>
          </w:p>
        </w:tc>
        <w:tc>
          <w:tcPr>
            <w:tcW w:w="1172" w:type="dxa"/>
            <w:noWrap w:val="0"/>
            <w:vAlign w:val="center"/>
          </w:tcPr>
          <w:p w14:paraId="0481BF85">
            <w:pPr>
              <w:jc w:val="center"/>
              <w:rPr>
                <w:rFonts w:hint="eastAsia" w:ascii="宋体" w:hAnsi="宋体" w:cs="宋体"/>
                <w:color w:val="auto"/>
                <w:sz w:val="24"/>
              </w:rPr>
            </w:pPr>
          </w:p>
        </w:tc>
        <w:tc>
          <w:tcPr>
            <w:tcW w:w="1172" w:type="dxa"/>
            <w:noWrap w:val="0"/>
            <w:vAlign w:val="center"/>
          </w:tcPr>
          <w:p w14:paraId="09186218">
            <w:pPr>
              <w:jc w:val="center"/>
              <w:rPr>
                <w:rFonts w:hint="eastAsia" w:ascii="宋体" w:hAnsi="宋体" w:cs="宋体"/>
                <w:color w:val="auto"/>
                <w:sz w:val="24"/>
              </w:rPr>
            </w:pPr>
          </w:p>
        </w:tc>
        <w:tc>
          <w:tcPr>
            <w:tcW w:w="1172" w:type="dxa"/>
            <w:noWrap w:val="0"/>
            <w:vAlign w:val="center"/>
          </w:tcPr>
          <w:p w14:paraId="7C6C9DBB">
            <w:pPr>
              <w:jc w:val="center"/>
              <w:rPr>
                <w:rFonts w:hint="eastAsia" w:ascii="宋体" w:hAnsi="宋体" w:cs="宋体"/>
                <w:color w:val="auto"/>
                <w:sz w:val="24"/>
              </w:rPr>
            </w:pPr>
          </w:p>
        </w:tc>
        <w:tc>
          <w:tcPr>
            <w:tcW w:w="1172" w:type="dxa"/>
            <w:noWrap w:val="0"/>
            <w:vAlign w:val="center"/>
          </w:tcPr>
          <w:p w14:paraId="30E5FDAA">
            <w:pPr>
              <w:jc w:val="center"/>
              <w:rPr>
                <w:rFonts w:hint="eastAsia" w:ascii="宋体" w:hAnsi="宋体" w:cs="宋体"/>
                <w:color w:val="auto"/>
                <w:sz w:val="24"/>
              </w:rPr>
            </w:pPr>
          </w:p>
        </w:tc>
      </w:tr>
      <w:tr w14:paraId="4BD7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5B7AC589">
            <w:pPr>
              <w:jc w:val="center"/>
              <w:rPr>
                <w:rFonts w:hint="eastAsia" w:ascii="宋体" w:hAnsi="宋体" w:cs="宋体"/>
                <w:color w:val="auto"/>
                <w:sz w:val="24"/>
              </w:rPr>
            </w:pPr>
          </w:p>
        </w:tc>
        <w:tc>
          <w:tcPr>
            <w:tcW w:w="1563" w:type="dxa"/>
            <w:noWrap w:val="0"/>
            <w:vAlign w:val="center"/>
          </w:tcPr>
          <w:p w14:paraId="09D40CC8">
            <w:pPr>
              <w:jc w:val="center"/>
              <w:rPr>
                <w:rFonts w:hint="eastAsia" w:ascii="宋体" w:hAnsi="宋体" w:cs="宋体"/>
                <w:color w:val="auto"/>
                <w:sz w:val="24"/>
              </w:rPr>
            </w:pPr>
          </w:p>
        </w:tc>
        <w:tc>
          <w:tcPr>
            <w:tcW w:w="1172" w:type="dxa"/>
            <w:noWrap w:val="0"/>
            <w:vAlign w:val="center"/>
          </w:tcPr>
          <w:p w14:paraId="3D6D350D">
            <w:pPr>
              <w:jc w:val="center"/>
              <w:rPr>
                <w:rFonts w:hint="eastAsia" w:ascii="宋体" w:hAnsi="宋体" w:cs="宋体"/>
                <w:color w:val="auto"/>
                <w:sz w:val="24"/>
              </w:rPr>
            </w:pPr>
          </w:p>
        </w:tc>
        <w:tc>
          <w:tcPr>
            <w:tcW w:w="1172" w:type="dxa"/>
            <w:noWrap w:val="0"/>
            <w:vAlign w:val="center"/>
          </w:tcPr>
          <w:p w14:paraId="1263DE1F">
            <w:pPr>
              <w:jc w:val="center"/>
              <w:rPr>
                <w:rFonts w:hint="eastAsia" w:ascii="宋体" w:hAnsi="宋体" w:cs="宋体"/>
                <w:color w:val="auto"/>
                <w:sz w:val="24"/>
              </w:rPr>
            </w:pPr>
          </w:p>
        </w:tc>
        <w:tc>
          <w:tcPr>
            <w:tcW w:w="1172" w:type="dxa"/>
            <w:noWrap w:val="0"/>
            <w:vAlign w:val="center"/>
          </w:tcPr>
          <w:p w14:paraId="7BEB04E4">
            <w:pPr>
              <w:jc w:val="center"/>
              <w:rPr>
                <w:rFonts w:hint="eastAsia" w:ascii="宋体" w:hAnsi="宋体" w:cs="宋体"/>
                <w:color w:val="auto"/>
                <w:sz w:val="24"/>
              </w:rPr>
            </w:pPr>
          </w:p>
        </w:tc>
        <w:tc>
          <w:tcPr>
            <w:tcW w:w="1172" w:type="dxa"/>
            <w:noWrap w:val="0"/>
            <w:vAlign w:val="center"/>
          </w:tcPr>
          <w:p w14:paraId="666B36DC">
            <w:pPr>
              <w:jc w:val="center"/>
              <w:rPr>
                <w:rFonts w:hint="eastAsia" w:ascii="宋体" w:hAnsi="宋体" w:cs="宋体"/>
                <w:color w:val="auto"/>
                <w:sz w:val="24"/>
              </w:rPr>
            </w:pPr>
          </w:p>
        </w:tc>
        <w:tc>
          <w:tcPr>
            <w:tcW w:w="1172" w:type="dxa"/>
            <w:noWrap w:val="0"/>
            <w:vAlign w:val="center"/>
          </w:tcPr>
          <w:p w14:paraId="4B1AD1EC">
            <w:pPr>
              <w:jc w:val="center"/>
              <w:rPr>
                <w:rFonts w:hint="eastAsia" w:ascii="宋体" w:hAnsi="宋体" w:cs="宋体"/>
                <w:color w:val="auto"/>
                <w:sz w:val="24"/>
              </w:rPr>
            </w:pPr>
          </w:p>
        </w:tc>
        <w:tc>
          <w:tcPr>
            <w:tcW w:w="1172" w:type="dxa"/>
            <w:noWrap w:val="0"/>
            <w:vAlign w:val="center"/>
          </w:tcPr>
          <w:p w14:paraId="6FF8431A">
            <w:pPr>
              <w:jc w:val="center"/>
              <w:rPr>
                <w:rFonts w:hint="eastAsia" w:ascii="宋体" w:hAnsi="宋体" w:cs="宋体"/>
                <w:color w:val="auto"/>
                <w:sz w:val="24"/>
              </w:rPr>
            </w:pPr>
          </w:p>
        </w:tc>
      </w:tr>
      <w:tr w14:paraId="4934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48E70478">
            <w:pPr>
              <w:jc w:val="center"/>
              <w:rPr>
                <w:rFonts w:hint="eastAsia" w:ascii="宋体" w:hAnsi="宋体" w:cs="宋体"/>
                <w:color w:val="auto"/>
                <w:sz w:val="24"/>
              </w:rPr>
            </w:pPr>
          </w:p>
        </w:tc>
        <w:tc>
          <w:tcPr>
            <w:tcW w:w="1563" w:type="dxa"/>
            <w:noWrap w:val="0"/>
            <w:vAlign w:val="center"/>
          </w:tcPr>
          <w:p w14:paraId="442C5259">
            <w:pPr>
              <w:jc w:val="center"/>
              <w:rPr>
                <w:rFonts w:hint="eastAsia" w:ascii="宋体" w:hAnsi="宋体" w:cs="宋体"/>
                <w:color w:val="auto"/>
                <w:sz w:val="24"/>
              </w:rPr>
            </w:pPr>
          </w:p>
        </w:tc>
        <w:tc>
          <w:tcPr>
            <w:tcW w:w="1172" w:type="dxa"/>
            <w:noWrap w:val="0"/>
            <w:vAlign w:val="center"/>
          </w:tcPr>
          <w:p w14:paraId="38324017">
            <w:pPr>
              <w:jc w:val="center"/>
              <w:rPr>
                <w:rFonts w:hint="eastAsia" w:ascii="宋体" w:hAnsi="宋体" w:cs="宋体"/>
                <w:color w:val="auto"/>
                <w:sz w:val="24"/>
              </w:rPr>
            </w:pPr>
          </w:p>
        </w:tc>
        <w:tc>
          <w:tcPr>
            <w:tcW w:w="1172" w:type="dxa"/>
            <w:noWrap w:val="0"/>
            <w:vAlign w:val="center"/>
          </w:tcPr>
          <w:p w14:paraId="0A3A06D5">
            <w:pPr>
              <w:jc w:val="center"/>
              <w:rPr>
                <w:rFonts w:hint="eastAsia" w:ascii="宋体" w:hAnsi="宋体" w:cs="宋体"/>
                <w:color w:val="auto"/>
                <w:sz w:val="24"/>
              </w:rPr>
            </w:pPr>
          </w:p>
        </w:tc>
        <w:tc>
          <w:tcPr>
            <w:tcW w:w="1172" w:type="dxa"/>
            <w:noWrap w:val="0"/>
            <w:vAlign w:val="center"/>
          </w:tcPr>
          <w:p w14:paraId="5C9F233B">
            <w:pPr>
              <w:jc w:val="center"/>
              <w:rPr>
                <w:rFonts w:hint="eastAsia" w:ascii="宋体" w:hAnsi="宋体" w:cs="宋体"/>
                <w:color w:val="auto"/>
                <w:sz w:val="24"/>
              </w:rPr>
            </w:pPr>
          </w:p>
        </w:tc>
        <w:tc>
          <w:tcPr>
            <w:tcW w:w="1172" w:type="dxa"/>
            <w:noWrap w:val="0"/>
            <w:vAlign w:val="center"/>
          </w:tcPr>
          <w:p w14:paraId="1886B1D4">
            <w:pPr>
              <w:jc w:val="center"/>
              <w:rPr>
                <w:rFonts w:hint="eastAsia" w:ascii="宋体" w:hAnsi="宋体" w:cs="宋体"/>
                <w:color w:val="auto"/>
                <w:sz w:val="24"/>
              </w:rPr>
            </w:pPr>
          </w:p>
        </w:tc>
        <w:tc>
          <w:tcPr>
            <w:tcW w:w="1172" w:type="dxa"/>
            <w:noWrap w:val="0"/>
            <w:vAlign w:val="center"/>
          </w:tcPr>
          <w:p w14:paraId="1D8E4F32">
            <w:pPr>
              <w:jc w:val="center"/>
              <w:rPr>
                <w:rFonts w:hint="eastAsia" w:ascii="宋体" w:hAnsi="宋体" w:cs="宋体"/>
                <w:color w:val="auto"/>
                <w:sz w:val="24"/>
              </w:rPr>
            </w:pPr>
          </w:p>
        </w:tc>
        <w:tc>
          <w:tcPr>
            <w:tcW w:w="1172" w:type="dxa"/>
            <w:noWrap w:val="0"/>
            <w:vAlign w:val="center"/>
          </w:tcPr>
          <w:p w14:paraId="6DB5F50B">
            <w:pPr>
              <w:jc w:val="center"/>
              <w:rPr>
                <w:rFonts w:hint="eastAsia" w:ascii="宋体" w:hAnsi="宋体" w:cs="宋体"/>
                <w:color w:val="auto"/>
                <w:sz w:val="24"/>
              </w:rPr>
            </w:pPr>
          </w:p>
        </w:tc>
      </w:tr>
      <w:tr w14:paraId="74AF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31AF49FD">
            <w:pPr>
              <w:jc w:val="center"/>
              <w:rPr>
                <w:rFonts w:hint="eastAsia" w:ascii="宋体" w:hAnsi="宋体" w:cs="宋体"/>
                <w:color w:val="auto"/>
                <w:sz w:val="24"/>
              </w:rPr>
            </w:pPr>
          </w:p>
        </w:tc>
        <w:tc>
          <w:tcPr>
            <w:tcW w:w="1563" w:type="dxa"/>
            <w:noWrap w:val="0"/>
            <w:vAlign w:val="center"/>
          </w:tcPr>
          <w:p w14:paraId="600ED187">
            <w:pPr>
              <w:jc w:val="center"/>
              <w:rPr>
                <w:rFonts w:hint="eastAsia" w:ascii="宋体" w:hAnsi="宋体" w:cs="宋体"/>
                <w:color w:val="auto"/>
                <w:sz w:val="24"/>
              </w:rPr>
            </w:pPr>
          </w:p>
        </w:tc>
        <w:tc>
          <w:tcPr>
            <w:tcW w:w="1172" w:type="dxa"/>
            <w:noWrap w:val="0"/>
            <w:vAlign w:val="center"/>
          </w:tcPr>
          <w:p w14:paraId="017CD987">
            <w:pPr>
              <w:jc w:val="center"/>
              <w:rPr>
                <w:rFonts w:hint="eastAsia" w:ascii="宋体" w:hAnsi="宋体" w:cs="宋体"/>
                <w:color w:val="auto"/>
                <w:sz w:val="24"/>
              </w:rPr>
            </w:pPr>
          </w:p>
        </w:tc>
        <w:tc>
          <w:tcPr>
            <w:tcW w:w="1172" w:type="dxa"/>
            <w:noWrap w:val="0"/>
            <w:vAlign w:val="center"/>
          </w:tcPr>
          <w:p w14:paraId="4AFD7FD0">
            <w:pPr>
              <w:jc w:val="center"/>
              <w:rPr>
                <w:rFonts w:hint="eastAsia" w:ascii="宋体" w:hAnsi="宋体" w:cs="宋体"/>
                <w:color w:val="auto"/>
                <w:sz w:val="24"/>
              </w:rPr>
            </w:pPr>
          </w:p>
        </w:tc>
        <w:tc>
          <w:tcPr>
            <w:tcW w:w="1172" w:type="dxa"/>
            <w:noWrap w:val="0"/>
            <w:vAlign w:val="center"/>
          </w:tcPr>
          <w:p w14:paraId="1ACA675A">
            <w:pPr>
              <w:jc w:val="center"/>
              <w:rPr>
                <w:rFonts w:hint="eastAsia" w:ascii="宋体" w:hAnsi="宋体" w:cs="宋体"/>
                <w:color w:val="auto"/>
                <w:sz w:val="24"/>
              </w:rPr>
            </w:pPr>
          </w:p>
        </w:tc>
        <w:tc>
          <w:tcPr>
            <w:tcW w:w="1172" w:type="dxa"/>
            <w:noWrap w:val="0"/>
            <w:vAlign w:val="center"/>
          </w:tcPr>
          <w:p w14:paraId="76AAF8A6">
            <w:pPr>
              <w:jc w:val="center"/>
              <w:rPr>
                <w:rFonts w:hint="eastAsia" w:ascii="宋体" w:hAnsi="宋体" w:cs="宋体"/>
                <w:color w:val="auto"/>
                <w:sz w:val="24"/>
              </w:rPr>
            </w:pPr>
          </w:p>
        </w:tc>
        <w:tc>
          <w:tcPr>
            <w:tcW w:w="1172" w:type="dxa"/>
            <w:noWrap w:val="0"/>
            <w:vAlign w:val="center"/>
          </w:tcPr>
          <w:p w14:paraId="1B528C9F">
            <w:pPr>
              <w:jc w:val="center"/>
              <w:rPr>
                <w:rFonts w:hint="eastAsia" w:ascii="宋体" w:hAnsi="宋体" w:cs="宋体"/>
                <w:color w:val="auto"/>
                <w:sz w:val="24"/>
              </w:rPr>
            </w:pPr>
          </w:p>
        </w:tc>
        <w:tc>
          <w:tcPr>
            <w:tcW w:w="1172" w:type="dxa"/>
            <w:noWrap w:val="0"/>
            <w:vAlign w:val="center"/>
          </w:tcPr>
          <w:p w14:paraId="5107B737">
            <w:pPr>
              <w:jc w:val="center"/>
              <w:rPr>
                <w:rFonts w:hint="eastAsia" w:ascii="宋体" w:hAnsi="宋体" w:cs="宋体"/>
                <w:color w:val="auto"/>
                <w:sz w:val="24"/>
              </w:rPr>
            </w:pPr>
          </w:p>
        </w:tc>
      </w:tr>
      <w:tr w14:paraId="3FC7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1CDAC673">
            <w:pPr>
              <w:jc w:val="center"/>
              <w:rPr>
                <w:rFonts w:hint="eastAsia" w:ascii="宋体" w:hAnsi="宋体" w:cs="宋体"/>
                <w:color w:val="auto"/>
                <w:sz w:val="24"/>
              </w:rPr>
            </w:pPr>
          </w:p>
        </w:tc>
        <w:tc>
          <w:tcPr>
            <w:tcW w:w="1563" w:type="dxa"/>
            <w:noWrap w:val="0"/>
            <w:vAlign w:val="center"/>
          </w:tcPr>
          <w:p w14:paraId="1F4DCF57">
            <w:pPr>
              <w:jc w:val="center"/>
              <w:rPr>
                <w:rFonts w:hint="eastAsia" w:ascii="宋体" w:hAnsi="宋体" w:cs="宋体"/>
                <w:color w:val="auto"/>
                <w:sz w:val="24"/>
              </w:rPr>
            </w:pPr>
          </w:p>
        </w:tc>
        <w:tc>
          <w:tcPr>
            <w:tcW w:w="1172" w:type="dxa"/>
            <w:noWrap w:val="0"/>
            <w:vAlign w:val="center"/>
          </w:tcPr>
          <w:p w14:paraId="2C61F886">
            <w:pPr>
              <w:jc w:val="center"/>
              <w:rPr>
                <w:rFonts w:hint="eastAsia" w:ascii="宋体" w:hAnsi="宋体" w:cs="宋体"/>
                <w:color w:val="auto"/>
                <w:sz w:val="24"/>
              </w:rPr>
            </w:pPr>
          </w:p>
        </w:tc>
        <w:tc>
          <w:tcPr>
            <w:tcW w:w="1172" w:type="dxa"/>
            <w:noWrap w:val="0"/>
            <w:vAlign w:val="center"/>
          </w:tcPr>
          <w:p w14:paraId="0FCB3585">
            <w:pPr>
              <w:jc w:val="center"/>
              <w:rPr>
                <w:rFonts w:hint="eastAsia" w:ascii="宋体" w:hAnsi="宋体" w:cs="宋体"/>
                <w:color w:val="auto"/>
                <w:sz w:val="24"/>
              </w:rPr>
            </w:pPr>
          </w:p>
        </w:tc>
        <w:tc>
          <w:tcPr>
            <w:tcW w:w="1172" w:type="dxa"/>
            <w:noWrap w:val="0"/>
            <w:vAlign w:val="center"/>
          </w:tcPr>
          <w:p w14:paraId="6F038AC5">
            <w:pPr>
              <w:jc w:val="center"/>
              <w:rPr>
                <w:rFonts w:hint="eastAsia" w:ascii="宋体" w:hAnsi="宋体" w:cs="宋体"/>
                <w:color w:val="auto"/>
                <w:sz w:val="24"/>
              </w:rPr>
            </w:pPr>
          </w:p>
        </w:tc>
        <w:tc>
          <w:tcPr>
            <w:tcW w:w="1172" w:type="dxa"/>
            <w:noWrap w:val="0"/>
            <w:vAlign w:val="center"/>
          </w:tcPr>
          <w:p w14:paraId="678D3D4C">
            <w:pPr>
              <w:jc w:val="center"/>
              <w:rPr>
                <w:rFonts w:hint="eastAsia" w:ascii="宋体" w:hAnsi="宋体" w:cs="宋体"/>
                <w:color w:val="auto"/>
                <w:sz w:val="24"/>
              </w:rPr>
            </w:pPr>
          </w:p>
        </w:tc>
        <w:tc>
          <w:tcPr>
            <w:tcW w:w="1172" w:type="dxa"/>
            <w:noWrap w:val="0"/>
            <w:vAlign w:val="center"/>
          </w:tcPr>
          <w:p w14:paraId="5429A506">
            <w:pPr>
              <w:jc w:val="center"/>
              <w:rPr>
                <w:rFonts w:hint="eastAsia" w:ascii="宋体" w:hAnsi="宋体" w:cs="宋体"/>
                <w:color w:val="auto"/>
                <w:sz w:val="24"/>
              </w:rPr>
            </w:pPr>
          </w:p>
        </w:tc>
        <w:tc>
          <w:tcPr>
            <w:tcW w:w="1172" w:type="dxa"/>
            <w:noWrap w:val="0"/>
            <w:vAlign w:val="center"/>
          </w:tcPr>
          <w:p w14:paraId="5CE6948C">
            <w:pPr>
              <w:jc w:val="center"/>
              <w:rPr>
                <w:rFonts w:hint="eastAsia" w:ascii="宋体" w:hAnsi="宋体" w:cs="宋体"/>
                <w:color w:val="auto"/>
                <w:sz w:val="24"/>
              </w:rPr>
            </w:pPr>
          </w:p>
        </w:tc>
      </w:tr>
      <w:tr w14:paraId="5943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5FD173E7">
            <w:pPr>
              <w:jc w:val="center"/>
              <w:rPr>
                <w:rFonts w:hint="eastAsia" w:ascii="宋体" w:hAnsi="宋体" w:cs="宋体"/>
                <w:color w:val="auto"/>
                <w:sz w:val="24"/>
              </w:rPr>
            </w:pPr>
          </w:p>
        </w:tc>
        <w:tc>
          <w:tcPr>
            <w:tcW w:w="1563" w:type="dxa"/>
            <w:noWrap w:val="0"/>
            <w:vAlign w:val="center"/>
          </w:tcPr>
          <w:p w14:paraId="551E1B81">
            <w:pPr>
              <w:jc w:val="center"/>
              <w:rPr>
                <w:rFonts w:hint="eastAsia" w:ascii="宋体" w:hAnsi="宋体" w:cs="宋体"/>
                <w:color w:val="auto"/>
                <w:sz w:val="24"/>
              </w:rPr>
            </w:pPr>
          </w:p>
        </w:tc>
        <w:tc>
          <w:tcPr>
            <w:tcW w:w="1172" w:type="dxa"/>
            <w:noWrap w:val="0"/>
            <w:vAlign w:val="center"/>
          </w:tcPr>
          <w:p w14:paraId="70192CEE">
            <w:pPr>
              <w:jc w:val="center"/>
              <w:rPr>
                <w:rFonts w:hint="eastAsia" w:ascii="宋体" w:hAnsi="宋体" w:cs="宋体"/>
                <w:color w:val="auto"/>
                <w:sz w:val="24"/>
              </w:rPr>
            </w:pPr>
          </w:p>
        </w:tc>
        <w:tc>
          <w:tcPr>
            <w:tcW w:w="1172" w:type="dxa"/>
            <w:noWrap w:val="0"/>
            <w:vAlign w:val="center"/>
          </w:tcPr>
          <w:p w14:paraId="6E127E03">
            <w:pPr>
              <w:jc w:val="center"/>
              <w:rPr>
                <w:rFonts w:hint="eastAsia" w:ascii="宋体" w:hAnsi="宋体" w:cs="宋体"/>
                <w:color w:val="auto"/>
                <w:sz w:val="24"/>
              </w:rPr>
            </w:pPr>
          </w:p>
        </w:tc>
        <w:tc>
          <w:tcPr>
            <w:tcW w:w="1172" w:type="dxa"/>
            <w:noWrap w:val="0"/>
            <w:vAlign w:val="center"/>
          </w:tcPr>
          <w:p w14:paraId="4DF0B110">
            <w:pPr>
              <w:jc w:val="center"/>
              <w:rPr>
                <w:rFonts w:hint="eastAsia" w:ascii="宋体" w:hAnsi="宋体" w:cs="宋体"/>
                <w:color w:val="auto"/>
                <w:sz w:val="24"/>
              </w:rPr>
            </w:pPr>
          </w:p>
        </w:tc>
        <w:tc>
          <w:tcPr>
            <w:tcW w:w="1172" w:type="dxa"/>
            <w:noWrap w:val="0"/>
            <w:vAlign w:val="center"/>
          </w:tcPr>
          <w:p w14:paraId="2156FCBC">
            <w:pPr>
              <w:jc w:val="center"/>
              <w:rPr>
                <w:rFonts w:hint="eastAsia" w:ascii="宋体" w:hAnsi="宋体" w:cs="宋体"/>
                <w:color w:val="auto"/>
                <w:sz w:val="24"/>
              </w:rPr>
            </w:pPr>
          </w:p>
        </w:tc>
        <w:tc>
          <w:tcPr>
            <w:tcW w:w="1172" w:type="dxa"/>
            <w:noWrap w:val="0"/>
            <w:vAlign w:val="center"/>
          </w:tcPr>
          <w:p w14:paraId="637D2C1E">
            <w:pPr>
              <w:jc w:val="center"/>
              <w:rPr>
                <w:rFonts w:hint="eastAsia" w:ascii="宋体" w:hAnsi="宋体" w:cs="宋体"/>
                <w:color w:val="auto"/>
                <w:sz w:val="24"/>
              </w:rPr>
            </w:pPr>
          </w:p>
        </w:tc>
        <w:tc>
          <w:tcPr>
            <w:tcW w:w="1172" w:type="dxa"/>
            <w:noWrap w:val="0"/>
            <w:vAlign w:val="center"/>
          </w:tcPr>
          <w:p w14:paraId="623E6FFA">
            <w:pPr>
              <w:jc w:val="center"/>
              <w:rPr>
                <w:rFonts w:hint="eastAsia" w:ascii="宋体" w:hAnsi="宋体" w:cs="宋体"/>
                <w:color w:val="auto"/>
                <w:sz w:val="24"/>
              </w:rPr>
            </w:pPr>
          </w:p>
        </w:tc>
      </w:tr>
      <w:tr w14:paraId="3A92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07B20AF2">
            <w:pPr>
              <w:jc w:val="center"/>
              <w:rPr>
                <w:rFonts w:hint="eastAsia" w:ascii="宋体" w:hAnsi="宋体" w:cs="宋体"/>
                <w:color w:val="auto"/>
                <w:sz w:val="24"/>
              </w:rPr>
            </w:pPr>
          </w:p>
        </w:tc>
        <w:tc>
          <w:tcPr>
            <w:tcW w:w="1563" w:type="dxa"/>
            <w:noWrap w:val="0"/>
            <w:vAlign w:val="center"/>
          </w:tcPr>
          <w:p w14:paraId="6C0AC614">
            <w:pPr>
              <w:jc w:val="center"/>
              <w:rPr>
                <w:rFonts w:hint="eastAsia" w:ascii="宋体" w:hAnsi="宋体" w:cs="宋体"/>
                <w:color w:val="auto"/>
                <w:sz w:val="24"/>
              </w:rPr>
            </w:pPr>
          </w:p>
        </w:tc>
        <w:tc>
          <w:tcPr>
            <w:tcW w:w="1172" w:type="dxa"/>
            <w:noWrap w:val="0"/>
            <w:vAlign w:val="center"/>
          </w:tcPr>
          <w:p w14:paraId="7BB3C2EA">
            <w:pPr>
              <w:jc w:val="center"/>
              <w:rPr>
                <w:rFonts w:hint="eastAsia" w:ascii="宋体" w:hAnsi="宋体" w:cs="宋体"/>
                <w:color w:val="auto"/>
                <w:sz w:val="24"/>
              </w:rPr>
            </w:pPr>
          </w:p>
        </w:tc>
        <w:tc>
          <w:tcPr>
            <w:tcW w:w="1172" w:type="dxa"/>
            <w:noWrap w:val="0"/>
            <w:vAlign w:val="center"/>
          </w:tcPr>
          <w:p w14:paraId="22E098A8">
            <w:pPr>
              <w:jc w:val="center"/>
              <w:rPr>
                <w:rFonts w:hint="eastAsia" w:ascii="宋体" w:hAnsi="宋体" w:cs="宋体"/>
                <w:color w:val="auto"/>
                <w:sz w:val="24"/>
              </w:rPr>
            </w:pPr>
          </w:p>
        </w:tc>
        <w:tc>
          <w:tcPr>
            <w:tcW w:w="1172" w:type="dxa"/>
            <w:noWrap w:val="0"/>
            <w:vAlign w:val="center"/>
          </w:tcPr>
          <w:p w14:paraId="649876A9">
            <w:pPr>
              <w:jc w:val="center"/>
              <w:rPr>
                <w:rFonts w:hint="eastAsia" w:ascii="宋体" w:hAnsi="宋体" w:cs="宋体"/>
                <w:color w:val="auto"/>
                <w:sz w:val="24"/>
              </w:rPr>
            </w:pPr>
          </w:p>
        </w:tc>
        <w:tc>
          <w:tcPr>
            <w:tcW w:w="1172" w:type="dxa"/>
            <w:noWrap w:val="0"/>
            <w:vAlign w:val="center"/>
          </w:tcPr>
          <w:p w14:paraId="3AF77A89">
            <w:pPr>
              <w:jc w:val="center"/>
              <w:rPr>
                <w:rFonts w:hint="eastAsia" w:ascii="宋体" w:hAnsi="宋体" w:cs="宋体"/>
                <w:color w:val="auto"/>
                <w:sz w:val="24"/>
              </w:rPr>
            </w:pPr>
          </w:p>
        </w:tc>
        <w:tc>
          <w:tcPr>
            <w:tcW w:w="1172" w:type="dxa"/>
            <w:noWrap w:val="0"/>
            <w:vAlign w:val="center"/>
          </w:tcPr>
          <w:p w14:paraId="5E026382">
            <w:pPr>
              <w:jc w:val="center"/>
              <w:rPr>
                <w:rFonts w:hint="eastAsia" w:ascii="宋体" w:hAnsi="宋体" w:cs="宋体"/>
                <w:color w:val="auto"/>
                <w:sz w:val="24"/>
              </w:rPr>
            </w:pPr>
          </w:p>
        </w:tc>
        <w:tc>
          <w:tcPr>
            <w:tcW w:w="1172" w:type="dxa"/>
            <w:noWrap w:val="0"/>
            <w:vAlign w:val="center"/>
          </w:tcPr>
          <w:p w14:paraId="7617E20A">
            <w:pPr>
              <w:jc w:val="center"/>
              <w:rPr>
                <w:rFonts w:hint="eastAsia" w:ascii="宋体" w:hAnsi="宋体" w:cs="宋体"/>
                <w:color w:val="auto"/>
                <w:sz w:val="24"/>
              </w:rPr>
            </w:pPr>
          </w:p>
        </w:tc>
      </w:tr>
      <w:tr w14:paraId="40AC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09988DA8">
            <w:pPr>
              <w:jc w:val="center"/>
              <w:rPr>
                <w:rFonts w:hint="eastAsia" w:ascii="宋体" w:hAnsi="宋体" w:cs="宋体"/>
                <w:color w:val="auto"/>
                <w:sz w:val="24"/>
              </w:rPr>
            </w:pPr>
          </w:p>
        </w:tc>
        <w:tc>
          <w:tcPr>
            <w:tcW w:w="1563" w:type="dxa"/>
            <w:noWrap w:val="0"/>
            <w:vAlign w:val="center"/>
          </w:tcPr>
          <w:p w14:paraId="1509FEC8">
            <w:pPr>
              <w:jc w:val="center"/>
              <w:rPr>
                <w:rFonts w:hint="eastAsia" w:ascii="宋体" w:hAnsi="宋体" w:cs="宋体"/>
                <w:color w:val="auto"/>
                <w:sz w:val="24"/>
              </w:rPr>
            </w:pPr>
          </w:p>
        </w:tc>
        <w:tc>
          <w:tcPr>
            <w:tcW w:w="1172" w:type="dxa"/>
            <w:noWrap w:val="0"/>
            <w:vAlign w:val="center"/>
          </w:tcPr>
          <w:p w14:paraId="528001EA">
            <w:pPr>
              <w:jc w:val="center"/>
              <w:rPr>
                <w:rFonts w:hint="eastAsia" w:ascii="宋体" w:hAnsi="宋体" w:cs="宋体"/>
                <w:color w:val="auto"/>
                <w:sz w:val="24"/>
              </w:rPr>
            </w:pPr>
          </w:p>
        </w:tc>
        <w:tc>
          <w:tcPr>
            <w:tcW w:w="1172" w:type="dxa"/>
            <w:noWrap w:val="0"/>
            <w:vAlign w:val="center"/>
          </w:tcPr>
          <w:p w14:paraId="66B0C32E">
            <w:pPr>
              <w:jc w:val="center"/>
              <w:rPr>
                <w:rFonts w:hint="eastAsia" w:ascii="宋体" w:hAnsi="宋体" w:cs="宋体"/>
                <w:color w:val="auto"/>
                <w:sz w:val="24"/>
              </w:rPr>
            </w:pPr>
          </w:p>
        </w:tc>
        <w:tc>
          <w:tcPr>
            <w:tcW w:w="1172" w:type="dxa"/>
            <w:noWrap w:val="0"/>
            <w:vAlign w:val="center"/>
          </w:tcPr>
          <w:p w14:paraId="23B989B0">
            <w:pPr>
              <w:jc w:val="center"/>
              <w:rPr>
                <w:rFonts w:hint="eastAsia" w:ascii="宋体" w:hAnsi="宋体" w:cs="宋体"/>
                <w:color w:val="auto"/>
                <w:sz w:val="24"/>
              </w:rPr>
            </w:pPr>
          </w:p>
        </w:tc>
        <w:tc>
          <w:tcPr>
            <w:tcW w:w="1172" w:type="dxa"/>
            <w:noWrap w:val="0"/>
            <w:vAlign w:val="center"/>
          </w:tcPr>
          <w:p w14:paraId="79042BCB">
            <w:pPr>
              <w:jc w:val="center"/>
              <w:rPr>
                <w:rFonts w:hint="eastAsia" w:ascii="宋体" w:hAnsi="宋体" w:cs="宋体"/>
                <w:color w:val="auto"/>
                <w:sz w:val="24"/>
              </w:rPr>
            </w:pPr>
          </w:p>
        </w:tc>
        <w:tc>
          <w:tcPr>
            <w:tcW w:w="1172" w:type="dxa"/>
            <w:noWrap w:val="0"/>
            <w:vAlign w:val="center"/>
          </w:tcPr>
          <w:p w14:paraId="68B3C64F">
            <w:pPr>
              <w:jc w:val="center"/>
              <w:rPr>
                <w:rFonts w:hint="eastAsia" w:ascii="宋体" w:hAnsi="宋体" w:cs="宋体"/>
                <w:color w:val="auto"/>
                <w:sz w:val="24"/>
              </w:rPr>
            </w:pPr>
          </w:p>
        </w:tc>
        <w:tc>
          <w:tcPr>
            <w:tcW w:w="1172" w:type="dxa"/>
            <w:noWrap w:val="0"/>
            <w:vAlign w:val="center"/>
          </w:tcPr>
          <w:p w14:paraId="45CDB444">
            <w:pPr>
              <w:jc w:val="center"/>
              <w:rPr>
                <w:rFonts w:hint="eastAsia" w:ascii="宋体" w:hAnsi="宋体" w:cs="宋体"/>
                <w:color w:val="auto"/>
                <w:sz w:val="24"/>
              </w:rPr>
            </w:pPr>
          </w:p>
        </w:tc>
      </w:tr>
      <w:tr w14:paraId="7844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71C38DB0">
            <w:pPr>
              <w:jc w:val="center"/>
              <w:rPr>
                <w:rFonts w:hint="eastAsia" w:ascii="宋体" w:hAnsi="宋体" w:cs="宋体"/>
                <w:color w:val="auto"/>
                <w:sz w:val="24"/>
              </w:rPr>
            </w:pPr>
          </w:p>
        </w:tc>
        <w:tc>
          <w:tcPr>
            <w:tcW w:w="1563" w:type="dxa"/>
            <w:noWrap w:val="0"/>
            <w:vAlign w:val="center"/>
          </w:tcPr>
          <w:p w14:paraId="6F6DF277">
            <w:pPr>
              <w:jc w:val="center"/>
              <w:rPr>
                <w:rFonts w:hint="eastAsia" w:ascii="宋体" w:hAnsi="宋体" w:cs="宋体"/>
                <w:color w:val="auto"/>
                <w:sz w:val="24"/>
              </w:rPr>
            </w:pPr>
          </w:p>
        </w:tc>
        <w:tc>
          <w:tcPr>
            <w:tcW w:w="1172" w:type="dxa"/>
            <w:noWrap w:val="0"/>
            <w:vAlign w:val="center"/>
          </w:tcPr>
          <w:p w14:paraId="14313F64">
            <w:pPr>
              <w:jc w:val="center"/>
              <w:rPr>
                <w:rFonts w:hint="eastAsia" w:ascii="宋体" w:hAnsi="宋体" w:cs="宋体"/>
                <w:color w:val="auto"/>
                <w:sz w:val="24"/>
              </w:rPr>
            </w:pPr>
          </w:p>
        </w:tc>
        <w:tc>
          <w:tcPr>
            <w:tcW w:w="1172" w:type="dxa"/>
            <w:noWrap w:val="0"/>
            <w:vAlign w:val="center"/>
          </w:tcPr>
          <w:p w14:paraId="3AC840D1">
            <w:pPr>
              <w:jc w:val="center"/>
              <w:rPr>
                <w:rFonts w:hint="eastAsia" w:ascii="宋体" w:hAnsi="宋体" w:cs="宋体"/>
                <w:color w:val="auto"/>
                <w:sz w:val="24"/>
              </w:rPr>
            </w:pPr>
          </w:p>
        </w:tc>
        <w:tc>
          <w:tcPr>
            <w:tcW w:w="1172" w:type="dxa"/>
            <w:noWrap w:val="0"/>
            <w:vAlign w:val="center"/>
          </w:tcPr>
          <w:p w14:paraId="5A88CD65">
            <w:pPr>
              <w:jc w:val="center"/>
              <w:rPr>
                <w:rFonts w:hint="eastAsia" w:ascii="宋体" w:hAnsi="宋体" w:cs="宋体"/>
                <w:color w:val="auto"/>
                <w:sz w:val="24"/>
              </w:rPr>
            </w:pPr>
          </w:p>
        </w:tc>
        <w:tc>
          <w:tcPr>
            <w:tcW w:w="1172" w:type="dxa"/>
            <w:noWrap w:val="0"/>
            <w:vAlign w:val="center"/>
          </w:tcPr>
          <w:p w14:paraId="3B807FF9">
            <w:pPr>
              <w:jc w:val="center"/>
              <w:rPr>
                <w:rFonts w:hint="eastAsia" w:ascii="宋体" w:hAnsi="宋体" w:cs="宋体"/>
                <w:color w:val="auto"/>
                <w:sz w:val="24"/>
              </w:rPr>
            </w:pPr>
          </w:p>
        </w:tc>
        <w:tc>
          <w:tcPr>
            <w:tcW w:w="1172" w:type="dxa"/>
            <w:noWrap w:val="0"/>
            <w:vAlign w:val="center"/>
          </w:tcPr>
          <w:p w14:paraId="30F3103A">
            <w:pPr>
              <w:jc w:val="center"/>
              <w:rPr>
                <w:rFonts w:hint="eastAsia" w:ascii="宋体" w:hAnsi="宋体" w:cs="宋体"/>
                <w:color w:val="auto"/>
                <w:sz w:val="24"/>
              </w:rPr>
            </w:pPr>
          </w:p>
        </w:tc>
        <w:tc>
          <w:tcPr>
            <w:tcW w:w="1172" w:type="dxa"/>
            <w:noWrap w:val="0"/>
            <w:vAlign w:val="center"/>
          </w:tcPr>
          <w:p w14:paraId="1C546A9A">
            <w:pPr>
              <w:jc w:val="center"/>
              <w:rPr>
                <w:rFonts w:hint="eastAsia" w:ascii="宋体" w:hAnsi="宋体" w:cs="宋体"/>
                <w:color w:val="auto"/>
                <w:sz w:val="24"/>
              </w:rPr>
            </w:pPr>
          </w:p>
        </w:tc>
      </w:tr>
      <w:tr w14:paraId="3BD5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2AF5D45D">
            <w:pPr>
              <w:jc w:val="center"/>
              <w:rPr>
                <w:rFonts w:hint="eastAsia" w:ascii="宋体" w:hAnsi="宋体" w:cs="宋体"/>
                <w:color w:val="auto"/>
                <w:sz w:val="24"/>
              </w:rPr>
            </w:pPr>
          </w:p>
        </w:tc>
        <w:tc>
          <w:tcPr>
            <w:tcW w:w="1563" w:type="dxa"/>
            <w:noWrap w:val="0"/>
            <w:vAlign w:val="center"/>
          </w:tcPr>
          <w:p w14:paraId="49477794">
            <w:pPr>
              <w:jc w:val="center"/>
              <w:rPr>
                <w:rFonts w:hint="eastAsia" w:ascii="宋体" w:hAnsi="宋体" w:cs="宋体"/>
                <w:color w:val="auto"/>
                <w:sz w:val="24"/>
              </w:rPr>
            </w:pPr>
          </w:p>
        </w:tc>
        <w:tc>
          <w:tcPr>
            <w:tcW w:w="1172" w:type="dxa"/>
            <w:noWrap w:val="0"/>
            <w:vAlign w:val="center"/>
          </w:tcPr>
          <w:p w14:paraId="71BA874D">
            <w:pPr>
              <w:jc w:val="center"/>
              <w:rPr>
                <w:rFonts w:hint="eastAsia" w:ascii="宋体" w:hAnsi="宋体" w:cs="宋体"/>
                <w:color w:val="auto"/>
                <w:sz w:val="24"/>
              </w:rPr>
            </w:pPr>
          </w:p>
        </w:tc>
        <w:tc>
          <w:tcPr>
            <w:tcW w:w="1172" w:type="dxa"/>
            <w:noWrap w:val="0"/>
            <w:vAlign w:val="center"/>
          </w:tcPr>
          <w:p w14:paraId="5C03A543">
            <w:pPr>
              <w:jc w:val="center"/>
              <w:rPr>
                <w:rFonts w:hint="eastAsia" w:ascii="宋体" w:hAnsi="宋体" w:cs="宋体"/>
                <w:color w:val="auto"/>
                <w:sz w:val="24"/>
              </w:rPr>
            </w:pPr>
          </w:p>
        </w:tc>
        <w:tc>
          <w:tcPr>
            <w:tcW w:w="1172" w:type="dxa"/>
            <w:noWrap w:val="0"/>
            <w:vAlign w:val="center"/>
          </w:tcPr>
          <w:p w14:paraId="2A7AB3F7">
            <w:pPr>
              <w:jc w:val="center"/>
              <w:rPr>
                <w:rFonts w:hint="eastAsia" w:ascii="宋体" w:hAnsi="宋体" w:cs="宋体"/>
                <w:color w:val="auto"/>
                <w:sz w:val="24"/>
              </w:rPr>
            </w:pPr>
          </w:p>
        </w:tc>
        <w:tc>
          <w:tcPr>
            <w:tcW w:w="1172" w:type="dxa"/>
            <w:noWrap w:val="0"/>
            <w:vAlign w:val="center"/>
          </w:tcPr>
          <w:p w14:paraId="47CF59F6">
            <w:pPr>
              <w:jc w:val="center"/>
              <w:rPr>
                <w:rFonts w:hint="eastAsia" w:ascii="宋体" w:hAnsi="宋体" w:cs="宋体"/>
                <w:color w:val="auto"/>
                <w:sz w:val="24"/>
              </w:rPr>
            </w:pPr>
          </w:p>
        </w:tc>
        <w:tc>
          <w:tcPr>
            <w:tcW w:w="1172" w:type="dxa"/>
            <w:noWrap w:val="0"/>
            <w:vAlign w:val="center"/>
          </w:tcPr>
          <w:p w14:paraId="5BCC2C40">
            <w:pPr>
              <w:jc w:val="center"/>
              <w:rPr>
                <w:rFonts w:hint="eastAsia" w:ascii="宋体" w:hAnsi="宋体" w:cs="宋体"/>
                <w:color w:val="auto"/>
                <w:sz w:val="24"/>
              </w:rPr>
            </w:pPr>
          </w:p>
        </w:tc>
        <w:tc>
          <w:tcPr>
            <w:tcW w:w="1172" w:type="dxa"/>
            <w:noWrap w:val="0"/>
            <w:vAlign w:val="center"/>
          </w:tcPr>
          <w:p w14:paraId="58076A4F">
            <w:pPr>
              <w:jc w:val="center"/>
              <w:rPr>
                <w:rFonts w:hint="eastAsia" w:ascii="宋体" w:hAnsi="宋体" w:cs="宋体"/>
                <w:color w:val="auto"/>
                <w:sz w:val="24"/>
              </w:rPr>
            </w:pPr>
          </w:p>
        </w:tc>
      </w:tr>
      <w:tr w14:paraId="215F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0E6A52CB">
            <w:pPr>
              <w:jc w:val="center"/>
              <w:rPr>
                <w:rFonts w:hint="eastAsia" w:ascii="宋体" w:hAnsi="宋体" w:cs="宋体"/>
                <w:color w:val="auto"/>
                <w:sz w:val="24"/>
              </w:rPr>
            </w:pPr>
          </w:p>
        </w:tc>
        <w:tc>
          <w:tcPr>
            <w:tcW w:w="1563" w:type="dxa"/>
            <w:noWrap w:val="0"/>
            <w:vAlign w:val="center"/>
          </w:tcPr>
          <w:p w14:paraId="21FD6102">
            <w:pPr>
              <w:jc w:val="center"/>
              <w:rPr>
                <w:rFonts w:hint="eastAsia" w:ascii="宋体" w:hAnsi="宋体" w:cs="宋体"/>
                <w:color w:val="auto"/>
                <w:sz w:val="24"/>
              </w:rPr>
            </w:pPr>
          </w:p>
        </w:tc>
        <w:tc>
          <w:tcPr>
            <w:tcW w:w="1172" w:type="dxa"/>
            <w:noWrap w:val="0"/>
            <w:vAlign w:val="center"/>
          </w:tcPr>
          <w:p w14:paraId="547F712F">
            <w:pPr>
              <w:jc w:val="center"/>
              <w:rPr>
                <w:rFonts w:hint="eastAsia" w:ascii="宋体" w:hAnsi="宋体" w:cs="宋体"/>
                <w:color w:val="auto"/>
                <w:sz w:val="24"/>
              </w:rPr>
            </w:pPr>
          </w:p>
        </w:tc>
        <w:tc>
          <w:tcPr>
            <w:tcW w:w="1172" w:type="dxa"/>
            <w:noWrap w:val="0"/>
            <w:vAlign w:val="center"/>
          </w:tcPr>
          <w:p w14:paraId="6D9B66EF">
            <w:pPr>
              <w:jc w:val="center"/>
              <w:rPr>
                <w:rFonts w:hint="eastAsia" w:ascii="宋体" w:hAnsi="宋体" w:cs="宋体"/>
                <w:color w:val="auto"/>
                <w:sz w:val="24"/>
              </w:rPr>
            </w:pPr>
          </w:p>
        </w:tc>
        <w:tc>
          <w:tcPr>
            <w:tcW w:w="1172" w:type="dxa"/>
            <w:noWrap w:val="0"/>
            <w:vAlign w:val="center"/>
          </w:tcPr>
          <w:p w14:paraId="4AF8A04D">
            <w:pPr>
              <w:jc w:val="center"/>
              <w:rPr>
                <w:rFonts w:hint="eastAsia" w:ascii="宋体" w:hAnsi="宋体" w:cs="宋体"/>
                <w:color w:val="auto"/>
                <w:sz w:val="24"/>
              </w:rPr>
            </w:pPr>
          </w:p>
        </w:tc>
        <w:tc>
          <w:tcPr>
            <w:tcW w:w="1172" w:type="dxa"/>
            <w:noWrap w:val="0"/>
            <w:vAlign w:val="center"/>
          </w:tcPr>
          <w:p w14:paraId="21F327BB">
            <w:pPr>
              <w:jc w:val="center"/>
              <w:rPr>
                <w:rFonts w:hint="eastAsia" w:ascii="宋体" w:hAnsi="宋体" w:cs="宋体"/>
                <w:color w:val="auto"/>
                <w:sz w:val="24"/>
              </w:rPr>
            </w:pPr>
          </w:p>
        </w:tc>
        <w:tc>
          <w:tcPr>
            <w:tcW w:w="1172" w:type="dxa"/>
            <w:noWrap w:val="0"/>
            <w:vAlign w:val="center"/>
          </w:tcPr>
          <w:p w14:paraId="044C71F7">
            <w:pPr>
              <w:jc w:val="center"/>
              <w:rPr>
                <w:rFonts w:hint="eastAsia" w:ascii="宋体" w:hAnsi="宋体" w:cs="宋体"/>
                <w:color w:val="auto"/>
                <w:sz w:val="24"/>
              </w:rPr>
            </w:pPr>
          </w:p>
        </w:tc>
        <w:tc>
          <w:tcPr>
            <w:tcW w:w="1172" w:type="dxa"/>
            <w:noWrap w:val="0"/>
            <w:vAlign w:val="center"/>
          </w:tcPr>
          <w:p w14:paraId="2A270EB9">
            <w:pPr>
              <w:jc w:val="center"/>
              <w:rPr>
                <w:rFonts w:hint="eastAsia" w:ascii="宋体" w:hAnsi="宋体" w:cs="宋体"/>
                <w:color w:val="auto"/>
                <w:sz w:val="24"/>
              </w:rPr>
            </w:pPr>
          </w:p>
        </w:tc>
      </w:tr>
      <w:tr w14:paraId="2092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3909B791">
            <w:pPr>
              <w:jc w:val="center"/>
              <w:rPr>
                <w:rFonts w:hint="eastAsia" w:ascii="宋体" w:hAnsi="宋体" w:cs="宋体"/>
                <w:color w:val="auto"/>
                <w:sz w:val="24"/>
              </w:rPr>
            </w:pPr>
          </w:p>
        </w:tc>
        <w:tc>
          <w:tcPr>
            <w:tcW w:w="1563" w:type="dxa"/>
            <w:noWrap w:val="0"/>
            <w:vAlign w:val="center"/>
          </w:tcPr>
          <w:p w14:paraId="2BC135B3">
            <w:pPr>
              <w:jc w:val="center"/>
              <w:rPr>
                <w:rFonts w:hint="eastAsia" w:ascii="宋体" w:hAnsi="宋体" w:cs="宋体"/>
                <w:color w:val="auto"/>
                <w:sz w:val="24"/>
              </w:rPr>
            </w:pPr>
          </w:p>
        </w:tc>
        <w:tc>
          <w:tcPr>
            <w:tcW w:w="1172" w:type="dxa"/>
            <w:noWrap w:val="0"/>
            <w:vAlign w:val="center"/>
          </w:tcPr>
          <w:p w14:paraId="157C42EE">
            <w:pPr>
              <w:jc w:val="center"/>
              <w:rPr>
                <w:rFonts w:hint="eastAsia" w:ascii="宋体" w:hAnsi="宋体" w:cs="宋体"/>
                <w:color w:val="auto"/>
                <w:sz w:val="24"/>
              </w:rPr>
            </w:pPr>
          </w:p>
        </w:tc>
        <w:tc>
          <w:tcPr>
            <w:tcW w:w="1172" w:type="dxa"/>
            <w:noWrap w:val="0"/>
            <w:vAlign w:val="center"/>
          </w:tcPr>
          <w:p w14:paraId="4287EC70">
            <w:pPr>
              <w:jc w:val="center"/>
              <w:rPr>
                <w:rFonts w:hint="eastAsia" w:ascii="宋体" w:hAnsi="宋体" w:cs="宋体"/>
                <w:color w:val="auto"/>
                <w:sz w:val="24"/>
              </w:rPr>
            </w:pPr>
          </w:p>
        </w:tc>
        <w:tc>
          <w:tcPr>
            <w:tcW w:w="1172" w:type="dxa"/>
            <w:noWrap w:val="0"/>
            <w:vAlign w:val="center"/>
          </w:tcPr>
          <w:p w14:paraId="126A239E">
            <w:pPr>
              <w:jc w:val="center"/>
              <w:rPr>
                <w:rFonts w:hint="eastAsia" w:ascii="宋体" w:hAnsi="宋体" w:cs="宋体"/>
                <w:color w:val="auto"/>
                <w:sz w:val="24"/>
              </w:rPr>
            </w:pPr>
          </w:p>
        </w:tc>
        <w:tc>
          <w:tcPr>
            <w:tcW w:w="1172" w:type="dxa"/>
            <w:noWrap w:val="0"/>
            <w:vAlign w:val="center"/>
          </w:tcPr>
          <w:p w14:paraId="675DBBEC">
            <w:pPr>
              <w:jc w:val="center"/>
              <w:rPr>
                <w:rFonts w:hint="eastAsia" w:ascii="宋体" w:hAnsi="宋体" w:cs="宋体"/>
                <w:color w:val="auto"/>
                <w:sz w:val="24"/>
              </w:rPr>
            </w:pPr>
          </w:p>
        </w:tc>
        <w:tc>
          <w:tcPr>
            <w:tcW w:w="1172" w:type="dxa"/>
            <w:noWrap w:val="0"/>
            <w:vAlign w:val="center"/>
          </w:tcPr>
          <w:p w14:paraId="3A2180C1">
            <w:pPr>
              <w:jc w:val="center"/>
              <w:rPr>
                <w:rFonts w:hint="eastAsia" w:ascii="宋体" w:hAnsi="宋体" w:cs="宋体"/>
                <w:color w:val="auto"/>
                <w:sz w:val="24"/>
              </w:rPr>
            </w:pPr>
          </w:p>
        </w:tc>
        <w:tc>
          <w:tcPr>
            <w:tcW w:w="1172" w:type="dxa"/>
            <w:noWrap w:val="0"/>
            <w:vAlign w:val="center"/>
          </w:tcPr>
          <w:p w14:paraId="0D33F9D4">
            <w:pPr>
              <w:jc w:val="center"/>
              <w:rPr>
                <w:rFonts w:hint="eastAsia" w:ascii="宋体" w:hAnsi="宋体" w:cs="宋体"/>
                <w:color w:val="auto"/>
                <w:sz w:val="24"/>
              </w:rPr>
            </w:pPr>
          </w:p>
        </w:tc>
      </w:tr>
      <w:tr w14:paraId="6DF0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69B04A31">
            <w:pPr>
              <w:jc w:val="center"/>
              <w:rPr>
                <w:rFonts w:hint="eastAsia" w:ascii="宋体" w:hAnsi="宋体" w:cs="宋体"/>
                <w:color w:val="auto"/>
                <w:sz w:val="24"/>
              </w:rPr>
            </w:pPr>
          </w:p>
        </w:tc>
        <w:tc>
          <w:tcPr>
            <w:tcW w:w="1563" w:type="dxa"/>
            <w:noWrap w:val="0"/>
            <w:vAlign w:val="center"/>
          </w:tcPr>
          <w:p w14:paraId="3640C12A">
            <w:pPr>
              <w:jc w:val="center"/>
              <w:rPr>
                <w:rFonts w:hint="eastAsia" w:ascii="宋体" w:hAnsi="宋体" w:cs="宋体"/>
                <w:color w:val="auto"/>
                <w:sz w:val="24"/>
              </w:rPr>
            </w:pPr>
          </w:p>
        </w:tc>
        <w:tc>
          <w:tcPr>
            <w:tcW w:w="1172" w:type="dxa"/>
            <w:noWrap w:val="0"/>
            <w:vAlign w:val="center"/>
          </w:tcPr>
          <w:p w14:paraId="40CA6E80">
            <w:pPr>
              <w:jc w:val="center"/>
              <w:rPr>
                <w:rFonts w:hint="eastAsia" w:ascii="宋体" w:hAnsi="宋体" w:cs="宋体"/>
                <w:color w:val="auto"/>
                <w:sz w:val="24"/>
              </w:rPr>
            </w:pPr>
          </w:p>
        </w:tc>
        <w:tc>
          <w:tcPr>
            <w:tcW w:w="1172" w:type="dxa"/>
            <w:noWrap w:val="0"/>
            <w:vAlign w:val="center"/>
          </w:tcPr>
          <w:p w14:paraId="72E1F863">
            <w:pPr>
              <w:jc w:val="center"/>
              <w:rPr>
                <w:rFonts w:hint="eastAsia" w:ascii="宋体" w:hAnsi="宋体" w:cs="宋体"/>
                <w:color w:val="auto"/>
                <w:sz w:val="24"/>
              </w:rPr>
            </w:pPr>
          </w:p>
        </w:tc>
        <w:tc>
          <w:tcPr>
            <w:tcW w:w="1172" w:type="dxa"/>
            <w:noWrap w:val="0"/>
            <w:vAlign w:val="center"/>
          </w:tcPr>
          <w:p w14:paraId="0B3DC536">
            <w:pPr>
              <w:jc w:val="center"/>
              <w:rPr>
                <w:rFonts w:hint="eastAsia" w:ascii="宋体" w:hAnsi="宋体" w:cs="宋体"/>
                <w:color w:val="auto"/>
                <w:sz w:val="24"/>
              </w:rPr>
            </w:pPr>
          </w:p>
        </w:tc>
        <w:tc>
          <w:tcPr>
            <w:tcW w:w="1172" w:type="dxa"/>
            <w:noWrap w:val="0"/>
            <w:vAlign w:val="center"/>
          </w:tcPr>
          <w:p w14:paraId="410660D7">
            <w:pPr>
              <w:jc w:val="center"/>
              <w:rPr>
                <w:rFonts w:hint="eastAsia" w:ascii="宋体" w:hAnsi="宋体" w:cs="宋体"/>
                <w:color w:val="auto"/>
                <w:sz w:val="24"/>
              </w:rPr>
            </w:pPr>
          </w:p>
        </w:tc>
        <w:tc>
          <w:tcPr>
            <w:tcW w:w="1172" w:type="dxa"/>
            <w:noWrap w:val="0"/>
            <w:vAlign w:val="center"/>
          </w:tcPr>
          <w:p w14:paraId="6AF57E9D">
            <w:pPr>
              <w:jc w:val="center"/>
              <w:rPr>
                <w:rFonts w:hint="eastAsia" w:ascii="宋体" w:hAnsi="宋体" w:cs="宋体"/>
                <w:color w:val="auto"/>
                <w:sz w:val="24"/>
              </w:rPr>
            </w:pPr>
          </w:p>
        </w:tc>
        <w:tc>
          <w:tcPr>
            <w:tcW w:w="1172" w:type="dxa"/>
            <w:noWrap w:val="0"/>
            <w:vAlign w:val="center"/>
          </w:tcPr>
          <w:p w14:paraId="62E46748">
            <w:pPr>
              <w:jc w:val="center"/>
              <w:rPr>
                <w:rFonts w:hint="eastAsia" w:ascii="宋体" w:hAnsi="宋体" w:cs="宋体"/>
                <w:color w:val="auto"/>
                <w:sz w:val="24"/>
              </w:rPr>
            </w:pPr>
          </w:p>
        </w:tc>
      </w:tr>
      <w:tr w14:paraId="0E6D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33FCE1C3">
            <w:pPr>
              <w:jc w:val="center"/>
              <w:rPr>
                <w:rFonts w:hint="eastAsia" w:ascii="宋体" w:hAnsi="宋体" w:cs="宋体"/>
                <w:color w:val="auto"/>
                <w:sz w:val="24"/>
              </w:rPr>
            </w:pPr>
          </w:p>
        </w:tc>
        <w:tc>
          <w:tcPr>
            <w:tcW w:w="1563" w:type="dxa"/>
            <w:noWrap w:val="0"/>
            <w:vAlign w:val="center"/>
          </w:tcPr>
          <w:p w14:paraId="21044C84">
            <w:pPr>
              <w:jc w:val="center"/>
              <w:rPr>
                <w:rFonts w:hint="eastAsia" w:ascii="宋体" w:hAnsi="宋体" w:cs="宋体"/>
                <w:color w:val="auto"/>
                <w:sz w:val="24"/>
              </w:rPr>
            </w:pPr>
          </w:p>
        </w:tc>
        <w:tc>
          <w:tcPr>
            <w:tcW w:w="1172" w:type="dxa"/>
            <w:noWrap w:val="0"/>
            <w:vAlign w:val="center"/>
          </w:tcPr>
          <w:p w14:paraId="579CD88A">
            <w:pPr>
              <w:jc w:val="center"/>
              <w:rPr>
                <w:rFonts w:hint="eastAsia" w:ascii="宋体" w:hAnsi="宋体" w:cs="宋体"/>
                <w:color w:val="auto"/>
                <w:sz w:val="24"/>
              </w:rPr>
            </w:pPr>
          </w:p>
        </w:tc>
        <w:tc>
          <w:tcPr>
            <w:tcW w:w="1172" w:type="dxa"/>
            <w:noWrap w:val="0"/>
            <w:vAlign w:val="center"/>
          </w:tcPr>
          <w:p w14:paraId="674C6A4C">
            <w:pPr>
              <w:jc w:val="center"/>
              <w:rPr>
                <w:rFonts w:hint="eastAsia" w:ascii="宋体" w:hAnsi="宋体" w:cs="宋体"/>
                <w:color w:val="auto"/>
                <w:sz w:val="24"/>
              </w:rPr>
            </w:pPr>
          </w:p>
        </w:tc>
        <w:tc>
          <w:tcPr>
            <w:tcW w:w="1172" w:type="dxa"/>
            <w:noWrap w:val="0"/>
            <w:vAlign w:val="center"/>
          </w:tcPr>
          <w:p w14:paraId="1E1E3002">
            <w:pPr>
              <w:jc w:val="center"/>
              <w:rPr>
                <w:rFonts w:hint="eastAsia" w:ascii="宋体" w:hAnsi="宋体" w:cs="宋体"/>
                <w:color w:val="auto"/>
                <w:sz w:val="24"/>
              </w:rPr>
            </w:pPr>
          </w:p>
        </w:tc>
        <w:tc>
          <w:tcPr>
            <w:tcW w:w="1172" w:type="dxa"/>
            <w:noWrap w:val="0"/>
            <w:vAlign w:val="center"/>
          </w:tcPr>
          <w:p w14:paraId="1610870E">
            <w:pPr>
              <w:jc w:val="center"/>
              <w:rPr>
                <w:rFonts w:hint="eastAsia" w:ascii="宋体" w:hAnsi="宋体" w:cs="宋体"/>
                <w:color w:val="auto"/>
                <w:sz w:val="24"/>
              </w:rPr>
            </w:pPr>
          </w:p>
        </w:tc>
        <w:tc>
          <w:tcPr>
            <w:tcW w:w="1172" w:type="dxa"/>
            <w:noWrap w:val="0"/>
            <w:vAlign w:val="center"/>
          </w:tcPr>
          <w:p w14:paraId="53523D2D">
            <w:pPr>
              <w:jc w:val="center"/>
              <w:rPr>
                <w:rFonts w:hint="eastAsia" w:ascii="宋体" w:hAnsi="宋体" w:cs="宋体"/>
                <w:color w:val="auto"/>
                <w:sz w:val="24"/>
              </w:rPr>
            </w:pPr>
          </w:p>
        </w:tc>
        <w:tc>
          <w:tcPr>
            <w:tcW w:w="1172" w:type="dxa"/>
            <w:noWrap w:val="0"/>
            <w:vAlign w:val="center"/>
          </w:tcPr>
          <w:p w14:paraId="070D2950">
            <w:pPr>
              <w:jc w:val="center"/>
              <w:rPr>
                <w:rFonts w:hint="eastAsia" w:ascii="宋体" w:hAnsi="宋体" w:cs="宋体"/>
                <w:color w:val="auto"/>
                <w:sz w:val="24"/>
              </w:rPr>
            </w:pPr>
          </w:p>
        </w:tc>
      </w:tr>
      <w:tr w14:paraId="7741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1A31BB67">
            <w:pPr>
              <w:jc w:val="center"/>
              <w:rPr>
                <w:rFonts w:hint="eastAsia" w:ascii="宋体" w:hAnsi="宋体" w:cs="宋体"/>
                <w:color w:val="auto"/>
                <w:sz w:val="24"/>
              </w:rPr>
            </w:pPr>
          </w:p>
        </w:tc>
        <w:tc>
          <w:tcPr>
            <w:tcW w:w="1563" w:type="dxa"/>
            <w:noWrap w:val="0"/>
            <w:vAlign w:val="center"/>
          </w:tcPr>
          <w:p w14:paraId="2A9DB17B">
            <w:pPr>
              <w:jc w:val="center"/>
              <w:rPr>
                <w:rFonts w:hint="eastAsia" w:ascii="宋体" w:hAnsi="宋体" w:cs="宋体"/>
                <w:color w:val="auto"/>
                <w:sz w:val="24"/>
              </w:rPr>
            </w:pPr>
          </w:p>
        </w:tc>
        <w:tc>
          <w:tcPr>
            <w:tcW w:w="1172" w:type="dxa"/>
            <w:noWrap w:val="0"/>
            <w:vAlign w:val="center"/>
          </w:tcPr>
          <w:p w14:paraId="4410782E">
            <w:pPr>
              <w:jc w:val="center"/>
              <w:rPr>
                <w:rFonts w:hint="eastAsia" w:ascii="宋体" w:hAnsi="宋体" w:cs="宋体"/>
                <w:color w:val="auto"/>
                <w:sz w:val="24"/>
              </w:rPr>
            </w:pPr>
          </w:p>
        </w:tc>
        <w:tc>
          <w:tcPr>
            <w:tcW w:w="1172" w:type="dxa"/>
            <w:noWrap w:val="0"/>
            <w:vAlign w:val="center"/>
          </w:tcPr>
          <w:p w14:paraId="7B82DA6E">
            <w:pPr>
              <w:jc w:val="center"/>
              <w:rPr>
                <w:rFonts w:hint="eastAsia" w:ascii="宋体" w:hAnsi="宋体" w:cs="宋体"/>
                <w:color w:val="auto"/>
                <w:sz w:val="24"/>
              </w:rPr>
            </w:pPr>
          </w:p>
        </w:tc>
        <w:tc>
          <w:tcPr>
            <w:tcW w:w="1172" w:type="dxa"/>
            <w:noWrap w:val="0"/>
            <w:vAlign w:val="center"/>
          </w:tcPr>
          <w:p w14:paraId="1282A9AF">
            <w:pPr>
              <w:jc w:val="center"/>
              <w:rPr>
                <w:rFonts w:hint="eastAsia" w:ascii="宋体" w:hAnsi="宋体" w:cs="宋体"/>
                <w:color w:val="auto"/>
                <w:sz w:val="24"/>
              </w:rPr>
            </w:pPr>
          </w:p>
        </w:tc>
        <w:tc>
          <w:tcPr>
            <w:tcW w:w="1172" w:type="dxa"/>
            <w:noWrap w:val="0"/>
            <w:vAlign w:val="center"/>
          </w:tcPr>
          <w:p w14:paraId="12392C1E">
            <w:pPr>
              <w:jc w:val="center"/>
              <w:rPr>
                <w:rFonts w:hint="eastAsia" w:ascii="宋体" w:hAnsi="宋体" w:cs="宋体"/>
                <w:color w:val="auto"/>
                <w:sz w:val="24"/>
              </w:rPr>
            </w:pPr>
          </w:p>
        </w:tc>
        <w:tc>
          <w:tcPr>
            <w:tcW w:w="1172" w:type="dxa"/>
            <w:noWrap w:val="0"/>
            <w:vAlign w:val="center"/>
          </w:tcPr>
          <w:p w14:paraId="2FC64B82">
            <w:pPr>
              <w:jc w:val="center"/>
              <w:rPr>
                <w:rFonts w:hint="eastAsia" w:ascii="宋体" w:hAnsi="宋体" w:cs="宋体"/>
                <w:color w:val="auto"/>
                <w:sz w:val="24"/>
              </w:rPr>
            </w:pPr>
          </w:p>
        </w:tc>
        <w:tc>
          <w:tcPr>
            <w:tcW w:w="1172" w:type="dxa"/>
            <w:noWrap w:val="0"/>
            <w:vAlign w:val="center"/>
          </w:tcPr>
          <w:p w14:paraId="4F1FE2C0">
            <w:pPr>
              <w:jc w:val="center"/>
              <w:rPr>
                <w:rFonts w:hint="eastAsia" w:ascii="宋体" w:hAnsi="宋体" w:cs="宋体"/>
                <w:color w:val="auto"/>
                <w:sz w:val="24"/>
              </w:rPr>
            </w:pPr>
          </w:p>
        </w:tc>
      </w:tr>
      <w:tr w14:paraId="7398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1B590AB0">
            <w:pPr>
              <w:jc w:val="center"/>
              <w:rPr>
                <w:rFonts w:hint="eastAsia" w:ascii="宋体" w:hAnsi="宋体" w:cs="宋体"/>
                <w:color w:val="auto"/>
                <w:sz w:val="24"/>
              </w:rPr>
            </w:pPr>
          </w:p>
        </w:tc>
        <w:tc>
          <w:tcPr>
            <w:tcW w:w="1563" w:type="dxa"/>
            <w:noWrap w:val="0"/>
            <w:vAlign w:val="center"/>
          </w:tcPr>
          <w:p w14:paraId="3F304981">
            <w:pPr>
              <w:jc w:val="center"/>
              <w:rPr>
                <w:rFonts w:hint="eastAsia" w:ascii="宋体" w:hAnsi="宋体" w:cs="宋体"/>
                <w:color w:val="auto"/>
                <w:sz w:val="24"/>
              </w:rPr>
            </w:pPr>
          </w:p>
        </w:tc>
        <w:tc>
          <w:tcPr>
            <w:tcW w:w="1172" w:type="dxa"/>
            <w:noWrap w:val="0"/>
            <w:vAlign w:val="center"/>
          </w:tcPr>
          <w:p w14:paraId="1E00D4FB">
            <w:pPr>
              <w:jc w:val="center"/>
              <w:rPr>
                <w:rFonts w:hint="eastAsia" w:ascii="宋体" w:hAnsi="宋体" w:cs="宋体"/>
                <w:color w:val="auto"/>
                <w:sz w:val="24"/>
              </w:rPr>
            </w:pPr>
          </w:p>
        </w:tc>
        <w:tc>
          <w:tcPr>
            <w:tcW w:w="1172" w:type="dxa"/>
            <w:noWrap w:val="0"/>
            <w:vAlign w:val="center"/>
          </w:tcPr>
          <w:p w14:paraId="36FFEE6C">
            <w:pPr>
              <w:jc w:val="center"/>
              <w:rPr>
                <w:rFonts w:hint="eastAsia" w:ascii="宋体" w:hAnsi="宋体" w:cs="宋体"/>
                <w:color w:val="auto"/>
                <w:sz w:val="24"/>
              </w:rPr>
            </w:pPr>
          </w:p>
        </w:tc>
        <w:tc>
          <w:tcPr>
            <w:tcW w:w="1172" w:type="dxa"/>
            <w:noWrap w:val="0"/>
            <w:vAlign w:val="center"/>
          </w:tcPr>
          <w:p w14:paraId="69D81548">
            <w:pPr>
              <w:jc w:val="center"/>
              <w:rPr>
                <w:rFonts w:hint="eastAsia" w:ascii="宋体" w:hAnsi="宋体" w:cs="宋体"/>
                <w:color w:val="auto"/>
                <w:sz w:val="24"/>
              </w:rPr>
            </w:pPr>
          </w:p>
        </w:tc>
        <w:tc>
          <w:tcPr>
            <w:tcW w:w="1172" w:type="dxa"/>
            <w:noWrap w:val="0"/>
            <w:vAlign w:val="center"/>
          </w:tcPr>
          <w:p w14:paraId="0E318287">
            <w:pPr>
              <w:jc w:val="center"/>
              <w:rPr>
                <w:rFonts w:hint="eastAsia" w:ascii="宋体" w:hAnsi="宋体" w:cs="宋体"/>
                <w:color w:val="auto"/>
                <w:sz w:val="24"/>
              </w:rPr>
            </w:pPr>
          </w:p>
        </w:tc>
        <w:tc>
          <w:tcPr>
            <w:tcW w:w="1172" w:type="dxa"/>
            <w:noWrap w:val="0"/>
            <w:vAlign w:val="center"/>
          </w:tcPr>
          <w:p w14:paraId="0A071BAC">
            <w:pPr>
              <w:jc w:val="center"/>
              <w:rPr>
                <w:rFonts w:hint="eastAsia" w:ascii="宋体" w:hAnsi="宋体" w:cs="宋体"/>
                <w:color w:val="auto"/>
                <w:sz w:val="24"/>
              </w:rPr>
            </w:pPr>
          </w:p>
        </w:tc>
        <w:tc>
          <w:tcPr>
            <w:tcW w:w="1172" w:type="dxa"/>
            <w:noWrap w:val="0"/>
            <w:vAlign w:val="center"/>
          </w:tcPr>
          <w:p w14:paraId="34A8DC9B">
            <w:pPr>
              <w:jc w:val="center"/>
              <w:rPr>
                <w:rFonts w:hint="eastAsia" w:ascii="宋体" w:hAnsi="宋体" w:cs="宋体"/>
                <w:color w:val="auto"/>
                <w:sz w:val="24"/>
              </w:rPr>
            </w:pPr>
          </w:p>
        </w:tc>
      </w:tr>
      <w:tr w14:paraId="1008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30022073">
            <w:pPr>
              <w:jc w:val="center"/>
              <w:rPr>
                <w:rFonts w:hint="eastAsia" w:ascii="宋体" w:hAnsi="宋体" w:cs="宋体"/>
                <w:color w:val="auto"/>
                <w:sz w:val="24"/>
              </w:rPr>
            </w:pPr>
          </w:p>
        </w:tc>
        <w:tc>
          <w:tcPr>
            <w:tcW w:w="1563" w:type="dxa"/>
            <w:noWrap w:val="0"/>
            <w:vAlign w:val="center"/>
          </w:tcPr>
          <w:p w14:paraId="7116F0A2">
            <w:pPr>
              <w:jc w:val="center"/>
              <w:rPr>
                <w:rFonts w:hint="eastAsia" w:ascii="宋体" w:hAnsi="宋体" w:cs="宋体"/>
                <w:color w:val="auto"/>
                <w:sz w:val="24"/>
              </w:rPr>
            </w:pPr>
          </w:p>
        </w:tc>
        <w:tc>
          <w:tcPr>
            <w:tcW w:w="1172" w:type="dxa"/>
            <w:noWrap w:val="0"/>
            <w:vAlign w:val="center"/>
          </w:tcPr>
          <w:p w14:paraId="47BA2184">
            <w:pPr>
              <w:jc w:val="center"/>
              <w:rPr>
                <w:rFonts w:hint="eastAsia" w:ascii="宋体" w:hAnsi="宋体" w:cs="宋体"/>
                <w:color w:val="auto"/>
                <w:sz w:val="24"/>
              </w:rPr>
            </w:pPr>
          </w:p>
        </w:tc>
        <w:tc>
          <w:tcPr>
            <w:tcW w:w="1172" w:type="dxa"/>
            <w:noWrap w:val="0"/>
            <w:vAlign w:val="center"/>
          </w:tcPr>
          <w:p w14:paraId="095A328F">
            <w:pPr>
              <w:jc w:val="center"/>
              <w:rPr>
                <w:rFonts w:hint="eastAsia" w:ascii="宋体" w:hAnsi="宋体" w:cs="宋体"/>
                <w:color w:val="auto"/>
                <w:sz w:val="24"/>
              </w:rPr>
            </w:pPr>
          </w:p>
        </w:tc>
        <w:tc>
          <w:tcPr>
            <w:tcW w:w="1172" w:type="dxa"/>
            <w:noWrap w:val="0"/>
            <w:vAlign w:val="center"/>
          </w:tcPr>
          <w:p w14:paraId="1E9A1F09">
            <w:pPr>
              <w:jc w:val="center"/>
              <w:rPr>
                <w:rFonts w:hint="eastAsia" w:ascii="宋体" w:hAnsi="宋体" w:cs="宋体"/>
                <w:color w:val="auto"/>
                <w:sz w:val="24"/>
              </w:rPr>
            </w:pPr>
          </w:p>
        </w:tc>
        <w:tc>
          <w:tcPr>
            <w:tcW w:w="1172" w:type="dxa"/>
            <w:noWrap w:val="0"/>
            <w:vAlign w:val="center"/>
          </w:tcPr>
          <w:p w14:paraId="2392E3BC">
            <w:pPr>
              <w:jc w:val="center"/>
              <w:rPr>
                <w:rFonts w:hint="eastAsia" w:ascii="宋体" w:hAnsi="宋体" w:cs="宋体"/>
                <w:color w:val="auto"/>
                <w:sz w:val="24"/>
              </w:rPr>
            </w:pPr>
          </w:p>
        </w:tc>
        <w:tc>
          <w:tcPr>
            <w:tcW w:w="1172" w:type="dxa"/>
            <w:noWrap w:val="0"/>
            <w:vAlign w:val="center"/>
          </w:tcPr>
          <w:p w14:paraId="7DB60AAE">
            <w:pPr>
              <w:jc w:val="center"/>
              <w:rPr>
                <w:rFonts w:hint="eastAsia" w:ascii="宋体" w:hAnsi="宋体" w:cs="宋体"/>
                <w:color w:val="auto"/>
                <w:sz w:val="24"/>
              </w:rPr>
            </w:pPr>
          </w:p>
        </w:tc>
        <w:tc>
          <w:tcPr>
            <w:tcW w:w="1172" w:type="dxa"/>
            <w:noWrap w:val="0"/>
            <w:vAlign w:val="center"/>
          </w:tcPr>
          <w:p w14:paraId="48D762C0">
            <w:pPr>
              <w:jc w:val="center"/>
              <w:rPr>
                <w:rFonts w:hint="eastAsia" w:ascii="宋体" w:hAnsi="宋体" w:cs="宋体"/>
                <w:color w:val="auto"/>
                <w:sz w:val="24"/>
              </w:rPr>
            </w:pPr>
          </w:p>
        </w:tc>
      </w:tr>
      <w:tr w14:paraId="12F9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445E450B">
            <w:pPr>
              <w:jc w:val="center"/>
              <w:rPr>
                <w:rFonts w:hint="eastAsia" w:ascii="宋体" w:hAnsi="宋体" w:cs="宋体"/>
                <w:color w:val="auto"/>
                <w:sz w:val="24"/>
              </w:rPr>
            </w:pPr>
          </w:p>
        </w:tc>
        <w:tc>
          <w:tcPr>
            <w:tcW w:w="1563" w:type="dxa"/>
            <w:noWrap w:val="0"/>
            <w:vAlign w:val="center"/>
          </w:tcPr>
          <w:p w14:paraId="0F04EFB8">
            <w:pPr>
              <w:jc w:val="center"/>
              <w:rPr>
                <w:rFonts w:hint="eastAsia" w:ascii="宋体" w:hAnsi="宋体" w:cs="宋体"/>
                <w:color w:val="auto"/>
                <w:sz w:val="24"/>
              </w:rPr>
            </w:pPr>
          </w:p>
        </w:tc>
        <w:tc>
          <w:tcPr>
            <w:tcW w:w="1172" w:type="dxa"/>
            <w:noWrap w:val="0"/>
            <w:vAlign w:val="center"/>
          </w:tcPr>
          <w:p w14:paraId="34A795D6">
            <w:pPr>
              <w:jc w:val="center"/>
              <w:rPr>
                <w:rFonts w:hint="eastAsia" w:ascii="宋体" w:hAnsi="宋体" w:cs="宋体"/>
                <w:color w:val="auto"/>
                <w:sz w:val="24"/>
              </w:rPr>
            </w:pPr>
          </w:p>
        </w:tc>
        <w:tc>
          <w:tcPr>
            <w:tcW w:w="1172" w:type="dxa"/>
            <w:noWrap w:val="0"/>
            <w:vAlign w:val="center"/>
          </w:tcPr>
          <w:p w14:paraId="7F462E7A">
            <w:pPr>
              <w:jc w:val="center"/>
              <w:rPr>
                <w:rFonts w:hint="eastAsia" w:ascii="宋体" w:hAnsi="宋体" w:cs="宋体"/>
                <w:color w:val="auto"/>
                <w:sz w:val="24"/>
              </w:rPr>
            </w:pPr>
          </w:p>
        </w:tc>
        <w:tc>
          <w:tcPr>
            <w:tcW w:w="1172" w:type="dxa"/>
            <w:noWrap w:val="0"/>
            <w:vAlign w:val="center"/>
          </w:tcPr>
          <w:p w14:paraId="36991F3D">
            <w:pPr>
              <w:jc w:val="center"/>
              <w:rPr>
                <w:rFonts w:hint="eastAsia" w:ascii="宋体" w:hAnsi="宋体" w:cs="宋体"/>
                <w:color w:val="auto"/>
                <w:sz w:val="24"/>
              </w:rPr>
            </w:pPr>
          </w:p>
        </w:tc>
        <w:tc>
          <w:tcPr>
            <w:tcW w:w="1172" w:type="dxa"/>
            <w:noWrap w:val="0"/>
            <w:vAlign w:val="center"/>
          </w:tcPr>
          <w:p w14:paraId="2E051591">
            <w:pPr>
              <w:jc w:val="center"/>
              <w:rPr>
                <w:rFonts w:hint="eastAsia" w:ascii="宋体" w:hAnsi="宋体" w:cs="宋体"/>
                <w:color w:val="auto"/>
                <w:sz w:val="24"/>
              </w:rPr>
            </w:pPr>
          </w:p>
        </w:tc>
        <w:tc>
          <w:tcPr>
            <w:tcW w:w="1172" w:type="dxa"/>
            <w:noWrap w:val="0"/>
            <w:vAlign w:val="center"/>
          </w:tcPr>
          <w:p w14:paraId="639E42FD">
            <w:pPr>
              <w:jc w:val="center"/>
              <w:rPr>
                <w:rFonts w:hint="eastAsia" w:ascii="宋体" w:hAnsi="宋体" w:cs="宋体"/>
                <w:color w:val="auto"/>
                <w:sz w:val="24"/>
              </w:rPr>
            </w:pPr>
          </w:p>
        </w:tc>
        <w:tc>
          <w:tcPr>
            <w:tcW w:w="1172" w:type="dxa"/>
            <w:noWrap w:val="0"/>
            <w:vAlign w:val="center"/>
          </w:tcPr>
          <w:p w14:paraId="64AD8E00">
            <w:pPr>
              <w:jc w:val="center"/>
              <w:rPr>
                <w:rFonts w:hint="eastAsia" w:ascii="宋体" w:hAnsi="宋体" w:cs="宋体"/>
                <w:color w:val="auto"/>
                <w:sz w:val="24"/>
              </w:rPr>
            </w:pPr>
          </w:p>
        </w:tc>
      </w:tr>
      <w:tr w14:paraId="4C73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14:paraId="204861D7">
            <w:pPr>
              <w:jc w:val="center"/>
              <w:rPr>
                <w:rFonts w:hint="eastAsia" w:ascii="宋体" w:hAnsi="宋体" w:cs="宋体"/>
                <w:color w:val="auto"/>
                <w:sz w:val="24"/>
              </w:rPr>
            </w:pPr>
          </w:p>
        </w:tc>
        <w:tc>
          <w:tcPr>
            <w:tcW w:w="1563" w:type="dxa"/>
            <w:noWrap w:val="0"/>
            <w:vAlign w:val="center"/>
          </w:tcPr>
          <w:p w14:paraId="7B23DEDE">
            <w:pPr>
              <w:jc w:val="center"/>
              <w:rPr>
                <w:rFonts w:hint="eastAsia" w:ascii="宋体" w:hAnsi="宋体" w:cs="宋体"/>
                <w:color w:val="auto"/>
                <w:sz w:val="24"/>
              </w:rPr>
            </w:pPr>
          </w:p>
        </w:tc>
        <w:tc>
          <w:tcPr>
            <w:tcW w:w="1172" w:type="dxa"/>
            <w:noWrap w:val="0"/>
            <w:vAlign w:val="center"/>
          </w:tcPr>
          <w:p w14:paraId="336EF623">
            <w:pPr>
              <w:jc w:val="center"/>
              <w:rPr>
                <w:rFonts w:hint="eastAsia" w:ascii="宋体" w:hAnsi="宋体" w:cs="宋体"/>
                <w:color w:val="auto"/>
                <w:sz w:val="24"/>
              </w:rPr>
            </w:pPr>
          </w:p>
        </w:tc>
        <w:tc>
          <w:tcPr>
            <w:tcW w:w="1172" w:type="dxa"/>
            <w:noWrap w:val="0"/>
            <w:vAlign w:val="center"/>
          </w:tcPr>
          <w:p w14:paraId="5E19AF14">
            <w:pPr>
              <w:jc w:val="center"/>
              <w:rPr>
                <w:rFonts w:hint="eastAsia" w:ascii="宋体" w:hAnsi="宋体" w:cs="宋体"/>
                <w:color w:val="auto"/>
                <w:sz w:val="24"/>
              </w:rPr>
            </w:pPr>
          </w:p>
        </w:tc>
        <w:tc>
          <w:tcPr>
            <w:tcW w:w="1172" w:type="dxa"/>
            <w:noWrap w:val="0"/>
            <w:vAlign w:val="center"/>
          </w:tcPr>
          <w:p w14:paraId="193270AF">
            <w:pPr>
              <w:jc w:val="center"/>
              <w:rPr>
                <w:rFonts w:hint="eastAsia" w:ascii="宋体" w:hAnsi="宋体" w:cs="宋体"/>
                <w:color w:val="auto"/>
                <w:sz w:val="24"/>
              </w:rPr>
            </w:pPr>
          </w:p>
        </w:tc>
        <w:tc>
          <w:tcPr>
            <w:tcW w:w="1172" w:type="dxa"/>
            <w:noWrap w:val="0"/>
            <w:vAlign w:val="center"/>
          </w:tcPr>
          <w:p w14:paraId="0F945A46">
            <w:pPr>
              <w:jc w:val="center"/>
              <w:rPr>
                <w:rFonts w:hint="eastAsia" w:ascii="宋体" w:hAnsi="宋体" w:cs="宋体"/>
                <w:color w:val="auto"/>
                <w:sz w:val="24"/>
              </w:rPr>
            </w:pPr>
          </w:p>
        </w:tc>
        <w:tc>
          <w:tcPr>
            <w:tcW w:w="1172" w:type="dxa"/>
            <w:noWrap w:val="0"/>
            <w:vAlign w:val="center"/>
          </w:tcPr>
          <w:p w14:paraId="55B5AA4B">
            <w:pPr>
              <w:jc w:val="center"/>
              <w:rPr>
                <w:rFonts w:hint="eastAsia" w:ascii="宋体" w:hAnsi="宋体" w:cs="宋体"/>
                <w:color w:val="auto"/>
                <w:sz w:val="24"/>
              </w:rPr>
            </w:pPr>
          </w:p>
        </w:tc>
        <w:tc>
          <w:tcPr>
            <w:tcW w:w="1172" w:type="dxa"/>
            <w:noWrap w:val="0"/>
            <w:vAlign w:val="center"/>
          </w:tcPr>
          <w:p w14:paraId="1AF16FEA">
            <w:pPr>
              <w:jc w:val="center"/>
              <w:rPr>
                <w:rFonts w:hint="eastAsia" w:ascii="宋体" w:hAnsi="宋体" w:cs="宋体"/>
                <w:color w:val="auto"/>
                <w:sz w:val="24"/>
              </w:rPr>
            </w:pPr>
          </w:p>
        </w:tc>
      </w:tr>
    </w:tbl>
    <w:p w14:paraId="1A0F9774">
      <w:pPr>
        <w:spacing w:line="420" w:lineRule="exact"/>
        <w:rPr>
          <w:rFonts w:hint="eastAsia" w:ascii="宋体" w:hAnsi="宋体" w:cs="宋体"/>
          <w:color w:val="auto"/>
          <w:sz w:val="24"/>
        </w:rPr>
      </w:pPr>
    </w:p>
    <w:p w14:paraId="446CE90D">
      <w:pPr>
        <w:spacing w:before="240" w:beforeLines="100" w:after="120" w:afterLines="50"/>
        <w:rPr>
          <w:rFonts w:hint="eastAsia" w:ascii="宋体" w:hAnsi="宋体" w:cs="宋体"/>
          <w:color w:val="auto"/>
          <w:sz w:val="24"/>
        </w:rPr>
      </w:pPr>
      <w:r>
        <w:rPr>
          <w:rFonts w:hint="eastAsia" w:ascii="宋体" w:hAnsi="宋体" w:cs="宋体"/>
          <w:color w:val="auto"/>
          <w:sz w:val="24"/>
        </w:rPr>
        <w:br w:type="page"/>
      </w:r>
    </w:p>
    <w:p w14:paraId="55591DED">
      <w:pPr>
        <w:spacing w:before="240" w:beforeLines="100" w:after="120" w:afterLines="50"/>
        <w:rPr>
          <w:rFonts w:hint="eastAsia" w:ascii="宋体" w:hAnsi="宋体" w:cs="宋体"/>
          <w:b/>
          <w:color w:val="auto"/>
          <w:sz w:val="28"/>
          <w:szCs w:val="28"/>
        </w:rPr>
      </w:pPr>
      <w:r>
        <w:rPr>
          <w:rFonts w:hint="eastAsia" w:ascii="宋体" w:hAnsi="宋体" w:cs="宋体"/>
          <w:b/>
          <w:color w:val="auto"/>
          <w:sz w:val="28"/>
          <w:szCs w:val="28"/>
        </w:rPr>
        <w:t>附表四：计划开、竣工日期和施工进度网络图</w:t>
      </w:r>
    </w:p>
    <w:p w14:paraId="281CF1F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rPr>
        <w:t>1．</w:t>
      </w:r>
      <w:r>
        <w:rPr>
          <w:rFonts w:hint="eastAsia" w:ascii="宋体" w:hAnsi="宋体" w:cs="宋体"/>
          <w:color w:val="auto"/>
          <w:sz w:val="24"/>
          <w:highlight w:val="none"/>
        </w:rPr>
        <w:t>说明计划开工日期、竣工日期。</w:t>
      </w:r>
    </w:p>
    <w:p w14:paraId="12E3FB68">
      <w:pPr>
        <w:spacing w:line="600" w:lineRule="exact"/>
        <w:ind w:firstLine="480" w:firstLineChars="200"/>
        <w:rPr>
          <w:rFonts w:hint="eastAsia" w:ascii="宋体" w:hAnsi="宋体" w:cs="宋体"/>
          <w:color w:val="auto"/>
          <w:sz w:val="24"/>
        </w:rPr>
      </w:pPr>
      <w:r>
        <w:rPr>
          <w:rFonts w:hint="eastAsia" w:ascii="宋体" w:hAnsi="宋体" w:cs="宋体"/>
          <w:color w:val="auto"/>
          <w:sz w:val="24"/>
          <w:highlight w:val="none"/>
        </w:rPr>
        <w:t>2．计划工期进行施工的各个关键日期,施工进度表可采用网络图</w:t>
      </w:r>
      <w:r>
        <w:rPr>
          <w:rFonts w:hint="eastAsia" w:ascii="宋体" w:hAnsi="宋体" w:cs="宋体"/>
          <w:color w:val="auto"/>
          <w:sz w:val="24"/>
        </w:rPr>
        <w:t>。</w:t>
      </w:r>
    </w:p>
    <w:p w14:paraId="527D711B">
      <w:pPr>
        <w:spacing w:before="240" w:beforeLines="100" w:after="120" w:afterLines="50"/>
        <w:rPr>
          <w:rFonts w:hint="eastAsia" w:ascii="宋体" w:hAnsi="宋体" w:cs="宋体"/>
          <w:b/>
          <w:color w:val="auto"/>
          <w:sz w:val="28"/>
          <w:szCs w:val="28"/>
        </w:rPr>
      </w:pPr>
    </w:p>
    <w:p w14:paraId="6F58A9DE">
      <w:pPr>
        <w:spacing w:before="240" w:beforeLines="100" w:after="120" w:afterLines="50"/>
        <w:rPr>
          <w:rFonts w:hint="eastAsia" w:ascii="宋体" w:hAnsi="宋体" w:cs="宋体"/>
          <w:b/>
          <w:color w:val="auto"/>
          <w:sz w:val="28"/>
          <w:szCs w:val="28"/>
        </w:rPr>
      </w:pPr>
    </w:p>
    <w:p w14:paraId="2E7500AF">
      <w:pPr>
        <w:spacing w:before="240" w:beforeLines="100" w:after="120" w:afterLines="50"/>
        <w:rPr>
          <w:rFonts w:hint="eastAsia" w:ascii="宋体" w:hAnsi="宋体" w:cs="宋体"/>
          <w:b/>
          <w:color w:val="auto"/>
          <w:sz w:val="28"/>
          <w:szCs w:val="28"/>
        </w:rPr>
      </w:pPr>
    </w:p>
    <w:p w14:paraId="3C8DD0A2">
      <w:pPr>
        <w:spacing w:before="240" w:beforeLines="100" w:after="120" w:afterLines="50"/>
        <w:rPr>
          <w:rFonts w:hint="eastAsia" w:ascii="宋体" w:hAnsi="宋体" w:cs="宋体"/>
          <w:b/>
          <w:color w:val="auto"/>
          <w:sz w:val="28"/>
          <w:szCs w:val="28"/>
        </w:rPr>
      </w:pPr>
      <w:r>
        <w:rPr>
          <w:rFonts w:hint="eastAsia" w:ascii="宋体" w:hAnsi="宋体" w:cs="宋体"/>
          <w:b/>
          <w:color w:val="auto"/>
          <w:sz w:val="28"/>
          <w:szCs w:val="28"/>
        </w:rPr>
        <w:t>附表五：施工总平面图</w:t>
      </w:r>
    </w:p>
    <w:p w14:paraId="65814288">
      <w:pPr>
        <w:spacing w:line="600" w:lineRule="exact"/>
        <w:ind w:firstLine="480" w:firstLineChars="200"/>
        <w:rPr>
          <w:rFonts w:hint="eastAsia" w:ascii="宋体" w:hAnsi="宋体" w:cs="宋体"/>
          <w:color w:val="auto"/>
          <w:sz w:val="24"/>
        </w:rPr>
      </w:pPr>
      <w:r>
        <w:rPr>
          <w:rFonts w:hint="eastAsia" w:ascii="宋体" w:hAnsi="宋体" w:cs="宋体"/>
          <w:color w:val="auto"/>
          <w:sz w:val="24"/>
        </w:rPr>
        <w:t>投标人应递交一份施工总平面图，绘出现场临时设施布置图表并附文字说明。</w:t>
      </w:r>
    </w:p>
    <w:p w14:paraId="4718FA29">
      <w:pPr>
        <w:spacing w:before="240" w:beforeLines="100" w:after="120" w:afterLines="50"/>
        <w:rPr>
          <w:rFonts w:hint="eastAsia" w:ascii="宋体" w:hAnsi="宋体" w:cs="宋体"/>
          <w:b/>
          <w:color w:val="auto"/>
          <w:sz w:val="28"/>
          <w:szCs w:val="28"/>
        </w:rPr>
      </w:pPr>
      <w:r>
        <w:rPr>
          <w:rFonts w:hint="eastAsia" w:ascii="宋体" w:hAnsi="宋体" w:cs="宋体"/>
          <w:color w:val="auto"/>
          <w:szCs w:val="21"/>
        </w:rPr>
        <w:br w:type="page"/>
      </w:r>
      <w:r>
        <w:rPr>
          <w:rFonts w:hint="eastAsia" w:ascii="宋体" w:hAnsi="宋体" w:cs="宋体"/>
          <w:b/>
          <w:color w:val="auto"/>
          <w:sz w:val="28"/>
          <w:szCs w:val="28"/>
        </w:rPr>
        <w:t>附表六：临时用地表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292"/>
        <w:gridCol w:w="2292"/>
        <w:gridCol w:w="2292"/>
      </w:tblGrid>
      <w:tr w14:paraId="184D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center"/>
          </w:tcPr>
          <w:p w14:paraId="5E23064D">
            <w:pPr>
              <w:jc w:val="center"/>
              <w:rPr>
                <w:rFonts w:hint="eastAsia" w:ascii="宋体" w:hAnsi="宋体" w:cs="宋体"/>
                <w:color w:val="auto"/>
                <w:sz w:val="24"/>
              </w:rPr>
            </w:pPr>
            <w:r>
              <w:rPr>
                <w:rFonts w:hint="eastAsia" w:ascii="宋体" w:hAnsi="宋体" w:cs="宋体"/>
                <w:color w:val="auto"/>
                <w:sz w:val="24"/>
              </w:rPr>
              <w:t>用  途</w:t>
            </w:r>
          </w:p>
        </w:tc>
        <w:tc>
          <w:tcPr>
            <w:tcW w:w="2292" w:type="dxa"/>
            <w:noWrap w:val="0"/>
            <w:vAlign w:val="center"/>
          </w:tcPr>
          <w:p w14:paraId="0C2053D2">
            <w:pPr>
              <w:jc w:val="center"/>
              <w:rPr>
                <w:rFonts w:hint="eastAsia" w:ascii="宋体" w:hAnsi="宋体" w:cs="宋体"/>
                <w:color w:val="auto"/>
                <w:sz w:val="24"/>
              </w:rPr>
            </w:pPr>
            <w:r>
              <w:rPr>
                <w:rFonts w:hint="eastAsia" w:ascii="宋体" w:hAnsi="宋体" w:cs="宋体"/>
                <w:color w:val="auto"/>
                <w:sz w:val="24"/>
              </w:rPr>
              <w:t>面 积（平方米）</w:t>
            </w:r>
          </w:p>
        </w:tc>
        <w:tc>
          <w:tcPr>
            <w:tcW w:w="2292" w:type="dxa"/>
            <w:noWrap w:val="0"/>
            <w:vAlign w:val="center"/>
          </w:tcPr>
          <w:p w14:paraId="07690672">
            <w:pPr>
              <w:jc w:val="center"/>
              <w:rPr>
                <w:rFonts w:hint="eastAsia" w:ascii="宋体" w:hAnsi="宋体" w:cs="宋体"/>
                <w:color w:val="auto"/>
                <w:sz w:val="24"/>
              </w:rPr>
            </w:pPr>
            <w:r>
              <w:rPr>
                <w:rFonts w:hint="eastAsia" w:ascii="宋体" w:hAnsi="宋体" w:cs="宋体"/>
                <w:color w:val="auto"/>
                <w:sz w:val="24"/>
              </w:rPr>
              <w:t>位  置</w:t>
            </w:r>
          </w:p>
        </w:tc>
        <w:tc>
          <w:tcPr>
            <w:tcW w:w="2292" w:type="dxa"/>
            <w:noWrap w:val="0"/>
            <w:vAlign w:val="center"/>
          </w:tcPr>
          <w:p w14:paraId="7F040FD0">
            <w:pPr>
              <w:jc w:val="center"/>
              <w:rPr>
                <w:rFonts w:hint="eastAsia" w:ascii="宋体" w:hAnsi="宋体" w:cs="宋体"/>
                <w:color w:val="auto"/>
                <w:sz w:val="24"/>
              </w:rPr>
            </w:pPr>
            <w:r>
              <w:rPr>
                <w:rFonts w:hint="eastAsia" w:ascii="宋体" w:hAnsi="宋体" w:cs="宋体"/>
                <w:color w:val="auto"/>
                <w:sz w:val="24"/>
              </w:rPr>
              <w:t>需用时间</w:t>
            </w:r>
          </w:p>
        </w:tc>
      </w:tr>
      <w:tr w14:paraId="421A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2E36DA9C">
            <w:pPr>
              <w:rPr>
                <w:rFonts w:hint="eastAsia" w:ascii="宋体" w:hAnsi="宋体" w:cs="宋体"/>
                <w:color w:val="auto"/>
                <w:sz w:val="24"/>
              </w:rPr>
            </w:pPr>
          </w:p>
        </w:tc>
        <w:tc>
          <w:tcPr>
            <w:tcW w:w="2292" w:type="dxa"/>
            <w:noWrap w:val="0"/>
            <w:vAlign w:val="top"/>
          </w:tcPr>
          <w:p w14:paraId="6A0A21D7">
            <w:pPr>
              <w:rPr>
                <w:rFonts w:hint="eastAsia" w:ascii="宋体" w:hAnsi="宋体" w:cs="宋体"/>
                <w:color w:val="auto"/>
                <w:sz w:val="24"/>
              </w:rPr>
            </w:pPr>
          </w:p>
        </w:tc>
        <w:tc>
          <w:tcPr>
            <w:tcW w:w="2292" w:type="dxa"/>
            <w:noWrap w:val="0"/>
            <w:vAlign w:val="top"/>
          </w:tcPr>
          <w:p w14:paraId="39899AA6">
            <w:pPr>
              <w:rPr>
                <w:rFonts w:hint="eastAsia" w:ascii="宋体" w:hAnsi="宋体" w:cs="宋体"/>
                <w:color w:val="auto"/>
                <w:sz w:val="24"/>
              </w:rPr>
            </w:pPr>
          </w:p>
        </w:tc>
        <w:tc>
          <w:tcPr>
            <w:tcW w:w="2292" w:type="dxa"/>
            <w:noWrap w:val="0"/>
            <w:vAlign w:val="top"/>
          </w:tcPr>
          <w:p w14:paraId="421397B4">
            <w:pPr>
              <w:rPr>
                <w:rFonts w:hint="eastAsia" w:ascii="宋体" w:hAnsi="宋体" w:cs="宋体"/>
                <w:color w:val="auto"/>
                <w:sz w:val="24"/>
              </w:rPr>
            </w:pPr>
          </w:p>
        </w:tc>
      </w:tr>
      <w:tr w14:paraId="516E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1ECACCC3">
            <w:pPr>
              <w:rPr>
                <w:rFonts w:hint="eastAsia" w:ascii="宋体" w:hAnsi="宋体" w:cs="宋体"/>
                <w:color w:val="auto"/>
                <w:sz w:val="24"/>
              </w:rPr>
            </w:pPr>
          </w:p>
        </w:tc>
        <w:tc>
          <w:tcPr>
            <w:tcW w:w="2292" w:type="dxa"/>
            <w:noWrap w:val="0"/>
            <w:vAlign w:val="top"/>
          </w:tcPr>
          <w:p w14:paraId="075A7B15">
            <w:pPr>
              <w:rPr>
                <w:rFonts w:hint="eastAsia" w:ascii="宋体" w:hAnsi="宋体" w:cs="宋体"/>
                <w:color w:val="auto"/>
                <w:sz w:val="24"/>
              </w:rPr>
            </w:pPr>
          </w:p>
        </w:tc>
        <w:tc>
          <w:tcPr>
            <w:tcW w:w="2292" w:type="dxa"/>
            <w:noWrap w:val="0"/>
            <w:vAlign w:val="top"/>
          </w:tcPr>
          <w:p w14:paraId="19D86748">
            <w:pPr>
              <w:rPr>
                <w:rFonts w:hint="eastAsia" w:ascii="宋体" w:hAnsi="宋体" w:cs="宋体"/>
                <w:color w:val="auto"/>
                <w:sz w:val="24"/>
              </w:rPr>
            </w:pPr>
          </w:p>
        </w:tc>
        <w:tc>
          <w:tcPr>
            <w:tcW w:w="2292" w:type="dxa"/>
            <w:noWrap w:val="0"/>
            <w:vAlign w:val="top"/>
          </w:tcPr>
          <w:p w14:paraId="5852773F">
            <w:pPr>
              <w:rPr>
                <w:rFonts w:hint="eastAsia" w:ascii="宋体" w:hAnsi="宋体" w:cs="宋体"/>
                <w:color w:val="auto"/>
                <w:sz w:val="24"/>
              </w:rPr>
            </w:pPr>
          </w:p>
        </w:tc>
      </w:tr>
      <w:tr w14:paraId="15AA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4DEECA3E">
            <w:pPr>
              <w:rPr>
                <w:rFonts w:hint="eastAsia" w:ascii="宋体" w:hAnsi="宋体" w:cs="宋体"/>
                <w:color w:val="auto"/>
                <w:sz w:val="24"/>
              </w:rPr>
            </w:pPr>
          </w:p>
        </w:tc>
        <w:tc>
          <w:tcPr>
            <w:tcW w:w="2292" w:type="dxa"/>
            <w:noWrap w:val="0"/>
            <w:vAlign w:val="top"/>
          </w:tcPr>
          <w:p w14:paraId="3B880C51">
            <w:pPr>
              <w:rPr>
                <w:rFonts w:hint="eastAsia" w:ascii="宋体" w:hAnsi="宋体" w:cs="宋体"/>
                <w:color w:val="auto"/>
                <w:sz w:val="24"/>
              </w:rPr>
            </w:pPr>
          </w:p>
        </w:tc>
        <w:tc>
          <w:tcPr>
            <w:tcW w:w="2292" w:type="dxa"/>
            <w:noWrap w:val="0"/>
            <w:vAlign w:val="top"/>
          </w:tcPr>
          <w:p w14:paraId="2A5CE08A">
            <w:pPr>
              <w:rPr>
                <w:rFonts w:hint="eastAsia" w:ascii="宋体" w:hAnsi="宋体" w:cs="宋体"/>
                <w:color w:val="auto"/>
                <w:sz w:val="24"/>
              </w:rPr>
            </w:pPr>
          </w:p>
        </w:tc>
        <w:tc>
          <w:tcPr>
            <w:tcW w:w="2292" w:type="dxa"/>
            <w:noWrap w:val="0"/>
            <w:vAlign w:val="top"/>
          </w:tcPr>
          <w:p w14:paraId="3D345FBA">
            <w:pPr>
              <w:rPr>
                <w:rFonts w:hint="eastAsia" w:ascii="宋体" w:hAnsi="宋体" w:cs="宋体"/>
                <w:color w:val="auto"/>
                <w:sz w:val="24"/>
              </w:rPr>
            </w:pPr>
          </w:p>
        </w:tc>
      </w:tr>
      <w:tr w14:paraId="1F93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618B31E1">
            <w:pPr>
              <w:rPr>
                <w:rFonts w:hint="eastAsia" w:ascii="宋体" w:hAnsi="宋体" w:cs="宋体"/>
                <w:color w:val="auto"/>
                <w:sz w:val="24"/>
              </w:rPr>
            </w:pPr>
          </w:p>
        </w:tc>
        <w:tc>
          <w:tcPr>
            <w:tcW w:w="2292" w:type="dxa"/>
            <w:noWrap w:val="0"/>
            <w:vAlign w:val="top"/>
          </w:tcPr>
          <w:p w14:paraId="14492873">
            <w:pPr>
              <w:rPr>
                <w:rFonts w:hint="eastAsia" w:ascii="宋体" w:hAnsi="宋体" w:cs="宋体"/>
                <w:color w:val="auto"/>
                <w:sz w:val="24"/>
              </w:rPr>
            </w:pPr>
          </w:p>
        </w:tc>
        <w:tc>
          <w:tcPr>
            <w:tcW w:w="2292" w:type="dxa"/>
            <w:noWrap w:val="0"/>
            <w:vAlign w:val="top"/>
          </w:tcPr>
          <w:p w14:paraId="02BEDB44">
            <w:pPr>
              <w:rPr>
                <w:rFonts w:hint="eastAsia" w:ascii="宋体" w:hAnsi="宋体" w:cs="宋体"/>
                <w:color w:val="auto"/>
                <w:sz w:val="24"/>
              </w:rPr>
            </w:pPr>
          </w:p>
        </w:tc>
        <w:tc>
          <w:tcPr>
            <w:tcW w:w="2292" w:type="dxa"/>
            <w:noWrap w:val="0"/>
            <w:vAlign w:val="top"/>
          </w:tcPr>
          <w:p w14:paraId="5605B8CC">
            <w:pPr>
              <w:rPr>
                <w:rFonts w:hint="eastAsia" w:ascii="宋体" w:hAnsi="宋体" w:cs="宋体"/>
                <w:color w:val="auto"/>
                <w:sz w:val="24"/>
              </w:rPr>
            </w:pPr>
          </w:p>
        </w:tc>
      </w:tr>
      <w:tr w14:paraId="27D0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63E82B2E">
            <w:pPr>
              <w:rPr>
                <w:rFonts w:hint="eastAsia" w:ascii="宋体" w:hAnsi="宋体" w:cs="宋体"/>
                <w:color w:val="auto"/>
                <w:sz w:val="24"/>
              </w:rPr>
            </w:pPr>
          </w:p>
        </w:tc>
        <w:tc>
          <w:tcPr>
            <w:tcW w:w="2292" w:type="dxa"/>
            <w:noWrap w:val="0"/>
            <w:vAlign w:val="top"/>
          </w:tcPr>
          <w:p w14:paraId="144CD2FF">
            <w:pPr>
              <w:rPr>
                <w:rFonts w:hint="eastAsia" w:ascii="宋体" w:hAnsi="宋体" w:cs="宋体"/>
                <w:color w:val="auto"/>
                <w:sz w:val="24"/>
              </w:rPr>
            </w:pPr>
          </w:p>
        </w:tc>
        <w:tc>
          <w:tcPr>
            <w:tcW w:w="2292" w:type="dxa"/>
            <w:noWrap w:val="0"/>
            <w:vAlign w:val="top"/>
          </w:tcPr>
          <w:p w14:paraId="426729CD">
            <w:pPr>
              <w:rPr>
                <w:rFonts w:hint="eastAsia" w:ascii="宋体" w:hAnsi="宋体" w:cs="宋体"/>
                <w:color w:val="auto"/>
                <w:sz w:val="24"/>
              </w:rPr>
            </w:pPr>
          </w:p>
        </w:tc>
        <w:tc>
          <w:tcPr>
            <w:tcW w:w="2292" w:type="dxa"/>
            <w:noWrap w:val="0"/>
            <w:vAlign w:val="top"/>
          </w:tcPr>
          <w:p w14:paraId="19516565">
            <w:pPr>
              <w:rPr>
                <w:rFonts w:hint="eastAsia" w:ascii="宋体" w:hAnsi="宋体" w:cs="宋体"/>
                <w:color w:val="auto"/>
                <w:sz w:val="24"/>
              </w:rPr>
            </w:pPr>
          </w:p>
        </w:tc>
      </w:tr>
      <w:tr w14:paraId="0E98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165AB163">
            <w:pPr>
              <w:rPr>
                <w:rFonts w:hint="eastAsia" w:ascii="宋体" w:hAnsi="宋体" w:cs="宋体"/>
                <w:color w:val="auto"/>
                <w:sz w:val="24"/>
              </w:rPr>
            </w:pPr>
          </w:p>
        </w:tc>
        <w:tc>
          <w:tcPr>
            <w:tcW w:w="2292" w:type="dxa"/>
            <w:noWrap w:val="0"/>
            <w:vAlign w:val="top"/>
          </w:tcPr>
          <w:p w14:paraId="7B6B3664">
            <w:pPr>
              <w:rPr>
                <w:rFonts w:hint="eastAsia" w:ascii="宋体" w:hAnsi="宋体" w:cs="宋体"/>
                <w:color w:val="auto"/>
                <w:sz w:val="24"/>
              </w:rPr>
            </w:pPr>
          </w:p>
        </w:tc>
        <w:tc>
          <w:tcPr>
            <w:tcW w:w="2292" w:type="dxa"/>
            <w:noWrap w:val="0"/>
            <w:vAlign w:val="top"/>
          </w:tcPr>
          <w:p w14:paraId="2A878B6E">
            <w:pPr>
              <w:rPr>
                <w:rFonts w:hint="eastAsia" w:ascii="宋体" w:hAnsi="宋体" w:cs="宋体"/>
                <w:color w:val="auto"/>
                <w:sz w:val="24"/>
              </w:rPr>
            </w:pPr>
          </w:p>
        </w:tc>
        <w:tc>
          <w:tcPr>
            <w:tcW w:w="2292" w:type="dxa"/>
            <w:noWrap w:val="0"/>
            <w:vAlign w:val="top"/>
          </w:tcPr>
          <w:p w14:paraId="44393F8B">
            <w:pPr>
              <w:rPr>
                <w:rFonts w:hint="eastAsia" w:ascii="宋体" w:hAnsi="宋体" w:cs="宋体"/>
                <w:color w:val="auto"/>
                <w:sz w:val="24"/>
              </w:rPr>
            </w:pPr>
          </w:p>
        </w:tc>
      </w:tr>
      <w:tr w14:paraId="628E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5AB3FA17">
            <w:pPr>
              <w:rPr>
                <w:rFonts w:hint="eastAsia" w:ascii="宋体" w:hAnsi="宋体" w:cs="宋体"/>
                <w:color w:val="auto"/>
                <w:sz w:val="24"/>
              </w:rPr>
            </w:pPr>
          </w:p>
        </w:tc>
        <w:tc>
          <w:tcPr>
            <w:tcW w:w="2292" w:type="dxa"/>
            <w:noWrap w:val="0"/>
            <w:vAlign w:val="top"/>
          </w:tcPr>
          <w:p w14:paraId="746D342A">
            <w:pPr>
              <w:rPr>
                <w:rFonts w:hint="eastAsia" w:ascii="宋体" w:hAnsi="宋体" w:cs="宋体"/>
                <w:color w:val="auto"/>
                <w:sz w:val="24"/>
              </w:rPr>
            </w:pPr>
          </w:p>
        </w:tc>
        <w:tc>
          <w:tcPr>
            <w:tcW w:w="2292" w:type="dxa"/>
            <w:noWrap w:val="0"/>
            <w:vAlign w:val="top"/>
          </w:tcPr>
          <w:p w14:paraId="71795067">
            <w:pPr>
              <w:rPr>
                <w:rFonts w:hint="eastAsia" w:ascii="宋体" w:hAnsi="宋体" w:cs="宋体"/>
                <w:color w:val="auto"/>
                <w:sz w:val="24"/>
              </w:rPr>
            </w:pPr>
          </w:p>
        </w:tc>
        <w:tc>
          <w:tcPr>
            <w:tcW w:w="2292" w:type="dxa"/>
            <w:noWrap w:val="0"/>
            <w:vAlign w:val="top"/>
          </w:tcPr>
          <w:p w14:paraId="5EDF5EF6">
            <w:pPr>
              <w:rPr>
                <w:rFonts w:hint="eastAsia" w:ascii="宋体" w:hAnsi="宋体" w:cs="宋体"/>
                <w:color w:val="auto"/>
                <w:sz w:val="24"/>
              </w:rPr>
            </w:pPr>
          </w:p>
        </w:tc>
      </w:tr>
      <w:tr w14:paraId="601E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3EF52E4E">
            <w:pPr>
              <w:rPr>
                <w:rFonts w:hint="eastAsia" w:ascii="宋体" w:hAnsi="宋体" w:cs="宋体"/>
                <w:color w:val="auto"/>
                <w:sz w:val="24"/>
              </w:rPr>
            </w:pPr>
          </w:p>
        </w:tc>
        <w:tc>
          <w:tcPr>
            <w:tcW w:w="2292" w:type="dxa"/>
            <w:noWrap w:val="0"/>
            <w:vAlign w:val="top"/>
          </w:tcPr>
          <w:p w14:paraId="4F058DBE">
            <w:pPr>
              <w:rPr>
                <w:rFonts w:hint="eastAsia" w:ascii="宋体" w:hAnsi="宋体" w:cs="宋体"/>
                <w:color w:val="auto"/>
                <w:sz w:val="24"/>
              </w:rPr>
            </w:pPr>
          </w:p>
        </w:tc>
        <w:tc>
          <w:tcPr>
            <w:tcW w:w="2292" w:type="dxa"/>
            <w:noWrap w:val="0"/>
            <w:vAlign w:val="top"/>
          </w:tcPr>
          <w:p w14:paraId="3D5BCA53">
            <w:pPr>
              <w:rPr>
                <w:rFonts w:hint="eastAsia" w:ascii="宋体" w:hAnsi="宋体" w:cs="宋体"/>
                <w:color w:val="auto"/>
                <w:sz w:val="24"/>
              </w:rPr>
            </w:pPr>
          </w:p>
        </w:tc>
        <w:tc>
          <w:tcPr>
            <w:tcW w:w="2292" w:type="dxa"/>
            <w:noWrap w:val="0"/>
            <w:vAlign w:val="top"/>
          </w:tcPr>
          <w:p w14:paraId="45CAFA3E">
            <w:pPr>
              <w:rPr>
                <w:rFonts w:hint="eastAsia" w:ascii="宋体" w:hAnsi="宋体" w:cs="宋体"/>
                <w:color w:val="auto"/>
                <w:sz w:val="24"/>
              </w:rPr>
            </w:pPr>
          </w:p>
        </w:tc>
      </w:tr>
      <w:tr w14:paraId="551F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7683326D">
            <w:pPr>
              <w:rPr>
                <w:rFonts w:hint="eastAsia" w:ascii="宋体" w:hAnsi="宋体" w:cs="宋体"/>
                <w:color w:val="auto"/>
                <w:sz w:val="24"/>
              </w:rPr>
            </w:pPr>
          </w:p>
        </w:tc>
        <w:tc>
          <w:tcPr>
            <w:tcW w:w="2292" w:type="dxa"/>
            <w:noWrap w:val="0"/>
            <w:vAlign w:val="top"/>
          </w:tcPr>
          <w:p w14:paraId="1B863A63">
            <w:pPr>
              <w:rPr>
                <w:rFonts w:hint="eastAsia" w:ascii="宋体" w:hAnsi="宋体" w:cs="宋体"/>
                <w:color w:val="auto"/>
                <w:sz w:val="24"/>
              </w:rPr>
            </w:pPr>
          </w:p>
        </w:tc>
        <w:tc>
          <w:tcPr>
            <w:tcW w:w="2292" w:type="dxa"/>
            <w:noWrap w:val="0"/>
            <w:vAlign w:val="top"/>
          </w:tcPr>
          <w:p w14:paraId="20EFC7D4">
            <w:pPr>
              <w:rPr>
                <w:rFonts w:hint="eastAsia" w:ascii="宋体" w:hAnsi="宋体" w:cs="宋体"/>
                <w:color w:val="auto"/>
                <w:sz w:val="24"/>
              </w:rPr>
            </w:pPr>
          </w:p>
        </w:tc>
        <w:tc>
          <w:tcPr>
            <w:tcW w:w="2292" w:type="dxa"/>
            <w:noWrap w:val="0"/>
            <w:vAlign w:val="top"/>
          </w:tcPr>
          <w:p w14:paraId="6A168565">
            <w:pPr>
              <w:rPr>
                <w:rFonts w:hint="eastAsia" w:ascii="宋体" w:hAnsi="宋体" w:cs="宋体"/>
                <w:color w:val="auto"/>
                <w:sz w:val="24"/>
              </w:rPr>
            </w:pPr>
          </w:p>
        </w:tc>
      </w:tr>
      <w:tr w14:paraId="63B1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56B4B557">
            <w:pPr>
              <w:rPr>
                <w:rFonts w:hint="eastAsia" w:ascii="宋体" w:hAnsi="宋体" w:cs="宋体"/>
                <w:color w:val="auto"/>
                <w:sz w:val="24"/>
              </w:rPr>
            </w:pPr>
          </w:p>
        </w:tc>
        <w:tc>
          <w:tcPr>
            <w:tcW w:w="2292" w:type="dxa"/>
            <w:noWrap w:val="0"/>
            <w:vAlign w:val="top"/>
          </w:tcPr>
          <w:p w14:paraId="1D3B43B4">
            <w:pPr>
              <w:rPr>
                <w:rFonts w:hint="eastAsia" w:ascii="宋体" w:hAnsi="宋体" w:cs="宋体"/>
                <w:color w:val="auto"/>
                <w:sz w:val="24"/>
              </w:rPr>
            </w:pPr>
          </w:p>
        </w:tc>
        <w:tc>
          <w:tcPr>
            <w:tcW w:w="2292" w:type="dxa"/>
            <w:noWrap w:val="0"/>
            <w:vAlign w:val="top"/>
          </w:tcPr>
          <w:p w14:paraId="6929B080">
            <w:pPr>
              <w:rPr>
                <w:rFonts w:hint="eastAsia" w:ascii="宋体" w:hAnsi="宋体" w:cs="宋体"/>
                <w:color w:val="auto"/>
                <w:sz w:val="24"/>
              </w:rPr>
            </w:pPr>
          </w:p>
        </w:tc>
        <w:tc>
          <w:tcPr>
            <w:tcW w:w="2292" w:type="dxa"/>
            <w:noWrap w:val="0"/>
            <w:vAlign w:val="top"/>
          </w:tcPr>
          <w:p w14:paraId="13B30C40">
            <w:pPr>
              <w:rPr>
                <w:rFonts w:hint="eastAsia" w:ascii="宋体" w:hAnsi="宋体" w:cs="宋体"/>
                <w:color w:val="auto"/>
                <w:sz w:val="24"/>
              </w:rPr>
            </w:pPr>
          </w:p>
        </w:tc>
      </w:tr>
      <w:tr w14:paraId="5B89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679BC455">
            <w:pPr>
              <w:rPr>
                <w:rFonts w:hint="eastAsia" w:ascii="宋体" w:hAnsi="宋体" w:cs="宋体"/>
                <w:color w:val="auto"/>
                <w:sz w:val="24"/>
              </w:rPr>
            </w:pPr>
          </w:p>
        </w:tc>
        <w:tc>
          <w:tcPr>
            <w:tcW w:w="2292" w:type="dxa"/>
            <w:noWrap w:val="0"/>
            <w:vAlign w:val="top"/>
          </w:tcPr>
          <w:p w14:paraId="35FE2C08">
            <w:pPr>
              <w:rPr>
                <w:rFonts w:hint="eastAsia" w:ascii="宋体" w:hAnsi="宋体" w:cs="宋体"/>
                <w:color w:val="auto"/>
                <w:sz w:val="24"/>
              </w:rPr>
            </w:pPr>
          </w:p>
        </w:tc>
        <w:tc>
          <w:tcPr>
            <w:tcW w:w="2292" w:type="dxa"/>
            <w:noWrap w:val="0"/>
            <w:vAlign w:val="top"/>
          </w:tcPr>
          <w:p w14:paraId="42747AA4">
            <w:pPr>
              <w:rPr>
                <w:rFonts w:hint="eastAsia" w:ascii="宋体" w:hAnsi="宋体" w:cs="宋体"/>
                <w:color w:val="auto"/>
                <w:sz w:val="24"/>
              </w:rPr>
            </w:pPr>
          </w:p>
        </w:tc>
        <w:tc>
          <w:tcPr>
            <w:tcW w:w="2292" w:type="dxa"/>
            <w:noWrap w:val="0"/>
            <w:vAlign w:val="top"/>
          </w:tcPr>
          <w:p w14:paraId="31DF5630">
            <w:pPr>
              <w:rPr>
                <w:rFonts w:hint="eastAsia" w:ascii="宋体" w:hAnsi="宋体" w:cs="宋体"/>
                <w:color w:val="auto"/>
                <w:sz w:val="24"/>
              </w:rPr>
            </w:pPr>
          </w:p>
        </w:tc>
      </w:tr>
      <w:tr w14:paraId="54B5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408C4B9A">
            <w:pPr>
              <w:rPr>
                <w:rFonts w:hint="eastAsia" w:ascii="宋体" w:hAnsi="宋体" w:cs="宋体"/>
                <w:color w:val="auto"/>
                <w:sz w:val="24"/>
              </w:rPr>
            </w:pPr>
          </w:p>
        </w:tc>
        <w:tc>
          <w:tcPr>
            <w:tcW w:w="2292" w:type="dxa"/>
            <w:noWrap w:val="0"/>
            <w:vAlign w:val="top"/>
          </w:tcPr>
          <w:p w14:paraId="762D9519">
            <w:pPr>
              <w:rPr>
                <w:rFonts w:hint="eastAsia" w:ascii="宋体" w:hAnsi="宋体" w:cs="宋体"/>
                <w:color w:val="auto"/>
                <w:sz w:val="24"/>
              </w:rPr>
            </w:pPr>
          </w:p>
        </w:tc>
        <w:tc>
          <w:tcPr>
            <w:tcW w:w="2292" w:type="dxa"/>
            <w:noWrap w:val="0"/>
            <w:vAlign w:val="top"/>
          </w:tcPr>
          <w:p w14:paraId="32C78B24">
            <w:pPr>
              <w:rPr>
                <w:rFonts w:hint="eastAsia" w:ascii="宋体" w:hAnsi="宋体" w:cs="宋体"/>
                <w:color w:val="auto"/>
                <w:sz w:val="24"/>
              </w:rPr>
            </w:pPr>
          </w:p>
        </w:tc>
        <w:tc>
          <w:tcPr>
            <w:tcW w:w="2292" w:type="dxa"/>
            <w:noWrap w:val="0"/>
            <w:vAlign w:val="top"/>
          </w:tcPr>
          <w:p w14:paraId="1FF91C93">
            <w:pPr>
              <w:rPr>
                <w:rFonts w:hint="eastAsia" w:ascii="宋体" w:hAnsi="宋体" w:cs="宋体"/>
                <w:color w:val="auto"/>
                <w:sz w:val="24"/>
              </w:rPr>
            </w:pPr>
          </w:p>
        </w:tc>
      </w:tr>
      <w:tr w14:paraId="0D4E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6DECA753">
            <w:pPr>
              <w:rPr>
                <w:rFonts w:hint="eastAsia" w:ascii="宋体" w:hAnsi="宋体" w:cs="宋体"/>
                <w:color w:val="auto"/>
                <w:sz w:val="24"/>
              </w:rPr>
            </w:pPr>
          </w:p>
        </w:tc>
        <w:tc>
          <w:tcPr>
            <w:tcW w:w="2292" w:type="dxa"/>
            <w:noWrap w:val="0"/>
            <w:vAlign w:val="top"/>
          </w:tcPr>
          <w:p w14:paraId="73E2CD11">
            <w:pPr>
              <w:rPr>
                <w:rFonts w:hint="eastAsia" w:ascii="宋体" w:hAnsi="宋体" w:cs="宋体"/>
                <w:color w:val="auto"/>
                <w:sz w:val="24"/>
              </w:rPr>
            </w:pPr>
          </w:p>
        </w:tc>
        <w:tc>
          <w:tcPr>
            <w:tcW w:w="2292" w:type="dxa"/>
            <w:noWrap w:val="0"/>
            <w:vAlign w:val="top"/>
          </w:tcPr>
          <w:p w14:paraId="51038EA9">
            <w:pPr>
              <w:rPr>
                <w:rFonts w:hint="eastAsia" w:ascii="宋体" w:hAnsi="宋体" w:cs="宋体"/>
                <w:color w:val="auto"/>
                <w:sz w:val="24"/>
              </w:rPr>
            </w:pPr>
          </w:p>
        </w:tc>
        <w:tc>
          <w:tcPr>
            <w:tcW w:w="2292" w:type="dxa"/>
            <w:noWrap w:val="0"/>
            <w:vAlign w:val="top"/>
          </w:tcPr>
          <w:p w14:paraId="55D99521">
            <w:pPr>
              <w:rPr>
                <w:rFonts w:hint="eastAsia" w:ascii="宋体" w:hAnsi="宋体" w:cs="宋体"/>
                <w:color w:val="auto"/>
                <w:sz w:val="24"/>
              </w:rPr>
            </w:pPr>
          </w:p>
        </w:tc>
      </w:tr>
      <w:tr w14:paraId="13B4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2012C6E7">
            <w:pPr>
              <w:rPr>
                <w:rFonts w:hint="eastAsia" w:ascii="宋体" w:hAnsi="宋体" w:cs="宋体"/>
                <w:color w:val="auto"/>
                <w:sz w:val="24"/>
              </w:rPr>
            </w:pPr>
          </w:p>
        </w:tc>
        <w:tc>
          <w:tcPr>
            <w:tcW w:w="2292" w:type="dxa"/>
            <w:noWrap w:val="0"/>
            <w:vAlign w:val="top"/>
          </w:tcPr>
          <w:p w14:paraId="3BC783E9">
            <w:pPr>
              <w:rPr>
                <w:rFonts w:hint="eastAsia" w:ascii="宋体" w:hAnsi="宋体" w:cs="宋体"/>
                <w:color w:val="auto"/>
                <w:sz w:val="24"/>
              </w:rPr>
            </w:pPr>
          </w:p>
        </w:tc>
        <w:tc>
          <w:tcPr>
            <w:tcW w:w="2292" w:type="dxa"/>
            <w:noWrap w:val="0"/>
            <w:vAlign w:val="top"/>
          </w:tcPr>
          <w:p w14:paraId="4FAF9D76">
            <w:pPr>
              <w:rPr>
                <w:rFonts w:hint="eastAsia" w:ascii="宋体" w:hAnsi="宋体" w:cs="宋体"/>
                <w:color w:val="auto"/>
                <w:sz w:val="24"/>
              </w:rPr>
            </w:pPr>
          </w:p>
        </w:tc>
        <w:tc>
          <w:tcPr>
            <w:tcW w:w="2292" w:type="dxa"/>
            <w:noWrap w:val="0"/>
            <w:vAlign w:val="top"/>
          </w:tcPr>
          <w:p w14:paraId="04B48325">
            <w:pPr>
              <w:rPr>
                <w:rFonts w:hint="eastAsia" w:ascii="宋体" w:hAnsi="宋体" w:cs="宋体"/>
                <w:color w:val="auto"/>
                <w:sz w:val="24"/>
              </w:rPr>
            </w:pPr>
          </w:p>
        </w:tc>
      </w:tr>
      <w:tr w14:paraId="3197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289423FB">
            <w:pPr>
              <w:rPr>
                <w:rFonts w:hint="eastAsia" w:ascii="宋体" w:hAnsi="宋体" w:cs="宋体"/>
                <w:color w:val="auto"/>
                <w:sz w:val="24"/>
              </w:rPr>
            </w:pPr>
          </w:p>
        </w:tc>
        <w:tc>
          <w:tcPr>
            <w:tcW w:w="2292" w:type="dxa"/>
            <w:noWrap w:val="0"/>
            <w:vAlign w:val="top"/>
          </w:tcPr>
          <w:p w14:paraId="6C576493">
            <w:pPr>
              <w:rPr>
                <w:rFonts w:hint="eastAsia" w:ascii="宋体" w:hAnsi="宋体" w:cs="宋体"/>
                <w:color w:val="auto"/>
                <w:sz w:val="24"/>
              </w:rPr>
            </w:pPr>
          </w:p>
        </w:tc>
        <w:tc>
          <w:tcPr>
            <w:tcW w:w="2292" w:type="dxa"/>
            <w:noWrap w:val="0"/>
            <w:vAlign w:val="top"/>
          </w:tcPr>
          <w:p w14:paraId="09ED7508">
            <w:pPr>
              <w:rPr>
                <w:rFonts w:hint="eastAsia" w:ascii="宋体" w:hAnsi="宋体" w:cs="宋体"/>
                <w:color w:val="auto"/>
                <w:sz w:val="24"/>
              </w:rPr>
            </w:pPr>
          </w:p>
        </w:tc>
        <w:tc>
          <w:tcPr>
            <w:tcW w:w="2292" w:type="dxa"/>
            <w:noWrap w:val="0"/>
            <w:vAlign w:val="top"/>
          </w:tcPr>
          <w:p w14:paraId="47D08F5C">
            <w:pPr>
              <w:rPr>
                <w:rFonts w:hint="eastAsia" w:ascii="宋体" w:hAnsi="宋体" w:cs="宋体"/>
                <w:color w:val="auto"/>
                <w:sz w:val="24"/>
              </w:rPr>
            </w:pPr>
          </w:p>
        </w:tc>
      </w:tr>
      <w:tr w14:paraId="066B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22944FF8">
            <w:pPr>
              <w:rPr>
                <w:rFonts w:hint="eastAsia" w:ascii="宋体" w:hAnsi="宋体" w:cs="宋体"/>
                <w:color w:val="auto"/>
                <w:sz w:val="24"/>
              </w:rPr>
            </w:pPr>
          </w:p>
        </w:tc>
        <w:tc>
          <w:tcPr>
            <w:tcW w:w="2292" w:type="dxa"/>
            <w:noWrap w:val="0"/>
            <w:vAlign w:val="top"/>
          </w:tcPr>
          <w:p w14:paraId="118234F7">
            <w:pPr>
              <w:rPr>
                <w:rFonts w:hint="eastAsia" w:ascii="宋体" w:hAnsi="宋体" w:cs="宋体"/>
                <w:color w:val="auto"/>
                <w:sz w:val="24"/>
              </w:rPr>
            </w:pPr>
          </w:p>
        </w:tc>
        <w:tc>
          <w:tcPr>
            <w:tcW w:w="2292" w:type="dxa"/>
            <w:noWrap w:val="0"/>
            <w:vAlign w:val="top"/>
          </w:tcPr>
          <w:p w14:paraId="5678FE3F">
            <w:pPr>
              <w:rPr>
                <w:rFonts w:hint="eastAsia" w:ascii="宋体" w:hAnsi="宋体" w:cs="宋体"/>
                <w:color w:val="auto"/>
                <w:sz w:val="24"/>
              </w:rPr>
            </w:pPr>
          </w:p>
        </w:tc>
        <w:tc>
          <w:tcPr>
            <w:tcW w:w="2292" w:type="dxa"/>
            <w:noWrap w:val="0"/>
            <w:vAlign w:val="top"/>
          </w:tcPr>
          <w:p w14:paraId="21ACC92B">
            <w:pPr>
              <w:rPr>
                <w:rFonts w:hint="eastAsia" w:ascii="宋体" w:hAnsi="宋体" w:cs="宋体"/>
                <w:color w:val="auto"/>
                <w:sz w:val="24"/>
              </w:rPr>
            </w:pPr>
          </w:p>
        </w:tc>
      </w:tr>
      <w:tr w14:paraId="2FED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584643B3">
            <w:pPr>
              <w:rPr>
                <w:rFonts w:hint="eastAsia" w:ascii="宋体" w:hAnsi="宋体" w:cs="宋体"/>
                <w:color w:val="auto"/>
                <w:sz w:val="24"/>
              </w:rPr>
            </w:pPr>
          </w:p>
        </w:tc>
        <w:tc>
          <w:tcPr>
            <w:tcW w:w="2292" w:type="dxa"/>
            <w:noWrap w:val="0"/>
            <w:vAlign w:val="top"/>
          </w:tcPr>
          <w:p w14:paraId="5359457C">
            <w:pPr>
              <w:rPr>
                <w:rFonts w:hint="eastAsia" w:ascii="宋体" w:hAnsi="宋体" w:cs="宋体"/>
                <w:color w:val="auto"/>
                <w:sz w:val="24"/>
              </w:rPr>
            </w:pPr>
          </w:p>
        </w:tc>
        <w:tc>
          <w:tcPr>
            <w:tcW w:w="2292" w:type="dxa"/>
            <w:noWrap w:val="0"/>
            <w:vAlign w:val="top"/>
          </w:tcPr>
          <w:p w14:paraId="010115D9">
            <w:pPr>
              <w:rPr>
                <w:rFonts w:hint="eastAsia" w:ascii="宋体" w:hAnsi="宋体" w:cs="宋体"/>
                <w:color w:val="auto"/>
                <w:sz w:val="24"/>
              </w:rPr>
            </w:pPr>
          </w:p>
        </w:tc>
        <w:tc>
          <w:tcPr>
            <w:tcW w:w="2292" w:type="dxa"/>
            <w:noWrap w:val="0"/>
            <w:vAlign w:val="top"/>
          </w:tcPr>
          <w:p w14:paraId="2D15F834">
            <w:pPr>
              <w:rPr>
                <w:rFonts w:hint="eastAsia" w:ascii="宋体" w:hAnsi="宋体" w:cs="宋体"/>
                <w:color w:val="auto"/>
                <w:sz w:val="24"/>
              </w:rPr>
            </w:pPr>
          </w:p>
        </w:tc>
      </w:tr>
      <w:tr w14:paraId="79BD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4D22F189">
            <w:pPr>
              <w:rPr>
                <w:rFonts w:hint="eastAsia" w:ascii="宋体" w:hAnsi="宋体" w:cs="宋体"/>
                <w:color w:val="auto"/>
                <w:sz w:val="24"/>
              </w:rPr>
            </w:pPr>
          </w:p>
        </w:tc>
        <w:tc>
          <w:tcPr>
            <w:tcW w:w="2292" w:type="dxa"/>
            <w:noWrap w:val="0"/>
            <w:vAlign w:val="top"/>
          </w:tcPr>
          <w:p w14:paraId="2289CC02">
            <w:pPr>
              <w:rPr>
                <w:rFonts w:hint="eastAsia" w:ascii="宋体" w:hAnsi="宋体" w:cs="宋体"/>
                <w:color w:val="auto"/>
                <w:sz w:val="24"/>
              </w:rPr>
            </w:pPr>
          </w:p>
        </w:tc>
        <w:tc>
          <w:tcPr>
            <w:tcW w:w="2292" w:type="dxa"/>
            <w:noWrap w:val="0"/>
            <w:vAlign w:val="top"/>
          </w:tcPr>
          <w:p w14:paraId="5EADB995">
            <w:pPr>
              <w:rPr>
                <w:rFonts w:hint="eastAsia" w:ascii="宋体" w:hAnsi="宋体" w:cs="宋体"/>
                <w:color w:val="auto"/>
                <w:sz w:val="24"/>
              </w:rPr>
            </w:pPr>
          </w:p>
        </w:tc>
        <w:tc>
          <w:tcPr>
            <w:tcW w:w="2292" w:type="dxa"/>
            <w:noWrap w:val="0"/>
            <w:vAlign w:val="top"/>
          </w:tcPr>
          <w:p w14:paraId="60CE79D3">
            <w:pPr>
              <w:rPr>
                <w:rFonts w:hint="eastAsia" w:ascii="宋体" w:hAnsi="宋体" w:cs="宋体"/>
                <w:color w:val="auto"/>
                <w:sz w:val="24"/>
              </w:rPr>
            </w:pPr>
          </w:p>
        </w:tc>
      </w:tr>
      <w:tr w14:paraId="0847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1929566B">
            <w:pPr>
              <w:rPr>
                <w:rFonts w:hint="eastAsia" w:ascii="宋体" w:hAnsi="宋体" w:cs="宋体"/>
                <w:color w:val="auto"/>
                <w:sz w:val="24"/>
              </w:rPr>
            </w:pPr>
          </w:p>
        </w:tc>
        <w:tc>
          <w:tcPr>
            <w:tcW w:w="2292" w:type="dxa"/>
            <w:noWrap w:val="0"/>
            <w:vAlign w:val="top"/>
          </w:tcPr>
          <w:p w14:paraId="74A137EF">
            <w:pPr>
              <w:rPr>
                <w:rFonts w:hint="eastAsia" w:ascii="宋体" w:hAnsi="宋体" w:cs="宋体"/>
                <w:color w:val="auto"/>
                <w:sz w:val="24"/>
              </w:rPr>
            </w:pPr>
          </w:p>
        </w:tc>
        <w:tc>
          <w:tcPr>
            <w:tcW w:w="2292" w:type="dxa"/>
            <w:noWrap w:val="0"/>
            <w:vAlign w:val="top"/>
          </w:tcPr>
          <w:p w14:paraId="3F665EAA">
            <w:pPr>
              <w:rPr>
                <w:rFonts w:hint="eastAsia" w:ascii="宋体" w:hAnsi="宋体" w:cs="宋体"/>
                <w:color w:val="auto"/>
                <w:sz w:val="24"/>
              </w:rPr>
            </w:pPr>
          </w:p>
        </w:tc>
        <w:tc>
          <w:tcPr>
            <w:tcW w:w="2292" w:type="dxa"/>
            <w:noWrap w:val="0"/>
            <w:vAlign w:val="top"/>
          </w:tcPr>
          <w:p w14:paraId="404AFCFA">
            <w:pPr>
              <w:rPr>
                <w:rFonts w:hint="eastAsia" w:ascii="宋体" w:hAnsi="宋体" w:cs="宋体"/>
                <w:color w:val="auto"/>
                <w:sz w:val="24"/>
              </w:rPr>
            </w:pPr>
          </w:p>
        </w:tc>
      </w:tr>
      <w:tr w14:paraId="117B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1515235F">
            <w:pPr>
              <w:rPr>
                <w:rFonts w:hint="eastAsia" w:ascii="宋体" w:hAnsi="宋体" w:cs="宋体"/>
                <w:color w:val="auto"/>
                <w:sz w:val="24"/>
              </w:rPr>
            </w:pPr>
          </w:p>
        </w:tc>
        <w:tc>
          <w:tcPr>
            <w:tcW w:w="2292" w:type="dxa"/>
            <w:noWrap w:val="0"/>
            <w:vAlign w:val="top"/>
          </w:tcPr>
          <w:p w14:paraId="46149C5B">
            <w:pPr>
              <w:rPr>
                <w:rFonts w:hint="eastAsia" w:ascii="宋体" w:hAnsi="宋体" w:cs="宋体"/>
                <w:color w:val="auto"/>
                <w:sz w:val="24"/>
              </w:rPr>
            </w:pPr>
          </w:p>
        </w:tc>
        <w:tc>
          <w:tcPr>
            <w:tcW w:w="2292" w:type="dxa"/>
            <w:noWrap w:val="0"/>
            <w:vAlign w:val="top"/>
          </w:tcPr>
          <w:p w14:paraId="6D847A67">
            <w:pPr>
              <w:rPr>
                <w:rFonts w:hint="eastAsia" w:ascii="宋体" w:hAnsi="宋体" w:cs="宋体"/>
                <w:color w:val="auto"/>
                <w:sz w:val="24"/>
              </w:rPr>
            </w:pPr>
          </w:p>
        </w:tc>
        <w:tc>
          <w:tcPr>
            <w:tcW w:w="2292" w:type="dxa"/>
            <w:noWrap w:val="0"/>
            <w:vAlign w:val="top"/>
          </w:tcPr>
          <w:p w14:paraId="6A7F1E18">
            <w:pPr>
              <w:rPr>
                <w:rFonts w:hint="eastAsia" w:ascii="宋体" w:hAnsi="宋体" w:cs="宋体"/>
                <w:color w:val="auto"/>
                <w:sz w:val="24"/>
              </w:rPr>
            </w:pPr>
          </w:p>
        </w:tc>
      </w:tr>
      <w:tr w14:paraId="031C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3B363BAE">
            <w:pPr>
              <w:rPr>
                <w:rFonts w:hint="eastAsia" w:ascii="宋体" w:hAnsi="宋体" w:cs="宋体"/>
                <w:color w:val="auto"/>
                <w:sz w:val="24"/>
              </w:rPr>
            </w:pPr>
          </w:p>
        </w:tc>
        <w:tc>
          <w:tcPr>
            <w:tcW w:w="2292" w:type="dxa"/>
            <w:noWrap w:val="0"/>
            <w:vAlign w:val="top"/>
          </w:tcPr>
          <w:p w14:paraId="702CFA19">
            <w:pPr>
              <w:rPr>
                <w:rFonts w:hint="eastAsia" w:ascii="宋体" w:hAnsi="宋体" w:cs="宋体"/>
                <w:color w:val="auto"/>
                <w:sz w:val="24"/>
              </w:rPr>
            </w:pPr>
          </w:p>
        </w:tc>
        <w:tc>
          <w:tcPr>
            <w:tcW w:w="2292" w:type="dxa"/>
            <w:noWrap w:val="0"/>
            <w:vAlign w:val="top"/>
          </w:tcPr>
          <w:p w14:paraId="10DE9071">
            <w:pPr>
              <w:rPr>
                <w:rFonts w:hint="eastAsia" w:ascii="宋体" w:hAnsi="宋体" w:cs="宋体"/>
                <w:color w:val="auto"/>
                <w:sz w:val="24"/>
              </w:rPr>
            </w:pPr>
          </w:p>
        </w:tc>
        <w:tc>
          <w:tcPr>
            <w:tcW w:w="2292" w:type="dxa"/>
            <w:noWrap w:val="0"/>
            <w:vAlign w:val="top"/>
          </w:tcPr>
          <w:p w14:paraId="0A6D0837">
            <w:pPr>
              <w:rPr>
                <w:rFonts w:hint="eastAsia" w:ascii="宋体" w:hAnsi="宋体" w:cs="宋体"/>
                <w:color w:val="auto"/>
                <w:sz w:val="24"/>
              </w:rPr>
            </w:pPr>
          </w:p>
        </w:tc>
      </w:tr>
      <w:tr w14:paraId="5BA4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33CBFA1D">
            <w:pPr>
              <w:rPr>
                <w:rFonts w:hint="eastAsia" w:ascii="宋体" w:hAnsi="宋体" w:cs="宋体"/>
                <w:color w:val="auto"/>
                <w:sz w:val="24"/>
              </w:rPr>
            </w:pPr>
          </w:p>
        </w:tc>
        <w:tc>
          <w:tcPr>
            <w:tcW w:w="2292" w:type="dxa"/>
            <w:noWrap w:val="0"/>
            <w:vAlign w:val="top"/>
          </w:tcPr>
          <w:p w14:paraId="3E80A65D">
            <w:pPr>
              <w:rPr>
                <w:rFonts w:hint="eastAsia" w:ascii="宋体" w:hAnsi="宋体" w:cs="宋体"/>
                <w:color w:val="auto"/>
                <w:sz w:val="24"/>
              </w:rPr>
            </w:pPr>
          </w:p>
        </w:tc>
        <w:tc>
          <w:tcPr>
            <w:tcW w:w="2292" w:type="dxa"/>
            <w:noWrap w:val="0"/>
            <w:vAlign w:val="top"/>
          </w:tcPr>
          <w:p w14:paraId="0DC62814">
            <w:pPr>
              <w:rPr>
                <w:rFonts w:hint="eastAsia" w:ascii="宋体" w:hAnsi="宋体" w:cs="宋体"/>
                <w:color w:val="auto"/>
                <w:sz w:val="24"/>
              </w:rPr>
            </w:pPr>
          </w:p>
        </w:tc>
        <w:tc>
          <w:tcPr>
            <w:tcW w:w="2292" w:type="dxa"/>
            <w:noWrap w:val="0"/>
            <w:vAlign w:val="top"/>
          </w:tcPr>
          <w:p w14:paraId="04D42F38">
            <w:pPr>
              <w:rPr>
                <w:rFonts w:hint="eastAsia" w:ascii="宋体" w:hAnsi="宋体" w:cs="宋体"/>
                <w:color w:val="auto"/>
                <w:sz w:val="24"/>
              </w:rPr>
            </w:pPr>
          </w:p>
        </w:tc>
      </w:tr>
      <w:tr w14:paraId="5C12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420DE432">
            <w:pPr>
              <w:rPr>
                <w:rFonts w:hint="eastAsia" w:ascii="宋体" w:hAnsi="宋体" w:cs="宋体"/>
                <w:color w:val="auto"/>
                <w:sz w:val="24"/>
              </w:rPr>
            </w:pPr>
          </w:p>
        </w:tc>
        <w:tc>
          <w:tcPr>
            <w:tcW w:w="2292" w:type="dxa"/>
            <w:noWrap w:val="0"/>
            <w:vAlign w:val="top"/>
          </w:tcPr>
          <w:p w14:paraId="22E9E54A">
            <w:pPr>
              <w:rPr>
                <w:rFonts w:hint="eastAsia" w:ascii="宋体" w:hAnsi="宋体" w:cs="宋体"/>
                <w:color w:val="auto"/>
                <w:sz w:val="24"/>
              </w:rPr>
            </w:pPr>
          </w:p>
        </w:tc>
        <w:tc>
          <w:tcPr>
            <w:tcW w:w="2292" w:type="dxa"/>
            <w:noWrap w:val="0"/>
            <w:vAlign w:val="top"/>
          </w:tcPr>
          <w:p w14:paraId="3E5CD383">
            <w:pPr>
              <w:rPr>
                <w:rFonts w:hint="eastAsia" w:ascii="宋体" w:hAnsi="宋体" w:cs="宋体"/>
                <w:color w:val="auto"/>
                <w:sz w:val="24"/>
              </w:rPr>
            </w:pPr>
          </w:p>
        </w:tc>
        <w:tc>
          <w:tcPr>
            <w:tcW w:w="2292" w:type="dxa"/>
            <w:noWrap w:val="0"/>
            <w:vAlign w:val="top"/>
          </w:tcPr>
          <w:p w14:paraId="19142C58">
            <w:pPr>
              <w:rPr>
                <w:rFonts w:hint="eastAsia" w:ascii="宋体" w:hAnsi="宋体" w:cs="宋体"/>
                <w:color w:val="auto"/>
                <w:sz w:val="24"/>
              </w:rPr>
            </w:pPr>
          </w:p>
        </w:tc>
      </w:tr>
      <w:tr w14:paraId="694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41902187">
            <w:pPr>
              <w:rPr>
                <w:rFonts w:hint="eastAsia" w:ascii="宋体" w:hAnsi="宋体" w:cs="宋体"/>
                <w:color w:val="auto"/>
                <w:sz w:val="24"/>
              </w:rPr>
            </w:pPr>
          </w:p>
        </w:tc>
        <w:tc>
          <w:tcPr>
            <w:tcW w:w="2292" w:type="dxa"/>
            <w:noWrap w:val="0"/>
            <w:vAlign w:val="top"/>
          </w:tcPr>
          <w:p w14:paraId="7C7081EA">
            <w:pPr>
              <w:rPr>
                <w:rFonts w:hint="eastAsia" w:ascii="宋体" w:hAnsi="宋体" w:cs="宋体"/>
                <w:color w:val="auto"/>
                <w:sz w:val="24"/>
              </w:rPr>
            </w:pPr>
          </w:p>
        </w:tc>
        <w:tc>
          <w:tcPr>
            <w:tcW w:w="2292" w:type="dxa"/>
            <w:noWrap w:val="0"/>
            <w:vAlign w:val="top"/>
          </w:tcPr>
          <w:p w14:paraId="18134A30">
            <w:pPr>
              <w:rPr>
                <w:rFonts w:hint="eastAsia" w:ascii="宋体" w:hAnsi="宋体" w:cs="宋体"/>
                <w:color w:val="auto"/>
                <w:sz w:val="24"/>
              </w:rPr>
            </w:pPr>
          </w:p>
        </w:tc>
        <w:tc>
          <w:tcPr>
            <w:tcW w:w="2292" w:type="dxa"/>
            <w:noWrap w:val="0"/>
            <w:vAlign w:val="top"/>
          </w:tcPr>
          <w:p w14:paraId="2E474B2B">
            <w:pPr>
              <w:rPr>
                <w:rFonts w:hint="eastAsia" w:ascii="宋体" w:hAnsi="宋体" w:cs="宋体"/>
                <w:color w:val="auto"/>
                <w:sz w:val="24"/>
              </w:rPr>
            </w:pPr>
          </w:p>
        </w:tc>
      </w:tr>
      <w:tr w14:paraId="44F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32647B47">
            <w:pPr>
              <w:rPr>
                <w:rFonts w:hint="eastAsia" w:ascii="宋体" w:hAnsi="宋体" w:cs="宋体"/>
                <w:color w:val="auto"/>
                <w:sz w:val="24"/>
              </w:rPr>
            </w:pPr>
          </w:p>
        </w:tc>
        <w:tc>
          <w:tcPr>
            <w:tcW w:w="2292" w:type="dxa"/>
            <w:noWrap w:val="0"/>
            <w:vAlign w:val="top"/>
          </w:tcPr>
          <w:p w14:paraId="414B4CCC">
            <w:pPr>
              <w:rPr>
                <w:rFonts w:hint="eastAsia" w:ascii="宋体" w:hAnsi="宋体" w:cs="宋体"/>
                <w:color w:val="auto"/>
                <w:sz w:val="24"/>
              </w:rPr>
            </w:pPr>
          </w:p>
        </w:tc>
        <w:tc>
          <w:tcPr>
            <w:tcW w:w="2292" w:type="dxa"/>
            <w:noWrap w:val="0"/>
            <w:vAlign w:val="top"/>
          </w:tcPr>
          <w:p w14:paraId="138F9D42">
            <w:pPr>
              <w:rPr>
                <w:rFonts w:hint="eastAsia" w:ascii="宋体" w:hAnsi="宋体" w:cs="宋体"/>
                <w:color w:val="auto"/>
                <w:sz w:val="24"/>
              </w:rPr>
            </w:pPr>
          </w:p>
        </w:tc>
        <w:tc>
          <w:tcPr>
            <w:tcW w:w="2292" w:type="dxa"/>
            <w:noWrap w:val="0"/>
            <w:vAlign w:val="top"/>
          </w:tcPr>
          <w:p w14:paraId="6AED658D">
            <w:pPr>
              <w:rPr>
                <w:rFonts w:hint="eastAsia" w:ascii="宋体" w:hAnsi="宋体" w:cs="宋体"/>
                <w:color w:val="auto"/>
                <w:sz w:val="24"/>
              </w:rPr>
            </w:pPr>
          </w:p>
        </w:tc>
      </w:tr>
      <w:tr w14:paraId="1611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585C3D46">
            <w:pPr>
              <w:rPr>
                <w:rFonts w:hint="eastAsia" w:ascii="宋体" w:hAnsi="宋体" w:cs="宋体"/>
                <w:color w:val="auto"/>
                <w:sz w:val="24"/>
              </w:rPr>
            </w:pPr>
          </w:p>
        </w:tc>
        <w:tc>
          <w:tcPr>
            <w:tcW w:w="2292" w:type="dxa"/>
            <w:noWrap w:val="0"/>
            <w:vAlign w:val="top"/>
          </w:tcPr>
          <w:p w14:paraId="31CB9AD1">
            <w:pPr>
              <w:rPr>
                <w:rFonts w:hint="eastAsia" w:ascii="宋体" w:hAnsi="宋体" w:cs="宋体"/>
                <w:color w:val="auto"/>
                <w:sz w:val="24"/>
              </w:rPr>
            </w:pPr>
          </w:p>
        </w:tc>
        <w:tc>
          <w:tcPr>
            <w:tcW w:w="2292" w:type="dxa"/>
            <w:noWrap w:val="0"/>
            <w:vAlign w:val="top"/>
          </w:tcPr>
          <w:p w14:paraId="373D586A">
            <w:pPr>
              <w:rPr>
                <w:rFonts w:hint="eastAsia" w:ascii="宋体" w:hAnsi="宋体" w:cs="宋体"/>
                <w:color w:val="auto"/>
                <w:sz w:val="24"/>
              </w:rPr>
            </w:pPr>
          </w:p>
        </w:tc>
        <w:tc>
          <w:tcPr>
            <w:tcW w:w="2292" w:type="dxa"/>
            <w:noWrap w:val="0"/>
            <w:vAlign w:val="top"/>
          </w:tcPr>
          <w:p w14:paraId="391C418B">
            <w:pPr>
              <w:rPr>
                <w:rFonts w:hint="eastAsia" w:ascii="宋体" w:hAnsi="宋体" w:cs="宋体"/>
                <w:color w:val="auto"/>
                <w:sz w:val="24"/>
              </w:rPr>
            </w:pPr>
          </w:p>
        </w:tc>
      </w:tr>
      <w:tr w14:paraId="1A0E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5BBDE6F9">
            <w:pPr>
              <w:rPr>
                <w:rFonts w:hint="eastAsia" w:ascii="宋体" w:hAnsi="宋体" w:cs="宋体"/>
                <w:color w:val="auto"/>
                <w:sz w:val="24"/>
              </w:rPr>
            </w:pPr>
          </w:p>
        </w:tc>
        <w:tc>
          <w:tcPr>
            <w:tcW w:w="2292" w:type="dxa"/>
            <w:noWrap w:val="0"/>
            <w:vAlign w:val="top"/>
          </w:tcPr>
          <w:p w14:paraId="20B9B9F2">
            <w:pPr>
              <w:rPr>
                <w:rFonts w:hint="eastAsia" w:ascii="宋体" w:hAnsi="宋体" w:cs="宋体"/>
                <w:color w:val="auto"/>
                <w:sz w:val="24"/>
              </w:rPr>
            </w:pPr>
          </w:p>
        </w:tc>
        <w:tc>
          <w:tcPr>
            <w:tcW w:w="2292" w:type="dxa"/>
            <w:noWrap w:val="0"/>
            <w:vAlign w:val="top"/>
          </w:tcPr>
          <w:p w14:paraId="440142D8">
            <w:pPr>
              <w:rPr>
                <w:rFonts w:hint="eastAsia" w:ascii="宋体" w:hAnsi="宋体" w:cs="宋体"/>
                <w:color w:val="auto"/>
                <w:sz w:val="24"/>
              </w:rPr>
            </w:pPr>
          </w:p>
        </w:tc>
        <w:tc>
          <w:tcPr>
            <w:tcW w:w="2292" w:type="dxa"/>
            <w:noWrap w:val="0"/>
            <w:vAlign w:val="top"/>
          </w:tcPr>
          <w:p w14:paraId="720ACD1A">
            <w:pPr>
              <w:rPr>
                <w:rFonts w:hint="eastAsia" w:ascii="宋体" w:hAnsi="宋体" w:cs="宋体"/>
                <w:color w:val="auto"/>
                <w:sz w:val="24"/>
              </w:rPr>
            </w:pPr>
          </w:p>
        </w:tc>
      </w:tr>
      <w:tr w14:paraId="61E8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dxa"/>
            <w:noWrap w:val="0"/>
            <w:vAlign w:val="top"/>
          </w:tcPr>
          <w:p w14:paraId="382BBD29">
            <w:pPr>
              <w:rPr>
                <w:rFonts w:hint="eastAsia" w:ascii="宋体" w:hAnsi="宋体" w:cs="宋体"/>
                <w:color w:val="auto"/>
                <w:sz w:val="24"/>
              </w:rPr>
            </w:pPr>
          </w:p>
        </w:tc>
        <w:tc>
          <w:tcPr>
            <w:tcW w:w="2292" w:type="dxa"/>
            <w:noWrap w:val="0"/>
            <w:vAlign w:val="top"/>
          </w:tcPr>
          <w:p w14:paraId="018D84A0">
            <w:pPr>
              <w:rPr>
                <w:rFonts w:hint="eastAsia" w:ascii="宋体" w:hAnsi="宋体" w:cs="宋体"/>
                <w:color w:val="auto"/>
                <w:sz w:val="24"/>
              </w:rPr>
            </w:pPr>
          </w:p>
        </w:tc>
        <w:tc>
          <w:tcPr>
            <w:tcW w:w="2292" w:type="dxa"/>
            <w:noWrap w:val="0"/>
            <w:vAlign w:val="top"/>
          </w:tcPr>
          <w:p w14:paraId="26FB3025">
            <w:pPr>
              <w:rPr>
                <w:rFonts w:hint="eastAsia" w:ascii="宋体" w:hAnsi="宋体" w:cs="宋体"/>
                <w:color w:val="auto"/>
                <w:sz w:val="24"/>
              </w:rPr>
            </w:pPr>
          </w:p>
        </w:tc>
        <w:tc>
          <w:tcPr>
            <w:tcW w:w="2292" w:type="dxa"/>
            <w:noWrap w:val="0"/>
            <w:vAlign w:val="top"/>
          </w:tcPr>
          <w:p w14:paraId="32237412">
            <w:pPr>
              <w:rPr>
                <w:rFonts w:hint="eastAsia" w:ascii="宋体" w:hAnsi="宋体" w:cs="宋体"/>
                <w:color w:val="auto"/>
                <w:sz w:val="24"/>
              </w:rPr>
            </w:pPr>
          </w:p>
        </w:tc>
      </w:tr>
    </w:tbl>
    <w:p w14:paraId="729F628B">
      <w:pPr>
        <w:spacing w:line="420" w:lineRule="exact"/>
        <w:rPr>
          <w:rFonts w:hint="eastAsia" w:ascii="宋体" w:hAnsi="宋体" w:cs="宋体"/>
          <w:color w:val="auto"/>
          <w:szCs w:val="21"/>
        </w:rPr>
      </w:pPr>
    </w:p>
    <w:p w14:paraId="083C36C4">
      <w:pPr>
        <w:pStyle w:val="4"/>
        <w:spacing w:before="0" w:after="0" w:line="600" w:lineRule="exact"/>
        <w:jc w:val="center"/>
        <w:rPr>
          <w:rFonts w:hint="eastAsia" w:ascii="宋体" w:hAnsi="宋体" w:cs="宋体"/>
          <w:color w:val="auto"/>
          <w:sz w:val="28"/>
          <w:szCs w:val="28"/>
        </w:rPr>
      </w:pPr>
      <w:r>
        <w:rPr>
          <w:rFonts w:hint="eastAsia" w:ascii="宋体" w:hAnsi="宋体" w:cs="宋体"/>
          <w:color w:val="auto"/>
          <w:szCs w:val="21"/>
        </w:rPr>
        <w:br w:type="page"/>
      </w:r>
      <w:bookmarkStart w:id="120" w:name="_Toc17104"/>
      <w:bookmarkStart w:id="121" w:name="_Toc291081546"/>
      <w:r>
        <w:rPr>
          <w:rFonts w:hint="eastAsia" w:ascii="宋体" w:hAnsi="宋体" w:cs="宋体"/>
          <w:color w:val="auto"/>
          <w:sz w:val="28"/>
          <w:szCs w:val="28"/>
          <w:lang w:eastAsia="zh-CN"/>
        </w:rPr>
        <w:t>六</w:t>
      </w:r>
      <w:r>
        <w:rPr>
          <w:rFonts w:hint="eastAsia" w:ascii="宋体" w:hAnsi="宋体" w:cs="宋体"/>
          <w:color w:val="auto"/>
          <w:sz w:val="28"/>
          <w:szCs w:val="28"/>
        </w:rPr>
        <w:t>、项目管理机构</w:t>
      </w:r>
      <w:bookmarkEnd w:id="120"/>
      <w:bookmarkEnd w:id="121"/>
    </w:p>
    <w:p w14:paraId="577128E4">
      <w:pPr>
        <w:spacing w:before="240" w:beforeLines="100" w:after="120" w:afterLines="50"/>
        <w:jc w:val="center"/>
        <w:rPr>
          <w:rFonts w:hint="eastAsia" w:ascii="宋体" w:hAnsi="宋体" w:cs="宋体"/>
          <w:b/>
          <w:color w:val="auto"/>
          <w:sz w:val="28"/>
          <w:szCs w:val="28"/>
        </w:rPr>
      </w:pPr>
      <w:r>
        <w:rPr>
          <w:rFonts w:hint="eastAsia" w:ascii="宋体" w:hAnsi="宋体" w:cs="宋体"/>
          <w:b/>
          <w:color w:val="auto"/>
          <w:sz w:val="28"/>
          <w:szCs w:val="28"/>
        </w:rPr>
        <w:t>项目管理机构组成表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958"/>
        <w:gridCol w:w="1246"/>
        <w:gridCol w:w="901"/>
      </w:tblGrid>
      <w:tr w14:paraId="51E5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14:paraId="3FFAD6FB">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职务</w:t>
            </w:r>
          </w:p>
        </w:tc>
        <w:tc>
          <w:tcPr>
            <w:tcW w:w="1034" w:type="dxa"/>
            <w:vMerge w:val="restart"/>
            <w:noWrap w:val="0"/>
            <w:vAlign w:val="center"/>
          </w:tcPr>
          <w:p w14:paraId="3FD26982">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1035" w:type="dxa"/>
            <w:vMerge w:val="restart"/>
            <w:noWrap w:val="0"/>
            <w:vAlign w:val="center"/>
          </w:tcPr>
          <w:p w14:paraId="44762665">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职称</w:t>
            </w:r>
          </w:p>
        </w:tc>
        <w:tc>
          <w:tcPr>
            <w:tcW w:w="5309" w:type="dxa"/>
            <w:gridSpan w:val="5"/>
            <w:noWrap w:val="0"/>
            <w:vAlign w:val="center"/>
          </w:tcPr>
          <w:p w14:paraId="3EFAFBA0">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资格证明</w:t>
            </w:r>
          </w:p>
        </w:tc>
        <w:tc>
          <w:tcPr>
            <w:tcW w:w="901" w:type="dxa"/>
            <w:noWrap w:val="0"/>
            <w:vAlign w:val="center"/>
          </w:tcPr>
          <w:p w14:paraId="110EA32A">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备注</w:t>
            </w:r>
          </w:p>
        </w:tc>
      </w:tr>
      <w:tr w14:paraId="5ADE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noWrap w:val="0"/>
            <w:vAlign w:val="center"/>
          </w:tcPr>
          <w:p w14:paraId="0FD068E8">
            <w:pPr>
              <w:autoSpaceDE w:val="0"/>
              <w:autoSpaceDN w:val="0"/>
              <w:adjustRightInd w:val="0"/>
              <w:spacing w:line="400" w:lineRule="exact"/>
              <w:jc w:val="center"/>
              <w:rPr>
                <w:rFonts w:hint="eastAsia" w:ascii="宋体" w:hAnsi="宋体" w:cs="宋体"/>
                <w:color w:val="auto"/>
                <w:kern w:val="0"/>
                <w:sz w:val="24"/>
              </w:rPr>
            </w:pPr>
          </w:p>
        </w:tc>
        <w:tc>
          <w:tcPr>
            <w:tcW w:w="1034" w:type="dxa"/>
            <w:vMerge w:val="continue"/>
            <w:noWrap w:val="0"/>
            <w:vAlign w:val="center"/>
          </w:tcPr>
          <w:p w14:paraId="4BA56FB7">
            <w:pPr>
              <w:autoSpaceDE w:val="0"/>
              <w:autoSpaceDN w:val="0"/>
              <w:adjustRightInd w:val="0"/>
              <w:spacing w:line="400" w:lineRule="exact"/>
              <w:jc w:val="center"/>
              <w:rPr>
                <w:rFonts w:hint="eastAsia" w:ascii="宋体" w:hAnsi="宋体" w:cs="宋体"/>
                <w:color w:val="auto"/>
                <w:kern w:val="0"/>
                <w:sz w:val="24"/>
              </w:rPr>
            </w:pPr>
          </w:p>
        </w:tc>
        <w:tc>
          <w:tcPr>
            <w:tcW w:w="1035" w:type="dxa"/>
            <w:vMerge w:val="continue"/>
            <w:noWrap w:val="0"/>
            <w:vAlign w:val="center"/>
          </w:tcPr>
          <w:p w14:paraId="1329099D">
            <w:pPr>
              <w:autoSpaceDE w:val="0"/>
              <w:autoSpaceDN w:val="0"/>
              <w:adjustRightInd w:val="0"/>
              <w:spacing w:line="400" w:lineRule="exact"/>
              <w:jc w:val="center"/>
              <w:rPr>
                <w:rFonts w:hint="eastAsia" w:ascii="宋体" w:hAnsi="宋体" w:cs="宋体"/>
                <w:color w:val="auto"/>
                <w:kern w:val="0"/>
                <w:sz w:val="24"/>
              </w:rPr>
            </w:pPr>
          </w:p>
        </w:tc>
        <w:tc>
          <w:tcPr>
            <w:tcW w:w="1157" w:type="dxa"/>
            <w:noWrap w:val="0"/>
            <w:vAlign w:val="center"/>
          </w:tcPr>
          <w:p w14:paraId="6595C5AC">
            <w:pPr>
              <w:autoSpaceDE w:val="0"/>
              <w:autoSpaceDN w:val="0"/>
              <w:adjustRightInd w:val="0"/>
              <w:spacing w:line="400" w:lineRule="exact"/>
              <w:ind w:right="-132" w:rightChars="-63"/>
              <w:jc w:val="center"/>
              <w:rPr>
                <w:rFonts w:hint="eastAsia" w:ascii="宋体" w:hAnsi="宋体" w:cs="宋体"/>
                <w:color w:val="auto"/>
                <w:kern w:val="0"/>
                <w:sz w:val="24"/>
              </w:rPr>
            </w:pPr>
            <w:r>
              <w:rPr>
                <w:rFonts w:hint="eastAsia" w:ascii="宋体" w:hAnsi="宋体" w:cs="宋体"/>
                <w:color w:val="auto"/>
                <w:kern w:val="0"/>
                <w:sz w:val="24"/>
              </w:rPr>
              <w:t>证书名称</w:t>
            </w:r>
          </w:p>
        </w:tc>
        <w:tc>
          <w:tcPr>
            <w:tcW w:w="913" w:type="dxa"/>
            <w:noWrap w:val="0"/>
            <w:vAlign w:val="center"/>
          </w:tcPr>
          <w:p w14:paraId="4552943B">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级别</w:t>
            </w:r>
          </w:p>
        </w:tc>
        <w:tc>
          <w:tcPr>
            <w:tcW w:w="1035" w:type="dxa"/>
            <w:noWrap w:val="0"/>
            <w:vAlign w:val="center"/>
          </w:tcPr>
          <w:p w14:paraId="616A36B3">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证号</w:t>
            </w:r>
          </w:p>
        </w:tc>
        <w:tc>
          <w:tcPr>
            <w:tcW w:w="958" w:type="dxa"/>
            <w:noWrap w:val="0"/>
            <w:vAlign w:val="center"/>
          </w:tcPr>
          <w:p w14:paraId="467651EE">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专业</w:t>
            </w:r>
          </w:p>
        </w:tc>
        <w:tc>
          <w:tcPr>
            <w:tcW w:w="1246" w:type="dxa"/>
            <w:noWrap w:val="0"/>
            <w:vAlign w:val="center"/>
          </w:tcPr>
          <w:p w14:paraId="47E5AF25">
            <w:pPr>
              <w:autoSpaceDE w:val="0"/>
              <w:autoSpaceDN w:val="0"/>
              <w:adjustRightInd w:val="0"/>
              <w:spacing w:line="400" w:lineRule="exact"/>
              <w:ind w:right="-122" w:rightChars="-58"/>
              <w:jc w:val="center"/>
              <w:rPr>
                <w:rFonts w:hint="eastAsia" w:ascii="宋体" w:hAnsi="宋体" w:cs="宋体"/>
                <w:color w:val="auto"/>
                <w:kern w:val="0"/>
                <w:sz w:val="24"/>
              </w:rPr>
            </w:pPr>
            <w:r>
              <w:rPr>
                <w:rFonts w:hint="eastAsia" w:ascii="宋体" w:hAnsi="宋体" w:cs="宋体"/>
                <w:color w:val="auto"/>
                <w:kern w:val="0"/>
                <w:sz w:val="24"/>
              </w:rPr>
              <w:t>养老保险</w:t>
            </w:r>
          </w:p>
        </w:tc>
        <w:tc>
          <w:tcPr>
            <w:tcW w:w="901" w:type="dxa"/>
            <w:noWrap w:val="0"/>
            <w:vAlign w:val="center"/>
          </w:tcPr>
          <w:p w14:paraId="03BF7493">
            <w:pPr>
              <w:autoSpaceDE w:val="0"/>
              <w:autoSpaceDN w:val="0"/>
              <w:adjustRightInd w:val="0"/>
              <w:spacing w:line="400" w:lineRule="exact"/>
              <w:jc w:val="center"/>
              <w:rPr>
                <w:rFonts w:hint="eastAsia" w:ascii="宋体" w:hAnsi="宋体" w:cs="宋体"/>
                <w:color w:val="auto"/>
                <w:kern w:val="0"/>
                <w:sz w:val="24"/>
              </w:rPr>
            </w:pPr>
          </w:p>
        </w:tc>
      </w:tr>
      <w:tr w14:paraId="04B8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447BACD8">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386611F6">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57666341">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11F98935">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6783510C">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8E0E64C">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68190A19">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2AB894BA">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608F8BAE">
            <w:pPr>
              <w:autoSpaceDE w:val="0"/>
              <w:autoSpaceDN w:val="0"/>
              <w:adjustRightInd w:val="0"/>
              <w:spacing w:line="400" w:lineRule="exact"/>
              <w:jc w:val="center"/>
              <w:rPr>
                <w:rFonts w:hint="eastAsia" w:ascii="宋体" w:hAnsi="宋体" w:cs="宋体"/>
                <w:color w:val="auto"/>
                <w:kern w:val="0"/>
                <w:szCs w:val="21"/>
              </w:rPr>
            </w:pPr>
          </w:p>
        </w:tc>
      </w:tr>
      <w:tr w14:paraId="54EA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7FDA63AC">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1889498E">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E2FC350">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48602B52">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74A5A91C">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F9D0CBA">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039D2A7E">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5056CF58">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344260B9">
            <w:pPr>
              <w:autoSpaceDE w:val="0"/>
              <w:autoSpaceDN w:val="0"/>
              <w:adjustRightInd w:val="0"/>
              <w:spacing w:line="400" w:lineRule="exact"/>
              <w:jc w:val="center"/>
              <w:rPr>
                <w:rFonts w:hint="eastAsia" w:ascii="宋体" w:hAnsi="宋体" w:cs="宋体"/>
                <w:color w:val="auto"/>
                <w:kern w:val="0"/>
                <w:szCs w:val="21"/>
              </w:rPr>
            </w:pPr>
          </w:p>
        </w:tc>
      </w:tr>
      <w:tr w14:paraId="16FD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515F7070">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56C967AB">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0F27C14C">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0995A9DB">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224F00EC">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6D960D20">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50B972DA">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6415D859">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62916458">
            <w:pPr>
              <w:autoSpaceDE w:val="0"/>
              <w:autoSpaceDN w:val="0"/>
              <w:adjustRightInd w:val="0"/>
              <w:spacing w:line="400" w:lineRule="exact"/>
              <w:jc w:val="center"/>
              <w:rPr>
                <w:rFonts w:hint="eastAsia" w:ascii="宋体" w:hAnsi="宋体" w:cs="宋体"/>
                <w:color w:val="auto"/>
                <w:kern w:val="0"/>
                <w:szCs w:val="21"/>
              </w:rPr>
            </w:pPr>
          </w:p>
        </w:tc>
      </w:tr>
      <w:tr w14:paraId="4468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3382D954">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71B1F9D0">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89DF30E">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4F8FBE75">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64EB8697">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07455819">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6B2EF4F9">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582992DE">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5D480846">
            <w:pPr>
              <w:autoSpaceDE w:val="0"/>
              <w:autoSpaceDN w:val="0"/>
              <w:adjustRightInd w:val="0"/>
              <w:spacing w:line="400" w:lineRule="exact"/>
              <w:jc w:val="center"/>
              <w:rPr>
                <w:rFonts w:hint="eastAsia" w:ascii="宋体" w:hAnsi="宋体" w:cs="宋体"/>
                <w:color w:val="auto"/>
                <w:kern w:val="0"/>
                <w:szCs w:val="21"/>
              </w:rPr>
            </w:pPr>
          </w:p>
        </w:tc>
      </w:tr>
      <w:tr w14:paraId="1470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513AF313">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119584FB">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093BA4D5">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756388D7">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7B043AE0">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2F9E8CDB">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01CA76C6">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799D6D4A">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75CE1F3D">
            <w:pPr>
              <w:autoSpaceDE w:val="0"/>
              <w:autoSpaceDN w:val="0"/>
              <w:adjustRightInd w:val="0"/>
              <w:spacing w:line="400" w:lineRule="exact"/>
              <w:jc w:val="center"/>
              <w:rPr>
                <w:rFonts w:hint="eastAsia" w:ascii="宋体" w:hAnsi="宋体" w:cs="宋体"/>
                <w:color w:val="auto"/>
                <w:kern w:val="0"/>
                <w:szCs w:val="21"/>
              </w:rPr>
            </w:pPr>
          </w:p>
        </w:tc>
      </w:tr>
      <w:tr w14:paraId="5E29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6E244F2C">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54B03BE2">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2FB56655">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124B1348">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466D5999">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426B413">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05DEEB09">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32A224F3">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7B06097E">
            <w:pPr>
              <w:autoSpaceDE w:val="0"/>
              <w:autoSpaceDN w:val="0"/>
              <w:adjustRightInd w:val="0"/>
              <w:spacing w:line="400" w:lineRule="exact"/>
              <w:jc w:val="center"/>
              <w:rPr>
                <w:rFonts w:hint="eastAsia" w:ascii="宋体" w:hAnsi="宋体" w:cs="宋体"/>
                <w:color w:val="auto"/>
                <w:kern w:val="0"/>
                <w:szCs w:val="21"/>
              </w:rPr>
            </w:pPr>
          </w:p>
        </w:tc>
      </w:tr>
      <w:tr w14:paraId="23CE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0FB3DF88">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0AB8AD3B">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7AF687FC">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7294C4CF">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017075E8">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7E9D2429">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7B67592D">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2724818F">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7DC04F27">
            <w:pPr>
              <w:autoSpaceDE w:val="0"/>
              <w:autoSpaceDN w:val="0"/>
              <w:adjustRightInd w:val="0"/>
              <w:spacing w:line="400" w:lineRule="exact"/>
              <w:jc w:val="center"/>
              <w:rPr>
                <w:rFonts w:hint="eastAsia" w:ascii="宋体" w:hAnsi="宋体" w:cs="宋体"/>
                <w:color w:val="auto"/>
                <w:kern w:val="0"/>
                <w:szCs w:val="21"/>
              </w:rPr>
            </w:pPr>
          </w:p>
        </w:tc>
      </w:tr>
      <w:tr w14:paraId="55F1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14:paraId="249FF700">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68EF8C2D">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271B185">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66579AF3">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31296189">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A5D6EF4">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0E8BD771">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11C2F50D">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1A5FD0AA">
            <w:pPr>
              <w:autoSpaceDE w:val="0"/>
              <w:autoSpaceDN w:val="0"/>
              <w:adjustRightInd w:val="0"/>
              <w:spacing w:line="400" w:lineRule="exact"/>
              <w:jc w:val="center"/>
              <w:rPr>
                <w:rFonts w:hint="eastAsia" w:ascii="宋体" w:hAnsi="宋体" w:cs="宋体"/>
                <w:color w:val="auto"/>
                <w:kern w:val="0"/>
                <w:szCs w:val="21"/>
              </w:rPr>
            </w:pPr>
          </w:p>
        </w:tc>
      </w:tr>
      <w:tr w14:paraId="5519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77588DE6">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60BD8645">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4EBE73BE">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79F23B51">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20128C91">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7C235589">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2F1784E6">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335028F3">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5FF597CA">
            <w:pPr>
              <w:autoSpaceDE w:val="0"/>
              <w:autoSpaceDN w:val="0"/>
              <w:adjustRightInd w:val="0"/>
              <w:spacing w:line="400" w:lineRule="exact"/>
              <w:jc w:val="center"/>
              <w:rPr>
                <w:rFonts w:hint="eastAsia" w:ascii="宋体" w:hAnsi="宋体" w:cs="宋体"/>
                <w:color w:val="auto"/>
                <w:kern w:val="0"/>
                <w:szCs w:val="21"/>
              </w:rPr>
            </w:pPr>
          </w:p>
        </w:tc>
      </w:tr>
      <w:tr w14:paraId="530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14:paraId="5D9CBD3A">
            <w:pPr>
              <w:autoSpaceDE w:val="0"/>
              <w:autoSpaceDN w:val="0"/>
              <w:adjustRightInd w:val="0"/>
              <w:spacing w:line="400" w:lineRule="exact"/>
              <w:jc w:val="center"/>
              <w:rPr>
                <w:rFonts w:hint="eastAsia" w:ascii="宋体" w:hAnsi="宋体" w:cs="宋体"/>
                <w:color w:val="auto"/>
                <w:kern w:val="0"/>
                <w:szCs w:val="21"/>
              </w:rPr>
            </w:pPr>
          </w:p>
        </w:tc>
        <w:tc>
          <w:tcPr>
            <w:tcW w:w="1034" w:type="dxa"/>
            <w:noWrap w:val="0"/>
            <w:vAlign w:val="center"/>
          </w:tcPr>
          <w:p w14:paraId="27CA9609">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5F740189">
            <w:pPr>
              <w:autoSpaceDE w:val="0"/>
              <w:autoSpaceDN w:val="0"/>
              <w:adjustRightInd w:val="0"/>
              <w:spacing w:line="400" w:lineRule="exact"/>
              <w:jc w:val="center"/>
              <w:rPr>
                <w:rFonts w:hint="eastAsia" w:ascii="宋体" w:hAnsi="宋体" w:cs="宋体"/>
                <w:color w:val="auto"/>
                <w:kern w:val="0"/>
                <w:szCs w:val="21"/>
              </w:rPr>
            </w:pPr>
          </w:p>
        </w:tc>
        <w:tc>
          <w:tcPr>
            <w:tcW w:w="1157" w:type="dxa"/>
            <w:noWrap w:val="0"/>
            <w:vAlign w:val="center"/>
          </w:tcPr>
          <w:p w14:paraId="7E1413A6">
            <w:pPr>
              <w:autoSpaceDE w:val="0"/>
              <w:autoSpaceDN w:val="0"/>
              <w:adjustRightInd w:val="0"/>
              <w:spacing w:line="400" w:lineRule="exact"/>
              <w:jc w:val="center"/>
              <w:rPr>
                <w:rFonts w:hint="eastAsia" w:ascii="宋体" w:hAnsi="宋体" w:cs="宋体"/>
                <w:color w:val="auto"/>
                <w:kern w:val="0"/>
                <w:szCs w:val="21"/>
              </w:rPr>
            </w:pPr>
          </w:p>
        </w:tc>
        <w:tc>
          <w:tcPr>
            <w:tcW w:w="913" w:type="dxa"/>
            <w:noWrap w:val="0"/>
            <w:vAlign w:val="center"/>
          </w:tcPr>
          <w:p w14:paraId="386FB268">
            <w:pPr>
              <w:autoSpaceDE w:val="0"/>
              <w:autoSpaceDN w:val="0"/>
              <w:adjustRightInd w:val="0"/>
              <w:spacing w:line="400" w:lineRule="exact"/>
              <w:jc w:val="center"/>
              <w:rPr>
                <w:rFonts w:hint="eastAsia" w:ascii="宋体" w:hAnsi="宋体" w:cs="宋体"/>
                <w:color w:val="auto"/>
                <w:kern w:val="0"/>
                <w:szCs w:val="21"/>
              </w:rPr>
            </w:pPr>
          </w:p>
        </w:tc>
        <w:tc>
          <w:tcPr>
            <w:tcW w:w="1035" w:type="dxa"/>
            <w:noWrap w:val="0"/>
            <w:vAlign w:val="center"/>
          </w:tcPr>
          <w:p w14:paraId="5A0A9FA5">
            <w:pPr>
              <w:autoSpaceDE w:val="0"/>
              <w:autoSpaceDN w:val="0"/>
              <w:adjustRightInd w:val="0"/>
              <w:spacing w:line="400" w:lineRule="exact"/>
              <w:jc w:val="center"/>
              <w:rPr>
                <w:rFonts w:hint="eastAsia" w:ascii="宋体" w:hAnsi="宋体" w:cs="宋体"/>
                <w:color w:val="auto"/>
                <w:kern w:val="0"/>
                <w:szCs w:val="21"/>
              </w:rPr>
            </w:pPr>
          </w:p>
        </w:tc>
        <w:tc>
          <w:tcPr>
            <w:tcW w:w="958" w:type="dxa"/>
            <w:noWrap w:val="0"/>
            <w:vAlign w:val="center"/>
          </w:tcPr>
          <w:p w14:paraId="70A7482E">
            <w:pPr>
              <w:autoSpaceDE w:val="0"/>
              <w:autoSpaceDN w:val="0"/>
              <w:adjustRightInd w:val="0"/>
              <w:spacing w:line="400" w:lineRule="exact"/>
              <w:jc w:val="center"/>
              <w:rPr>
                <w:rFonts w:hint="eastAsia" w:ascii="宋体" w:hAnsi="宋体" w:cs="宋体"/>
                <w:color w:val="auto"/>
                <w:kern w:val="0"/>
                <w:szCs w:val="21"/>
              </w:rPr>
            </w:pPr>
          </w:p>
        </w:tc>
        <w:tc>
          <w:tcPr>
            <w:tcW w:w="1246" w:type="dxa"/>
            <w:noWrap w:val="0"/>
            <w:vAlign w:val="center"/>
          </w:tcPr>
          <w:p w14:paraId="09FE6EE4">
            <w:pPr>
              <w:autoSpaceDE w:val="0"/>
              <w:autoSpaceDN w:val="0"/>
              <w:adjustRightInd w:val="0"/>
              <w:spacing w:line="400" w:lineRule="exact"/>
              <w:jc w:val="center"/>
              <w:rPr>
                <w:rFonts w:hint="eastAsia" w:ascii="宋体" w:hAnsi="宋体" w:cs="宋体"/>
                <w:color w:val="auto"/>
                <w:kern w:val="0"/>
                <w:szCs w:val="21"/>
              </w:rPr>
            </w:pPr>
          </w:p>
        </w:tc>
        <w:tc>
          <w:tcPr>
            <w:tcW w:w="901" w:type="dxa"/>
            <w:noWrap w:val="0"/>
            <w:vAlign w:val="center"/>
          </w:tcPr>
          <w:p w14:paraId="09B58BD1">
            <w:pPr>
              <w:autoSpaceDE w:val="0"/>
              <w:autoSpaceDN w:val="0"/>
              <w:adjustRightInd w:val="0"/>
              <w:spacing w:line="400" w:lineRule="exact"/>
              <w:jc w:val="center"/>
              <w:rPr>
                <w:rFonts w:hint="eastAsia" w:ascii="宋体" w:hAnsi="宋体" w:cs="宋体"/>
                <w:color w:val="auto"/>
                <w:kern w:val="0"/>
                <w:szCs w:val="21"/>
              </w:rPr>
            </w:pPr>
          </w:p>
        </w:tc>
      </w:tr>
    </w:tbl>
    <w:p w14:paraId="169E4AA1">
      <w:pPr>
        <w:spacing w:line="420" w:lineRule="exact"/>
        <w:rPr>
          <w:rFonts w:hint="eastAsia" w:ascii="宋体" w:hAnsi="宋体" w:cs="宋体"/>
          <w:color w:val="auto"/>
          <w:szCs w:val="21"/>
        </w:rPr>
      </w:pPr>
      <w:r>
        <w:rPr>
          <w:rFonts w:hint="eastAsia" w:ascii="宋体" w:hAnsi="宋体" w:cs="宋体"/>
          <w:color w:val="auto"/>
          <w:szCs w:val="21"/>
        </w:rPr>
        <w:t>附：相关人员岗位证书。（注：项目经理的资料附在“资格审查资料”内容相对应位置）</w:t>
      </w:r>
    </w:p>
    <w:p w14:paraId="075322FB">
      <w:pPr>
        <w:spacing w:line="420" w:lineRule="exact"/>
        <w:rPr>
          <w:rFonts w:hint="eastAsia" w:ascii="宋体" w:hAnsi="宋体" w:cs="宋体"/>
          <w:color w:val="auto"/>
          <w:szCs w:val="21"/>
        </w:rPr>
      </w:pPr>
    </w:p>
    <w:p w14:paraId="19557881">
      <w:pPr>
        <w:spacing w:line="420" w:lineRule="exact"/>
        <w:rPr>
          <w:rFonts w:hint="eastAsia" w:ascii="宋体" w:hAnsi="宋体" w:cs="宋体"/>
          <w:color w:val="auto"/>
          <w:szCs w:val="21"/>
        </w:rPr>
      </w:pPr>
    </w:p>
    <w:p w14:paraId="1D361A6B">
      <w:pPr>
        <w:autoSpaceDE w:val="0"/>
        <w:autoSpaceDN w:val="0"/>
        <w:adjustRightInd w:val="0"/>
        <w:spacing w:line="400" w:lineRule="exact"/>
        <w:jc w:val="left"/>
        <w:rPr>
          <w:rFonts w:hint="eastAsia" w:ascii="宋体" w:hAnsi="宋体" w:cs="宋体"/>
          <w:color w:val="auto"/>
          <w:kern w:val="0"/>
          <w:sz w:val="28"/>
          <w:szCs w:val="28"/>
        </w:rPr>
      </w:pPr>
    </w:p>
    <w:p w14:paraId="11400B89">
      <w:pPr>
        <w:autoSpaceDE w:val="0"/>
        <w:autoSpaceDN w:val="0"/>
        <w:adjustRightInd w:val="0"/>
        <w:spacing w:line="400" w:lineRule="exact"/>
        <w:jc w:val="left"/>
        <w:rPr>
          <w:rFonts w:hint="eastAsia" w:ascii="宋体" w:hAnsi="宋体" w:cs="宋体"/>
          <w:color w:val="auto"/>
          <w:kern w:val="0"/>
          <w:sz w:val="28"/>
          <w:szCs w:val="28"/>
        </w:rPr>
      </w:pPr>
    </w:p>
    <w:p w14:paraId="5A70C94F">
      <w:pPr>
        <w:autoSpaceDE w:val="0"/>
        <w:autoSpaceDN w:val="0"/>
        <w:adjustRightInd w:val="0"/>
        <w:spacing w:line="420" w:lineRule="exact"/>
        <w:jc w:val="left"/>
        <w:rPr>
          <w:rFonts w:hint="eastAsia" w:ascii="宋体" w:hAnsi="宋体" w:cs="宋体"/>
          <w:color w:val="auto"/>
          <w:kern w:val="0"/>
          <w:sz w:val="28"/>
          <w:szCs w:val="28"/>
        </w:rPr>
      </w:pPr>
    </w:p>
    <w:p w14:paraId="19867D6D">
      <w:pPr>
        <w:pStyle w:val="4"/>
        <w:spacing w:before="0" w:after="0" w:line="600" w:lineRule="exact"/>
        <w:jc w:val="center"/>
        <w:rPr>
          <w:rFonts w:hint="eastAsia" w:ascii="宋体" w:hAnsi="宋体" w:cs="宋体"/>
          <w:color w:val="auto"/>
          <w:sz w:val="28"/>
          <w:szCs w:val="28"/>
        </w:rPr>
      </w:pPr>
      <w:bookmarkStart w:id="122" w:name="_Toc12428"/>
      <w:r>
        <w:rPr>
          <w:rFonts w:hint="eastAsia" w:ascii="宋体" w:hAnsi="宋体" w:cs="宋体"/>
          <w:color w:val="auto"/>
          <w:sz w:val="28"/>
          <w:szCs w:val="28"/>
          <w:lang w:eastAsia="zh-CN"/>
        </w:rPr>
        <w:t>七</w:t>
      </w:r>
      <w:r>
        <w:rPr>
          <w:rFonts w:hint="eastAsia" w:ascii="宋体" w:hAnsi="宋体" w:cs="宋体"/>
          <w:color w:val="auto"/>
          <w:sz w:val="28"/>
          <w:szCs w:val="28"/>
        </w:rPr>
        <w:t>、资格审查资料</w:t>
      </w:r>
      <w:bookmarkEnd w:id="122"/>
    </w:p>
    <w:p w14:paraId="2A75FC34">
      <w:pPr>
        <w:autoSpaceDE w:val="0"/>
        <w:autoSpaceDN w:val="0"/>
        <w:adjustRightInd w:val="0"/>
        <w:spacing w:line="400" w:lineRule="exact"/>
        <w:jc w:val="center"/>
        <w:rPr>
          <w:rFonts w:hint="eastAsia" w:ascii="宋体" w:hAnsi="宋体" w:cs="宋体"/>
          <w:b/>
          <w:color w:val="auto"/>
          <w:kern w:val="0"/>
          <w:sz w:val="28"/>
          <w:szCs w:val="28"/>
        </w:rPr>
      </w:pPr>
      <w:r>
        <w:rPr>
          <w:rFonts w:hint="eastAsia" w:ascii="宋体" w:hAnsi="宋体" w:cs="宋体"/>
          <w:b/>
          <w:color w:val="auto"/>
          <w:kern w:val="0"/>
          <w:sz w:val="28"/>
          <w:szCs w:val="28"/>
        </w:rPr>
        <w:t>（一）投标人基本情况表</w:t>
      </w:r>
    </w:p>
    <w:p w14:paraId="780DA1B4">
      <w:pPr>
        <w:autoSpaceDE w:val="0"/>
        <w:autoSpaceDN w:val="0"/>
        <w:adjustRightInd w:val="0"/>
        <w:spacing w:line="400" w:lineRule="exact"/>
        <w:jc w:val="left"/>
        <w:rPr>
          <w:rFonts w:hint="eastAsia" w:ascii="宋体" w:hAnsi="宋体" w:cs="宋体"/>
          <w:color w:val="auto"/>
          <w:kern w:val="0"/>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331"/>
        <w:gridCol w:w="1331"/>
      </w:tblGrid>
      <w:tr w14:paraId="265D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2A61E768">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投标人名称</w:t>
            </w:r>
          </w:p>
        </w:tc>
        <w:tc>
          <w:tcPr>
            <w:tcW w:w="7761" w:type="dxa"/>
            <w:gridSpan w:val="7"/>
            <w:noWrap w:val="0"/>
            <w:vAlign w:val="center"/>
          </w:tcPr>
          <w:p w14:paraId="50BA28DD">
            <w:pPr>
              <w:autoSpaceDE w:val="0"/>
              <w:autoSpaceDN w:val="0"/>
              <w:adjustRightInd w:val="0"/>
              <w:spacing w:line="400" w:lineRule="exact"/>
              <w:jc w:val="center"/>
              <w:rPr>
                <w:rFonts w:hint="eastAsia" w:ascii="宋体" w:hAnsi="宋体" w:cs="宋体"/>
                <w:color w:val="auto"/>
                <w:kern w:val="0"/>
                <w:sz w:val="24"/>
              </w:rPr>
            </w:pPr>
          </w:p>
        </w:tc>
      </w:tr>
      <w:tr w14:paraId="559C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469E74AF">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注册地址</w:t>
            </w:r>
          </w:p>
        </w:tc>
        <w:tc>
          <w:tcPr>
            <w:tcW w:w="3768" w:type="dxa"/>
            <w:gridSpan w:val="3"/>
            <w:noWrap w:val="0"/>
            <w:vAlign w:val="center"/>
          </w:tcPr>
          <w:p w14:paraId="0B248D8C">
            <w:pPr>
              <w:autoSpaceDE w:val="0"/>
              <w:autoSpaceDN w:val="0"/>
              <w:adjustRightInd w:val="0"/>
              <w:spacing w:line="400" w:lineRule="exact"/>
              <w:jc w:val="center"/>
              <w:rPr>
                <w:rFonts w:hint="eastAsia" w:ascii="宋体" w:hAnsi="宋体" w:cs="宋体"/>
                <w:color w:val="auto"/>
                <w:kern w:val="0"/>
                <w:sz w:val="24"/>
              </w:rPr>
            </w:pPr>
          </w:p>
        </w:tc>
        <w:tc>
          <w:tcPr>
            <w:tcW w:w="1331" w:type="dxa"/>
            <w:gridSpan w:val="2"/>
            <w:noWrap w:val="0"/>
            <w:vAlign w:val="center"/>
          </w:tcPr>
          <w:p w14:paraId="1511C7A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邮政编码</w:t>
            </w:r>
          </w:p>
        </w:tc>
        <w:tc>
          <w:tcPr>
            <w:tcW w:w="2662" w:type="dxa"/>
            <w:gridSpan w:val="2"/>
            <w:noWrap w:val="0"/>
            <w:vAlign w:val="center"/>
          </w:tcPr>
          <w:p w14:paraId="613A555E">
            <w:pPr>
              <w:autoSpaceDE w:val="0"/>
              <w:autoSpaceDN w:val="0"/>
              <w:adjustRightInd w:val="0"/>
              <w:spacing w:line="400" w:lineRule="exact"/>
              <w:jc w:val="center"/>
              <w:rPr>
                <w:rFonts w:hint="eastAsia" w:ascii="宋体" w:hAnsi="宋体" w:cs="宋体"/>
                <w:color w:val="auto"/>
                <w:kern w:val="0"/>
                <w:sz w:val="24"/>
              </w:rPr>
            </w:pPr>
          </w:p>
        </w:tc>
      </w:tr>
      <w:tr w14:paraId="340D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noWrap w:val="0"/>
            <w:vAlign w:val="center"/>
          </w:tcPr>
          <w:p w14:paraId="3DBDBE9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1107" w:type="dxa"/>
            <w:noWrap w:val="0"/>
            <w:vAlign w:val="center"/>
          </w:tcPr>
          <w:p w14:paraId="28266587">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联系人</w:t>
            </w:r>
          </w:p>
        </w:tc>
        <w:tc>
          <w:tcPr>
            <w:tcW w:w="2661" w:type="dxa"/>
            <w:gridSpan w:val="2"/>
            <w:noWrap w:val="0"/>
            <w:vAlign w:val="center"/>
          </w:tcPr>
          <w:p w14:paraId="6859EED1">
            <w:pPr>
              <w:autoSpaceDE w:val="0"/>
              <w:autoSpaceDN w:val="0"/>
              <w:adjustRightInd w:val="0"/>
              <w:spacing w:line="400" w:lineRule="exact"/>
              <w:jc w:val="center"/>
              <w:rPr>
                <w:rFonts w:hint="eastAsia" w:ascii="宋体" w:hAnsi="宋体" w:cs="宋体"/>
                <w:color w:val="auto"/>
                <w:kern w:val="0"/>
                <w:sz w:val="24"/>
              </w:rPr>
            </w:pPr>
          </w:p>
        </w:tc>
        <w:tc>
          <w:tcPr>
            <w:tcW w:w="1331" w:type="dxa"/>
            <w:gridSpan w:val="2"/>
            <w:noWrap w:val="0"/>
            <w:vAlign w:val="center"/>
          </w:tcPr>
          <w:p w14:paraId="54ADF1F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电 话</w:t>
            </w:r>
          </w:p>
        </w:tc>
        <w:tc>
          <w:tcPr>
            <w:tcW w:w="2662" w:type="dxa"/>
            <w:gridSpan w:val="2"/>
            <w:noWrap w:val="0"/>
            <w:vAlign w:val="center"/>
          </w:tcPr>
          <w:p w14:paraId="23D8E9B7">
            <w:pPr>
              <w:autoSpaceDE w:val="0"/>
              <w:autoSpaceDN w:val="0"/>
              <w:adjustRightInd w:val="0"/>
              <w:spacing w:line="400" w:lineRule="exact"/>
              <w:jc w:val="center"/>
              <w:rPr>
                <w:rFonts w:hint="eastAsia" w:ascii="宋体" w:hAnsi="宋体" w:cs="宋体"/>
                <w:color w:val="auto"/>
                <w:kern w:val="0"/>
                <w:sz w:val="24"/>
              </w:rPr>
            </w:pPr>
          </w:p>
        </w:tc>
      </w:tr>
      <w:tr w14:paraId="28CB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noWrap w:val="0"/>
            <w:vAlign w:val="center"/>
          </w:tcPr>
          <w:p w14:paraId="0CCE7C83">
            <w:pPr>
              <w:autoSpaceDE w:val="0"/>
              <w:autoSpaceDN w:val="0"/>
              <w:adjustRightInd w:val="0"/>
              <w:spacing w:line="400" w:lineRule="exact"/>
              <w:jc w:val="center"/>
              <w:rPr>
                <w:rFonts w:hint="eastAsia" w:ascii="宋体" w:hAnsi="宋体" w:cs="宋体"/>
                <w:color w:val="auto"/>
                <w:kern w:val="0"/>
                <w:sz w:val="24"/>
              </w:rPr>
            </w:pPr>
          </w:p>
        </w:tc>
        <w:tc>
          <w:tcPr>
            <w:tcW w:w="1107" w:type="dxa"/>
            <w:noWrap w:val="0"/>
            <w:vAlign w:val="center"/>
          </w:tcPr>
          <w:p w14:paraId="7EDCAE1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传  真</w:t>
            </w:r>
          </w:p>
        </w:tc>
        <w:tc>
          <w:tcPr>
            <w:tcW w:w="2661" w:type="dxa"/>
            <w:gridSpan w:val="2"/>
            <w:noWrap w:val="0"/>
            <w:vAlign w:val="center"/>
          </w:tcPr>
          <w:p w14:paraId="1437C57D">
            <w:pPr>
              <w:autoSpaceDE w:val="0"/>
              <w:autoSpaceDN w:val="0"/>
              <w:adjustRightInd w:val="0"/>
              <w:spacing w:line="400" w:lineRule="exact"/>
              <w:jc w:val="center"/>
              <w:rPr>
                <w:rFonts w:hint="eastAsia" w:ascii="宋体" w:hAnsi="宋体" w:cs="宋体"/>
                <w:color w:val="auto"/>
                <w:kern w:val="0"/>
                <w:sz w:val="24"/>
              </w:rPr>
            </w:pPr>
          </w:p>
        </w:tc>
        <w:tc>
          <w:tcPr>
            <w:tcW w:w="1331" w:type="dxa"/>
            <w:gridSpan w:val="2"/>
            <w:noWrap w:val="0"/>
            <w:vAlign w:val="center"/>
          </w:tcPr>
          <w:p w14:paraId="66AC66B5">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网 址</w:t>
            </w:r>
          </w:p>
        </w:tc>
        <w:tc>
          <w:tcPr>
            <w:tcW w:w="2662" w:type="dxa"/>
            <w:gridSpan w:val="2"/>
            <w:noWrap w:val="0"/>
            <w:vAlign w:val="center"/>
          </w:tcPr>
          <w:p w14:paraId="3E8980FD">
            <w:pPr>
              <w:autoSpaceDE w:val="0"/>
              <w:autoSpaceDN w:val="0"/>
              <w:adjustRightInd w:val="0"/>
              <w:spacing w:line="400" w:lineRule="exact"/>
              <w:jc w:val="center"/>
              <w:rPr>
                <w:rFonts w:hint="eastAsia" w:ascii="宋体" w:hAnsi="宋体" w:cs="宋体"/>
                <w:color w:val="auto"/>
                <w:kern w:val="0"/>
                <w:sz w:val="24"/>
              </w:rPr>
            </w:pPr>
          </w:p>
        </w:tc>
      </w:tr>
      <w:tr w14:paraId="6A3F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6B88488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组织结构</w:t>
            </w:r>
          </w:p>
        </w:tc>
        <w:tc>
          <w:tcPr>
            <w:tcW w:w="7761" w:type="dxa"/>
            <w:gridSpan w:val="7"/>
            <w:noWrap w:val="0"/>
            <w:vAlign w:val="center"/>
          </w:tcPr>
          <w:p w14:paraId="211F4DD3">
            <w:pPr>
              <w:autoSpaceDE w:val="0"/>
              <w:autoSpaceDN w:val="0"/>
              <w:adjustRightInd w:val="0"/>
              <w:spacing w:line="400" w:lineRule="exact"/>
              <w:jc w:val="center"/>
              <w:rPr>
                <w:rFonts w:hint="eastAsia" w:ascii="宋体" w:hAnsi="宋体" w:cs="宋体"/>
                <w:color w:val="auto"/>
                <w:kern w:val="0"/>
                <w:sz w:val="24"/>
              </w:rPr>
            </w:pPr>
          </w:p>
        </w:tc>
      </w:tr>
      <w:tr w14:paraId="7781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7D3554D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法定代表人</w:t>
            </w:r>
          </w:p>
        </w:tc>
        <w:tc>
          <w:tcPr>
            <w:tcW w:w="1107" w:type="dxa"/>
            <w:noWrap w:val="0"/>
            <w:vAlign w:val="center"/>
          </w:tcPr>
          <w:p w14:paraId="188B3730">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1330" w:type="dxa"/>
            <w:noWrap w:val="0"/>
            <w:vAlign w:val="center"/>
          </w:tcPr>
          <w:p w14:paraId="58A90A71">
            <w:pPr>
              <w:autoSpaceDE w:val="0"/>
              <w:autoSpaceDN w:val="0"/>
              <w:adjustRightInd w:val="0"/>
              <w:spacing w:line="400" w:lineRule="exact"/>
              <w:jc w:val="center"/>
              <w:rPr>
                <w:rFonts w:hint="eastAsia" w:ascii="宋体" w:hAnsi="宋体" w:cs="宋体"/>
                <w:color w:val="auto"/>
                <w:kern w:val="0"/>
                <w:sz w:val="24"/>
              </w:rPr>
            </w:pPr>
          </w:p>
        </w:tc>
        <w:tc>
          <w:tcPr>
            <w:tcW w:w="1331" w:type="dxa"/>
            <w:noWrap w:val="0"/>
            <w:vAlign w:val="center"/>
          </w:tcPr>
          <w:p w14:paraId="042B48C7">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技术职称</w:t>
            </w:r>
          </w:p>
        </w:tc>
        <w:tc>
          <w:tcPr>
            <w:tcW w:w="1331" w:type="dxa"/>
            <w:gridSpan w:val="2"/>
            <w:noWrap w:val="0"/>
            <w:vAlign w:val="center"/>
          </w:tcPr>
          <w:p w14:paraId="13220AC0">
            <w:pPr>
              <w:autoSpaceDE w:val="0"/>
              <w:autoSpaceDN w:val="0"/>
              <w:adjustRightInd w:val="0"/>
              <w:spacing w:line="400" w:lineRule="exact"/>
              <w:jc w:val="center"/>
              <w:rPr>
                <w:rFonts w:hint="eastAsia" w:ascii="宋体" w:hAnsi="宋体" w:cs="宋体"/>
                <w:color w:val="auto"/>
                <w:kern w:val="0"/>
                <w:sz w:val="24"/>
              </w:rPr>
            </w:pPr>
          </w:p>
        </w:tc>
        <w:tc>
          <w:tcPr>
            <w:tcW w:w="1331" w:type="dxa"/>
            <w:noWrap w:val="0"/>
            <w:vAlign w:val="center"/>
          </w:tcPr>
          <w:p w14:paraId="6E5B92E1">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电话</w:t>
            </w:r>
          </w:p>
        </w:tc>
        <w:tc>
          <w:tcPr>
            <w:tcW w:w="1331" w:type="dxa"/>
            <w:noWrap w:val="0"/>
            <w:vAlign w:val="center"/>
          </w:tcPr>
          <w:p w14:paraId="05A386F4">
            <w:pPr>
              <w:autoSpaceDE w:val="0"/>
              <w:autoSpaceDN w:val="0"/>
              <w:adjustRightInd w:val="0"/>
              <w:spacing w:line="400" w:lineRule="exact"/>
              <w:jc w:val="center"/>
              <w:rPr>
                <w:rFonts w:hint="eastAsia" w:ascii="宋体" w:hAnsi="宋体" w:cs="宋体"/>
                <w:color w:val="auto"/>
                <w:kern w:val="0"/>
                <w:sz w:val="24"/>
              </w:rPr>
            </w:pPr>
          </w:p>
        </w:tc>
      </w:tr>
      <w:tr w14:paraId="7904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08E3E49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技术负责人</w:t>
            </w:r>
          </w:p>
        </w:tc>
        <w:tc>
          <w:tcPr>
            <w:tcW w:w="1107" w:type="dxa"/>
            <w:noWrap w:val="0"/>
            <w:vAlign w:val="center"/>
          </w:tcPr>
          <w:p w14:paraId="3D4B6F5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姓名</w:t>
            </w:r>
          </w:p>
        </w:tc>
        <w:tc>
          <w:tcPr>
            <w:tcW w:w="1330" w:type="dxa"/>
            <w:noWrap w:val="0"/>
            <w:vAlign w:val="center"/>
          </w:tcPr>
          <w:p w14:paraId="00486438">
            <w:pPr>
              <w:autoSpaceDE w:val="0"/>
              <w:autoSpaceDN w:val="0"/>
              <w:adjustRightInd w:val="0"/>
              <w:spacing w:line="400" w:lineRule="exact"/>
              <w:jc w:val="center"/>
              <w:rPr>
                <w:rFonts w:hint="eastAsia" w:ascii="宋体" w:hAnsi="宋体" w:cs="宋体"/>
                <w:color w:val="auto"/>
                <w:kern w:val="0"/>
                <w:sz w:val="24"/>
              </w:rPr>
            </w:pPr>
          </w:p>
        </w:tc>
        <w:tc>
          <w:tcPr>
            <w:tcW w:w="1331" w:type="dxa"/>
            <w:noWrap w:val="0"/>
            <w:vAlign w:val="center"/>
          </w:tcPr>
          <w:p w14:paraId="4D02371A">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技术职称</w:t>
            </w:r>
          </w:p>
        </w:tc>
        <w:tc>
          <w:tcPr>
            <w:tcW w:w="1331" w:type="dxa"/>
            <w:gridSpan w:val="2"/>
            <w:noWrap w:val="0"/>
            <w:vAlign w:val="center"/>
          </w:tcPr>
          <w:p w14:paraId="078C7EED">
            <w:pPr>
              <w:autoSpaceDE w:val="0"/>
              <w:autoSpaceDN w:val="0"/>
              <w:adjustRightInd w:val="0"/>
              <w:spacing w:line="400" w:lineRule="exact"/>
              <w:jc w:val="center"/>
              <w:rPr>
                <w:rFonts w:hint="eastAsia" w:ascii="宋体" w:hAnsi="宋体" w:cs="宋体"/>
                <w:color w:val="auto"/>
                <w:kern w:val="0"/>
                <w:sz w:val="24"/>
              </w:rPr>
            </w:pPr>
          </w:p>
        </w:tc>
        <w:tc>
          <w:tcPr>
            <w:tcW w:w="1331" w:type="dxa"/>
            <w:noWrap w:val="0"/>
            <w:vAlign w:val="center"/>
          </w:tcPr>
          <w:p w14:paraId="6AA2AE2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电话</w:t>
            </w:r>
          </w:p>
        </w:tc>
        <w:tc>
          <w:tcPr>
            <w:tcW w:w="1331" w:type="dxa"/>
            <w:noWrap w:val="0"/>
            <w:vAlign w:val="center"/>
          </w:tcPr>
          <w:p w14:paraId="76F53DC3">
            <w:pPr>
              <w:autoSpaceDE w:val="0"/>
              <w:autoSpaceDN w:val="0"/>
              <w:adjustRightInd w:val="0"/>
              <w:spacing w:line="400" w:lineRule="exact"/>
              <w:jc w:val="center"/>
              <w:rPr>
                <w:rFonts w:hint="eastAsia" w:ascii="宋体" w:hAnsi="宋体" w:cs="宋体"/>
                <w:color w:val="auto"/>
                <w:kern w:val="0"/>
                <w:sz w:val="24"/>
              </w:rPr>
            </w:pPr>
          </w:p>
        </w:tc>
      </w:tr>
      <w:tr w14:paraId="1B02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1373B98E">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成立时间</w:t>
            </w:r>
          </w:p>
        </w:tc>
        <w:tc>
          <w:tcPr>
            <w:tcW w:w="3768" w:type="dxa"/>
            <w:gridSpan w:val="3"/>
            <w:noWrap w:val="0"/>
            <w:vAlign w:val="center"/>
          </w:tcPr>
          <w:p w14:paraId="31C906C0">
            <w:pPr>
              <w:autoSpaceDE w:val="0"/>
              <w:autoSpaceDN w:val="0"/>
              <w:adjustRightInd w:val="0"/>
              <w:spacing w:line="400" w:lineRule="exact"/>
              <w:jc w:val="center"/>
              <w:rPr>
                <w:rFonts w:hint="eastAsia" w:ascii="宋体" w:hAnsi="宋体" w:cs="宋体"/>
                <w:color w:val="auto"/>
                <w:kern w:val="0"/>
                <w:sz w:val="24"/>
              </w:rPr>
            </w:pPr>
          </w:p>
        </w:tc>
        <w:tc>
          <w:tcPr>
            <w:tcW w:w="3993" w:type="dxa"/>
            <w:gridSpan w:val="4"/>
            <w:noWrap w:val="0"/>
            <w:vAlign w:val="center"/>
          </w:tcPr>
          <w:p w14:paraId="12BB49D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员工总人数：</w:t>
            </w:r>
          </w:p>
        </w:tc>
      </w:tr>
      <w:tr w14:paraId="1BF6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77F6127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企业资</w:t>
            </w:r>
          </w:p>
          <w:p w14:paraId="0F1AD152">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质等级</w:t>
            </w:r>
          </w:p>
        </w:tc>
        <w:tc>
          <w:tcPr>
            <w:tcW w:w="3768" w:type="dxa"/>
            <w:gridSpan w:val="3"/>
            <w:noWrap w:val="0"/>
            <w:vAlign w:val="center"/>
          </w:tcPr>
          <w:p w14:paraId="60445DAD">
            <w:pPr>
              <w:autoSpaceDE w:val="0"/>
              <w:autoSpaceDN w:val="0"/>
              <w:adjustRightInd w:val="0"/>
              <w:spacing w:line="400" w:lineRule="exact"/>
              <w:jc w:val="center"/>
              <w:rPr>
                <w:rFonts w:hint="eastAsia" w:ascii="宋体" w:hAnsi="宋体" w:cs="宋体"/>
                <w:color w:val="auto"/>
                <w:kern w:val="0"/>
                <w:sz w:val="24"/>
              </w:rPr>
            </w:pPr>
          </w:p>
        </w:tc>
        <w:tc>
          <w:tcPr>
            <w:tcW w:w="1106" w:type="dxa"/>
            <w:vMerge w:val="restart"/>
            <w:noWrap w:val="0"/>
            <w:vAlign w:val="center"/>
          </w:tcPr>
          <w:p w14:paraId="54CA62B1">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其中</w:t>
            </w:r>
          </w:p>
        </w:tc>
        <w:tc>
          <w:tcPr>
            <w:tcW w:w="1556" w:type="dxa"/>
            <w:gridSpan w:val="2"/>
            <w:noWrap w:val="0"/>
            <w:vAlign w:val="center"/>
          </w:tcPr>
          <w:p w14:paraId="0F52000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项目经理</w:t>
            </w:r>
          </w:p>
        </w:tc>
        <w:tc>
          <w:tcPr>
            <w:tcW w:w="1331" w:type="dxa"/>
            <w:noWrap w:val="0"/>
            <w:vAlign w:val="center"/>
          </w:tcPr>
          <w:p w14:paraId="34F6F01F">
            <w:pPr>
              <w:autoSpaceDE w:val="0"/>
              <w:autoSpaceDN w:val="0"/>
              <w:adjustRightInd w:val="0"/>
              <w:spacing w:line="400" w:lineRule="exact"/>
              <w:jc w:val="center"/>
              <w:rPr>
                <w:rFonts w:hint="eastAsia" w:ascii="宋体" w:hAnsi="宋体" w:cs="宋体"/>
                <w:color w:val="auto"/>
                <w:kern w:val="0"/>
                <w:sz w:val="24"/>
              </w:rPr>
            </w:pPr>
          </w:p>
        </w:tc>
      </w:tr>
      <w:tr w14:paraId="49E4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14:paraId="64F7EB7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营业执照号</w:t>
            </w:r>
          </w:p>
        </w:tc>
        <w:tc>
          <w:tcPr>
            <w:tcW w:w="3768" w:type="dxa"/>
            <w:gridSpan w:val="3"/>
            <w:noWrap w:val="0"/>
            <w:vAlign w:val="center"/>
          </w:tcPr>
          <w:p w14:paraId="63FD9FFE">
            <w:pPr>
              <w:autoSpaceDE w:val="0"/>
              <w:autoSpaceDN w:val="0"/>
              <w:adjustRightInd w:val="0"/>
              <w:spacing w:line="400" w:lineRule="exact"/>
              <w:jc w:val="center"/>
              <w:rPr>
                <w:rFonts w:hint="eastAsia" w:ascii="宋体" w:hAnsi="宋体" w:cs="宋体"/>
                <w:color w:val="auto"/>
                <w:kern w:val="0"/>
                <w:sz w:val="24"/>
              </w:rPr>
            </w:pPr>
          </w:p>
        </w:tc>
        <w:tc>
          <w:tcPr>
            <w:tcW w:w="1106" w:type="dxa"/>
            <w:vMerge w:val="continue"/>
            <w:noWrap w:val="0"/>
            <w:vAlign w:val="center"/>
          </w:tcPr>
          <w:p w14:paraId="519BD8E9">
            <w:pPr>
              <w:autoSpaceDE w:val="0"/>
              <w:autoSpaceDN w:val="0"/>
              <w:adjustRightInd w:val="0"/>
              <w:spacing w:line="400" w:lineRule="exact"/>
              <w:jc w:val="center"/>
              <w:rPr>
                <w:rFonts w:hint="eastAsia" w:ascii="宋体" w:hAnsi="宋体" w:cs="宋体"/>
                <w:color w:val="auto"/>
                <w:kern w:val="0"/>
                <w:sz w:val="24"/>
              </w:rPr>
            </w:pPr>
          </w:p>
        </w:tc>
        <w:tc>
          <w:tcPr>
            <w:tcW w:w="1556" w:type="dxa"/>
            <w:gridSpan w:val="2"/>
            <w:noWrap w:val="0"/>
            <w:vAlign w:val="center"/>
          </w:tcPr>
          <w:p w14:paraId="374A86FF">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高级职</w:t>
            </w:r>
          </w:p>
          <w:p w14:paraId="622CABF1">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称人员</w:t>
            </w:r>
          </w:p>
        </w:tc>
        <w:tc>
          <w:tcPr>
            <w:tcW w:w="1331" w:type="dxa"/>
            <w:noWrap w:val="0"/>
            <w:vAlign w:val="center"/>
          </w:tcPr>
          <w:p w14:paraId="280EBB88">
            <w:pPr>
              <w:autoSpaceDE w:val="0"/>
              <w:autoSpaceDN w:val="0"/>
              <w:adjustRightInd w:val="0"/>
              <w:spacing w:line="400" w:lineRule="exact"/>
              <w:jc w:val="center"/>
              <w:rPr>
                <w:rFonts w:hint="eastAsia" w:ascii="宋体" w:hAnsi="宋体" w:cs="宋体"/>
                <w:color w:val="auto"/>
                <w:kern w:val="0"/>
                <w:sz w:val="24"/>
              </w:rPr>
            </w:pPr>
          </w:p>
        </w:tc>
      </w:tr>
      <w:tr w14:paraId="5A59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701DDFF3">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注册资金</w:t>
            </w:r>
          </w:p>
        </w:tc>
        <w:tc>
          <w:tcPr>
            <w:tcW w:w="3768" w:type="dxa"/>
            <w:gridSpan w:val="3"/>
            <w:noWrap w:val="0"/>
            <w:vAlign w:val="center"/>
          </w:tcPr>
          <w:p w14:paraId="2C2435D6">
            <w:pPr>
              <w:autoSpaceDE w:val="0"/>
              <w:autoSpaceDN w:val="0"/>
              <w:adjustRightInd w:val="0"/>
              <w:spacing w:line="400" w:lineRule="exact"/>
              <w:jc w:val="center"/>
              <w:rPr>
                <w:rFonts w:hint="eastAsia" w:ascii="宋体" w:hAnsi="宋体" w:cs="宋体"/>
                <w:color w:val="auto"/>
                <w:kern w:val="0"/>
                <w:sz w:val="24"/>
              </w:rPr>
            </w:pPr>
          </w:p>
        </w:tc>
        <w:tc>
          <w:tcPr>
            <w:tcW w:w="1106" w:type="dxa"/>
            <w:vMerge w:val="continue"/>
            <w:noWrap w:val="0"/>
            <w:vAlign w:val="center"/>
          </w:tcPr>
          <w:p w14:paraId="7EB2131A">
            <w:pPr>
              <w:autoSpaceDE w:val="0"/>
              <w:autoSpaceDN w:val="0"/>
              <w:adjustRightInd w:val="0"/>
              <w:spacing w:line="400" w:lineRule="exact"/>
              <w:jc w:val="center"/>
              <w:rPr>
                <w:rFonts w:hint="eastAsia" w:ascii="宋体" w:hAnsi="宋体" w:cs="宋体"/>
                <w:color w:val="auto"/>
                <w:kern w:val="0"/>
                <w:sz w:val="24"/>
              </w:rPr>
            </w:pPr>
          </w:p>
        </w:tc>
        <w:tc>
          <w:tcPr>
            <w:tcW w:w="1556" w:type="dxa"/>
            <w:gridSpan w:val="2"/>
            <w:noWrap w:val="0"/>
            <w:vAlign w:val="center"/>
          </w:tcPr>
          <w:p w14:paraId="13B0AE25">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中级职</w:t>
            </w:r>
          </w:p>
          <w:p w14:paraId="31EA7F41">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称人员</w:t>
            </w:r>
          </w:p>
        </w:tc>
        <w:tc>
          <w:tcPr>
            <w:tcW w:w="1331" w:type="dxa"/>
            <w:noWrap w:val="0"/>
            <w:vAlign w:val="center"/>
          </w:tcPr>
          <w:p w14:paraId="5865277A">
            <w:pPr>
              <w:autoSpaceDE w:val="0"/>
              <w:autoSpaceDN w:val="0"/>
              <w:adjustRightInd w:val="0"/>
              <w:spacing w:line="400" w:lineRule="exact"/>
              <w:jc w:val="center"/>
              <w:rPr>
                <w:rFonts w:hint="eastAsia" w:ascii="宋体" w:hAnsi="宋体" w:cs="宋体"/>
                <w:color w:val="auto"/>
                <w:kern w:val="0"/>
                <w:sz w:val="24"/>
              </w:rPr>
            </w:pPr>
          </w:p>
        </w:tc>
      </w:tr>
      <w:tr w14:paraId="352E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14:paraId="111FCD4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开户银行</w:t>
            </w:r>
          </w:p>
        </w:tc>
        <w:tc>
          <w:tcPr>
            <w:tcW w:w="3768" w:type="dxa"/>
            <w:gridSpan w:val="3"/>
            <w:noWrap w:val="0"/>
            <w:vAlign w:val="center"/>
          </w:tcPr>
          <w:p w14:paraId="3E1186B4">
            <w:pPr>
              <w:autoSpaceDE w:val="0"/>
              <w:autoSpaceDN w:val="0"/>
              <w:adjustRightInd w:val="0"/>
              <w:spacing w:line="400" w:lineRule="exact"/>
              <w:jc w:val="center"/>
              <w:rPr>
                <w:rFonts w:hint="eastAsia" w:ascii="宋体" w:hAnsi="宋体" w:cs="宋体"/>
                <w:color w:val="auto"/>
                <w:kern w:val="0"/>
                <w:sz w:val="24"/>
              </w:rPr>
            </w:pPr>
          </w:p>
        </w:tc>
        <w:tc>
          <w:tcPr>
            <w:tcW w:w="1106" w:type="dxa"/>
            <w:vMerge w:val="continue"/>
            <w:noWrap w:val="0"/>
            <w:vAlign w:val="center"/>
          </w:tcPr>
          <w:p w14:paraId="100501C2">
            <w:pPr>
              <w:autoSpaceDE w:val="0"/>
              <w:autoSpaceDN w:val="0"/>
              <w:adjustRightInd w:val="0"/>
              <w:spacing w:line="400" w:lineRule="exact"/>
              <w:jc w:val="center"/>
              <w:rPr>
                <w:rFonts w:hint="eastAsia" w:ascii="宋体" w:hAnsi="宋体" w:cs="宋体"/>
                <w:color w:val="auto"/>
                <w:kern w:val="0"/>
                <w:sz w:val="24"/>
              </w:rPr>
            </w:pPr>
          </w:p>
        </w:tc>
        <w:tc>
          <w:tcPr>
            <w:tcW w:w="1556" w:type="dxa"/>
            <w:gridSpan w:val="2"/>
            <w:noWrap w:val="0"/>
            <w:vAlign w:val="center"/>
          </w:tcPr>
          <w:p w14:paraId="1A706DBF">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初级职</w:t>
            </w:r>
          </w:p>
          <w:p w14:paraId="1757964F">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称人员</w:t>
            </w:r>
          </w:p>
        </w:tc>
        <w:tc>
          <w:tcPr>
            <w:tcW w:w="1331" w:type="dxa"/>
            <w:noWrap w:val="0"/>
            <w:vAlign w:val="center"/>
          </w:tcPr>
          <w:p w14:paraId="72A53233">
            <w:pPr>
              <w:autoSpaceDE w:val="0"/>
              <w:autoSpaceDN w:val="0"/>
              <w:adjustRightInd w:val="0"/>
              <w:spacing w:line="400" w:lineRule="exact"/>
              <w:jc w:val="center"/>
              <w:rPr>
                <w:rFonts w:hint="eastAsia" w:ascii="宋体" w:hAnsi="宋体" w:cs="宋体"/>
                <w:color w:val="auto"/>
                <w:kern w:val="0"/>
                <w:sz w:val="24"/>
              </w:rPr>
            </w:pPr>
          </w:p>
        </w:tc>
      </w:tr>
      <w:tr w14:paraId="0412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62B01583">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账号</w:t>
            </w:r>
          </w:p>
        </w:tc>
        <w:tc>
          <w:tcPr>
            <w:tcW w:w="3768" w:type="dxa"/>
            <w:gridSpan w:val="3"/>
            <w:noWrap w:val="0"/>
            <w:vAlign w:val="center"/>
          </w:tcPr>
          <w:p w14:paraId="6BEC68D1">
            <w:pPr>
              <w:autoSpaceDE w:val="0"/>
              <w:autoSpaceDN w:val="0"/>
              <w:adjustRightInd w:val="0"/>
              <w:spacing w:line="400" w:lineRule="exact"/>
              <w:jc w:val="center"/>
              <w:rPr>
                <w:rFonts w:hint="eastAsia" w:ascii="宋体" w:hAnsi="宋体" w:cs="宋体"/>
                <w:color w:val="auto"/>
                <w:kern w:val="0"/>
                <w:sz w:val="24"/>
              </w:rPr>
            </w:pPr>
          </w:p>
        </w:tc>
        <w:tc>
          <w:tcPr>
            <w:tcW w:w="1106" w:type="dxa"/>
            <w:vMerge w:val="continue"/>
            <w:noWrap w:val="0"/>
            <w:vAlign w:val="center"/>
          </w:tcPr>
          <w:p w14:paraId="77923BDB">
            <w:pPr>
              <w:autoSpaceDE w:val="0"/>
              <w:autoSpaceDN w:val="0"/>
              <w:adjustRightInd w:val="0"/>
              <w:spacing w:line="400" w:lineRule="exact"/>
              <w:jc w:val="center"/>
              <w:rPr>
                <w:rFonts w:hint="eastAsia" w:ascii="宋体" w:hAnsi="宋体" w:cs="宋体"/>
                <w:color w:val="auto"/>
                <w:kern w:val="0"/>
                <w:sz w:val="24"/>
              </w:rPr>
            </w:pPr>
          </w:p>
        </w:tc>
        <w:tc>
          <w:tcPr>
            <w:tcW w:w="1556" w:type="dxa"/>
            <w:gridSpan w:val="2"/>
            <w:noWrap w:val="0"/>
            <w:vAlign w:val="center"/>
          </w:tcPr>
          <w:p w14:paraId="7B4356EF">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技 工</w:t>
            </w:r>
          </w:p>
        </w:tc>
        <w:tc>
          <w:tcPr>
            <w:tcW w:w="1331" w:type="dxa"/>
            <w:noWrap w:val="0"/>
            <w:vAlign w:val="center"/>
          </w:tcPr>
          <w:p w14:paraId="258CAAC4">
            <w:pPr>
              <w:autoSpaceDE w:val="0"/>
              <w:autoSpaceDN w:val="0"/>
              <w:adjustRightInd w:val="0"/>
              <w:spacing w:line="400" w:lineRule="exact"/>
              <w:jc w:val="center"/>
              <w:rPr>
                <w:rFonts w:hint="eastAsia" w:ascii="宋体" w:hAnsi="宋体" w:cs="宋体"/>
                <w:color w:val="auto"/>
                <w:kern w:val="0"/>
                <w:sz w:val="24"/>
              </w:rPr>
            </w:pPr>
          </w:p>
        </w:tc>
      </w:tr>
      <w:tr w14:paraId="621D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552" w:type="dxa"/>
            <w:noWrap w:val="0"/>
            <w:vAlign w:val="center"/>
          </w:tcPr>
          <w:p w14:paraId="21868E7D">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经营范围</w:t>
            </w:r>
          </w:p>
        </w:tc>
        <w:tc>
          <w:tcPr>
            <w:tcW w:w="7761" w:type="dxa"/>
            <w:gridSpan w:val="7"/>
            <w:noWrap w:val="0"/>
            <w:vAlign w:val="center"/>
          </w:tcPr>
          <w:p w14:paraId="7190FCE4">
            <w:pPr>
              <w:autoSpaceDE w:val="0"/>
              <w:autoSpaceDN w:val="0"/>
              <w:adjustRightInd w:val="0"/>
              <w:spacing w:line="400" w:lineRule="exact"/>
              <w:jc w:val="center"/>
              <w:rPr>
                <w:rFonts w:hint="eastAsia" w:ascii="宋体" w:hAnsi="宋体" w:cs="宋体"/>
                <w:color w:val="auto"/>
                <w:kern w:val="0"/>
                <w:sz w:val="24"/>
              </w:rPr>
            </w:pPr>
          </w:p>
        </w:tc>
      </w:tr>
      <w:tr w14:paraId="5C9D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52" w:type="dxa"/>
            <w:noWrap w:val="0"/>
            <w:vAlign w:val="center"/>
          </w:tcPr>
          <w:p w14:paraId="1EA40431">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备注</w:t>
            </w:r>
          </w:p>
        </w:tc>
        <w:tc>
          <w:tcPr>
            <w:tcW w:w="7761" w:type="dxa"/>
            <w:gridSpan w:val="7"/>
            <w:noWrap w:val="0"/>
            <w:vAlign w:val="center"/>
          </w:tcPr>
          <w:p w14:paraId="06B4B08F">
            <w:pPr>
              <w:autoSpaceDE w:val="0"/>
              <w:autoSpaceDN w:val="0"/>
              <w:adjustRightInd w:val="0"/>
              <w:spacing w:line="400" w:lineRule="exact"/>
              <w:jc w:val="center"/>
              <w:rPr>
                <w:rFonts w:hint="eastAsia" w:ascii="宋体" w:hAnsi="宋体" w:cs="宋体"/>
                <w:color w:val="auto"/>
                <w:kern w:val="0"/>
                <w:sz w:val="24"/>
              </w:rPr>
            </w:pPr>
          </w:p>
        </w:tc>
      </w:tr>
    </w:tbl>
    <w:p w14:paraId="1D994573">
      <w:pPr>
        <w:autoSpaceDE w:val="0"/>
        <w:autoSpaceDN w:val="0"/>
        <w:adjustRightInd w:val="0"/>
        <w:spacing w:line="400" w:lineRule="exact"/>
        <w:jc w:val="left"/>
        <w:rPr>
          <w:rFonts w:hint="eastAsia" w:ascii="宋体" w:hAnsi="宋体" w:cs="宋体"/>
          <w:color w:val="auto"/>
          <w:kern w:val="0"/>
          <w:sz w:val="24"/>
        </w:rPr>
      </w:pPr>
    </w:p>
    <w:p w14:paraId="3565E99E">
      <w:pPr>
        <w:autoSpaceDE w:val="0"/>
        <w:autoSpaceDN w:val="0"/>
        <w:adjustRightInd w:val="0"/>
        <w:spacing w:line="420" w:lineRule="exact"/>
        <w:jc w:val="left"/>
        <w:rPr>
          <w:rFonts w:hint="eastAsia" w:ascii="宋体" w:hAnsi="宋体" w:cs="宋体"/>
          <w:color w:val="auto"/>
          <w:kern w:val="0"/>
          <w:sz w:val="28"/>
          <w:szCs w:val="28"/>
        </w:rPr>
      </w:pPr>
      <w:r>
        <w:rPr>
          <w:rFonts w:hint="eastAsia" w:ascii="宋体" w:hAnsi="宋体" w:cs="宋体"/>
          <w:color w:val="auto"/>
        </w:rPr>
        <w:t>备注：本表后附企业法人营业执照、资质证、安全生产许可证等资料。</w:t>
      </w:r>
    </w:p>
    <w:p w14:paraId="510A4FB0">
      <w:pPr>
        <w:autoSpaceDE w:val="0"/>
        <w:autoSpaceDN w:val="0"/>
        <w:adjustRightInd w:val="0"/>
        <w:spacing w:line="420" w:lineRule="exact"/>
        <w:jc w:val="left"/>
        <w:rPr>
          <w:rFonts w:hint="eastAsia" w:ascii="宋体" w:hAnsi="宋体" w:cs="宋体"/>
          <w:color w:val="auto"/>
          <w:kern w:val="0"/>
          <w:sz w:val="28"/>
          <w:szCs w:val="28"/>
        </w:rPr>
      </w:pPr>
    </w:p>
    <w:p w14:paraId="02C2F0BB">
      <w:pPr>
        <w:rPr>
          <w:rFonts w:hint="eastAsia" w:ascii="宋体" w:hAnsi="宋体" w:cs="宋体"/>
          <w:color w:val="auto"/>
        </w:rPr>
      </w:pPr>
    </w:p>
    <w:p w14:paraId="4C3F3CDD">
      <w:pPr>
        <w:autoSpaceDE w:val="0"/>
        <w:autoSpaceDN w:val="0"/>
        <w:adjustRightInd w:val="0"/>
        <w:spacing w:line="400" w:lineRule="exact"/>
        <w:jc w:val="center"/>
        <w:rPr>
          <w:rFonts w:hint="eastAsia" w:ascii="宋体" w:hAnsi="宋体" w:cs="宋体"/>
          <w:b/>
          <w:color w:val="auto"/>
          <w:kern w:val="0"/>
          <w:sz w:val="28"/>
          <w:szCs w:val="28"/>
        </w:rPr>
      </w:pPr>
      <w:r>
        <w:rPr>
          <w:rFonts w:hint="eastAsia" w:ascii="宋体" w:hAnsi="宋体" w:cs="宋体"/>
          <w:b/>
          <w:color w:val="auto"/>
          <w:kern w:val="0"/>
          <w:sz w:val="28"/>
          <w:szCs w:val="28"/>
        </w:rPr>
        <w:t>（二）近年完成的类似项目情况表</w:t>
      </w:r>
    </w:p>
    <w:p w14:paraId="45F832AC">
      <w:pPr>
        <w:autoSpaceDE w:val="0"/>
        <w:autoSpaceDN w:val="0"/>
        <w:adjustRightInd w:val="0"/>
        <w:spacing w:line="400" w:lineRule="exact"/>
        <w:jc w:val="left"/>
        <w:rPr>
          <w:rFonts w:hint="eastAsia" w:ascii="宋体" w:hAnsi="宋体" w:cs="宋体"/>
          <w:color w:val="auto"/>
          <w:kern w:val="0"/>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14:paraId="2A7E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117B9553">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项目名称</w:t>
            </w:r>
          </w:p>
        </w:tc>
        <w:tc>
          <w:tcPr>
            <w:tcW w:w="6261" w:type="dxa"/>
            <w:noWrap w:val="0"/>
            <w:vAlign w:val="center"/>
          </w:tcPr>
          <w:p w14:paraId="2A8CA426">
            <w:pPr>
              <w:autoSpaceDE w:val="0"/>
              <w:autoSpaceDN w:val="0"/>
              <w:adjustRightInd w:val="0"/>
              <w:spacing w:line="400" w:lineRule="exact"/>
              <w:jc w:val="center"/>
              <w:rPr>
                <w:rFonts w:hint="eastAsia" w:ascii="宋体" w:hAnsi="宋体" w:cs="宋体"/>
                <w:color w:val="auto"/>
                <w:kern w:val="0"/>
                <w:sz w:val="24"/>
              </w:rPr>
            </w:pPr>
          </w:p>
        </w:tc>
      </w:tr>
      <w:tr w14:paraId="7C69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noWrap w:val="0"/>
            <w:vAlign w:val="center"/>
          </w:tcPr>
          <w:p w14:paraId="5144A450">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项目所在地</w:t>
            </w:r>
          </w:p>
        </w:tc>
        <w:tc>
          <w:tcPr>
            <w:tcW w:w="6261" w:type="dxa"/>
            <w:noWrap w:val="0"/>
            <w:vAlign w:val="center"/>
          </w:tcPr>
          <w:p w14:paraId="1E33E90E">
            <w:pPr>
              <w:autoSpaceDE w:val="0"/>
              <w:autoSpaceDN w:val="0"/>
              <w:adjustRightInd w:val="0"/>
              <w:spacing w:line="400" w:lineRule="exact"/>
              <w:jc w:val="center"/>
              <w:rPr>
                <w:rFonts w:hint="eastAsia" w:ascii="宋体" w:hAnsi="宋体" w:cs="宋体"/>
                <w:color w:val="auto"/>
                <w:kern w:val="0"/>
                <w:sz w:val="24"/>
              </w:rPr>
            </w:pPr>
          </w:p>
        </w:tc>
      </w:tr>
      <w:tr w14:paraId="6D06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630B67F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发包人名称</w:t>
            </w:r>
          </w:p>
        </w:tc>
        <w:tc>
          <w:tcPr>
            <w:tcW w:w="6261" w:type="dxa"/>
            <w:noWrap w:val="0"/>
            <w:vAlign w:val="center"/>
          </w:tcPr>
          <w:p w14:paraId="0836311D">
            <w:pPr>
              <w:autoSpaceDE w:val="0"/>
              <w:autoSpaceDN w:val="0"/>
              <w:adjustRightInd w:val="0"/>
              <w:spacing w:line="400" w:lineRule="exact"/>
              <w:jc w:val="center"/>
              <w:rPr>
                <w:rFonts w:hint="eastAsia" w:ascii="宋体" w:hAnsi="宋体" w:cs="宋体"/>
                <w:color w:val="auto"/>
                <w:kern w:val="0"/>
                <w:sz w:val="24"/>
              </w:rPr>
            </w:pPr>
          </w:p>
        </w:tc>
      </w:tr>
      <w:tr w14:paraId="597B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noWrap w:val="0"/>
            <w:vAlign w:val="center"/>
          </w:tcPr>
          <w:p w14:paraId="4877AC1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发包人地址</w:t>
            </w:r>
          </w:p>
        </w:tc>
        <w:tc>
          <w:tcPr>
            <w:tcW w:w="6261" w:type="dxa"/>
            <w:noWrap w:val="0"/>
            <w:vAlign w:val="center"/>
          </w:tcPr>
          <w:p w14:paraId="50D04CC7">
            <w:pPr>
              <w:autoSpaceDE w:val="0"/>
              <w:autoSpaceDN w:val="0"/>
              <w:adjustRightInd w:val="0"/>
              <w:spacing w:line="400" w:lineRule="exact"/>
              <w:jc w:val="center"/>
              <w:rPr>
                <w:rFonts w:hint="eastAsia" w:ascii="宋体" w:hAnsi="宋体" w:cs="宋体"/>
                <w:color w:val="auto"/>
                <w:kern w:val="0"/>
                <w:sz w:val="24"/>
              </w:rPr>
            </w:pPr>
          </w:p>
        </w:tc>
      </w:tr>
      <w:tr w14:paraId="430D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14733EC7">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发包人电话</w:t>
            </w:r>
          </w:p>
        </w:tc>
        <w:tc>
          <w:tcPr>
            <w:tcW w:w="6261" w:type="dxa"/>
            <w:noWrap w:val="0"/>
            <w:vAlign w:val="center"/>
          </w:tcPr>
          <w:p w14:paraId="6781794B">
            <w:pPr>
              <w:autoSpaceDE w:val="0"/>
              <w:autoSpaceDN w:val="0"/>
              <w:adjustRightInd w:val="0"/>
              <w:spacing w:line="400" w:lineRule="exact"/>
              <w:jc w:val="center"/>
              <w:rPr>
                <w:rFonts w:hint="eastAsia" w:ascii="宋体" w:hAnsi="宋体" w:cs="宋体"/>
                <w:color w:val="auto"/>
                <w:kern w:val="0"/>
                <w:sz w:val="24"/>
              </w:rPr>
            </w:pPr>
          </w:p>
        </w:tc>
      </w:tr>
      <w:tr w14:paraId="4FE3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noWrap w:val="0"/>
            <w:vAlign w:val="center"/>
          </w:tcPr>
          <w:p w14:paraId="44A73704">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合同价格</w:t>
            </w:r>
          </w:p>
        </w:tc>
        <w:tc>
          <w:tcPr>
            <w:tcW w:w="6261" w:type="dxa"/>
            <w:noWrap w:val="0"/>
            <w:vAlign w:val="center"/>
          </w:tcPr>
          <w:p w14:paraId="0504085A">
            <w:pPr>
              <w:autoSpaceDE w:val="0"/>
              <w:autoSpaceDN w:val="0"/>
              <w:adjustRightInd w:val="0"/>
              <w:spacing w:line="400" w:lineRule="exact"/>
              <w:jc w:val="center"/>
              <w:rPr>
                <w:rFonts w:hint="eastAsia" w:ascii="宋体" w:hAnsi="宋体" w:cs="宋体"/>
                <w:color w:val="auto"/>
                <w:kern w:val="0"/>
                <w:sz w:val="24"/>
              </w:rPr>
            </w:pPr>
          </w:p>
        </w:tc>
      </w:tr>
      <w:tr w14:paraId="0D8D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753B8E77">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开工日期</w:t>
            </w:r>
          </w:p>
        </w:tc>
        <w:tc>
          <w:tcPr>
            <w:tcW w:w="6261" w:type="dxa"/>
            <w:noWrap w:val="0"/>
            <w:vAlign w:val="center"/>
          </w:tcPr>
          <w:p w14:paraId="68FD516D">
            <w:pPr>
              <w:autoSpaceDE w:val="0"/>
              <w:autoSpaceDN w:val="0"/>
              <w:adjustRightInd w:val="0"/>
              <w:spacing w:line="400" w:lineRule="exact"/>
              <w:jc w:val="center"/>
              <w:rPr>
                <w:rFonts w:hint="eastAsia" w:ascii="宋体" w:hAnsi="宋体" w:cs="宋体"/>
                <w:color w:val="auto"/>
                <w:kern w:val="0"/>
                <w:sz w:val="24"/>
              </w:rPr>
            </w:pPr>
          </w:p>
        </w:tc>
      </w:tr>
      <w:tr w14:paraId="631B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noWrap w:val="0"/>
            <w:vAlign w:val="center"/>
          </w:tcPr>
          <w:p w14:paraId="678B1978">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竣工日期</w:t>
            </w:r>
          </w:p>
        </w:tc>
        <w:tc>
          <w:tcPr>
            <w:tcW w:w="6261" w:type="dxa"/>
            <w:noWrap w:val="0"/>
            <w:vAlign w:val="center"/>
          </w:tcPr>
          <w:p w14:paraId="513DF035">
            <w:pPr>
              <w:autoSpaceDE w:val="0"/>
              <w:autoSpaceDN w:val="0"/>
              <w:adjustRightInd w:val="0"/>
              <w:spacing w:line="400" w:lineRule="exact"/>
              <w:jc w:val="center"/>
              <w:rPr>
                <w:rFonts w:hint="eastAsia" w:ascii="宋体" w:hAnsi="宋体" w:cs="宋体"/>
                <w:color w:val="auto"/>
                <w:kern w:val="0"/>
                <w:sz w:val="24"/>
              </w:rPr>
            </w:pPr>
          </w:p>
        </w:tc>
      </w:tr>
      <w:tr w14:paraId="6AE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798404C9">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承担的工作</w:t>
            </w:r>
          </w:p>
        </w:tc>
        <w:tc>
          <w:tcPr>
            <w:tcW w:w="6261" w:type="dxa"/>
            <w:noWrap w:val="0"/>
            <w:vAlign w:val="center"/>
          </w:tcPr>
          <w:p w14:paraId="207E72ED">
            <w:pPr>
              <w:autoSpaceDE w:val="0"/>
              <w:autoSpaceDN w:val="0"/>
              <w:adjustRightInd w:val="0"/>
              <w:spacing w:line="400" w:lineRule="exact"/>
              <w:jc w:val="center"/>
              <w:rPr>
                <w:rFonts w:hint="eastAsia" w:ascii="宋体" w:hAnsi="宋体" w:cs="宋体"/>
                <w:color w:val="auto"/>
                <w:kern w:val="0"/>
                <w:sz w:val="24"/>
              </w:rPr>
            </w:pPr>
          </w:p>
        </w:tc>
      </w:tr>
      <w:tr w14:paraId="6A0B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noWrap w:val="0"/>
            <w:vAlign w:val="center"/>
          </w:tcPr>
          <w:p w14:paraId="1F48D1CF">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工程质量</w:t>
            </w:r>
          </w:p>
        </w:tc>
        <w:tc>
          <w:tcPr>
            <w:tcW w:w="6261" w:type="dxa"/>
            <w:noWrap w:val="0"/>
            <w:vAlign w:val="center"/>
          </w:tcPr>
          <w:p w14:paraId="3FD0D12D">
            <w:pPr>
              <w:autoSpaceDE w:val="0"/>
              <w:autoSpaceDN w:val="0"/>
              <w:adjustRightInd w:val="0"/>
              <w:spacing w:line="400" w:lineRule="exact"/>
              <w:jc w:val="center"/>
              <w:rPr>
                <w:rFonts w:hint="eastAsia" w:ascii="宋体" w:hAnsi="宋体" w:cs="宋体"/>
                <w:color w:val="auto"/>
                <w:kern w:val="0"/>
                <w:sz w:val="24"/>
              </w:rPr>
            </w:pPr>
          </w:p>
        </w:tc>
      </w:tr>
      <w:tr w14:paraId="0CAB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6542038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项目经理</w:t>
            </w:r>
          </w:p>
        </w:tc>
        <w:tc>
          <w:tcPr>
            <w:tcW w:w="6261" w:type="dxa"/>
            <w:noWrap w:val="0"/>
            <w:vAlign w:val="center"/>
          </w:tcPr>
          <w:p w14:paraId="17132DEC">
            <w:pPr>
              <w:autoSpaceDE w:val="0"/>
              <w:autoSpaceDN w:val="0"/>
              <w:adjustRightInd w:val="0"/>
              <w:spacing w:line="400" w:lineRule="exact"/>
              <w:jc w:val="center"/>
              <w:rPr>
                <w:rFonts w:hint="eastAsia" w:ascii="宋体" w:hAnsi="宋体" w:cs="宋体"/>
                <w:color w:val="auto"/>
                <w:kern w:val="0"/>
                <w:sz w:val="24"/>
              </w:rPr>
            </w:pPr>
          </w:p>
        </w:tc>
      </w:tr>
      <w:tr w14:paraId="5A71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noWrap w:val="0"/>
            <w:vAlign w:val="center"/>
          </w:tcPr>
          <w:p w14:paraId="23E20C2C">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技术负责人</w:t>
            </w:r>
          </w:p>
        </w:tc>
        <w:tc>
          <w:tcPr>
            <w:tcW w:w="6261" w:type="dxa"/>
            <w:noWrap w:val="0"/>
            <w:vAlign w:val="center"/>
          </w:tcPr>
          <w:p w14:paraId="4114C829">
            <w:pPr>
              <w:autoSpaceDE w:val="0"/>
              <w:autoSpaceDN w:val="0"/>
              <w:adjustRightInd w:val="0"/>
              <w:spacing w:line="400" w:lineRule="exact"/>
              <w:jc w:val="center"/>
              <w:rPr>
                <w:rFonts w:hint="eastAsia" w:ascii="宋体" w:hAnsi="宋体" w:cs="宋体"/>
                <w:color w:val="auto"/>
                <w:kern w:val="0"/>
                <w:sz w:val="24"/>
              </w:rPr>
            </w:pPr>
          </w:p>
        </w:tc>
      </w:tr>
      <w:tr w14:paraId="7000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0723DA75">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总监理工程师及电话</w:t>
            </w:r>
          </w:p>
        </w:tc>
        <w:tc>
          <w:tcPr>
            <w:tcW w:w="6261" w:type="dxa"/>
            <w:noWrap w:val="0"/>
            <w:vAlign w:val="center"/>
          </w:tcPr>
          <w:p w14:paraId="26086FAA">
            <w:pPr>
              <w:autoSpaceDE w:val="0"/>
              <w:autoSpaceDN w:val="0"/>
              <w:adjustRightInd w:val="0"/>
              <w:spacing w:line="400" w:lineRule="exact"/>
              <w:jc w:val="center"/>
              <w:rPr>
                <w:rFonts w:hint="eastAsia" w:ascii="宋体" w:hAnsi="宋体" w:cs="宋体"/>
                <w:color w:val="auto"/>
                <w:kern w:val="0"/>
                <w:sz w:val="24"/>
              </w:rPr>
            </w:pPr>
          </w:p>
        </w:tc>
      </w:tr>
      <w:tr w14:paraId="3AC7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noWrap w:val="0"/>
            <w:vAlign w:val="center"/>
          </w:tcPr>
          <w:p w14:paraId="7A0E4B6A">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项目描述</w:t>
            </w:r>
          </w:p>
        </w:tc>
        <w:tc>
          <w:tcPr>
            <w:tcW w:w="6261" w:type="dxa"/>
            <w:noWrap w:val="0"/>
            <w:vAlign w:val="center"/>
          </w:tcPr>
          <w:p w14:paraId="2B93FC89">
            <w:pPr>
              <w:autoSpaceDE w:val="0"/>
              <w:autoSpaceDN w:val="0"/>
              <w:adjustRightInd w:val="0"/>
              <w:spacing w:line="400" w:lineRule="exact"/>
              <w:jc w:val="center"/>
              <w:rPr>
                <w:rFonts w:hint="eastAsia" w:ascii="宋体" w:hAnsi="宋体" w:cs="宋体"/>
                <w:color w:val="auto"/>
                <w:kern w:val="0"/>
                <w:sz w:val="24"/>
              </w:rPr>
            </w:pPr>
          </w:p>
        </w:tc>
      </w:tr>
      <w:tr w14:paraId="23A0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noWrap w:val="0"/>
            <w:vAlign w:val="center"/>
          </w:tcPr>
          <w:p w14:paraId="15E18ACF">
            <w:pPr>
              <w:autoSpaceDE w:val="0"/>
              <w:autoSpaceDN w:val="0"/>
              <w:adjustRightIn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备注</w:t>
            </w:r>
          </w:p>
        </w:tc>
        <w:tc>
          <w:tcPr>
            <w:tcW w:w="6261" w:type="dxa"/>
            <w:noWrap w:val="0"/>
            <w:vAlign w:val="center"/>
          </w:tcPr>
          <w:p w14:paraId="44C73FD6">
            <w:pPr>
              <w:autoSpaceDE w:val="0"/>
              <w:autoSpaceDN w:val="0"/>
              <w:adjustRightInd w:val="0"/>
              <w:spacing w:line="400" w:lineRule="exact"/>
              <w:jc w:val="center"/>
              <w:rPr>
                <w:rFonts w:hint="eastAsia" w:ascii="宋体" w:hAnsi="宋体" w:cs="宋体"/>
                <w:color w:val="auto"/>
                <w:kern w:val="0"/>
                <w:sz w:val="24"/>
              </w:rPr>
            </w:pPr>
          </w:p>
        </w:tc>
      </w:tr>
    </w:tbl>
    <w:p w14:paraId="59CEDA3E">
      <w:pPr>
        <w:autoSpaceDE w:val="0"/>
        <w:autoSpaceDN w:val="0"/>
        <w:adjustRightInd w:val="0"/>
        <w:spacing w:line="400" w:lineRule="exact"/>
        <w:jc w:val="left"/>
        <w:rPr>
          <w:rFonts w:hint="eastAsia" w:ascii="宋体" w:hAnsi="宋体" w:cs="宋体"/>
          <w:color w:val="auto"/>
          <w:kern w:val="0"/>
          <w:sz w:val="24"/>
        </w:rPr>
      </w:pPr>
    </w:p>
    <w:p w14:paraId="002794BB">
      <w:pPr>
        <w:autoSpaceDE w:val="0"/>
        <w:autoSpaceDN w:val="0"/>
        <w:adjustRightInd w:val="0"/>
        <w:spacing w:line="420" w:lineRule="exact"/>
        <w:jc w:val="left"/>
        <w:rPr>
          <w:rFonts w:hint="eastAsia" w:ascii="宋体" w:hAnsi="宋体" w:cs="宋体"/>
          <w:color w:val="auto"/>
          <w:kern w:val="0"/>
          <w:sz w:val="22"/>
          <w:szCs w:val="22"/>
        </w:rPr>
      </w:pPr>
      <w:r>
        <w:rPr>
          <w:rFonts w:hint="eastAsia" w:ascii="宋体" w:hAnsi="宋体" w:cs="宋体"/>
          <w:color w:val="auto"/>
          <w:kern w:val="0"/>
          <w:sz w:val="22"/>
          <w:szCs w:val="22"/>
        </w:rPr>
        <w:t>注：需附证明材料。</w:t>
      </w:r>
    </w:p>
    <w:p w14:paraId="646ED2A4">
      <w:pPr>
        <w:autoSpaceDE w:val="0"/>
        <w:autoSpaceDN w:val="0"/>
        <w:adjustRightInd w:val="0"/>
        <w:spacing w:line="420" w:lineRule="exact"/>
        <w:jc w:val="center"/>
        <w:rPr>
          <w:rFonts w:hint="eastAsia" w:ascii="宋体" w:hAnsi="宋体" w:cs="宋体"/>
          <w:b/>
          <w:bCs/>
          <w:color w:val="auto"/>
          <w:kern w:val="0"/>
          <w:sz w:val="28"/>
          <w:szCs w:val="28"/>
        </w:rPr>
      </w:pPr>
    </w:p>
    <w:p w14:paraId="445B1FEE">
      <w:pPr>
        <w:autoSpaceDE w:val="0"/>
        <w:autoSpaceDN w:val="0"/>
        <w:adjustRightInd w:val="0"/>
        <w:spacing w:line="400" w:lineRule="exact"/>
        <w:jc w:val="center"/>
        <w:rPr>
          <w:rFonts w:hint="eastAsia" w:ascii="宋体" w:hAnsi="宋体" w:eastAsia="宋体" w:cs="宋体"/>
          <w:b/>
          <w:color w:val="auto"/>
          <w:kern w:val="0"/>
          <w:sz w:val="28"/>
          <w:szCs w:val="28"/>
          <w:lang w:eastAsia="zh-CN"/>
        </w:rPr>
      </w:pPr>
      <w:r>
        <w:rPr>
          <w:rFonts w:hint="eastAsia" w:ascii="宋体" w:hAnsi="宋体" w:cs="宋体"/>
          <w:b/>
          <w:color w:val="auto"/>
          <w:kern w:val="0"/>
          <w:sz w:val="28"/>
          <w:szCs w:val="28"/>
        </w:rPr>
        <w:t>（三）</w:t>
      </w:r>
      <w:r>
        <w:rPr>
          <w:rFonts w:hint="eastAsia" w:ascii="宋体" w:hAnsi="宋体" w:cs="宋体"/>
          <w:b/>
          <w:color w:val="auto"/>
          <w:kern w:val="0"/>
          <w:sz w:val="28"/>
          <w:szCs w:val="28"/>
          <w:lang w:eastAsia="zh-CN"/>
        </w:rPr>
        <w:t>财务要求</w:t>
      </w:r>
    </w:p>
    <w:p w14:paraId="40D18D24">
      <w:pPr>
        <w:autoSpaceDE w:val="0"/>
        <w:autoSpaceDN w:val="0"/>
        <w:adjustRightInd w:val="0"/>
        <w:spacing w:line="400" w:lineRule="exact"/>
        <w:jc w:val="left"/>
        <w:rPr>
          <w:rFonts w:hint="eastAsia" w:ascii="宋体" w:hAnsi="宋体" w:cs="宋体"/>
          <w:color w:val="auto"/>
          <w:kern w:val="0"/>
          <w:szCs w:val="21"/>
        </w:rPr>
      </w:pPr>
    </w:p>
    <w:p w14:paraId="246338BC">
      <w:pPr>
        <w:spacing w:line="440" w:lineRule="exact"/>
        <w:jc w:val="center"/>
        <w:rPr>
          <w:rFonts w:hint="eastAsia" w:ascii="宋体" w:hAnsi="宋体"/>
          <w:color w:val="auto"/>
          <w:sz w:val="24"/>
        </w:rPr>
      </w:pPr>
      <w:r>
        <w:rPr>
          <w:rFonts w:hint="eastAsia" w:ascii="宋体" w:hAnsi="宋体"/>
          <w:color w:val="auto"/>
          <w:sz w:val="24"/>
        </w:rPr>
        <w:t>提供2023年度财务审计报告（新成立企业从成立之日起算；若企业成立不足一年，则提供自成立以来的财务报表或基本户开户银行开具的资信证明）。</w:t>
      </w:r>
    </w:p>
    <w:p w14:paraId="27376CCE">
      <w:pPr>
        <w:spacing w:line="440" w:lineRule="exact"/>
        <w:rPr>
          <w:rFonts w:hint="eastAsia" w:ascii="宋体" w:hAnsi="宋体" w:cs="宋体"/>
          <w:color w:val="auto"/>
          <w:sz w:val="20"/>
        </w:rPr>
      </w:pPr>
    </w:p>
    <w:p w14:paraId="28349250">
      <w:pPr>
        <w:autoSpaceDE w:val="0"/>
        <w:autoSpaceDN w:val="0"/>
        <w:adjustRightInd w:val="0"/>
        <w:spacing w:line="400" w:lineRule="exact"/>
        <w:jc w:val="left"/>
        <w:rPr>
          <w:rFonts w:hint="eastAsia" w:ascii="宋体" w:hAnsi="宋体" w:cs="宋体"/>
          <w:color w:val="auto"/>
          <w:kern w:val="0"/>
          <w:szCs w:val="21"/>
        </w:rPr>
      </w:pPr>
    </w:p>
    <w:p w14:paraId="3FB5FE29">
      <w:pPr>
        <w:autoSpaceDE w:val="0"/>
        <w:autoSpaceDN w:val="0"/>
        <w:adjustRightInd w:val="0"/>
        <w:spacing w:line="400" w:lineRule="exact"/>
        <w:jc w:val="left"/>
        <w:rPr>
          <w:rFonts w:hint="eastAsia" w:ascii="宋体" w:hAnsi="宋体" w:cs="宋体"/>
          <w:color w:val="auto"/>
          <w:kern w:val="0"/>
          <w:szCs w:val="21"/>
        </w:rPr>
      </w:pPr>
    </w:p>
    <w:p w14:paraId="17FE5D64">
      <w:pPr>
        <w:autoSpaceDE w:val="0"/>
        <w:autoSpaceDN w:val="0"/>
        <w:adjustRightInd w:val="0"/>
        <w:spacing w:line="400" w:lineRule="exact"/>
        <w:jc w:val="left"/>
        <w:rPr>
          <w:rFonts w:hint="eastAsia" w:ascii="宋体" w:hAnsi="宋体" w:cs="宋体"/>
          <w:color w:val="auto"/>
          <w:kern w:val="0"/>
          <w:szCs w:val="21"/>
        </w:rPr>
      </w:pPr>
    </w:p>
    <w:p w14:paraId="577EA957">
      <w:pPr>
        <w:autoSpaceDE w:val="0"/>
        <w:autoSpaceDN w:val="0"/>
        <w:adjustRightInd w:val="0"/>
        <w:spacing w:line="400" w:lineRule="exact"/>
        <w:jc w:val="left"/>
        <w:rPr>
          <w:rFonts w:hint="eastAsia" w:ascii="宋体" w:hAnsi="宋体" w:cs="宋体"/>
          <w:color w:val="auto"/>
          <w:kern w:val="0"/>
          <w:szCs w:val="21"/>
        </w:rPr>
      </w:pPr>
    </w:p>
    <w:p w14:paraId="581FA26E">
      <w:pPr>
        <w:autoSpaceDE w:val="0"/>
        <w:autoSpaceDN w:val="0"/>
        <w:adjustRightInd w:val="0"/>
        <w:spacing w:line="400" w:lineRule="exact"/>
        <w:jc w:val="left"/>
        <w:rPr>
          <w:rFonts w:hint="eastAsia" w:ascii="宋体" w:hAnsi="宋体" w:cs="宋体"/>
          <w:color w:val="auto"/>
          <w:kern w:val="0"/>
          <w:szCs w:val="21"/>
        </w:rPr>
      </w:pPr>
    </w:p>
    <w:p w14:paraId="691961A5">
      <w:pPr>
        <w:autoSpaceDE w:val="0"/>
        <w:autoSpaceDN w:val="0"/>
        <w:adjustRightInd w:val="0"/>
        <w:spacing w:line="400" w:lineRule="exact"/>
        <w:jc w:val="left"/>
        <w:rPr>
          <w:rFonts w:hint="eastAsia" w:ascii="宋体" w:hAnsi="宋体" w:cs="宋体"/>
          <w:color w:val="auto"/>
          <w:kern w:val="0"/>
          <w:szCs w:val="21"/>
        </w:rPr>
      </w:pPr>
    </w:p>
    <w:p w14:paraId="52F80690">
      <w:pPr>
        <w:autoSpaceDE w:val="0"/>
        <w:autoSpaceDN w:val="0"/>
        <w:adjustRightInd w:val="0"/>
        <w:spacing w:line="400" w:lineRule="exact"/>
        <w:jc w:val="left"/>
        <w:rPr>
          <w:rFonts w:hint="eastAsia" w:ascii="宋体" w:hAnsi="宋体" w:cs="宋体"/>
          <w:color w:val="auto"/>
          <w:kern w:val="0"/>
          <w:szCs w:val="21"/>
        </w:rPr>
      </w:pPr>
    </w:p>
    <w:p w14:paraId="4B6595D7">
      <w:pPr>
        <w:autoSpaceDE w:val="0"/>
        <w:autoSpaceDN w:val="0"/>
        <w:adjustRightInd w:val="0"/>
        <w:spacing w:line="400" w:lineRule="exact"/>
        <w:jc w:val="left"/>
        <w:rPr>
          <w:rFonts w:hint="eastAsia" w:ascii="宋体" w:hAnsi="宋体" w:cs="宋体"/>
          <w:color w:val="auto"/>
          <w:kern w:val="0"/>
          <w:sz w:val="24"/>
        </w:rPr>
      </w:pPr>
    </w:p>
    <w:p w14:paraId="7B7C6119">
      <w:pPr>
        <w:autoSpaceDE w:val="0"/>
        <w:autoSpaceDN w:val="0"/>
        <w:adjustRightInd w:val="0"/>
        <w:spacing w:line="400" w:lineRule="exact"/>
        <w:jc w:val="left"/>
        <w:rPr>
          <w:rFonts w:hint="eastAsia" w:ascii="宋体" w:hAnsi="宋体" w:cs="宋体"/>
          <w:color w:val="auto"/>
          <w:kern w:val="0"/>
          <w:sz w:val="24"/>
        </w:rPr>
      </w:pPr>
    </w:p>
    <w:p w14:paraId="2B7B3781">
      <w:pPr>
        <w:autoSpaceDE w:val="0"/>
        <w:autoSpaceDN w:val="0"/>
        <w:adjustRightInd w:val="0"/>
        <w:spacing w:line="400" w:lineRule="exact"/>
        <w:jc w:val="center"/>
        <w:rPr>
          <w:rFonts w:hint="eastAsia" w:ascii="宋体" w:hAnsi="宋体" w:cs="宋体"/>
          <w:b/>
          <w:color w:val="auto"/>
          <w:kern w:val="0"/>
          <w:sz w:val="28"/>
          <w:szCs w:val="28"/>
        </w:rPr>
      </w:pPr>
      <w:r>
        <w:rPr>
          <w:rFonts w:hint="eastAsia" w:ascii="宋体" w:hAnsi="宋体" w:cs="宋体"/>
          <w:b/>
          <w:color w:val="auto"/>
          <w:kern w:val="0"/>
          <w:sz w:val="28"/>
          <w:szCs w:val="28"/>
        </w:rPr>
        <w:t>（四）近年发生的诉讼及仲裁情况。</w:t>
      </w:r>
    </w:p>
    <w:p w14:paraId="1A6EDD11">
      <w:pPr>
        <w:autoSpaceDE w:val="0"/>
        <w:autoSpaceDN w:val="0"/>
        <w:adjustRightInd w:val="0"/>
        <w:spacing w:line="420" w:lineRule="exact"/>
        <w:jc w:val="left"/>
        <w:rPr>
          <w:rFonts w:hint="eastAsia" w:ascii="宋体" w:hAnsi="宋体" w:cs="宋体"/>
          <w:color w:val="auto"/>
          <w:kern w:val="0"/>
          <w:sz w:val="28"/>
          <w:szCs w:val="28"/>
        </w:rPr>
      </w:pPr>
    </w:p>
    <w:p w14:paraId="4A1BF007">
      <w:pPr>
        <w:autoSpaceDE w:val="0"/>
        <w:autoSpaceDN w:val="0"/>
        <w:adjustRightInd w:val="0"/>
        <w:spacing w:line="420" w:lineRule="exact"/>
        <w:jc w:val="center"/>
        <w:rPr>
          <w:rFonts w:hint="eastAsia" w:ascii="宋体" w:hAnsi="宋体" w:cs="宋体"/>
          <w:color w:val="auto"/>
          <w:kern w:val="0"/>
          <w:sz w:val="28"/>
          <w:szCs w:val="28"/>
        </w:rPr>
      </w:pPr>
      <w:r>
        <w:rPr>
          <w:rFonts w:hint="eastAsia" w:ascii="宋体" w:hAnsi="宋体" w:cs="宋体"/>
          <w:b/>
          <w:color w:val="auto"/>
          <w:kern w:val="0"/>
          <w:sz w:val="28"/>
          <w:szCs w:val="28"/>
        </w:rPr>
        <w:t>(格式自拟)</w:t>
      </w:r>
    </w:p>
    <w:p w14:paraId="555B3E94">
      <w:pPr>
        <w:autoSpaceDE w:val="0"/>
        <w:autoSpaceDN w:val="0"/>
        <w:adjustRightInd w:val="0"/>
        <w:spacing w:line="420" w:lineRule="exact"/>
        <w:jc w:val="left"/>
        <w:rPr>
          <w:rFonts w:hint="eastAsia" w:ascii="宋体" w:hAnsi="宋体" w:cs="宋体"/>
          <w:color w:val="auto"/>
          <w:kern w:val="0"/>
          <w:sz w:val="28"/>
          <w:szCs w:val="28"/>
        </w:rPr>
      </w:pPr>
    </w:p>
    <w:p w14:paraId="5E459372">
      <w:pPr>
        <w:autoSpaceDE w:val="0"/>
        <w:autoSpaceDN w:val="0"/>
        <w:adjustRightInd w:val="0"/>
        <w:spacing w:line="600" w:lineRule="exact"/>
        <w:jc w:val="left"/>
        <w:rPr>
          <w:rFonts w:hint="eastAsia" w:ascii="宋体" w:hAnsi="宋体" w:cs="宋体"/>
          <w:color w:val="auto"/>
          <w:kern w:val="0"/>
          <w:sz w:val="24"/>
        </w:rPr>
      </w:pPr>
      <w:r>
        <w:rPr>
          <w:rFonts w:hint="eastAsia" w:ascii="宋体" w:hAnsi="宋体" w:cs="宋体"/>
          <w:color w:val="auto"/>
          <w:kern w:val="0"/>
          <w:sz w:val="24"/>
        </w:rPr>
        <w:t xml:space="preserve">    注：近年发生的诉讼和仲裁情况仅限于申请人败诉的，且与履行施工承包合同有关的案件，不包括调解结案以及未裁决的仲裁或未终审判决的诉讼。</w:t>
      </w:r>
    </w:p>
    <w:p w14:paraId="6E9D7D5B">
      <w:pPr>
        <w:autoSpaceDE w:val="0"/>
        <w:autoSpaceDN w:val="0"/>
        <w:adjustRightInd w:val="0"/>
        <w:spacing w:line="420" w:lineRule="exact"/>
        <w:jc w:val="left"/>
        <w:rPr>
          <w:rFonts w:hint="eastAsia" w:ascii="宋体" w:hAnsi="宋体" w:cs="宋体"/>
          <w:color w:val="auto"/>
          <w:kern w:val="0"/>
          <w:sz w:val="28"/>
          <w:szCs w:val="28"/>
        </w:rPr>
      </w:pPr>
    </w:p>
    <w:p w14:paraId="36BA1E54">
      <w:pPr>
        <w:autoSpaceDE w:val="0"/>
        <w:autoSpaceDN w:val="0"/>
        <w:adjustRightInd w:val="0"/>
        <w:spacing w:line="420" w:lineRule="exact"/>
        <w:jc w:val="left"/>
        <w:rPr>
          <w:rFonts w:hint="eastAsia" w:ascii="宋体" w:hAnsi="宋体" w:cs="宋体"/>
          <w:color w:val="auto"/>
          <w:kern w:val="0"/>
          <w:sz w:val="28"/>
          <w:szCs w:val="28"/>
        </w:rPr>
      </w:pPr>
    </w:p>
    <w:p w14:paraId="1FFD0CFD">
      <w:pPr>
        <w:autoSpaceDE w:val="0"/>
        <w:autoSpaceDN w:val="0"/>
        <w:adjustRightInd w:val="0"/>
        <w:spacing w:line="420" w:lineRule="exact"/>
        <w:jc w:val="left"/>
        <w:rPr>
          <w:rFonts w:hint="eastAsia" w:ascii="宋体" w:hAnsi="宋体" w:cs="宋体"/>
          <w:color w:val="auto"/>
          <w:kern w:val="0"/>
          <w:sz w:val="28"/>
          <w:szCs w:val="28"/>
        </w:rPr>
      </w:pPr>
    </w:p>
    <w:p w14:paraId="122FFCA6">
      <w:pPr>
        <w:autoSpaceDE w:val="0"/>
        <w:autoSpaceDN w:val="0"/>
        <w:adjustRightInd w:val="0"/>
        <w:spacing w:line="420" w:lineRule="exact"/>
        <w:jc w:val="left"/>
        <w:rPr>
          <w:rFonts w:hint="eastAsia" w:ascii="宋体" w:hAnsi="宋体" w:cs="宋体"/>
          <w:color w:val="auto"/>
          <w:kern w:val="0"/>
          <w:sz w:val="28"/>
          <w:szCs w:val="28"/>
        </w:rPr>
      </w:pPr>
    </w:p>
    <w:p w14:paraId="15EFF8E4">
      <w:pPr>
        <w:autoSpaceDE w:val="0"/>
        <w:autoSpaceDN w:val="0"/>
        <w:adjustRightInd w:val="0"/>
        <w:spacing w:line="420" w:lineRule="exact"/>
        <w:jc w:val="left"/>
        <w:rPr>
          <w:rFonts w:hint="eastAsia" w:ascii="宋体" w:hAnsi="宋体" w:cs="宋体"/>
          <w:color w:val="auto"/>
          <w:kern w:val="0"/>
          <w:sz w:val="28"/>
          <w:szCs w:val="28"/>
        </w:rPr>
      </w:pPr>
    </w:p>
    <w:p w14:paraId="294433DE">
      <w:pPr>
        <w:autoSpaceDE w:val="0"/>
        <w:autoSpaceDN w:val="0"/>
        <w:adjustRightInd w:val="0"/>
        <w:spacing w:line="420" w:lineRule="exact"/>
        <w:jc w:val="left"/>
        <w:rPr>
          <w:rFonts w:hint="eastAsia" w:ascii="宋体" w:hAnsi="宋体" w:cs="宋体"/>
          <w:color w:val="auto"/>
          <w:kern w:val="0"/>
          <w:sz w:val="28"/>
          <w:szCs w:val="28"/>
        </w:rPr>
      </w:pPr>
    </w:p>
    <w:p w14:paraId="62FB921C">
      <w:pPr>
        <w:autoSpaceDE w:val="0"/>
        <w:autoSpaceDN w:val="0"/>
        <w:adjustRightInd w:val="0"/>
        <w:spacing w:line="420" w:lineRule="exact"/>
        <w:jc w:val="left"/>
        <w:rPr>
          <w:rFonts w:hint="eastAsia" w:ascii="宋体" w:hAnsi="宋体" w:cs="宋体"/>
          <w:color w:val="auto"/>
          <w:kern w:val="0"/>
          <w:sz w:val="28"/>
          <w:szCs w:val="28"/>
        </w:rPr>
      </w:pPr>
    </w:p>
    <w:p w14:paraId="155D79E1">
      <w:pPr>
        <w:autoSpaceDE w:val="0"/>
        <w:autoSpaceDN w:val="0"/>
        <w:adjustRightInd w:val="0"/>
        <w:spacing w:line="420" w:lineRule="exact"/>
        <w:jc w:val="left"/>
        <w:rPr>
          <w:rFonts w:hint="eastAsia" w:ascii="宋体" w:hAnsi="宋体" w:cs="宋体"/>
          <w:color w:val="auto"/>
          <w:kern w:val="0"/>
          <w:sz w:val="28"/>
          <w:szCs w:val="28"/>
        </w:rPr>
      </w:pPr>
    </w:p>
    <w:p w14:paraId="03615963">
      <w:pPr>
        <w:autoSpaceDE w:val="0"/>
        <w:autoSpaceDN w:val="0"/>
        <w:adjustRightInd w:val="0"/>
        <w:spacing w:line="420" w:lineRule="exact"/>
        <w:jc w:val="center"/>
        <w:rPr>
          <w:rFonts w:hint="eastAsia" w:ascii="宋体" w:hAnsi="宋体" w:cs="宋体"/>
          <w:b/>
          <w:bCs/>
          <w:color w:val="auto"/>
          <w:kern w:val="0"/>
          <w:sz w:val="28"/>
          <w:szCs w:val="28"/>
        </w:rPr>
      </w:pPr>
    </w:p>
    <w:p w14:paraId="4DFB8973">
      <w:pPr>
        <w:autoSpaceDE w:val="0"/>
        <w:autoSpaceDN w:val="0"/>
        <w:adjustRightInd w:val="0"/>
        <w:spacing w:line="420" w:lineRule="exact"/>
        <w:jc w:val="center"/>
        <w:rPr>
          <w:rFonts w:hint="eastAsia" w:ascii="宋体" w:hAnsi="宋体" w:cs="宋体"/>
          <w:b/>
          <w:bCs/>
          <w:color w:val="auto"/>
          <w:kern w:val="0"/>
          <w:sz w:val="28"/>
          <w:szCs w:val="28"/>
        </w:rPr>
      </w:pPr>
    </w:p>
    <w:p w14:paraId="053DD1B4">
      <w:pPr>
        <w:autoSpaceDE w:val="0"/>
        <w:autoSpaceDN w:val="0"/>
        <w:adjustRightInd w:val="0"/>
        <w:spacing w:line="420" w:lineRule="exact"/>
        <w:jc w:val="center"/>
        <w:rPr>
          <w:rFonts w:hint="eastAsia" w:ascii="宋体" w:hAnsi="宋体" w:cs="宋体"/>
          <w:b/>
          <w:bCs/>
          <w:color w:val="auto"/>
          <w:kern w:val="0"/>
          <w:sz w:val="28"/>
          <w:szCs w:val="28"/>
        </w:rPr>
      </w:pPr>
    </w:p>
    <w:p w14:paraId="68AEC562">
      <w:pPr>
        <w:autoSpaceDE w:val="0"/>
        <w:autoSpaceDN w:val="0"/>
        <w:adjustRightInd w:val="0"/>
        <w:spacing w:line="420" w:lineRule="exact"/>
        <w:jc w:val="center"/>
        <w:rPr>
          <w:rFonts w:hint="eastAsia" w:ascii="宋体" w:hAnsi="宋体" w:cs="宋体"/>
          <w:b/>
          <w:bCs/>
          <w:color w:val="auto"/>
          <w:kern w:val="0"/>
          <w:sz w:val="28"/>
          <w:szCs w:val="28"/>
        </w:rPr>
      </w:pPr>
    </w:p>
    <w:p w14:paraId="3051B09A">
      <w:pPr>
        <w:autoSpaceDE w:val="0"/>
        <w:autoSpaceDN w:val="0"/>
        <w:adjustRightInd w:val="0"/>
        <w:spacing w:line="420" w:lineRule="exact"/>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（五）项目经理资料</w:t>
      </w:r>
    </w:p>
    <w:p w14:paraId="5F2E3DE1">
      <w:pPr>
        <w:spacing w:line="360" w:lineRule="auto"/>
        <w:jc w:val="center"/>
        <w:outlineLvl w:val="2"/>
        <w:rPr>
          <w:rFonts w:hint="eastAsia" w:eastAsia="黑体"/>
          <w:color w:val="auto"/>
          <w:sz w:val="28"/>
          <w:szCs w:val="28"/>
        </w:rPr>
      </w:pPr>
      <w:bookmarkStart w:id="123" w:name="_Toc19607"/>
      <w:bookmarkStart w:id="124" w:name="_Toc523240823"/>
    </w:p>
    <w:p w14:paraId="774FB789">
      <w:pPr>
        <w:spacing w:line="360" w:lineRule="auto"/>
        <w:jc w:val="center"/>
        <w:outlineLvl w:val="2"/>
        <w:rPr>
          <w:rFonts w:ascii="宋体" w:hAnsi="宋体"/>
          <w:b/>
          <w:bCs/>
          <w:color w:val="auto"/>
          <w:sz w:val="24"/>
        </w:rPr>
      </w:pPr>
      <w:bookmarkStart w:id="125" w:name="_Toc15433"/>
      <w:bookmarkStart w:id="126" w:name="_Toc28688"/>
      <w:bookmarkStart w:id="127" w:name="_Toc8037"/>
      <w:r>
        <w:rPr>
          <w:rFonts w:hint="eastAsia" w:ascii="宋体" w:hAnsi="宋体"/>
          <w:b/>
          <w:bCs/>
          <w:color w:val="auto"/>
          <w:sz w:val="24"/>
        </w:rPr>
        <w:t>（1）</w:t>
      </w:r>
      <w:r>
        <w:rPr>
          <w:rFonts w:ascii="宋体" w:hAnsi="宋体"/>
          <w:b/>
          <w:bCs/>
          <w:color w:val="auto"/>
          <w:sz w:val="24"/>
        </w:rPr>
        <w:t>项目经理简历表</w:t>
      </w:r>
      <w:bookmarkEnd w:id="123"/>
      <w:bookmarkEnd w:id="124"/>
      <w:bookmarkEnd w:id="125"/>
      <w:bookmarkEnd w:id="126"/>
      <w:bookmarkEnd w:id="12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505"/>
        <w:gridCol w:w="1006"/>
        <w:gridCol w:w="1289"/>
        <w:gridCol w:w="1914"/>
        <w:gridCol w:w="2396"/>
      </w:tblGrid>
      <w:tr w14:paraId="429B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30" w:type="dxa"/>
            <w:tcBorders>
              <w:top w:val="double" w:color="auto" w:sz="4" w:space="0"/>
              <w:left w:val="double" w:color="auto" w:sz="4" w:space="0"/>
            </w:tcBorders>
            <w:noWrap w:val="0"/>
            <w:vAlign w:val="center"/>
          </w:tcPr>
          <w:p w14:paraId="16C3EE47">
            <w:pPr>
              <w:jc w:val="center"/>
              <w:rPr>
                <w:color w:val="auto"/>
                <w:sz w:val="24"/>
              </w:rPr>
            </w:pPr>
            <w:r>
              <w:rPr>
                <w:color w:val="auto"/>
                <w:sz w:val="24"/>
              </w:rPr>
              <w:t>姓  名</w:t>
            </w:r>
          </w:p>
        </w:tc>
        <w:tc>
          <w:tcPr>
            <w:tcW w:w="1505" w:type="dxa"/>
            <w:tcBorders>
              <w:top w:val="double" w:color="auto" w:sz="4" w:space="0"/>
            </w:tcBorders>
            <w:noWrap w:val="0"/>
            <w:vAlign w:val="center"/>
          </w:tcPr>
          <w:p w14:paraId="59EE4DAC">
            <w:pPr>
              <w:jc w:val="center"/>
              <w:rPr>
                <w:color w:val="auto"/>
                <w:sz w:val="24"/>
              </w:rPr>
            </w:pPr>
          </w:p>
        </w:tc>
        <w:tc>
          <w:tcPr>
            <w:tcW w:w="1006" w:type="dxa"/>
            <w:tcBorders>
              <w:top w:val="double" w:color="auto" w:sz="4" w:space="0"/>
            </w:tcBorders>
            <w:noWrap w:val="0"/>
            <w:vAlign w:val="center"/>
          </w:tcPr>
          <w:p w14:paraId="6DE85A82">
            <w:pPr>
              <w:jc w:val="center"/>
              <w:rPr>
                <w:color w:val="auto"/>
                <w:sz w:val="24"/>
              </w:rPr>
            </w:pPr>
            <w:r>
              <w:rPr>
                <w:color w:val="auto"/>
                <w:sz w:val="24"/>
              </w:rPr>
              <w:t>年  龄</w:t>
            </w:r>
          </w:p>
        </w:tc>
        <w:tc>
          <w:tcPr>
            <w:tcW w:w="1289" w:type="dxa"/>
            <w:tcBorders>
              <w:top w:val="double" w:color="auto" w:sz="4" w:space="0"/>
            </w:tcBorders>
            <w:noWrap w:val="0"/>
            <w:vAlign w:val="center"/>
          </w:tcPr>
          <w:p w14:paraId="175A5AEA">
            <w:pPr>
              <w:jc w:val="center"/>
              <w:rPr>
                <w:color w:val="auto"/>
                <w:sz w:val="24"/>
              </w:rPr>
            </w:pPr>
          </w:p>
        </w:tc>
        <w:tc>
          <w:tcPr>
            <w:tcW w:w="1914" w:type="dxa"/>
            <w:tcBorders>
              <w:top w:val="double" w:color="auto" w:sz="4" w:space="0"/>
            </w:tcBorders>
            <w:noWrap w:val="0"/>
            <w:vAlign w:val="center"/>
          </w:tcPr>
          <w:p w14:paraId="6552F3CA">
            <w:pPr>
              <w:jc w:val="center"/>
              <w:rPr>
                <w:color w:val="auto"/>
                <w:sz w:val="24"/>
              </w:rPr>
            </w:pPr>
            <w:r>
              <w:rPr>
                <w:color w:val="auto"/>
                <w:sz w:val="24"/>
              </w:rPr>
              <w:t>拟在本工程任职</w:t>
            </w:r>
          </w:p>
        </w:tc>
        <w:tc>
          <w:tcPr>
            <w:tcW w:w="2396" w:type="dxa"/>
            <w:tcBorders>
              <w:top w:val="double" w:color="auto" w:sz="4" w:space="0"/>
              <w:right w:val="double" w:color="auto" w:sz="4" w:space="0"/>
            </w:tcBorders>
            <w:noWrap w:val="0"/>
            <w:vAlign w:val="center"/>
          </w:tcPr>
          <w:p w14:paraId="5FF55786">
            <w:pPr>
              <w:jc w:val="center"/>
              <w:rPr>
                <w:color w:val="auto"/>
                <w:sz w:val="24"/>
              </w:rPr>
            </w:pPr>
            <w:r>
              <w:rPr>
                <w:color w:val="auto"/>
                <w:sz w:val="24"/>
              </w:rPr>
              <w:t>项目经理</w:t>
            </w:r>
          </w:p>
        </w:tc>
      </w:tr>
      <w:tr w14:paraId="1787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635" w:type="dxa"/>
            <w:gridSpan w:val="2"/>
            <w:tcBorders>
              <w:left w:val="double" w:color="auto" w:sz="4" w:space="0"/>
              <w:right w:val="single" w:color="auto" w:sz="4" w:space="0"/>
            </w:tcBorders>
            <w:noWrap w:val="0"/>
            <w:vAlign w:val="center"/>
          </w:tcPr>
          <w:p w14:paraId="09455B5F">
            <w:pPr>
              <w:jc w:val="center"/>
              <w:rPr>
                <w:color w:val="auto"/>
                <w:sz w:val="24"/>
              </w:rPr>
            </w:pPr>
            <w:r>
              <w:rPr>
                <w:rFonts w:hint="eastAsia"/>
                <w:color w:val="auto"/>
                <w:sz w:val="24"/>
              </w:rPr>
              <w:t>毕业院校</w:t>
            </w:r>
          </w:p>
        </w:tc>
        <w:tc>
          <w:tcPr>
            <w:tcW w:w="6605" w:type="dxa"/>
            <w:gridSpan w:val="4"/>
            <w:tcBorders>
              <w:left w:val="single" w:color="auto" w:sz="4" w:space="0"/>
              <w:right w:val="double" w:color="auto" w:sz="4" w:space="0"/>
            </w:tcBorders>
            <w:noWrap w:val="0"/>
            <w:vAlign w:val="center"/>
          </w:tcPr>
          <w:p w14:paraId="37318F72">
            <w:pPr>
              <w:jc w:val="center"/>
              <w:rPr>
                <w:color w:val="auto"/>
                <w:sz w:val="24"/>
              </w:rPr>
            </w:pPr>
            <w:r>
              <w:rPr>
                <w:rFonts w:hint="eastAsia"/>
                <w:color w:val="auto"/>
                <w:sz w:val="24"/>
              </w:rPr>
              <w:t xml:space="preserve">     </w:t>
            </w:r>
            <w:r>
              <w:rPr>
                <w:color w:val="auto"/>
                <w:sz w:val="24"/>
              </w:rPr>
              <w:t>年毕业于                  学校         专业</w:t>
            </w:r>
          </w:p>
        </w:tc>
      </w:tr>
      <w:tr w14:paraId="5348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641" w:type="dxa"/>
            <w:gridSpan w:val="3"/>
            <w:tcBorders>
              <w:left w:val="double" w:color="auto" w:sz="4" w:space="0"/>
            </w:tcBorders>
            <w:noWrap w:val="0"/>
            <w:vAlign w:val="center"/>
          </w:tcPr>
          <w:p w14:paraId="5AC85CF5">
            <w:pPr>
              <w:jc w:val="center"/>
              <w:rPr>
                <w:color w:val="auto"/>
                <w:sz w:val="24"/>
              </w:rPr>
            </w:pPr>
            <w:r>
              <w:rPr>
                <w:color w:val="auto"/>
                <w:sz w:val="24"/>
              </w:rPr>
              <w:t>注册建造师</w:t>
            </w:r>
            <w:r>
              <w:rPr>
                <w:rFonts w:hint="eastAsia"/>
                <w:color w:val="auto"/>
                <w:sz w:val="24"/>
              </w:rPr>
              <w:t>注册证书号</w:t>
            </w:r>
          </w:p>
        </w:tc>
        <w:tc>
          <w:tcPr>
            <w:tcW w:w="5599" w:type="dxa"/>
            <w:gridSpan w:val="3"/>
            <w:tcBorders>
              <w:right w:val="double" w:color="auto" w:sz="4" w:space="0"/>
            </w:tcBorders>
            <w:noWrap w:val="0"/>
            <w:vAlign w:val="center"/>
          </w:tcPr>
          <w:p w14:paraId="5C269213">
            <w:pPr>
              <w:jc w:val="center"/>
              <w:rPr>
                <w:color w:val="auto"/>
                <w:sz w:val="24"/>
              </w:rPr>
            </w:pPr>
          </w:p>
        </w:tc>
      </w:tr>
      <w:tr w14:paraId="6467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641" w:type="dxa"/>
            <w:gridSpan w:val="3"/>
            <w:tcBorders>
              <w:left w:val="double" w:color="auto" w:sz="4" w:space="0"/>
            </w:tcBorders>
            <w:noWrap w:val="0"/>
            <w:vAlign w:val="center"/>
          </w:tcPr>
          <w:p w14:paraId="282FBF86">
            <w:pPr>
              <w:jc w:val="center"/>
              <w:rPr>
                <w:color w:val="auto"/>
                <w:sz w:val="24"/>
              </w:rPr>
            </w:pPr>
            <w:r>
              <w:rPr>
                <w:color w:val="auto"/>
                <w:sz w:val="24"/>
              </w:rPr>
              <w:t>安全生产考核合格证书</w:t>
            </w:r>
            <w:r>
              <w:rPr>
                <w:rFonts w:hint="eastAsia"/>
                <w:color w:val="auto"/>
                <w:sz w:val="24"/>
              </w:rPr>
              <w:t>号</w:t>
            </w:r>
          </w:p>
        </w:tc>
        <w:tc>
          <w:tcPr>
            <w:tcW w:w="5599" w:type="dxa"/>
            <w:gridSpan w:val="3"/>
            <w:tcBorders>
              <w:right w:val="double" w:color="auto" w:sz="4" w:space="0"/>
            </w:tcBorders>
            <w:noWrap w:val="0"/>
            <w:vAlign w:val="center"/>
          </w:tcPr>
          <w:p w14:paraId="5370E671">
            <w:pPr>
              <w:jc w:val="center"/>
              <w:rPr>
                <w:color w:val="auto"/>
                <w:sz w:val="24"/>
              </w:rPr>
            </w:pPr>
          </w:p>
        </w:tc>
      </w:tr>
      <w:tr w14:paraId="0220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240" w:type="dxa"/>
            <w:gridSpan w:val="6"/>
            <w:tcBorders>
              <w:left w:val="double" w:color="auto" w:sz="4" w:space="0"/>
              <w:right w:val="double" w:color="auto" w:sz="4" w:space="0"/>
            </w:tcBorders>
            <w:noWrap w:val="0"/>
            <w:vAlign w:val="center"/>
          </w:tcPr>
          <w:p w14:paraId="7A6AC2E3">
            <w:pPr>
              <w:jc w:val="center"/>
              <w:rPr>
                <w:color w:val="auto"/>
                <w:sz w:val="24"/>
              </w:rPr>
            </w:pPr>
            <w:r>
              <w:rPr>
                <w:color w:val="auto"/>
                <w:sz w:val="24"/>
              </w:rPr>
              <w:t>主要工作经历</w:t>
            </w:r>
          </w:p>
        </w:tc>
      </w:tr>
      <w:tr w14:paraId="41BC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30" w:type="dxa"/>
            <w:tcBorders>
              <w:left w:val="double" w:color="auto" w:sz="4" w:space="0"/>
            </w:tcBorders>
            <w:noWrap w:val="0"/>
            <w:vAlign w:val="center"/>
          </w:tcPr>
          <w:p w14:paraId="689DC945">
            <w:pPr>
              <w:jc w:val="center"/>
              <w:rPr>
                <w:color w:val="auto"/>
                <w:sz w:val="24"/>
              </w:rPr>
            </w:pPr>
            <w:r>
              <w:rPr>
                <w:color w:val="auto"/>
                <w:sz w:val="24"/>
              </w:rPr>
              <w:t>时  间</w:t>
            </w:r>
          </w:p>
        </w:tc>
        <w:tc>
          <w:tcPr>
            <w:tcW w:w="3800" w:type="dxa"/>
            <w:gridSpan w:val="3"/>
            <w:noWrap w:val="0"/>
            <w:vAlign w:val="center"/>
          </w:tcPr>
          <w:p w14:paraId="0FAB10F5">
            <w:pPr>
              <w:jc w:val="center"/>
              <w:rPr>
                <w:color w:val="auto"/>
                <w:sz w:val="24"/>
              </w:rPr>
            </w:pPr>
            <w:r>
              <w:rPr>
                <w:color w:val="auto"/>
                <w:sz w:val="24"/>
              </w:rPr>
              <w:t>参加过的类似项目名称</w:t>
            </w:r>
          </w:p>
        </w:tc>
        <w:tc>
          <w:tcPr>
            <w:tcW w:w="1914" w:type="dxa"/>
            <w:noWrap w:val="0"/>
            <w:vAlign w:val="center"/>
          </w:tcPr>
          <w:p w14:paraId="4EA87B56">
            <w:pPr>
              <w:jc w:val="center"/>
              <w:rPr>
                <w:color w:val="auto"/>
                <w:sz w:val="24"/>
              </w:rPr>
            </w:pPr>
            <w:r>
              <w:rPr>
                <w:color w:val="auto"/>
                <w:sz w:val="24"/>
              </w:rPr>
              <w:t>工程概况说明</w:t>
            </w:r>
          </w:p>
        </w:tc>
        <w:tc>
          <w:tcPr>
            <w:tcW w:w="2396" w:type="dxa"/>
            <w:tcBorders>
              <w:right w:val="double" w:color="auto" w:sz="4" w:space="0"/>
            </w:tcBorders>
            <w:noWrap w:val="0"/>
            <w:vAlign w:val="center"/>
          </w:tcPr>
          <w:p w14:paraId="34FED000">
            <w:pPr>
              <w:jc w:val="center"/>
              <w:rPr>
                <w:color w:val="auto"/>
                <w:sz w:val="24"/>
              </w:rPr>
            </w:pPr>
            <w:r>
              <w:rPr>
                <w:color w:val="auto"/>
                <w:sz w:val="24"/>
              </w:rPr>
              <w:t>发包人及联系电话</w:t>
            </w:r>
          </w:p>
        </w:tc>
      </w:tr>
      <w:tr w14:paraId="378E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tcBorders>
              <w:left w:val="double" w:color="auto" w:sz="4" w:space="0"/>
            </w:tcBorders>
            <w:noWrap w:val="0"/>
            <w:vAlign w:val="center"/>
          </w:tcPr>
          <w:p w14:paraId="42896F9D">
            <w:pPr>
              <w:jc w:val="center"/>
              <w:rPr>
                <w:color w:val="auto"/>
                <w:sz w:val="24"/>
              </w:rPr>
            </w:pPr>
          </w:p>
        </w:tc>
        <w:tc>
          <w:tcPr>
            <w:tcW w:w="3800" w:type="dxa"/>
            <w:gridSpan w:val="3"/>
            <w:noWrap w:val="0"/>
            <w:vAlign w:val="center"/>
          </w:tcPr>
          <w:p w14:paraId="4AAE0F52">
            <w:pPr>
              <w:jc w:val="center"/>
              <w:rPr>
                <w:color w:val="auto"/>
                <w:sz w:val="24"/>
              </w:rPr>
            </w:pPr>
          </w:p>
        </w:tc>
        <w:tc>
          <w:tcPr>
            <w:tcW w:w="1914" w:type="dxa"/>
            <w:noWrap w:val="0"/>
            <w:vAlign w:val="center"/>
          </w:tcPr>
          <w:p w14:paraId="266912DB">
            <w:pPr>
              <w:jc w:val="center"/>
              <w:rPr>
                <w:color w:val="auto"/>
                <w:sz w:val="24"/>
              </w:rPr>
            </w:pPr>
          </w:p>
        </w:tc>
        <w:tc>
          <w:tcPr>
            <w:tcW w:w="2396" w:type="dxa"/>
            <w:tcBorders>
              <w:right w:val="double" w:color="auto" w:sz="4" w:space="0"/>
            </w:tcBorders>
            <w:noWrap w:val="0"/>
            <w:vAlign w:val="center"/>
          </w:tcPr>
          <w:p w14:paraId="2F43E2FA">
            <w:pPr>
              <w:jc w:val="center"/>
              <w:rPr>
                <w:color w:val="auto"/>
                <w:sz w:val="24"/>
              </w:rPr>
            </w:pPr>
          </w:p>
        </w:tc>
      </w:tr>
      <w:tr w14:paraId="4B82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tcBorders>
              <w:left w:val="double" w:color="auto" w:sz="4" w:space="0"/>
            </w:tcBorders>
            <w:noWrap w:val="0"/>
            <w:vAlign w:val="center"/>
          </w:tcPr>
          <w:p w14:paraId="5160BEDF">
            <w:pPr>
              <w:jc w:val="center"/>
              <w:rPr>
                <w:color w:val="auto"/>
                <w:sz w:val="24"/>
              </w:rPr>
            </w:pPr>
          </w:p>
        </w:tc>
        <w:tc>
          <w:tcPr>
            <w:tcW w:w="3800" w:type="dxa"/>
            <w:gridSpan w:val="3"/>
            <w:noWrap w:val="0"/>
            <w:vAlign w:val="center"/>
          </w:tcPr>
          <w:p w14:paraId="6828AF53">
            <w:pPr>
              <w:jc w:val="center"/>
              <w:rPr>
                <w:color w:val="auto"/>
                <w:sz w:val="24"/>
              </w:rPr>
            </w:pPr>
          </w:p>
        </w:tc>
        <w:tc>
          <w:tcPr>
            <w:tcW w:w="1914" w:type="dxa"/>
            <w:noWrap w:val="0"/>
            <w:vAlign w:val="center"/>
          </w:tcPr>
          <w:p w14:paraId="6DCE1520">
            <w:pPr>
              <w:jc w:val="center"/>
              <w:rPr>
                <w:color w:val="auto"/>
                <w:sz w:val="24"/>
              </w:rPr>
            </w:pPr>
          </w:p>
        </w:tc>
        <w:tc>
          <w:tcPr>
            <w:tcW w:w="2396" w:type="dxa"/>
            <w:tcBorders>
              <w:right w:val="double" w:color="auto" w:sz="4" w:space="0"/>
            </w:tcBorders>
            <w:noWrap w:val="0"/>
            <w:vAlign w:val="center"/>
          </w:tcPr>
          <w:p w14:paraId="45AA54C4">
            <w:pPr>
              <w:jc w:val="center"/>
              <w:rPr>
                <w:color w:val="auto"/>
                <w:sz w:val="24"/>
              </w:rPr>
            </w:pPr>
          </w:p>
        </w:tc>
      </w:tr>
      <w:tr w14:paraId="7967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tcBorders>
              <w:left w:val="double" w:color="auto" w:sz="4" w:space="0"/>
            </w:tcBorders>
            <w:noWrap w:val="0"/>
            <w:vAlign w:val="center"/>
          </w:tcPr>
          <w:p w14:paraId="6A76393C">
            <w:pPr>
              <w:jc w:val="center"/>
              <w:rPr>
                <w:color w:val="auto"/>
                <w:sz w:val="24"/>
              </w:rPr>
            </w:pPr>
          </w:p>
        </w:tc>
        <w:tc>
          <w:tcPr>
            <w:tcW w:w="3800" w:type="dxa"/>
            <w:gridSpan w:val="3"/>
            <w:noWrap w:val="0"/>
            <w:vAlign w:val="center"/>
          </w:tcPr>
          <w:p w14:paraId="2931F1DD">
            <w:pPr>
              <w:jc w:val="center"/>
              <w:rPr>
                <w:color w:val="auto"/>
                <w:sz w:val="24"/>
              </w:rPr>
            </w:pPr>
          </w:p>
        </w:tc>
        <w:tc>
          <w:tcPr>
            <w:tcW w:w="1914" w:type="dxa"/>
            <w:noWrap w:val="0"/>
            <w:vAlign w:val="center"/>
          </w:tcPr>
          <w:p w14:paraId="1AAB9ABC">
            <w:pPr>
              <w:jc w:val="center"/>
              <w:rPr>
                <w:color w:val="auto"/>
                <w:sz w:val="24"/>
              </w:rPr>
            </w:pPr>
          </w:p>
        </w:tc>
        <w:tc>
          <w:tcPr>
            <w:tcW w:w="2396" w:type="dxa"/>
            <w:tcBorders>
              <w:right w:val="double" w:color="auto" w:sz="4" w:space="0"/>
            </w:tcBorders>
            <w:noWrap w:val="0"/>
            <w:vAlign w:val="center"/>
          </w:tcPr>
          <w:p w14:paraId="5661E048">
            <w:pPr>
              <w:jc w:val="center"/>
              <w:rPr>
                <w:color w:val="auto"/>
                <w:sz w:val="24"/>
              </w:rPr>
            </w:pPr>
          </w:p>
        </w:tc>
      </w:tr>
      <w:tr w14:paraId="4C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tcBorders>
              <w:left w:val="double" w:color="auto" w:sz="4" w:space="0"/>
              <w:bottom w:val="double" w:color="auto" w:sz="4" w:space="0"/>
            </w:tcBorders>
            <w:noWrap w:val="0"/>
            <w:vAlign w:val="center"/>
          </w:tcPr>
          <w:p w14:paraId="30C693CE">
            <w:pPr>
              <w:jc w:val="center"/>
              <w:rPr>
                <w:color w:val="auto"/>
                <w:sz w:val="24"/>
              </w:rPr>
            </w:pPr>
          </w:p>
        </w:tc>
        <w:tc>
          <w:tcPr>
            <w:tcW w:w="3800" w:type="dxa"/>
            <w:gridSpan w:val="3"/>
            <w:tcBorders>
              <w:bottom w:val="double" w:color="auto" w:sz="4" w:space="0"/>
            </w:tcBorders>
            <w:noWrap w:val="0"/>
            <w:vAlign w:val="center"/>
          </w:tcPr>
          <w:p w14:paraId="6A9D2918">
            <w:pPr>
              <w:jc w:val="center"/>
              <w:rPr>
                <w:color w:val="auto"/>
                <w:sz w:val="24"/>
              </w:rPr>
            </w:pPr>
          </w:p>
        </w:tc>
        <w:tc>
          <w:tcPr>
            <w:tcW w:w="1914" w:type="dxa"/>
            <w:tcBorders>
              <w:bottom w:val="double" w:color="auto" w:sz="4" w:space="0"/>
            </w:tcBorders>
            <w:noWrap w:val="0"/>
            <w:vAlign w:val="center"/>
          </w:tcPr>
          <w:p w14:paraId="0F9C1240">
            <w:pPr>
              <w:jc w:val="center"/>
              <w:rPr>
                <w:color w:val="auto"/>
                <w:sz w:val="24"/>
              </w:rPr>
            </w:pPr>
          </w:p>
        </w:tc>
        <w:tc>
          <w:tcPr>
            <w:tcW w:w="2396" w:type="dxa"/>
            <w:tcBorders>
              <w:bottom w:val="double" w:color="auto" w:sz="4" w:space="0"/>
              <w:right w:val="double" w:color="auto" w:sz="4" w:space="0"/>
            </w:tcBorders>
            <w:noWrap w:val="0"/>
            <w:vAlign w:val="center"/>
          </w:tcPr>
          <w:p w14:paraId="3FE2E031">
            <w:pPr>
              <w:jc w:val="center"/>
              <w:rPr>
                <w:color w:val="auto"/>
                <w:sz w:val="24"/>
              </w:rPr>
            </w:pPr>
          </w:p>
        </w:tc>
      </w:tr>
    </w:tbl>
    <w:p w14:paraId="4D5A6072">
      <w:pPr>
        <w:spacing w:line="420" w:lineRule="exact"/>
        <w:rPr>
          <w:rFonts w:hint="eastAsia"/>
          <w:color w:val="auto"/>
          <w:szCs w:val="21"/>
        </w:rPr>
      </w:pPr>
    </w:p>
    <w:p w14:paraId="56D8A79C">
      <w:pPr>
        <w:spacing w:line="420" w:lineRule="exact"/>
        <w:ind w:left="630" w:hanging="630" w:hangingChars="300"/>
        <w:rPr>
          <w:color w:val="auto"/>
          <w:szCs w:val="21"/>
        </w:rPr>
      </w:pPr>
      <w:r>
        <w:rPr>
          <w:rFonts w:hint="eastAsia"/>
          <w:color w:val="auto"/>
          <w:szCs w:val="21"/>
        </w:rPr>
        <w:t>备注：表后附项目经理注册证、安全生产考核合格证、劳动合同、缴纳社保证明。</w:t>
      </w:r>
    </w:p>
    <w:p w14:paraId="36864517">
      <w:pPr>
        <w:autoSpaceDE w:val="0"/>
        <w:autoSpaceDN w:val="0"/>
        <w:adjustRightInd w:val="0"/>
        <w:spacing w:line="420" w:lineRule="exact"/>
        <w:jc w:val="left"/>
        <w:rPr>
          <w:rFonts w:hint="eastAsia" w:ascii="宋体" w:hAnsi="宋体" w:cs="宋体"/>
          <w:color w:val="auto"/>
          <w:kern w:val="0"/>
          <w:sz w:val="28"/>
          <w:szCs w:val="28"/>
        </w:rPr>
      </w:pPr>
    </w:p>
    <w:p w14:paraId="0A2A86DA">
      <w:pPr>
        <w:autoSpaceDE w:val="0"/>
        <w:autoSpaceDN w:val="0"/>
        <w:adjustRightInd w:val="0"/>
        <w:spacing w:line="420" w:lineRule="exact"/>
        <w:jc w:val="left"/>
        <w:rPr>
          <w:rFonts w:hint="eastAsia" w:ascii="宋体" w:hAnsi="宋体" w:cs="宋体"/>
          <w:color w:val="auto"/>
          <w:kern w:val="0"/>
          <w:sz w:val="28"/>
          <w:szCs w:val="28"/>
        </w:rPr>
      </w:pPr>
    </w:p>
    <w:p w14:paraId="3F892546">
      <w:pPr>
        <w:spacing w:before="240" w:beforeLines="100" w:after="120" w:afterLines="50"/>
        <w:jc w:val="center"/>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4"/>
        </w:rPr>
        <w:t>（2）项目经理无在建项目承诺书</w:t>
      </w:r>
    </w:p>
    <w:p w14:paraId="782DCF48">
      <w:pPr>
        <w:spacing w:after="240" w:afterLines="100" w:line="600" w:lineRule="exact"/>
        <w:rPr>
          <w:rFonts w:hint="eastAsia" w:ascii="宋体" w:hAnsi="宋体" w:cs="宋体"/>
          <w:color w:val="auto"/>
          <w:sz w:val="24"/>
        </w:rPr>
      </w:pPr>
      <w:r>
        <w:rPr>
          <w:rFonts w:hint="eastAsia" w:ascii="宋体" w:hAnsi="宋体" w:cs="宋体"/>
          <w:color w:val="auto"/>
          <w:position w:val="-7"/>
          <w:sz w:val="24"/>
        </w:rPr>
        <w:t>————————</w:t>
      </w:r>
      <w:r>
        <w:rPr>
          <w:rFonts w:hint="eastAsia" w:ascii="宋体" w:hAnsi="宋体" w:cs="宋体"/>
          <w:color w:val="auto"/>
          <w:sz w:val="24"/>
        </w:rPr>
        <w:t>（招标人名称）：</w:t>
      </w:r>
    </w:p>
    <w:p w14:paraId="41D0DE3D">
      <w:pPr>
        <w:spacing w:line="600" w:lineRule="exact"/>
        <w:ind w:firstLine="480" w:firstLineChars="200"/>
        <w:rPr>
          <w:rFonts w:hint="eastAsia" w:ascii="宋体" w:hAnsi="宋体" w:cs="宋体"/>
          <w:color w:val="auto"/>
          <w:sz w:val="24"/>
        </w:rPr>
      </w:pPr>
      <w:r>
        <w:rPr>
          <w:rFonts w:hint="eastAsia" w:ascii="宋体" w:hAnsi="宋体" w:cs="宋体"/>
          <w:color w:val="auto"/>
          <w:sz w:val="24"/>
        </w:rPr>
        <w:t>我方在此声明，我方拟派往</w:t>
      </w:r>
      <w:r>
        <w:rPr>
          <w:rFonts w:hint="eastAsia" w:ascii="宋体" w:hAnsi="宋体" w:cs="宋体"/>
          <w:color w:val="auto"/>
          <w:sz w:val="24"/>
          <w:u w:val="single"/>
        </w:rPr>
        <w:t xml:space="preserve">        </w:t>
      </w:r>
      <w:r>
        <w:rPr>
          <w:rFonts w:hint="eastAsia" w:ascii="宋体" w:hAnsi="宋体" w:cs="宋体"/>
          <w:color w:val="auto"/>
          <w:sz w:val="24"/>
        </w:rPr>
        <w:t>（项目名称）（以下简称“本工程”）的项目经理</w:t>
      </w:r>
      <w:r>
        <w:rPr>
          <w:rFonts w:hint="eastAsia" w:ascii="宋体" w:hAnsi="宋体" w:cs="宋体"/>
          <w:color w:val="auto"/>
          <w:sz w:val="24"/>
          <w:u w:val="single"/>
        </w:rPr>
        <w:t xml:space="preserve">           </w:t>
      </w:r>
      <w:r>
        <w:rPr>
          <w:rFonts w:hint="eastAsia" w:ascii="宋体" w:hAnsi="宋体" w:cs="宋体"/>
          <w:color w:val="auto"/>
          <w:sz w:val="24"/>
        </w:rPr>
        <w:t>（项目经理姓名）现阶段没有担任任何在施建设工程项目的项目经理。</w:t>
      </w:r>
    </w:p>
    <w:p w14:paraId="125D8D9B">
      <w:pPr>
        <w:spacing w:line="600" w:lineRule="exact"/>
        <w:ind w:firstLine="480" w:firstLineChars="200"/>
        <w:rPr>
          <w:rFonts w:hint="eastAsia" w:ascii="宋体" w:hAnsi="宋体" w:cs="宋体"/>
          <w:color w:val="auto"/>
          <w:sz w:val="24"/>
        </w:rPr>
      </w:pPr>
      <w:r>
        <w:rPr>
          <w:rFonts w:hint="eastAsia" w:ascii="宋体" w:hAnsi="宋体" w:cs="宋体"/>
          <w:color w:val="auto"/>
          <w:sz w:val="24"/>
        </w:rPr>
        <w:t>若招标人通过可能进行的实地或其他方式的考察发现所提供的项目经理存在虚假内容，招标人有权取消我单位参加本项目投标资格或中标资格、拒签或提前中止合同，并向有关建设主管部门上报作进一步处罚，同时我单位自愿接受招标人要求赔偿的相应损失并承担由此带来的一切法律责任。</w:t>
      </w:r>
    </w:p>
    <w:p w14:paraId="1C9F9BB6">
      <w:pPr>
        <w:spacing w:line="600" w:lineRule="exact"/>
        <w:ind w:firstLine="480" w:firstLineChars="200"/>
        <w:rPr>
          <w:rFonts w:hint="eastAsia" w:ascii="宋体" w:hAnsi="宋体" w:cs="宋体"/>
          <w:color w:val="auto"/>
          <w:sz w:val="24"/>
        </w:rPr>
      </w:pPr>
    </w:p>
    <w:p w14:paraId="1678FEAD">
      <w:pPr>
        <w:spacing w:line="600" w:lineRule="exact"/>
        <w:ind w:firstLine="480" w:firstLineChars="200"/>
        <w:rPr>
          <w:rFonts w:hint="eastAsia" w:ascii="宋体" w:hAnsi="宋体" w:cs="宋体"/>
          <w:color w:val="auto"/>
          <w:sz w:val="24"/>
        </w:rPr>
      </w:pPr>
    </w:p>
    <w:p w14:paraId="461C33A7">
      <w:pPr>
        <w:spacing w:line="600" w:lineRule="exact"/>
        <w:ind w:firstLine="480" w:firstLineChars="200"/>
        <w:rPr>
          <w:rFonts w:hint="eastAsia" w:ascii="宋体" w:hAnsi="宋体" w:cs="宋体"/>
          <w:color w:val="auto"/>
          <w:sz w:val="24"/>
        </w:rPr>
      </w:pPr>
      <w:r>
        <w:rPr>
          <w:rFonts w:hint="eastAsia" w:ascii="宋体" w:hAnsi="宋体" w:cs="宋体"/>
          <w:color w:val="auto"/>
          <w:sz w:val="24"/>
        </w:rPr>
        <w:t>特此承诺。</w:t>
      </w:r>
    </w:p>
    <w:p w14:paraId="5545AD62">
      <w:pPr>
        <w:spacing w:line="600" w:lineRule="exact"/>
        <w:ind w:firstLine="480" w:firstLineChars="200"/>
        <w:rPr>
          <w:rFonts w:hint="eastAsia" w:ascii="宋体" w:hAnsi="宋体" w:cs="宋体"/>
          <w:color w:val="auto"/>
          <w:sz w:val="24"/>
        </w:rPr>
      </w:pPr>
    </w:p>
    <w:p w14:paraId="41A2BA15">
      <w:pPr>
        <w:spacing w:line="600" w:lineRule="exact"/>
        <w:rPr>
          <w:rFonts w:hint="eastAsia" w:ascii="宋体" w:hAnsi="宋体" w:cs="宋体"/>
          <w:color w:val="auto"/>
          <w:sz w:val="24"/>
        </w:rPr>
      </w:pPr>
    </w:p>
    <w:p w14:paraId="6A307128">
      <w:pPr>
        <w:spacing w:line="600" w:lineRule="exact"/>
        <w:ind w:firstLine="480" w:firstLineChars="200"/>
        <w:rPr>
          <w:rFonts w:hint="eastAsia" w:ascii="宋体" w:hAnsi="宋体" w:cs="宋体"/>
          <w:color w:val="auto"/>
          <w:sz w:val="24"/>
        </w:rPr>
      </w:pPr>
    </w:p>
    <w:p w14:paraId="55F262CB">
      <w:pPr>
        <w:spacing w:line="600" w:lineRule="exact"/>
        <w:jc w:val="righ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企业电子签章或公章</w:t>
      </w:r>
      <w:r>
        <w:rPr>
          <w:rFonts w:hint="eastAsia" w:ascii="宋体" w:hAnsi="宋体" w:cs="宋体"/>
          <w:color w:val="auto"/>
          <w:sz w:val="24"/>
        </w:rPr>
        <w:t>）</w:t>
      </w:r>
    </w:p>
    <w:p w14:paraId="77AC203A">
      <w:pPr>
        <w:spacing w:line="600" w:lineRule="exact"/>
        <w:jc w:val="right"/>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u w:val="none"/>
          <w:lang w:eastAsia="zh-CN"/>
        </w:rPr>
        <w:t>（个人电子签章或签字</w:t>
      </w:r>
      <w:r>
        <w:rPr>
          <w:rFonts w:hint="eastAsia" w:ascii="宋体" w:hAnsi="宋体" w:cs="宋体"/>
          <w:color w:val="auto"/>
          <w:sz w:val="24"/>
        </w:rPr>
        <w:t>）</w:t>
      </w:r>
    </w:p>
    <w:p w14:paraId="76A51C1B">
      <w:pPr>
        <w:spacing w:line="600" w:lineRule="exact"/>
        <w:jc w:val="right"/>
        <w:rPr>
          <w:rFonts w:hint="eastAsia" w:ascii="宋体" w:hAnsi="宋体" w:cs="宋体"/>
          <w:color w:val="auto"/>
          <w:sz w:val="24"/>
        </w:rPr>
      </w:pPr>
    </w:p>
    <w:p w14:paraId="7ACF7B26">
      <w:pPr>
        <w:spacing w:line="600" w:lineRule="exact"/>
        <w:jc w:val="righ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8E75B1D">
      <w:pPr>
        <w:pStyle w:val="3"/>
        <w:jc w:val="center"/>
        <w:rPr>
          <w:rFonts w:hint="eastAsia" w:ascii="宋体" w:hAnsi="宋体" w:eastAsia="宋体"/>
          <w:color w:val="auto"/>
          <w:sz w:val="28"/>
          <w:szCs w:val="28"/>
        </w:rPr>
      </w:pPr>
      <w:r>
        <w:rPr>
          <w:rFonts w:hint="eastAsia" w:ascii="宋体" w:hAnsi="宋体" w:eastAsia="宋体" w:cs="宋体"/>
          <w:color w:val="auto"/>
          <w:sz w:val="24"/>
        </w:rPr>
        <w:br w:type="page"/>
      </w:r>
      <w:bookmarkStart w:id="128" w:name="_Toc523240825"/>
      <w:r>
        <w:rPr>
          <w:rFonts w:hint="eastAsia" w:ascii="宋体" w:hAnsi="宋体" w:eastAsia="宋体"/>
          <w:color w:val="auto"/>
          <w:sz w:val="28"/>
          <w:szCs w:val="28"/>
        </w:rPr>
        <w:t xml:space="preserve"> </w:t>
      </w:r>
      <w:bookmarkStart w:id="129" w:name="_Toc2509"/>
      <w:bookmarkStart w:id="130" w:name="_Toc19210"/>
      <w:bookmarkStart w:id="131" w:name="_Toc19657"/>
      <w:r>
        <w:rPr>
          <w:rFonts w:hint="eastAsia" w:ascii="宋体" w:hAnsi="宋体" w:eastAsia="宋体"/>
          <w:color w:val="auto"/>
          <w:sz w:val="28"/>
          <w:szCs w:val="28"/>
        </w:rPr>
        <w:t>（六）技术负责人</w:t>
      </w:r>
      <w:bookmarkEnd w:id="128"/>
      <w:r>
        <w:rPr>
          <w:rFonts w:hint="eastAsia" w:ascii="宋体" w:hAnsi="宋体" w:eastAsia="宋体"/>
          <w:color w:val="auto"/>
          <w:sz w:val="28"/>
          <w:szCs w:val="28"/>
        </w:rPr>
        <w:t>资料</w:t>
      </w:r>
      <w:bookmarkEnd w:id="129"/>
      <w:bookmarkEnd w:id="130"/>
      <w:bookmarkEnd w:id="131"/>
    </w:p>
    <w:p w14:paraId="62E0D81A">
      <w:pPr>
        <w:spacing w:line="360" w:lineRule="auto"/>
        <w:ind w:left="720" w:firstLine="2800" w:firstLineChars="1000"/>
        <w:outlineLvl w:val="2"/>
        <w:rPr>
          <w:rFonts w:ascii="宋体" w:hAnsi="宋体"/>
          <w:color w:val="auto"/>
          <w:sz w:val="28"/>
          <w:szCs w:val="28"/>
        </w:rPr>
      </w:pPr>
      <w:bookmarkStart w:id="132" w:name="_Toc8088"/>
      <w:bookmarkStart w:id="133" w:name="_Toc523240826"/>
      <w:bookmarkStart w:id="134" w:name="_Toc32042"/>
      <w:bookmarkStart w:id="135" w:name="_Toc4733"/>
      <w:bookmarkStart w:id="136" w:name="_Toc7893"/>
      <w:r>
        <w:rPr>
          <w:rFonts w:hint="eastAsia" w:ascii="宋体" w:hAnsi="宋体"/>
          <w:color w:val="auto"/>
          <w:sz w:val="28"/>
          <w:szCs w:val="28"/>
        </w:rPr>
        <w:t>技术负责人</w:t>
      </w:r>
      <w:r>
        <w:rPr>
          <w:rFonts w:ascii="宋体" w:hAnsi="宋体"/>
          <w:color w:val="auto"/>
          <w:sz w:val="28"/>
          <w:szCs w:val="28"/>
        </w:rPr>
        <w:t>简历表</w:t>
      </w:r>
      <w:bookmarkEnd w:id="132"/>
      <w:bookmarkEnd w:id="133"/>
      <w:bookmarkEnd w:id="134"/>
      <w:bookmarkEnd w:id="135"/>
      <w:bookmarkEnd w:id="136"/>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491"/>
        <w:gridCol w:w="997"/>
        <w:gridCol w:w="1276"/>
        <w:gridCol w:w="1896"/>
        <w:gridCol w:w="2373"/>
      </w:tblGrid>
      <w:tr w14:paraId="0764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19" w:type="dxa"/>
            <w:tcBorders>
              <w:top w:val="double" w:color="auto" w:sz="4" w:space="0"/>
              <w:left w:val="double" w:color="auto" w:sz="4" w:space="0"/>
            </w:tcBorders>
            <w:noWrap w:val="0"/>
            <w:vAlign w:val="center"/>
          </w:tcPr>
          <w:p w14:paraId="2D7CDB6C">
            <w:pPr>
              <w:jc w:val="center"/>
              <w:rPr>
                <w:color w:val="auto"/>
                <w:sz w:val="24"/>
              </w:rPr>
            </w:pPr>
            <w:r>
              <w:rPr>
                <w:color w:val="auto"/>
                <w:sz w:val="24"/>
              </w:rPr>
              <w:t>姓  名</w:t>
            </w:r>
          </w:p>
        </w:tc>
        <w:tc>
          <w:tcPr>
            <w:tcW w:w="1491" w:type="dxa"/>
            <w:tcBorders>
              <w:top w:val="double" w:color="auto" w:sz="4" w:space="0"/>
            </w:tcBorders>
            <w:noWrap w:val="0"/>
            <w:vAlign w:val="center"/>
          </w:tcPr>
          <w:p w14:paraId="7B135585">
            <w:pPr>
              <w:jc w:val="center"/>
              <w:rPr>
                <w:color w:val="auto"/>
                <w:sz w:val="24"/>
              </w:rPr>
            </w:pPr>
          </w:p>
        </w:tc>
        <w:tc>
          <w:tcPr>
            <w:tcW w:w="997" w:type="dxa"/>
            <w:tcBorders>
              <w:top w:val="double" w:color="auto" w:sz="4" w:space="0"/>
            </w:tcBorders>
            <w:noWrap w:val="0"/>
            <w:vAlign w:val="center"/>
          </w:tcPr>
          <w:p w14:paraId="0AABB1A1">
            <w:pPr>
              <w:jc w:val="center"/>
              <w:rPr>
                <w:color w:val="auto"/>
                <w:sz w:val="24"/>
              </w:rPr>
            </w:pPr>
            <w:r>
              <w:rPr>
                <w:color w:val="auto"/>
                <w:sz w:val="24"/>
              </w:rPr>
              <w:t>年  龄</w:t>
            </w:r>
          </w:p>
        </w:tc>
        <w:tc>
          <w:tcPr>
            <w:tcW w:w="1276" w:type="dxa"/>
            <w:tcBorders>
              <w:top w:val="double" w:color="auto" w:sz="4" w:space="0"/>
            </w:tcBorders>
            <w:noWrap w:val="0"/>
            <w:vAlign w:val="center"/>
          </w:tcPr>
          <w:p w14:paraId="6E29603C">
            <w:pPr>
              <w:jc w:val="center"/>
              <w:rPr>
                <w:color w:val="auto"/>
                <w:sz w:val="24"/>
              </w:rPr>
            </w:pPr>
          </w:p>
        </w:tc>
        <w:tc>
          <w:tcPr>
            <w:tcW w:w="1896" w:type="dxa"/>
            <w:tcBorders>
              <w:top w:val="double" w:color="auto" w:sz="4" w:space="0"/>
            </w:tcBorders>
            <w:noWrap w:val="0"/>
            <w:vAlign w:val="center"/>
          </w:tcPr>
          <w:p w14:paraId="4A4F7ABE">
            <w:pPr>
              <w:jc w:val="center"/>
              <w:rPr>
                <w:color w:val="auto"/>
                <w:sz w:val="24"/>
              </w:rPr>
            </w:pPr>
            <w:r>
              <w:rPr>
                <w:color w:val="auto"/>
                <w:sz w:val="24"/>
              </w:rPr>
              <w:t>拟在本工程任职</w:t>
            </w:r>
          </w:p>
        </w:tc>
        <w:tc>
          <w:tcPr>
            <w:tcW w:w="2373" w:type="dxa"/>
            <w:tcBorders>
              <w:top w:val="double" w:color="auto" w:sz="4" w:space="0"/>
              <w:right w:val="double" w:color="auto" w:sz="4" w:space="0"/>
            </w:tcBorders>
            <w:noWrap w:val="0"/>
            <w:vAlign w:val="center"/>
          </w:tcPr>
          <w:p w14:paraId="35646C70">
            <w:pPr>
              <w:jc w:val="center"/>
              <w:rPr>
                <w:color w:val="auto"/>
                <w:sz w:val="24"/>
              </w:rPr>
            </w:pPr>
            <w:r>
              <w:rPr>
                <w:rFonts w:hint="eastAsia"/>
                <w:color w:val="auto"/>
                <w:sz w:val="24"/>
              </w:rPr>
              <w:t>技术负责人</w:t>
            </w:r>
          </w:p>
        </w:tc>
      </w:tr>
      <w:tr w14:paraId="29A6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610" w:type="dxa"/>
            <w:gridSpan w:val="2"/>
            <w:tcBorders>
              <w:left w:val="double" w:color="auto" w:sz="4" w:space="0"/>
              <w:right w:val="single" w:color="auto" w:sz="4" w:space="0"/>
            </w:tcBorders>
            <w:noWrap w:val="0"/>
            <w:vAlign w:val="center"/>
          </w:tcPr>
          <w:p w14:paraId="60095008">
            <w:pPr>
              <w:jc w:val="center"/>
              <w:rPr>
                <w:color w:val="auto"/>
                <w:sz w:val="24"/>
              </w:rPr>
            </w:pPr>
            <w:r>
              <w:rPr>
                <w:rFonts w:hint="eastAsia"/>
                <w:color w:val="auto"/>
                <w:sz w:val="24"/>
              </w:rPr>
              <w:t>毕业院校</w:t>
            </w:r>
          </w:p>
        </w:tc>
        <w:tc>
          <w:tcPr>
            <w:tcW w:w="6542" w:type="dxa"/>
            <w:gridSpan w:val="4"/>
            <w:tcBorders>
              <w:left w:val="single" w:color="auto" w:sz="4" w:space="0"/>
              <w:right w:val="double" w:color="auto" w:sz="4" w:space="0"/>
            </w:tcBorders>
            <w:noWrap w:val="0"/>
            <w:vAlign w:val="center"/>
          </w:tcPr>
          <w:p w14:paraId="43899EE2">
            <w:pPr>
              <w:jc w:val="center"/>
              <w:rPr>
                <w:color w:val="auto"/>
                <w:sz w:val="24"/>
              </w:rPr>
            </w:pPr>
            <w:r>
              <w:rPr>
                <w:rFonts w:hint="eastAsia"/>
                <w:color w:val="auto"/>
                <w:sz w:val="24"/>
              </w:rPr>
              <w:t xml:space="preserve">     </w:t>
            </w:r>
            <w:r>
              <w:rPr>
                <w:color w:val="auto"/>
                <w:sz w:val="24"/>
              </w:rPr>
              <w:t>年毕业于                  学校         专业</w:t>
            </w:r>
          </w:p>
        </w:tc>
      </w:tr>
      <w:tr w14:paraId="2533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07" w:type="dxa"/>
            <w:gridSpan w:val="3"/>
            <w:tcBorders>
              <w:left w:val="double" w:color="auto" w:sz="4" w:space="0"/>
            </w:tcBorders>
            <w:noWrap w:val="0"/>
            <w:vAlign w:val="center"/>
          </w:tcPr>
          <w:p w14:paraId="60246508">
            <w:pPr>
              <w:jc w:val="center"/>
              <w:rPr>
                <w:color w:val="auto"/>
                <w:sz w:val="24"/>
              </w:rPr>
            </w:pPr>
            <w:r>
              <w:rPr>
                <w:rFonts w:hint="eastAsia"/>
                <w:color w:val="auto"/>
                <w:sz w:val="24"/>
              </w:rPr>
              <w:t>技术职称及发证单位</w:t>
            </w:r>
          </w:p>
        </w:tc>
        <w:tc>
          <w:tcPr>
            <w:tcW w:w="5545" w:type="dxa"/>
            <w:gridSpan w:val="3"/>
            <w:tcBorders>
              <w:right w:val="double" w:color="auto" w:sz="4" w:space="0"/>
            </w:tcBorders>
            <w:noWrap w:val="0"/>
            <w:vAlign w:val="center"/>
          </w:tcPr>
          <w:p w14:paraId="114512F5">
            <w:pPr>
              <w:jc w:val="center"/>
              <w:rPr>
                <w:color w:val="auto"/>
                <w:sz w:val="24"/>
              </w:rPr>
            </w:pPr>
          </w:p>
        </w:tc>
      </w:tr>
      <w:tr w14:paraId="3A1B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52" w:type="dxa"/>
            <w:gridSpan w:val="6"/>
            <w:tcBorders>
              <w:left w:val="double" w:color="auto" w:sz="4" w:space="0"/>
              <w:right w:val="double" w:color="auto" w:sz="4" w:space="0"/>
            </w:tcBorders>
            <w:noWrap w:val="0"/>
            <w:vAlign w:val="center"/>
          </w:tcPr>
          <w:p w14:paraId="5E31AEA2">
            <w:pPr>
              <w:jc w:val="center"/>
              <w:rPr>
                <w:color w:val="auto"/>
                <w:sz w:val="24"/>
              </w:rPr>
            </w:pPr>
            <w:r>
              <w:rPr>
                <w:color w:val="auto"/>
                <w:sz w:val="24"/>
              </w:rPr>
              <w:t>主要工作经历</w:t>
            </w:r>
          </w:p>
        </w:tc>
      </w:tr>
      <w:tr w14:paraId="2209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19" w:type="dxa"/>
            <w:tcBorders>
              <w:left w:val="double" w:color="auto" w:sz="4" w:space="0"/>
            </w:tcBorders>
            <w:noWrap w:val="0"/>
            <w:vAlign w:val="center"/>
          </w:tcPr>
          <w:p w14:paraId="49B1C727">
            <w:pPr>
              <w:jc w:val="center"/>
              <w:rPr>
                <w:color w:val="auto"/>
                <w:sz w:val="24"/>
              </w:rPr>
            </w:pPr>
            <w:r>
              <w:rPr>
                <w:color w:val="auto"/>
                <w:sz w:val="24"/>
              </w:rPr>
              <w:t>时  间</w:t>
            </w:r>
          </w:p>
        </w:tc>
        <w:tc>
          <w:tcPr>
            <w:tcW w:w="3764" w:type="dxa"/>
            <w:gridSpan w:val="3"/>
            <w:noWrap w:val="0"/>
            <w:vAlign w:val="center"/>
          </w:tcPr>
          <w:p w14:paraId="549457E3">
            <w:pPr>
              <w:jc w:val="center"/>
              <w:rPr>
                <w:color w:val="auto"/>
                <w:sz w:val="24"/>
              </w:rPr>
            </w:pPr>
            <w:r>
              <w:rPr>
                <w:color w:val="auto"/>
                <w:sz w:val="24"/>
              </w:rPr>
              <w:t>参加过的类似项目名称</w:t>
            </w:r>
          </w:p>
        </w:tc>
        <w:tc>
          <w:tcPr>
            <w:tcW w:w="1896" w:type="dxa"/>
            <w:noWrap w:val="0"/>
            <w:vAlign w:val="center"/>
          </w:tcPr>
          <w:p w14:paraId="3A1EBFB7">
            <w:pPr>
              <w:jc w:val="center"/>
              <w:rPr>
                <w:color w:val="auto"/>
                <w:sz w:val="24"/>
              </w:rPr>
            </w:pPr>
            <w:r>
              <w:rPr>
                <w:color w:val="auto"/>
                <w:sz w:val="24"/>
              </w:rPr>
              <w:t>工程概况说明</w:t>
            </w:r>
          </w:p>
        </w:tc>
        <w:tc>
          <w:tcPr>
            <w:tcW w:w="2373" w:type="dxa"/>
            <w:tcBorders>
              <w:right w:val="double" w:color="auto" w:sz="4" w:space="0"/>
            </w:tcBorders>
            <w:noWrap w:val="0"/>
            <w:vAlign w:val="center"/>
          </w:tcPr>
          <w:p w14:paraId="25E32431">
            <w:pPr>
              <w:jc w:val="center"/>
              <w:rPr>
                <w:color w:val="auto"/>
                <w:sz w:val="24"/>
              </w:rPr>
            </w:pPr>
            <w:r>
              <w:rPr>
                <w:color w:val="auto"/>
                <w:sz w:val="24"/>
              </w:rPr>
              <w:t>发包人及联系电话</w:t>
            </w:r>
          </w:p>
        </w:tc>
      </w:tr>
      <w:tr w14:paraId="29F5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19" w:type="dxa"/>
            <w:tcBorders>
              <w:left w:val="double" w:color="auto" w:sz="4" w:space="0"/>
            </w:tcBorders>
            <w:noWrap w:val="0"/>
            <w:vAlign w:val="center"/>
          </w:tcPr>
          <w:p w14:paraId="3657F275">
            <w:pPr>
              <w:jc w:val="center"/>
              <w:rPr>
                <w:color w:val="auto"/>
                <w:sz w:val="24"/>
              </w:rPr>
            </w:pPr>
          </w:p>
        </w:tc>
        <w:tc>
          <w:tcPr>
            <w:tcW w:w="3764" w:type="dxa"/>
            <w:gridSpan w:val="3"/>
            <w:noWrap w:val="0"/>
            <w:vAlign w:val="center"/>
          </w:tcPr>
          <w:p w14:paraId="47A70D04">
            <w:pPr>
              <w:jc w:val="center"/>
              <w:rPr>
                <w:color w:val="auto"/>
                <w:sz w:val="24"/>
              </w:rPr>
            </w:pPr>
          </w:p>
        </w:tc>
        <w:tc>
          <w:tcPr>
            <w:tcW w:w="1896" w:type="dxa"/>
            <w:noWrap w:val="0"/>
            <w:vAlign w:val="center"/>
          </w:tcPr>
          <w:p w14:paraId="60DB6705">
            <w:pPr>
              <w:jc w:val="center"/>
              <w:rPr>
                <w:color w:val="auto"/>
                <w:sz w:val="24"/>
              </w:rPr>
            </w:pPr>
          </w:p>
        </w:tc>
        <w:tc>
          <w:tcPr>
            <w:tcW w:w="2373" w:type="dxa"/>
            <w:tcBorders>
              <w:right w:val="double" w:color="auto" w:sz="4" w:space="0"/>
            </w:tcBorders>
            <w:noWrap w:val="0"/>
            <w:vAlign w:val="center"/>
          </w:tcPr>
          <w:p w14:paraId="1FA44FC5">
            <w:pPr>
              <w:jc w:val="center"/>
              <w:rPr>
                <w:color w:val="auto"/>
                <w:sz w:val="24"/>
              </w:rPr>
            </w:pPr>
          </w:p>
        </w:tc>
      </w:tr>
      <w:tr w14:paraId="1011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19" w:type="dxa"/>
            <w:tcBorders>
              <w:left w:val="double" w:color="auto" w:sz="4" w:space="0"/>
            </w:tcBorders>
            <w:noWrap w:val="0"/>
            <w:vAlign w:val="center"/>
          </w:tcPr>
          <w:p w14:paraId="6FC447A1">
            <w:pPr>
              <w:jc w:val="center"/>
              <w:rPr>
                <w:color w:val="auto"/>
                <w:sz w:val="24"/>
              </w:rPr>
            </w:pPr>
          </w:p>
        </w:tc>
        <w:tc>
          <w:tcPr>
            <w:tcW w:w="3764" w:type="dxa"/>
            <w:gridSpan w:val="3"/>
            <w:noWrap w:val="0"/>
            <w:vAlign w:val="center"/>
          </w:tcPr>
          <w:p w14:paraId="24658937">
            <w:pPr>
              <w:jc w:val="center"/>
              <w:rPr>
                <w:color w:val="auto"/>
                <w:sz w:val="24"/>
              </w:rPr>
            </w:pPr>
          </w:p>
        </w:tc>
        <w:tc>
          <w:tcPr>
            <w:tcW w:w="1896" w:type="dxa"/>
            <w:noWrap w:val="0"/>
            <w:vAlign w:val="center"/>
          </w:tcPr>
          <w:p w14:paraId="36461760">
            <w:pPr>
              <w:jc w:val="center"/>
              <w:rPr>
                <w:color w:val="auto"/>
                <w:sz w:val="24"/>
              </w:rPr>
            </w:pPr>
          </w:p>
        </w:tc>
        <w:tc>
          <w:tcPr>
            <w:tcW w:w="2373" w:type="dxa"/>
            <w:tcBorders>
              <w:right w:val="double" w:color="auto" w:sz="4" w:space="0"/>
            </w:tcBorders>
            <w:noWrap w:val="0"/>
            <w:vAlign w:val="center"/>
          </w:tcPr>
          <w:p w14:paraId="70F18A11">
            <w:pPr>
              <w:jc w:val="center"/>
              <w:rPr>
                <w:color w:val="auto"/>
                <w:sz w:val="24"/>
              </w:rPr>
            </w:pPr>
          </w:p>
        </w:tc>
      </w:tr>
      <w:tr w14:paraId="0781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19" w:type="dxa"/>
            <w:tcBorders>
              <w:left w:val="double" w:color="auto" w:sz="4" w:space="0"/>
            </w:tcBorders>
            <w:noWrap w:val="0"/>
            <w:vAlign w:val="center"/>
          </w:tcPr>
          <w:p w14:paraId="08494825">
            <w:pPr>
              <w:jc w:val="center"/>
              <w:rPr>
                <w:color w:val="auto"/>
                <w:sz w:val="24"/>
              </w:rPr>
            </w:pPr>
          </w:p>
        </w:tc>
        <w:tc>
          <w:tcPr>
            <w:tcW w:w="3764" w:type="dxa"/>
            <w:gridSpan w:val="3"/>
            <w:noWrap w:val="0"/>
            <w:vAlign w:val="center"/>
          </w:tcPr>
          <w:p w14:paraId="4583F2D0">
            <w:pPr>
              <w:jc w:val="center"/>
              <w:rPr>
                <w:color w:val="auto"/>
                <w:sz w:val="24"/>
              </w:rPr>
            </w:pPr>
          </w:p>
        </w:tc>
        <w:tc>
          <w:tcPr>
            <w:tcW w:w="1896" w:type="dxa"/>
            <w:noWrap w:val="0"/>
            <w:vAlign w:val="center"/>
          </w:tcPr>
          <w:p w14:paraId="6037580C">
            <w:pPr>
              <w:jc w:val="center"/>
              <w:rPr>
                <w:color w:val="auto"/>
                <w:sz w:val="24"/>
              </w:rPr>
            </w:pPr>
          </w:p>
        </w:tc>
        <w:tc>
          <w:tcPr>
            <w:tcW w:w="2373" w:type="dxa"/>
            <w:tcBorders>
              <w:right w:val="double" w:color="auto" w:sz="4" w:space="0"/>
            </w:tcBorders>
            <w:noWrap w:val="0"/>
            <w:vAlign w:val="center"/>
          </w:tcPr>
          <w:p w14:paraId="7D200842">
            <w:pPr>
              <w:jc w:val="center"/>
              <w:rPr>
                <w:color w:val="auto"/>
                <w:sz w:val="24"/>
              </w:rPr>
            </w:pPr>
          </w:p>
        </w:tc>
      </w:tr>
      <w:tr w14:paraId="0BC2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19" w:type="dxa"/>
            <w:tcBorders>
              <w:left w:val="double" w:color="auto" w:sz="4" w:space="0"/>
              <w:bottom w:val="double" w:color="auto" w:sz="4" w:space="0"/>
            </w:tcBorders>
            <w:noWrap w:val="0"/>
            <w:vAlign w:val="center"/>
          </w:tcPr>
          <w:p w14:paraId="24D7EE7D">
            <w:pPr>
              <w:jc w:val="center"/>
              <w:rPr>
                <w:color w:val="auto"/>
                <w:sz w:val="24"/>
              </w:rPr>
            </w:pPr>
          </w:p>
        </w:tc>
        <w:tc>
          <w:tcPr>
            <w:tcW w:w="3764" w:type="dxa"/>
            <w:gridSpan w:val="3"/>
            <w:tcBorders>
              <w:bottom w:val="double" w:color="auto" w:sz="4" w:space="0"/>
            </w:tcBorders>
            <w:noWrap w:val="0"/>
            <w:vAlign w:val="center"/>
          </w:tcPr>
          <w:p w14:paraId="0C59A7BD">
            <w:pPr>
              <w:jc w:val="center"/>
              <w:rPr>
                <w:color w:val="auto"/>
                <w:sz w:val="24"/>
              </w:rPr>
            </w:pPr>
          </w:p>
        </w:tc>
        <w:tc>
          <w:tcPr>
            <w:tcW w:w="1896" w:type="dxa"/>
            <w:tcBorders>
              <w:bottom w:val="double" w:color="auto" w:sz="4" w:space="0"/>
            </w:tcBorders>
            <w:noWrap w:val="0"/>
            <w:vAlign w:val="center"/>
          </w:tcPr>
          <w:p w14:paraId="6070D78A">
            <w:pPr>
              <w:jc w:val="center"/>
              <w:rPr>
                <w:color w:val="auto"/>
                <w:sz w:val="24"/>
              </w:rPr>
            </w:pPr>
          </w:p>
        </w:tc>
        <w:tc>
          <w:tcPr>
            <w:tcW w:w="2373" w:type="dxa"/>
            <w:tcBorders>
              <w:bottom w:val="double" w:color="auto" w:sz="4" w:space="0"/>
              <w:right w:val="double" w:color="auto" w:sz="4" w:space="0"/>
            </w:tcBorders>
            <w:noWrap w:val="0"/>
            <w:vAlign w:val="center"/>
          </w:tcPr>
          <w:p w14:paraId="56E15102">
            <w:pPr>
              <w:jc w:val="center"/>
              <w:rPr>
                <w:color w:val="auto"/>
                <w:sz w:val="24"/>
              </w:rPr>
            </w:pPr>
          </w:p>
        </w:tc>
      </w:tr>
    </w:tbl>
    <w:p w14:paraId="412F8490">
      <w:pPr>
        <w:spacing w:line="420" w:lineRule="exact"/>
        <w:rPr>
          <w:color w:val="auto"/>
          <w:szCs w:val="21"/>
        </w:rPr>
      </w:pPr>
      <w:r>
        <w:rPr>
          <w:rFonts w:hint="eastAsia"/>
          <w:color w:val="auto"/>
          <w:szCs w:val="21"/>
        </w:rPr>
        <w:t>备注：表后附技术负责人职称证</w:t>
      </w:r>
      <w:r>
        <w:rPr>
          <w:rFonts w:hint="eastAsia"/>
          <w:color w:val="auto"/>
          <w:szCs w:val="21"/>
          <w:lang w:eastAsia="zh-CN"/>
        </w:rPr>
        <w:t>、劳动合同及社保</w:t>
      </w:r>
      <w:r>
        <w:rPr>
          <w:rFonts w:hint="eastAsia"/>
          <w:color w:val="auto"/>
          <w:szCs w:val="21"/>
        </w:rPr>
        <w:t>。</w:t>
      </w:r>
    </w:p>
    <w:p w14:paraId="111643C3">
      <w:pPr>
        <w:pStyle w:val="492"/>
        <w:spacing w:line="600" w:lineRule="exact"/>
        <w:jc w:val="center"/>
        <w:rPr>
          <w:rFonts w:hint="eastAsia" w:ascii="宋体" w:hAnsi="宋体" w:cs="宋体"/>
          <w:b/>
          <w:bCs/>
          <w:color w:val="auto"/>
        </w:rPr>
      </w:pPr>
      <w:r>
        <w:rPr>
          <w:rFonts w:hint="eastAsia" w:ascii="宋体" w:hAnsi="宋体" w:cs="宋体"/>
          <w:b/>
          <w:color w:val="auto"/>
          <w:sz w:val="28"/>
          <w:szCs w:val="28"/>
        </w:rPr>
        <w:br w:type="page"/>
      </w:r>
      <w:r>
        <w:rPr>
          <w:rFonts w:hint="eastAsia" w:ascii="宋体" w:hAnsi="宋体" w:cs="宋体"/>
          <w:b/>
          <w:bCs/>
          <w:color w:val="auto"/>
          <w:sz w:val="28"/>
          <w:szCs w:val="28"/>
        </w:rPr>
        <w:t>（七）信誉要求</w:t>
      </w:r>
      <w:r>
        <w:rPr>
          <w:rFonts w:hint="eastAsia" w:ascii="宋体" w:hAnsi="宋体" w:cs="宋体"/>
          <w:b/>
          <w:bCs/>
          <w:color w:val="auto"/>
          <w:sz w:val="28"/>
          <w:szCs w:val="21"/>
        </w:rPr>
        <w:t>承诺</w:t>
      </w:r>
      <w:r>
        <w:rPr>
          <w:rFonts w:hint="eastAsia" w:ascii="宋体" w:hAnsi="宋体" w:cs="宋体"/>
          <w:b/>
          <w:bCs/>
          <w:color w:val="auto"/>
          <w:sz w:val="28"/>
          <w:szCs w:val="21"/>
          <w:lang w:val="en-US" w:eastAsia="zh-CN"/>
        </w:rPr>
        <w:t>函</w:t>
      </w:r>
      <w:r>
        <w:rPr>
          <w:rFonts w:hint="eastAsia" w:ascii="宋体" w:hAnsi="宋体" w:cs="宋体"/>
          <w:b/>
          <w:bCs/>
          <w:color w:val="auto"/>
          <w:sz w:val="28"/>
          <w:szCs w:val="21"/>
        </w:rPr>
        <w:t>及证明材料</w:t>
      </w:r>
    </w:p>
    <w:p w14:paraId="3574077F">
      <w:pPr>
        <w:pStyle w:val="84"/>
        <w:rPr>
          <w:rFonts w:hint="eastAsia" w:hAnsi="宋体" w:eastAsia="宋体"/>
          <w:b/>
          <w:bCs/>
          <w:color w:val="auto"/>
        </w:rPr>
      </w:pPr>
    </w:p>
    <w:p w14:paraId="67946B59">
      <w:pPr>
        <w:spacing w:line="600" w:lineRule="exact"/>
        <w:ind w:firstLine="482" w:firstLineChars="200"/>
        <w:jc w:val="center"/>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承诺函</w:t>
      </w:r>
    </w:p>
    <w:p w14:paraId="28B0949E">
      <w:pPr>
        <w:spacing w:line="600" w:lineRule="exact"/>
        <w:rPr>
          <w:rFonts w:hint="eastAsia" w:ascii="宋体" w:hAnsi="宋体" w:eastAsia="宋体" w:cs="宋体"/>
          <w:color w:val="auto"/>
          <w:sz w:val="24"/>
        </w:rPr>
      </w:pPr>
      <w:r>
        <w:rPr>
          <w:rFonts w:hint="eastAsia" w:ascii="宋体" w:hAnsi="宋体" w:eastAsia="宋体" w:cs="宋体"/>
          <w:b w:val="0"/>
          <w:bCs w:val="0"/>
          <w:color w:val="auto"/>
          <w:sz w:val="24"/>
        </w:rPr>
        <w:t>致</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u w:val="single"/>
          <w:lang w:val="en-US" w:eastAsia="zh-CN"/>
        </w:rPr>
        <w:t xml:space="preserve">                       </w:t>
      </w:r>
    </w:p>
    <w:p w14:paraId="7C209C8D">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我方承诺我单位没有被列入失信被执行人、</w:t>
      </w:r>
      <w:r>
        <w:rPr>
          <w:rFonts w:hint="eastAsia" w:ascii="宋体" w:hAnsi="宋体" w:eastAsia="宋体" w:cs="宋体"/>
          <w:color w:val="auto"/>
          <w:sz w:val="24"/>
          <w:lang w:eastAsia="zh-CN"/>
        </w:rPr>
        <w:t>重大税收违法失信主体</w:t>
      </w:r>
      <w:r>
        <w:rPr>
          <w:rFonts w:hint="eastAsia" w:ascii="宋体" w:hAnsi="宋体" w:eastAsia="宋体" w:cs="宋体"/>
          <w:color w:val="auto"/>
          <w:sz w:val="24"/>
        </w:rPr>
        <w:t>、政府采购严重违法失信行为记录名单，</w:t>
      </w:r>
      <w:r>
        <w:rPr>
          <w:rFonts w:hint="eastAsia" w:ascii="宋体" w:hAnsi="宋体" w:eastAsia="宋体" w:cs="宋体"/>
          <w:color w:val="auto"/>
          <w:sz w:val="24"/>
          <w:lang w:eastAsia="zh-CN"/>
        </w:rPr>
        <w:t>招标</w:t>
      </w:r>
      <w:r>
        <w:rPr>
          <w:rFonts w:hint="eastAsia" w:ascii="宋体" w:hAnsi="宋体" w:eastAsia="宋体" w:cs="宋体"/>
          <w:color w:val="auto"/>
          <w:sz w:val="24"/>
        </w:rPr>
        <w:t>人或</w:t>
      </w:r>
      <w:r>
        <w:rPr>
          <w:rFonts w:hint="eastAsia" w:ascii="宋体" w:hAnsi="宋体" w:eastAsia="宋体" w:cs="宋体"/>
          <w:color w:val="auto"/>
          <w:sz w:val="24"/>
          <w:lang w:eastAsia="zh-CN"/>
        </w:rPr>
        <w:t>招标</w:t>
      </w:r>
      <w:r>
        <w:rPr>
          <w:rFonts w:hint="eastAsia" w:ascii="宋体" w:hAnsi="宋体" w:eastAsia="宋体" w:cs="宋体"/>
          <w:color w:val="auto"/>
          <w:sz w:val="24"/>
        </w:rPr>
        <w:t>代理机构可自行在“信用中国” 网站（www.creditchina.gov.cn）、“中国政府采购网”（www.ccgp.gov.cn）等渠道查询相关主体信用记录，如若发现可拒绝我方参与本项目；</w:t>
      </w:r>
    </w:p>
    <w:p w14:paraId="6B798202">
      <w:pPr>
        <w:spacing w:line="6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我方承诺我单位</w:t>
      </w:r>
      <w:r>
        <w:rPr>
          <w:rFonts w:hint="eastAsia" w:ascii="宋体" w:hAnsi="宋体" w:eastAsia="宋体" w:cs="宋体"/>
          <w:color w:val="auto"/>
          <w:sz w:val="24"/>
          <w:lang w:val="en-US" w:eastAsia="zh-CN"/>
        </w:rPr>
        <w:t>没有单位</w:t>
      </w:r>
      <w:r>
        <w:rPr>
          <w:rFonts w:hint="eastAsia" w:ascii="宋体" w:hAnsi="宋体" w:eastAsia="宋体" w:cs="宋体"/>
          <w:color w:val="auto"/>
          <w:sz w:val="24"/>
        </w:rPr>
        <w:t>负责人为同一人或者存在控股、管理关系的不同</w:t>
      </w:r>
      <w:r>
        <w:rPr>
          <w:rFonts w:hint="eastAsia" w:ascii="宋体" w:hAnsi="宋体" w:eastAsia="宋体" w:cs="宋体"/>
          <w:color w:val="auto"/>
          <w:sz w:val="24"/>
          <w:lang w:eastAsia="zh-CN"/>
        </w:rPr>
        <w:t>单位</w:t>
      </w:r>
      <w:r>
        <w:rPr>
          <w:rFonts w:hint="eastAsia" w:ascii="宋体" w:hAnsi="宋体" w:eastAsia="宋体" w:cs="宋体"/>
          <w:color w:val="auto"/>
          <w:sz w:val="24"/>
        </w:rPr>
        <w:t>，如若发现可拒绝我方参与本项目</w:t>
      </w:r>
      <w:r>
        <w:rPr>
          <w:rFonts w:hint="eastAsia" w:ascii="宋体" w:hAnsi="宋体" w:eastAsia="宋体" w:cs="宋体"/>
          <w:color w:val="auto"/>
          <w:sz w:val="24"/>
          <w:lang w:eastAsia="zh-CN"/>
        </w:rPr>
        <w:t>。</w:t>
      </w:r>
    </w:p>
    <w:p w14:paraId="7B25AE82">
      <w:pPr>
        <w:spacing w:line="600" w:lineRule="exact"/>
        <w:jc w:val="right"/>
        <w:rPr>
          <w:rFonts w:hint="eastAsia" w:ascii="宋体" w:hAnsi="宋体" w:cs="宋体"/>
          <w:color w:val="auto"/>
          <w:sz w:val="24"/>
        </w:rPr>
      </w:pPr>
    </w:p>
    <w:p w14:paraId="7699D5F9">
      <w:pPr>
        <w:spacing w:line="600" w:lineRule="exact"/>
        <w:jc w:val="righ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企业电子签章或公章</w:t>
      </w:r>
      <w:r>
        <w:rPr>
          <w:rFonts w:hint="eastAsia" w:ascii="宋体" w:hAnsi="宋体" w:cs="宋体"/>
          <w:color w:val="auto"/>
          <w:sz w:val="24"/>
        </w:rPr>
        <w:t>）</w:t>
      </w:r>
    </w:p>
    <w:p w14:paraId="2DB29471">
      <w:pPr>
        <w:spacing w:line="480" w:lineRule="exact"/>
        <w:jc w:val="right"/>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个人电子签章或签字</w:t>
      </w:r>
      <w:r>
        <w:rPr>
          <w:rFonts w:hint="eastAsia" w:ascii="宋体" w:hAnsi="宋体" w:cs="宋体"/>
          <w:color w:val="auto"/>
          <w:sz w:val="24"/>
        </w:rPr>
        <w:t>）</w:t>
      </w:r>
    </w:p>
    <w:p w14:paraId="75C7903C">
      <w:pPr>
        <w:spacing w:line="600" w:lineRule="exact"/>
        <w:jc w:val="right"/>
        <w:outlineLvl w:val="9"/>
        <w:rPr>
          <w:rFonts w:hint="eastAsia" w:ascii="宋体" w:hAnsi="宋体" w:eastAsia="宋体" w:cs="宋体"/>
          <w:b/>
          <w:bCs/>
          <w:color w:val="auto"/>
          <w:sz w:val="24"/>
          <w:lang w:val="en-US" w:eastAsia="zh-CN"/>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17A3156">
      <w:pPr>
        <w:spacing w:line="600" w:lineRule="exact"/>
        <w:jc w:val="right"/>
        <w:outlineLvl w:val="9"/>
        <w:rPr>
          <w:rFonts w:hint="eastAsia" w:ascii="宋体" w:hAnsi="宋体" w:eastAsia="宋体" w:cs="宋体"/>
          <w:b/>
          <w:bCs/>
          <w:color w:val="auto"/>
          <w:sz w:val="24"/>
          <w:lang w:val="en-US" w:eastAsia="zh-CN"/>
        </w:rPr>
      </w:pPr>
    </w:p>
    <w:p w14:paraId="13630724">
      <w:pPr>
        <w:spacing w:line="600" w:lineRule="exact"/>
        <w:jc w:val="center"/>
        <w:outlineLvl w:val="9"/>
        <w:rPr>
          <w:rFonts w:hint="eastAsia" w:ascii="宋体" w:hAnsi="宋体" w:eastAsia="宋体" w:cs="宋体"/>
          <w:b/>
          <w:bCs/>
          <w:color w:val="auto"/>
          <w:sz w:val="24"/>
          <w:lang w:val="en-US" w:eastAsia="zh-CN"/>
        </w:rPr>
      </w:pPr>
    </w:p>
    <w:p w14:paraId="66D96455">
      <w:pPr>
        <w:spacing w:line="600" w:lineRule="exact"/>
        <w:jc w:val="center"/>
        <w:outlineLvl w:val="9"/>
        <w:rPr>
          <w:rFonts w:hint="eastAsia" w:ascii="宋体" w:hAnsi="宋体" w:eastAsia="宋体" w:cs="宋体"/>
          <w:b/>
          <w:bCs/>
          <w:color w:val="auto"/>
          <w:sz w:val="24"/>
          <w:lang w:val="en-US" w:eastAsia="zh-CN"/>
        </w:rPr>
      </w:pPr>
    </w:p>
    <w:p w14:paraId="68D92931">
      <w:pPr>
        <w:spacing w:line="600" w:lineRule="exact"/>
        <w:jc w:val="center"/>
        <w:outlineLvl w:val="9"/>
        <w:rPr>
          <w:rFonts w:hint="eastAsia" w:ascii="宋体" w:hAnsi="宋体" w:eastAsia="宋体" w:cs="宋体"/>
          <w:b/>
          <w:bCs/>
          <w:color w:val="auto"/>
          <w:sz w:val="24"/>
          <w:lang w:val="en-US" w:eastAsia="zh-CN"/>
        </w:rPr>
      </w:pPr>
    </w:p>
    <w:p w14:paraId="48385652">
      <w:pPr>
        <w:spacing w:line="600" w:lineRule="exact"/>
        <w:jc w:val="center"/>
        <w:outlineLvl w:val="9"/>
        <w:rPr>
          <w:rFonts w:hint="eastAsia" w:ascii="宋体" w:hAnsi="宋体" w:eastAsia="宋体" w:cs="宋体"/>
          <w:b/>
          <w:bCs/>
          <w:color w:val="auto"/>
          <w:sz w:val="24"/>
          <w:lang w:val="en-US" w:eastAsia="zh-CN"/>
        </w:rPr>
      </w:pPr>
    </w:p>
    <w:p w14:paraId="507FDDEC">
      <w:pPr>
        <w:spacing w:line="600" w:lineRule="exact"/>
        <w:jc w:val="center"/>
        <w:outlineLvl w:val="9"/>
        <w:rPr>
          <w:rFonts w:hint="eastAsia" w:ascii="宋体" w:hAnsi="宋体" w:eastAsia="宋体" w:cs="宋体"/>
          <w:b/>
          <w:bCs/>
          <w:color w:val="auto"/>
          <w:sz w:val="24"/>
          <w:lang w:val="en-US" w:eastAsia="zh-CN"/>
        </w:rPr>
      </w:pPr>
    </w:p>
    <w:p w14:paraId="3F17BB90">
      <w:pPr>
        <w:spacing w:line="600" w:lineRule="exact"/>
        <w:jc w:val="center"/>
        <w:outlineLvl w:val="9"/>
        <w:rPr>
          <w:rFonts w:hint="eastAsia" w:ascii="宋体" w:hAnsi="宋体" w:eastAsia="宋体" w:cs="宋体"/>
          <w:b/>
          <w:bCs/>
          <w:color w:val="auto"/>
          <w:sz w:val="24"/>
          <w:lang w:val="en-US" w:eastAsia="zh-CN"/>
        </w:rPr>
      </w:pPr>
    </w:p>
    <w:p w14:paraId="5C074306">
      <w:pPr>
        <w:spacing w:line="600" w:lineRule="exact"/>
        <w:jc w:val="both"/>
        <w:outlineLvl w:val="9"/>
        <w:rPr>
          <w:rFonts w:hint="eastAsia" w:ascii="宋体" w:hAnsi="宋体" w:eastAsia="宋体" w:cs="宋体"/>
          <w:b/>
          <w:bCs/>
          <w:color w:val="auto"/>
          <w:sz w:val="24"/>
          <w:lang w:val="en-US" w:eastAsia="zh-CN"/>
        </w:rPr>
      </w:pPr>
    </w:p>
    <w:p w14:paraId="6A37CD39">
      <w:pPr>
        <w:spacing w:line="600" w:lineRule="exact"/>
        <w:jc w:val="center"/>
        <w:outlineLvl w:val="9"/>
        <w:rPr>
          <w:rFonts w:hint="eastAsia" w:ascii="宋体" w:hAnsi="宋体" w:cs="宋体"/>
          <w:b/>
          <w:color w:val="auto"/>
          <w:sz w:val="28"/>
          <w:szCs w:val="28"/>
        </w:rPr>
      </w:pPr>
      <w:r>
        <w:rPr>
          <w:rFonts w:hint="eastAsia" w:ascii="宋体" w:hAnsi="宋体" w:eastAsia="宋体" w:cs="宋体"/>
          <w:b/>
          <w:bCs/>
          <w:color w:val="auto"/>
          <w:sz w:val="24"/>
          <w:lang w:val="en-US" w:eastAsia="zh-CN"/>
        </w:rPr>
        <w:br w:type="page"/>
      </w:r>
      <w:r>
        <w:rPr>
          <w:rFonts w:hint="eastAsia" w:ascii="宋体" w:hAnsi="宋体" w:eastAsia="宋体" w:cs="宋体"/>
          <w:b/>
          <w:bCs/>
          <w:color w:val="auto"/>
          <w:sz w:val="24"/>
          <w:lang w:val="en-US" w:eastAsia="zh-CN"/>
        </w:rPr>
        <w:t>2.证明材料</w:t>
      </w:r>
    </w:p>
    <w:p w14:paraId="01D247F3">
      <w:pPr>
        <w:spacing w:line="600" w:lineRule="exact"/>
        <w:ind w:firstLine="480" w:firstLineChars="200"/>
        <w:rPr>
          <w:rFonts w:hint="eastAsia" w:ascii="宋体" w:hAnsi="宋体" w:cs="宋体"/>
          <w:color w:val="auto"/>
          <w:sz w:val="24"/>
        </w:rPr>
      </w:pPr>
      <w:r>
        <w:rPr>
          <w:rFonts w:hint="eastAsia" w:ascii="宋体" w:hAnsi="宋体" w:cs="宋体"/>
          <w:color w:val="auto"/>
          <w:sz w:val="24"/>
        </w:rPr>
        <w:t>①投标人通过“信用中国”网站（www.creditchina.gov.cn）查询的“失信被执行人”、“</w:t>
      </w:r>
      <w:r>
        <w:rPr>
          <w:rFonts w:hint="eastAsia" w:ascii="宋体" w:hAnsi="宋体" w:cs="宋体"/>
          <w:color w:val="auto"/>
          <w:sz w:val="24"/>
          <w:lang w:eastAsia="zh-CN"/>
        </w:rPr>
        <w:t>重大税收违法失信主体</w:t>
      </w:r>
      <w:r>
        <w:rPr>
          <w:rFonts w:hint="eastAsia" w:ascii="宋体" w:hAnsi="宋体" w:cs="宋体"/>
          <w:color w:val="auto"/>
          <w:sz w:val="24"/>
        </w:rPr>
        <w:t>”、“政府采购严重违法失信行为记录名单”和中国政府采购网（www.ccgp.gov.cn）查询的“政府采购严重违法失信行为记录名单”，被列入名单的单位将被拒绝参与本项目投标（提供查询截图或打印页，查询日期从发布公告之日起至开标时间前）（本项不作为废标依据，</w:t>
      </w:r>
      <w:r>
        <w:rPr>
          <w:rFonts w:hint="eastAsia" w:ascii="宋体" w:hAnsi="宋体" w:cs="宋体"/>
          <w:color w:val="auto"/>
          <w:sz w:val="24"/>
          <w:lang w:eastAsia="zh-CN"/>
        </w:rPr>
        <w:t>依据招标</w:t>
      </w:r>
      <w:r>
        <w:rPr>
          <w:rFonts w:hint="eastAsia" w:ascii="宋体" w:hAnsi="宋体" w:cs="宋体"/>
          <w:color w:val="auto"/>
          <w:sz w:val="24"/>
        </w:rPr>
        <w:t>人或</w:t>
      </w:r>
      <w:r>
        <w:rPr>
          <w:rFonts w:hint="eastAsia" w:ascii="宋体" w:hAnsi="宋体" w:cs="宋体"/>
          <w:color w:val="auto"/>
          <w:sz w:val="24"/>
          <w:lang w:eastAsia="zh-CN"/>
        </w:rPr>
        <w:t>招标</w:t>
      </w:r>
      <w:r>
        <w:rPr>
          <w:rFonts w:hint="eastAsia" w:ascii="宋体" w:hAnsi="宋体" w:cs="宋体"/>
          <w:color w:val="auto"/>
          <w:sz w:val="24"/>
        </w:rPr>
        <w:t>代理机构在本项目开标后评标结束前通过“信用中国”网站(www.creditchina.gov.cn)、中国政府采购网(www.ccgp.gov.cn)等渠道查询相关主体信用信息查询记录为准）。</w:t>
      </w:r>
    </w:p>
    <w:p w14:paraId="51F2B72E">
      <w:pPr>
        <w:spacing w:line="6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②单位负责人为同一人或者存在控股、管理关系的不同单位，不得同时参加本项目投标。【提供“国家企业信用信息公示系统”中查询打印的相关材料并加盖公章（需包含公司基本信息、股东信息及股权变更信息）】</w:t>
      </w:r>
      <w:r>
        <w:rPr>
          <w:rFonts w:hint="eastAsia" w:ascii="宋体" w:hAnsi="宋体" w:cs="宋体"/>
          <w:color w:val="auto"/>
          <w:sz w:val="24"/>
          <w:lang w:eastAsia="zh-CN"/>
        </w:rPr>
        <w:t>。</w:t>
      </w:r>
    </w:p>
    <w:p w14:paraId="3AC849EA">
      <w:pPr>
        <w:spacing w:line="600" w:lineRule="exact"/>
        <w:ind w:firstLine="480" w:firstLineChars="200"/>
        <w:rPr>
          <w:rFonts w:hint="eastAsia" w:ascii="宋体" w:hAnsi="宋体" w:cs="宋体"/>
          <w:color w:val="auto"/>
          <w:sz w:val="24"/>
        </w:rPr>
      </w:pPr>
      <w:r>
        <w:rPr>
          <w:rFonts w:hint="eastAsia" w:ascii="宋体" w:hAnsi="宋体" w:cs="宋体"/>
          <w:color w:val="auto"/>
          <w:sz w:val="24"/>
          <w:lang w:eastAsia="zh-CN"/>
        </w:rPr>
        <w:t>③</w:t>
      </w:r>
      <w:r>
        <w:rPr>
          <w:rFonts w:hint="eastAsia" w:ascii="宋体" w:hAnsi="宋体" w:cs="宋体"/>
          <w:color w:val="auto"/>
          <w:sz w:val="24"/>
        </w:rPr>
        <w:t>具有履行合同所需的设备和专业技术能力，并在人员、设备、资金等方面具备相应的施工能力。（企业出具承诺书，格式自拟）</w:t>
      </w:r>
    </w:p>
    <w:p w14:paraId="14ED6E23">
      <w:pPr>
        <w:spacing w:line="600" w:lineRule="exact"/>
        <w:ind w:firstLine="480" w:firstLineChars="200"/>
        <w:rPr>
          <w:rFonts w:hint="eastAsia" w:ascii="宋体" w:hAnsi="宋体" w:cs="宋体"/>
          <w:color w:val="auto"/>
          <w:sz w:val="24"/>
        </w:rPr>
      </w:pPr>
      <w:r>
        <w:rPr>
          <w:rFonts w:hint="eastAsia" w:ascii="宋体" w:hAnsi="宋体" w:cs="宋体"/>
          <w:color w:val="auto"/>
          <w:sz w:val="24"/>
          <w:lang w:eastAsia="zh-CN"/>
        </w:rPr>
        <w:t>④</w:t>
      </w:r>
      <w:r>
        <w:rPr>
          <w:rFonts w:hint="eastAsia" w:ascii="宋体" w:hAnsi="宋体" w:cs="宋体"/>
          <w:color w:val="auto"/>
          <w:sz w:val="24"/>
        </w:rPr>
        <w:t>没有处于被责令停产、停业，或者投标资格被取消、近三年内没有骗取中标或者严重违约或者重大质量安全生产事故等不良记录。（企业出具承诺书，格式自拟）</w:t>
      </w:r>
    </w:p>
    <w:p w14:paraId="24E15F51">
      <w:pPr>
        <w:spacing w:line="600" w:lineRule="exact"/>
        <w:ind w:firstLine="480" w:firstLineChars="200"/>
        <w:rPr>
          <w:rFonts w:hint="eastAsia" w:ascii="宋体" w:hAnsi="宋体" w:cs="宋体"/>
          <w:b/>
          <w:color w:val="auto"/>
          <w:sz w:val="28"/>
          <w:szCs w:val="28"/>
        </w:rPr>
      </w:pPr>
      <w:r>
        <w:rPr>
          <w:rFonts w:hint="eastAsia" w:ascii="宋体" w:hAnsi="宋体" w:cs="宋体"/>
          <w:color w:val="auto"/>
          <w:sz w:val="24"/>
          <w:lang w:eastAsia="zh-CN"/>
        </w:rPr>
        <w:t>⑤</w:t>
      </w:r>
      <w:r>
        <w:rPr>
          <w:rFonts w:hint="eastAsia" w:ascii="宋体" w:hAnsi="宋体" w:cs="宋体"/>
          <w:color w:val="auto"/>
          <w:sz w:val="24"/>
        </w:rPr>
        <w:t>参加本次招标活动</w:t>
      </w:r>
      <w:r>
        <w:rPr>
          <w:rFonts w:hint="eastAsia" w:ascii="宋体" w:hAnsi="宋体" w:cs="宋体"/>
          <w:color w:val="auto"/>
          <w:sz w:val="24"/>
          <w:lang w:eastAsia="zh-CN"/>
        </w:rPr>
        <w:t>前近</w:t>
      </w:r>
      <w:r>
        <w:rPr>
          <w:rFonts w:hint="eastAsia" w:ascii="宋体" w:hAnsi="宋体" w:cs="宋体"/>
          <w:color w:val="auto"/>
          <w:sz w:val="24"/>
        </w:rPr>
        <w:t>三年内</w:t>
      </w:r>
      <w:r>
        <w:rPr>
          <w:rFonts w:hint="eastAsia" w:ascii="宋体" w:hAnsi="宋体" w:cs="宋体"/>
          <w:color w:val="auto"/>
          <w:sz w:val="24"/>
          <w:lang w:eastAsia="zh-CN"/>
        </w:rPr>
        <w:t>，</w:t>
      </w:r>
      <w:r>
        <w:rPr>
          <w:rFonts w:hint="eastAsia" w:ascii="宋体" w:hAnsi="宋体" w:cs="宋体"/>
          <w:color w:val="auto"/>
          <w:sz w:val="24"/>
        </w:rPr>
        <w:t>在</w:t>
      </w:r>
      <w:r>
        <w:rPr>
          <w:rFonts w:hint="eastAsia" w:ascii="宋体" w:hAnsi="宋体" w:cs="宋体"/>
          <w:color w:val="auto"/>
          <w:sz w:val="24"/>
          <w:lang w:eastAsia="zh-CN"/>
        </w:rPr>
        <w:t>政府采购</w:t>
      </w:r>
      <w:r>
        <w:rPr>
          <w:rFonts w:hint="eastAsia" w:ascii="宋体" w:hAnsi="宋体" w:cs="宋体"/>
          <w:color w:val="auto"/>
          <w:sz w:val="24"/>
        </w:rPr>
        <w:t>活动中没有重大违法记录，在经营活动中没有因违法经营处罚、刑事处罚或责令停产、停业、吊销许可证或者营业执照、行政处罚等书面声明函。（企业出具声明函，格式自拟）</w:t>
      </w:r>
    </w:p>
    <w:p w14:paraId="2E9816BA">
      <w:pPr>
        <w:pStyle w:val="4"/>
        <w:spacing w:before="0" w:after="0" w:line="600" w:lineRule="exact"/>
        <w:jc w:val="center"/>
        <w:rPr>
          <w:rFonts w:hint="eastAsia" w:ascii="宋体" w:hAnsi="宋体" w:cs="宋体"/>
          <w:color w:val="auto"/>
          <w:sz w:val="28"/>
          <w:szCs w:val="28"/>
        </w:rPr>
      </w:pPr>
      <w:r>
        <w:rPr>
          <w:rFonts w:hint="eastAsia" w:ascii="宋体" w:hAnsi="宋体" w:cs="宋体"/>
          <w:color w:val="auto"/>
          <w:sz w:val="28"/>
          <w:szCs w:val="28"/>
        </w:rPr>
        <w:br w:type="page"/>
      </w:r>
      <w:bookmarkStart w:id="137" w:name="_Toc11382"/>
      <w:bookmarkStart w:id="138" w:name="_Toc5902"/>
      <w:bookmarkStart w:id="139" w:name="_Toc1070"/>
      <w:r>
        <w:rPr>
          <w:rFonts w:hint="eastAsia" w:ascii="宋体" w:hAnsi="宋体" w:cs="宋体"/>
          <w:color w:val="auto"/>
          <w:sz w:val="28"/>
          <w:szCs w:val="28"/>
        </w:rPr>
        <w:t>（八）其他要求</w:t>
      </w:r>
      <w:bookmarkEnd w:id="137"/>
      <w:bookmarkEnd w:id="138"/>
      <w:bookmarkEnd w:id="139"/>
    </w:p>
    <w:p w14:paraId="76123738">
      <w:pPr>
        <w:rPr>
          <w:rFonts w:hint="eastAsia" w:ascii="宋体" w:hAnsi="宋体" w:cs="宋体"/>
          <w:color w:val="auto"/>
          <w:sz w:val="28"/>
          <w:szCs w:val="28"/>
        </w:rPr>
      </w:pPr>
    </w:p>
    <w:p w14:paraId="7AE87EB4">
      <w:pPr>
        <w:spacing w:line="600" w:lineRule="exact"/>
        <w:ind w:left="0" w:leftChars="0" w:firstLine="480" w:firstLineChars="200"/>
        <w:jc w:val="left"/>
        <w:rPr>
          <w:rFonts w:hint="eastAsia" w:ascii="宋体" w:hAnsi="宋体" w:eastAsia="宋体"/>
          <w:bCs/>
          <w:color w:val="auto"/>
          <w:sz w:val="24"/>
          <w:lang w:eastAsia="zh-CN"/>
        </w:rPr>
      </w:pPr>
      <w:r>
        <w:rPr>
          <w:rFonts w:hint="eastAsia" w:ascii="宋体" w:hAnsi="宋体"/>
          <w:color w:val="auto"/>
          <w:sz w:val="24"/>
        </w:rPr>
        <w:t>①投标人提供202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月1日以来任意</w:t>
      </w:r>
      <w:r>
        <w:rPr>
          <w:rFonts w:hint="eastAsia" w:ascii="宋体" w:hAnsi="宋体"/>
          <w:color w:val="auto"/>
          <w:sz w:val="24"/>
          <w:lang w:val="en-US" w:eastAsia="zh-CN"/>
        </w:rPr>
        <w:t>1</w:t>
      </w:r>
      <w:r>
        <w:rPr>
          <w:rFonts w:hint="eastAsia" w:ascii="宋体" w:hAnsi="宋体"/>
          <w:color w:val="auto"/>
          <w:sz w:val="24"/>
        </w:rPr>
        <w:t>个月的单位缴纳税收和社保资金的相关证明材料</w:t>
      </w:r>
      <w:r>
        <w:rPr>
          <w:rFonts w:hint="eastAsia" w:hAnsi="宋体"/>
          <w:color w:val="auto"/>
          <w:sz w:val="24"/>
          <w:lang w:eastAsia="zh-CN"/>
        </w:rPr>
        <w:t>；</w:t>
      </w:r>
    </w:p>
    <w:p w14:paraId="18AD9632">
      <w:pPr>
        <w:spacing w:line="600" w:lineRule="exact"/>
        <w:ind w:left="960" w:hanging="960" w:hangingChars="400"/>
        <w:jc w:val="center"/>
        <w:rPr>
          <w:rFonts w:hint="eastAsia" w:ascii="宋体" w:hAnsi="宋体"/>
          <w:bCs/>
          <w:color w:val="auto"/>
          <w:sz w:val="24"/>
        </w:rPr>
      </w:pPr>
    </w:p>
    <w:p w14:paraId="59E200A1">
      <w:pPr>
        <w:spacing w:line="600" w:lineRule="exact"/>
        <w:ind w:left="960" w:hanging="960" w:hangingChars="400"/>
        <w:jc w:val="center"/>
        <w:rPr>
          <w:rFonts w:hint="eastAsia" w:ascii="宋体" w:hAnsi="宋体"/>
          <w:bCs/>
          <w:color w:val="auto"/>
          <w:sz w:val="24"/>
        </w:rPr>
      </w:pPr>
    </w:p>
    <w:p w14:paraId="06E0D370">
      <w:pPr>
        <w:spacing w:line="600" w:lineRule="exact"/>
        <w:ind w:left="960" w:hanging="960" w:hangingChars="400"/>
        <w:jc w:val="center"/>
        <w:rPr>
          <w:rFonts w:hint="eastAsia" w:ascii="宋体" w:hAnsi="宋体"/>
          <w:bCs/>
          <w:color w:val="auto"/>
          <w:sz w:val="24"/>
        </w:rPr>
      </w:pPr>
    </w:p>
    <w:p w14:paraId="07274135">
      <w:pPr>
        <w:spacing w:line="600" w:lineRule="exact"/>
        <w:ind w:left="960" w:hanging="960" w:hangingChars="400"/>
        <w:jc w:val="center"/>
        <w:rPr>
          <w:rFonts w:hint="eastAsia" w:ascii="宋体" w:hAnsi="宋体"/>
          <w:bCs/>
          <w:color w:val="auto"/>
          <w:sz w:val="24"/>
        </w:rPr>
      </w:pPr>
    </w:p>
    <w:p w14:paraId="658DD375">
      <w:pPr>
        <w:bidi w:val="0"/>
        <w:rPr>
          <w:rFonts w:hint="eastAsia"/>
        </w:rPr>
      </w:pPr>
      <w:r>
        <w:rPr>
          <w:rFonts w:hint="default" w:ascii="Calibri" w:hAnsi="Calibri" w:cs="Calibri"/>
        </w:rPr>
        <w:t>②</w:t>
      </w:r>
      <w:r>
        <w:rPr>
          <w:rFonts w:hint="eastAsia"/>
        </w:rPr>
        <w:t>反商业贿赂承诺书</w:t>
      </w:r>
    </w:p>
    <w:p w14:paraId="51AA951F">
      <w:pPr>
        <w:bidi w:val="0"/>
        <w:rPr>
          <w:rFonts w:hint="eastAsia"/>
        </w:rPr>
      </w:pPr>
    </w:p>
    <w:p w14:paraId="1B1A01D8">
      <w:pPr>
        <w:bidi w:val="0"/>
        <w:rPr>
          <w:rFonts w:hint="eastAsia"/>
        </w:rPr>
      </w:pPr>
    </w:p>
    <w:p w14:paraId="3DC0BA18">
      <w:pPr>
        <w:bidi w:val="0"/>
        <w:spacing w:line="360" w:lineRule="auto"/>
        <w:rPr>
          <w:rFonts w:hint="eastAsia"/>
        </w:rPr>
      </w:pPr>
      <w:r>
        <w:rPr>
          <w:rFonts w:hint="eastAsia"/>
        </w:rPr>
        <w:t>我公司承诺：</w:t>
      </w:r>
    </w:p>
    <w:p w14:paraId="51F49653">
      <w:pPr>
        <w:bidi w:val="0"/>
        <w:spacing w:line="360" w:lineRule="auto"/>
        <w:rPr>
          <w:rFonts w:hint="eastAsia"/>
        </w:rPr>
      </w:pPr>
      <w:r>
        <w:rPr>
          <w:rFonts w:hint="eastAsia"/>
        </w:rPr>
        <w:t>在</w:t>
      </w:r>
      <w:r>
        <w:rPr>
          <w:rFonts w:hint="eastAsia"/>
          <w:u w:val="single"/>
        </w:rPr>
        <w:t xml:space="preserve">             </w:t>
      </w:r>
      <w:r>
        <w:rPr>
          <w:rFonts w:hint="eastAsia"/>
        </w:rPr>
        <w:t>项目名称 （项目编号为：</w:t>
      </w:r>
      <w:r>
        <w:rPr>
          <w:rFonts w:hint="eastAsia"/>
          <w:u w:val="single"/>
        </w:rPr>
        <w:t xml:space="preserve">              </w:t>
      </w:r>
      <w:r>
        <w:rPr>
          <w:rFonts w:hint="eastAsia"/>
        </w:rPr>
        <w:t>）采购活动中，我方保证做到：</w:t>
      </w:r>
    </w:p>
    <w:p w14:paraId="1FA333DC">
      <w:pPr>
        <w:bidi w:val="0"/>
        <w:spacing w:line="360" w:lineRule="auto"/>
        <w:rPr>
          <w:rFonts w:hint="eastAsia"/>
        </w:rPr>
      </w:pPr>
      <w:r>
        <w:rPr>
          <w:rFonts w:hint="eastAsia"/>
        </w:rPr>
        <w:t>一、公平竞争参加本次采购活动。</w:t>
      </w:r>
    </w:p>
    <w:p w14:paraId="3DEA4C29">
      <w:pPr>
        <w:bidi w:val="0"/>
        <w:spacing w:line="360" w:lineRule="auto"/>
        <w:rPr>
          <w:rFonts w:hint="eastAsia"/>
        </w:rPr>
      </w:pPr>
      <w:r>
        <w:rPr>
          <w:rFonts w:hint="eastAsia"/>
        </w:rPr>
        <w:t>二、杜绝任何形式的商业贿赂行为。不向国家工作人员、代理机构工作人员、评审专家及其亲属提供礼品 礼金、有价证券、购物券、 回扣、佣金、咨询费、劳务费、赞助费、宣传费、宴请；不为其报销各种消费 凭证，不支付其旅游、娱乐等费用。</w:t>
      </w:r>
    </w:p>
    <w:p w14:paraId="194C9D74">
      <w:pPr>
        <w:bidi w:val="0"/>
        <w:spacing w:line="360" w:lineRule="auto"/>
        <w:rPr>
          <w:rFonts w:hint="eastAsia"/>
        </w:rPr>
      </w:pPr>
      <w:r>
        <w:rPr>
          <w:rFonts w:hint="eastAsia"/>
        </w:rPr>
        <w:t>三、若出现上述行为，我方及参与招标投标活动的工作人员愿意接受按照国家法律法规等有关规定给予的 处罚。</w:t>
      </w:r>
    </w:p>
    <w:p w14:paraId="76E9ADC7">
      <w:pPr>
        <w:bidi w:val="0"/>
        <w:spacing w:line="360" w:lineRule="auto"/>
        <w:rPr>
          <w:rFonts w:hint="eastAsia"/>
        </w:rPr>
      </w:pPr>
    </w:p>
    <w:p w14:paraId="4B853C98">
      <w:pPr>
        <w:bidi w:val="0"/>
        <w:spacing w:line="360" w:lineRule="auto"/>
        <w:jc w:val="right"/>
        <w:rPr>
          <w:rFonts w:hint="eastAsia"/>
        </w:rPr>
      </w:pPr>
      <w:r>
        <w:rPr>
          <w:rFonts w:hint="eastAsia"/>
        </w:rPr>
        <w:t>供应商名称：             （企业公章）</w:t>
      </w:r>
    </w:p>
    <w:p w14:paraId="635FEF57">
      <w:pPr>
        <w:bidi w:val="0"/>
        <w:spacing w:line="360" w:lineRule="auto"/>
        <w:jc w:val="right"/>
        <w:rPr>
          <w:rFonts w:hint="eastAsia"/>
        </w:rPr>
      </w:pPr>
      <w:r>
        <w:rPr>
          <w:rFonts w:hint="eastAsia"/>
        </w:rPr>
        <w:t>法定代表人或其委托代理人：         （个人签字或盖章）</w:t>
      </w:r>
    </w:p>
    <w:p w14:paraId="7222AAE3">
      <w:pPr>
        <w:bidi w:val="0"/>
        <w:spacing w:line="360" w:lineRule="auto"/>
        <w:jc w:val="right"/>
        <w:rPr>
          <w:rFonts w:hint="eastAsia"/>
        </w:rPr>
      </w:pPr>
      <w:r>
        <w:rPr>
          <w:rFonts w:hint="eastAsia"/>
        </w:rPr>
        <w:tab/>
      </w:r>
      <w:r>
        <w:rPr>
          <w:rFonts w:hint="eastAsia"/>
        </w:rPr>
        <w:t xml:space="preserve"> 年       月       日</w:t>
      </w:r>
    </w:p>
    <w:p w14:paraId="40C4553E">
      <w:pPr>
        <w:bidi w:val="0"/>
        <w:rPr>
          <w:rFonts w:hint="eastAsia"/>
        </w:rPr>
      </w:pPr>
    </w:p>
    <w:p w14:paraId="648AADC8">
      <w:pPr>
        <w:spacing w:line="600" w:lineRule="exact"/>
        <w:ind w:left="960" w:hanging="960" w:hangingChars="400"/>
        <w:jc w:val="center"/>
        <w:rPr>
          <w:rFonts w:hint="eastAsia" w:ascii="宋体" w:hAnsi="宋体"/>
          <w:bCs/>
          <w:color w:val="auto"/>
          <w:sz w:val="24"/>
        </w:rPr>
      </w:pPr>
    </w:p>
    <w:p w14:paraId="577B4C25">
      <w:pPr>
        <w:spacing w:before="240" w:beforeLines="100" w:line="400" w:lineRule="exact"/>
        <w:outlineLvl w:val="1"/>
        <w:rPr>
          <w:rFonts w:hint="eastAsia" w:ascii="宋体" w:hAnsi="宋体" w:cs="宋体"/>
          <w:b/>
          <w:color w:val="auto"/>
          <w:sz w:val="24"/>
        </w:rPr>
      </w:pPr>
    </w:p>
    <w:p w14:paraId="538EB38E">
      <w:pPr>
        <w:spacing w:before="240" w:beforeLines="100" w:line="400" w:lineRule="exact"/>
        <w:outlineLvl w:val="1"/>
        <w:rPr>
          <w:rFonts w:hint="eastAsia" w:ascii="宋体" w:hAnsi="宋体" w:cs="宋体"/>
          <w:b/>
          <w:color w:val="auto"/>
          <w:sz w:val="24"/>
        </w:rPr>
      </w:pPr>
      <w:r>
        <w:rPr>
          <w:rFonts w:hint="default" w:ascii="Calibri" w:hAnsi="Calibri" w:cs="Calibri"/>
          <w:b/>
          <w:color w:val="auto"/>
          <w:sz w:val="24"/>
        </w:rPr>
        <w:t>③</w:t>
      </w:r>
      <w:r>
        <w:rPr>
          <w:rFonts w:hint="eastAsia" w:ascii="宋体" w:hAnsi="宋体" w:cs="宋体"/>
          <w:b/>
          <w:color w:val="auto"/>
          <w:sz w:val="24"/>
        </w:rPr>
        <w:t>不拖欠农民工工资承诺书</w:t>
      </w:r>
    </w:p>
    <w:p w14:paraId="73886AEC">
      <w:pPr>
        <w:rPr>
          <w:rFonts w:hint="eastAsia" w:ascii="宋体" w:hAnsi="宋体"/>
          <w:color w:val="auto"/>
          <w:sz w:val="24"/>
          <w:u w:val="single"/>
        </w:rPr>
      </w:pPr>
    </w:p>
    <w:p w14:paraId="443C4AC7">
      <w:pPr>
        <w:rPr>
          <w:rFonts w:hint="eastAsia" w:ascii="宋体" w:hAnsi="宋体"/>
          <w:color w:val="auto"/>
          <w:sz w:val="24"/>
          <w:u w:val="single"/>
        </w:rPr>
      </w:pPr>
    </w:p>
    <w:p w14:paraId="087CA153">
      <w:pPr>
        <w:rPr>
          <w:rFonts w:hint="eastAsia" w:ascii="宋体" w:hAnsi="宋体"/>
          <w:color w:val="auto"/>
          <w:sz w:val="24"/>
          <w:u w:val="single"/>
        </w:rPr>
      </w:pPr>
    </w:p>
    <w:p w14:paraId="7A2F4CE1">
      <w:pPr>
        <w:rPr>
          <w:rFonts w:hint="eastAsia" w:ascii="宋体" w:hAnsi="宋体"/>
          <w:color w:val="auto"/>
          <w:sz w:val="24"/>
        </w:rPr>
      </w:pPr>
      <w:r>
        <w:rPr>
          <w:rFonts w:hint="eastAsia" w:ascii="宋体" w:hAnsi="宋体"/>
          <w:color w:val="auto"/>
          <w:sz w:val="24"/>
          <w:u w:val="single"/>
        </w:rPr>
        <w:t xml:space="preserve">                        （招标人名称）</w:t>
      </w:r>
      <w:r>
        <w:rPr>
          <w:rFonts w:hint="eastAsia" w:ascii="宋体" w:hAnsi="宋体"/>
          <w:color w:val="auto"/>
          <w:sz w:val="24"/>
        </w:rPr>
        <w:t>：</w:t>
      </w:r>
    </w:p>
    <w:p w14:paraId="75B25C89">
      <w:pPr>
        <w:rPr>
          <w:rFonts w:hint="eastAsia" w:ascii="宋体" w:hAnsi="宋体"/>
          <w:color w:val="auto"/>
          <w:sz w:val="24"/>
        </w:rPr>
      </w:pPr>
    </w:p>
    <w:p w14:paraId="2105BC69">
      <w:pPr>
        <w:rPr>
          <w:rFonts w:hint="eastAsia" w:ascii="宋体" w:hAnsi="宋体"/>
          <w:color w:val="auto"/>
          <w:sz w:val="24"/>
        </w:rPr>
      </w:pPr>
    </w:p>
    <w:p w14:paraId="17E0FCD5">
      <w:pPr>
        <w:rPr>
          <w:rFonts w:hint="eastAsia" w:ascii="宋体" w:hAnsi="宋体"/>
          <w:color w:val="auto"/>
          <w:sz w:val="24"/>
        </w:rPr>
      </w:pPr>
    </w:p>
    <w:p w14:paraId="0C7C7D7E">
      <w:pPr>
        <w:spacing w:line="400" w:lineRule="exact"/>
        <w:ind w:firstLine="480" w:firstLineChars="200"/>
        <w:rPr>
          <w:rFonts w:hint="eastAsia" w:ascii="宋体" w:hAnsi="宋体" w:eastAsia="宋体" w:cs="Times New Roman"/>
          <w:color w:val="auto"/>
          <w:sz w:val="24"/>
        </w:rPr>
      </w:pPr>
      <w:r>
        <w:rPr>
          <w:rFonts w:hint="eastAsia" w:ascii="宋体" w:hAnsi="宋体"/>
          <w:color w:val="auto"/>
          <w:sz w:val="24"/>
        </w:rPr>
        <w:t xml:space="preserve">我方于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日参加</w:t>
      </w:r>
      <w:r>
        <w:rPr>
          <w:rFonts w:hint="eastAsia" w:ascii="宋体" w:hAnsi="宋体"/>
          <w:color w:val="auto"/>
          <w:sz w:val="24"/>
          <w:u w:val="single"/>
        </w:rPr>
        <w:t xml:space="preserve">                </w:t>
      </w:r>
      <w:r>
        <w:rPr>
          <w:rFonts w:hint="eastAsia" w:ascii="宋体" w:hAnsi="宋体"/>
          <w:color w:val="auto"/>
          <w:sz w:val="24"/>
        </w:rPr>
        <w:t>（项目名称）的投标，我方</w:t>
      </w:r>
      <w:r>
        <w:rPr>
          <w:rFonts w:hint="eastAsia" w:ascii="宋体" w:hAnsi="宋体" w:eastAsia="宋体" w:cs="Times New Roman"/>
          <w:color w:val="auto"/>
          <w:sz w:val="24"/>
        </w:rPr>
        <w:t>承诺：如果我单位中标，我单位将按照国家、省、市、区相关文件的要求交纳农民工工资保障金</w:t>
      </w:r>
      <w:r>
        <w:rPr>
          <w:rFonts w:hint="eastAsia" w:ascii="宋体" w:hAnsi="宋体" w:eastAsia="宋体" w:cs="Times New Roman"/>
          <w:color w:val="auto"/>
          <w:sz w:val="24"/>
          <w:lang w:eastAsia="zh-CN"/>
        </w:rPr>
        <w:t>，按照</w:t>
      </w:r>
      <w:r>
        <w:rPr>
          <w:rFonts w:hint="eastAsia" w:ascii="宋体" w:hAnsi="宋体" w:eastAsia="宋体" w:cs="Times New Roman"/>
          <w:color w:val="auto"/>
          <w:sz w:val="24"/>
        </w:rPr>
        <w:t>国家规定、合同要求</w:t>
      </w:r>
      <w:r>
        <w:rPr>
          <w:rFonts w:hint="eastAsia" w:ascii="宋体" w:hAnsi="宋体" w:eastAsia="宋体" w:cs="Times New Roman"/>
          <w:color w:val="auto"/>
          <w:sz w:val="24"/>
          <w:lang w:eastAsia="zh-CN"/>
        </w:rPr>
        <w:t>按时</w:t>
      </w:r>
      <w:r>
        <w:rPr>
          <w:rFonts w:hint="eastAsia" w:ascii="宋体" w:hAnsi="宋体" w:eastAsia="宋体" w:cs="Times New Roman"/>
          <w:color w:val="auto"/>
          <w:sz w:val="24"/>
        </w:rPr>
        <w:t>支付农民工工资，决不拖欠农民工工资，决不发生违反规定拖欠或克扣农民工工资行为，若果出现劳务欠薪问题，我单位同意从其应得工程款中予以扣除并由招标人代为清算。</w:t>
      </w:r>
    </w:p>
    <w:p w14:paraId="1E920B51">
      <w:pPr>
        <w:spacing w:line="400" w:lineRule="exact"/>
        <w:rPr>
          <w:rFonts w:hint="eastAsia" w:ascii="宋体" w:hAnsi="宋体"/>
          <w:color w:val="auto"/>
          <w:sz w:val="24"/>
        </w:rPr>
      </w:pPr>
    </w:p>
    <w:p w14:paraId="35AB39C0">
      <w:pPr>
        <w:spacing w:line="400" w:lineRule="exact"/>
        <w:rPr>
          <w:rFonts w:hint="eastAsia" w:ascii="宋体" w:hAnsi="宋体"/>
          <w:color w:val="auto"/>
          <w:sz w:val="24"/>
        </w:rPr>
      </w:pPr>
    </w:p>
    <w:p w14:paraId="02D653F5">
      <w:pPr>
        <w:spacing w:line="400" w:lineRule="exact"/>
        <w:rPr>
          <w:rFonts w:hint="eastAsia" w:ascii="宋体" w:hAnsi="宋体"/>
          <w:color w:val="auto"/>
          <w:sz w:val="24"/>
        </w:rPr>
      </w:pPr>
    </w:p>
    <w:p w14:paraId="3A15F667">
      <w:pPr>
        <w:spacing w:line="400" w:lineRule="exact"/>
        <w:rPr>
          <w:rFonts w:hint="eastAsia" w:ascii="宋体" w:hAnsi="宋体"/>
          <w:color w:val="auto"/>
          <w:sz w:val="24"/>
        </w:rPr>
      </w:pPr>
    </w:p>
    <w:p w14:paraId="095A051C">
      <w:pPr>
        <w:spacing w:line="400" w:lineRule="exact"/>
        <w:rPr>
          <w:rFonts w:hint="eastAsia" w:ascii="宋体" w:hAnsi="宋体"/>
          <w:color w:val="auto"/>
          <w:sz w:val="24"/>
        </w:rPr>
      </w:pPr>
    </w:p>
    <w:p w14:paraId="699AD2A3">
      <w:pPr>
        <w:spacing w:line="400" w:lineRule="exact"/>
        <w:rPr>
          <w:rFonts w:hint="eastAsia" w:ascii="宋体" w:hAnsi="宋体"/>
          <w:color w:val="auto"/>
          <w:sz w:val="24"/>
        </w:rPr>
      </w:pPr>
    </w:p>
    <w:p w14:paraId="0BC9484C">
      <w:pPr>
        <w:spacing w:line="400" w:lineRule="exact"/>
        <w:rPr>
          <w:rFonts w:hint="eastAsia" w:ascii="宋体" w:hAnsi="宋体"/>
          <w:color w:val="auto"/>
          <w:sz w:val="24"/>
        </w:rPr>
      </w:pPr>
    </w:p>
    <w:p w14:paraId="38FE49C5">
      <w:pPr>
        <w:spacing w:line="400" w:lineRule="exact"/>
        <w:rPr>
          <w:rFonts w:hint="eastAsia" w:ascii="宋体" w:hAnsi="宋体"/>
          <w:color w:val="auto"/>
          <w:sz w:val="24"/>
        </w:rPr>
      </w:pPr>
    </w:p>
    <w:p w14:paraId="38B4641A">
      <w:pPr>
        <w:spacing w:line="400" w:lineRule="exact"/>
        <w:jc w:val="right"/>
        <w:rPr>
          <w:rFonts w:hint="eastAsia" w:ascii="宋体" w:hAnsi="宋体"/>
          <w:color w:val="auto"/>
          <w:sz w:val="24"/>
        </w:rPr>
      </w:pPr>
    </w:p>
    <w:p w14:paraId="48A8E1E9">
      <w:pPr>
        <w:spacing w:line="400" w:lineRule="exact"/>
        <w:jc w:val="right"/>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u w:val="single"/>
          <w:lang w:eastAsia="zh-CN"/>
        </w:rPr>
        <w:t>企业电子签章或公章</w:t>
      </w:r>
      <w:r>
        <w:rPr>
          <w:rFonts w:hint="eastAsia" w:ascii="宋体" w:hAnsi="宋体"/>
          <w:color w:val="auto"/>
          <w:sz w:val="24"/>
          <w:u w:val="single"/>
        </w:rPr>
        <w:t>）</w:t>
      </w:r>
    </w:p>
    <w:p w14:paraId="42AB10F6">
      <w:pPr>
        <w:jc w:val="right"/>
        <w:rPr>
          <w:rFonts w:hint="eastAsia" w:ascii="宋体" w:hAnsi="宋体"/>
          <w:color w:val="auto"/>
          <w:sz w:val="24"/>
          <w:u w:val="single"/>
        </w:rPr>
      </w:pP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olor w:val="auto"/>
          <w:sz w:val="24"/>
          <w:u w:val="single"/>
          <w:lang w:eastAsia="zh-CN"/>
        </w:rPr>
        <w:t>个人电子签章或签字</w:t>
      </w:r>
      <w:r>
        <w:rPr>
          <w:rFonts w:hint="eastAsia" w:ascii="宋体" w:hAnsi="宋体"/>
          <w:color w:val="auto"/>
          <w:sz w:val="24"/>
          <w:u w:val="single"/>
        </w:rPr>
        <w:t>）</w:t>
      </w:r>
    </w:p>
    <w:p w14:paraId="28E5D432">
      <w:pPr>
        <w:spacing w:line="400" w:lineRule="exact"/>
        <w:jc w:val="right"/>
        <w:rPr>
          <w:rFonts w:hint="eastAsia" w:ascii="宋体" w:hAnsi="宋体"/>
          <w:color w:val="auto"/>
          <w:sz w:val="24"/>
          <w:u w:val="single"/>
        </w:rPr>
      </w:pPr>
    </w:p>
    <w:p w14:paraId="243D87B2">
      <w:pPr>
        <w:spacing w:line="400" w:lineRule="exact"/>
        <w:jc w:val="right"/>
        <w:rPr>
          <w:rFonts w:hint="eastAsia" w:ascii="宋体" w:hAnsi="宋体"/>
          <w:color w:val="auto"/>
          <w:sz w:val="24"/>
        </w:rPr>
      </w:pPr>
      <w:r>
        <w:rPr>
          <w:rFonts w:hint="eastAsia" w:ascii="宋体" w:hAnsi="宋体"/>
          <w:color w:val="auto"/>
          <w:sz w:val="24"/>
        </w:rPr>
        <w:t xml:space="preserve">        年       月       日</w:t>
      </w:r>
    </w:p>
    <w:p w14:paraId="2B84DF90">
      <w:pPr>
        <w:jc w:val="right"/>
        <w:rPr>
          <w:rFonts w:hint="eastAsia" w:ascii="宋体" w:hAnsi="宋体"/>
          <w:color w:val="auto"/>
          <w:sz w:val="24"/>
        </w:rPr>
      </w:pPr>
    </w:p>
    <w:p w14:paraId="33458FA3">
      <w:pPr>
        <w:spacing w:line="600" w:lineRule="exact"/>
        <w:jc w:val="both"/>
        <w:rPr>
          <w:rFonts w:hint="eastAsia" w:ascii="宋体" w:hAnsi="宋体" w:eastAsia="宋体"/>
          <w:bCs/>
          <w:color w:val="auto"/>
          <w:sz w:val="24"/>
          <w:lang w:eastAsia="zh-CN"/>
        </w:rPr>
      </w:pPr>
    </w:p>
    <w:p w14:paraId="58EA6087">
      <w:pPr>
        <w:spacing w:line="600" w:lineRule="exact"/>
        <w:ind w:left="960" w:hanging="960" w:hangingChars="400"/>
        <w:jc w:val="center"/>
        <w:rPr>
          <w:rFonts w:hint="eastAsia" w:ascii="宋体" w:hAnsi="宋体"/>
          <w:bCs/>
          <w:color w:val="auto"/>
          <w:sz w:val="24"/>
        </w:rPr>
      </w:pPr>
    </w:p>
    <w:p w14:paraId="342B9561">
      <w:pPr>
        <w:spacing w:line="600" w:lineRule="exact"/>
        <w:ind w:left="960" w:hanging="960" w:hangingChars="400"/>
        <w:jc w:val="center"/>
        <w:rPr>
          <w:rFonts w:hint="eastAsia" w:ascii="宋体" w:hAnsi="宋体"/>
          <w:bCs/>
          <w:color w:val="auto"/>
          <w:sz w:val="24"/>
        </w:rPr>
      </w:pPr>
    </w:p>
    <w:p w14:paraId="66468118">
      <w:pPr>
        <w:pStyle w:val="84"/>
        <w:rPr>
          <w:rFonts w:hint="eastAsia" w:hAnsi="宋体"/>
          <w:bCs/>
          <w:color w:val="auto"/>
        </w:rPr>
      </w:pPr>
    </w:p>
    <w:p w14:paraId="2E5D4463">
      <w:pPr>
        <w:pStyle w:val="84"/>
        <w:rPr>
          <w:rFonts w:hint="eastAsia" w:hAnsi="宋体"/>
          <w:bCs/>
          <w:color w:val="auto"/>
        </w:rPr>
      </w:pPr>
    </w:p>
    <w:p w14:paraId="1F4ED1EA">
      <w:pPr>
        <w:spacing w:line="600" w:lineRule="exact"/>
        <w:ind w:left="960" w:hanging="960" w:hangingChars="400"/>
        <w:jc w:val="center"/>
        <w:rPr>
          <w:rFonts w:hint="eastAsia" w:ascii="宋体" w:hAnsi="宋体"/>
          <w:bCs/>
          <w:color w:val="auto"/>
          <w:sz w:val="24"/>
        </w:rPr>
      </w:pPr>
    </w:p>
    <w:p w14:paraId="271216A5">
      <w:pPr>
        <w:spacing w:line="600" w:lineRule="exact"/>
        <w:ind w:left="960" w:hanging="960" w:hangingChars="400"/>
        <w:jc w:val="center"/>
        <w:rPr>
          <w:rFonts w:hint="eastAsia" w:ascii="宋体" w:hAnsi="宋体"/>
          <w:bCs/>
          <w:color w:val="auto"/>
          <w:sz w:val="24"/>
        </w:rPr>
      </w:pPr>
    </w:p>
    <w:p w14:paraId="1623C7D9">
      <w:pPr>
        <w:numPr>
          <w:ilvl w:val="0"/>
          <w:numId w:val="4"/>
        </w:numPr>
        <w:spacing w:line="600" w:lineRule="exact"/>
        <w:ind w:left="2529" w:leftChars="0" w:firstLine="0" w:firstLineChars="0"/>
        <w:rPr>
          <w:rFonts w:hint="eastAsia" w:ascii="宋体" w:hAnsi="宋体" w:cs="宋体"/>
          <w:b/>
          <w:bCs/>
          <w:color w:val="auto"/>
          <w:sz w:val="28"/>
          <w:szCs w:val="28"/>
        </w:rPr>
      </w:pPr>
      <w:r>
        <w:rPr>
          <w:rFonts w:hint="eastAsia" w:ascii="宋体" w:hAnsi="宋体" w:cs="宋体"/>
          <w:b/>
          <w:bCs/>
          <w:color w:val="auto"/>
          <w:sz w:val="28"/>
          <w:szCs w:val="28"/>
        </w:rPr>
        <w:t>投标认为需附的其他材料</w:t>
      </w:r>
    </w:p>
    <w:p w14:paraId="5ED48466">
      <w:pPr>
        <w:pStyle w:val="84"/>
        <w:numPr>
          <w:ilvl w:val="0"/>
          <w:numId w:val="0"/>
        </w:numPr>
        <w:rPr>
          <w:rFonts w:hint="eastAsia"/>
          <w:color w:val="auto"/>
        </w:rPr>
      </w:pPr>
    </w:p>
    <w:p w14:paraId="1C1C4781">
      <w:pPr>
        <w:pStyle w:val="84"/>
        <w:numPr>
          <w:ilvl w:val="0"/>
          <w:numId w:val="0"/>
        </w:numPr>
        <w:rPr>
          <w:rFonts w:hint="eastAsia"/>
          <w:color w:val="auto"/>
        </w:rPr>
      </w:pPr>
    </w:p>
    <w:p w14:paraId="039A5602">
      <w:pPr>
        <w:pStyle w:val="84"/>
        <w:numPr>
          <w:ilvl w:val="0"/>
          <w:numId w:val="0"/>
        </w:numPr>
        <w:rPr>
          <w:rFonts w:hint="eastAsia"/>
          <w:color w:val="auto"/>
        </w:rPr>
      </w:pPr>
    </w:p>
    <w:p w14:paraId="2536F41E">
      <w:pPr>
        <w:pStyle w:val="84"/>
        <w:numPr>
          <w:ilvl w:val="0"/>
          <w:numId w:val="0"/>
        </w:numPr>
        <w:rPr>
          <w:rFonts w:hint="eastAsia"/>
          <w:color w:val="auto"/>
        </w:rPr>
      </w:pPr>
    </w:p>
    <w:p w14:paraId="362E9292">
      <w:pPr>
        <w:pStyle w:val="84"/>
        <w:numPr>
          <w:ilvl w:val="0"/>
          <w:numId w:val="0"/>
        </w:numPr>
        <w:rPr>
          <w:rFonts w:hint="eastAsia"/>
          <w:color w:val="auto"/>
        </w:rPr>
      </w:pPr>
    </w:p>
    <w:p w14:paraId="549C6F70">
      <w:pPr>
        <w:pStyle w:val="84"/>
        <w:numPr>
          <w:ilvl w:val="0"/>
          <w:numId w:val="0"/>
        </w:numPr>
        <w:rPr>
          <w:rFonts w:hint="eastAsia"/>
          <w:color w:val="auto"/>
        </w:rPr>
      </w:pPr>
    </w:p>
    <w:p w14:paraId="4573DF04">
      <w:pPr>
        <w:pStyle w:val="84"/>
        <w:numPr>
          <w:ilvl w:val="0"/>
          <w:numId w:val="0"/>
        </w:numPr>
        <w:rPr>
          <w:rFonts w:hint="eastAsia"/>
          <w:color w:val="auto"/>
        </w:rPr>
      </w:pPr>
    </w:p>
    <w:p w14:paraId="7CD688B9">
      <w:pPr>
        <w:pStyle w:val="84"/>
        <w:numPr>
          <w:ilvl w:val="0"/>
          <w:numId w:val="0"/>
        </w:numPr>
        <w:rPr>
          <w:rFonts w:hint="eastAsia"/>
          <w:color w:val="auto"/>
        </w:rPr>
      </w:pPr>
    </w:p>
    <w:p w14:paraId="05CA63AF">
      <w:pPr>
        <w:pStyle w:val="84"/>
        <w:numPr>
          <w:ilvl w:val="0"/>
          <w:numId w:val="0"/>
        </w:numPr>
        <w:rPr>
          <w:rFonts w:hint="eastAsia"/>
          <w:color w:val="auto"/>
        </w:rPr>
      </w:pPr>
    </w:p>
    <w:p w14:paraId="55EBC85E">
      <w:pPr>
        <w:pStyle w:val="84"/>
        <w:numPr>
          <w:ilvl w:val="0"/>
          <w:numId w:val="0"/>
        </w:numPr>
        <w:rPr>
          <w:rFonts w:hint="eastAsia"/>
          <w:color w:val="auto"/>
        </w:rPr>
      </w:pPr>
    </w:p>
    <w:p w14:paraId="0F3E0125">
      <w:pPr>
        <w:pStyle w:val="84"/>
        <w:numPr>
          <w:ilvl w:val="0"/>
          <w:numId w:val="0"/>
        </w:numPr>
        <w:rPr>
          <w:rFonts w:hint="eastAsia"/>
          <w:color w:val="auto"/>
        </w:rPr>
      </w:pPr>
    </w:p>
    <w:p w14:paraId="73C813B7">
      <w:pPr>
        <w:pStyle w:val="84"/>
        <w:numPr>
          <w:ilvl w:val="0"/>
          <w:numId w:val="0"/>
        </w:numPr>
        <w:rPr>
          <w:rFonts w:hint="eastAsia"/>
          <w:color w:val="auto"/>
        </w:rPr>
      </w:pPr>
    </w:p>
    <w:p w14:paraId="708BF71E">
      <w:pPr>
        <w:pStyle w:val="84"/>
        <w:numPr>
          <w:ilvl w:val="0"/>
          <w:numId w:val="0"/>
        </w:numPr>
        <w:rPr>
          <w:rFonts w:hint="eastAsia"/>
          <w:color w:val="auto"/>
        </w:rPr>
      </w:pPr>
    </w:p>
    <w:p w14:paraId="3C99FBC2">
      <w:pPr>
        <w:pStyle w:val="84"/>
        <w:numPr>
          <w:ilvl w:val="0"/>
          <w:numId w:val="0"/>
        </w:numPr>
        <w:rPr>
          <w:rFonts w:hint="eastAsia"/>
          <w:color w:val="auto"/>
        </w:rPr>
      </w:pPr>
    </w:p>
    <w:p w14:paraId="40A003A3">
      <w:pPr>
        <w:pStyle w:val="84"/>
        <w:numPr>
          <w:ilvl w:val="0"/>
          <w:numId w:val="0"/>
        </w:numPr>
        <w:rPr>
          <w:rFonts w:hint="eastAsia"/>
          <w:color w:val="auto"/>
        </w:rPr>
      </w:pPr>
    </w:p>
    <w:p w14:paraId="3A63A5FD">
      <w:pPr>
        <w:pStyle w:val="84"/>
        <w:numPr>
          <w:ilvl w:val="0"/>
          <w:numId w:val="0"/>
        </w:numPr>
        <w:rPr>
          <w:rFonts w:hint="eastAsia"/>
          <w:color w:val="auto"/>
        </w:rPr>
      </w:pPr>
    </w:p>
    <w:p w14:paraId="2A12DDC4">
      <w:pPr>
        <w:pStyle w:val="84"/>
        <w:numPr>
          <w:ilvl w:val="0"/>
          <w:numId w:val="0"/>
        </w:numPr>
        <w:rPr>
          <w:rFonts w:hint="eastAsia"/>
          <w:color w:val="auto"/>
        </w:rPr>
      </w:pPr>
    </w:p>
    <w:p w14:paraId="1FD95DAF">
      <w:pPr>
        <w:pStyle w:val="84"/>
        <w:numPr>
          <w:ilvl w:val="0"/>
          <w:numId w:val="0"/>
        </w:numPr>
        <w:rPr>
          <w:rFonts w:hint="eastAsia"/>
          <w:color w:val="auto"/>
        </w:rPr>
      </w:pPr>
    </w:p>
    <w:p w14:paraId="0FC1D298">
      <w:pPr>
        <w:pStyle w:val="84"/>
        <w:numPr>
          <w:ilvl w:val="0"/>
          <w:numId w:val="0"/>
        </w:numPr>
        <w:rPr>
          <w:rFonts w:hint="eastAsia"/>
          <w:color w:val="auto"/>
        </w:rPr>
      </w:pPr>
    </w:p>
    <w:p w14:paraId="52B310DF">
      <w:pPr>
        <w:pStyle w:val="84"/>
        <w:numPr>
          <w:ilvl w:val="0"/>
          <w:numId w:val="0"/>
        </w:numPr>
        <w:rPr>
          <w:rFonts w:hint="eastAsia"/>
          <w:color w:val="auto"/>
        </w:rPr>
      </w:pPr>
    </w:p>
    <w:p w14:paraId="188D95AF">
      <w:pPr>
        <w:pStyle w:val="84"/>
        <w:numPr>
          <w:ilvl w:val="0"/>
          <w:numId w:val="0"/>
        </w:numPr>
        <w:rPr>
          <w:rFonts w:hint="eastAsia"/>
          <w:color w:val="auto"/>
        </w:rPr>
      </w:pPr>
    </w:p>
    <w:p w14:paraId="5122704D">
      <w:pPr>
        <w:pStyle w:val="84"/>
        <w:numPr>
          <w:ilvl w:val="0"/>
          <w:numId w:val="0"/>
        </w:numPr>
        <w:rPr>
          <w:rFonts w:hint="eastAsia"/>
          <w:color w:val="auto"/>
        </w:rPr>
      </w:pPr>
    </w:p>
    <w:p w14:paraId="16B2B667">
      <w:pPr>
        <w:pStyle w:val="84"/>
        <w:numPr>
          <w:ilvl w:val="0"/>
          <w:numId w:val="0"/>
        </w:numPr>
        <w:rPr>
          <w:rFonts w:hint="eastAsia"/>
          <w:color w:val="auto"/>
        </w:rPr>
      </w:pPr>
    </w:p>
    <w:p w14:paraId="336A8CB4">
      <w:pPr>
        <w:pStyle w:val="84"/>
        <w:numPr>
          <w:ilvl w:val="0"/>
          <w:numId w:val="0"/>
        </w:numPr>
        <w:rPr>
          <w:rFonts w:hint="eastAsia"/>
          <w:color w:val="auto"/>
        </w:rPr>
      </w:pPr>
    </w:p>
    <w:p w14:paraId="77E8D111">
      <w:pPr>
        <w:pStyle w:val="84"/>
        <w:numPr>
          <w:ilvl w:val="0"/>
          <w:numId w:val="0"/>
        </w:numPr>
        <w:rPr>
          <w:rFonts w:hint="eastAsia"/>
          <w:color w:val="auto"/>
        </w:rPr>
      </w:pPr>
    </w:p>
    <w:p w14:paraId="16227C38">
      <w:pPr>
        <w:pStyle w:val="84"/>
        <w:numPr>
          <w:ilvl w:val="0"/>
          <w:numId w:val="0"/>
        </w:numPr>
        <w:rPr>
          <w:rFonts w:hint="eastAsia"/>
          <w:color w:val="auto"/>
        </w:rPr>
      </w:pPr>
    </w:p>
    <w:p w14:paraId="3E18137A">
      <w:pPr>
        <w:pStyle w:val="84"/>
        <w:numPr>
          <w:ilvl w:val="0"/>
          <w:numId w:val="0"/>
        </w:numPr>
        <w:rPr>
          <w:rFonts w:hint="eastAsia"/>
          <w:color w:val="auto"/>
        </w:rPr>
      </w:pPr>
    </w:p>
    <w:p w14:paraId="1AD6626A">
      <w:pPr>
        <w:pStyle w:val="84"/>
        <w:numPr>
          <w:ilvl w:val="0"/>
          <w:numId w:val="0"/>
        </w:numPr>
        <w:rPr>
          <w:rFonts w:hint="eastAsia"/>
          <w:color w:val="auto"/>
        </w:rPr>
      </w:pPr>
    </w:p>
    <w:p w14:paraId="42521EFD">
      <w:pPr>
        <w:pStyle w:val="84"/>
        <w:numPr>
          <w:ilvl w:val="0"/>
          <w:numId w:val="0"/>
        </w:numPr>
        <w:rPr>
          <w:rFonts w:hint="eastAsia"/>
          <w:color w:val="auto"/>
        </w:rPr>
      </w:pPr>
    </w:p>
    <w:p w14:paraId="377896A7">
      <w:pPr>
        <w:pStyle w:val="84"/>
        <w:numPr>
          <w:ilvl w:val="0"/>
          <w:numId w:val="0"/>
        </w:numPr>
        <w:rPr>
          <w:rFonts w:hint="eastAsia"/>
          <w:color w:val="auto"/>
        </w:rPr>
      </w:pPr>
    </w:p>
    <w:p w14:paraId="60E93C39">
      <w:pPr>
        <w:pStyle w:val="84"/>
        <w:numPr>
          <w:ilvl w:val="0"/>
          <w:numId w:val="0"/>
        </w:numPr>
        <w:rPr>
          <w:rFonts w:hint="eastAsia"/>
          <w:color w:val="auto"/>
        </w:rPr>
      </w:pPr>
    </w:p>
    <w:p w14:paraId="33AF8897">
      <w:pPr>
        <w:pStyle w:val="84"/>
        <w:numPr>
          <w:ilvl w:val="0"/>
          <w:numId w:val="0"/>
        </w:numPr>
        <w:rPr>
          <w:rFonts w:hint="eastAsia"/>
          <w:color w:val="auto"/>
        </w:rPr>
      </w:pPr>
    </w:p>
    <w:p w14:paraId="46E75C7B">
      <w:pPr>
        <w:pStyle w:val="84"/>
        <w:numPr>
          <w:ilvl w:val="0"/>
          <w:numId w:val="0"/>
        </w:numPr>
        <w:rPr>
          <w:rFonts w:hint="eastAsia"/>
          <w:color w:val="auto"/>
        </w:rPr>
      </w:pPr>
    </w:p>
    <w:p w14:paraId="3CAABBAA">
      <w:pPr>
        <w:pStyle w:val="84"/>
        <w:numPr>
          <w:ilvl w:val="0"/>
          <w:numId w:val="0"/>
        </w:numPr>
        <w:rPr>
          <w:rFonts w:hint="eastAsia"/>
          <w:color w:val="auto"/>
        </w:rPr>
      </w:pPr>
    </w:p>
    <w:p w14:paraId="4BC43950">
      <w:pPr>
        <w:pStyle w:val="84"/>
        <w:numPr>
          <w:ilvl w:val="0"/>
          <w:numId w:val="0"/>
        </w:numPr>
        <w:rPr>
          <w:rFonts w:hint="eastAsia"/>
          <w:color w:val="auto"/>
        </w:rPr>
      </w:pPr>
    </w:p>
    <w:p w14:paraId="007BC47F">
      <w:pPr>
        <w:pStyle w:val="84"/>
        <w:numPr>
          <w:ilvl w:val="0"/>
          <w:numId w:val="0"/>
        </w:numPr>
        <w:rPr>
          <w:rFonts w:hint="eastAsia"/>
          <w:color w:val="auto"/>
        </w:rPr>
      </w:pPr>
    </w:p>
    <w:p w14:paraId="03E97B45">
      <w:pPr>
        <w:pStyle w:val="84"/>
        <w:numPr>
          <w:ilvl w:val="0"/>
          <w:numId w:val="0"/>
        </w:numPr>
        <w:rPr>
          <w:rFonts w:hint="eastAsia"/>
          <w:color w:val="auto"/>
        </w:rPr>
      </w:pPr>
    </w:p>
    <w:p w14:paraId="365A3579">
      <w:pPr>
        <w:pStyle w:val="84"/>
        <w:numPr>
          <w:ilvl w:val="0"/>
          <w:numId w:val="0"/>
        </w:numPr>
        <w:rPr>
          <w:rFonts w:hint="eastAsia"/>
          <w:color w:val="auto"/>
        </w:rPr>
      </w:pPr>
    </w:p>
    <w:p w14:paraId="4E0AE51A">
      <w:pPr>
        <w:rPr>
          <w:rFonts w:hint="eastAsia" w:ascii="仿宋" w:hAnsi="仿宋" w:eastAsia="仿宋" w:cs="仿宋"/>
          <w:color w:val="auto"/>
          <w:lang w:val="en-US" w:eastAsia="zh-CN"/>
        </w:rPr>
      </w:pPr>
    </w:p>
    <w:p w14:paraId="21C42974">
      <w:pPr>
        <w:pStyle w:val="4"/>
        <w:spacing w:before="41"/>
        <w:ind w:left="0" w:leftChars="0" w:right="-84" w:rightChars="-40" w:firstLine="0" w:firstLineChars="0"/>
        <w:jc w:val="center"/>
        <w:rPr>
          <w:rFonts w:hint="eastAsia" w:ascii="仿宋" w:hAnsi="仿宋" w:eastAsia="仿宋" w:cs="仿宋"/>
          <w:color w:val="auto"/>
        </w:rPr>
      </w:pPr>
      <w:r>
        <w:rPr>
          <w:rFonts w:hint="eastAsia" w:ascii="仿宋" w:hAnsi="仿宋" w:cs="仿宋"/>
          <w:color w:val="auto"/>
          <w:lang w:val="en-US" w:eastAsia="zh-CN"/>
        </w:rPr>
        <w:t>八</w:t>
      </w:r>
      <w:r>
        <w:rPr>
          <w:rFonts w:hint="eastAsia" w:ascii="仿宋" w:hAnsi="仿宋" w:eastAsia="仿宋" w:cs="仿宋"/>
          <w:color w:val="auto"/>
        </w:rPr>
        <w:t>、其他材料</w:t>
      </w:r>
      <w:bookmarkEnd w:id="104"/>
    </w:p>
    <w:p w14:paraId="1511A34F">
      <w:pPr>
        <w:pStyle w:val="84"/>
        <w:rPr>
          <w:rFonts w:hint="eastAsia"/>
          <w:color w:val="auto"/>
        </w:rPr>
      </w:pPr>
    </w:p>
    <w:bookmarkEnd w:id="105"/>
    <w:bookmarkEnd w:id="106"/>
    <w:bookmarkEnd w:id="107"/>
    <w:bookmarkEnd w:id="108"/>
    <w:bookmarkEnd w:id="109"/>
    <w:p w14:paraId="1960EF86">
      <w:pPr>
        <w:bidi w:val="0"/>
        <w:rPr>
          <w:rFonts w:hint="eastAsia" w:ascii="Times New Roman" w:hAnsi="Times New Roman" w:eastAsia="宋体" w:cs="Times New Roman"/>
          <w:color w:val="auto"/>
        </w:rPr>
      </w:pPr>
      <w:bookmarkStart w:id="140" w:name="_Toc15304"/>
      <w:bookmarkStart w:id="141" w:name="_Toc23330"/>
      <w:bookmarkStart w:id="142" w:name="_Toc18530"/>
      <w:bookmarkStart w:id="143" w:name="_Toc6818"/>
      <w:bookmarkStart w:id="144" w:name="_Toc21481"/>
      <w:r>
        <w:rPr>
          <w:rFonts w:hint="eastAsia" w:ascii="Times New Roman" w:hAnsi="Times New Roman" w:eastAsia="宋体" w:cs="Times New Roman"/>
          <w:color w:val="auto"/>
        </w:rPr>
        <w:t>附件（一）</w:t>
      </w:r>
      <w:bookmarkEnd w:id="140"/>
      <w:bookmarkEnd w:id="141"/>
      <w:bookmarkEnd w:id="142"/>
      <w:bookmarkEnd w:id="143"/>
      <w:bookmarkEnd w:id="144"/>
    </w:p>
    <w:p w14:paraId="37562EDE">
      <w:pPr>
        <w:bidi w:val="0"/>
        <w:jc w:val="center"/>
        <w:rPr>
          <w:rFonts w:hint="eastAsia" w:ascii="Times New Roman" w:hAnsi="Times New Roman" w:eastAsia="宋体" w:cs="Times New Roman"/>
          <w:b/>
          <w:bCs/>
          <w:color w:val="auto"/>
        </w:rPr>
      </w:pPr>
      <w:bookmarkStart w:id="145" w:name="_Toc10162"/>
      <w:bookmarkStart w:id="146" w:name="_Toc28919"/>
      <w:bookmarkStart w:id="147" w:name="_Toc14257"/>
      <w:bookmarkStart w:id="148" w:name="_Toc19953"/>
      <w:bookmarkStart w:id="149" w:name="_Toc15575"/>
      <w:r>
        <w:rPr>
          <w:rFonts w:hint="eastAsia" w:ascii="Times New Roman" w:hAnsi="Times New Roman" w:eastAsia="宋体" w:cs="Times New Roman"/>
          <w:b/>
          <w:bCs/>
          <w:color w:val="auto"/>
        </w:rPr>
        <w:t>中小企业声明函</w:t>
      </w:r>
      <w:bookmarkEnd w:id="145"/>
      <w:bookmarkEnd w:id="146"/>
      <w:bookmarkEnd w:id="147"/>
      <w:bookmarkEnd w:id="148"/>
      <w:bookmarkEnd w:id="149"/>
    </w:p>
    <w:p w14:paraId="2FF85AD2">
      <w:pPr>
        <w:bidi w:val="0"/>
        <w:rPr>
          <w:rFonts w:hint="eastAsia"/>
          <w:color w:val="auto"/>
        </w:rPr>
      </w:pPr>
    </w:p>
    <w:p w14:paraId="17E5C691">
      <w:pPr>
        <w:bidi w:val="0"/>
        <w:jc w:val="center"/>
        <w:rPr>
          <w:rFonts w:hint="eastAsia"/>
          <w:color w:val="auto"/>
        </w:rPr>
      </w:pPr>
      <w:r>
        <w:rPr>
          <w:rFonts w:hint="eastAsia"/>
          <w:color w:val="auto"/>
        </w:rPr>
        <w:t>（属于</w:t>
      </w:r>
      <w:r>
        <w:rPr>
          <w:rFonts w:hint="eastAsia"/>
          <w:color w:val="auto"/>
          <w:lang w:val="en-US" w:eastAsia="zh-CN"/>
        </w:rPr>
        <w:t>中小</w:t>
      </w:r>
      <w:r>
        <w:rPr>
          <w:rFonts w:hint="eastAsia"/>
          <w:color w:val="auto"/>
        </w:rPr>
        <w:t>企业的填写，不属于的删除此附件）</w:t>
      </w:r>
    </w:p>
    <w:p w14:paraId="5DE6F53D">
      <w:pPr>
        <w:pStyle w:val="16"/>
        <w:spacing w:line="440" w:lineRule="exact"/>
        <w:ind w:left="0" w:leftChars="0" w:firstLine="420" w:firstLineChars="200"/>
        <w:rPr>
          <w:rFonts w:hint="eastAsia"/>
          <w:color w:val="auto"/>
          <w:szCs w:val="21"/>
          <w:highlight w:val="none"/>
        </w:rPr>
      </w:pPr>
      <w:r>
        <w:rPr>
          <w:rFonts w:hint="eastAsia"/>
          <w:color w:val="auto"/>
          <w:szCs w:val="21"/>
          <w:highlight w:val="none"/>
        </w:rPr>
        <w:t>本公司（联合体）郑重声明，根据《政府采购促进中小企业发展管理办法》（财库﹝2020﹞46 号）的规定，本公司（联合体）参加</w:t>
      </w:r>
      <w:r>
        <w:rPr>
          <w:rFonts w:hint="eastAsia"/>
          <w:color w:val="auto"/>
          <w:szCs w:val="21"/>
          <w:highlight w:val="none"/>
          <w:u w:val="single"/>
        </w:rPr>
        <w:t>（单位名称）</w:t>
      </w:r>
      <w:r>
        <w:rPr>
          <w:rFonts w:hint="eastAsia"/>
          <w:color w:val="auto"/>
          <w:szCs w:val="21"/>
          <w:highlight w:val="none"/>
        </w:rPr>
        <w:t>的</w:t>
      </w:r>
      <w:r>
        <w:rPr>
          <w:rFonts w:hint="eastAsia"/>
          <w:color w:val="auto"/>
          <w:szCs w:val="21"/>
          <w:highlight w:val="none"/>
          <w:u w:val="single"/>
        </w:rPr>
        <w:t>（项目名称）</w:t>
      </w:r>
      <w:r>
        <w:rPr>
          <w:rFonts w:hint="eastAsia"/>
          <w:color w:val="auto"/>
          <w:szCs w:val="21"/>
          <w:highlight w:val="none"/>
        </w:rPr>
        <w:t>采购活动，</w:t>
      </w:r>
      <w:r>
        <w:rPr>
          <w:rFonts w:hint="eastAsia"/>
          <w:color w:val="auto"/>
          <w:szCs w:val="21"/>
          <w:highlight w:val="none"/>
          <w:lang w:val="en-US" w:eastAsia="zh-CN"/>
        </w:rPr>
        <w:t>工程的施工单位全部为符合政策要求的中小企业（或者：服务全部由符合政策要求的中小企业承接）。</w:t>
      </w:r>
      <w:r>
        <w:rPr>
          <w:rFonts w:hint="eastAsia"/>
          <w:color w:val="auto"/>
          <w:szCs w:val="21"/>
          <w:highlight w:val="none"/>
        </w:rPr>
        <w:t>相关企业（含联合体中的中小企业、签订分包意向协议的中小企业）的具体情况如下：</w:t>
      </w:r>
    </w:p>
    <w:p w14:paraId="7A225C5A">
      <w:pPr>
        <w:pStyle w:val="16"/>
        <w:spacing w:line="440" w:lineRule="exact"/>
        <w:rPr>
          <w:rFonts w:hint="eastAsia"/>
          <w:color w:val="auto"/>
          <w:szCs w:val="21"/>
          <w:highlight w:val="none"/>
        </w:rPr>
      </w:pPr>
      <w:r>
        <w:rPr>
          <w:rFonts w:hint="eastAsia"/>
          <w:color w:val="auto"/>
          <w:szCs w:val="21"/>
          <w:highlight w:val="none"/>
        </w:rPr>
        <w:t xml:space="preserve">1. </w:t>
      </w:r>
      <w:r>
        <w:rPr>
          <w:rFonts w:hint="eastAsia"/>
          <w:color w:val="auto"/>
          <w:szCs w:val="21"/>
          <w:highlight w:val="none"/>
          <w:u w:val="single"/>
        </w:rPr>
        <w:t>（标的名称）</w:t>
      </w:r>
      <w:r>
        <w:rPr>
          <w:rFonts w:hint="eastAsia"/>
          <w:color w:val="auto"/>
          <w:szCs w:val="21"/>
          <w:highlight w:val="none"/>
        </w:rPr>
        <w:t xml:space="preserve"> ，属于</w:t>
      </w:r>
      <w:r>
        <w:rPr>
          <w:rFonts w:hint="eastAsia"/>
          <w:color w:val="auto"/>
          <w:szCs w:val="21"/>
          <w:highlight w:val="none"/>
          <w:u w:val="single"/>
          <w:lang w:val="en-US" w:eastAsia="zh-CN"/>
        </w:rPr>
        <w:t xml:space="preserve"> （采购文件中明确的所属行业） </w:t>
      </w:r>
      <w:r>
        <w:rPr>
          <w:rFonts w:hint="eastAsia"/>
          <w:color w:val="auto"/>
          <w:szCs w:val="21"/>
          <w:highlight w:val="none"/>
        </w:rPr>
        <w:t>行业；承建（承接）企业为</w:t>
      </w:r>
      <w:r>
        <w:rPr>
          <w:rFonts w:hint="eastAsia"/>
          <w:color w:val="auto"/>
          <w:szCs w:val="21"/>
          <w:highlight w:val="none"/>
          <w:u w:val="single"/>
        </w:rPr>
        <w:t>（企业名称）</w:t>
      </w:r>
      <w:r>
        <w:rPr>
          <w:rFonts w:hint="eastAsia"/>
          <w:color w:val="auto"/>
          <w:szCs w:val="21"/>
          <w:highlight w:val="none"/>
        </w:rPr>
        <w:t>，从业人员</w:t>
      </w:r>
      <w:r>
        <w:rPr>
          <w:rFonts w:hint="eastAsia"/>
          <w:color w:val="auto"/>
          <w:szCs w:val="21"/>
          <w:highlight w:val="none"/>
          <w:u w:val="single"/>
        </w:rPr>
        <w:t>  </w:t>
      </w:r>
      <w:r>
        <w:rPr>
          <w:rFonts w:hint="eastAsia"/>
          <w:color w:val="auto"/>
          <w:szCs w:val="21"/>
          <w:highlight w:val="none"/>
          <w:u w:val="single"/>
          <w:lang w:val="en-US" w:eastAsia="zh-CN"/>
        </w:rPr>
        <w:t xml:space="preserve">   </w:t>
      </w:r>
      <w:r>
        <w:rPr>
          <w:rFonts w:hint="eastAsia"/>
          <w:color w:val="auto"/>
          <w:szCs w:val="21"/>
          <w:highlight w:val="none"/>
          <w:u w:val="single"/>
        </w:rPr>
        <w:t> </w:t>
      </w:r>
      <w:r>
        <w:rPr>
          <w:rFonts w:hint="eastAsia"/>
          <w:color w:val="auto"/>
          <w:szCs w:val="21"/>
          <w:highlight w:val="none"/>
        </w:rPr>
        <w:t>人，营业收入为</w:t>
      </w:r>
      <w:r>
        <w:rPr>
          <w:rFonts w:hint="eastAsia"/>
          <w:color w:val="auto"/>
          <w:szCs w:val="21"/>
          <w:highlight w:val="none"/>
          <w:u w:val="single"/>
        </w:rPr>
        <w:t> </w:t>
      </w:r>
      <w:r>
        <w:rPr>
          <w:rFonts w:hint="eastAsia"/>
          <w:color w:val="auto"/>
          <w:szCs w:val="21"/>
          <w:highlight w:val="none"/>
          <w:u w:val="single"/>
          <w:lang w:val="en-US" w:eastAsia="zh-CN"/>
        </w:rPr>
        <w:t xml:space="preserve">  </w:t>
      </w:r>
      <w:r>
        <w:rPr>
          <w:rFonts w:hint="eastAsia"/>
          <w:color w:val="auto"/>
          <w:szCs w:val="21"/>
          <w:highlight w:val="none"/>
          <w:u w:val="single"/>
        </w:rPr>
        <w:t>  </w:t>
      </w:r>
      <w:r>
        <w:rPr>
          <w:rFonts w:hint="eastAsia"/>
          <w:color w:val="auto"/>
          <w:szCs w:val="21"/>
          <w:highlight w:val="none"/>
        </w:rPr>
        <w:t>万元，资产总额为</w:t>
      </w:r>
      <w:r>
        <w:rPr>
          <w:rFonts w:hint="eastAsia"/>
          <w:color w:val="auto"/>
          <w:szCs w:val="21"/>
          <w:highlight w:val="none"/>
          <w:u w:val="single"/>
        </w:rPr>
        <w:t>  </w:t>
      </w:r>
      <w:r>
        <w:rPr>
          <w:rFonts w:hint="eastAsia"/>
          <w:color w:val="auto"/>
          <w:szCs w:val="21"/>
          <w:highlight w:val="none"/>
          <w:u w:val="single"/>
          <w:lang w:val="en-US" w:eastAsia="zh-CN"/>
        </w:rPr>
        <w:t xml:space="preserve">   </w:t>
      </w:r>
      <w:r>
        <w:rPr>
          <w:rFonts w:hint="eastAsia"/>
          <w:color w:val="auto"/>
          <w:szCs w:val="21"/>
          <w:highlight w:val="none"/>
          <w:u w:val="single"/>
        </w:rPr>
        <w:t> </w:t>
      </w:r>
      <w:r>
        <w:rPr>
          <w:rFonts w:hint="eastAsia"/>
          <w:color w:val="auto"/>
          <w:szCs w:val="21"/>
          <w:highlight w:val="none"/>
        </w:rPr>
        <w:t>万元，属于</w:t>
      </w:r>
      <w:r>
        <w:rPr>
          <w:rFonts w:hint="eastAsia"/>
          <w:color w:val="auto"/>
          <w:szCs w:val="21"/>
          <w:highlight w:val="none"/>
          <w:u w:val="single"/>
        </w:rPr>
        <w:t>（中型企业、小型企业、微型企业）</w:t>
      </w:r>
      <w:r>
        <w:rPr>
          <w:rFonts w:hint="eastAsia"/>
          <w:color w:val="auto"/>
          <w:szCs w:val="21"/>
          <w:highlight w:val="none"/>
        </w:rPr>
        <w:t>；</w:t>
      </w:r>
    </w:p>
    <w:p w14:paraId="5AB19F10">
      <w:pPr>
        <w:pStyle w:val="16"/>
        <w:spacing w:line="440" w:lineRule="exact"/>
        <w:rPr>
          <w:rFonts w:hint="eastAsia"/>
          <w:color w:val="auto"/>
          <w:szCs w:val="21"/>
          <w:highlight w:val="none"/>
        </w:rPr>
      </w:pPr>
      <w:r>
        <w:rPr>
          <w:rFonts w:hint="eastAsia"/>
          <w:color w:val="auto"/>
          <w:szCs w:val="21"/>
          <w:highlight w:val="none"/>
        </w:rPr>
        <w:t xml:space="preserve">2. </w:t>
      </w:r>
      <w:r>
        <w:rPr>
          <w:rFonts w:hint="eastAsia"/>
          <w:color w:val="auto"/>
          <w:szCs w:val="21"/>
          <w:highlight w:val="none"/>
          <w:u w:val="single"/>
        </w:rPr>
        <w:t>（标的名称）</w:t>
      </w:r>
      <w:r>
        <w:rPr>
          <w:rFonts w:hint="eastAsia"/>
          <w:color w:val="auto"/>
          <w:szCs w:val="21"/>
          <w:highlight w:val="none"/>
        </w:rPr>
        <w:t xml:space="preserve"> ，属于</w:t>
      </w:r>
      <w:r>
        <w:rPr>
          <w:rFonts w:hint="eastAsia"/>
          <w:color w:val="auto"/>
          <w:szCs w:val="21"/>
          <w:highlight w:val="none"/>
          <w:u w:val="single"/>
          <w:lang w:val="en-US" w:eastAsia="zh-CN"/>
        </w:rPr>
        <w:t xml:space="preserve"> </w:t>
      </w:r>
      <w:r>
        <w:rPr>
          <w:rFonts w:hint="eastAsia"/>
          <w:color w:val="auto"/>
          <w:szCs w:val="21"/>
          <w:highlight w:val="none"/>
          <w:u w:val="single"/>
        </w:rPr>
        <w:t>（采购文件中明确的所属行业）</w:t>
      </w:r>
      <w:r>
        <w:rPr>
          <w:rFonts w:hint="eastAsia"/>
          <w:color w:val="auto"/>
          <w:szCs w:val="21"/>
          <w:highlight w:val="none"/>
          <w:u w:val="single"/>
          <w:lang w:val="en-US" w:eastAsia="zh-CN"/>
        </w:rPr>
        <w:t xml:space="preserve"> </w:t>
      </w:r>
      <w:r>
        <w:rPr>
          <w:rFonts w:hint="eastAsia"/>
          <w:color w:val="auto"/>
          <w:szCs w:val="21"/>
          <w:highlight w:val="none"/>
        </w:rPr>
        <w:t>行业；承建（承接）企业为</w:t>
      </w:r>
      <w:r>
        <w:rPr>
          <w:rFonts w:hint="eastAsia"/>
          <w:color w:val="auto"/>
          <w:szCs w:val="21"/>
          <w:highlight w:val="none"/>
          <w:u w:val="single"/>
        </w:rPr>
        <w:t>（企业名称）</w:t>
      </w:r>
      <w:r>
        <w:rPr>
          <w:rFonts w:hint="eastAsia"/>
          <w:color w:val="auto"/>
          <w:szCs w:val="21"/>
          <w:highlight w:val="none"/>
        </w:rPr>
        <w:t>，从业人员</w:t>
      </w:r>
      <w:r>
        <w:rPr>
          <w:rFonts w:hint="eastAsia"/>
          <w:color w:val="auto"/>
          <w:szCs w:val="21"/>
          <w:highlight w:val="none"/>
          <w:u w:val="single"/>
          <w:lang w:val="en-US" w:eastAsia="zh-CN"/>
        </w:rPr>
        <w:t xml:space="preserve">    </w:t>
      </w:r>
      <w:r>
        <w:rPr>
          <w:rFonts w:hint="eastAsia"/>
          <w:color w:val="auto"/>
          <w:szCs w:val="21"/>
          <w:highlight w:val="none"/>
        </w:rPr>
        <w:t>人，营业收入为</w:t>
      </w:r>
      <w:r>
        <w:rPr>
          <w:rFonts w:hint="eastAsia"/>
          <w:color w:val="auto"/>
          <w:szCs w:val="21"/>
          <w:highlight w:val="none"/>
          <w:u w:val="single"/>
        </w:rPr>
        <w:t>  </w:t>
      </w:r>
      <w:r>
        <w:rPr>
          <w:rFonts w:hint="eastAsia"/>
          <w:color w:val="auto"/>
          <w:szCs w:val="21"/>
          <w:highlight w:val="none"/>
          <w:u w:val="single"/>
          <w:lang w:val="en-US" w:eastAsia="zh-CN"/>
        </w:rPr>
        <w:t xml:space="preserve">    </w:t>
      </w:r>
      <w:r>
        <w:rPr>
          <w:rFonts w:hint="eastAsia"/>
          <w:color w:val="auto"/>
          <w:szCs w:val="21"/>
          <w:highlight w:val="none"/>
          <w:u w:val="single"/>
        </w:rPr>
        <w:t> </w:t>
      </w:r>
      <w:r>
        <w:rPr>
          <w:rFonts w:hint="eastAsia"/>
          <w:color w:val="auto"/>
          <w:szCs w:val="21"/>
          <w:highlight w:val="none"/>
        </w:rPr>
        <w:t>万元，资产总额为 </w:t>
      </w:r>
      <w:r>
        <w:rPr>
          <w:rFonts w:hint="eastAsia"/>
          <w:color w:val="auto"/>
          <w:szCs w:val="21"/>
          <w:highlight w:val="none"/>
          <w:u w:val="single"/>
          <w:lang w:val="en-US" w:eastAsia="zh-CN"/>
        </w:rPr>
        <w:t xml:space="preserve">    </w:t>
      </w:r>
      <w:r>
        <w:rPr>
          <w:rFonts w:hint="eastAsia"/>
          <w:color w:val="auto"/>
          <w:szCs w:val="21"/>
          <w:highlight w:val="none"/>
          <w:u w:val="single"/>
        </w:rPr>
        <w:t> </w:t>
      </w:r>
      <w:r>
        <w:rPr>
          <w:rFonts w:hint="eastAsia"/>
          <w:color w:val="auto"/>
          <w:szCs w:val="21"/>
          <w:highlight w:val="none"/>
        </w:rPr>
        <w:t> 万元，属于</w:t>
      </w:r>
      <w:r>
        <w:rPr>
          <w:rFonts w:hint="eastAsia"/>
          <w:color w:val="auto"/>
          <w:szCs w:val="21"/>
          <w:highlight w:val="none"/>
          <w:u w:val="single"/>
        </w:rPr>
        <w:t>（中型企业、小型企业、微型企业）</w:t>
      </w:r>
      <w:r>
        <w:rPr>
          <w:rFonts w:hint="eastAsia"/>
          <w:color w:val="auto"/>
          <w:szCs w:val="21"/>
          <w:highlight w:val="none"/>
        </w:rPr>
        <w:t>；</w:t>
      </w:r>
    </w:p>
    <w:p w14:paraId="08D74318">
      <w:pPr>
        <w:pStyle w:val="16"/>
        <w:spacing w:line="440" w:lineRule="exact"/>
        <w:rPr>
          <w:rFonts w:hint="eastAsia"/>
          <w:color w:val="auto"/>
          <w:szCs w:val="21"/>
          <w:highlight w:val="none"/>
        </w:rPr>
      </w:pPr>
      <w:r>
        <w:rPr>
          <w:rFonts w:hint="eastAsia"/>
          <w:color w:val="auto"/>
          <w:szCs w:val="21"/>
          <w:highlight w:val="none"/>
        </w:rPr>
        <w:t>……</w:t>
      </w:r>
    </w:p>
    <w:p w14:paraId="1617FC6D">
      <w:pPr>
        <w:pStyle w:val="16"/>
        <w:spacing w:line="440" w:lineRule="exact"/>
        <w:rPr>
          <w:rFonts w:hint="eastAsia"/>
          <w:color w:val="auto"/>
          <w:szCs w:val="21"/>
          <w:highlight w:val="none"/>
        </w:rPr>
      </w:pPr>
      <w:r>
        <w:rPr>
          <w:rFonts w:hint="eastAsia"/>
          <w:color w:val="auto"/>
          <w:szCs w:val="21"/>
          <w:highlight w:val="none"/>
        </w:rPr>
        <w:t>以上企业，不属于大企业的分支机构，不存在控股股东为大企业的情形，也不存在与大企业的负责人为同一人的情形。</w:t>
      </w:r>
    </w:p>
    <w:p w14:paraId="6B142D14">
      <w:pPr>
        <w:pStyle w:val="16"/>
        <w:spacing w:line="440" w:lineRule="exact"/>
        <w:rPr>
          <w:rFonts w:hint="eastAsia"/>
          <w:color w:val="auto"/>
          <w:szCs w:val="21"/>
          <w:highlight w:val="none"/>
        </w:rPr>
      </w:pPr>
      <w:r>
        <w:rPr>
          <w:rFonts w:hint="eastAsia"/>
          <w:color w:val="auto"/>
          <w:szCs w:val="21"/>
          <w:highlight w:val="none"/>
        </w:rPr>
        <w:t>本企业对上述声明内容的真实性负责。如有虚假，将依法承担相应责任。</w:t>
      </w:r>
    </w:p>
    <w:p w14:paraId="10EE6D09">
      <w:pPr>
        <w:pStyle w:val="16"/>
        <w:spacing w:line="440" w:lineRule="exact"/>
        <w:rPr>
          <w:rFonts w:hint="eastAsia"/>
          <w:color w:val="auto"/>
          <w:szCs w:val="21"/>
          <w:highlight w:val="none"/>
        </w:rPr>
      </w:pPr>
      <w:r>
        <w:rPr>
          <w:rFonts w:hint="eastAsia"/>
          <w:color w:val="auto"/>
          <w:szCs w:val="21"/>
          <w:highlight w:val="none"/>
        </w:rPr>
        <w:t> </w:t>
      </w:r>
    </w:p>
    <w:p w14:paraId="64608B13">
      <w:pPr>
        <w:pStyle w:val="16"/>
        <w:spacing w:line="440" w:lineRule="exact"/>
        <w:rPr>
          <w:rFonts w:hint="eastAsia"/>
          <w:color w:val="auto"/>
          <w:szCs w:val="21"/>
          <w:highlight w:val="none"/>
        </w:rPr>
      </w:pPr>
      <w:r>
        <w:rPr>
          <w:rFonts w:hint="eastAsia"/>
          <w:color w:val="auto"/>
          <w:szCs w:val="21"/>
          <w:highlight w:val="none"/>
        </w:rPr>
        <w:t> </w:t>
      </w:r>
    </w:p>
    <w:p w14:paraId="2CB18B14">
      <w:pPr>
        <w:pStyle w:val="16"/>
        <w:spacing w:line="440" w:lineRule="exact"/>
        <w:rPr>
          <w:rFonts w:hint="eastAsia"/>
          <w:color w:val="auto"/>
          <w:szCs w:val="21"/>
          <w:highlight w:val="none"/>
        </w:rPr>
      </w:pPr>
      <w:r>
        <w:rPr>
          <w:rFonts w:hint="eastAsia"/>
          <w:color w:val="auto"/>
          <w:szCs w:val="21"/>
          <w:highlight w:val="none"/>
        </w:rPr>
        <w:t>企业名称（盖章）：</w:t>
      </w:r>
    </w:p>
    <w:p w14:paraId="0E3E1A24">
      <w:pPr>
        <w:pStyle w:val="16"/>
        <w:spacing w:line="440" w:lineRule="exact"/>
        <w:rPr>
          <w:rFonts w:hint="eastAsia"/>
          <w:color w:val="auto"/>
          <w:szCs w:val="21"/>
          <w:highlight w:val="none"/>
        </w:rPr>
      </w:pPr>
      <w:r>
        <w:rPr>
          <w:rFonts w:hint="eastAsia"/>
          <w:color w:val="auto"/>
          <w:szCs w:val="21"/>
          <w:highlight w:val="none"/>
        </w:rPr>
        <w:t>日期：</w:t>
      </w:r>
    </w:p>
    <w:p w14:paraId="30E214EE">
      <w:pPr>
        <w:rPr>
          <w:rFonts w:hint="eastAsia"/>
          <w:color w:val="auto"/>
          <w:highlight w:val="none"/>
        </w:rPr>
      </w:pPr>
    </w:p>
    <w:p w14:paraId="6FB0547E">
      <w:pPr>
        <w:rPr>
          <w:rFonts w:hint="eastAsia"/>
          <w:color w:val="auto"/>
          <w:highlight w:val="none"/>
        </w:rPr>
      </w:pPr>
    </w:p>
    <w:p w14:paraId="648495B3">
      <w:pPr>
        <w:rPr>
          <w:rFonts w:hint="eastAsia"/>
          <w:b/>
          <w:bCs/>
          <w:color w:val="auto"/>
          <w:highlight w:val="none"/>
        </w:rPr>
      </w:pPr>
    </w:p>
    <w:p w14:paraId="05AD2389">
      <w:pPr>
        <w:rPr>
          <w:rFonts w:hint="eastAsia"/>
          <w:b/>
          <w:bCs/>
          <w:color w:val="auto"/>
          <w:highlight w:val="none"/>
        </w:rPr>
      </w:pPr>
    </w:p>
    <w:p w14:paraId="5CD562DC">
      <w:pPr>
        <w:rPr>
          <w:rFonts w:hint="eastAsia"/>
          <w:b/>
          <w:bCs/>
          <w:color w:val="auto"/>
          <w:highlight w:val="none"/>
        </w:rPr>
      </w:pPr>
    </w:p>
    <w:p w14:paraId="34B76179">
      <w:pPr>
        <w:rPr>
          <w:rFonts w:hint="eastAsia"/>
          <w:color w:val="auto"/>
          <w:highlight w:val="none"/>
          <w:lang w:val="en-US" w:eastAsia="zh-CN"/>
        </w:rPr>
      </w:pPr>
      <w:r>
        <w:rPr>
          <w:rFonts w:hint="eastAsia"/>
          <w:b/>
          <w:bCs/>
          <w:color w:val="auto"/>
          <w:highlight w:val="none"/>
        </w:rPr>
        <w:t>注：</w:t>
      </w:r>
      <w:r>
        <w:rPr>
          <w:rFonts w:hint="eastAsia"/>
          <w:color w:val="auto"/>
          <w:highlight w:val="none"/>
          <w:lang w:val="en-US" w:eastAsia="zh-CN"/>
        </w:rPr>
        <w:t>1.从业人员、营业收入、资产总额填报上一年度数据，无上一年度数据的新成立企业可不填报。</w:t>
      </w:r>
    </w:p>
    <w:p w14:paraId="516231D0">
      <w:pPr>
        <w:rPr>
          <w:rFonts w:hint="eastAsia"/>
          <w:color w:val="auto"/>
          <w:highlight w:val="none"/>
        </w:rPr>
      </w:pPr>
    </w:p>
    <w:p w14:paraId="63AF0657">
      <w:pPr>
        <w:rPr>
          <w:rFonts w:hint="eastAsia" w:ascii="宋体" w:hAnsi="宋体"/>
          <w:color w:val="auto"/>
          <w:szCs w:val="21"/>
          <w:highlight w:val="none"/>
        </w:rPr>
      </w:pPr>
      <w:r>
        <w:rPr>
          <w:rFonts w:hint="eastAsia" w:ascii="宋体" w:hAnsi="宋体"/>
          <w:color w:val="auto"/>
          <w:szCs w:val="21"/>
          <w:highlight w:val="none"/>
        </w:rPr>
        <w:br w:type="page"/>
      </w:r>
    </w:p>
    <w:p w14:paraId="27F7CE57">
      <w:pPr>
        <w:pStyle w:val="16"/>
        <w:spacing w:line="440" w:lineRule="exact"/>
        <w:ind w:left="315" w:hanging="315" w:hangingChars="150"/>
        <w:rPr>
          <w:rFonts w:hint="eastAsia" w:ascii="宋体" w:hAnsi="宋体"/>
          <w:color w:val="auto"/>
          <w:szCs w:val="21"/>
          <w:highlight w:val="none"/>
        </w:rPr>
      </w:pPr>
    </w:p>
    <w:p w14:paraId="1ADEEA36">
      <w:pPr>
        <w:bidi w:val="0"/>
        <w:jc w:val="center"/>
        <w:rPr>
          <w:rFonts w:hint="eastAsia" w:ascii="Times New Roman" w:hAnsi="Times New Roman" w:eastAsia="宋体" w:cs="Times New Roman"/>
          <w:b/>
          <w:bCs/>
          <w:color w:val="auto"/>
        </w:rPr>
      </w:pPr>
      <w:bookmarkStart w:id="150" w:name="_Toc30700"/>
      <w:bookmarkStart w:id="151" w:name="_Toc27749"/>
      <w:bookmarkStart w:id="152" w:name="_Toc7496"/>
      <w:bookmarkStart w:id="153" w:name="_Toc14020"/>
      <w:r>
        <w:rPr>
          <w:rFonts w:hint="eastAsia" w:ascii="Times New Roman" w:hAnsi="Times New Roman" w:eastAsia="宋体" w:cs="Times New Roman"/>
          <w:b/>
          <w:bCs/>
          <w:color w:val="auto"/>
        </w:rPr>
        <w:t>大中小微型企业划分标准</w:t>
      </w:r>
      <w:bookmarkEnd w:id="150"/>
      <w:bookmarkEnd w:id="151"/>
      <w:bookmarkEnd w:id="152"/>
      <w:bookmarkEnd w:id="153"/>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C9AED9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4DFB1655">
            <w:pPr>
              <w:widowControl/>
              <w:spacing w:line="24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664A018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042EF0B">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06D50EB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429B84F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5A353E9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2049778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6D47F71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3A4B15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1A8D4313">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建筑业</w:t>
            </w:r>
          </w:p>
        </w:tc>
        <w:tc>
          <w:tcPr>
            <w:tcW w:w="1369" w:type="dxa"/>
            <w:tcBorders>
              <w:top w:val="nil"/>
              <w:left w:val="nil"/>
              <w:bottom w:val="single" w:color="auto" w:sz="4" w:space="0"/>
              <w:right w:val="single" w:color="auto" w:sz="4" w:space="0"/>
            </w:tcBorders>
            <w:noWrap w:val="0"/>
            <w:vAlign w:val="center"/>
          </w:tcPr>
          <w:p w14:paraId="56C306C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CC65E6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570F3B8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58D2F0F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763D837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noWrap w:val="0"/>
            <w:vAlign w:val="center"/>
          </w:tcPr>
          <w:p w14:paraId="5E861FA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26F2A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F934AEC">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noWrap w:val="0"/>
            <w:vAlign w:val="center"/>
          </w:tcPr>
          <w:p w14:paraId="70226BF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165010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6CA744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102A4BC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595ACCD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14:paraId="029ECCA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9AE9F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220A82A">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369029BE">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1CD6153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49C171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6777208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14:paraId="6C8C9C5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noWrap w:val="0"/>
            <w:vAlign w:val="center"/>
          </w:tcPr>
          <w:p w14:paraId="0392E8C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8E44D5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2AB75D2">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noWrap w:val="0"/>
            <w:vAlign w:val="center"/>
          </w:tcPr>
          <w:p w14:paraId="59C549F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5EE0006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1D814C4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noWrap w:val="0"/>
            <w:vAlign w:val="center"/>
          </w:tcPr>
          <w:p w14:paraId="6326B54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noWrap w:val="0"/>
            <w:vAlign w:val="center"/>
          </w:tcPr>
          <w:p w14:paraId="071F9AD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noWrap w:val="0"/>
            <w:vAlign w:val="center"/>
          </w:tcPr>
          <w:p w14:paraId="4D46389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7060A7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07F3B1E">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6F72FA18">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38A4B06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F16398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559F7F5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1CE79CD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31902F7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2751C9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DB34EEF">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noWrap w:val="0"/>
            <w:vAlign w:val="center"/>
          </w:tcPr>
          <w:p w14:paraId="07F7D8C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A676C8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3A27451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73B5030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noWrap w:val="0"/>
            <w:vAlign w:val="center"/>
          </w:tcPr>
          <w:p w14:paraId="3DB6782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noWrap w:val="0"/>
            <w:vAlign w:val="center"/>
          </w:tcPr>
          <w:p w14:paraId="4A06E40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4683D1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453ED80">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2EB126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0F6562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F7EF4F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14:paraId="2BC3D82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noWrap w:val="0"/>
            <w:vAlign w:val="center"/>
          </w:tcPr>
          <w:p w14:paraId="28E7D2B7">
            <w:pPr>
              <w:widowControl/>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noWrap w:val="0"/>
            <w:vAlign w:val="center"/>
          </w:tcPr>
          <w:p w14:paraId="28A9E91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24267C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CAA8DE0">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noWrap w:val="0"/>
            <w:vAlign w:val="center"/>
          </w:tcPr>
          <w:p w14:paraId="6CA1813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5736327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43EF6EE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52AA688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noWrap w:val="0"/>
            <w:vAlign w:val="center"/>
          </w:tcPr>
          <w:p w14:paraId="4D2AA50B">
            <w:pPr>
              <w:widowControl/>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noWrap w:val="0"/>
            <w:vAlign w:val="center"/>
          </w:tcPr>
          <w:p w14:paraId="71B7B0E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D73918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F68A4E1">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3DB06F9">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310196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26792E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14:paraId="2E1F6D9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5B5E7D57">
            <w:pPr>
              <w:widowControl/>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noWrap w:val="0"/>
            <w:vAlign w:val="center"/>
          </w:tcPr>
          <w:p w14:paraId="2D03480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C8B9BD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7234954">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noWrap w:val="0"/>
            <w:vAlign w:val="center"/>
          </w:tcPr>
          <w:p w14:paraId="2B0679D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6E9E58C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5356947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5FAE2EC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1BC40F6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14:paraId="7380817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08236F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E96B857">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034B5779">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5C629E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8872EA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387A4AE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14:paraId="43F9641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noWrap w:val="0"/>
            <w:vAlign w:val="center"/>
          </w:tcPr>
          <w:p w14:paraId="0C9E0A2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D9D45C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895E3D7">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noWrap w:val="0"/>
            <w:vAlign w:val="center"/>
          </w:tcPr>
          <w:p w14:paraId="75AC52C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68B4CBC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492083D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14:paraId="0068A4C3">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noWrap w:val="0"/>
            <w:vAlign w:val="center"/>
          </w:tcPr>
          <w:p w14:paraId="1231488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noWrap w:val="0"/>
            <w:vAlign w:val="center"/>
          </w:tcPr>
          <w:p w14:paraId="5A9F992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1C44C2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822DA83">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56B938C">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1F9FE27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9F07BE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5FAC2A0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14:paraId="33FB570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2E5B5F9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EF96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F99458E">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noWrap w:val="0"/>
            <w:vAlign w:val="center"/>
          </w:tcPr>
          <w:p w14:paraId="7D035C5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3E501C4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25C838F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0C3C1F3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0B9BE4B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14:paraId="4120C09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C62F4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5585DF7">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EE2778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0EA579C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7A24CE0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14:paraId="3D0FE4F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14:paraId="775D10F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1A26D39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ADD3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C6E8D3F">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noWrap w:val="0"/>
            <w:vAlign w:val="center"/>
          </w:tcPr>
          <w:p w14:paraId="39ACD27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09E8090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36979B6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7C241B21">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02AB513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14:paraId="33B8E6A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2D2772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EF9BA42">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D88985A">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BC004C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66ACB9C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57D6994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77BF366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2893F29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FABD4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9992D71">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noWrap w:val="0"/>
            <w:vAlign w:val="center"/>
          </w:tcPr>
          <w:p w14:paraId="0B2F75E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714B569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796DAF2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194EB001">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64E5B69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14:paraId="1E9F15C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1F6F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DAA3D3E">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B5B60A7">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30279E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AEFC02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70343CD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14:paraId="25D7144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14:paraId="5795F97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6C428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CBAC75B">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noWrap w:val="0"/>
            <w:vAlign w:val="center"/>
          </w:tcPr>
          <w:p w14:paraId="6C4D202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166E1FA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6BD7A36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noWrap w:val="0"/>
            <w:vAlign w:val="center"/>
          </w:tcPr>
          <w:p w14:paraId="0713A62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noWrap w:val="0"/>
            <w:vAlign w:val="center"/>
          </w:tcPr>
          <w:p w14:paraId="061BC51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14:paraId="159A119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52231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8C8870E">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154987F1">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286AFF5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6988A2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14:paraId="6EBCE40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3C6AB85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14:paraId="1C72D81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15B61DD">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44DF4F59">
            <w:pPr>
              <w:widowControl/>
              <w:spacing w:line="24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noWrap w:val="0"/>
            <w:vAlign w:val="center"/>
          </w:tcPr>
          <w:p w14:paraId="287CB39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765EAA0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432279C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0A6588F7">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195CE80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14:paraId="2930609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2F90BB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7B0C0AA0">
            <w:pPr>
              <w:widowControl/>
              <w:jc w:val="left"/>
              <w:rPr>
                <w:rFonts w:hint="eastAsia"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C267C6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7BBC908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2CE636F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14:paraId="56CC482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14:paraId="339FC9E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noWrap w:val="0"/>
            <w:vAlign w:val="center"/>
          </w:tcPr>
          <w:p w14:paraId="52E9F55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7EB32C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0846706">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noWrap w:val="0"/>
            <w:vAlign w:val="center"/>
          </w:tcPr>
          <w:p w14:paraId="187071E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14:paraId="40FC856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14:paraId="76B5193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noWrap w:val="0"/>
            <w:vAlign w:val="center"/>
          </w:tcPr>
          <w:p w14:paraId="6C4CE87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14:paraId="332DC05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noWrap w:val="0"/>
            <w:vAlign w:val="center"/>
          </w:tcPr>
          <w:p w14:paraId="6855B44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6C8B92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641071F0">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43EEE95C">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785F828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4B2FA0C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14:paraId="79F0241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noWrap w:val="0"/>
            <w:vAlign w:val="center"/>
          </w:tcPr>
          <w:p w14:paraId="292A289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noWrap w:val="0"/>
            <w:vAlign w:val="center"/>
          </w:tcPr>
          <w:p w14:paraId="711716C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16EF87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242D4A30">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noWrap w:val="0"/>
            <w:vAlign w:val="center"/>
          </w:tcPr>
          <w:p w14:paraId="1904590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6DB7897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6D907C3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14:paraId="3C9D664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14:paraId="78BA664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noWrap w:val="0"/>
            <w:vAlign w:val="center"/>
          </w:tcPr>
          <w:p w14:paraId="1D35B1F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BA77F5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5E7D079E">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599C53B0">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14:paraId="4720092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37C6AFA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noWrap w:val="0"/>
            <w:vAlign w:val="center"/>
          </w:tcPr>
          <w:p w14:paraId="2FBDA467">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noWrap w:val="0"/>
            <w:vAlign w:val="center"/>
          </w:tcPr>
          <w:p w14:paraId="0D75484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noWrap w:val="0"/>
            <w:vAlign w:val="center"/>
          </w:tcPr>
          <w:p w14:paraId="232BC26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18683F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B193A96">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14:paraId="30DA5E1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14:paraId="06C101C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14:paraId="143CE97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14:paraId="5E06BC2E">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14:paraId="245D722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14:paraId="6A747913">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D6B6CC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5D9DDE8E">
            <w:pPr>
              <w:widowControl/>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25279F60">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55F6AAE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1882E76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14:paraId="7BF4049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22C3AA7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noWrap w:val="0"/>
            <w:vAlign w:val="center"/>
          </w:tcPr>
          <w:p w14:paraId="1EBE52A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643DF97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4D65CFB6">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noWrap w:val="0"/>
            <w:vAlign w:val="center"/>
          </w:tcPr>
          <w:p w14:paraId="6253DF9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noWrap w:val="0"/>
            <w:vAlign w:val="center"/>
          </w:tcPr>
          <w:p w14:paraId="33B3108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noWrap w:val="0"/>
            <w:vAlign w:val="center"/>
          </w:tcPr>
          <w:p w14:paraId="2F75D49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noWrap w:val="0"/>
            <w:vAlign w:val="center"/>
          </w:tcPr>
          <w:p w14:paraId="37059161">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1135100B">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noWrap w:val="0"/>
            <w:vAlign w:val="center"/>
          </w:tcPr>
          <w:p w14:paraId="01B1244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1370DB4">
      <w:pPr>
        <w:adjustRightInd w:val="0"/>
        <w:snapToGrid w:val="0"/>
        <w:spacing w:line="360" w:lineRule="auto"/>
        <w:ind w:right="105" w:rightChars="5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说明：</w:t>
      </w:r>
    </w:p>
    <w:p w14:paraId="4C0B8CB2">
      <w:pPr>
        <w:adjustRightInd w:val="0"/>
        <w:snapToGrid w:val="0"/>
        <w:spacing w:line="360" w:lineRule="auto"/>
        <w:ind w:right="105" w:rightChars="50"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1.大型、中型和小型企业须同时满足所列指标的下限，否则下划一档；微型企业只须满足所列指标中的一项即可。</w:t>
      </w:r>
    </w:p>
    <w:p w14:paraId="4D5620DC">
      <w:pPr>
        <w:adjustRightInd w:val="0"/>
        <w:snapToGrid w:val="0"/>
        <w:spacing w:line="360" w:lineRule="auto"/>
        <w:ind w:right="105" w:rightChars="50"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B8CFC4">
      <w:pPr>
        <w:spacing w:line="360" w:lineRule="auto"/>
        <w:ind w:firstLine="420" w:firstLineChars="200"/>
        <w:rPr>
          <w:rFonts w:hint="eastAsia" w:ascii="宋体" w:hAnsi="宋体"/>
          <w:color w:val="auto"/>
          <w:szCs w:val="21"/>
          <w:highlight w:val="none"/>
        </w:rPr>
      </w:pPr>
      <w:r>
        <w:rPr>
          <w:rFonts w:hint="eastAsia" w:ascii="仿宋_GB2312" w:hAnsi="仿宋_GB2312" w:eastAsia="仿宋_GB2312" w:cs="仿宋_GB2312"/>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w:t>
      </w:r>
      <w:r>
        <w:rPr>
          <w:rFonts w:hint="eastAsia" w:ascii="仿宋_GB2312" w:hAnsi="仿宋_GB2312" w:eastAsia="仿宋_GB2312" w:cs="仿宋_GB2312"/>
          <w:color w:val="auto"/>
          <w:szCs w:val="21"/>
          <w:highlight w:val="none"/>
          <w:lang w:eastAsia="zh-CN"/>
        </w:rPr>
        <w:t>建筑业</w:t>
      </w:r>
      <w:r>
        <w:rPr>
          <w:rFonts w:hint="eastAsia" w:ascii="仿宋_GB2312" w:hAnsi="仿宋_GB2312" w:eastAsia="仿宋_GB2312" w:cs="仿宋_GB2312"/>
          <w:color w:val="auto"/>
          <w:szCs w:val="21"/>
          <w:highlight w:val="none"/>
        </w:rPr>
        <w:t>企业采用营业总收入代替；其他未设置主营业务收入的行业，采用营业收入指标。（3）资产总额，采用资产总计代替。</w:t>
      </w:r>
    </w:p>
    <w:p w14:paraId="015B40DB">
      <w:pPr>
        <w:spacing w:line="360" w:lineRule="auto"/>
        <w:rPr>
          <w:rFonts w:hint="eastAsia" w:ascii="宋体" w:hAnsi="宋体" w:cs="宋体"/>
          <w:color w:val="auto"/>
          <w:sz w:val="24"/>
          <w:highlight w:val="none"/>
        </w:rPr>
      </w:pPr>
      <w:r>
        <w:rPr>
          <w:rFonts w:hint="eastAsia" w:ascii="宋体" w:hAnsi="宋体"/>
          <w:color w:val="auto"/>
          <w:szCs w:val="21"/>
          <w:highlight w:val="none"/>
        </w:rPr>
        <w:br w:type="page"/>
      </w:r>
      <w:r>
        <w:rPr>
          <w:rFonts w:hint="eastAsia" w:ascii="Times New Roman" w:hAnsi="Times New Roman" w:eastAsia="宋体" w:cs="Times New Roman"/>
          <w:color w:val="auto"/>
          <w:szCs w:val="21"/>
          <w:highlight w:val="none"/>
        </w:rPr>
        <w:t>附件 （二）</w:t>
      </w:r>
    </w:p>
    <w:p w14:paraId="3C32356D">
      <w:pPr>
        <w:spacing w:line="143" w:lineRule="exact"/>
        <w:rPr>
          <w:rFonts w:hint="eastAsia" w:ascii="宋体" w:hAnsi="宋体" w:cs="宋体"/>
          <w:color w:val="auto"/>
          <w:highlight w:val="none"/>
        </w:rPr>
      </w:pPr>
    </w:p>
    <w:p w14:paraId="5182E277">
      <w:pPr>
        <w:spacing w:line="360" w:lineRule="auto"/>
        <w:jc w:val="center"/>
        <w:rPr>
          <w:rFonts w:hint="eastAsia" w:ascii="Times New Roman" w:hAnsi="Times New Roman" w:eastAsia="宋体" w:cs="Times New Roman"/>
          <w:b/>
          <w:bCs/>
          <w:color w:val="auto"/>
          <w:szCs w:val="21"/>
          <w:highlight w:val="none"/>
        </w:rPr>
      </w:pPr>
      <w:bookmarkStart w:id="154" w:name="_Toc7675"/>
      <w:bookmarkStart w:id="155" w:name="_Toc22548"/>
      <w:bookmarkStart w:id="156" w:name="_Toc23791"/>
      <w:bookmarkStart w:id="157" w:name="_Toc10104"/>
      <w:r>
        <w:rPr>
          <w:rFonts w:hint="eastAsia" w:ascii="Times New Roman" w:hAnsi="Times New Roman" w:eastAsia="宋体" w:cs="Times New Roman"/>
          <w:b/>
          <w:bCs/>
          <w:color w:val="auto"/>
          <w:szCs w:val="21"/>
          <w:highlight w:val="none"/>
        </w:rPr>
        <w:t>残疾人福利企业声明函</w:t>
      </w:r>
      <w:bookmarkEnd w:id="154"/>
      <w:bookmarkEnd w:id="155"/>
      <w:bookmarkEnd w:id="156"/>
      <w:bookmarkEnd w:id="157"/>
    </w:p>
    <w:p w14:paraId="470C03DB">
      <w:pPr>
        <w:spacing w:line="440" w:lineRule="exact"/>
        <w:jc w:val="center"/>
        <w:rPr>
          <w:rFonts w:hint="eastAsia"/>
          <w:color w:val="auto"/>
          <w:szCs w:val="21"/>
          <w:highlight w:val="none"/>
        </w:rPr>
      </w:pPr>
      <w:r>
        <w:rPr>
          <w:rFonts w:hint="eastAsia"/>
          <w:color w:val="auto"/>
          <w:szCs w:val="21"/>
          <w:highlight w:val="none"/>
        </w:rPr>
        <w:t>（属于残疾人福利企业的填写，不属于的删除此附件）</w:t>
      </w:r>
    </w:p>
    <w:p w14:paraId="78EAA476">
      <w:pPr>
        <w:spacing w:line="244" w:lineRule="exact"/>
        <w:rPr>
          <w:rFonts w:hint="eastAsia" w:ascii="宋体" w:hAnsi="宋体" w:cs="宋体"/>
          <w:color w:val="auto"/>
          <w:highlight w:val="none"/>
        </w:rPr>
      </w:pPr>
    </w:p>
    <w:p w14:paraId="59787C49">
      <w:pPr>
        <w:spacing w:line="588" w:lineRule="exact"/>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F82469">
      <w:pPr>
        <w:spacing w:line="588" w:lineRule="exact"/>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本单位对上述声明的真实性负责。如有虚假，将依法承担相应责任。</w:t>
      </w:r>
    </w:p>
    <w:p w14:paraId="6E236FAE">
      <w:pPr>
        <w:spacing w:line="588" w:lineRule="exact"/>
        <w:ind w:firstLine="420" w:firstLineChars="200"/>
        <w:rPr>
          <w:rFonts w:hint="eastAsia" w:ascii="Times New Roman" w:hAnsi="Times New Roman" w:eastAsia="宋体" w:cs="Times New Roman"/>
          <w:color w:val="auto"/>
          <w:kern w:val="2"/>
          <w:sz w:val="21"/>
          <w:szCs w:val="21"/>
          <w:highlight w:val="none"/>
          <w:lang w:val="en-US" w:eastAsia="zh-CN" w:bidi="ar-SA"/>
        </w:rPr>
      </w:pPr>
    </w:p>
    <w:p w14:paraId="465A6681">
      <w:pPr>
        <w:spacing w:line="588" w:lineRule="exact"/>
        <w:ind w:firstLine="420" w:firstLineChars="200"/>
        <w:rPr>
          <w:rFonts w:hint="eastAsia" w:ascii="Times New Roman" w:hAnsi="Times New Roman" w:eastAsia="宋体" w:cs="Times New Roman"/>
          <w:color w:val="auto"/>
          <w:kern w:val="2"/>
          <w:sz w:val="21"/>
          <w:szCs w:val="21"/>
          <w:highlight w:val="none"/>
          <w:lang w:val="en-US" w:eastAsia="zh-CN" w:bidi="ar-SA"/>
        </w:rPr>
      </w:pPr>
    </w:p>
    <w:p w14:paraId="5C5567C9">
      <w:pPr>
        <w:pStyle w:val="60"/>
        <w:tabs>
          <w:tab w:val="left" w:pos="567"/>
        </w:tabs>
        <w:rPr>
          <w:rFonts w:hint="eastAsia" w:ascii="Times New Roman" w:hAnsi="Times New Roman" w:eastAsia="宋体" w:cs="Times New Roman"/>
          <w:color w:val="auto"/>
          <w:kern w:val="2"/>
          <w:sz w:val="21"/>
          <w:szCs w:val="21"/>
          <w:highlight w:val="none"/>
          <w:lang w:val="en-US" w:eastAsia="zh-CN" w:bidi="ar-SA"/>
        </w:rPr>
      </w:pPr>
    </w:p>
    <w:p w14:paraId="163E4463">
      <w:pPr>
        <w:pStyle w:val="61"/>
        <w:tabs>
          <w:tab w:val="left" w:pos="1158"/>
          <w:tab w:val="left" w:pos="1544"/>
        </w:tabs>
        <w:rPr>
          <w:rFonts w:hint="eastAsia" w:ascii="Times New Roman" w:hAnsi="Times New Roman" w:eastAsia="宋体" w:cs="Times New Roman"/>
          <w:color w:val="auto"/>
          <w:kern w:val="2"/>
          <w:sz w:val="21"/>
          <w:szCs w:val="21"/>
          <w:highlight w:val="none"/>
          <w:lang w:val="en-US" w:eastAsia="zh-CN" w:bidi="ar-SA"/>
        </w:rPr>
      </w:pPr>
    </w:p>
    <w:p w14:paraId="27776052">
      <w:pPr>
        <w:pStyle w:val="483"/>
        <w:rPr>
          <w:rFonts w:hint="eastAsia"/>
          <w:color w:val="auto"/>
          <w:lang w:val="en-US" w:eastAsia="zh-CN"/>
        </w:rPr>
      </w:pPr>
    </w:p>
    <w:p w14:paraId="023EBC16">
      <w:pPr>
        <w:tabs>
          <w:tab w:val="left" w:pos="4860"/>
        </w:tabs>
        <w:spacing w:line="588" w:lineRule="exact"/>
        <w:ind w:right="1560" w:firstLine="420" w:firstLineChars="20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单位名称（盖章）：</w:t>
      </w:r>
    </w:p>
    <w:p w14:paraId="4BDABE1C">
      <w:pPr>
        <w:tabs>
          <w:tab w:val="left" w:pos="4860"/>
        </w:tabs>
        <w:spacing w:line="588" w:lineRule="exact"/>
        <w:ind w:right="1560" w:firstLine="420" w:firstLineChars="20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日  期：</w:t>
      </w:r>
    </w:p>
    <w:p w14:paraId="265A321C">
      <w:pPr>
        <w:pStyle w:val="16"/>
        <w:spacing w:line="440" w:lineRule="exact"/>
        <w:rPr>
          <w:rFonts w:hint="eastAsia"/>
          <w:color w:val="auto"/>
          <w:szCs w:val="21"/>
          <w:highlight w:val="none"/>
        </w:rPr>
      </w:pPr>
    </w:p>
    <w:p w14:paraId="64482B43">
      <w:pPr>
        <w:pStyle w:val="33"/>
        <w:rPr>
          <w:rFonts w:hint="eastAsia"/>
          <w:color w:val="auto"/>
          <w:kern w:val="2"/>
          <w:highlight w:val="none"/>
        </w:rPr>
      </w:pPr>
    </w:p>
    <w:p w14:paraId="3EC6A848">
      <w:pPr>
        <w:pStyle w:val="33"/>
        <w:rPr>
          <w:rFonts w:hint="eastAsia"/>
          <w:color w:val="auto"/>
          <w:kern w:val="2"/>
          <w:highlight w:val="none"/>
        </w:rPr>
      </w:pPr>
    </w:p>
    <w:p w14:paraId="2F5D9942">
      <w:pPr>
        <w:pStyle w:val="33"/>
        <w:rPr>
          <w:rFonts w:hint="eastAsia"/>
          <w:color w:val="auto"/>
          <w:kern w:val="2"/>
          <w:highlight w:val="none"/>
        </w:rPr>
      </w:pPr>
    </w:p>
    <w:p w14:paraId="6CC51B72">
      <w:pPr>
        <w:pStyle w:val="33"/>
        <w:rPr>
          <w:rFonts w:hint="eastAsia"/>
          <w:color w:val="auto"/>
          <w:kern w:val="2"/>
          <w:highlight w:val="none"/>
        </w:rPr>
      </w:pPr>
    </w:p>
    <w:p w14:paraId="0DBFC09F">
      <w:pPr>
        <w:pStyle w:val="33"/>
        <w:rPr>
          <w:rFonts w:hint="eastAsia"/>
          <w:color w:val="auto"/>
          <w:kern w:val="2"/>
          <w:highlight w:val="none"/>
        </w:rPr>
      </w:pPr>
    </w:p>
    <w:p w14:paraId="3EA4F532">
      <w:pPr>
        <w:pStyle w:val="33"/>
        <w:rPr>
          <w:rFonts w:hint="eastAsia"/>
          <w:color w:val="auto"/>
          <w:kern w:val="2"/>
          <w:highlight w:val="none"/>
        </w:rPr>
      </w:pPr>
    </w:p>
    <w:p w14:paraId="1E4E8E15">
      <w:pPr>
        <w:pStyle w:val="33"/>
        <w:rPr>
          <w:rFonts w:hint="eastAsia"/>
          <w:color w:val="auto"/>
          <w:kern w:val="2"/>
          <w:highlight w:val="none"/>
        </w:rPr>
      </w:pPr>
    </w:p>
    <w:p w14:paraId="252F079D">
      <w:pPr>
        <w:pStyle w:val="33"/>
        <w:rPr>
          <w:rFonts w:hint="eastAsia"/>
          <w:color w:val="auto"/>
          <w:highlight w:val="none"/>
        </w:rPr>
      </w:pPr>
    </w:p>
    <w:p w14:paraId="11804D46">
      <w:pPr>
        <w:bidi w:val="0"/>
        <w:rPr>
          <w:rFonts w:hint="eastAsia" w:ascii="宋体" w:hAnsi="宋体" w:eastAsia="宋体" w:cs="宋体"/>
          <w:color w:val="auto"/>
          <w:kern w:val="2"/>
          <w:sz w:val="24"/>
          <w:szCs w:val="24"/>
          <w:highlight w:val="none"/>
          <w:lang w:val="en-US" w:eastAsia="zh-CN"/>
        </w:rPr>
      </w:pPr>
      <w:r>
        <w:rPr>
          <w:rFonts w:ascii="宋体" w:hAnsi="宋体" w:eastAsia="宋体" w:cs="宋体"/>
          <w:color w:val="auto"/>
          <w:kern w:val="2"/>
          <w:sz w:val="24"/>
          <w:szCs w:val="24"/>
          <w:highlight w:val="none"/>
        </w:rPr>
        <w:br w:type="page"/>
      </w:r>
      <w:bookmarkStart w:id="158" w:name="_Toc3301"/>
      <w:bookmarkStart w:id="159" w:name="_Toc3139"/>
      <w:bookmarkStart w:id="160" w:name="_Toc32558"/>
      <w:bookmarkStart w:id="161" w:name="_Toc1026"/>
      <w:bookmarkStart w:id="162" w:name="_Toc11406"/>
      <w:r>
        <w:rPr>
          <w:rFonts w:hint="eastAsia" w:ascii="Times New Roman" w:hAnsi="Times New Roman" w:eastAsia="宋体" w:cs="Times New Roman"/>
          <w:b w:val="0"/>
          <w:bCs w:val="0"/>
          <w:color w:val="auto"/>
          <w:kern w:val="2"/>
          <w:sz w:val="21"/>
          <w:szCs w:val="21"/>
          <w:highlight w:val="none"/>
          <w:lang w:val="en-US" w:eastAsia="zh-CN" w:bidi="ar-SA"/>
        </w:rPr>
        <w:t>附件（三）</w:t>
      </w:r>
      <w:bookmarkEnd w:id="158"/>
      <w:bookmarkEnd w:id="159"/>
      <w:bookmarkEnd w:id="160"/>
      <w:bookmarkEnd w:id="161"/>
      <w:bookmarkEnd w:id="162"/>
    </w:p>
    <w:p w14:paraId="208834A3">
      <w:pPr>
        <w:bidi w:val="0"/>
        <w:jc w:val="center"/>
        <w:rPr>
          <w:rFonts w:hint="eastAsia"/>
          <w:b/>
          <w:bCs/>
          <w:color w:val="auto"/>
          <w:sz w:val="22"/>
          <w:szCs w:val="28"/>
          <w:lang w:val="en-US" w:eastAsia="zh-CN"/>
        </w:rPr>
      </w:pPr>
      <w:bookmarkStart w:id="163" w:name="_Toc1248"/>
      <w:bookmarkStart w:id="164" w:name="_Toc4484"/>
      <w:bookmarkStart w:id="165" w:name="_Toc5537"/>
      <w:bookmarkStart w:id="166" w:name="_Toc15981"/>
      <w:bookmarkStart w:id="167" w:name="_Toc4581"/>
      <w:r>
        <w:rPr>
          <w:rFonts w:hint="eastAsia"/>
          <w:b/>
          <w:bCs/>
          <w:color w:val="auto"/>
          <w:sz w:val="22"/>
          <w:szCs w:val="28"/>
          <w:lang w:val="zh-CN" w:eastAsia="zh-CN"/>
        </w:rPr>
        <w:t>监狱企业声明函</w:t>
      </w:r>
      <w:bookmarkEnd w:id="163"/>
      <w:bookmarkEnd w:id="164"/>
      <w:bookmarkEnd w:id="165"/>
      <w:bookmarkEnd w:id="166"/>
      <w:bookmarkEnd w:id="167"/>
    </w:p>
    <w:p w14:paraId="3E26DE6B">
      <w:pPr>
        <w:spacing w:line="360" w:lineRule="auto"/>
        <w:jc w:val="center"/>
        <w:rPr>
          <w:rFonts w:hint="eastAsia"/>
          <w:color w:val="auto"/>
          <w:szCs w:val="21"/>
          <w:highlight w:val="none"/>
        </w:rPr>
      </w:pPr>
      <w:r>
        <w:rPr>
          <w:rFonts w:hint="eastAsia"/>
          <w:color w:val="auto"/>
          <w:szCs w:val="21"/>
          <w:highlight w:val="none"/>
        </w:rPr>
        <w:t>（属于监狱企业的填写，不属于的删除此附件）</w:t>
      </w:r>
    </w:p>
    <w:p w14:paraId="7A8D5B9E">
      <w:pPr>
        <w:rPr>
          <w:rFonts w:hint="eastAsia" w:ascii="宋体" w:hAnsi="宋体" w:cs="宋体"/>
          <w:color w:val="auto"/>
          <w:highlight w:val="none"/>
        </w:rPr>
      </w:pPr>
    </w:p>
    <w:p w14:paraId="5414DDD0">
      <w:pPr>
        <w:spacing w:line="360" w:lineRule="auto"/>
        <w:ind w:firstLine="4200" w:firstLineChars="2000"/>
        <w:rPr>
          <w:rFonts w:hint="eastAsia"/>
          <w:bCs/>
          <w:color w:val="auto"/>
          <w:szCs w:val="21"/>
          <w:highlight w:val="none"/>
        </w:rPr>
      </w:pPr>
      <w:r>
        <w:rPr>
          <w:rFonts w:hint="eastAsia"/>
          <w:bCs/>
          <w:color w:val="auto"/>
          <w:szCs w:val="21"/>
          <w:highlight w:val="none"/>
        </w:rPr>
        <w:t>格式自拟</w:t>
      </w:r>
    </w:p>
    <w:p w14:paraId="02934EE7">
      <w:pPr>
        <w:pStyle w:val="484"/>
        <w:rPr>
          <w:rFonts w:hint="eastAsia"/>
          <w:bCs/>
          <w:color w:val="auto"/>
          <w:szCs w:val="21"/>
          <w:highlight w:val="none"/>
        </w:rPr>
      </w:pPr>
    </w:p>
    <w:p w14:paraId="753E3DD7">
      <w:pPr>
        <w:pStyle w:val="484"/>
        <w:rPr>
          <w:rFonts w:hint="eastAsia"/>
          <w:bCs/>
          <w:color w:val="auto"/>
          <w:szCs w:val="21"/>
          <w:highlight w:val="none"/>
        </w:rPr>
      </w:pPr>
    </w:p>
    <w:p w14:paraId="24038A44">
      <w:pPr>
        <w:pStyle w:val="484"/>
        <w:rPr>
          <w:rFonts w:hint="eastAsia"/>
          <w:bCs/>
          <w:color w:val="auto"/>
          <w:szCs w:val="21"/>
          <w:highlight w:val="none"/>
        </w:rPr>
      </w:pPr>
    </w:p>
    <w:p w14:paraId="7047FEA0">
      <w:pPr>
        <w:pStyle w:val="484"/>
        <w:rPr>
          <w:rFonts w:hint="eastAsia"/>
          <w:bCs/>
          <w:color w:val="auto"/>
          <w:szCs w:val="21"/>
          <w:highlight w:val="none"/>
        </w:rPr>
      </w:pPr>
    </w:p>
    <w:p w14:paraId="5CA2F6F4">
      <w:pPr>
        <w:spacing w:before="70"/>
        <w:ind w:left="0" w:leftChars="0" w:right="-84" w:rightChars="-40" w:firstLine="0" w:firstLineChars="0"/>
        <w:jc w:val="left"/>
        <w:rPr>
          <w:color w:val="auto"/>
          <w:sz w:val="28"/>
        </w:rPr>
      </w:pPr>
    </w:p>
    <w:p w14:paraId="58BCEF51">
      <w:pPr>
        <w:rPr>
          <w:rFonts w:hint="eastAsia" w:ascii="仿宋" w:hAnsi="仿宋" w:eastAsia="仿宋" w:cs="仿宋"/>
          <w:b/>
          <w:color w:val="auto"/>
          <w:szCs w:val="21"/>
        </w:rPr>
      </w:pPr>
    </w:p>
    <w:sectPr>
      <w:headerReference r:id="rId13" w:type="first"/>
      <w:footerReference r:id="rId15" w:type="first"/>
      <w:footerReference r:id="rId14" w:type="default"/>
      <w:pgSz w:w="11905" w:h="16838"/>
      <w:pgMar w:top="1440" w:right="1440" w:bottom="1440" w:left="1440" w:header="850"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lotter">
    <w:altName w:val="宋体"/>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
    <w:altName w:val="Times New Roman"/>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楷体">
    <w:altName w:val="黑体"/>
    <w:panose1 w:val="00000000000000000000"/>
    <w:charset w:val="86"/>
    <w:family w:val="modern"/>
    <w:pitch w:val="default"/>
    <w:sig w:usb0="00000000" w:usb1="00000000" w:usb2="00000010" w:usb3="00000000" w:csb0="00040008"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INMAB J+ Univers">
    <w:altName w:val="黑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007F">
    <w:pPr>
      <w:pStyle w:val="39"/>
      <w:jc w:val="center"/>
    </w:pPr>
  </w:p>
  <w:p w14:paraId="75C43029">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F402B">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2D78F">
                          <w:pPr>
                            <w:pStyle w:val="39"/>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52D78F">
                    <w:pPr>
                      <w:pStyle w:val="39"/>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21F3">
    <w:pPr>
      <w:pStyle w:val="39"/>
      <w:tabs>
        <w:tab w:val="center" w:pos="432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11FD2">
                          <w:pPr>
                            <w:pStyle w:val="3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aMH8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8mjB/LAQAAnAMAAA4AAAAAAAAAAQAgAAAAHgEAAGRycy9lMm9E&#10;b2MueG1sUEsFBgAAAAAGAAYAWQEAAFsFAAAAAA==&#10;">
              <v:fill on="f" focussize="0,0"/>
              <v:stroke on="f"/>
              <v:imagedata o:title=""/>
              <o:lock v:ext="edit" aspectratio="f"/>
              <v:textbox inset="0mm,0mm,0mm,0mm" style="mso-fit-shape-to-text:t;">
                <w:txbxContent>
                  <w:p w14:paraId="49211FD2">
                    <w:pPr>
                      <w:pStyle w:val="39"/>
                    </w:pPr>
                    <w:r>
                      <w:fldChar w:fldCharType="begin"/>
                    </w:r>
                    <w:r>
                      <w:instrText xml:space="preserve"> PAGE  \* MERGEFORMAT </w:instrText>
                    </w:r>
                    <w:r>
                      <w:fldChar w:fldCharType="separate"/>
                    </w:r>
                    <w:r>
                      <w:t>- 1 -</w:t>
                    </w:r>
                    <w:r>
                      <w:fldChar w:fldCharType="end"/>
                    </w:r>
                  </w:p>
                </w:txbxContent>
              </v:textbox>
            </v:shape>
          </w:pict>
        </mc:Fallback>
      </mc:AlternateContent>
    </w:r>
    <w:r>
      <w:rPr>
        <w:rStyle w:val="6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71E9">
    <w:pPr>
      <w:spacing w:line="176" w:lineRule="auto"/>
      <w:ind w:left="45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98E13">
    <w:pPr>
      <w:pStyle w:val="3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1F73B">
                          <w:pPr>
                            <w:pStyle w:val="39"/>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D1F73B">
                    <w:pPr>
                      <w:pStyle w:val="39"/>
                    </w:pPr>
                    <w:r>
                      <w:fldChar w:fldCharType="begin"/>
                    </w:r>
                    <w:r>
                      <w:instrText xml:space="preserve"> PAGE  \* MERGEFORMAT </w:instrText>
                    </w:r>
                    <w:r>
                      <w:fldChar w:fldCharType="separate"/>
                    </w:r>
                    <w:r>
                      <w:t>- 42 -</w:t>
                    </w:r>
                    <w:r>
                      <w:fldChar w:fldCharType="end"/>
                    </w:r>
                  </w:p>
                </w:txbxContent>
              </v:textbox>
            </v:shape>
          </w:pict>
        </mc:Fallback>
      </mc:AlternateContent>
    </w:r>
  </w:p>
  <w:p w14:paraId="0335593F">
    <w:pPr>
      <w:pStyle w:val="3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1C6D">
    <w:pPr>
      <w:pStyle w:val="39"/>
      <w:pBdr>
        <w:top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60EBDA">
                          <w:pPr>
                            <w:pStyle w:val="39"/>
                          </w:pPr>
                          <w:r>
                            <w:fldChar w:fldCharType="begin"/>
                          </w:r>
                          <w:r>
                            <w:instrText xml:space="preserve"> PAGE  \* MERGEFORMAT </w:instrText>
                          </w:r>
                          <w:r>
                            <w:fldChar w:fldCharType="separate"/>
                          </w:r>
                          <w:r>
                            <w:t>- 37 -</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J5c8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USeXPLAQAAnAMAAA4AAAAAAAAAAQAgAAAAHgEAAGRycy9lMm9E&#10;b2MueG1sUEsFBgAAAAAGAAYAWQEAAFsFAAAAAA==&#10;">
              <v:fill on="f" focussize="0,0"/>
              <v:stroke on="f"/>
              <v:imagedata o:title=""/>
              <o:lock v:ext="edit" aspectratio="f"/>
              <v:textbox inset="0mm,0mm,0mm,0mm" style="mso-fit-shape-to-text:t;">
                <w:txbxContent>
                  <w:p w14:paraId="2360EBDA">
                    <w:pPr>
                      <w:pStyle w:val="39"/>
                    </w:pPr>
                    <w:r>
                      <w:fldChar w:fldCharType="begin"/>
                    </w:r>
                    <w:r>
                      <w:instrText xml:space="preserve"> PAGE  \* MERGEFORMAT </w:instrText>
                    </w:r>
                    <w:r>
                      <w:fldChar w:fldCharType="separate"/>
                    </w:r>
                    <w:r>
                      <w:t>- 37 -</w:t>
                    </w:r>
                    <w:r>
                      <w:fldChar w:fldCharType="end"/>
                    </w:r>
                  </w:p>
                </w:txbxContent>
              </v:textbox>
            </v:shape>
          </w:pict>
        </mc:Fallback>
      </mc:AlternateContent>
    </w:r>
  </w:p>
  <w:p w14:paraId="227BB907">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0E47">
    <w:pPr>
      <w:pStyle w:val="40"/>
      <w:pBdr>
        <w:bottom w:val="none" w:color="auto" w:sz="0" w:space="1"/>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2FD7">
    <w:pPr>
      <w:pStyle w:val="4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43F8">
    <w:pPr>
      <w:pStyle w:val="40"/>
      <w:pBdr>
        <w:bottom w:val="none" w:color="auto" w:sz="0" w:space="1"/>
      </w:pBdr>
      <w:jc w:val="righ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FF86">
    <w:pPr>
      <w:pStyle w:val="40"/>
      <w:pBdr>
        <w:bottom w:val="none" w:color="auto" w:sz="0" w:space="1"/>
      </w:pBdr>
      <w:tabs>
        <w:tab w:val="center" w:pos="6049"/>
        <w:tab w:val="right" w:pos="8409"/>
      </w:tabs>
      <w:jc w:val="right"/>
      <w:rPr>
        <w:rFonts w:hint="eastAsia"/>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3AE1">
    <w:pPr>
      <w:pStyle w:val="24"/>
      <w:ind w:right="6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33A1">
    <w:pPr>
      <w:spacing w:line="46" w:lineRule="auto"/>
      <w:rPr>
        <w:rFonts w:ascii="Arial"/>
        <w:sz w:val="2"/>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683895</wp:posOffset>
              </wp:positionV>
              <wp:extent cx="583311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833110" cy="9525"/>
                      </a:xfrm>
                      <a:custGeom>
                        <a:avLst/>
                        <a:gdLst/>
                        <a:ahLst/>
                        <a:cxnLst/>
                        <a:pathLst>
                          <a:path w="9185" h="15">
                            <a:moveTo>
                              <a:pt x="0" y="0"/>
                            </a:moveTo>
                            <a:lnTo>
                              <a:pt x="9185" y="0"/>
                            </a:lnTo>
                            <a:lnTo>
                              <a:pt x="918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9.3pt;mso-position-horizontal-relative:page;mso-position-vertical-relative:page;z-index:251662336;mso-width-relative:page;mso-height-relative:page;" fillcolor="#000000" filled="t" stroked="f" coordsize="9185,15" o:allowincell="f" o:gfxdata="UEsDBAoAAAAAAIdO4kAAAAAAAAAAAAAAAAAEAAAAZHJzL1BLAwQUAAAACACHTuJA2Igyt9oAAAAM&#10;AQAADwAAAGRycy9kb3ducmV2LnhtbE2PzU7DMBCE70i8g7VIXBC1U0qbhjg9IIG4cGjpob058ZKE&#10;xusodn/g6dmc4DajHc1+k68urhMnHELrSUMyUSCQKm9bqjVsP17uUxAhGrKm84QavjHAqri+yk1m&#10;/ZnWeNrEWnAJhcxoaGLsMylD1aAzYeJ7JL59+sGZyHaopR3MmctdJ6dKzaUzLfGHxvT43GB12Byd&#10;hrftwb/SXfoQdu+PP0OZ7vf2q9f69iZRTyAiXuJfGEZ8RoeCmUp/JBtEx36WMHpkoRYLEGNCzdUM&#10;RDmq5RRkkcv/I4pfUEsDBBQAAAAIAIdO4kD+ufdrEQIAAHsEAAAOAAAAZHJzL2Uyb0RvYy54bWyt&#10;VMGO0zAQvSPxD5bvNE2XorZqugeq5YJgpV0+wHWcxpLtsWy3ae/cuXNE/ARawdewiM9g7CRt6V56&#10;2B7iseflzbznSefXO63IVjgvwRQ0HwwpEYZDKc26oJ/ub15NKPGBmZIpMKKge+Hp9eLli3ljZ2IE&#10;NahSOIIkxs8aW9A6BDvLMs9roZkfgBUGkxU4zQJu3TorHWuQXatsNBy+yRpwpXXAhfd4umyTtGN0&#10;lxBCVUkulsA3WpjQsjqhWEBJvpbW00XqtqoEDx+ryotAVEFRaUhPLILxKj6zxZzN1o7ZWvKuBXZJ&#10;C2eaNJMGix6oliwwsnHyCZWW3IGHKgw46KwVkhxBFfnwzJu7mlmRtKDV3h5M989Hyz9sbx2RZUGn&#10;lBim8cJ/Pzz8+fzl8fvXv79+PP78RqbRpMb6GWLv7K3rdh7DqHhXOR1X1EJ2ydj9wVixC4Tj4Xhy&#10;dZXn6DnH3HQ8GkfK7Pgu3/jwTkDiYdv3PrTXUvYRq/uI70wfWhbicawdQ9IgdT4ZU1LjWI/TbWjY&#10;intIiHDWHFY/ZpU5RbUsvQoE9ul+tYnsAMtfd3L6fL+2OJSNXBeB0jyeFOQKvGitihKTZwfZiDv1&#10;zYOS5Y1UKsr1br16qxzZsjj36df1+B9MmQg2EF9ry8STLF52e70xWkG5xxnZWCfXNX5AeWKKGZzJ&#10;1FL3/cShP90npuN/xuI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Igyt9oAAAAMAQAADwAAAAAA&#10;AAABACAAAAAiAAAAZHJzL2Rvd25yZXYueG1sUEsBAhQAFAAAAAgAh07iQP6592sRAgAAewQAAA4A&#10;AAAAAAAAAQAgAAAAKQEAAGRycy9lMm9Eb2MueG1sUEsFBgAAAAAGAAYAWQEAAKwFAAAAAA==&#10;" path="m0,0l9185,0,9185,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273F">
    <w:pPr>
      <w:pStyle w:val="4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6E280"/>
    <w:multiLevelType w:val="singleLevel"/>
    <w:tmpl w:val="B356E280"/>
    <w:lvl w:ilvl="0" w:tentative="0">
      <w:start w:val="3"/>
      <w:numFmt w:val="chineseCounting"/>
      <w:suff w:val="space"/>
      <w:lvlText w:val="第%1章"/>
      <w:lvlJc w:val="left"/>
      <w:rPr>
        <w:rFonts w:hint="eastAsia"/>
      </w:rPr>
    </w:lvl>
  </w:abstractNum>
  <w:abstractNum w:abstractNumId="1">
    <w:nsid w:val="F24730B8"/>
    <w:multiLevelType w:val="singleLevel"/>
    <w:tmpl w:val="F24730B8"/>
    <w:lvl w:ilvl="0" w:tentative="0">
      <w:start w:val="2"/>
      <w:numFmt w:val="chineseCounting"/>
      <w:suff w:val="nothing"/>
      <w:lvlText w:val="（%1）"/>
      <w:lvlJc w:val="left"/>
      <w:pPr>
        <w:ind w:left="2529" w:firstLine="0"/>
      </w:pPr>
      <w:rPr>
        <w:rFonts w:hint="eastAsia"/>
      </w:rPr>
    </w:lvl>
  </w:abstractNum>
  <w:abstractNum w:abstractNumId="2">
    <w:nsid w:val="16335BBE"/>
    <w:multiLevelType w:val="multilevel"/>
    <w:tmpl w:val="16335BBE"/>
    <w:lvl w:ilvl="0" w:tentative="0">
      <w:start w:val="4"/>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714B65"/>
    <w:multiLevelType w:val="singleLevel"/>
    <w:tmpl w:val="7E714B65"/>
    <w:lvl w:ilvl="0" w:tentative="0">
      <w:start w:val="2"/>
      <w:numFmt w:val="chineseCounting"/>
      <w:suff w:val="space"/>
      <w:lvlText w:val="第%1部分"/>
      <w:lvlJc w:val="left"/>
      <w:pPr>
        <w:ind w:left="2709" w:firstLine="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ZWU1Nzg4ODhkN2NmZjU4NjU5OWQzYWEyNzhiMjAifQ=="/>
  </w:docVars>
  <w:rsids>
    <w:rsidRoot w:val="00172A27"/>
    <w:rsid w:val="00000410"/>
    <w:rsid w:val="0000173D"/>
    <w:rsid w:val="00002545"/>
    <w:rsid w:val="00004B32"/>
    <w:rsid w:val="00005621"/>
    <w:rsid w:val="000062E1"/>
    <w:rsid w:val="000066CA"/>
    <w:rsid w:val="0001267D"/>
    <w:rsid w:val="00013100"/>
    <w:rsid w:val="0002037D"/>
    <w:rsid w:val="00021AD4"/>
    <w:rsid w:val="00021B9D"/>
    <w:rsid w:val="00023ADC"/>
    <w:rsid w:val="000244F4"/>
    <w:rsid w:val="00025872"/>
    <w:rsid w:val="0003118E"/>
    <w:rsid w:val="00031E76"/>
    <w:rsid w:val="000341D7"/>
    <w:rsid w:val="00036A09"/>
    <w:rsid w:val="00036EF2"/>
    <w:rsid w:val="000437F4"/>
    <w:rsid w:val="000463DD"/>
    <w:rsid w:val="00046AC0"/>
    <w:rsid w:val="00047746"/>
    <w:rsid w:val="00047F24"/>
    <w:rsid w:val="0005012D"/>
    <w:rsid w:val="000505CD"/>
    <w:rsid w:val="00050D6C"/>
    <w:rsid w:val="000522C8"/>
    <w:rsid w:val="00052487"/>
    <w:rsid w:val="00052AB2"/>
    <w:rsid w:val="00053CE8"/>
    <w:rsid w:val="0005461F"/>
    <w:rsid w:val="00054A4B"/>
    <w:rsid w:val="0005648E"/>
    <w:rsid w:val="000575E1"/>
    <w:rsid w:val="00063DCD"/>
    <w:rsid w:val="00064563"/>
    <w:rsid w:val="00072610"/>
    <w:rsid w:val="00075F1E"/>
    <w:rsid w:val="00076E90"/>
    <w:rsid w:val="00077C84"/>
    <w:rsid w:val="00081567"/>
    <w:rsid w:val="00083FF6"/>
    <w:rsid w:val="00085684"/>
    <w:rsid w:val="00085EAA"/>
    <w:rsid w:val="00087039"/>
    <w:rsid w:val="0008708E"/>
    <w:rsid w:val="000901DE"/>
    <w:rsid w:val="0009158E"/>
    <w:rsid w:val="00094BAD"/>
    <w:rsid w:val="000974DA"/>
    <w:rsid w:val="000A0CE8"/>
    <w:rsid w:val="000A181C"/>
    <w:rsid w:val="000A1DB1"/>
    <w:rsid w:val="000A256F"/>
    <w:rsid w:val="000A3594"/>
    <w:rsid w:val="000A5217"/>
    <w:rsid w:val="000B4512"/>
    <w:rsid w:val="000B4813"/>
    <w:rsid w:val="000B5DC7"/>
    <w:rsid w:val="000B6742"/>
    <w:rsid w:val="000B6787"/>
    <w:rsid w:val="000C36FA"/>
    <w:rsid w:val="000C49BE"/>
    <w:rsid w:val="000C5340"/>
    <w:rsid w:val="000C6301"/>
    <w:rsid w:val="000C675F"/>
    <w:rsid w:val="000C74CA"/>
    <w:rsid w:val="000D2E9D"/>
    <w:rsid w:val="000D2EE8"/>
    <w:rsid w:val="000D3159"/>
    <w:rsid w:val="000D5D67"/>
    <w:rsid w:val="000D693A"/>
    <w:rsid w:val="000E0F6A"/>
    <w:rsid w:val="000E158A"/>
    <w:rsid w:val="000E1A62"/>
    <w:rsid w:val="000E27A7"/>
    <w:rsid w:val="000E2AB9"/>
    <w:rsid w:val="000E307B"/>
    <w:rsid w:val="000E3426"/>
    <w:rsid w:val="000E7644"/>
    <w:rsid w:val="000F1387"/>
    <w:rsid w:val="000F18A5"/>
    <w:rsid w:val="000F19CA"/>
    <w:rsid w:val="000F1C48"/>
    <w:rsid w:val="000F3559"/>
    <w:rsid w:val="000F38C0"/>
    <w:rsid w:val="000F50A5"/>
    <w:rsid w:val="000F57F4"/>
    <w:rsid w:val="000F645B"/>
    <w:rsid w:val="001005AE"/>
    <w:rsid w:val="00102D26"/>
    <w:rsid w:val="001048FB"/>
    <w:rsid w:val="001056B3"/>
    <w:rsid w:val="001058D1"/>
    <w:rsid w:val="0010662A"/>
    <w:rsid w:val="00107127"/>
    <w:rsid w:val="00112C7A"/>
    <w:rsid w:val="001138F8"/>
    <w:rsid w:val="00113DDF"/>
    <w:rsid w:val="0011520D"/>
    <w:rsid w:val="00115CA5"/>
    <w:rsid w:val="00121A37"/>
    <w:rsid w:val="0012220E"/>
    <w:rsid w:val="00122545"/>
    <w:rsid w:val="001236B3"/>
    <w:rsid w:val="00125D17"/>
    <w:rsid w:val="00125F86"/>
    <w:rsid w:val="00126E7D"/>
    <w:rsid w:val="001271B9"/>
    <w:rsid w:val="00135F99"/>
    <w:rsid w:val="00141316"/>
    <w:rsid w:val="00141EA7"/>
    <w:rsid w:val="0014483F"/>
    <w:rsid w:val="001466FB"/>
    <w:rsid w:val="00147CAE"/>
    <w:rsid w:val="00150451"/>
    <w:rsid w:val="00155B71"/>
    <w:rsid w:val="0015660C"/>
    <w:rsid w:val="0015727A"/>
    <w:rsid w:val="00157BA1"/>
    <w:rsid w:val="00161C96"/>
    <w:rsid w:val="00162412"/>
    <w:rsid w:val="00166214"/>
    <w:rsid w:val="0016635D"/>
    <w:rsid w:val="00172A27"/>
    <w:rsid w:val="00174F78"/>
    <w:rsid w:val="001753F0"/>
    <w:rsid w:val="00175983"/>
    <w:rsid w:val="00175D66"/>
    <w:rsid w:val="00176316"/>
    <w:rsid w:val="00177ED2"/>
    <w:rsid w:val="00181ACF"/>
    <w:rsid w:val="001844DD"/>
    <w:rsid w:val="0018511A"/>
    <w:rsid w:val="00185CCB"/>
    <w:rsid w:val="00187DED"/>
    <w:rsid w:val="0019038B"/>
    <w:rsid w:val="001909B4"/>
    <w:rsid w:val="00190E72"/>
    <w:rsid w:val="0019126C"/>
    <w:rsid w:val="001919C7"/>
    <w:rsid w:val="001920B2"/>
    <w:rsid w:val="00193B0F"/>
    <w:rsid w:val="00196392"/>
    <w:rsid w:val="0019663D"/>
    <w:rsid w:val="00196678"/>
    <w:rsid w:val="00196C0E"/>
    <w:rsid w:val="00196C89"/>
    <w:rsid w:val="001A0FC0"/>
    <w:rsid w:val="001A2414"/>
    <w:rsid w:val="001A33E6"/>
    <w:rsid w:val="001A4216"/>
    <w:rsid w:val="001A5FBE"/>
    <w:rsid w:val="001A638C"/>
    <w:rsid w:val="001A6B5F"/>
    <w:rsid w:val="001B2EA2"/>
    <w:rsid w:val="001B3F9B"/>
    <w:rsid w:val="001B52A0"/>
    <w:rsid w:val="001C1F34"/>
    <w:rsid w:val="001C2389"/>
    <w:rsid w:val="001C2761"/>
    <w:rsid w:val="001C2B24"/>
    <w:rsid w:val="001C2B2B"/>
    <w:rsid w:val="001C3C54"/>
    <w:rsid w:val="001D0ABE"/>
    <w:rsid w:val="001D4799"/>
    <w:rsid w:val="001D4FAF"/>
    <w:rsid w:val="001D6278"/>
    <w:rsid w:val="001D6E17"/>
    <w:rsid w:val="001D6F7C"/>
    <w:rsid w:val="001E0BF1"/>
    <w:rsid w:val="001E1E9F"/>
    <w:rsid w:val="001E3088"/>
    <w:rsid w:val="001E6880"/>
    <w:rsid w:val="001F09DA"/>
    <w:rsid w:val="001F2AFC"/>
    <w:rsid w:val="001F4876"/>
    <w:rsid w:val="001F4B7C"/>
    <w:rsid w:val="001F5280"/>
    <w:rsid w:val="001F5723"/>
    <w:rsid w:val="001F68B9"/>
    <w:rsid w:val="001F7280"/>
    <w:rsid w:val="00200228"/>
    <w:rsid w:val="0020025A"/>
    <w:rsid w:val="00202E01"/>
    <w:rsid w:val="00202F98"/>
    <w:rsid w:val="0020338C"/>
    <w:rsid w:val="00203ECE"/>
    <w:rsid w:val="00205079"/>
    <w:rsid w:val="0020514C"/>
    <w:rsid w:val="00206EA7"/>
    <w:rsid w:val="00207514"/>
    <w:rsid w:val="0021328A"/>
    <w:rsid w:val="00214187"/>
    <w:rsid w:val="00215E03"/>
    <w:rsid w:val="00216045"/>
    <w:rsid w:val="00216652"/>
    <w:rsid w:val="00216E23"/>
    <w:rsid w:val="00217594"/>
    <w:rsid w:val="00217C93"/>
    <w:rsid w:val="0022029B"/>
    <w:rsid w:val="0022077F"/>
    <w:rsid w:val="00220E72"/>
    <w:rsid w:val="00222BA5"/>
    <w:rsid w:val="00222E98"/>
    <w:rsid w:val="00225582"/>
    <w:rsid w:val="00227A47"/>
    <w:rsid w:val="00230BE3"/>
    <w:rsid w:val="00233370"/>
    <w:rsid w:val="00240FFC"/>
    <w:rsid w:val="00242AC8"/>
    <w:rsid w:val="00243E22"/>
    <w:rsid w:val="00243FC4"/>
    <w:rsid w:val="00244221"/>
    <w:rsid w:val="00250940"/>
    <w:rsid w:val="00251335"/>
    <w:rsid w:val="00252581"/>
    <w:rsid w:val="00254DFB"/>
    <w:rsid w:val="002569CB"/>
    <w:rsid w:val="00257FD3"/>
    <w:rsid w:val="002617F2"/>
    <w:rsid w:val="00261B2C"/>
    <w:rsid w:val="0027123A"/>
    <w:rsid w:val="00271A7A"/>
    <w:rsid w:val="00272077"/>
    <w:rsid w:val="002730FB"/>
    <w:rsid w:val="00273591"/>
    <w:rsid w:val="002735B9"/>
    <w:rsid w:val="00277655"/>
    <w:rsid w:val="00280238"/>
    <w:rsid w:val="00282201"/>
    <w:rsid w:val="002828C1"/>
    <w:rsid w:val="002839B0"/>
    <w:rsid w:val="00283BB1"/>
    <w:rsid w:val="0028465C"/>
    <w:rsid w:val="00284774"/>
    <w:rsid w:val="00285717"/>
    <w:rsid w:val="0028724A"/>
    <w:rsid w:val="00287E38"/>
    <w:rsid w:val="00290D21"/>
    <w:rsid w:val="002929C8"/>
    <w:rsid w:val="00296622"/>
    <w:rsid w:val="00296790"/>
    <w:rsid w:val="002A1DE6"/>
    <w:rsid w:val="002A1FEA"/>
    <w:rsid w:val="002A2503"/>
    <w:rsid w:val="002A2D36"/>
    <w:rsid w:val="002A41B4"/>
    <w:rsid w:val="002A5114"/>
    <w:rsid w:val="002A73E1"/>
    <w:rsid w:val="002B0D8F"/>
    <w:rsid w:val="002B185B"/>
    <w:rsid w:val="002B26E4"/>
    <w:rsid w:val="002B274E"/>
    <w:rsid w:val="002B45DF"/>
    <w:rsid w:val="002C148E"/>
    <w:rsid w:val="002C1638"/>
    <w:rsid w:val="002C3BE7"/>
    <w:rsid w:val="002C4422"/>
    <w:rsid w:val="002C56CD"/>
    <w:rsid w:val="002C59CC"/>
    <w:rsid w:val="002D2532"/>
    <w:rsid w:val="002D4E4B"/>
    <w:rsid w:val="002D6F74"/>
    <w:rsid w:val="002E073A"/>
    <w:rsid w:val="002E093A"/>
    <w:rsid w:val="002E1C95"/>
    <w:rsid w:val="002E1E68"/>
    <w:rsid w:val="002E22F7"/>
    <w:rsid w:val="002E5C32"/>
    <w:rsid w:val="002E6396"/>
    <w:rsid w:val="002E6700"/>
    <w:rsid w:val="002E7C11"/>
    <w:rsid w:val="002F33A7"/>
    <w:rsid w:val="002F76F1"/>
    <w:rsid w:val="003053A3"/>
    <w:rsid w:val="00305EAC"/>
    <w:rsid w:val="003077C8"/>
    <w:rsid w:val="00311B67"/>
    <w:rsid w:val="003154D2"/>
    <w:rsid w:val="00315715"/>
    <w:rsid w:val="00317617"/>
    <w:rsid w:val="00317D50"/>
    <w:rsid w:val="00320B45"/>
    <w:rsid w:val="00321352"/>
    <w:rsid w:val="00321D54"/>
    <w:rsid w:val="0032295D"/>
    <w:rsid w:val="003241D7"/>
    <w:rsid w:val="00324233"/>
    <w:rsid w:val="00324D76"/>
    <w:rsid w:val="003264A3"/>
    <w:rsid w:val="00326E95"/>
    <w:rsid w:val="00333F58"/>
    <w:rsid w:val="00335741"/>
    <w:rsid w:val="00335ABA"/>
    <w:rsid w:val="00341AB6"/>
    <w:rsid w:val="00342715"/>
    <w:rsid w:val="00346782"/>
    <w:rsid w:val="00346988"/>
    <w:rsid w:val="00346991"/>
    <w:rsid w:val="00347A6B"/>
    <w:rsid w:val="003506F7"/>
    <w:rsid w:val="003509C8"/>
    <w:rsid w:val="00353DA9"/>
    <w:rsid w:val="00354C87"/>
    <w:rsid w:val="0035633B"/>
    <w:rsid w:val="003606AA"/>
    <w:rsid w:val="00360BD3"/>
    <w:rsid w:val="0036263F"/>
    <w:rsid w:val="00374EF3"/>
    <w:rsid w:val="00375760"/>
    <w:rsid w:val="003761ED"/>
    <w:rsid w:val="00377424"/>
    <w:rsid w:val="003808F9"/>
    <w:rsid w:val="00381567"/>
    <w:rsid w:val="00381E17"/>
    <w:rsid w:val="0038252F"/>
    <w:rsid w:val="00384448"/>
    <w:rsid w:val="00384958"/>
    <w:rsid w:val="003853E0"/>
    <w:rsid w:val="00385429"/>
    <w:rsid w:val="00385711"/>
    <w:rsid w:val="00386769"/>
    <w:rsid w:val="0038689F"/>
    <w:rsid w:val="00391576"/>
    <w:rsid w:val="00393E6B"/>
    <w:rsid w:val="00395BF5"/>
    <w:rsid w:val="00395DFC"/>
    <w:rsid w:val="003968B1"/>
    <w:rsid w:val="003972D2"/>
    <w:rsid w:val="00397BD1"/>
    <w:rsid w:val="003A233A"/>
    <w:rsid w:val="003A3169"/>
    <w:rsid w:val="003A5731"/>
    <w:rsid w:val="003A65DA"/>
    <w:rsid w:val="003A745E"/>
    <w:rsid w:val="003A76A5"/>
    <w:rsid w:val="003B00AB"/>
    <w:rsid w:val="003B0580"/>
    <w:rsid w:val="003B0F25"/>
    <w:rsid w:val="003B0FE8"/>
    <w:rsid w:val="003B3EBE"/>
    <w:rsid w:val="003B447A"/>
    <w:rsid w:val="003B667B"/>
    <w:rsid w:val="003C01D7"/>
    <w:rsid w:val="003C069F"/>
    <w:rsid w:val="003C0DE0"/>
    <w:rsid w:val="003C159B"/>
    <w:rsid w:val="003C1AE3"/>
    <w:rsid w:val="003C379D"/>
    <w:rsid w:val="003C3D33"/>
    <w:rsid w:val="003C7434"/>
    <w:rsid w:val="003D2118"/>
    <w:rsid w:val="003D3D8C"/>
    <w:rsid w:val="003D7679"/>
    <w:rsid w:val="003E1E37"/>
    <w:rsid w:val="003E1E59"/>
    <w:rsid w:val="003E2C2F"/>
    <w:rsid w:val="003E47D5"/>
    <w:rsid w:val="003E4AC4"/>
    <w:rsid w:val="003E4DEF"/>
    <w:rsid w:val="003E5ADA"/>
    <w:rsid w:val="003E5B50"/>
    <w:rsid w:val="003E6857"/>
    <w:rsid w:val="003F1F29"/>
    <w:rsid w:val="003F30D7"/>
    <w:rsid w:val="003F3B7E"/>
    <w:rsid w:val="003F4F29"/>
    <w:rsid w:val="00400656"/>
    <w:rsid w:val="00400787"/>
    <w:rsid w:val="00400C22"/>
    <w:rsid w:val="00401E74"/>
    <w:rsid w:val="0040281A"/>
    <w:rsid w:val="004034C5"/>
    <w:rsid w:val="00404A12"/>
    <w:rsid w:val="00407799"/>
    <w:rsid w:val="0041340F"/>
    <w:rsid w:val="004141DA"/>
    <w:rsid w:val="004147B6"/>
    <w:rsid w:val="0041627E"/>
    <w:rsid w:val="00417F20"/>
    <w:rsid w:val="00420D76"/>
    <w:rsid w:val="004224FE"/>
    <w:rsid w:val="0042475E"/>
    <w:rsid w:val="004247F6"/>
    <w:rsid w:val="00425786"/>
    <w:rsid w:val="00431B6B"/>
    <w:rsid w:val="004342B6"/>
    <w:rsid w:val="00437005"/>
    <w:rsid w:val="0044035E"/>
    <w:rsid w:val="0044099F"/>
    <w:rsid w:val="004412A5"/>
    <w:rsid w:val="004418A0"/>
    <w:rsid w:val="0044245D"/>
    <w:rsid w:val="004442CE"/>
    <w:rsid w:val="004446AD"/>
    <w:rsid w:val="00450619"/>
    <w:rsid w:val="0045079C"/>
    <w:rsid w:val="00451C82"/>
    <w:rsid w:val="00452EC4"/>
    <w:rsid w:val="00453B00"/>
    <w:rsid w:val="00453C61"/>
    <w:rsid w:val="0045457C"/>
    <w:rsid w:val="00454730"/>
    <w:rsid w:val="0046170B"/>
    <w:rsid w:val="0046195D"/>
    <w:rsid w:val="004626DD"/>
    <w:rsid w:val="004645E2"/>
    <w:rsid w:val="004720B0"/>
    <w:rsid w:val="00472B60"/>
    <w:rsid w:val="0047644C"/>
    <w:rsid w:val="004777C2"/>
    <w:rsid w:val="004779AC"/>
    <w:rsid w:val="00480C2E"/>
    <w:rsid w:val="00480D45"/>
    <w:rsid w:val="00482910"/>
    <w:rsid w:val="00485C0C"/>
    <w:rsid w:val="00485F27"/>
    <w:rsid w:val="004866DA"/>
    <w:rsid w:val="00491050"/>
    <w:rsid w:val="00492510"/>
    <w:rsid w:val="00493108"/>
    <w:rsid w:val="00494CF3"/>
    <w:rsid w:val="0049680F"/>
    <w:rsid w:val="004A151F"/>
    <w:rsid w:val="004A2C4C"/>
    <w:rsid w:val="004A45F1"/>
    <w:rsid w:val="004A5D9A"/>
    <w:rsid w:val="004A6266"/>
    <w:rsid w:val="004A7099"/>
    <w:rsid w:val="004A7646"/>
    <w:rsid w:val="004B01A1"/>
    <w:rsid w:val="004B08A5"/>
    <w:rsid w:val="004B2218"/>
    <w:rsid w:val="004B22C7"/>
    <w:rsid w:val="004C0149"/>
    <w:rsid w:val="004C0FF1"/>
    <w:rsid w:val="004C1A99"/>
    <w:rsid w:val="004C2604"/>
    <w:rsid w:val="004C319A"/>
    <w:rsid w:val="004C44D0"/>
    <w:rsid w:val="004C5A99"/>
    <w:rsid w:val="004C77F1"/>
    <w:rsid w:val="004D1953"/>
    <w:rsid w:val="004D1D1E"/>
    <w:rsid w:val="004D47FC"/>
    <w:rsid w:val="004D523D"/>
    <w:rsid w:val="004D547F"/>
    <w:rsid w:val="004D5CE6"/>
    <w:rsid w:val="004D6069"/>
    <w:rsid w:val="004E18E5"/>
    <w:rsid w:val="004E2D23"/>
    <w:rsid w:val="004E3BD6"/>
    <w:rsid w:val="004E437F"/>
    <w:rsid w:val="004E4505"/>
    <w:rsid w:val="004E53FC"/>
    <w:rsid w:val="004F0A72"/>
    <w:rsid w:val="004F1C26"/>
    <w:rsid w:val="004F20FE"/>
    <w:rsid w:val="004F56CB"/>
    <w:rsid w:val="004F6E83"/>
    <w:rsid w:val="005029DB"/>
    <w:rsid w:val="00512C62"/>
    <w:rsid w:val="0051652D"/>
    <w:rsid w:val="005165B0"/>
    <w:rsid w:val="00516D7D"/>
    <w:rsid w:val="0051704B"/>
    <w:rsid w:val="005201BA"/>
    <w:rsid w:val="00522DDC"/>
    <w:rsid w:val="005249BC"/>
    <w:rsid w:val="00525801"/>
    <w:rsid w:val="00527764"/>
    <w:rsid w:val="005306D7"/>
    <w:rsid w:val="00530C25"/>
    <w:rsid w:val="00531382"/>
    <w:rsid w:val="005409C3"/>
    <w:rsid w:val="00541A03"/>
    <w:rsid w:val="00541B3D"/>
    <w:rsid w:val="005430E4"/>
    <w:rsid w:val="0054362D"/>
    <w:rsid w:val="00543D95"/>
    <w:rsid w:val="005449CE"/>
    <w:rsid w:val="005461A6"/>
    <w:rsid w:val="00546AD0"/>
    <w:rsid w:val="00546F36"/>
    <w:rsid w:val="00551674"/>
    <w:rsid w:val="00554B7C"/>
    <w:rsid w:val="00554FE3"/>
    <w:rsid w:val="005557F0"/>
    <w:rsid w:val="00557C25"/>
    <w:rsid w:val="00560BE4"/>
    <w:rsid w:val="00564563"/>
    <w:rsid w:val="0057035A"/>
    <w:rsid w:val="00570731"/>
    <w:rsid w:val="005710D2"/>
    <w:rsid w:val="00571FF4"/>
    <w:rsid w:val="00572A30"/>
    <w:rsid w:val="0057520A"/>
    <w:rsid w:val="00577593"/>
    <w:rsid w:val="00582580"/>
    <w:rsid w:val="00583676"/>
    <w:rsid w:val="00583AAB"/>
    <w:rsid w:val="0059037C"/>
    <w:rsid w:val="00591B31"/>
    <w:rsid w:val="005926C3"/>
    <w:rsid w:val="00592D9C"/>
    <w:rsid w:val="0059409F"/>
    <w:rsid w:val="00594686"/>
    <w:rsid w:val="00594989"/>
    <w:rsid w:val="0059558E"/>
    <w:rsid w:val="005A0A69"/>
    <w:rsid w:val="005A22F0"/>
    <w:rsid w:val="005A2B5E"/>
    <w:rsid w:val="005A4352"/>
    <w:rsid w:val="005A69F2"/>
    <w:rsid w:val="005B038A"/>
    <w:rsid w:val="005B05DE"/>
    <w:rsid w:val="005B29F8"/>
    <w:rsid w:val="005B2A56"/>
    <w:rsid w:val="005B3CA9"/>
    <w:rsid w:val="005B592A"/>
    <w:rsid w:val="005B5D59"/>
    <w:rsid w:val="005C2543"/>
    <w:rsid w:val="005C34BE"/>
    <w:rsid w:val="005C4E1F"/>
    <w:rsid w:val="005C61DF"/>
    <w:rsid w:val="005C689C"/>
    <w:rsid w:val="005D0CE1"/>
    <w:rsid w:val="005D227E"/>
    <w:rsid w:val="005D3801"/>
    <w:rsid w:val="005D588B"/>
    <w:rsid w:val="005E1E93"/>
    <w:rsid w:val="005E2B65"/>
    <w:rsid w:val="005E5D62"/>
    <w:rsid w:val="005F3F01"/>
    <w:rsid w:val="005F41F5"/>
    <w:rsid w:val="006007F7"/>
    <w:rsid w:val="006013FD"/>
    <w:rsid w:val="006015F5"/>
    <w:rsid w:val="0060448D"/>
    <w:rsid w:val="006115DD"/>
    <w:rsid w:val="00611BBF"/>
    <w:rsid w:val="00612BB3"/>
    <w:rsid w:val="00613182"/>
    <w:rsid w:val="0061596E"/>
    <w:rsid w:val="00616D53"/>
    <w:rsid w:val="006209DB"/>
    <w:rsid w:val="00621FA0"/>
    <w:rsid w:val="00622D9A"/>
    <w:rsid w:val="0062384F"/>
    <w:rsid w:val="006248A7"/>
    <w:rsid w:val="006318E3"/>
    <w:rsid w:val="00633340"/>
    <w:rsid w:val="006346D4"/>
    <w:rsid w:val="0063645A"/>
    <w:rsid w:val="00637369"/>
    <w:rsid w:val="0064044F"/>
    <w:rsid w:val="006407A0"/>
    <w:rsid w:val="00641B0F"/>
    <w:rsid w:val="00642921"/>
    <w:rsid w:val="00643143"/>
    <w:rsid w:val="00643315"/>
    <w:rsid w:val="00644E4B"/>
    <w:rsid w:val="00646B5F"/>
    <w:rsid w:val="00652ACB"/>
    <w:rsid w:val="00652CB8"/>
    <w:rsid w:val="00652F54"/>
    <w:rsid w:val="00655858"/>
    <w:rsid w:val="00661BBC"/>
    <w:rsid w:val="00667D9C"/>
    <w:rsid w:val="00673DAB"/>
    <w:rsid w:val="006741A3"/>
    <w:rsid w:val="006764D8"/>
    <w:rsid w:val="00677246"/>
    <w:rsid w:val="00680380"/>
    <w:rsid w:val="00682F13"/>
    <w:rsid w:val="0068773C"/>
    <w:rsid w:val="00690495"/>
    <w:rsid w:val="006905EB"/>
    <w:rsid w:val="006914F2"/>
    <w:rsid w:val="00691740"/>
    <w:rsid w:val="006929F6"/>
    <w:rsid w:val="006932AB"/>
    <w:rsid w:val="006938F6"/>
    <w:rsid w:val="00694ADD"/>
    <w:rsid w:val="00696010"/>
    <w:rsid w:val="00696642"/>
    <w:rsid w:val="006A4400"/>
    <w:rsid w:val="006A5D62"/>
    <w:rsid w:val="006A5DEB"/>
    <w:rsid w:val="006A6CAB"/>
    <w:rsid w:val="006A742E"/>
    <w:rsid w:val="006A7C6F"/>
    <w:rsid w:val="006B083C"/>
    <w:rsid w:val="006B0C8A"/>
    <w:rsid w:val="006B2338"/>
    <w:rsid w:val="006B3724"/>
    <w:rsid w:val="006B3D3D"/>
    <w:rsid w:val="006B7BE9"/>
    <w:rsid w:val="006C1BDE"/>
    <w:rsid w:val="006C4D69"/>
    <w:rsid w:val="006C50E1"/>
    <w:rsid w:val="006C641C"/>
    <w:rsid w:val="006D135A"/>
    <w:rsid w:val="006D2A01"/>
    <w:rsid w:val="006E234D"/>
    <w:rsid w:val="006E2875"/>
    <w:rsid w:val="006E40EC"/>
    <w:rsid w:val="006E5095"/>
    <w:rsid w:val="006E7715"/>
    <w:rsid w:val="006F020B"/>
    <w:rsid w:val="006F0840"/>
    <w:rsid w:val="006F0D31"/>
    <w:rsid w:val="006F1B6A"/>
    <w:rsid w:val="006F25CB"/>
    <w:rsid w:val="006F68CC"/>
    <w:rsid w:val="006F7FB1"/>
    <w:rsid w:val="006F7FC9"/>
    <w:rsid w:val="0070035D"/>
    <w:rsid w:val="007003C2"/>
    <w:rsid w:val="00702A87"/>
    <w:rsid w:val="00702B0D"/>
    <w:rsid w:val="0070440E"/>
    <w:rsid w:val="00704BE2"/>
    <w:rsid w:val="0070736C"/>
    <w:rsid w:val="0071705E"/>
    <w:rsid w:val="00717CF7"/>
    <w:rsid w:val="00720590"/>
    <w:rsid w:val="00721235"/>
    <w:rsid w:val="00722131"/>
    <w:rsid w:val="007247A6"/>
    <w:rsid w:val="007248EE"/>
    <w:rsid w:val="00725A2D"/>
    <w:rsid w:val="00730375"/>
    <w:rsid w:val="00732AD8"/>
    <w:rsid w:val="007336F7"/>
    <w:rsid w:val="007337D6"/>
    <w:rsid w:val="00735044"/>
    <w:rsid w:val="00736DDE"/>
    <w:rsid w:val="007412E4"/>
    <w:rsid w:val="007413A6"/>
    <w:rsid w:val="00744039"/>
    <w:rsid w:val="00745F9D"/>
    <w:rsid w:val="00747F27"/>
    <w:rsid w:val="00750AF5"/>
    <w:rsid w:val="0075110C"/>
    <w:rsid w:val="007520DB"/>
    <w:rsid w:val="0075231F"/>
    <w:rsid w:val="00752390"/>
    <w:rsid w:val="00752AEB"/>
    <w:rsid w:val="007538E2"/>
    <w:rsid w:val="0075499A"/>
    <w:rsid w:val="0076027E"/>
    <w:rsid w:val="0076282F"/>
    <w:rsid w:val="00763882"/>
    <w:rsid w:val="0076559F"/>
    <w:rsid w:val="00767B83"/>
    <w:rsid w:val="00767F12"/>
    <w:rsid w:val="00770F03"/>
    <w:rsid w:val="00771EA4"/>
    <w:rsid w:val="00774F6A"/>
    <w:rsid w:val="00775681"/>
    <w:rsid w:val="00775B48"/>
    <w:rsid w:val="00776B81"/>
    <w:rsid w:val="00780E70"/>
    <w:rsid w:val="007815E3"/>
    <w:rsid w:val="007820A5"/>
    <w:rsid w:val="007850D9"/>
    <w:rsid w:val="0078638F"/>
    <w:rsid w:val="0078646B"/>
    <w:rsid w:val="007870C9"/>
    <w:rsid w:val="007920E1"/>
    <w:rsid w:val="0079248E"/>
    <w:rsid w:val="00793409"/>
    <w:rsid w:val="00793633"/>
    <w:rsid w:val="007947B3"/>
    <w:rsid w:val="00794C95"/>
    <w:rsid w:val="00795063"/>
    <w:rsid w:val="00795480"/>
    <w:rsid w:val="007962F1"/>
    <w:rsid w:val="00797391"/>
    <w:rsid w:val="007A26A6"/>
    <w:rsid w:val="007A2B98"/>
    <w:rsid w:val="007A516F"/>
    <w:rsid w:val="007A61AA"/>
    <w:rsid w:val="007B024F"/>
    <w:rsid w:val="007B0554"/>
    <w:rsid w:val="007B1444"/>
    <w:rsid w:val="007B1BAE"/>
    <w:rsid w:val="007B1E94"/>
    <w:rsid w:val="007B2AD4"/>
    <w:rsid w:val="007B381F"/>
    <w:rsid w:val="007B400C"/>
    <w:rsid w:val="007B47D4"/>
    <w:rsid w:val="007B5526"/>
    <w:rsid w:val="007B5A3E"/>
    <w:rsid w:val="007B5B57"/>
    <w:rsid w:val="007C0BDA"/>
    <w:rsid w:val="007C3D3A"/>
    <w:rsid w:val="007C4E23"/>
    <w:rsid w:val="007C7783"/>
    <w:rsid w:val="007D0707"/>
    <w:rsid w:val="007D346B"/>
    <w:rsid w:val="007D4AA8"/>
    <w:rsid w:val="007D4ABA"/>
    <w:rsid w:val="007D5BBB"/>
    <w:rsid w:val="007D6836"/>
    <w:rsid w:val="007D6E4F"/>
    <w:rsid w:val="007D7D6C"/>
    <w:rsid w:val="007E043C"/>
    <w:rsid w:val="007E1250"/>
    <w:rsid w:val="007E15FE"/>
    <w:rsid w:val="007E2137"/>
    <w:rsid w:val="007E2A14"/>
    <w:rsid w:val="007E3AA8"/>
    <w:rsid w:val="007E4EF9"/>
    <w:rsid w:val="007E51C5"/>
    <w:rsid w:val="007F0FD6"/>
    <w:rsid w:val="007F1DDC"/>
    <w:rsid w:val="007F3A4D"/>
    <w:rsid w:val="007F4FEB"/>
    <w:rsid w:val="007F6085"/>
    <w:rsid w:val="007F6873"/>
    <w:rsid w:val="007F6C8D"/>
    <w:rsid w:val="007F6D5D"/>
    <w:rsid w:val="007F71B3"/>
    <w:rsid w:val="00805177"/>
    <w:rsid w:val="00805F88"/>
    <w:rsid w:val="00811C25"/>
    <w:rsid w:val="008151A5"/>
    <w:rsid w:val="00815F69"/>
    <w:rsid w:val="0082284A"/>
    <w:rsid w:val="0082291C"/>
    <w:rsid w:val="008244A5"/>
    <w:rsid w:val="008251E9"/>
    <w:rsid w:val="00826080"/>
    <w:rsid w:val="008266BD"/>
    <w:rsid w:val="00826B3F"/>
    <w:rsid w:val="00826FAE"/>
    <w:rsid w:val="00830815"/>
    <w:rsid w:val="0083147C"/>
    <w:rsid w:val="008317CA"/>
    <w:rsid w:val="00832E60"/>
    <w:rsid w:val="00833C63"/>
    <w:rsid w:val="008372E0"/>
    <w:rsid w:val="008379B2"/>
    <w:rsid w:val="008403B4"/>
    <w:rsid w:val="0084366B"/>
    <w:rsid w:val="00846B33"/>
    <w:rsid w:val="00850982"/>
    <w:rsid w:val="00850C67"/>
    <w:rsid w:val="008517DF"/>
    <w:rsid w:val="008537BB"/>
    <w:rsid w:val="00853BE1"/>
    <w:rsid w:val="0086181C"/>
    <w:rsid w:val="00862869"/>
    <w:rsid w:val="0086405D"/>
    <w:rsid w:val="00864E62"/>
    <w:rsid w:val="00865F8F"/>
    <w:rsid w:val="00866133"/>
    <w:rsid w:val="008671DE"/>
    <w:rsid w:val="00867391"/>
    <w:rsid w:val="0086765D"/>
    <w:rsid w:val="00870353"/>
    <w:rsid w:val="00870ABA"/>
    <w:rsid w:val="00871153"/>
    <w:rsid w:val="00872A28"/>
    <w:rsid w:val="00873134"/>
    <w:rsid w:val="008738B6"/>
    <w:rsid w:val="0087543F"/>
    <w:rsid w:val="00876DEF"/>
    <w:rsid w:val="00877959"/>
    <w:rsid w:val="008806BC"/>
    <w:rsid w:val="00881537"/>
    <w:rsid w:val="00883898"/>
    <w:rsid w:val="008842E8"/>
    <w:rsid w:val="0088483F"/>
    <w:rsid w:val="00886F5D"/>
    <w:rsid w:val="00887514"/>
    <w:rsid w:val="00887D36"/>
    <w:rsid w:val="008908C9"/>
    <w:rsid w:val="00890B1E"/>
    <w:rsid w:val="00894415"/>
    <w:rsid w:val="00897019"/>
    <w:rsid w:val="008976C5"/>
    <w:rsid w:val="00897F1E"/>
    <w:rsid w:val="008A18D4"/>
    <w:rsid w:val="008A55AA"/>
    <w:rsid w:val="008A57BE"/>
    <w:rsid w:val="008A57ED"/>
    <w:rsid w:val="008A66D2"/>
    <w:rsid w:val="008B032D"/>
    <w:rsid w:val="008B0F68"/>
    <w:rsid w:val="008B1A7B"/>
    <w:rsid w:val="008B1BC2"/>
    <w:rsid w:val="008B33B3"/>
    <w:rsid w:val="008B3FF9"/>
    <w:rsid w:val="008B42A1"/>
    <w:rsid w:val="008B4EA8"/>
    <w:rsid w:val="008B7528"/>
    <w:rsid w:val="008C0782"/>
    <w:rsid w:val="008C328A"/>
    <w:rsid w:val="008C3B6F"/>
    <w:rsid w:val="008C437F"/>
    <w:rsid w:val="008C6B72"/>
    <w:rsid w:val="008D007D"/>
    <w:rsid w:val="008D037E"/>
    <w:rsid w:val="008D2BF5"/>
    <w:rsid w:val="008D5F41"/>
    <w:rsid w:val="008D746D"/>
    <w:rsid w:val="008E1E6A"/>
    <w:rsid w:val="008E5E99"/>
    <w:rsid w:val="008F0F12"/>
    <w:rsid w:val="008F4DDC"/>
    <w:rsid w:val="008F5C52"/>
    <w:rsid w:val="008F5E53"/>
    <w:rsid w:val="00901827"/>
    <w:rsid w:val="0090194E"/>
    <w:rsid w:val="009022E3"/>
    <w:rsid w:val="009029A8"/>
    <w:rsid w:val="00903656"/>
    <w:rsid w:val="00904B74"/>
    <w:rsid w:val="00904FF4"/>
    <w:rsid w:val="00905D4E"/>
    <w:rsid w:val="00906068"/>
    <w:rsid w:val="0091014D"/>
    <w:rsid w:val="00914CFE"/>
    <w:rsid w:val="00917604"/>
    <w:rsid w:val="00917ED8"/>
    <w:rsid w:val="00921C80"/>
    <w:rsid w:val="0092395F"/>
    <w:rsid w:val="009239CA"/>
    <w:rsid w:val="00931108"/>
    <w:rsid w:val="00932EFD"/>
    <w:rsid w:val="009344B8"/>
    <w:rsid w:val="0093524D"/>
    <w:rsid w:val="00935ED0"/>
    <w:rsid w:val="0093603F"/>
    <w:rsid w:val="00937F1B"/>
    <w:rsid w:val="00940D06"/>
    <w:rsid w:val="009413F1"/>
    <w:rsid w:val="0094234B"/>
    <w:rsid w:val="009426EC"/>
    <w:rsid w:val="00942B9D"/>
    <w:rsid w:val="00944A80"/>
    <w:rsid w:val="009469EF"/>
    <w:rsid w:val="0095027B"/>
    <w:rsid w:val="00951687"/>
    <w:rsid w:val="00951852"/>
    <w:rsid w:val="0095305D"/>
    <w:rsid w:val="009543B3"/>
    <w:rsid w:val="00955A74"/>
    <w:rsid w:val="0095716F"/>
    <w:rsid w:val="00961F37"/>
    <w:rsid w:val="00963175"/>
    <w:rsid w:val="00964E6C"/>
    <w:rsid w:val="00970AA1"/>
    <w:rsid w:val="00971F90"/>
    <w:rsid w:val="00972D33"/>
    <w:rsid w:val="00973A53"/>
    <w:rsid w:val="00973D41"/>
    <w:rsid w:val="009748CE"/>
    <w:rsid w:val="0097620E"/>
    <w:rsid w:val="00976D96"/>
    <w:rsid w:val="0097723C"/>
    <w:rsid w:val="009777D2"/>
    <w:rsid w:val="00983B23"/>
    <w:rsid w:val="00985AAD"/>
    <w:rsid w:val="00990D7F"/>
    <w:rsid w:val="009911B0"/>
    <w:rsid w:val="00992FE1"/>
    <w:rsid w:val="00993025"/>
    <w:rsid w:val="00993218"/>
    <w:rsid w:val="0099363F"/>
    <w:rsid w:val="00996AAC"/>
    <w:rsid w:val="00997C8F"/>
    <w:rsid w:val="00997D0F"/>
    <w:rsid w:val="00997FCA"/>
    <w:rsid w:val="009A1544"/>
    <w:rsid w:val="009A1CEC"/>
    <w:rsid w:val="009A1D29"/>
    <w:rsid w:val="009A1DF7"/>
    <w:rsid w:val="009A2269"/>
    <w:rsid w:val="009A29DF"/>
    <w:rsid w:val="009A4C13"/>
    <w:rsid w:val="009B1EB2"/>
    <w:rsid w:val="009B458A"/>
    <w:rsid w:val="009B4D20"/>
    <w:rsid w:val="009B4F08"/>
    <w:rsid w:val="009B6B3A"/>
    <w:rsid w:val="009C0D08"/>
    <w:rsid w:val="009C35C1"/>
    <w:rsid w:val="009C3FCA"/>
    <w:rsid w:val="009C440A"/>
    <w:rsid w:val="009C49E7"/>
    <w:rsid w:val="009C5F51"/>
    <w:rsid w:val="009C6A84"/>
    <w:rsid w:val="009C7D29"/>
    <w:rsid w:val="009C7E04"/>
    <w:rsid w:val="009D20C3"/>
    <w:rsid w:val="009D2EC0"/>
    <w:rsid w:val="009D3BBE"/>
    <w:rsid w:val="009E02E8"/>
    <w:rsid w:val="009E24BD"/>
    <w:rsid w:val="009E297A"/>
    <w:rsid w:val="009E75A7"/>
    <w:rsid w:val="009E762C"/>
    <w:rsid w:val="009E79D6"/>
    <w:rsid w:val="009F30FB"/>
    <w:rsid w:val="009F378E"/>
    <w:rsid w:val="009F3EC4"/>
    <w:rsid w:val="009F7291"/>
    <w:rsid w:val="009F7719"/>
    <w:rsid w:val="00A01548"/>
    <w:rsid w:val="00A01614"/>
    <w:rsid w:val="00A0292F"/>
    <w:rsid w:val="00A03923"/>
    <w:rsid w:val="00A03BC9"/>
    <w:rsid w:val="00A0557B"/>
    <w:rsid w:val="00A06549"/>
    <w:rsid w:val="00A114AE"/>
    <w:rsid w:val="00A1473F"/>
    <w:rsid w:val="00A151CB"/>
    <w:rsid w:val="00A17171"/>
    <w:rsid w:val="00A22B25"/>
    <w:rsid w:val="00A235AD"/>
    <w:rsid w:val="00A24394"/>
    <w:rsid w:val="00A25147"/>
    <w:rsid w:val="00A25566"/>
    <w:rsid w:val="00A31A3F"/>
    <w:rsid w:val="00A31D64"/>
    <w:rsid w:val="00A3287A"/>
    <w:rsid w:val="00A34AFF"/>
    <w:rsid w:val="00A35B2E"/>
    <w:rsid w:val="00A37679"/>
    <w:rsid w:val="00A400CD"/>
    <w:rsid w:val="00A40139"/>
    <w:rsid w:val="00A40DBF"/>
    <w:rsid w:val="00A4167B"/>
    <w:rsid w:val="00A469E8"/>
    <w:rsid w:val="00A51A46"/>
    <w:rsid w:val="00A51B2F"/>
    <w:rsid w:val="00A5288C"/>
    <w:rsid w:val="00A537E4"/>
    <w:rsid w:val="00A53C38"/>
    <w:rsid w:val="00A53F68"/>
    <w:rsid w:val="00A57A50"/>
    <w:rsid w:val="00A60575"/>
    <w:rsid w:val="00A60EF4"/>
    <w:rsid w:val="00A60FEF"/>
    <w:rsid w:val="00A61475"/>
    <w:rsid w:val="00A62170"/>
    <w:rsid w:val="00A622FA"/>
    <w:rsid w:val="00A62E38"/>
    <w:rsid w:val="00A63DCF"/>
    <w:rsid w:val="00A63DF5"/>
    <w:rsid w:val="00A66877"/>
    <w:rsid w:val="00A66CB8"/>
    <w:rsid w:val="00A671D6"/>
    <w:rsid w:val="00A718FD"/>
    <w:rsid w:val="00A741A1"/>
    <w:rsid w:val="00A76EC4"/>
    <w:rsid w:val="00A82627"/>
    <w:rsid w:val="00A83811"/>
    <w:rsid w:val="00A8528E"/>
    <w:rsid w:val="00A90404"/>
    <w:rsid w:val="00A90DA9"/>
    <w:rsid w:val="00A947C5"/>
    <w:rsid w:val="00A954B8"/>
    <w:rsid w:val="00AA1ECB"/>
    <w:rsid w:val="00AA3B20"/>
    <w:rsid w:val="00AA5E2E"/>
    <w:rsid w:val="00AB0855"/>
    <w:rsid w:val="00AB383B"/>
    <w:rsid w:val="00AB4198"/>
    <w:rsid w:val="00AB4479"/>
    <w:rsid w:val="00AB5175"/>
    <w:rsid w:val="00AB79AB"/>
    <w:rsid w:val="00AC31D9"/>
    <w:rsid w:val="00AC32D4"/>
    <w:rsid w:val="00AC3E97"/>
    <w:rsid w:val="00AC4821"/>
    <w:rsid w:val="00AC55EA"/>
    <w:rsid w:val="00AC6473"/>
    <w:rsid w:val="00AC769E"/>
    <w:rsid w:val="00AC7D9B"/>
    <w:rsid w:val="00AD10E6"/>
    <w:rsid w:val="00AD202A"/>
    <w:rsid w:val="00AD25BC"/>
    <w:rsid w:val="00AD4B7F"/>
    <w:rsid w:val="00AD5705"/>
    <w:rsid w:val="00AD61B7"/>
    <w:rsid w:val="00AD688F"/>
    <w:rsid w:val="00AD6A28"/>
    <w:rsid w:val="00AE0963"/>
    <w:rsid w:val="00AE0D4C"/>
    <w:rsid w:val="00AE37E9"/>
    <w:rsid w:val="00AF00F4"/>
    <w:rsid w:val="00AF098A"/>
    <w:rsid w:val="00AF0B9B"/>
    <w:rsid w:val="00AF1A42"/>
    <w:rsid w:val="00AF1E63"/>
    <w:rsid w:val="00AF2077"/>
    <w:rsid w:val="00AF5B1D"/>
    <w:rsid w:val="00AF7EDE"/>
    <w:rsid w:val="00B019BE"/>
    <w:rsid w:val="00B025A8"/>
    <w:rsid w:val="00B03B4A"/>
    <w:rsid w:val="00B057B8"/>
    <w:rsid w:val="00B06717"/>
    <w:rsid w:val="00B06BA7"/>
    <w:rsid w:val="00B101C4"/>
    <w:rsid w:val="00B14223"/>
    <w:rsid w:val="00B15F35"/>
    <w:rsid w:val="00B1709C"/>
    <w:rsid w:val="00B20B05"/>
    <w:rsid w:val="00B20C4C"/>
    <w:rsid w:val="00B21386"/>
    <w:rsid w:val="00B227FE"/>
    <w:rsid w:val="00B23496"/>
    <w:rsid w:val="00B276F7"/>
    <w:rsid w:val="00B31A87"/>
    <w:rsid w:val="00B32D39"/>
    <w:rsid w:val="00B33A61"/>
    <w:rsid w:val="00B34F28"/>
    <w:rsid w:val="00B35216"/>
    <w:rsid w:val="00B36ED9"/>
    <w:rsid w:val="00B40CAD"/>
    <w:rsid w:val="00B42980"/>
    <w:rsid w:val="00B42D1C"/>
    <w:rsid w:val="00B45AE8"/>
    <w:rsid w:val="00B5083C"/>
    <w:rsid w:val="00B50EE9"/>
    <w:rsid w:val="00B51486"/>
    <w:rsid w:val="00B530B4"/>
    <w:rsid w:val="00B5389D"/>
    <w:rsid w:val="00B551FC"/>
    <w:rsid w:val="00B554A4"/>
    <w:rsid w:val="00B5673F"/>
    <w:rsid w:val="00B61CEC"/>
    <w:rsid w:val="00B652DB"/>
    <w:rsid w:val="00B70A81"/>
    <w:rsid w:val="00B717E2"/>
    <w:rsid w:val="00B74453"/>
    <w:rsid w:val="00B7523E"/>
    <w:rsid w:val="00B75307"/>
    <w:rsid w:val="00B77450"/>
    <w:rsid w:val="00B8138C"/>
    <w:rsid w:val="00B91570"/>
    <w:rsid w:val="00B91789"/>
    <w:rsid w:val="00B9587C"/>
    <w:rsid w:val="00B959C2"/>
    <w:rsid w:val="00B975A3"/>
    <w:rsid w:val="00BA10F3"/>
    <w:rsid w:val="00BA1603"/>
    <w:rsid w:val="00BA2F0F"/>
    <w:rsid w:val="00BA30BB"/>
    <w:rsid w:val="00BA3B40"/>
    <w:rsid w:val="00BA61B1"/>
    <w:rsid w:val="00BA64F0"/>
    <w:rsid w:val="00BB261C"/>
    <w:rsid w:val="00BB2A6A"/>
    <w:rsid w:val="00BB2E38"/>
    <w:rsid w:val="00BB2E56"/>
    <w:rsid w:val="00BB4D5E"/>
    <w:rsid w:val="00BB6324"/>
    <w:rsid w:val="00BB670E"/>
    <w:rsid w:val="00BC176F"/>
    <w:rsid w:val="00BC1A03"/>
    <w:rsid w:val="00BC1AEB"/>
    <w:rsid w:val="00BC2A83"/>
    <w:rsid w:val="00BC3649"/>
    <w:rsid w:val="00BC3C03"/>
    <w:rsid w:val="00BC57F3"/>
    <w:rsid w:val="00BC7545"/>
    <w:rsid w:val="00BC782E"/>
    <w:rsid w:val="00BC7DF9"/>
    <w:rsid w:val="00BC7ECC"/>
    <w:rsid w:val="00BD14D1"/>
    <w:rsid w:val="00BD1692"/>
    <w:rsid w:val="00BD1CD8"/>
    <w:rsid w:val="00BD1D2D"/>
    <w:rsid w:val="00BD6652"/>
    <w:rsid w:val="00BE0BAF"/>
    <w:rsid w:val="00BE11B1"/>
    <w:rsid w:val="00BF0EDE"/>
    <w:rsid w:val="00BF22C0"/>
    <w:rsid w:val="00BF2F84"/>
    <w:rsid w:val="00BF3C19"/>
    <w:rsid w:val="00C00161"/>
    <w:rsid w:val="00C02454"/>
    <w:rsid w:val="00C02C5E"/>
    <w:rsid w:val="00C03FD0"/>
    <w:rsid w:val="00C0434A"/>
    <w:rsid w:val="00C05484"/>
    <w:rsid w:val="00C07937"/>
    <w:rsid w:val="00C1046C"/>
    <w:rsid w:val="00C1069E"/>
    <w:rsid w:val="00C120A9"/>
    <w:rsid w:val="00C126DF"/>
    <w:rsid w:val="00C14646"/>
    <w:rsid w:val="00C14C3A"/>
    <w:rsid w:val="00C150D4"/>
    <w:rsid w:val="00C15AC6"/>
    <w:rsid w:val="00C20D12"/>
    <w:rsid w:val="00C21E13"/>
    <w:rsid w:val="00C223EE"/>
    <w:rsid w:val="00C240B0"/>
    <w:rsid w:val="00C244D6"/>
    <w:rsid w:val="00C26F64"/>
    <w:rsid w:val="00C2773E"/>
    <w:rsid w:val="00C31648"/>
    <w:rsid w:val="00C34D09"/>
    <w:rsid w:val="00C36097"/>
    <w:rsid w:val="00C403B0"/>
    <w:rsid w:val="00C40ED7"/>
    <w:rsid w:val="00C40F88"/>
    <w:rsid w:val="00C41033"/>
    <w:rsid w:val="00C4386B"/>
    <w:rsid w:val="00C44894"/>
    <w:rsid w:val="00C4683F"/>
    <w:rsid w:val="00C46B97"/>
    <w:rsid w:val="00C53129"/>
    <w:rsid w:val="00C541FE"/>
    <w:rsid w:val="00C62F89"/>
    <w:rsid w:val="00C647DB"/>
    <w:rsid w:val="00C76FDA"/>
    <w:rsid w:val="00C806BA"/>
    <w:rsid w:val="00C812BC"/>
    <w:rsid w:val="00C8139A"/>
    <w:rsid w:val="00C816F1"/>
    <w:rsid w:val="00C81E66"/>
    <w:rsid w:val="00C82F34"/>
    <w:rsid w:val="00C84092"/>
    <w:rsid w:val="00C84537"/>
    <w:rsid w:val="00C8615D"/>
    <w:rsid w:val="00C9140B"/>
    <w:rsid w:val="00C92C27"/>
    <w:rsid w:val="00C93292"/>
    <w:rsid w:val="00C94919"/>
    <w:rsid w:val="00C94A6E"/>
    <w:rsid w:val="00C94A8E"/>
    <w:rsid w:val="00C95505"/>
    <w:rsid w:val="00C97E84"/>
    <w:rsid w:val="00CA0AC2"/>
    <w:rsid w:val="00CA56CB"/>
    <w:rsid w:val="00CA5CA0"/>
    <w:rsid w:val="00CA6869"/>
    <w:rsid w:val="00CB145B"/>
    <w:rsid w:val="00CB288A"/>
    <w:rsid w:val="00CB446D"/>
    <w:rsid w:val="00CB5073"/>
    <w:rsid w:val="00CC19EE"/>
    <w:rsid w:val="00CC3993"/>
    <w:rsid w:val="00CC4D72"/>
    <w:rsid w:val="00CC52B9"/>
    <w:rsid w:val="00CC5987"/>
    <w:rsid w:val="00CC7857"/>
    <w:rsid w:val="00CC7879"/>
    <w:rsid w:val="00CD104F"/>
    <w:rsid w:val="00CD1162"/>
    <w:rsid w:val="00CD3879"/>
    <w:rsid w:val="00CD3ACD"/>
    <w:rsid w:val="00CD61E1"/>
    <w:rsid w:val="00CD7E63"/>
    <w:rsid w:val="00CD7FFA"/>
    <w:rsid w:val="00CE0F6C"/>
    <w:rsid w:val="00CE0F9C"/>
    <w:rsid w:val="00CE2519"/>
    <w:rsid w:val="00CE34CD"/>
    <w:rsid w:val="00CE484A"/>
    <w:rsid w:val="00CE49FB"/>
    <w:rsid w:val="00CE53FB"/>
    <w:rsid w:val="00CE71B5"/>
    <w:rsid w:val="00CE7509"/>
    <w:rsid w:val="00CE78D7"/>
    <w:rsid w:val="00CF0FEF"/>
    <w:rsid w:val="00CF2609"/>
    <w:rsid w:val="00CF28EC"/>
    <w:rsid w:val="00CF2A2E"/>
    <w:rsid w:val="00CF2C19"/>
    <w:rsid w:val="00CF50C3"/>
    <w:rsid w:val="00CF61C9"/>
    <w:rsid w:val="00CF69F8"/>
    <w:rsid w:val="00CF7D0F"/>
    <w:rsid w:val="00D04D8F"/>
    <w:rsid w:val="00D05922"/>
    <w:rsid w:val="00D05BE9"/>
    <w:rsid w:val="00D06B34"/>
    <w:rsid w:val="00D077F6"/>
    <w:rsid w:val="00D169B9"/>
    <w:rsid w:val="00D17553"/>
    <w:rsid w:val="00D206D1"/>
    <w:rsid w:val="00D2235B"/>
    <w:rsid w:val="00D22F63"/>
    <w:rsid w:val="00D25E95"/>
    <w:rsid w:val="00D27B49"/>
    <w:rsid w:val="00D308C9"/>
    <w:rsid w:val="00D31732"/>
    <w:rsid w:val="00D31FB5"/>
    <w:rsid w:val="00D32048"/>
    <w:rsid w:val="00D32E13"/>
    <w:rsid w:val="00D355B6"/>
    <w:rsid w:val="00D366E4"/>
    <w:rsid w:val="00D37D92"/>
    <w:rsid w:val="00D40F0D"/>
    <w:rsid w:val="00D41BC0"/>
    <w:rsid w:val="00D420F7"/>
    <w:rsid w:val="00D4341D"/>
    <w:rsid w:val="00D450D8"/>
    <w:rsid w:val="00D45531"/>
    <w:rsid w:val="00D46144"/>
    <w:rsid w:val="00D466FA"/>
    <w:rsid w:val="00D5019F"/>
    <w:rsid w:val="00D51599"/>
    <w:rsid w:val="00D51CB5"/>
    <w:rsid w:val="00D57607"/>
    <w:rsid w:val="00D5760B"/>
    <w:rsid w:val="00D635A4"/>
    <w:rsid w:val="00D64B64"/>
    <w:rsid w:val="00D64BFD"/>
    <w:rsid w:val="00D669C4"/>
    <w:rsid w:val="00D672D1"/>
    <w:rsid w:val="00D67BA5"/>
    <w:rsid w:val="00D71FA1"/>
    <w:rsid w:val="00D72FB9"/>
    <w:rsid w:val="00D75D91"/>
    <w:rsid w:val="00D76746"/>
    <w:rsid w:val="00D77E7C"/>
    <w:rsid w:val="00D77EA6"/>
    <w:rsid w:val="00D843FE"/>
    <w:rsid w:val="00D86E06"/>
    <w:rsid w:val="00D93919"/>
    <w:rsid w:val="00D96373"/>
    <w:rsid w:val="00D97B3F"/>
    <w:rsid w:val="00DA5BB1"/>
    <w:rsid w:val="00DA6312"/>
    <w:rsid w:val="00DB0220"/>
    <w:rsid w:val="00DB04A8"/>
    <w:rsid w:val="00DB135D"/>
    <w:rsid w:val="00DB1BAF"/>
    <w:rsid w:val="00DB312F"/>
    <w:rsid w:val="00DB3359"/>
    <w:rsid w:val="00DB4975"/>
    <w:rsid w:val="00DB545C"/>
    <w:rsid w:val="00DB56B5"/>
    <w:rsid w:val="00DB6775"/>
    <w:rsid w:val="00DC04D8"/>
    <w:rsid w:val="00DC0AF3"/>
    <w:rsid w:val="00DC2FE3"/>
    <w:rsid w:val="00DC3E86"/>
    <w:rsid w:val="00DC4A8A"/>
    <w:rsid w:val="00DC5427"/>
    <w:rsid w:val="00DD014B"/>
    <w:rsid w:val="00DD0EC4"/>
    <w:rsid w:val="00DD1CB7"/>
    <w:rsid w:val="00DD3297"/>
    <w:rsid w:val="00DD3F5D"/>
    <w:rsid w:val="00DD422E"/>
    <w:rsid w:val="00DD5463"/>
    <w:rsid w:val="00DD62BE"/>
    <w:rsid w:val="00DD6328"/>
    <w:rsid w:val="00DD6E91"/>
    <w:rsid w:val="00DE04EB"/>
    <w:rsid w:val="00DE6004"/>
    <w:rsid w:val="00DF1FA8"/>
    <w:rsid w:val="00DF343C"/>
    <w:rsid w:val="00E02B3F"/>
    <w:rsid w:val="00E02F5D"/>
    <w:rsid w:val="00E03E5B"/>
    <w:rsid w:val="00E06453"/>
    <w:rsid w:val="00E068CB"/>
    <w:rsid w:val="00E07842"/>
    <w:rsid w:val="00E07DDC"/>
    <w:rsid w:val="00E15C0A"/>
    <w:rsid w:val="00E1659C"/>
    <w:rsid w:val="00E168F8"/>
    <w:rsid w:val="00E16BF8"/>
    <w:rsid w:val="00E203BE"/>
    <w:rsid w:val="00E21155"/>
    <w:rsid w:val="00E21EF3"/>
    <w:rsid w:val="00E223C1"/>
    <w:rsid w:val="00E22B0B"/>
    <w:rsid w:val="00E2512C"/>
    <w:rsid w:val="00E2616C"/>
    <w:rsid w:val="00E30A6B"/>
    <w:rsid w:val="00E30EE0"/>
    <w:rsid w:val="00E31596"/>
    <w:rsid w:val="00E31F4F"/>
    <w:rsid w:val="00E3680A"/>
    <w:rsid w:val="00E37A05"/>
    <w:rsid w:val="00E41570"/>
    <w:rsid w:val="00E431EB"/>
    <w:rsid w:val="00E4376C"/>
    <w:rsid w:val="00E44C8A"/>
    <w:rsid w:val="00E47A36"/>
    <w:rsid w:val="00E50627"/>
    <w:rsid w:val="00E50FD5"/>
    <w:rsid w:val="00E53CF1"/>
    <w:rsid w:val="00E54073"/>
    <w:rsid w:val="00E563C7"/>
    <w:rsid w:val="00E57C77"/>
    <w:rsid w:val="00E60BCE"/>
    <w:rsid w:val="00E6548E"/>
    <w:rsid w:val="00E65ED1"/>
    <w:rsid w:val="00E678CB"/>
    <w:rsid w:val="00E67C70"/>
    <w:rsid w:val="00E67D72"/>
    <w:rsid w:val="00E67DE8"/>
    <w:rsid w:val="00E71324"/>
    <w:rsid w:val="00E74064"/>
    <w:rsid w:val="00E751A0"/>
    <w:rsid w:val="00E76025"/>
    <w:rsid w:val="00E764FB"/>
    <w:rsid w:val="00E77BB4"/>
    <w:rsid w:val="00E80216"/>
    <w:rsid w:val="00E82225"/>
    <w:rsid w:val="00E826B4"/>
    <w:rsid w:val="00E83562"/>
    <w:rsid w:val="00E842BD"/>
    <w:rsid w:val="00E854C3"/>
    <w:rsid w:val="00E90806"/>
    <w:rsid w:val="00E91CB1"/>
    <w:rsid w:val="00E92897"/>
    <w:rsid w:val="00E970A5"/>
    <w:rsid w:val="00E97A3A"/>
    <w:rsid w:val="00EA085D"/>
    <w:rsid w:val="00EA2B06"/>
    <w:rsid w:val="00EA2BCF"/>
    <w:rsid w:val="00EA4947"/>
    <w:rsid w:val="00EA52A6"/>
    <w:rsid w:val="00EA5BCF"/>
    <w:rsid w:val="00EA6A49"/>
    <w:rsid w:val="00EA6F4D"/>
    <w:rsid w:val="00EA716E"/>
    <w:rsid w:val="00EA7B39"/>
    <w:rsid w:val="00EB0231"/>
    <w:rsid w:val="00EB216F"/>
    <w:rsid w:val="00EB246C"/>
    <w:rsid w:val="00EB25DC"/>
    <w:rsid w:val="00EB4A1F"/>
    <w:rsid w:val="00EC464C"/>
    <w:rsid w:val="00EC5239"/>
    <w:rsid w:val="00EC688E"/>
    <w:rsid w:val="00EC6FA4"/>
    <w:rsid w:val="00ED0617"/>
    <w:rsid w:val="00ED2054"/>
    <w:rsid w:val="00ED3077"/>
    <w:rsid w:val="00ED5ED6"/>
    <w:rsid w:val="00ED5EF1"/>
    <w:rsid w:val="00EE2925"/>
    <w:rsid w:val="00EE31AE"/>
    <w:rsid w:val="00EE3CE0"/>
    <w:rsid w:val="00EE4502"/>
    <w:rsid w:val="00EE63DC"/>
    <w:rsid w:val="00EE6B3A"/>
    <w:rsid w:val="00EE7542"/>
    <w:rsid w:val="00EF4024"/>
    <w:rsid w:val="00EF7E60"/>
    <w:rsid w:val="00F00CD5"/>
    <w:rsid w:val="00F0176C"/>
    <w:rsid w:val="00F023C8"/>
    <w:rsid w:val="00F04F08"/>
    <w:rsid w:val="00F11CFF"/>
    <w:rsid w:val="00F12322"/>
    <w:rsid w:val="00F13AFB"/>
    <w:rsid w:val="00F13C58"/>
    <w:rsid w:val="00F14F43"/>
    <w:rsid w:val="00F15294"/>
    <w:rsid w:val="00F179F6"/>
    <w:rsid w:val="00F179F9"/>
    <w:rsid w:val="00F17B11"/>
    <w:rsid w:val="00F20427"/>
    <w:rsid w:val="00F21B6B"/>
    <w:rsid w:val="00F21C9A"/>
    <w:rsid w:val="00F24588"/>
    <w:rsid w:val="00F2553C"/>
    <w:rsid w:val="00F30BC4"/>
    <w:rsid w:val="00F316E7"/>
    <w:rsid w:val="00F32A6B"/>
    <w:rsid w:val="00F367FC"/>
    <w:rsid w:val="00F410C2"/>
    <w:rsid w:val="00F427F7"/>
    <w:rsid w:val="00F45BA2"/>
    <w:rsid w:val="00F45DAA"/>
    <w:rsid w:val="00F45F2D"/>
    <w:rsid w:val="00F462EC"/>
    <w:rsid w:val="00F51509"/>
    <w:rsid w:val="00F53AA6"/>
    <w:rsid w:val="00F540D3"/>
    <w:rsid w:val="00F56A02"/>
    <w:rsid w:val="00F6027C"/>
    <w:rsid w:val="00F62282"/>
    <w:rsid w:val="00F622ED"/>
    <w:rsid w:val="00F62DB3"/>
    <w:rsid w:val="00F64DA8"/>
    <w:rsid w:val="00F65A8B"/>
    <w:rsid w:val="00F676BF"/>
    <w:rsid w:val="00F7019A"/>
    <w:rsid w:val="00F70644"/>
    <w:rsid w:val="00F706AB"/>
    <w:rsid w:val="00F716DA"/>
    <w:rsid w:val="00F7267F"/>
    <w:rsid w:val="00F739D7"/>
    <w:rsid w:val="00F748F9"/>
    <w:rsid w:val="00F8028D"/>
    <w:rsid w:val="00F816CA"/>
    <w:rsid w:val="00F83CC9"/>
    <w:rsid w:val="00F84A81"/>
    <w:rsid w:val="00F855BB"/>
    <w:rsid w:val="00F856EE"/>
    <w:rsid w:val="00F86F06"/>
    <w:rsid w:val="00F8749D"/>
    <w:rsid w:val="00F909C3"/>
    <w:rsid w:val="00F9100A"/>
    <w:rsid w:val="00F9568A"/>
    <w:rsid w:val="00F963E4"/>
    <w:rsid w:val="00FA080F"/>
    <w:rsid w:val="00FA4007"/>
    <w:rsid w:val="00FA564A"/>
    <w:rsid w:val="00FA6482"/>
    <w:rsid w:val="00FA6654"/>
    <w:rsid w:val="00FA78E0"/>
    <w:rsid w:val="00FB265D"/>
    <w:rsid w:val="00FB291E"/>
    <w:rsid w:val="00FB310B"/>
    <w:rsid w:val="00FB488F"/>
    <w:rsid w:val="00FB537B"/>
    <w:rsid w:val="00FB78C6"/>
    <w:rsid w:val="00FC0EEC"/>
    <w:rsid w:val="00FC4222"/>
    <w:rsid w:val="00FC5B9C"/>
    <w:rsid w:val="00FC664E"/>
    <w:rsid w:val="00FD112F"/>
    <w:rsid w:val="00FD5111"/>
    <w:rsid w:val="00FE04D0"/>
    <w:rsid w:val="00FE0560"/>
    <w:rsid w:val="00FE0AFC"/>
    <w:rsid w:val="00FE123A"/>
    <w:rsid w:val="00FE25E5"/>
    <w:rsid w:val="00FE664B"/>
    <w:rsid w:val="00FE69FD"/>
    <w:rsid w:val="00FE6FB0"/>
    <w:rsid w:val="00FF017E"/>
    <w:rsid w:val="00FF1249"/>
    <w:rsid w:val="00FF1C32"/>
    <w:rsid w:val="00FF3949"/>
    <w:rsid w:val="00FF587E"/>
    <w:rsid w:val="0176597C"/>
    <w:rsid w:val="01792524"/>
    <w:rsid w:val="0206688B"/>
    <w:rsid w:val="02B80216"/>
    <w:rsid w:val="02C04A4E"/>
    <w:rsid w:val="043A65F3"/>
    <w:rsid w:val="04F217BD"/>
    <w:rsid w:val="0523406D"/>
    <w:rsid w:val="062F07EF"/>
    <w:rsid w:val="06325209"/>
    <w:rsid w:val="067329F4"/>
    <w:rsid w:val="06D67EFC"/>
    <w:rsid w:val="07EF0236"/>
    <w:rsid w:val="0869587F"/>
    <w:rsid w:val="09B971C3"/>
    <w:rsid w:val="0A052F51"/>
    <w:rsid w:val="0A4C4782"/>
    <w:rsid w:val="0B4658CB"/>
    <w:rsid w:val="0B5F1B77"/>
    <w:rsid w:val="0BFA3EC4"/>
    <w:rsid w:val="0D98311E"/>
    <w:rsid w:val="0DDE102D"/>
    <w:rsid w:val="0E060087"/>
    <w:rsid w:val="0F463420"/>
    <w:rsid w:val="0F604DF6"/>
    <w:rsid w:val="104E5D16"/>
    <w:rsid w:val="10525806"/>
    <w:rsid w:val="108045BC"/>
    <w:rsid w:val="13042041"/>
    <w:rsid w:val="13573133"/>
    <w:rsid w:val="13AC16D1"/>
    <w:rsid w:val="1479294B"/>
    <w:rsid w:val="15212230"/>
    <w:rsid w:val="1541537B"/>
    <w:rsid w:val="15DB7788"/>
    <w:rsid w:val="161F0539"/>
    <w:rsid w:val="165731CD"/>
    <w:rsid w:val="173F4EDB"/>
    <w:rsid w:val="17AA4179"/>
    <w:rsid w:val="17EC6540"/>
    <w:rsid w:val="181B0BD3"/>
    <w:rsid w:val="1A1B1549"/>
    <w:rsid w:val="1AEC5FA0"/>
    <w:rsid w:val="1B0A1726"/>
    <w:rsid w:val="1BEA0FE8"/>
    <w:rsid w:val="1C2E5379"/>
    <w:rsid w:val="1C421BEA"/>
    <w:rsid w:val="1C69015F"/>
    <w:rsid w:val="1C876837"/>
    <w:rsid w:val="1D195F78"/>
    <w:rsid w:val="1E325443"/>
    <w:rsid w:val="1E393902"/>
    <w:rsid w:val="1E4B5646"/>
    <w:rsid w:val="203A6EF9"/>
    <w:rsid w:val="21494A03"/>
    <w:rsid w:val="22370D00"/>
    <w:rsid w:val="22CA3922"/>
    <w:rsid w:val="233D40F4"/>
    <w:rsid w:val="24150BCD"/>
    <w:rsid w:val="24222452"/>
    <w:rsid w:val="25496D80"/>
    <w:rsid w:val="25552497"/>
    <w:rsid w:val="257537F7"/>
    <w:rsid w:val="25B34E35"/>
    <w:rsid w:val="2613738E"/>
    <w:rsid w:val="262E5801"/>
    <w:rsid w:val="26F51886"/>
    <w:rsid w:val="284952E9"/>
    <w:rsid w:val="28546D2B"/>
    <w:rsid w:val="289742A6"/>
    <w:rsid w:val="289B21F8"/>
    <w:rsid w:val="28F238F0"/>
    <w:rsid w:val="294E0E09"/>
    <w:rsid w:val="295E0F2A"/>
    <w:rsid w:val="296368B0"/>
    <w:rsid w:val="29E474D0"/>
    <w:rsid w:val="2A2079F0"/>
    <w:rsid w:val="2A2102CB"/>
    <w:rsid w:val="2B141BDE"/>
    <w:rsid w:val="2BE07D12"/>
    <w:rsid w:val="2C152FF9"/>
    <w:rsid w:val="2CDF446E"/>
    <w:rsid w:val="2CF9552F"/>
    <w:rsid w:val="2DBE22D5"/>
    <w:rsid w:val="2E327945"/>
    <w:rsid w:val="2E6E5AA9"/>
    <w:rsid w:val="2EF84F00"/>
    <w:rsid w:val="2F1E74CF"/>
    <w:rsid w:val="2FB614B6"/>
    <w:rsid w:val="302E5EC5"/>
    <w:rsid w:val="30C220DC"/>
    <w:rsid w:val="31902680"/>
    <w:rsid w:val="322767CF"/>
    <w:rsid w:val="330945CF"/>
    <w:rsid w:val="33AE06F6"/>
    <w:rsid w:val="35262C3A"/>
    <w:rsid w:val="35C81F43"/>
    <w:rsid w:val="360B0081"/>
    <w:rsid w:val="375A29E5"/>
    <w:rsid w:val="385265D9"/>
    <w:rsid w:val="392576AC"/>
    <w:rsid w:val="3AB26D1E"/>
    <w:rsid w:val="3B8055FB"/>
    <w:rsid w:val="3BE15B0C"/>
    <w:rsid w:val="3C340264"/>
    <w:rsid w:val="3C3D7D79"/>
    <w:rsid w:val="3CF414AE"/>
    <w:rsid w:val="3D255ECD"/>
    <w:rsid w:val="3DB17760"/>
    <w:rsid w:val="3E0070F8"/>
    <w:rsid w:val="3E067AAC"/>
    <w:rsid w:val="3E6F5651"/>
    <w:rsid w:val="3E8A248B"/>
    <w:rsid w:val="3F373C95"/>
    <w:rsid w:val="3F724CCD"/>
    <w:rsid w:val="3F78436B"/>
    <w:rsid w:val="4024421A"/>
    <w:rsid w:val="410D73A4"/>
    <w:rsid w:val="415B1967"/>
    <w:rsid w:val="42334BE8"/>
    <w:rsid w:val="42DA1507"/>
    <w:rsid w:val="442A5B77"/>
    <w:rsid w:val="44BE5D04"/>
    <w:rsid w:val="44EC107E"/>
    <w:rsid w:val="453018B3"/>
    <w:rsid w:val="45C04327"/>
    <w:rsid w:val="460756E5"/>
    <w:rsid w:val="46164604"/>
    <w:rsid w:val="46690BD8"/>
    <w:rsid w:val="46B5206F"/>
    <w:rsid w:val="47EA4C6C"/>
    <w:rsid w:val="48B80F09"/>
    <w:rsid w:val="48B87BF5"/>
    <w:rsid w:val="4926169F"/>
    <w:rsid w:val="498D1081"/>
    <w:rsid w:val="49A618E0"/>
    <w:rsid w:val="4C404189"/>
    <w:rsid w:val="4C5F7E88"/>
    <w:rsid w:val="4C72630D"/>
    <w:rsid w:val="4C800A2A"/>
    <w:rsid w:val="4CDA053E"/>
    <w:rsid w:val="4D502979"/>
    <w:rsid w:val="4E031912"/>
    <w:rsid w:val="4F133265"/>
    <w:rsid w:val="4F4E4E0F"/>
    <w:rsid w:val="4F7B372A"/>
    <w:rsid w:val="4F7E3DD0"/>
    <w:rsid w:val="50C8299F"/>
    <w:rsid w:val="51004985"/>
    <w:rsid w:val="517B23B7"/>
    <w:rsid w:val="51B01DB1"/>
    <w:rsid w:val="51DE1040"/>
    <w:rsid w:val="520420FD"/>
    <w:rsid w:val="52CB685E"/>
    <w:rsid w:val="534E639E"/>
    <w:rsid w:val="53C209A7"/>
    <w:rsid w:val="53E915AA"/>
    <w:rsid w:val="548F5D55"/>
    <w:rsid w:val="55346855"/>
    <w:rsid w:val="56B62747"/>
    <w:rsid w:val="57A92D03"/>
    <w:rsid w:val="57D0161A"/>
    <w:rsid w:val="57E63F62"/>
    <w:rsid w:val="58E95BA9"/>
    <w:rsid w:val="593307DD"/>
    <w:rsid w:val="59996671"/>
    <w:rsid w:val="5A5654C0"/>
    <w:rsid w:val="5B0365FF"/>
    <w:rsid w:val="5B1B0C69"/>
    <w:rsid w:val="5B3A6B8F"/>
    <w:rsid w:val="5B631C42"/>
    <w:rsid w:val="5B995664"/>
    <w:rsid w:val="5BCD355F"/>
    <w:rsid w:val="5BE014E5"/>
    <w:rsid w:val="5C005A42"/>
    <w:rsid w:val="5CC11316"/>
    <w:rsid w:val="5DDC1EA0"/>
    <w:rsid w:val="5F451E22"/>
    <w:rsid w:val="5F4A5652"/>
    <w:rsid w:val="5F7E529D"/>
    <w:rsid w:val="5FAB1E0A"/>
    <w:rsid w:val="602918F4"/>
    <w:rsid w:val="60675D31"/>
    <w:rsid w:val="60C27A11"/>
    <w:rsid w:val="61057CB6"/>
    <w:rsid w:val="614510A0"/>
    <w:rsid w:val="638B205B"/>
    <w:rsid w:val="63D336DD"/>
    <w:rsid w:val="665E7BD6"/>
    <w:rsid w:val="67B37AAD"/>
    <w:rsid w:val="68702DFF"/>
    <w:rsid w:val="695706BC"/>
    <w:rsid w:val="695D5F23"/>
    <w:rsid w:val="69CF4947"/>
    <w:rsid w:val="69EE3AA7"/>
    <w:rsid w:val="6A3F387A"/>
    <w:rsid w:val="6ABA55F7"/>
    <w:rsid w:val="6AE663EC"/>
    <w:rsid w:val="6B7A3154"/>
    <w:rsid w:val="6B96571C"/>
    <w:rsid w:val="6BD03135"/>
    <w:rsid w:val="6BDE048A"/>
    <w:rsid w:val="6C926DF5"/>
    <w:rsid w:val="6CD31597"/>
    <w:rsid w:val="6F420AE1"/>
    <w:rsid w:val="70716758"/>
    <w:rsid w:val="708C533F"/>
    <w:rsid w:val="708E2E66"/>
    <w:rsid w:val="70B328CC"/>
    <w:rsid w:val="711200BC"/>
    <w:rsid w:val="71892E6B"/>
    <w:rsid w:val="71E10E40"/>
    <w:rsid w:val="722C6DF2"/>
    <w:rsid w:val="7270744E"/>
    <w:rsid w:val="72AA15A1"/>
    <w:rsid w:val="72EE51E1"/>
    <w:rsid w:val="734B28AC"/>
    <w:rsid w:val="73B115BF"/>
    <w:rsid w:val="74512B28"/>
    <w:rsid w:val="747827D1"/>
    <w:rsid w:val="748C5E3A"/>
    <w:rsid w:val="75377A9A"/>
    <w:rsid w:val="757941AE"/>
    <w:rsid w:val="77493F8A"/>
    <w:rsid w:val="77EC6481"/>
    <w:rsid w:val="78B54C57"/>
    <w:rsid w:val="79536ACE"/>
    <w:rsid w:val="796C3D70"/>
    <w:rsid w:val="79793016"/>
    <w:rsid w:val="79CD1B02"/>
    <w:rsid w:val="7A2264FC"/>
    <w:rsid w:val="7D067652"/>
    <w:rsid w:val="7D40373A"/>
    <w:rsid w:val="7D801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spacing w:before="340" w:after="330"/>
      <w:jc w:val="center"/>
      <w:outlineLvl w:val="0"/>
    </w:pPr>
    <w:rPr>
      <w:rFonts w:eastAsia="楷体_GB2312"/>
      <w:b/>
      <w:bCs/>
      <w:kern w:val="44"/>
      <w:sz w:val="32"/>
      <w:szCs w:val="44"/>
    </w:rPr>
  </w:style>
  <w:style w:type="paragraph" w:styleId="3">
    <w:name w:val="heading 2"/>
    <w:basedOn w:val="1"/>
    <w:next w:val="1"/>
    <w:link w:val="8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3"/>
    <w:qFormat/>
    <w:uiPriority w:val="0"/>
    <w:pPr>
      <w:keepNext/>
      <w:keepLines/>
      <w:spacing w:line="360" w:lineRule="auto"/>
      <w:jc w:val="center"/>
      <w:outlineLvl w:val="2"/>
    </w:pPr>
    <w:rPr>
      <w:rFonts w:ascii="Times New Roman" w:hAnsi="Times New Roman" w:eastAsia="仿宋"/>
      <w:b/>
      <w:bCs/>
      <w:sz w:val="32"/>
      <w:szCs w:val="32"/>
    </w:rPr>
  </w:style>
  <w:style w:type="paragraph" w:styleId="5">
    <w:name w:val="heading 4"/>
    <w:basedOn w:val="1"/>
    <w:next w:val="1"/>
    <w:link w:val="101"/>
    <w:qFormat/>
    <w:uiPriority w:val="0"/>
    <w:pPr>
      <w:keepNext/>
      <w:outlineLvl w:val="3"/>
    </w:pPr>
    <w:rPr>
      <w:sz w:val="32"/>
      <w:szCs w:val="20"/>
    </w:rPr>
  </w:style>
  <w:style w:type="paragraph" w:styleId="6">
    <w:name w:val="heading 5"/>
    <w:basedOn w:val="1"/>
    <w:next w:val="1"/>
    <w:link w:val="102"/>
    <w:qFormat/>
    <w:uiPriority w:val="0"/>
    <w:pPr>
      <w:spacing w:before="120" w:line="60" w:lineRule="atLeast"/>
      <w:outlineLvl w:val="4"/>
    </w:pPr>
    <w:rPr>
      <w:rFonts w:ascii="Arial" w:hAnsi="Arial"/>
      <w:b/>
      <w:sz w:val="28"/>
      <w:szCs w:val="20"/>
    </w:rPr>
  </w:style>
  <w:style w:type="paragraph" w:styleId="7">
    <w:name w:val="heading 6"/>
    <w:basedOn w:val="1"/>
    <w:next w:val="1"/>
    <w:link w:val="103"/>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link w:val="104"/>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9">
    <w:name w:val="heading 8"/>
    <w:basedOn w:val="1"/>
    <w:next w:val="1"/>
    <w:link w:val="105"/>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0">
    <w:name w:val="heading 9"/>
    <w:basedOn w:val="1"/>
    <w:next w:val="1"/>
    <w:link w:val="106"/>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jc w:val="left"/>
    </w:pPr>
    <w:rPr>
      <w:sz w:val="24"/>
    </w:rPr>
  </w:style>
  <w:style w:type="paragraph" w:styleId="12">
    <w:name w:val="toc 7"/>
    <w:basedOn w:val="1"/>
    <w:next w:val="1"/>
    <w:qFormat/>
    <w:uiPriority w:val="0"/>
    <w:pPr>
      <w:ind w:left="1260"/>
      <w:jc w:val="left"/>
    </w:pPr>
    <w:rPr>
      <w:sz w:val="18"/>
      <w:szCs w:val="20"/>
    </w:rPr>
  </w:style>
  <w:style w:type="paragraph" w:styleId="13">
    <w:name w:val="Note Heading"/>
    <w:basedOn w:val="1"/>
    <w:next w:val="1"/>
    <w:link w:val="313"/>
    <w:qFormat/>
    <w:uiPriority w:val="0"/>
    <w:pPr>
      <w:widowControl/>
      <w:spacing w:before="100" w:beforeAutospacing="1" w:after="100" w:afterAutospacing="1"/>
      <w:jc w:val="left"/>
    </w:pPr>
    <w:rPr>
      <w:rFonts w:ascii="宋体" w:hAnsi="宋体" w:cs="宋体"/>
      <w:kern w:val="0"/>
      <w:sz w:val="24"/>
    </w:rPr>
  </w:style>
  <w:style w:type="paragraph" w:styleId="14">
    <w:name w:val="List Bullet 4"/>
    <w:basedOn w:val="1"/>
    <w:qFormat/>
    <w:uiPriority w:val="0"/>
    <w:pPr>
      <w:tabs>
        <w:tab w:val="left" w:pos="435"/>
        <w:tab w:val="left" w:pos="1620"/>
      </w:tabs>
      <w:ind w:left="600" w:leftChars="600" w:hanging="200" w:hangingChars="200"/>
      <w:jc w:val="left"/>
    </w:pPr>
    <w:rPr>
      <w:sz w:val="24"/>
    </w:rPr>
  </w:style>
  <w:style w:type="paragraph" w:styleId="15">
    <w:name w:val="List Number"/>
    <w:basedOn w:val="1"/>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6">
    <w:name w:val="Normal Indent"/>
    <w:basedOn w:val="1"/>
    <w:link w:val="216"/>
    <w:qFormat/>
    <w:uiPriority w:val="0"/>
    <w:pPr>
      <w:ind w:firstLine="420" w:firstLineChars="200"/>
    </w:pPr>
    <w:rPr>
      <w:szCs w:val="20"/>
    </w:rPr>
  </w:style>
  <w:style w:type="paragraph" w:styleId="17">
    <w:name w:val="caption"/>
    <w:basedOn w:val="1"/>
    <w:next w:val="1"/>
    <w:qFormat/>
    <w:uiPriority w:val="0"/>
    <w:pPr>
      <w:jc w:val="left"/>
    </w:pPr>
    <w:rPr>
      <w:rFonts w:ascii="Arial" w:hAnsi="Arial" w:eastAsia="黑体" w:cs="Arial"/>
      <w:sz w:val="20"/>
      <w:szCs w:val="20"/>
    </w:rPr>
  </w:style>
  <w:style w:type="paragraph" w:styleId="18">
    <w:name w:val="Document Map"/>
    <w:basedOn w:val="1"/>
    <w:link w:val="122"/>
    <w:qFormat/>
    <w:uiPriority w:val="0"/>
    <w:pPr>
      <w:shd w:val="clear" w:color="auto" w:fill="000080"/>
    </w:pPr>
  </w:style>
  <w:style w:type="paragraph" w:styleId="19">
    <w:name w:val="toa heading"/>
    <w:basedOn w:val="1"/>
    <w:next w:val="1"/>
    <w:qFormat/>
    <w:uiPriority w:val="0"/>
    <w:pPr>
      <w:spacing w:before="120"/>
    </w:pPr>
    <w:rPr>
      <w:rFonts w:ascii="Arial" w:hAnsi="Arial"/>
      <w:sz w:val="24"/>
      <w:szCs w:val="20"/>
    </w:rPr>
  </w:style>
  <w:style w:type="paragraph" w:styleId="20">
    <w:name w:val="annotation text"/>
    <w:basedOn w:val="1"/>
    <w:link w:val="261"/>
    <w:qFormat/>
    <w:uiPriority w:val="0"/>
    <w:pPr>
      <w:jc w:val="left"/>
    </w:pPr>
  </w:style>
  <w:style w:type="paragraph" w:styleId="21">
    <w:name w:val="Salutation"/>
    <w:basedOn w:val="1"/>
    <w:next w:val="1"/>
    <w:link w:val="180"/>
    <w:qFormat/>
    <w:uiPriority w:val="0"/>
    <w:pPr>
      <w:adjustRightInd w:val="0"/>
      <w:spacing w:line="360" w:lineRule="atLeast"/>
      <w:jc w:val="left"/>
      <w:textAlignment w:val="baseline"/>
    </w:pPr>
    <w:rPr>
      <w:rFonts w:ascii="宋体"/>
      <w:kern w:val="0"/>
      <w:sz w:val="28"/>
      <w:szCs w:val="20"/>
    </w:rPr>
  </w:style>
  <w:style w:type="paragraph" w:styleId="22">
    <w:name w:val="Body Text 3"/>
    <w:basedOn w:val="1"/>
    <w:link w:val="157"/>
    <w:qFormat/>
    <w:uiPriority w:val="0"/>
    <w:rPr>
      <w:b/>
      <w:bCs/>
      <w:sz w:val="24"/>
    </w:rPr>
  </w:style>
  <w:style w:type="paragraph" w:styleId="23">
    <w:name w:val="List Bullet 3"/>
    <w:basedOn w:val="1"/>
    <w:qFormat/>
    <w:uiPriority w:val="0"/>
    <w:pPr>
      <w:tabs>
        <w:tab w:val="left" w:pos="360"/>
        <w:tab w:val="left" w:pos="1200"/>
      </w:tabs>
      <w:ind w:left="400" w:leftChars="400" w:hanging="200" w:hangingChars="200"/>
      <w:jc w:val="left"/>
    </w:pPr>
    <w:rPr>
      <w:sz w:val="24"/>
    </w:rPr>
  </w:style>
  <w:style w:type="paragraph" w:styleId="24">
    <w:name w:val="Body Text"/>
    <w:basedOn w:val="1"/>
    <w:link w:val="293"/>
    <w:qFormat/>
    <w:uiPriority w:val="0"/>
    <w:pPr>
      <w:spacing w:after="120"/>
    </w:pPr>
  </w:style>
  <w:style w:type="paragraph" w:styleId="25">
    <w:name w:val="Body Text Indent"/>
    <w:basedOn w:val="1"/>
    <w:next w:val="26"/>
    <w:link w:val="325"/>
    <w:qFormat/>
    <w:uiPriority w:val="0"/>
    <w:pPr>
      <w:spacing w:after="120"/>
      <w:ind w:left="420" w:leftChars="200"/>
    </w:pPr>
  </w:style>
  <w:style w:type="paragraph" w:styleId="26">
    <w:name w:val="envelope return"/>
    <w:basedOn w:val="1"/>
    <w:unhideWhenUsed/>
    <w:qFormat/>
    <w:uiPriority w:val="99"/>
    <w:pPr>
      <w:snapToGrid w:val="0"/>
    </w:pPr>
    <w:rPr>
      <w:rFonts w:ascii="Arial" w:hAnsi="Arial"/>
    </w:rPr>
  </w:style>
  <w:style w:type="paragraph" w:styleId="27">
    <w:name w:val="List 2"/>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28">
    <w:name w:val="List Continue"/>
    <w:basedOn w:val="1"/>
    <w:qFormat/>
    <w:uiPriority w:val="0"/>
    <w:pPr>
      <w:spacing w:after="120"/>
      <w:ind w:left="420"/>
    </w:pPr>
    <w:rPr>
      <w:rFonts w:eastAsia="楷体_GB2312"/>
      <w:sz w:val="32"/>
      <w:szCs w:val="20"/>
    </w:rPr>
  </w:style>
  <w:style w:type="paragraph" w:styleId="29">
    <w:name w:val="Block Text"/>
    <w:basedOn w:val="1"/>
    <w:qFormat/>
    <w:uiPriority w:val="0"/>
    <w:pPr>
      <w:spacing w:after="120"/>
      <w:ind w:left="1440" w:leftChars="700" w:right="1440" w:rightChars="700"/>
    </w:pPr>
  </w:style>
  <w:style w:type="paragraph" w:styleId="30">
    <w:name w:val="List Bullet 2"/>
    <w:basedOn w:val="1"/>
    <w:qFormat/>
    <w:uiPriority w:val="0"/>
    <w:pPr>
      <w:widowControl/>
      <w:spacing w:line="0" w:lineRule="atLeast"/>
    </w:pPr>
    <w:rPr>
      <w:rFonts w:ascii="宋体" w:hAnsi="宋体"/>
      <w:kern w:val="0"/>
      <w:sz w:val="24"/>
    </w:rPr>
  </w:style>
  <w:style w:type="paragraph" w:styleId="31">
    <w:name w:val="toc 5"/>
    <w:basedOn w:val="1"/>
    <w:next w:val="1"/>
    <w:qFormat/>
    <w:uiPriority w:val="0"/>
    <w:pPr>
      <w:ind w:left="840"/>
      <w:jc w:val="left"/>
    </w:pPr>
    <w:rPr>
      <w:sz w:val="18"/>
      <w:szCs w:val="20"/>
    </w:rPr>
  </w:style>
  <w:style w:type="paragraph" w:styleId="32">
    <w:name w:val="toc 3"/>
    <w:basedOn w:val="1"/>
    <w:next w:val="1"/>
    <w:qFormat/>
    <w:uiPriority w:val="39"/>
    <w:pPr>
      <w:ind w:left="840" w:leftChars="400"/>
    </w:pPr>
  </w:style>
  <w:style w:type="paragraph" w:styleId="33">
    <w:name w:val="Plain Text"/>
    <w:basedOn w:val="1"/>
    <w:link w:val="8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8"/>
    <w:basedOn w:val="1"/>
    <w:next w:val="1"/>
    <w:qFormat/>
    <w:uiPriority w:val="0"/>
    <w:pPr>
      <w:ind w:left="1470"/>
      <w:jc w:val="left"/>
    </w:pPr>
    <w:rPr>
      <w:sz w:val="18"/>
      <w:szCs w:val="20"/>
    </w:rPr>
  </w:style>
  <w:style w:type="paragraph" w:styleId="35">
    <w:name w:val="Date"/>
    <w:basedOn w:val="1"/>
    <w:next w:val="1"/>
    <w:link w:val="215"/>
    <w:qFormat/>
    <w:uiPriority w:val="0"/>
    <w:rPr>
      <w:sz w:val="24"/>
      <w:szCs w:val="20"/>
    </w:rPr>
  </w:style>
  <w:style w:type="paragraph" w:styleId="36">
    <w:name w:val="Body Text Indent 2"/>
    <w:basedOn w:val="1"/>
    <w:link w:val="181"/>
    <w:qFormat/>
    <w:uiPriority w:val="0"/>
    <w:pPr>
      <w:ind w:left="424" w:leftChars="202"/>
    </w:pPr>
    <w:rPr>
      <w:rFonts w:eastAsia="楷体_GB2312"/>
      <w:sz w:val="28"/>
    </w:rPr>
  </w:style>
  <w:style w:type="paragraph" w:styleId="37">
    <w:name w:val="endnote text"/>
    <w:basedOn w:val="1"/>
    <w:link w:val="194"/>
    <w:qFormat/>
    <w:uiPriority w:val="0"/>
    <w:pPr>
      <w:widowControl/>
      <w:snapToGrid w:val="0"/>
      <w:jc w:val="left"/>
    </w:pPr>
    <w:rPr>
      <w:kern w:val="0"/>
      <w:sz w:val="20"/>
      <w:szCs w:val="20"/>
    </w:rPr>
  </w:style>
  <w:style w:type="paragraph" w:styleId="38">
    <w:name w:val="Balloon Text"/>
    <w:basedOn w:val="1"/>
    <w:link w:val="155"/>
    <w:qFormat/>
    <w:uiPriority w:val="0"/>
    <w:rPr>
      <w:sz w:val="18"/>
      <w:szCs w:val="18"/>
    </w:rPr>
  </w:style>
  <w:style w:type="paragraph" w:styleId="39">
    <w:name w:val="footer"/>
    <w:basedOn w:val="1"/>
    <w:link w:val="175"/>
    <w:qFormat/>
    <w:uiPriority w:val="99"/>
    <w:pPr>
      <w:tabs>
        <w:tab w:val="center" w:pos="4153"/>
        <w:tab w:val="right" w:pos="8306"/>
      </w:tabs>
      <w:snapToGrid w:val="0"/>
      <w:jc w:val="left"/>
    </w:pPr>
    <w:rPr>
      <w:sz w:val="18"/>
      <w:szCs w:val="18"/>
    </w:rPr>
  </w:style>
  <w:style w:type="paragraph" w:styleId="40">
    <w:name w:val="header"/>
    <w:basedOn w:val="1"/>
    <w:link w:val="15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50"/>
    <w:qFormat/>
    <w:uiPriority w:val="0"/>
    <w:pPr>
      <w:widowControl/>
      <w:ind w:left="100" w:leftChars="2100"/>
      <w:jc w:val="left"/>
    </w:pPr>
    <w:rPr>
      <w:kern w:val="0"/>
      <w:sz w:val="20"/>
      <w:szCs w:val="20"/>
    </w:rPr>
  </w:style>
  <w:style w:type="paragraph" w:styleId="42">
    <w:name w:val="toc 1"/>
    <w:basedOn w:val="1"/>
    <w:next w:val="1"/>
    <w:qFormat/>
    <w:uiPriority w:val="39"/>
    <w:pPr>
      <w:tabs>
        <w:tab w:val="right" w:leader="dot" w:pos="9060"/>
      </w:tabs>
      <w:spacing w:line="400" w:lineRule="exact"/>
    </w:pPr>
    <w:rPr>
      <w:rFonts w:ascii="宋体" w:hAnsi="宋体"/>
      <w:caps/>
      <w:sz w:val="24"/>
    </w:rPr>
  </w:style>
  <w:style w:type="paragraph" w:styleId="43">
    <w:name w:val="toc 4"/>
    <w:basedOn w:val="1"/>
    <w:next w:val="1"/>
    <w:qFormat/>
    <w:uiPriority w:val="0"/>
    <w:pPr>
      <w:ind w:left="630"/>
      <w:jc w:val="left"/>
    </w:pPr>
    <w:rPr>
      <w:sz w:val="18"/>
      <w:szCs w:val="20"/>
    </w:rPr>
  </w:style>
  <w:style w:type="paragraph" w:styleId="44">
    <w:name w:val="index heading"/>
    <w:basedOn w:val="1"/>
    <w:next w:val="45"/>
    <w:qFormat/>
    <w:uiPriority w:val="0"/>
    <w:rPr>
      <w:szCs w:val="20"/>
    </w:rPr>
  </w:style>
  <w:style w:type="paragraph" w:styleId="45">
    <w:name w:val="index 1"/>
    <w:basedOn w:val="1"/>
    <w:next w:val="1"/>
    <w:qFormat/>
    <w:uiPriority w:val="0"/>
    <w:rPr>
      <w:szCs w:val="20"/>
    </w:rPr>
  </w:style>
  <w:style w:type="paragraph" w:styleId="46">
    <w:name w:val="List"/>
    <w:basedOn w:val="1"/>
    <w:qFormat/>
    <w:uiPriority w:val="0"/>
    <w:pPr>
      <w:ind w:left="420" w:hanging="420"/>
    </w:pPr>
    <w:rPr>
      <w:rFonts w:eastAsia="楷体_GB2312"/>
      <w:sz w:val="32"/>
      <w:szCs w:val="20"/>
    </w:rPr>
  </w:style>
  <w:style w:type="paragraph" w:styleId="47">
    <w:name w:val="footnote text"/>
    <w:basedOn w:val="1"/>
    <w:link w:val="192"/>
    <w:qFormat/>
    <w:uiPriority w:val="0"/>
    <w:pPr>
      <w:widowControl/>
      <w:jc w:val="left"/>
    </w:pPr>
    <w:rPr>
      <w:kern w:val="0"/>
      <w:sz w:val="20"/>
      <w:szCs w:val="20"/>
      <w:lang w:eastAsia="en-US"/>
    </w:rPr>
  </w:style>
  <w:style w:type="paragraph" w:styleId="48">
    <w:name w:val="toc 6"/>
    <w:basedOn w:val="1"/>
    <w:next w:val="1"/>
    <w:qFormat/>
    <w:uiPriority w:val="0"/>
    <w:pPr>
      <w:ind w:left="1050"/>
      <w:jc w:val="left"/>
    </w:pPr>
    <w:rPr>
      <w:sz w:val="18"/>
      <w:szCs w:val="20"/>
    </w:rPr>
  </w:style>
  <w:style w:type="paragraph" w:styleId="49">
    <w:name w:val="List 5"/>
    <w:basedOn w:val="1"/>
    <w:qFormat/>
    <w:uiPriority w:val="0"/>
    <w:pPr>
      <w:ind w:left="2100" w:hanging="420"/>
    </w:pPr>
    <w:rPr>
      <w:rFonts w:eastAsia="楷体_GB2312"/>
      <w:sz w:val="32"/>
      <w:szCs w:val="20"/>
    </w:rPr>
  </w:style>
  <w:style w:type="paragraph" w:styleId="50">
    <w:name w:val="Body Text Indent 3"/>
    <w:basedOn w:val="1"/>
    <w:link w:val="193"/>
    <w:qFormat/>
    <w:uiPriority w:val="0"/>
    <w:pPr>
      <w:ind w:left="425"/>
    </w:pPr>
    <w:rPr>
      <w:rFonts w:eastAsia="楷体_GB2312"/>
      <w:sz w:val="28"/>
    </w:rPr>
  </w:style>
  <w:style w:type="paragraph" w:styleId="51">
    <w:name w:val="toc 2"/>
    <w:basedOn w:val="1"/>
    <w:next w:val="1"/>
    <w:qFormat/>
    <w:uiPriority w:val="39"/>
    <w:pPr>
      <w:ind w:left="420" w:leftChars="200"/>
    </w:pPr>
  </w:style>
  <w:style w:type="paragraph" w:styleId="52">
    <w:name w:val="toc 9"/>
    <w:basedOn w:val="1"/>
    <w:next w:val="1"/>
    <w:qFormat/>
    <w:uiPriority w:val="0"/>
    <w:pPr>
      <w:ind w:left="1680"/>
      <w:jc w:val="left"/>
    </w:pPr>
    <w:rPr>
      <w:sz w:val="18"/>
      <w:szCs w:val="20"/>
    </w:rPr>
  </w:style>
  <w:style w:type="paragraph" w:styleId="53">
    <w:name w:val="Body Text 2"/>
    <w:basedOn w:val="1"/>
    <w:next w:val="24"/>
    <w:link w:val="124"/>
    <w:qFormat/>
    <w:uiPriority w:val="0"/>
    <w:pPr>
      <w:jc w:val="center"/>
    </w:pPr>
    <w:rPr>
      <w:rFonts w:ascii="楷体_GB2312" w:eastAsia="楷体_GB2312"/>
      <w:b/>
      <w:sz w:val="36"/>
      <w:szCs w:val="48"/>
    </w:rPr>
  </w:style>
  <w:style w:type="paragraph" w:styleId="54">
    <w:name w:val="List 4"/>
    <w:basedOn w:val="1"/>
    <w:qFormat/>
    <w:uiPriority w:val="0"/>
    <w:pPr>
      <w:ind w:left="1680" w:hanging="420"/>
    </w:pPr>
    <w:rPr>
      <w:rFonts w:eastAsia="楷体_GB2312"/>
      <w:sz w:val="32"/>
      <w:szCs w:val="20"/>
    </w:rPr>
  </w:style>
  <w:style w:type="paragraph" w:styleId="55">
    <w:name w:val="List Continue 2"/>
    <w:basedOn w:val="1"/>
    <w:qFormat/>
    <w:uiPriority w:val="0"/>
    <w:pPr>
      <w:spacing w:after="120"/>
      <w:ind w:left="840" w:leftChars="400"/>
      <w:jc w:val="left"/>
    </w:pPr>
    <w:rPr>
      <w:sz w:val="24"/>
    </w:rPr>
  </w:style>
  <w:style w:type="paragraph" w:styleId="56">
    <w:name w:val="HTML Preformatted"/>
    <w:basedOn w:val="1"/>
    <w:link w:val="3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57">
    <w:name w:val="Normal (Web)"/>
    <w:basedOn w:val="1"/>
    <w:qFormat/>
    <w:uiPriority w:val="99"/>
    <w:rPr>
      <w:rFonts w:eastAsia="仿宋_GB2312"/>
      <w:sz w:val="24"/>
    </w:rPr>
  </w:style>
  <w:style w:type="paragraph" w:styleId="58">
    <w:name w:val="Title"/>
    <w:basedOn w:val="1"/>
    <w:link w:val="223"/>
    <w:qFormat/>
    <w:uiPriority w:val="0"/>
    <w:pPr>
      <w:spacing w:before="240" w:after="60"/>
      <w:jc w:val="center"/>
      <w:outlineLvl w:val="0"/>
    </w:pPr>
    <w:rPr>
      <w:rFonts w:ascii="Arial" w:hAnsi="Arial" w:eastAsia="隶书"/>
      <w:b/>
      <w:sz w:val="32"/>
      <w:szCs w:val="20"/>
    </w:rPr>
  </w:style>
  <w:style w:type="paragraph" w:styleId="59">
    <w:name w:val="annotation subject"/>
    <w:basedOn w:val="20"/>
    <w:next w:val="20"/>
    <w:link w:val="198"/>
    <w:qFormat/>
    <w:uiPriority w:val="0"/>
    <w:rPr>
      <w:b/>
      <w:bCs/>
    </w:rPr>
  </w:style>
  <w:style w:type="paragraph" w:styleId="60">
    <w:name w:val="Body Text First Indent"/>
    <w:basedOn w:val="24"/>
    <w:link w:val="168"/>
    <w:qFormat/>
    <w:uiPriority w:val="0"/>
    <w:pPr>
      <w:ind w:firstLine="420"/>
    </w:pPr>
    <w:rPr>
      <w:rFonts w:eastAsia="楷体_GB2312"/>
      <w:sz w:val="32"/>
      <w:szCs w:val="20"/>
    </w:rPr>
  </w:style>
  <w:style w:type="paragraph" w:styleId="61">
    <w:name w:val="Body Text First Indent 2"/>
    <w:basedOn w:val="25"/>
    <w:next w:val="1"/>
    <w:link w:val="141"/>
    <w:qFormat/>
    <w:uiPriority w:val="0"/>
    <w:pPr>
      <w:ind w:firstLine="420"/>
      <w:jc w:val="left"/>
    </w:pPr>
    <w:rPr>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0"/>
    <w:rPr>
      <w:b/>
      <w:bCs/>
    </w:rPr>
  </w:style>
  <w:style w:type="character" w:styleId="66">
    <w:name w:val="endnote reference"/>
    <w:qFormat/>
    <w:uiPriority w:val="0"/>
    <w:rPr>
      <w:rFonts w:cs="Times New Roman"/>
      <w:vertAlign w:val="superscript"/>
    </w:rPr>
  </w:style>
  <w:style w:type="character" w:styleId="67">
    <w:name w:val="page number"/>
    <w:basedOn w:val="64"/>
    <w:qFormat/>
    <w:uiPriority w:val="0"/>
  </w:style>
  <w:style w:type="character" w:styleId="68">
    <w:name w:val="FollowedHyperlink"/>
    <w:basedOn w:val="64"/>
    <w:qFormat/>
    <w:uiPriority w:val="0"/>
    <w:rPr>
      <w:color w:val="800080"/>
      <w:u w:val="single"/>
    </w:rPr>
  </w:style>
  <w:style w:type="character" w:styleId="69">
    <w:name w:val="Emphasis"/>
    <w:basedOn w:val="64"/>
    <w:qFormat/>
    <w:uiPriority w:val="0"/>
  </w:style>
  <w:style w:type="character" w:styleId="70">
    <w:name w:val="HTML Definition"/>
    <w:basedOn w:val="64"/>
    <w:qFormat/>
    <w:uiPriority w:val="0"/>
  </w:style>
  <w:style w:type="character" w:styleId="71">
    <w:name w:val="HTML Typewriter"/>
    <w:basedOn w:val="64"/>
    <w:qFormat/>
    <w:uiPriority w:val="0"/>
    <w:rPr>
      <w:rFonts w:hint="eastAsia" w:ascii="宋体" w:hAnsi="宋体" w:eastAsia="宋体" w:cs="宋体"/>
      <w:sz w:val="18"/>
      <w:szCs w:val="18"/>
    </w:rPr>
  </w:style>
  <w:style w:type="character" w:styleId="72">
    <w:name w:val="HTML Acronym"/>
    <w:basedOn w:val="64"/>
    <w:qFormat/>
    <w:uiPriority w:val="0"/>
  </w:style>
  <w:style w:type="character" w:styleId="73">
    <w:name w:val="HTML Variable"/>
    <w:basedOn w:val="64"/>
    <w:qFormat/>
    <w:uiPriority w:val="0"/>
  </w:style>
  <w:style w:type="character" w:styleId="74">
    <w:name w:val="Hyperlink"/>
    <w:qFormat/>
    <w:uiPriority w:val="99"/>
    <w:rPr>
      <w:color w:val="0000FF"/>
      <w:u w:val="single"/>
    </w:rPr>
  </w:style>
  <w:style w:type="character" w:styleId="75">
    <w:name w:val="HTML Code"/>
    <w:basedOn w:val="64"/>
    <w:qFormat/>
    <w:uiPriority w:val="0"/>
    <w:rPr>
      <w:rFonts w:ascii="monospace" w:hAnsi="monospace" w:eastAsia="monospace" w:cs="monospace"/>
      <w:sz w:val="24"/>
      <w:szCs w:val="24"/>
    </w:rPr>
  </w:style>
  <w:style w:type="character" w:styleId="76">
    <w:name w:val="annotation reference"/>
    <w:qFormat/>
    <w:uiPriority w:val="0"/>
    <w:rPr>
      <w:sz w:val="21"/>
      <w:szCs w:val="21"/>
    </w:rPr>
  </w:style>
  <w:style w:type="character" w:styleId="77">
    <w:name w:val="HTML Cite"/>
    <w:basedOn w:val="64"/>
    <w:qFormat/>
    <w:uiPriority w:val="0"/>
  </w:style>
  <w:style w:type="character" w:styleId="78">
    <w:name w:val="footnote reference"/>
    <w:qFormat/>
    <w:uiPriority w:val="0"/>
    <w:rPr>
      <w:rFonts w:cs="Times New Roman"/>
      <w:vertAlign w:val="superscript"/>
    </w:rPr>
  </w:style>
  <w:style w:type="character" w:styleId="79">
    <w:name w:val="HTML Keyboard"/>
    <w:basedOn w:val="64"/>
    <w:qFormat/>
    <w:uiPriority w:val="0"/>
    <w:rPr>
      <w:rFonts w:hint="default" w:ascii="monospace" w:hAnsi="monospace" w:eastAsia="monospace" w:cs="monospace"/>
      <w:sz w:val="24"/>
      <w:szCs w:val="24"/>
    </w:rPr>
  </w:style>
  <w:style w:type="character" w:styleId="80">
    <w:name w:val="HTML Sample"/>
    <w:qFormat/>
    <w:uiPriority w:val="0"/>
    <w:rPr>
      <w:rFonts w:ascii="Courier New" w:hAnsi="Courier New" w:cs="Times New Roman"/>
    </w:rPr>
  </w:style>
  <w:style w:type="character" w:customStyle="1" w:styleId="81">
    <w:name w:val="标题 1 Char"/>
    <w:basedOn w:val="64"/>
    <w:link w:val="2"/>
    <w:qFormat/>
    <w:uiPriority w:val="0"/>
    <w:rPr>
      <w:rFonts w:eastAsia="楷体_GB2312"/>
      <w:b/>
      <w:bCs/>
      <w:kern w:val="44"/>
      <w:sz w:val="32"/>
      <w:szCs w:val="44"/>
    </w:rPr>
  </w:style>
  <w:style w:type="character" w:customStyle="1" w:styleId="82">
    <w:name w:val="标题 2 Char"/>
    <w:basedOn w:val="64"/>
    <w:link w:val="3"/>
    <w:qFormat/>
    <w:uiPriority w:val="0"/>
    <w:rPr>
      <w:rFonts w:ascii="Arial" w:hAnsi="Arial" w:eastAsia="黑体"/>
      <w:b/>
      <w:bCs/>
      <w:kern w:val="2"/>
      <w:sz w:val="32"/>
      <w:szCs w:val="32"/>
    </w:rPr>
  </w:style>
  <w:style w:type="character" w:customStyle="1" w:styleId="83">
    <w:name w:val="标题 3 Char"/>
    <w:link w:val="4"/>
    <w:qFormat/>
    <w:uiPriority w:val="0"/>
    <w:rPr>
      <w:rFonts w:ascii="Times New Roman" w:hAnsi="Times New Roman" w:eastAsia="仿宋"/>
      <w:b/>
      <w:bCs/>
      <w:kern w:val="2"/>
      <w:sz w:val="32"/>
      <w:szCs w:val="32"/>
      <w:lang w:val="en-US" w:eastAsia="zh-CN" w:bidi="ar-SA"/>
    </w:rPr>
  </w:style>
  <w:style w:type="paragraph" w:customStyle="1" w:styleId="8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5">
    <w:name w:val="ca-112"/>
    <w:basedOn w:val="64"/>
    <w:qFormat/>
    <w:uiPriority w:val="0"/>
  </w:style>
  <w:style w:type="character" w:customStyle="1" w:styleId="86">
    <w:name w:val="tpc_content1"/>
    <w:qFormat/>
    <w:uiPriority w:val="0"/>
    <w:rPr>
      <w:sz w:val="20"/>
      <w:szCs w:val="20"/>
    </w:rPr>
  </w:style>
  <w:style w:type="character" w:customStyle="1" w:styleId="87">
    <w:name w:val="f141"/>
    <w:qFormat/>
    <w:uiPriority w:val="0"/>
    <w:rPr>
      <w:sz w:val="21"/>
      <w:szCs w:val="21"/>
    </w:rPr>
  </w:style>
  <w:style w:type="character" w:customStyle="1" w:styleId="88">
    <w:name w:val="纯文本 Char1"/>
    <w:basedOn w:val="64"/>
    <w:link w:val="33"/>
    <w:qFormat/>
    <w:uiPriority w:val="0"/>
    <w:rPr>
      <w:rFonts w:ascii="宋体" w:hAnsi="Courier New" w:eastAsia="宋体"/>
      <w:sz w:val="21"/>
      <w:szCs w:val="21"/>
      <w:lang w:val="en-US" w:eastAsia="zh-CN" w:bidi="ar-SA"/>
    </w:rPr>
  </w:style>
  <w:style w:type="character" w:customStyle="1" w:styleId="89">
    <w:name w:val="main_tdbg_760"/>
    <w:basedOn w:val="64"/>
    <w:qFormat/>
    <w:uiPriority w:val="0"/>
  </w:style>
  <w:style w:type="paragraph" w:customStyle="1" w:styleId="90">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styleId="92">
    <w:name w:val="List Paragraph"/>
    <w:basedOn w:val="1"/>
    <w:qFormat/>
    <w:uiPriority w:val="99"/>
    <w:pPr>
      <w:ind w:firstLine="420" w:firstLineChars="200"/>
    </w:pPr>
    <w:rPr>
      <w:rFonts w:ascii="Calibri" w:hAnsi="Calibri"/>
      <w:szCs w:val="22"/>
    </w:rPr>
  </w:style>
  <w:style w:type="paragraph" w:customStyle="1" w:styleId="93">
    <w:name w:val="默认段落字体 Para Char Char Char Char Char Char Char Char Char Char"/>
    <w:basedOn w:val="18"/>
    <w:qFormat/>
    <w:uiPriority w:val="0"/>
    <w:rPr>
      <w:rFonts w:ascii="Tahoma" w:hAnsi="Tahoma"/>
      <w:sz w:val="24"/>
    </w:rPr>
  </w:style>
  <w:style w:type="paragraph" w:customStyle="1" w:styleId="9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95">
    <w:name w:val="Char Char Char"/>
    <w:basedOn w:val="1"/>
    <w:qFormat/>
    <w:uiPriority w:val="0"/>
    <w:rPr>
      <w:rFonts w:ascii="Tahoma" w:hAnsi="Tahoma"/>
      <w:sz w:val="24"/>
      <w:szCs w:val="20"/>
    </w:rPr>
  </w:style>
  <w:style w:type="paragraph" w:customStyle="1" w:styleId="96">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7">
    <w:name w:val="Char121"/>
    <w:basedOn w:val="1"/>
    <w:qFormat/>
    <w:uiPriority w:val="0"/>
    <w:rPr>
      <w:rFonts w:ascii="仿宋_GB2312" w:eastAsia="仿宋_GB2312"/>
      <w:b/>
      <w:sz w:val="32"/>
      <w:szCs w:val="32"/>
    </w:rPr>
  </w:style>
  <w:style w:type="paragraph" w:customStyle="1" w:styleId="98">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99">
    <w:name w:val="Char1 Char Char Char Char Char Char Char Char Char Char Char Char Char Char Char Char Char Char"/>
    <w:basedOn w:val="1"/>
    <w:qFormat/>
    <w:uiPriority w:val="0"/>
  </w:style>
  <w:style w:type="character" w:customStyle="1" w:styleId="100">
    <w:name w:val="font31"/>
    <w:basedOn w:val="64"/>
    <w:qFormat/>
    <w:uiPriority w:val="0"/>
    <w:rPr>
      <w:rFonts w:hint="eastAsia" w:ascii="宋体" w:hAnsi="宋体" w:eastAsia="宋体" w:cs="宋体"/>
      <w:color w:val="000000"/>
      <w:sz w:val="18"/>
      <w:szCs w:val="18"/>
      <w:u w:val="none"/>
    </w:rPr>
  </w:style>
  <w:style w:type="character" w:customStyle="1" w:styleId="101">
    <w:name w:val="标题 4 Char"/>
    <w:basedOn w:val="64"/>
    <w:link w:val="5"/>
    <w:qFormat/>
    <w:uiPriority w:val="0"/>
    <w:rPr>
      <w:kern w:val="2"/>
      <w:sz w:val="32"/>
    </w:rPr>
  </w:style>
  <w:style w:type="character" w:customStyle="1" w:styleId="102">
    <w:name w:val="标题 5 Char"/>
    <w:basedOn w:val="64"/>
    <w:link w:val="6"/>
    <w:qFormat/>
    <w:uiPriority w:val="0"/>
    <w:rPr>
      <w:rFonts w:ascii="Arial" w:hAnsi="Arial"/>
      <w:b/>
      <w:kern w:val="2"/>
      <w:sz w:val="28"/>
    </w:rPr>
  </w:style>
  <w:style w:type="character" w:customStyle="1" w:styleId="103">
    <w:name w:val="标题 6 Char"/>
    <w:basedOn w:val="64"/>
    <w:link w:val="7"/>
    <w:qFormat/>
    <w:uiPriority w:val="0"/>
    <w:rPr>
      <w:rFonts w:ascii="宋体" w:hAnsi="宋体"/>
      <w:b/>
      <w:kern w:val="2"/>
      <w:sz w:val="24"/>
    </w:rPr>
  </w:style>
  <w:style w:type="character" w:customStyle="1" w:styleId="104">
    <w:name w:val="标题 7 Char"/>
    <w:basedOn w:val="64"/>
    <w:link w:val="8"/>
    <w:qFormat/>
    <w:uiPriority w:val="0"/>
    <w:rPr>
      <w:rFonts w:ascii="宋体" w:eastAsia="仿宋_GB2312"/>
      <w:b/>
      <w:sz w:val="24"/>
    </w:rPr>
  </w:style>
  <w:style w:type="character" w:customStyle="1" w:styleId="105">
    <w:name w:val="标题 8 Char"/>
    <w:basedOn w:val="64"/>
    <w:link w:val="9"/>
    <w:qFormat/>
    <w:uiPriority w:val="0"/>
    <w:rPr>
      <w:rFonts w:ascii="Arial" w:hAnsi="Arial" w:eastAsia="黑体"/>
      <w:sz w:val="24"/>
    </w:rPr>
  </w:style>
  <w:style w:type="character" w:customStyle="1" w:styleId="106">
    <w:name w:val="标题 9 Char"/>
    <w:basedOn w:val="64"/>
    <w:link w:val="10"/>
    <w:qFormat/>
    <w:uiPriority w:val="0"/>
    <w:rPr>
      <w:rFonts w:ascii="Arial" w:hAnsi="Arial" w:eastAsia="黑体"/>
      <w:sz w:val="28"/>
    </w:rPr>
  </w:style>
  <w:style w:type="character" w:customStyle="1" w:styleId="107">
    <w:name w:val="称呼 Char1"/>
    <w:basedOn w:val="64"/>
    <w:qFormat/>
    <w:uiPriority w:val="0"/>
    <w:rPr>
      <w:kern w:val="2"/>
      <w:sz w:val="21"/>
      <w:szCs w:val="24"/>
    </w:rPr>
  </w:style>
  <w:style w:type="character" w:customStyle="1" w:styleId="108">
    <w:name w:val="tip8"/>
    <w:basedOn w:val="64"/>
    <w:qFormat/>
    <w:uiPriority w:val="0"/>
    <w:rPr>
      <w:vanish/>
      <w:color w:val="FF0000"/>
      <w:sz w:val="18"/>
      <w:szCs w:val="18"/>
    </w:rPr>
  </w:style>
  <w:style w:type="character" w:customStyle="1" w:styleId="109">
    <w:name w:val="标题 3 Char Char"/>
    <w:qFormat/>
    <w:uiPriority w:val="0"/>
    <w:rPr>
      <w:rFonts w:ascii="宋体" w:hAnsi="宋体" w:cs="Arial"/>
    </w:rPr>
  </w:style>
  <w:style w:type="character" w:customStyle="1" w:styleId="110">
    <w:name w:val="Body Text Indent 2 Char"/>
    <w:qFormat/>
    <w:locked/>
    <w:uiPriority w:val="0"/>
    <w:rPr>
      <w:rFonts w:ascii="Times New Roman" w:hAnsi="Times New Roman" w:eastAsia="宋体" w:cs="Times New Roman"/>
      <w:sz w:val="24"/>
      <w:szCs w:val="24"/>
    </w:rPr>
  </w:style>
  <w:style w:type="character" w:customStyle="1" w:styleId="111">
    <w:name w:val="text11"/>
    <w:basedOn w:val="64"/>
    <w:qFormat/>
    <w:uiPriority w:val="0"/>
    <w:rPr>
      <w:rFonts w:hint="default" w:ascii="Verdana" w:hAnsi="Verdana"/>
      <w:color w:val="4E4E4E"/>
      <w:spacing w:val="270"/>
      <w:sz w:val="18"/>
      <w:szCs w:val="18"/>
    </w:rPr>
  </w:style>
  <w:style w:type="character" w:customStyle="1" w:styleId="112">
    <w:name w:val="样式 标题 3h3Heading 3 -Level 3 HeadH + 段前: 0 磅 段后: 0 磅 Char Char"/>
    <w:link w:val="113"/>
    <w:qFormat/>
    <w:locked/>
    <w:uiPriority w:val="0"/>
    <w:rPr>
      <w:rFonts w:cs="宋体"/>
      <w:b/>
      <w:bCs/>
      <w:kern w:val="2"/>
      <w:sz w:val="24"/>
      <w:szCs w:val="24"/>
    </w:rPr>
  </w:style>
  <w:style w:type="paragraph" w:customStyle="1" w:styleId="113">
    <w:name w:val="样式 标题 3h3Heading 3 -Level 3 HeadH + 段前: 0 磅 段后: 0 磅"/>
    <w:basedOn w:val="4"/>
    <w:link w:val="112"/>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114">
    <w:name w:val="style191"/>
    <w:qFormat/>
    <w:uiPriority w:val="0"/>
    <w:rPr>
      <w:rFonts w:ascii="Arial" w:hAnsi="Arial" w:cs="Arial"/>
      <w:b/>
      <w:bCs/>
      <w:color w:val="888888"/>
      <w:sz w:val="21"/>
      <w:szCs w:val="21"/>
    </w:rPr>
  </w:style>
  <w:style w:type="character" w:customStyle="1" w:styleId="115">
    <w:name w:val="style51"/>
    <w:basedOn w:val="64"/>
    <w:qFormat/>
    <w:uiPriority w:val="0"/>
    <w:rPr>
      <w:color w:val="000000"/>
      <w:sz w:val="18"/>
      <w:szCs w:val="18"/>
    </w:rPr>
  </w:style>
  <w:style w:type="character" w:customStyle="1" w:styleId="116">
    <w:name w:val="批注文字 Char"/>
    <w:basedOn w:val="64"/>
    <w:qFormat/>
    <w:uiPriority w:val="0"/>
    <w:rPr>
      <w:kern w:val="2"/>
      <w:sz w:val="21"/>
      <w:szCs w:val="24"/>
      <w:lang w:bidi="ar-SA"/>
    </w:rPr>
  </w:style>
  <w:style w:type="character" w:customStyle="1" w:styleId="117">
    <w:name w:val="bds_more"/>
    <w:basedOn w:val="64"/>
    <w:qFormat/>
    <w:uiPriority w:val="0"/>
  </w:style>
  <w:style w:type="character" w:customStyle="1" w:styleId="118">
    <w:name w:val="location1"/>
    <w:basedOn w:val="64"/>
    <w:qFormat/>
    <w:uiPriority w:val="0"/>
    <w:rPr>
      <w:rFonts w:hint="default" w:ascii="Verdana" w:hAnsi="Verdana"/>
      <w:sz w:val="20"/>
      <w:szCs w:val="20"/>
    </w:rPr>
  </w:style>
  <w:style w:type="character" w:customStyle="1" w:styleId="119">
    <w:name w:val="bds_nopic"/>
    <w:basedOn w:val="64"/>
    <w:qFormat/>
    <w:uiPriority w:val="0"/>
  </w:style>
  <w:style w:type="character" w:customStyle="1" w:styleId="120">
    <w:name w:val="Char Char1"/>
    <w:basedOn w:val="64"/>
    <w:qFormat/>
    <w:uiPriority w:val="0"/>
    <w:rPr>
      <w:sz w:val="18"/>
    </w:rPr>
  </w:style>
  <w:style w:type="character" w:customStyle="1" w:styleId="121">
    <w:name w:val="hui3"/>
    <w:qFormat/>
    <w:uiPriority w:val="0"/>
    <w:rPr>
      <w:color w:val="333333"/>
    </w:rPr>
  </w:style>
  <w:style w:type="character" w:customStyle="1" w:styleId="122">
    <w:name w:val="文档结构图 Char"/>
    <w:link w:val="18"/>
    <w:qFormat/>
    <w:uiPriority w:val="0"/>
    <w:rPr>
      <w:kern w:val="2"/>
      <w:sz w:val="21"/>
      <w:szCs w:val="24"/>
      <w:shd w:val="clear" w:color="auto" w:fill="000080"/>
    </w:rPr>
  </w:style>
  <w:style w:type="character" w:customStyle="1" w:styleId="123">
    <w:name w:val="Normal Indent Char"/>
    <w:qFormat/>
    <w:locked/>
    <w:uiPriority w:val="0"/>
    <w:rPr>
      <w:rFonts w:ascii="Plotter" w:hAnsi="Plotter" w:eastAsia="宋体" w:cs="Times New Roman"/>
      <w:sz w:val="24"/>
      <w:szCs w:val="24"/>
    </w:rPr>
  </w:style>
  <w:style w:type="character" w:customStyle="1" w:styleId="124">
    <w:name w:val="正文文本 2 Char"/>
    <w:link w:val="53"/>
    <w:qFormat/>
    <w:uiPriority w:val="0"/>
    <w:rPr>
      <w:rFonts w:ascii="楷体_GB2312" w:eastAsia="楷体_GB2312"/>
      <w:b/>
      <w:kern w:val="2"/>
      <w:sz w:val="36"/>
      <w:szCs w:val="48"/>
    </w:rPr>
  </w:style>
  <w:style w:type="character" w:customStyle="1" w:styleId="125">
    <w:name w:val="Heading 3 Char Char"/>
    <w:qFormat/>
    <w:locked/>
    <w:uiPriority w:val="0"/>
    <w:rPr>
      <w:rFonts w:ascii="Plotter" w:hAnsi="Plotter" w:eastAsia="宋体" w:cs="Plotter"/>
      <w:b/>
      <w:bCs/>
      <w:sz w:val="32"/>
      <w:szCs w:val="32"/>
    </w:rPr>
  </w:style>
  <w:style w:type="character" w:customStyle="1" w:styleId="126">
    <w:name w:val="Char Char Char Char Char Char Char Char Char Char Char Char Char"/>
    <w:basedOn w:val="64"/>
    <w:qFormat/>
    <w:uiPriority w:val="0"/>
    <w:rPr>
      <w:kern w:val="2"/>
      <w:sz w:val="18"/>
      <w:szCs w:val="18"/>
    </w:rPr>
  </w:style>
  <w:style w:type="character" w:customStyle="1" w:styleId="127">
    <w:name w:val="Anrede1IhrZeichen"/>
    <w:qFormat/>
    <w:uiPriority w:val="0"/>
    <w:rPr>
      <w:rFonts w:ascii="Arial" w:hAnsi="Arial"/>
      <w:sz w:val="20"/>
    </w:rPr>
  </w:style>
  <w:style w:type="character" w:customStyle="1" w:styleId="128">
    <w:name w:val="ui-bz-bg-hover1"/>
    <w:basedOn w:val="64"/>
    <w:qFormat/>
    <w:uiPriority w:val="0"/>
  </w:style>
  <w:style w:type="character" w:customStyle="1" w:styleId="129">
    <w:name w:val="font91"/>
    <w:qFormat/>
    <w:uiPriority w:val="0"/>
    <w:rPr>
      <w:rFonts w:cs="Times New Roman"/>
      <w:color w:val="000000"/>
      <w:sz w:val="18"/>
      <w:szCs w:val="18"/>
    </w:rPr>
  </w:style>
  <w:style w:type="character" w:customStyle="1" w:styleId="130">
    <w:name w:val="文字 Char Char"/>
    <w:link w:val="131"/>
    <w:qFormat/>
    <w:locked/>
    <w:uiPriority w:val="0"/>
    <w:rPr>
      <w:rFonts w:ascii="宋体" w:hAnsi="宋体"/>
      <w:sz w:val="28"/>
    </w:rPr>
  </w:style>
  <w:style w:type="paragraph" w:customStyle="1" w:styleId="131">
    <w:name w:val="文字"/>
    <w:basedOn w:val="1"/>
    <w:link w:val="130"/>
    <w:qFormat/>
    <w:uiPriority w:val="0"/>
    <w:pPr>
      <w:tabs>
        <w:tab w:val="left" w:pos="8520"/>
      </w:tabs>
      <w:spacing w:line="312" w:lineRule="auto"/>
      <w:ind w:right="-210" w:firstLine="556"/>
      <w:jc w:val="left"/>
    </w:pPr>
    <w:rPr>
      <w:rFonts w:ascii="宋体" w:hAnsi="宋体"/>
      <w:kern w:val="0"/>
      <w:sz w:val="28"/>
      <w:szCs w:val="20"/>
    </w:rPr>
  </w:style>
  <w:style w:type="character" w:customStyle="1" w:styleId="132">
    <w:name w:val="c13px1"/>
    <w:qFormat/>
    <w:uiPriority w:val="0"/>
    <w:rPr>
      <w:rFonts w:cs="Times New Roman"/>
      <w:spacing w:val="480"/>
      <w:sz w:val="20"/>
      <w:szCs w:val="20"/>
    </w:rPr>
  </w:style>
  <w:style w:type="character" w:customStyle="1" w:styleId="133">
    <w:name w:val="标题 1 Char Char"/>
    <w:qFormat/>
    <w:uiPriority w:val="0"/>
    <w:rPr>
      <w:rFonts w:hint="default" w:ascii="Times New Roman" w:hAnsi="Times New Roman" w:cs="Times New Roman"/>
      <w:b/>
      <w:kern w:val="44"/>
      <w:sz w:val="44"/>
    </w:rPr>
  </w:style>
  <w:style w:type="character" w:customStyle="1" w:styleId="134">
    <w:name w:val="正文文本缩进 Char Char"/>
    <w:qFormat/>
    <w:uiPriority w:val="0"/>
    <w:rPr>
      <w:rFonts w:eastAsia="宋体"/>
      <w:kern w:val="2"/>
      <w:sz w:val="24"/>
      <w:lang w:val="en-US" w:eastAsia="zh-CN" w:bidi="ar-SA"/>
    </w:rPr>
  </w:style>
  <w:style w:type="character" w:customStyle="1" w:styleId="135">
    <w:name w:val="no52"/>
    <w:basedOn w:val="64"/>
    <w:qFormat/>
    <w:uiPriority w:val="0"/>
  </w:style>
  <w:style w:type="character" w:customStyle="1" w:styleId="136">
    <w:name w:val="style41"/>
    <w:qFormat/>
    <w:uiPriority w:val="0"/>
    <w:rPr>
      <w:rFonts w:hint="eastAsia" w:ascii="新宋体" w:hAnsi="新宋体" w:eastAsia="新宋体"/>
      <w:sz w:val="21"/>
      <w:szCs w:val="21"/>
    </w:rPr>
  </w:style>
  <w:style w:type="character" w:customStyle="1" w:styleId="137">
    <w:name w:val="f-star"/>
    <w:basedOn w:val="64"/>
    <w:qFormat/>
    <w:uiPriority w:val="0"/>
    <w:rPr>
      <w:color w:val="999999"/>
      <w:sz w:val="21"/>
      <w:szCs w:val="21"/>
    </w:rPr>
  </w:style>
  <w:style w:type="character" w:customStyle="1" w:styleId="138">
    <w:name w:val="样式1 Char Char"/>
    <w:link w:val="139"/>
    <w:qFormat/>
    <w:locked/>
    <w:uiPriority w:val="0"/>
    <w:rPr>
      <w:kern w:val="2"/>
      <w:sz w:val="18"/>
      <w:szCs w:val="18"/>
    </w:rPr>
  </w:style>
  <w:style w:type="paragraph" w:customStyle="1" w:styleId="139">
    <w:name w:val="样式1"/>
    <w:basedOn w:val="40"/>
    <w:link w:val="138"/>
    <w:qFormat/>
    <w:uiPriority w:val="0"/>
  </w:style>
  <w:style w:type="character" w:customStyle="1" w:styleId="140">
    <w:name w:val="style61"/>
    <w:qFormat/>
    <w:uiPriority w:val="0"/>
    <w:rPr>
      <w:rFonts w:ascii="Arial" w:hAnsi="Arial" w:cs="Arial"/>
      <w:b/>
      <w:bCs/>
      <w:color w:val="888888"/>
      <w:sz w:val="21"/>
      <w:szCs w:val="21"/>
    </w:rPr>
  </w:style>
  <w:style w:type="character" w:customStyle="1" w:styleId="141">
    <w:name w:val="正文首行缩进 2 Char"/>
    <w:link w:val="61"/>
    <w:qFormat/>
    <w:uiPriority w:val="0"/>
    <w:rPr>
      <w:kern w:val="2"/>
      <w:sz w:val="21"/>
    </w:rPr>
  </w:style>
  <w:style w:type="character" w:customStyle="1" w:styleId="142">
    <w:name w:val="font1"/>
    <w:qFormat/>
    <w:uiPriority w:val="0"/>
    <w:rPr>
      <w:rFonts w:cs="Times New Roman"/>
      <w:spacing w:val="300"/>
      <w:sz w:val="18"/>
      <w:szCs w:val="18"/>
    </w:rPr>
  </w:style>
  <w:style w:type="character" w:customStyle="1" w:styleId="143">
    <w:name w:val="text_121"/>
    <w:qFormat/>
    <w:uiPriority w:val="0"/>
    <w:rPr>
      <w:rFonts w:ascii="s?" w:hAnsi="s?" w:cs="Times New Roman"/>
      <w:color w:val="000000"/>
      <w:spacing w:val="321"/>
      <w:sz w:val="15"/>
      <w:szCs w:val="15"/>
    </w:rPr>
  </w:style>
  <w:style w:type="character" w:customStyle="1" w:styleId="144">
    <w:name w:val="location"/>
    <w:basedOn w:val="64"/>
    <w:qFormat/>
    <w:uiPriority w:val="0"/>
  </w:style>
  <w:style w:type="character" w:customStyle="1" w:styleId="145">
    <w:name w:val="正文首行缩进 2 Char1"/>
    <w:basedOn w:val="146"/>
    <w:qFormat/>
    <w:uiPriority w:val="0"/>
    <w:rPr>
      <w:rFonts w:ascii="楷体_GB2312" w:eastAsia="楷体_GB2312"/>
      <w:sz w:val="28"/>
    </w:rPr>
  </w:style>
  <w:style w:type="character" w:customStyle="1" w:styleId="146">
    <w:name w:val="正文文本缩进 Char"/>
    <w:basedOn w:val="64"/>
    <w:qFormat/>
    <w:uiPriority w:val="0"/>
    <w:rPr>
      <w:rFonts w:ascii="楷体_GB2312" w:eastAsia="楷体_GB2312"/>
      <w:sz w:val="28"/>
    </w:rPr>
  </w:style>
  <w:style w:type="character" w:customStyle="1" w:styleId="147">
    <w:name w:val="样式8 Char Char"/>
    <w:qFormat/>
    <w:uiPriority w:val="0"/>
    <w:rPr>
      <w:rFonts w:ascii="宋体" w:hAnsi="宋体" w:eastAsia="宋体"/>
      <w:b/>
      <w:kern w:val="44"/>
      <w:sz w:val="32"/>
      <w:lang w:val="en-US" w:eastAsia="zh-CN" w:bidi="ar-SA"/>
    </w:rPr>
  </w:style>
  <w:style w:type="character" w:customStyle="1" w:styleId="148">
    <w:name w:val="Char Char Char Char Char"/>
    <w:basedOn w:val="64"/>
    <w:qFormat/>
    <w:uiPriority w:val="0"/>
    <w:rPr>
      <w:kern w:val="2"/>
      <w:sz w:val="18"/>
      <w:szCs w:val="18"/>
    </w:rPr>
  </w:style>
  <w:style w:type="character" w:customStyle="1" w:styleId="149">
    <w:name w:val="my-class2"/>
    <w:basedOn w:val="64"/>
    <w:qFormat/>
    <w:uiPriority w:val="0"/>
  </w:style>
  <w:style w:type="character" w:customStyle="1" w:styleId="150">
    <w:name w:val="签名 Char"/>
    <w:link w:val="41"/>
    <w:qFormat/>
    <w:uiPriority w:val="0"/>
  </w:style>
  <w:style w:type="character" w:customStyle="1" w:styleId="151">
    <w:name w:val="l151"/>
    <w:basedOn w:val="64"/>
    <w:qFormat/>
    <w:uiPriority w:val="0"/>
  </w:style>
  <w:style w:type="character" w:customStyle="1" w:styleId="152">
    <w:name w:val="org_name2"/>
    <w:basedOn w:val="64"/>
    <w:qFormat/>
    <w:uiPriority w:val="0"/>
  </w:style>
  <w:style w:type="character" w:customStyle="1" w:styleId="153">
    <w:name w:val="my-notice1"/>
    <w:basedOn w:val="64"/>
    <w:qFormat/>
    <w:uiPriority w:val="0"/>
  </w:style>
  <w:style w:type="character" w:customStyle="1" w:styleId="154">
    <w:name w:val="font61"/>
    <w:basedOn w:val="64"/>
    <w:qFormat/>
    <w:uiPriority w:val="0"/>
    <w:rPr>
      <w:rFonts w:hint="eastAsia" w:ascii="宋体" w:hAnsi="宋体" w:eastAsia="宋体" w:cs="宋体"/>
      <w:color w:val="000000"/>
      <w:sz w:val="20"/>
      <w:szCs w:val="20"/>
      <w:u w:val="none"/>
    </w:rPr>
  </w:style>
  <w:style w:type="character" w:customStyle="1" w:styleId="155">
    <w:name w:val="批注框文本 Char"/>
    <w:link w:val="38"/>
    <w:qFormat/>
    <w:uiPriority w:val="0"/>
    <w:rPr>
      <w:kern w:val="2"/>
      <w:sz w:val="18"/>
      <w:szCs w:val="18"/>
    </w:rPr>
  </w:style>
  <w:style w:type="character" w:customStyle="1" w:styleId="156">
    <w:name w:val="orange"/>
    <w:basedOn w:val="64"/>
    <w:qFormat/>
    <w:uiPriority w:val="0"/>
    <w:rPr>
      <w:color w:val="3FB58F"/>
    </w:rPr>
  </w:style>
  <w:style w:type="character" w:customStyle="1" w:styleId="157">
    <w:name w:val="正文文本 3 Char"/>
    <w:link w:val="22"/>
    <w:qFormat/>
    <w:uiPriority w:val="0"/>
    <w:rPr>
      <w:b/>
      <w:bCs/>
      <w:kern w:val="2"/>
      <w:sz w:val="24"/>
      <w:szCs w:val="24"/>
    </w:rPr>
  </w:style>
  <w:style w:type="character" w:customStyle="1" w:styleId="158">
    <w:name w:val="页眉 Char"/>
    <w:link w:val="40"/>
    <w:qFormat/>
    <w:uiPriority w:val="99"/>
    <w:rPr>
      <w:kern w:val="2"/>
      <w:sz w:val="18"/>
      <w:szCs w:val="18"/>
    </w:rPr>
  </w:style>
  <w:style w:type="character" w:customStyle="1" w:styleId="159">
    <w:name w:val="search_content1"/>
    <w:basedOn w:val="64"/>
    <w:qFormat/>
    <w:uiPriority w:val="0"/>
    <w:rPr>
      <w:sz w:val="20"/>
      <w:szCs w:val="20"/>
    </w:rPr>
  </w:style>
  <w:style w:type="character" w:customStyle="1" w:styleId="160">
    <w:name w:val="no62"/>
    <w:basedOn w:val="64"/>
    <w:qFormat/>
    <w:uiPriority w:val="0"/>
  </w:style>
  <w:style w:type="character" w:customStyle="1" w:styleId="161">
    <w:name w:val="no42"/>
    <w:basedOn w:val="64"/>
    <w:qFormat/>
    <w:uiPriority w:val="0"/>
  </w:style>
  <w:style w:type="character" w:customStyle="1" w:styleId="162">
    <w:name w:val="ca-51"/>
    <w:qFormat/>
    <w:uiPriority w:val="0"/>
    <w:rPr>
      <w:rFonts w:hint="eastAsia" w:ascii="宋体" w:hAnsi="宋体" w:eastAsia="宋体"/>
      <w:sz w:val="24"/>
      <w:szCs w:val="24"/>
    </w:rPr>
  </w:style>
  <w:style w:type="character" w:customStyle="1" w:styleId="163">
    <w:name w:val="正文（缩进） Char Char"/>
    <w:link w:val="164"/>
    <w:qFormat/>
    <w:uiPriority w:val="0"/>
    <w:rPr>
      <w:kern w:val="2"/>
      <w:sz w:val="24"/>
      <w:szCs w:val="24"/>
    </w:rPr>
  </w:style>
  <w:style w:type="paragraph" w:customStyle="1" w:styleId="164">
    <w:name w:val="正文（缩进）"/>
    <w:basedOn w:val="1"/>
    <w:link w:val="163"/>
    <w:qFormat/>
    <w:uiPriority w:val="0"/>
    <w:pPr>
      <w:spacing w:beforeLines="50" w:afterLines="50" w:line="360" w:lineRule="auto"/>
      <w:ind w:firstLine="480" w:firstLineChars="200"/>
    </w:pPr>
    <w:rPr>
      <w:sz w:val="24"/>
    </w:rPr>
  </w:style>
  <w:style w:type="character" w:customStyle="1" w:styleId="165">
    <w:name w:val="point_normal"/>
    <w:basedOn w:val="64"/>
    <w:qFormat/>
    <w:uiPriority w:val="0"/>
  </w:style>
  <w:style w:type="character" w:customStyle="1" w:styleId="166">
    <w:name w:val="f71"/>
    <w:basedOn w:val="64"/>
    <w:qFormat/>
    <w:uiPriority w:val="0"/>
    <w:rPr>
      <w:spacing w:val="375"/>
      <w:sz w:val="18"/>
      <w:szCs w:val="18"/>
    </w:rPr>
  </w:style>
  <w:style w:type="character" w:customStyle="1" w:styleId="167">
    <w:name w:val="文章标题 Char Char"/>
    <w:qFormat/>
    <w:uiPriority w:val="0"/>
    <w:rPr>
      <w:rFonts w:ascii="宋体" w:eastAsia="宋体"/>
    </w:rPr>
  </w:style>
  <w:style w:type="character" w:customStyle="1" w:styleId="168">
    <w:name w:val="正文首行缩进 Char"/>
    <w:link w:val="60"/>
    <w:qFormat/>
    <w:uiPriority w:val="0"/>
    <w:rPr>
      <w:rFonts w:eastAsia="楷体_GB2312"/>
      <w:kern w:val="2"/>
      <w:sz w:val="32"/>
    </w:rPr>
  </w:style>
  <w:style w:type="character" w:customStyle="1" w:styleId="169">
    <w:name w:val="正文-2 Char Char"/>
    <w:link w:val="170"/>
    <w:qFormat/>
    <w:uiPriority w:val="0"/>
    <w:rPr>
      <w:rFonts w:ascii="宋体"/>
      <w:kern w:val="2"/>
      <w:sz w:val="28"/>
      <w:szCs w:val="28"/>
    </w:rPr>
  </w:style>
  <w:style w:type="paragraph" w:customStyle="1" w:styleId="170">
    <w:name w:val="正文-2"/>
    <w:basedOn w:val="1"/>
    <w:link w:val="169"/>
    <w:qFormat/>
    <w:uiPriority w:val="0"/>
    <w:pPr>
      <w:spacing w:line="500" w:lineRule="exact"/>
      <w:ind w:firstLine="200" w:firstLineChars="200"/>
    </w:pPr>
    <w:rPr>
      <w:rFonts w:ascii="宋体"/>
      <w:sz w:val="28"/>
      <w:szCs w:val="28"/>
    </w:rPr>
  </w:style>
  <w:style w:type="character" w:customStyle="1" w:styleId="171">
    <w:name w:val="标五 Char Char"/>
    <w:qFormat/>
    <w:uiPriority w:val="0"/>
    <w:rPr>
      <w:rFonts w:ascii="仿宋_GB2312" w:hAnsi="Plotter" w:eastAsia="仿宋_GB2312" w:cs="Plotter"/>
      <w:kern w:val="2"/>
      <w:sz w:val="24"/>
      <w:szCs w:val="24"/>
      <w:lang w:val="en-US" w:eastAsia="zh-CN" w:bidi="ar-SA"/>
    </w:rPr>
  </w:style>
  <w:style w:type="character" w:customStyle="1" w:styleId="172">
    <w:name w:val="Para head"/>
    <w:qFormat/>
    <w:uiPriority w:val="0"/>
    <w:rPr>
      <w:rFonts w:ascii="Arial" w:hAnsi="Arial" w:cs="Times New Roman"/>
      <w:sz w:val="20"/>
    </w:rPr>
  </w:style>
  <w:style w:type="character" w:customStyle="1" w:styleId="173">
    <w:name w:val="v151"/>
    <w:qFormat/>
    <w:uiPriority w:val="0"/>
    <w:rPr>
      <w:rFonts w:cs="Times New Roman"/>
      <w:sz w:val="18"/>
      <w:szCs w:val="18"/>
    </w:rPr>
  </w:style>
  <w:style w:type="character" w:customStyle="1" w:styleId="174">
    <w:name w:val="正文文本 Char"/>
    <w:qFormat/>
    <w:uiPriority w:val="0"/>
    <w:rPr>
      <w:kern w:val="2"/>
      <w:sz w:val="21"/>
      <w:szCs w:val="24"/>
    </w:rPr>
  </w:style>
  <w:style w:type="character" w:customStyle="1" w:styleId="175">
    <w:name w:val="页脚 Char"/>
    <w:basedOn w:val="64"/>
    <w:link w:val="39"/>
    <w:qFormat/>
    <w:uiPriority w:val="99"/>
    <w:rPr>
      <w:kern w:val="2"/>
      <w:sz w:val="18"/>
      <w:szCs w:val="18"/>
    </w:rPr>
  </w:style>
  <w:style w:type="character" w:customStyle="1" w:styleId="176">
    <w:name w:val="Plain Text Char"/>
    <w:qFormat/>
    <w:locked/>
    <w:uiPriority w:val="0"/>
    <w:rPr>
      <w:rFonts w:ascii="宋体" w:hAnsi="Courier New" w:eastAsia="宋体" w:cs="Times New Roman"/>
      <w:sz w:val="20"/>
      <w:szCs w:val="20"/>
    </w:rPr>
  </w:style>
  <w:style w:type="character" w:customStyle="1" w:styleId="177">
    <w:name w:val="top-icon"/>
    <w:basedOn w:val="64"/>
    <w:qFormat/>
    <w:uiPriority w:val="0"/>
  </w:style>
  <w:style w:type="character" w:customStyle="1" w:styleId="178">
    <w:name w:val="apple-style-span"/>
    <w:basedOn w:val="64"/>
    <w:qFormat/>
    <w:uiPriority w:val="0"/>
  </w:style>
  <w:style w:type="character" w:customStyle="1" w:styleId="179">
    <w:name w:val="proshowid1"/>
    <w:qFormat/>
    <w:uiPriority w:val="0"/>
    <w:rPr>
      <w:b/>
      <w:bCs/>
      <w:color w:val="4C5D65"/>
    </w:rPr>
  </w:style>
  <w:style w:type="character" w:customStyle="1" w:styleId="180">
    <w:name w:val="称呼 Char"/>
    <w:link w:val="21"/>
    <w:qFormat/>
    <w:uiPriority w:val="0"/>
    <w:rPr>
      <w:rFonts w:ascii="宋体"/>
      <w:sz w:val="28"/>
    </w:rPr>
  </w:style>
  <w:style w:type="character" w:customStyle="1" w:styleId="181">
    <w:name w:val="正文文本缩进 2 Char"/>
    <w:link w:val="36"/>
    <w:qFormat/>
    <w:uiPriority w:val="0"/>
    <w:rPr>
      <w:rFonts w:eastAsia="楷体_GB2312"/>
      <w:kern w:val="2"/>
      <w:sz w:val="28"/>
      <w:szCs w:val="24"/>
    </w:rPr>
  </w:style>
  <w:style w:type="character" w:customStyle="1" w:styleId="182">
    <w:name w:val="style141"/>
    <w:qFormat/>
    <w:uiPriority w:val="0"/>
    <w:rPr>
      <w:rFonts w:ascii="宋体" w:hAnsi="宋体" w:eastAsia="宋体" w:cs="Times New Roman"/>
      <w:b/>
      <w:bCs/>
      <w:color w:val="888888"/>
      <w:sz w:val="21"/>
      <w:szCs w:val="21"/>
    </w:rPr>
  </w:style>
  <w:style w:type="character" w:customStyle="1" w:styleId="183">
    <w:name w:val="标题 21 Char Char"/>
    <w:qFormat/>
    <w:uiPriority w:val="0"/>
    <w:rPr>
      <w:rFonts w:ascii="宋体" w:eastAsia="宋体"/>
      <w:sz w:val="24"/>
    </w:rPr>
  </w:style>
  <w:style w:type="character" w:customStyle="1" w:styleId="184">
    <w:name w:val="bds_more1"/>
    <w:basedOn w:val="64"/>
    <w:qFormat/>
    <w:uiPriority w:val="0"/>
    <w:rPr>
      <w:rFonts w:hint="eastAsia" w:ascii="宋体" w:hAnsi="宋体" w:eastAsia="宋体" w:cs="宋体"/>
    </w:rPr>
  </w:style>
  <w:style w:type="character" w:customStyle="1" w:styleId="185">
    <w:name w:val="font121"/>
    <w:qFormat/>
    <w:uiPriority w:val="0"/>
    <w:rPr>
      <w:rFonts w:cs="Times New Roman"/>
      <w:spacing w:val="330"/>
      <w:sz w:val="18"/>
      <w:szCs w:val="18"/>
      <w:u w:val="none"/>
    </w:rPr>
  </w:style>
  <w:style w:type="character" w:customStyle="1" w:styleId="186">
    <w:name w:val="style8 style20"/>
    <w:qFormat/>
    <w:uiPriority w:val="0"/>
    <w:rPr>
      <w:rFonts w:cs="Times New Roman"/>
    </w:rPr>
  </w:style>
  <w:style w:type="character" w:customStyle="1" w:styleId="187">
    <w:name w:val="hg1"/>
    <w:qFormat/>
    <w:uiPriority w:val="0"/>
    <w:rPr>
      <w:rFonts w:cs="Times New Roman"/>
      <w:spacing w:val="480"/>
      <w:sz w:val="24"/>
      <w:szCs w:val="24"/>
    </w:rPr>
  </w:style>
  <w:style w:type="character" w:customStyle="1" w:styleId="188">
    <w:name w:val="Normal Char"/>
    <w:qFormat/>
    <w:uiPriority w:val="0"/>
    <w:rPr>
      <w:rFonts w:ascii="宋体" w:eastAsia="宋体" w:cs="Times New Roman"/>
      <w:sz w:val="24"/>
      <w:lang w:val="en-US" w:eastAsia="zh-CN"/>
    </w:rPr>
  </w:style>
  <w:style w:type="character" w:customStyle="1" w:styleId="189">
    <w:name w:val="正文 1 Char Char"/>
    <w:link w:val="190"/>
    <w:qFormat/>
    <w:locked/>
    <w:uiPriority w:val="0"/>
    <w:rPr>
      <w:sz w:val="24"/>
    </w:rPr>
  </w:style>
  <w:style w:type="paragraph" w:customStyle="1" w:styleId="190">
    <w:name w:val="正文 1"/>
    <w:basedOn w:val="1"/>
    <w:link w:val="189"/>
    <w:qFormat/>
    <w:uiPriority w:val="0"/>
    <w:pPr>
      <w:autoSpaceDE w:val="0"/>
      <w:autoSpaceDN w:val="0"/>
      <w:adjustRightInd w:val="0"/>
      <w:spacing w:before="80" w:after="80"/>
      <w:ind w:left="1417"/>
      <w:jc w:val="left"/>
    </w:pPr>
    <w:rPr>
      <w:kern w:val="0"/>
      <w:sz w:val="24"/>
      <w:szCs w:val="20"/>
    </w:rPr>
  </w:style>
  <w:style w:type="character" w:customStyle="1" w:styleId="191">
    <w:name w:val="五号正文（标准） Char Char"/>
    <w:qFormat/>
    <w:uiPriority w:val="0"/>
    <w:rPr>
      <w:rFonts w:ascii="仿宋_GB2312" w:hAnsi="宋体" w:eastAsia="仿宋_GB2312" w:cs="Plotter"/>
      <w:kern w:val="2"/>
      <w:sz w:val="24"/>
      <w:szCs w:val="24"/>
      <w:lang w:val="en-US" w:eastAsia="zh-CN" w:bidi="ar-SA"/>
    </w:rPr>
  </w:style>
  <w:style w:type="character" w:customStyle="1" w:styleId="192">
    <w:name w:val="脚注文本 Char"/>
    <w:link w:val="47"/>
    <w:qFormat/>
    <w:uiPriority w:val="0"/>
    <w:rPr>
      <w:lang w:eastAsia="en-US"/>
    </w:rPr>
  </w:style>
  <w:style w:type="character" w:customStyle="1" w:styleId="193">
    <w:name w:val="正文文本缩进 3 Char"/>
    <w:link w:val="50"/>
    <w:qFormat/>
    <w:uiPriority w:val="0"/>
    <w:rPr>
      <w:rFonts w:eastAsia="楷体_GB2312"/>
      <w:kern w:val="2"/>
      <w:sz w:val="28"/>
      <w:szCs w:val="24"/>
    </w:rPr>
  </w:style>
  <w:style w:type="character" w:customStyle="1" w:styleId="194">
    <w:name w:val="尾注文本 Char"/>
    <w:link w:val="37"/>
    <w:qFormat/>
    <w:uiPriority w:val="0"/>
  </w:style>
  <w:style w:type="character" w:customStyle="1" w:styleId="195">
    <w:name w:val="indent1 Char Char"/>
    <w:basedOn w:val="64"/>
    <w:link w:val="196"/>
    <w:qFormat/>
    <w:uiPriority w:val="0"/>
    <w:rPr>
      <w:rFonts w:ascii="宋体" w:hAnsi="宋体"/>
      <w:color w:val="5E5E5E"/>
      <w:sz w:val="18"/>
      <w:szCs w:val="18"/>
    </w:rPr>
  </w:style>
  <w:style w:type="paragraph" w:customStyle="1" w:styleId="196">
    <w:name w:val="indent1"/>
    <w:basedOn w:val="1"/>
    <w:link w:val="195"/>
    <w:qFormat/>
    <w:uiPriority w:val="0"/>
    <w:pPr>
      <w:widowControl/>
      <w:spacing w:after="15" w:line="240" w:lineRule="atLeast"/>
      <w:ind w:firstLine="360"/>
      <w:jc w:val="left"/>
    </w:pPr>
    <w:rPr>
      <w:rFonts w:ascii="宋体" w:hAnsi="宋体"/>
      <w:color w:val="5E5E5E"/>
      <w:kern w:val="0"/>
      <w:sz w:val="18"/>
      <w:szCs w:val="18"/>
    </w:rPr>
  </w:style>
  <w:style w:type="character" w:customStyle="1" w:styleId="197">
    <w:name w:val="unnamed11"/>
    <w:qFormat/>
    <w:uiPriority w:val="0"/>
    <w:rPr>
      <w:rFonts w:cs="Times New Roman"/>
      <w:spacing w:val="280"/>
      <w:sz w:val="18"/>
      <w:szCs w:val="18"/>
    </w:rPr>
  </w:style>
  <w:style w:type="character" w:customStyle="1" w:styleId="198">
    <w:name w:val="批注主题 Char"/>
    <w:basedOn w:val="116"/>
    <w:link w:val="59"/>
    <w:qFormat/>
    <w:uiPriority w:val="0"/>
    <w:rPr>
      <w:b/>
      <w:bCs/>
      <w:kern w:val="2"/>
      <w:sz w:val="21"/>
      <w:szCs w:val="24"/>
      <w:lang w:bidi="ar-SA"/>
    </w:rPr>
  </w:style>
  <w:style w:type="character" w:customStyle="1" w:styleId="199">
    <w:name w:val="huei12b1"/>
    <w:basedOn w:val="64"/>
    <w:qFormat/>
    <w:uiPriority w:val="0"/>
    <w:rPr>
      <w:b/>
      <w:bCs/>
      <w:color w:val="333333"/>
      <w:sz w:val="18"/>
      <w:szCs w:val="18"/>
    </w:rPr>
  </w:style>
  <w:style w:type="character" w:customStyle="1" w:styleId="200">
    <w:name w:val="签名 Char1"/>
    <w:basedOn w:val="64"/>
    <w:qFormat/>
    <w:uiPriority w:val="0"/>
    <w:rPr>
      <w:kern w:val="2"/>
      <w:sz w:val="21"/>
      <w:szCs w:val="24"/>
    </w:rPr>
  </w:style>
  <w:style w:type="character" w:customStyle="1" w:styleId="201">
    <w:name w:val="bds_more2"/>
    <w:basedOn w:val="64"/>
    <w:qFormat/>
    <w:uiPriority w:val="0"/>
  </w:style>
  <w:style w:type="character" w:customStyle="1" w:styleId="202">
    <w:name w:val="t-tag"/>
    <w:basedOn w:val="64"/>
    <w:qFormat/>
    <w:uiPriority w:val="0"/>
    <w:rPr>
      <w:color w:val="FFFFFF"/>
      <w:sz w:val="18"/>
      <w:szCs w:val="18"/>
      <w:shd w:val="clear" w:color="auto" w:fill="FE8833"/>
    </w:rPr>
  </w:style>
  <w:style w:type="character" w:customStyle="1" w:styleId="203">
    <w:name w:val="无间隔 Char"/>
    <w:link w:val="204"/>
    <w:qFormat/>
    <w:locked/>
    <w:uiPriority w:val="0"/>
    <w:rPr>
      <w:kern w:val="2"/>
      <w:sz w:val="21"/>
      <w:szCs w:val="24"/>
      <w:lang w:val="en-US" w:eastAsia="zh-CN" w:bidi="ar-SA"/>
    </w:rPr>
  </w:style>
  <w:style w:type="paragraph" w:customStyle="1" w:styleId="204">
    <w:name w:val="No Spacing1"/>
    <w:link w:val="20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5">
    <w:name w:val="样式 小四 段前: 3 磅 段后: 3 磅 行距: 1.5 倍行距 Char Char"/>
    <w:link w:val="206"/>
    <w:qFormat/>
    <w:locked/>
    <w:uiPriority w:val="0"/>
    <w:rPr>
      <w:rFonts w:cs="宋体"/>
      <w:kern w:val="2"/>
      <w:sz w:val="24"/>
    </w:rPr>
  </w:style>
  <w:style w:type="paragraph" w:customStyle="1" w:styleId="206">
    <w:name w:val="样式 小四 段前: 3 磅 段后: 3 磅 行距: 1.5 倍行距"/>
    <w:basedOn w:val="1"/>
    <w:link w:val="205"/>
    <w:qFormat/>
    <w:uiPriority w:val="0"/>
    <w:pPr>
      <w:spacing w:before="60" w:after="60"/>
      <w:ind w:firstLine="540" w:firstLineChars="225"/>
      <w:jc w:val="left"/>
    </w:pPr>
    <w:rPr>
      <w:sz w:val="24"/>
      <w:szCs w:val="20"/>
    </w:rPr>
  </w:style>
  <w:style w:type="character" w:customStyle="1" w:styleId="207">
    <w:name w:val="Footer Char"/>
    <w:qFormat/>
    <w:locked/>
    <w:uiPriority w:val="0"/>
    <w:rPr>
      <w:rFonts w:cs="Times New Roman"/>
      <w:sz w:val="18"/>
      <w:szCs w:val="18"/>
    </w:rPr>
  </w:style>
  <w:style w:type="character" w:customStyle="1" w:styleId="208">
    <w:name w:val="font51"/>
    <w:basedOn w:val="64"/>
    <w:qFormat/>
    <w:uiPriority w:val="0"/>
    <w:rPr>
      <w:rFonts w:hint="default" w:ascii="Times New Roman" w:hAnsi="Times New Roman" w:cs="Times New Roman"/>
      <w:color w:val="000000"/>
      <w:sz w:val="20"/>
      <w:szCs w:val="20"/>
      <w:u w:val="none"/>
    </w:rPr>
  </w:style>
  <w:style w:type="character" w:customStyle="1" w:styleId="209">
    <w:name w:val="text1"/>
    <w:basedOn w:val="64"/>
    <w:qFormat/>
    <w:uiPriority w:val="0"/>
    <w:rPr>
      <w:color w:val="000000"/>
      <w:spacing w:val="432"/>
      <w:sz w:val="20"/>
      <w:szCs w:val="20"/>
    </w:rPr>
  </w:style>
  <w:style w:type="character" w:customStyle="1" w:styleId="210">
    <w:name w:val="ui-bz-bg-hover"/>
    <w:basedOn w:val="64"/>
    <w:qFormat/>
    <w:uiPriority w:val="0"/>
    <w:rPr>
      <w:shd w:val="clear" w:color="auto" w:fill="000000"/>
    </w:rPr>
  </w:style>
  <w:style w:type="character" w:customStyle="1" w:styleId="211">
    <w:name w:val="my正文 Char Char"/>
    <w:link w:val="212"/>
    <w:qFormat/>
    <w:uiPriority w:val="0"/>
    <w:rPr>
      <w:kern w:val="2"/>
      <w:sz w:val="24"/>
      <w:szCs w:val="24"/>
    </w:rPr>
  </w:style>
  <w:style w:type="paragraph" w:customStyle="1" w:styleId="212">
    <w:name w:val="my正文"/>
    <w:basedOn w:val="1"/>
    <w:link w:val="211"/>
    <w:qFormat/>
    <w:uiPriority w:val="0"/>
    <w:pPr>
      <w:spacing w:line="360" w:lineRule="auto"/>
      <w:ind w:firstLine="480" w:firstLineChars="200"/>
    </w:pPr>
    <w:rPr>
      <w:sz w:val="24"/>
    </w:rPr>
  </w:style>
  <w:style w:type="character" w:customStyle="1" w:styleId="213">
    <w:name w:val="para"/>
    <w:basedOn w:val="64"/>
    <w:qFormat/>
    <w:uiPriority w:val="0"/>
  </w:style>
  <w:style w:type="character" w:customStyle="1" w:styleId="214">
    <w:name w:val="尾注文本 Char1"/>
    <w:basedOn w:val="64"/>
    <w:qFormat/>
    <w:uiPriority w:val="0"/>
    <w:rPr>
      <w:kern w:val="2"/>
      <w:sz w:val="21"/>
      <w:szCs w:val="24"/>
    </w:rPr>
  </w:style>
  <w:style w:type="character" w:customStyle="1" w:styleId="215">
    <w:name w:val="日期 Char"/>
    <w:link w:val="35"/>
    <w:qFormat/>
    <w:uiPriority w:val="0"/>
    <w:rPr>
      <w:kern w:val="2"/>
      <w:sz w:val="24"/>
    </w:rPr>
  </w:style>
  <w:style w:type="character" w:customStyle="1" w:styleId="216">
    <w:name w:val="正文缩进 Char1"/>
    <w:link w:val="16"/>
    <w:qFormat/>
    <w:uiPriority w:val="0"/>
    <w:rPr>
      <w:kern w:val="2"/>
      <w:sz w:val="21"/>
    </w:rPr>
  </w:style>
  <w:style w:type="character" w:customStyle="1" w:styleId="217">
    <w:name w:val="正文文字 Char"/>
    <w:qFormat/>
    <w:uiPriority w:val="0"/>
    <w:rPr>
      <w:rFonts w:eastAsia="宋体" w:cs="Times New Roman"/>
      <w:kern w:val="2"/>
      <w:sz w:val="30"/>
      <w:lang w:val="en-US" w:eastAsia="zh-CN"/>
    </w:rPr>
  </w:style>
  <w:style w:type="character" w:customStyle="1" w:styleId="218">
    <w:name w:val="标三 Char Char"/>
    <w:qFormat/>
    <w:uiPriority w:val="0"/>
    <w:rPr>
      <w:rFonts w:ascii="黑体" w:hAnsi="Plotter" w:eastAsia="黑体" w:cs="Plotter"/>
      <w:b/>
      <w:bCs/>
      <w:kern w:val="2"/>
      <w:sz w:val="32"/>
      <w:szCs w:val="32"/>
      <w:lang w:val="en-US" w:eastAsia="zh-CN" w:bidi="ar-SA"/>
    </w:rPr>
  </w:style>
  <w:style w:type="character" w:customStyle="1" w:styleId="219">
    <w:name w:val="标二 Char Char"/>
    <w:qFormat/>
    <w:uiPriority w:val="0"/>
    <w:rPr>
      <w:rFonts w:ascii="黑体" w:hAnsi="Arial" w:eastAsia="黑体" w:cs="Plotter"/>
      <w:bCs/>
      <w:kern w:val="2"/>
      <w:sz w:val="30"/>
      <w:szCs w:val="30"/>
      <w:lang w:val="en-US" w:eastAsia="zh-CN" w:bidi="ar-SA"/>
    </w:rPr>
  </w:style>
  <w:style w:type="character" w:customStyle="1" w:styleId="220">
    <w:name w:val="标题 31 Char Char"/>
    <w:qFormat/>
    <w:uiPriority w:val="0"/>
    <w:rPr>
      <w:kern w:val="2"/>
    </w:rPr>
  </w:style>
  <w:style w:type="character" w:customStyle="1" w:styleId="221">
    <w:name w:val="lineitems1"/>
    <w:basedOn w:val="64"/>
    <w:qFormat/>
    <w:uiPriority w:val="0"/>
    <w:rPr>
      <w:sz w:val="17"/>
      <w:szCs w:val="17"/>
    </w:rPr>
  </w:style>
  <w:style w:type="character" w:customStyle="1" w:styleId="222">
    <w:name w:val="black1"/>
    <w:qFormat/>
    <w:uiPriority w:val="0"/>
    <w:rPr>
      <w:rFonts w:cs="Times New Roman"/>
      <w:color w:val="000000"/>
      <w:spacing w:val="330"/>
    </w:rPr>
  </w:style>
  <w:style w:type="character" w:customStyle="1" w:styleId="223">
    <w:name w:val="标题 Char"/>
    <w:link w:val="58"/>
    <w:qFormat/>
    <w:uiPriority w:val="0"/>
    <w:rPr>
      <w:rFonts w:ascii="Arial" w:hAnsi="Arial" w:eastAsia="隶书"/>
      <w:b/>
      <w:kern w:val="2"/>
      <w:sz w:val="32"/>
    </w:rPr>
  </w:style>
  <w:style w:type="character" w:customStyle="1" w:styleId="224">
    <w:name w:val="no72"/>
    <w:basedOn w:val="64"/>
    <w:qFormat/>
    <w:uiPriority w:val="0"/>
  </w:style>
  <w:style w:type="character" w:customStyle="1" w:styleId="225">
    <w:name w:val="普通文字 Char1"/>
    <w:basedOn w:val="64"/>
    <w:qFormat/>
    <w:uiPriority w:val="0"/>
    <w:rPr>
      <w:rFonts w:ascii="宋体" w:hAnsi="Courier New" w:eastAsia="宋体"/>
      <w:kern w:val="2"/>
      <w:sz w:val="24"/>
      <w:lang w:val="en-US" w:eastAsia="zh-CN" w:bidi="ar-SA"/>
    </w:rPr>
  </w:style>
  <w:style w:type="character" w:customStyle="1" w:styleId="226">
    <w:name w:val="标四 Char Char"/>
    <w:qFormat/>
    <w:uiPriority w:val="0"/>
    <w:rPr>
      <w:rFonts w:ascii="仿宋_GB2312" w:hAnsi="Plotter" w:eastAsia="仿宋_GB2312" w:cs="Plotter"/>
      <w:kern w:val="2"/>
      <w:sz w:val="24"/>
      <w:szCs w:val="24"/>
      <w:lang w:val="en-US" w:eastAsia="zh-CN" w:bidi="ar-SA"/>
    </w:rPr>
  </w:style>
  <w:style w:type="paragraph" w:customStyle="1" w:styleId="227">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228">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229">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230">
    <w:name w:val="标题2 + 居中"/>
    <w:basedOn w:val="2"/>
    <w:qFormat/>
    <w:uiPriority w:val="0"/>
    <w:pPr>
      <w:spacing w:before="0" w:after="0" w:line="360" w:lineRule="auto"/>
    </w:pPr>
    <w:rPr>
      <w:rFonts w:eastAsia="宋体"/>
      <w:b w:val="0"/>
      <w:sz w:val="44"/>
    </w:rPr>
  </w:style>
  <w:style w:type="paragraph" w:customStyle="1" w:styleId="231">
    <w:name w:val="graph"/>
    <w:basedOn w:val="24"/>
    <w:qFormat/>
    <w:uiPriority w:val="0"/>
    <w:pPr>
      <w:autoSpaceDE w:val="0"/>
      <w:autoSpaceDN w:val="0"/>
      <w:adjustRightInd w:val="0"/>
      <w:ind w:right="74"/>
      <w:jc w:val="center"/>
      <w:textAlignment w:val="baseline"/>
    </w:pPr>
    <w:rPr>
      <w:rFonts w:cs="Plotter"/>
      <w:kern w:val="0"/>
      <w:sz w:val="24"/>
      <w:szCs w:val="20"/>
    </w:rPr>
  </w:style>
  <w:style w:type="paragraph" w:customStyle="1" w:styleId="232">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33">
    <w:name w:val="_Style 68"/>
    <w:basedOn w:val="1"/>
    <w:next w:val="24"/>
    <w:qFormat/>
    <w:uiPriority w:val="0"/>
    <w:pPr>
      <w:spacing w:line="240" w:lineRule="atLeast"/>
      <w:jc w:val="left"/>
    </w:pPr>
    <w:rPr>
      <w:sz w:val="30"/>
      <w:szCs w:val="20"/>
    </w:rPr>
  </w:style>
  <w:style w:type="paragraph" w:customStyle="1" w:styleId="23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35">
    <w:name w:val="样式 行距: 1.5 倍行距"/>
    <w:basedOn w:val="1"/>
    <w:qFormat/>
    <w:uiPriority w:val="0"/>
    <w:pPr>
      <w:spacing w:line="360" w:lineRule="auto"/>
    </w:pPr>
    <w:rPr>
      <w:rFonts w:ascii="宋体" w:hAnsi="宋体"/>
      <w:szCs w:val="20"/>
    </w:rPr>
  </w:style>
  <w:style w:type="paragraph" w:customStyle="1" w:styleId="23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23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Char1 Char Char Char"/>
    <w:basedOn w:val="1"/>
    <w:qFormat/>
    <w:uiPriority w:val="0"/>
    <w:rPr>
      <w:rFonts w:ascii="Tahoma" w:hAnsi="Tahoma"/>
      <w:sz w:val="24"/>
      <w:szCs w:val="20"/>
    </w:rPr>
  </w:style>
  <w:style w:type="paragraph" w:customStyle="1" w:styleId="240">
    <w:name w:val="Para 1"/>
    <w:basedOn w:val="24"/>
    <w:qFormat/>
    <w:uiPriority w:val="0"/>
    <w:pPr>
      <w:widowControl/>
      <w:ind w:left="720"/>
    </w:pPr>
    <w:rPr>
      <w:rFonts w:ascii="Arial" w:hAnsi="Arial"/>
      <w:kern w:val="0"/>
      <w:sz w:val="22"/>
      <w:szCs w:val="22"/>
      <w:lang w:eastAsia="en-US"/>
    </w:rPr>
  </w:style>
  <w:style w:type="paragraph" w:customStyle="1" w:styleId="241">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42">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43">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44">
    <w:name w:val="正文111"/>
    <w:basedOn w:val="1"/>
    <w:qFormat/>
    <w:uiPriority w:val="0"/>
    <w:pPr>
      <w:spacing w:line="360" w:lineRule="auto"/>
      <w:ind w:left="1260" w:leftChars="600" w:firstLine="540" w:firstLineChars="257"/>
    </w:pPr>
    <w:rPr>
      <w:rFonts w:ascii="宋体" w:hAnsi="宋体"/>
    </w:rPr>
  </w:style>
  <w:style w:type="paragraph" w:customStyle="1" w:styleId="245">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6">
    <w:name w:val="xl36"/>
    <w:basedOn w:val="1"/>
    <w:qFormat/>
    <w:uiPriority w:val="0"/>
    <w:pPr>
      <w:widowControl/>
      <w:spacing w:before="100" w:after="100"/>
      <w:jc w:val="center"/>
    </w:pPr>
    <w:rPr>
      <w:rFonts w:ascii="宋体" w:hAnsi="宋体"/>
      <w:kern w:val="0"/>
      <w:sz w:val="24"/>
      <w:szCs w:val="20"/>
    </w:rPr>
  </w:style>
  <w:style w:type="paragraph" w:customStyle="1" w:styleId="247">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8">
    <w:name w:val="Default Text"/>
    <w:basedOn w:val="1"/>
    <w:qFormat/>
    <w:uiPriority w:val="0"/>
    <w:pPr>
      <w:autoSpaceDE w:val="0"/>
      <w:autoSpaceDN w:val="0"/>
      <w:adjustRightInd w:val="0"/>
      <w:jc w:val="left"/>
    </w:pPr>
    <w:rPr>
      <w:kern w:val="0"/>
      <w:sz w:val="24"/>
      <w:szCs w:val="20"/>
    </w:rPr>
  </w:style>
  <w:style w:type="paragraph" w:customStyle="1" w:styleId="249">
    <w:name w:val="p15"/>
    <w:basedOn w:val="1"/>
    <w:qFormat/>
    <w:uiPriority w:val="0"/>
    <w:pPr>
      <w:widowControl/>
      <w:ind w:firstLine="420"/>
      <w:jc w:val="left"/>
    </w:pPr>
    <w:rPr>
      <w:kern w:val="0"/>
      <w:sz w:val="20"/>
      <w:szCs w:val="20"/>
    </w:rPr>
  </w:style>
  <w:style w:type="paragraph" w:customStyle="1" w:styleId="250">
    <w:name w:val="正文列表"/>
    <w:basedOn w:val="1"/>
    <w:qFormat/>
    <w:uiPriority w:val="0"/>
    <w:pPr>
      <w:spacing w:line="360" w:lineRule="auto"/>
      <w:jc w:val="center"/>
    </w:pPr>
    <w:rPr>
      <w:rFonts w:ascii="宋体" w:hAnsi="宋体"/>
      <w:kern w:val="0"/>
      <w:position w:val="24"/>
      <w:szCs w:val="20"/>
    </w:rPr>
  </w:style>
  <w:style w:type="paragraph" w:customStyle="1" w:styleId="251">
    <w:name w:val="Char2"/>
    <w:basedOn w:val="18"/>
    <w:qFormat/>
    <w:uiPriority w:val="0"/>
    <w:rPr>
      <w:rFonts w:ascii="Tahoma" w:hAnsi="Tahoma"/>
      <w:sz w:val="24"/>
      <w:szCs w:val="20"/>
    </w:rPr>
  </w:style>
  <w:style w:type="paragraph" w:customStyle="1" w:styleId="252">
    <w:name w:val="普通正文"/>
    <w:basedOn w:val="1"/>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253">
    <w:name w:val="注："/>
    <w:next w:val="254"/>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三级标题"/>
    <w:basedOn w:val="1"/>
    <w:qFormat/>
    <w:uiPriority w:val="0"/>
    <w:pPr>
      <w:spacing w:line="360" w:lineRule="auto"/>
      <w:jc w:val="center"/>
    </w:pPr>
    <w:rPr>
      <w:rFonts w:eastAsia="黑体"/>
      <w:sz w:val="24"/>
      <w:szCs w:val="20"/>
    </w:rPr>
  </w:style>
  <w:style w:type="paragraph" w:customStyle="1" w:styleId="256">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character" w:customStyle="1" w:styleId="257">
    <w:name w:val="正文文本 3 Char1"/>
    <w:basedOn w:val="64"/>
    <w:qFormat/>
    <w:uiPriority w:val="0"/>
    <w:rPr>
      <w:kern w:val="2"/>
      <w:sz w:val="16"/>
      <w:szCs w:val="16"/>
    </w:rPr>
  </w:style>
  <w:style w:type="character" w:customStyle="1" w:styleId="258">
    <w:name w:val="称呼 Char2"/>
    <w:basedOn w:val="64"/>
    <w:qFormat/>
    <w:uiPriority w:val="0"/>
    <w:rPr>
      <w:kern w:val="2"/>
      <w:sz w:val="21"/>
      <w:szCs w:val="24"/>
    </w:rPr>
  </w:style>
  <w:style w:type="paragraph" w:customStyle="1" w:styleId="259">
    <w:name w:val="编号二"/>
    <w:basedOn w:val="1"/>
    <w:qFormat/>
    <w:uiPriority w:val="0"/>
    <w:rPr>
      <w:szCs w:val="20"/>
    </w:rPr>
  </w:style>
  <w:style w:type="paragraph" w:customStyle="1" w:styleId="260">
    <w:name w:val="正文段"/>
    <w:basedOn w:val="1"/>
    <w:qFormat/>
    <w:uiPriority w:val="0"/>
    <w:pPr>
      <w:widowControl/>
      <w:adjustRightInd w:val="0"/>
      <w:spacing w:after="240" w:line="360" w:lineRule="atLeast"/>
      <w:jc w:val="left"/>
    </w:pPr>
    <w:rPr>
      <w:rFonts w:ascii="宋体"/>
      <w:kern w:val="0"/>
      <w:sz w:val="24"/>
      <w:szCs w:val="20"/>
    </w:rPr>
  </w:style>
  <w:style w:type="character" w:customStyle="1" w:styleId="261">
    <w:name w:val="批注文字 Char1"/>
    <w:basedOn w:val="64"/>
    <w:link w:val="20"/>
    <w:qFormat/>
    <w:uiPriority w:val="0"/>
    <w:rPr>
      <w:kern w:val="2"/>
      <w:sz w:val="21"/>
      <w:szCs w:val="24"/>
    </w:rPr>
  </w:style>
  <w:style w:type="character" w:customStyle="1" w:styleId="262">
    <w:name w:val="批注主题 Char1"/>
    <w:basedOn w:val="261"/>
    <w:qFormat/>
    <w:uiPriority w:val="0"/>
    <w:rPr>
      <w:b/>
      <w:bCs/>
      <w:kern w:val="2"/>
      <w:sz w:val="21"/>
      <w:szCs w:val="24"/>
    </w:rPr>
  </w:style>
  <w:style w:type="paragraph" w:customStyle="1" w:styleId="263">
    <w:name w:val="List Paragraph1"/>
    <w:basedOn w:val="1"/>
    <w:qFormat/>
    <w:uiPriority w:val="0"/>
    <w:pPr>
      <w:widowControl/>
      <w:ind w:firstLine="420"/>
      <w:jc w:val="left"/>
    </w:pPr>
    <w:rPr>
      <w:kern w:val="0"/>
      <w:sz w:val="20"/>
      <w:szCs w:val="20"/>
    </w:rPr>
  </w:style>
  <w:style w:type="paragraph" w:customStyle="1" w:styleId="264">
    <w:name w:val="CM41"/>
    <w:basedOn w:val="1"/>
    <w:next w:val="1"/>
    <w:qFormat/>
    <w:uiPriority w:val="0"/>
    <w:pPr>
      <w:autoSpaceDE w:val="0"/>
      <w:autoSpaceDN w:val="0"/>
      <w:adjustRightInd w:val="0"/>
      <w:spacing w:line="468" w:lineRule="atLeast"/>
      <w:jc w:val="left"/>
    </w:pPr>
    <w:rPr>
      <w:rFonts w:ascii="宋体"/>
      <w:kern w:val="0"/>
      <w:sz w:val="24"/>
    </w:rPr>
  </w:style>
  <w:style w:type="paragraph" w:customStyle="1" w:styleId="265">
    <w:name w:val="样式 USE 1 + 行距: 单倍行距"/>
    <w:basedOn w:val="266"/>
    <w:qFormat/>
    <w:uiPriority w:val="0"/>
    <w:pPr>
      <w:tabs>
        <w:tab w:val="left" w:pos="435"/>
      </w:tabs>
      <w:spacing w:line="180" w:lineRule="atLeast"/>
      <w:ind w:left="435" w:hanging="435"/>
    </w:pPr>
  </w:style>
  <w:style w:type="paragraph" w:customStyle="1" w:styleId="266">
    <w:name w:val="USE 1"/>
    <w:basedOn w:val="1"/>
    <w:qFormat/>
    <w:uiPriority w:val="0"/>
    <w:pPr>
      <w:spacing w:line="200" w:lineRule="atLeast"/>
      <w:jc w:val="left"/>
    </w:pPr>
    <w:rPr>
      <w:rFonts w:ascii="宋体" w:hAnsi="宋体"/>
      <w:b/>
      <w:sz w:val="24"/>
      <w:szCs w:val="20"/>
    </w:rPr>
  </w:style>
  <w:style w:type="paragraph" w:customStyle="1" w:styleId="2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268">
    <w:name w:val="菲页1"/>
    <w:basedOn w:val="3"/>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269">
    <w:name w:val="样式 标题 2标题 1.1H2Heading 2 HiddenHeading 2 CCBSheading 2第一章 ...1"/>
    <w:basedOn w:val="3"/>
    <w:qFormat/>
    <w:uiPriority w:val="0"/>
    <w:pPr>
      <w:tabs>
        <w:tab w:val="left" w:pos="840"/>
      </w:tabs>
      <w:spacing w:before="156" w:after="156" w:line="360" w:lineRule="auto"/>
      <w:outlineLvl w:val="9"/>
    </w:pPr>
    <w:rPr>
      <w:rFonts w:eastAsia="宋体"/>
      <w:bCs w:val="0"/>
      <w:kern w:val="0"/>
      <w:sz w:val="21"/>
      <w:szCs w:val="20"/>
    </w:rPr>
  </w:style>
  <w:style w:type="paragraph" w:customStyle="1" w:styleId="270">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1">
    <w:name w:val="Char Char1 Char Char Char Char Char Char Char Char Char Char"/>
    <w:basedOn w:val="1"/>
    <w:qFormat/>
    <w:uiPriority w:val="0"/>
    <w:pPr>
      <w:jc w:val="left"/>
    </w:pPr>
    <w:rPr>
      <w:rFonts w:ascii="Tahoma" w:hAnsi="Tahoma"/>
      <w:sz w:val="24"/>
      <w:szCs w:val="20"/>
    </w:rPr>
  </w:style>
  <w:style w:type="paragraph" w:customStyle="1" w:styleId="2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73">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274">
    <w:name w:val="Bullet Level 1"/>
    <w:basedOn w:val="1"/>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275">
    <w:name w:val="默认段落字体 Para Char Char Char Char"/>
    <w:basedOn w:val="1"/>
    <w:qFormat/>
    <w:uiPriority w:val="0"/>
    <w:rPr>
      <w:szCs w:val="20"/>
    </w:rPr>
  </w:style>
  <w:style w:type="paragraph" w:customStyle="1" w:styleId="276">
    <w:name w:val="样式 表头 + 首行缩进:  2 字符"/>
    <w:basedOn w:val="1"/>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277">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278">
    <w:name w:val="Char Char Char11"/>
    <w:basedOn w:val="1"/>
    <w:qFormat/>
    <w:uiPriority w:val="0"/>
    <w:rPr>
      <w:rFonts w:ascii="Tahoma" w:hAnsi="Tahoma"/>
      <w:sz w:val="24"/>
      <w:szCs w:val="20"/>
    </w:rPr>
  </w:style>
  <w:style w:type="paragraph" w:customStyle="1" w:styleId="279">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280">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1">
    <w:name w:val="font8"/>
    <w:basedOn w:val="1"/>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282">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3">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4">
    <w:name w:val="注"/>
    <w:basedOn w:val="285"/>
    <w:qFormat/>
    <w:uiPriority w:val="0"/>
    <w:rPr>
      <w:rFonts w:ascii="长城楷体" w:eastAsia="长城楷体"/>
      <w:sz w:val="21"/>
    </w:rPr>
  </w:style>
  <w:style w:type="paragraph" w:customStyle="1" w:styleId="28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86">
    <w:name w:val="正文1"/>
    <w:basedOn w:val="1"/>
    <w:next w:val="60"/>
    <w:qFormat/>
    <w:uiPriority w:val="0"/>
    <w:pPr>
      <w:spacing w:line="360" w:lineRule="auto"/>
      <w:ind w:left="1260" w:leftChars="600" w:firstLine="540" w:firstLineChars="257"/>
    </w:pPr>
    <w:rPr>
      <w:rFonts w:ascii="宋体" w:hAnsi="宋体"/>
    </w:rPr>
  </w:style>
  <w:style w:type="paragraph" w:customStyle="1" w:styleId="287">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288">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89">
    <w:name w:val="样式 标题 2H2Heading 2 HiddenHeading 2 CCBS2nd levelh22Header..."/>
    <w:basedOn w:val="3"/>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290">
    <w:name w:val="缺省文本:1"/>
    <w:basedOn w:val="1"/>
    <w:qFormat/>
    <w:uiPriority w:val="0"/>
    <w:pPr>
      <w:autoSpaceDE w:val="0"/>
      <w:autoSpaceDN w:val="0"/>
      <w:adjustRightInd w:val="0"/>
      <w:jc w:val="left"/>
    </w:pPr>
    <w:rPr>
      <w:rFonts w:ascii="宋体"/>
      <w:kern w:val="0"/>
      <w:sz w:val="24"/>
      <w:szCs w:val="20"/>
    </w:rPr>
  </w:style>
  <w:style w:type="paragraph" w:customStyle="1" w:styleId="291">
    <w:name w:val="Char2 Char Char Char"/>
    <w:basedOn w:val="1"/>
    <w:qFormat/>
    <w:uiPriority w:val="0"/>
    <w:rPr>
      <w:rFonts w:ascii="仿宋_GB2312"/>
      <w:b/>
      <w:sz w:val="30"/>
      <w:szCs w:val="32"/>
    </w:rPr>
  </w:style>
  <w:style w:type="paragraph" w:customStyle="1" w:styleId="292">
    <w:name w:val="默认段落字体 Para Char"/>
    <w:basedOn w:val="1"/>
    <w:qFormat/>
    <w:uiPriority w:val="0"/>
    <w:pPr>
      <w:tabs>
        <w:tab w:val="left" w:pos="360"/>
      </w:tabs>
      <w:ind w:left="420" w:hanging="420"/>
    </w:pPr>
    <w:rPr>
      <w:sz w:val="24"/>
    </w:rPr>
  </w:style>
  <w:style w:type="character" w:customStyle="1" w:styleId="293">
    <w:name w:val="正文文本 Char1"/>
    <w:basedOn w:val="64"/>
    <w:link w:val="24"/>
    <w:qFormat/>
    <w:uiPriority w:val="0"/>
    <w:rPr>
      <w:kern w:val="2"/>
      <w:sz w:val="21"/>
      <w:szCs w:val="24"/>
    </w:rPr>
  </w:style>
  <w:style w:type="character" w:customStyle="1" w:styleId="294">
    <w:name w:val="正文首行缩进 Char1"/>
    <w:basedOn w:val="293"/>
    <w:qFormat/>
    <w:uiPriority w:val="0"/>
    <w:rPr>
      <w:kern w:val="2"/>
      <w:sz w:val="21"/>
      <w:szCs w:val="24"/>
    </w:rPr>
  </w:style>
  <w:style w:type="paragraph" w:customStyle="1" w:styleId="295">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96">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97">
    <w:name w:val="xl42"/>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298">
    <w:name w:val="Char Char Char Char Char Char1 Char Char Char Char Char1"/>
    <w:basedOn w:val="18"/>
    <w:qFormat/>
    <w:uiPriority w:val="0"/>
    <w:pPr>
      <w:jc w:val="left"/>
    </w:pPr>
    <w:rPr>
      <w:rFonts w:ascii="Tahoma" w:hAnsi="Tahoma"/>
      <w:sz w:val="24"/>
    </w:rPr>
  </w:style>
  <w:style w:type="paragraph" w:customStyle="1" w:styleId="299">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character" w:customStyle="1" w:styleId="300">
    <w:name w:val="标题 Char1"/>
    <w:basedOn w:val="64"/>
    <w:qFormat/>
    <w:uiPriority w:val="0"/>
    <w:rPr>
      <w:rFonts w:ascii="Cambria" w:hAnsi="Cambria" w:cs="Times New Roman"/>
      <w:b/>
      <w:bCs/>
      <w:kern w:val="2"/>
      <w:sz w:val="32"/>
      <w:szCs w:val="32"/>
    </w:rPr>
  </w:style>
  <w:style w:type="paragraph" w:customStyle="1" w:styleId="301">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02">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03">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04">
    <w:name w:val="Numbered list 2.3"/>
    <w:basedOn w:val="4"/>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305">
    <w:name w:val="三级条标题"/>
    <w:basedOn w:val="306"/>
    <w:next w:val="254"/>
    <w:qFormat/>
    <w:uiPriority w:val="0"/>
    <w:pPr>
      <w:tabs>
        <w:tab w:val="left" w:pos="735"/>
      </w:tabs>
      <w:outlineLvl w:val="4"/>
    </w:pPr>
  </w:style>
  <w:style w:type="paragraph" w:customStyle="1" w:styleId="306">
    <w:name w:val="二级条标题"/>
    <w:basedOn w:val="307"/>
    <w:next w:val="254"/>
    <w:qFormat/>
    <w:uiPriority w:val="0"/>
    <w:pPr>
      <w:tabs>
        <w:tab w:val="left" w:pos="735"/>
      </w:tabs>
      <w:outlineLvl w:val="3"/>
    </w:pPr>
  </w:style>
  <w:style w:type="paragraph" w:customStyle="1" w:styleId="307">
    <w:name w:val="一级条标题"/>
    <w:next w:val="254"/>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308">
    <w:name w:val="Char11"/>
    <w:basedOn w:val="18"/>
    <w:qFormat/>
    <w:uiPriority w:val="0"/>
    <w:rPr>
      <w:rFonts w:ascii="Tahoma" w:hAnsi="Tahoma"/>
      <w:sz w:val="24"/>
      <w:szCs w:val="20"/>
    </w:rPr>
  </w:style>
  <w:style w:type="paragraph" w:customStyle="1" w:styleId="309">
    <w:name w:val="标题 31"/>
    <w:basedOn w:val="286"/>
    <w:next w:val="1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310">
    <w:name w:val="保留正文"/>
    <w:basedOn w:val="24"/>
    <w:qFormat/>
    <w:uiPriority w:val="0"/>
    <w:pPr>
      <w:keepNext/>
      <w:spacing w:after="160"/>
    </w:pPr>
  </w:style>
  <w:style w:type="paragraph" w:customStyle="1" w:styleId="311">
    <w:name w:val="目录文字"/>
    <w:basedOn w:val="1"/>
    <w:qFormat/>
    <w:uiPriority w:val="0"/>
    <w:pPr>
      <w:widowControl/>
      <w:spacing w:line="480" w:lineRule="auto"/>
      <w:jc w:val="left"/>
    </w:pPr>
    <w:rPr>
      <w:rFonts w:ascii="宋体" w:hAnsi="宋体"/>
      <w:kern w:val="0"/>
      <w:sz w:val="24"/>
      <w:szCs w:val="20"/>
    </w:rPr>
  </w:style>
  <w:style w:type="paragraph" w:customStyle="1" w:styleId="312">
    <w:name w:val="四级条标题"/>
    <w:basedOn w:val="305"/>
    <w:next w:val="254"/>
    <w:qFormat/>
    <w:uiPriority w:val="0"/>
    <w:pPr>
      <w:outlineLvl w:val="5"/>
    </w:pPr>
  </w:style>
  <w:style w:type="character" w:customStyle="1" w:styleId="313">
    <w:name w:val="注释标题 Char"/>
    <w:basedOn w:val="64"/>
    <w:link w:val="13"/>
    <w:qFormat/>
    <w:uiPriority w:val="0"/>
    <w:rPr>
      <w:rFonts w:ascii="宋体" w:hAnsi="宋体" w:cs="宋体"/>
      <w:sz w:val="24"/>
      <w:szCs w:val="24"/>
    </w:rPr>
  </w:style>
  <w:style w:type="character" w:customStyle="1" w:styleId="314">
    <w:name w:val="签名 Char2"/>
    <w:basedOn w:val="64"/>
    <w:qFormat/>
    <w:uiPriority w:val="0"/>
    <w:rPr>
      <w:kern w:val="2"/>
      <w:sz w:val="21"/>
      <w:szCs w:val="24"/>
    </w:rPr>
  </w:style>
  <w:style w:type="paragraph" w:customStyle="1" w:styleId="315">
    <w:name w:val="Char Char Char Char Char Char1 Char Char Char Char Char"/>
    <w:basedOn w:val="18"/>
    <w:qFormat/>
    <w:uiPriority w:val="0"/>
    <w:pPr>
      <w:jc w:val="left"/>
    </w:pPr>
    <w:rPr>
      <w:rFonts w:ascii="Tahoma" w:hAnsi="Tahoma"/>
      <w:sz w:val="24"/>
    </w:rPr>
  </w:style>
  <w:style w:type="paragraph" w:customStyle="1" w:styleId="316">
    <w:name w:val="样式 (西文) 宋体 行距: 1.5 倍行距"/>
    <w:basedOn w:val="1"/>
    <w:qFormat/>
    <w:uiPriority w:val="0"/>
    <w:pPr>
      <w:spacing w:line="360" w:lineRule="auto"/>
    </w:pPr>
    <w:rPr>
      <w:rFonts w:ascii="宋体" w:hAnsi="宋体"/>
      <w:szCs w:val="20"/>
    </w:rPr>
  </w:style>
  <w:style w:type="paragraph" w:customStyle="1" w:styleId="317">
    <w:name w:val="xl69"/>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18">
    <w:name w:val="样式 标题 3Level 3 HeadH3Heading 3 - oldh3sect1.2.3Head33l3...2"/>
    <w:basedOn w:val="4"/>
    <w:qFormat/>
    <w:uiPriority w:val="0"/>
    <w:pPr>
      <w:spacing w:before="120" w:after="120" w:line="413" w:lineRule="auto"/>
      <w:jc w:val="center"/>
      <w:outlineLvl w:val="9"/>
    </w:pPr>
    <w:rPr>
      <w:rFonts w:ascii="宋体" w:hAnsi="宋体"/>
      <w:bCs w:val="0"/>
      <w:sz w:val="28"/>
      <w:szCs w:val="20"/>
    </w:rPr>
  </w:style>
  <w:style w:type="paragraph" w:customStyle="1" w:styleId="319">
    <w:name w:val="标四"/>
    <w:next w:val="1"/>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320">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character" w:customStyle="1" w:styleId="321">
    <w:name w:val="脚注文本 Char1"/>
    <w:basedOn w:val="64"/>
    <w:qFormat/>
    <w:uiPriority w:val="0"/>
    <w:rPr>
      <w:kern w:val="2"/>
      <w:sz w:val="18"/>
      <w:szCs w:val="18"/>
    </w:rPr>
  </w:style>
  <w:style w:type="paragraph" w:customStyle="1" w:styleId="322">
    <w:name w:val="表格文字"/>
    <w:basedOn w:val="1"/>
    <w:qFormat/>
    <w:uiPriority w:val="0"/>
    <w:pPr>
      <w:spacing w:line="360" w:lineRule="auto"/>
      <w:jc w:val="left"/>
    </w:pPr>
    <w:rPr>
      <w:rFonts w:ascii="Calibri" w:hAnsi="Calibri"/>
      <w:szCs w:val="21"/>
    </w:rPr>
  </w:style>
  <w:style w:type="paragraph" w:customStyle="1" w:styleId="323">
    <w:name w:val="样式 样式 (中文) 仿宋_GB2312 四号 行距: 多倍行距 1.25 字行2 + 首行缩进:  2 字符"/>
    <w:basedOn w:val="1"/>
    <w:qFormat/>
    <w:uiPriority w:val="0"/>
    <w:pPr>
      <w:snapToGrid w:val="0"/>
      <w:spacing w:line="300" w:lineRule="auto"/>
      <w:ind w:firstLine="560" w:firstLineChars="200"/>
    </w:pPr>
    <w:rPr>
      <w:rFonts w:eastAsia="仿宋_GB2312"/>
      <w:color w:val="000000"/>
      <w:kern w:val="0"/>
      <w:sz w:val="28"/>
      <w:szCs w:val="20"/>
    </w:rPr>
  </w:style>
  <w:style w:type="character" w:customStyle="1" w:styleId="324">
    <w:name w:val="尾注文本 Char2"/>
    <w:basedOn w:val="64"/>
    <w:qFormat/>
    <w:uiPriority w:val="0"/>
    <w:rPr>
      <w:kern w:val="2"/>
      <w:sz w:val="21"/>
      <w:szCs w:val="24"/>
    </w:rPr>
  </w:style>
  <w:style w:type="character" w:customStyle="1" w:styleId="325">
    <w:name w:val="正文文本缩进 Char1"/>
    <w:basedOn w:val="64"/>
    <w:link w:val="25"/>
    <w:qFormat/>
    <w:uiPriority w:val="0"/>
    <w:rPr>
      <w:kern w:val="2"/>
      <w:sz w:val="21"/>
      <w:szCs w:val="24"/>
    </w:rPr>
  </w:style>
  <w:style w:type="character" w:customStyle="1" w:styleId="326">
    <w:name w:val="正文首行缩进 2 Char2"/>
    <w:basedOn w:val="325"/>
    <w:qFormat/>
    <w:uiPriority w:val="0"/>
    <w:rPr>
      <w:kern w:val="2"/>
      <w:sz w:val="21"/>
      <w:szCs w:val="24"/>
    </w:rPr>
  </w:style>
  <w:style w:type="paragraph" w:customStyle="1" w:styleId="327">
    <w:name w:val="Char3"/>
    <w:basedOn w:val="1"/>
    <w:qFormat/>
    <w:uiPriority w:val="0"/>
    <w:rPr>
      <w:rFonts w:ascii="Tahoma" w:hAnsi="Tahoma"/>
      <w:sz w:val="24"/>
      <w:szCs w:val="20"/>
    </w:rPr>
  </w:style>
  <w:style w:type="character" w:customStyle="1" w:styleId="328">
    <w:name w:val="HTML 预设格式 Char"/>
    <w:basedOn w:val="64"/>
    <w:link w:val="56"/>
    <w:qFormat/>
    <w:uiPriority w:val="0"/>
    <w:rPr>
      <w:rFonts w:ascii="Arial Unicode MS" w:hAnsi="Arial Unicode MS" w:eastAsia="Courier New" w:cs="Courier New"/>
    </w:rPr>
  </w:style>
  <w:style w:type="paragraph" w:customStyle="1" w:styleId="329">
    <w:name w:val="Char Char Char Char Char Char Char Char Char Char Char"/>
    <w:basedOn w:val="1"/>
    <w:qFormat/>
    <w:uiPriority w:val="0"/>
    <w:rPr>
      <w:rFonts w:ascii="Tahoma" w:hAnsi="Tahoma"/>
      <w:sz w:val="24"/>
      <w:szCs w:val="20"/>
    </w:rPr>
  </w:style>
  <w:style w:type="paragraph" w:customStyle="1" w:styleId="330">
    <w:name w:val="Normal1"/>
    <w:basedOn w:val="2"/>
    <w:next w:val="2"/>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31">
    <w:name w:val="标题 32"/>
    <w:basedOn w:val="1"/>
    <w:next w:val="16"/>
    <w:qFormat/>
    <w:uiPriority w:val="0"/>
    <w:pPr>
      <w:widowControl/>
      <w:jc w:val="left"/>
    </w:pPr>
    <w:rPr>
      <w:sz w:val="24"/>
      <w:szCs w:val="20"/>
    </w:rPr>
  </w:style>
  <w:style w:type="paragraph" w:customStyle="1" w:styleId="332">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33">
    <w:name w:val="表项"/>
    <w:next w:val="334"/>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334">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5">
    <w:name w:val="文章标题"/>
    <w:basedOn w:val="58"/>
    <w:next w:val="58"/>
    <w:qFormat/>
    <w:uiPriority w:val="0"/>
    <w:pPr>
      <w:widowControl/>
      <w:tabs>
        <w:tab w:val="left" w:pos="0"/>
      </w:tabs>
      <w:outlineLvl w:val="9"/>
    </w:pPr>
    <w:rPr>
      <w:rFonts w:ascii="宋体" w:hAnsi="宋体" w:eastAsia="宋体"/>
      <w:kern w:val="0"/>
    </w:rPr>
  </w:style>
  <w:style w:type="paragraph" w:customStyle="1" w:styleId="336">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337">
    <w:name w:val="缺省文本"/>
    <w:basedOn w:val="1"/>
    <w:qFormat/>
    <w:uiPriority w:val="0"/>
    <w:pPr>
      <w:autoSpaceDE w:val="0"/>
      <w:autoSpaceDN w:val="0"/>
      <w:adjustRightInd w:val="0"/>
      <w:jc w:val="left"/>
    </w:pPr>
    <w:rPr>
      <w:kern w:val="0"/>
      <w:sz w:val="24"/>
      <w:szCs w:val="20"/>
    </w:rPr>
  </w:style>
  <w:style w:type="paragraph" w:customStyle="1" w:styleId="338">
    <w:name w:val="样式 标题 4 + (西文) Times New Roman (中文) 宋体 (复杂脚本) Times New Roman..."/>
    <w:basedOn w:val="5"/>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39">
    <w:name w:val="p0"/>
    <w:basedOn w:val="1"/>
    <w:qFormat/>
    <w:uiPriority w:val="0"/>
    <w:pPr>
      <w:widowControl/>
    </w:pPr>
    <w:rPr>
      <w:rFonts w:hint="eastAsia" w:ascii="宋体" w:hAnsi="宋体"/>
      <w:kern w:val="0"/>
      <w:szCs w:val="21"/>
    </w:rPr>
  </w:style>
  <w:style w:type="paragraph" w:customStyle="1" w:styleId="340">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41">
    <w:name w:val="Char Char Char Char Char Char Char Char Char Char Char Char Char Char Char Char"/>
    <w:basedOn w:val="1"/>
    <w:qFormat/>
    <w:uiPriority w:val="0"/>
    <w:pPr>
      <w:tabs>
        <w:tab w:val="left" w:pos="360"/>
      </w:tabs>
      <w:jc w:val="left"/>
    </w:pPr>
    <w:rPr>
      <w:sz w:val="24"/>
      <w:szCs w:val="20"/>
    </w:rPr>
  </w:style>
  <w:style w:type="paragraph" w:customStyle="1" w:styleId="342">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343">
    <w:name w:val="样式11"/>
    <w:basedOn w:val="9"/>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344">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45">
    <w:name w:val="正文1.2"/>
    <w:basedOn w:val="1"/>
    <w:qFormat/>
    <w:uiPriority w:val="0"/>
    <w:pPr>
      <w:spacing w:line="288" w:lineRule="auto"/>
      <w:jc w:val="left"/>
    </w:pPr>
    <w:rPr>
      <w:rFonts w:ascii="宋体"/>
      <w:kern w:val="0"/>
      <w:sz w:val="28"/>
      <w:szCs w:val="20"/>
      <w:lang w:eastAsia="en-US"/>
    </w:rPr>
  </w:style>
  <w:style w:type="paragraph" w:customStyle="1" w:styleId="346">
    <w:name w:val="样式4"/>
    <w:basedOn w:val="39"/>
    <w:next w:val="39"/>
    <w:qFormat/>
    <w:uiPriority w:val="0"/>
    <w:rPr>
      <w:kern w:val="0"/>
      <w:szCs w:val="20"/>
    </w:rPr>
  </w:style>
  <w:style w:type="paragraph" w:customStyle="1" w:styleId="347">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48">
    <w:name w:val="样式 2册标题2 + 段前: 0.5 行 段后: 0.5 行"/>
    <w:basedOn w:val="229"/>
    <w:qFormat/>
    <w:uiPriority w:val="0"/>
    <w:pPr>
      <w:spacing w:beforeLines="0" w:line="240" w:lineRule="auto"/>
    </w:pPr>
    <w:rPr>
      <w:sz w:val="32"/>
    </w:rPr>
  </w:style>
  <w:style w:type="paragraph" w:customStyle="1" w:styleId="3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50">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351">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352">
    <w:name w:val="Char1 Char Char Char Char Char Char"/>
    <w:basedOn w:val="1"/>
    <w:qFormat/>
    <w:uiPriority w:val="0"/>
    <w:rPr>
      <w:rFonts w:ascii="Tahoma" w:hAnsi="Tahoma"/>
      <w:sz w:val="24"/>
      <w:szCs w:val="20"/>
    </w:rPr>
  </w:style>
  <w:style w:type="paragraph" w:customStyle="1" w:styleId="353">
    <w:name w:val="四级标题"/>
    <w:basedOn w:val="35"/>
    <w:qFormat/>
    <w:uiPriority w:val="0"/>
    <w:pPr>
      <w:spacing w:line="360" w:lineRule="auto"/>
    </w:pPr>
    <w:rPr>
      <w:rFonts w:eastAsia="黑体"/>
    </w:rPr>
  </w:style>
  <w:style w:type="paragraph" w:customStyle="1" w:styleId="354">
    <w:name w:val="列出段落1"/>
    <w:basedOn w:val="1"/>
    <w:qFormat/>
    <w:uiPriority w:val="0"/>
    <w:pPr>
      <w:ind w:firstLine="420" w:firstLineChars="200"/>
    </w:pPr>
    <w:rPr>
      <w:szCs w:val="20"/>
    </w:rPr>
  </w:style>
  <w:style w:type="paragraph" w:customStyle="1" w:styleId="355">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5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7">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58">
    <w:name w:val="样式 标题 2 + 宋体 五号 行距: 单倍行距"/>
    <w:basedOn w:val="3"/>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59">
    <w:name w:val="样式9"/>
    <w:basedOn w:val="2"/>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360">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361">
    <w:name w:val="标题 3正文"/>
    <w:basedOn w:val="1"/>
    <w:qFormat/>
    <w:uiPriority w:val="0"/>
    <w:pPr>
      <w:spacing w:beforeLines="50" w:line="440" w:lineRule="exact"/>
      <w:ind w:left="900"/>
      <w:jc w:val="left"/>
    </w:pPr>
    <w:rPr>
      <w:rFonts w:ascii="宋体" w:hAnsi="宋体"/>
      <w:sz w:val="24"/>
    </w:rPr>
  </w:style>
  <w:style w:type="paragraph" w:customStyle="1" w:styleId="362">
    <w:name w:val="样式 宋体 行距: 1.5 倍行距"/>
    <w:basedOn w:val="1"/>
    <w:qFormat/>
    <w:uiPriority w:val="0"/>
    <w:pPr>
      <w:tabs>
        <w:tab w:val="left" w:pos="360"/>
        <w:tab w:val="left" w:pos="420"/>
      </w:tabs>
      <w:ind w:left="360" w:hanging="360"/>
    </w:pPr>
    <w:rPr>
      <w:szCs w:val="20"/>
    </w:rPr>
  </w:style>
  <w:style w:type="paragraph" w:customStyle="1" w:styleId="363">
    <w:name w:val="Char2 Char Char Char Char Char Char1"/>
    <w:basedOn w:val="1"/>
    <w:qFormat/>
    <w:uiPriority w:val="0"/>
    <w:rPr>
      <w:rFonts w:ascii="仿宋_GB2312"/>
      <w:b/>
      <w:sz w:val="30"/>
      <w:szCs w:val="32"/>
    </w:rPr>
  </w:style>
  <w:style w:type="paragraph" w:customStyle="1" w:styleId="364">
    <w:name w:val="样式 标题 2标题 1.1H2Heading 2 HiddenHeading 2 CCBSheading 2第一章 ..."/>
    <w:basedOn w:val="3"/>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365">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366">
    <w:name w:val="xl71"/>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67">
    <w:name w:val="样式 标题 3Level 3 HeadH3Heading 3 - oldh3sect1.2.3Head33l3...1"/>
    <w:basedOn w:val="4"/>
    <w:qFormat/>
    <w:uiPriority w:val="0"/>
    <w:pPr>
      <w:spacing w:line="413" w:lineRule="auto"/>
      <w:jc w:val="left"/>
      <w:outlineLvl w:val="9"/>
    </w:pPr>
    <w:rPr>
      <w:rFonts w:ascii="宋体" w:hAnsi="宋体"/>
      <w:bCs w:val="0"/>
      <w:sz w:val="24"/>
      <w:szCs w:val="20"/>
    </w:rPr>
  </w:style>
  <w:style w:type="paragraph" w:customStyle="1" w:styleId="368">
    <w:name w:val="样式 标题 2【标题2】 + 宋体"/>
    <w:basedOn w:val="3"/>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69">
    <w:name w:val="章标题"/>
    <w:next w:val="254"/>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70">
    <w:name w:val="Char1"/>
    <w:basedOn w:val="18"/>
    <w:qFormat/>
    <w:uiPriority w:val="0"/>
    <w:rPr>
      <w:rFonts w:ascii="Tahoma" w:hAnsi="Tahoma"/>
      <w:sz w:val="24"/>
      <w:szCs w:val="20"/>
    </w:rPr>
  </w:style>
  <w:style w:type="paragraph" w:customStyle="1" w:styleId="371">
    <w:name w:val="样式 标题 3Level 3 HeadH3Heading 3 - oldh3sect1.2.3Head33l3..."/>
    <w:basedOn w:val="4"/>
    <w:qFormat/>
    <w:uiPriority w:val="0"/>
    <w:pPr>
      <w:spacing w:line="300" w:lineRule="auto"/>
      <w:jc w:val="left"/>
      <w:outlineLvl w:val="9"/>
    </w:pPr>
    <w:rPr>
      <w:rFonts w:ascii="宋体" w:hAnsi="宋体"/>
      <w:bCs w:val="0"/>
      <w:sz w:val="28"/>
      <w:szCs w:val="20"/>
    </w:rPr>
  </w:style>
  <w:style w:type="paragraph" w:customStyle="1" w:styleId="372">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73">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374">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76">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77">
    <w:name w:val="五号正文（标准）"/>
    <w:basedOn w:val="1"/>
    <w:qFormat/>
    <w:uiPriority w:val="0"/>
    <w:pPr>
      <w:jc w:val="left"/>
    </w:pPr>
    <w:rPr>
      <w:rFonts w:ascii="仿宋_GB2312" w:hAnsi="宋体" w:eastAsia="仿宋_GB2312" w:cs="Plotter"/>
      <w:sz w:val="24"/>
    </w:rPr>
  </w:style>
  <w:style w:type="paragraph" w:customStyle="1" w:styleId="378">
    <w:name w:val="样式 标题 2 + 左侧:  0 厘米 首行缩进:  0 厘米"/>
    <w:basedOn w:val="379"/>
    <w:qFormat/>
    <w:uiPriority w:val="0"/>
    <w:pPr>
      <w:tabs>
        <w:tab w:val="left" w:pos="425"/>
        <w:tab w:val="left" w:pos="851"/>
        <w:tab w:val="left" w:pos="1140"/>
      </w:tabs>
      <w:ind w:left="1140" w:hanging="240"/>
    </w:pPr>
  </w:style>
  <w:style w:type="paragraph" w:customStyle="1" w:styleId="379">
    <w:name w:val="标题 21"/>
    <w:basedOn w:val="1"/>
    <w:next w:val="16"/>
    <w:qFormat/>
    <w:uiPriority w:val="0"/>
    <w:pPr>
      <w:tabs>
        <w:tab w:val="left" w:pos="851"/>
      </w:tabs>
      <w:ind w:left="840" w:hanging="420"/>
      <w:jc w:val="left"/>
    </w:pPr>
    <w:rPr>
      <w:rFonts w:ascii="宋体" w:hAnsi="宋体"/>
      <w:kern w:val="0"/>
      <w:sz w:val="24"/>
      <w:szCs w:val="20"/>
    </w:rPr>
  </w:style>
  <w:style w:type="paragraph" w:customStyle="1" w:styleId="380">
    <w:name w:val="标准1 段落"/>
    <w:basedOn w:val="1"/>
    <w:qFormat/>
    <w:uiPriority w:val="0"/>
    <w:pPr>
      <w:tabs>
        <w:tab w:val="left" w:pos="360"/>
      </w:tabs>
      <w:spacing w:beforeLines="50" w:line="360" w:lineRule="auto"/>
      <w:ind w:left="360" w:hanging="360"/>
    </w:pPr>
    <w:rPr>
      <w:sz w:val="24"/>
    </w:rPr>
  </w:style>
  <w:style w:type="paragraph" w:customStyle="1" w:styleId="381">
    <w:name w:val="表身（中）"/>
    <w:basedOn w:val="334"/>
    <w:qFormat/>
    <w:uiPriority w:val="0"/>
    <w:pPr>
      <w:jc w:val="center"/>
    </w:pPr>
  </w:style>
  <w:style w:type="paragraph" w:customStyle="1" w:styleId="382">
    <w:name w:val="样式3"/>
    <w:basedOn w:val="39"/>
    <w:next w:val="39"/>
    <w:qFormat/>
    <w:uiPriority w:val="0"/>
    <w:pPr>
      <w:jc w:val="both"/>
    </w:pPr>
    <w:rPr>
      <w:kern w:val="0"/>
      <w:szCs w:val="20"/>
    </w:rPr>
  </w:style>
  <w:style w:type="paragraph" w:customStyle="1" w:styleId="383">
    <w:name w:val="xl39"/>
    <w:basedOn w:val="1"/>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84">
    <w:name w:val="我的征文"/>
    <w:basedOn w:val="1"/>
    <w:qFormat/>
    <w:uiPriority w:val="0"/>
    <w:pPr>
      <w:tabs>
        <w:tab w:val="left" w:pos="851"/>
      </w:tabs>
      <w:spacing w:before="360" w:after="360"/>
      <w:ind w:left="851" w:right="113" w:hanging="851"/>
    </w:pPr>
  </w:style>
  <w:style w:type="paragraph" w:customStyle="1" w:styleId="385">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86">
    <w:name w:val="font7"/>
    <w:basedOn w:val="1"/>
    <w:qFormat/>
    <w:uiPriority w:val="0"/>
    <w:pPr>
      <w:widowControl/>
      <w:spacing w:before="100" w:beforeAutospacing="1" w:after="100" w:afterAutospacing="1"/>
      <w:jc w:val="left"/>
    </w:pPr>
    <w:rPr>
      <w:kern w:val="0"/>
      <w:sz w:val="22"/>
      <w:szCs w:val="22"/>
    </w:rPr>
  </w:style>
  <w:style w:type="paragraph" w:customStyle="1" w:styleId="387">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88">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389">
    <w:name w:val="Char12"/>
    <w:basedOn w:val="1"/>
    <w:qFormat/>
    <w:uiPriority w:val="0"/>
    <w:rPr>
      <w:rFonts w:ascii="Tahoma" w:hAnsi="Tahoma"/>
      <w:sz w:val="24"/>
      <w:szCs w:val="20"/>
    </w:rPr>
  </w:style>
  <w:style w:type="paragraph" w:customStyle="1" w:styleId="390">
    <w:name w:val="菲页2"/>
    <w:basedOn w:val="4"/>
    <w:qFormat/>
    <w:uiPriority w:val="0"/>
    <w:pPr>
      <w:widowControl/>
      <w:spacing w:before="0" w:after="0" w:line="240" w:lineRule="auto"/>
      <w:jc w:val="center"/>
    </w:pPr>
    <w:rPr>
      <w:rFonts w:ascii="黑体" w:hAnsi="宋体" w:eastAsia="黑体"/>
      <w:b w:val="0"/>
      <w:bCs w:val="0"/>
      <w:sz w:val="44"/>
      <w:szCs w:val="20"/>
    </w:rPr>
  </w:style>
  <w:style w:type="paragraph" w:customStyle="1" w:styleId="391">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93">
    <w:name w:val="5"/>
    <w:basedOn w:val="1"/>
    <w:next w:val="53"/>
    <w:qFormat/>
    <w:uiPriority w:val="0"/>
    <w:pPr>
      <w:jc w:val="left"/>
    </w:pPr>
    <w:rPr>
      <w:rFonts w:cs="Plotter"/>
      <w:sz w:val="28"/>
      <w:szCs w:val="20"/>
    </w:rPr>
  </w:style>
  <w:style w:type="paragraph" w:customStyle="1" w:styleId="394">
    <w:name w:val="节标题"/>
    <w:basedOn w:val="1"/>
    <w:qFormat/>
    <w:uiPriority w:val="0"/>
    <w:pPr>
      <w:ind w:firstLine="461" w:firstLineChars="192"/>
      <w:jc w:val="left"/>
    </w:pPr>
    <w:rPr>
      <w:rFonts w:ascii="黑体" w:eastAsia="黑体"/>
      <w:sz w:val="24"/>
    </w:rPr>
  </w:style>
  <w:style w:type="paragraph" w:customStyle="1" w:styleId="395">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396">
    <w:name w:val="样式5"/>
    <w:basedOn w:val="346"/>
    <w:qFormat/>
    <w:uiPriority w:val="0"/>
    <w:pPr>
      <w:keepNext/>
      <w:keepLines/>
      <w:tabs>
        <w:tab w:val="left" w:pos="567"/>
        <w:tab w:val="left" w:pos="1200"/>
        <w:tab w:val="clear" w:pos="4153"/>
        <w:tab w:val="clear" w:pos="8306"/>
      </w:tabs>
      <w:overflowPunct w:val="0"/>
      <w:snapToGrid/>
      <w:ind w:left="1200" w:leftChars="400" w:hanging="360" w:hangingChars="200"/>
      <w:outlineLvl w:val="0"/>
    </w:pPr>
    <w:rPr>
      <w:rFonts w:ascii="宋体" w:hAnsi="宋体"/>
      <w:b/>
      <w:sz w:val="24"/>
    </w:rPr>
  </w:style>
  <w:style w:type="paragraph" w:customStyle="1" w:styleId="397">
    <w:name w:val="1 Char Char Char Char"/>
    <w:basedOn w:val="1"/>
    <w:qFormat/>
    <w:uiPriority w:val="0"/>
    <w:rPr>
      <w:rFonts w:ascii="Tahoma" w:hAnsi="Tahoma"/>
      <w:sz w:val="24"/>
      <w:szCs w:val="20"/>
    </w:rPr>
  </w:style>
  <w:style w:type="paragraph" w:customStyle="1" w:styleId="398">
    <w:name w:val="Char2 Char Char Char Char Char Char"/>
    <w:basedOn w:val="1"/>
    <w:qFormat/>
    <w:uiPriority w:val="0"/>
    <w:rPr>
      <w:rFonts w:ascii="仿宋_GB2312"/>
      <w:b/>
      <w:sz w:val="30"/>
      <w:szCs w:val="32"/>
    </w:rPr>
  </w:style>
  <w:style w:type="paragraph" w:customStyle="1" w:styleId="399">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400">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01">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2">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403">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04">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405">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406">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07">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408">
    <w:name w:val="恒智正文"/>
    <w:basedOn w:val="1"/>
    <w:qFormat/>
    <w:uiPriority w:val="0"/>
    <w:pPr>
      <w:ind w:firstLine="540" w:firstLineChars="225"/>
      <w:jc w:val="left"/>
    </w:pPr>
    <w:rPr>
      <w:rFonts w:ascii="宋体" w:hAnsi="宋体"/>
      <w:sz w:val="24"/>
    </w:rPr>
  </w:style>
  <w:style w:type="paragraph" w:customStyle="1" w:styleId="409">
    <w:name w:val="Char Char Char1"/>
    <w:basedOn w:val="1"/>
    <w:qFormat/>
    <w:uiPriority w:val="0"/>
    <w:rPr>
      <w:rFonts w:ascii="Tahoma" w:hAnsi="Tahoma"/>
      <w:sz w:val="24"/>
      <w:szCs w:val="20"/>
    </w:rPr>
  </w:style>
  <w:style w:type="paragraph" w:customStyle="1" w:styleId="410">
    <w:name w:val="符号标题3"/>
    <w:basedOn w:val="1"/>
    <w:qFormat/>
    <w:uiPriority w:val="0"/>
    <w:pPr>
      <w:spacing w:before="50"/>
      <w:ind w:firstLine="359" w:firstLineChars="171"/>
      <w:jc w:val="left"/>
    </w:pPr>
    <w:rPr>
      <w:rFonts w:ascii="宋体" w:hAnsi="宋体"/>
      <w:sz w:val="24"/>
    </w:rPr>
  </w:style>
  <w:style w:type="paragraph" w:customStyle="1" w:styleId="411">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412">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4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4">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15">
    <w:name w:val="样式 段后: 3 磅 行距: 1.5 倍行距"/>
    <w:basedOn w:val="1"/>
    <w:qFormat/>
    <w:uiPriority w:val="0"/>
    <w:pPr>
      <w:spacing w:after="60" w:line="360" w:lineRule="auto"/>
    </w:pPr>
    <w:rPr>
      <w:szCs w:val="20"/>
    </w:rPr>
  </w:style>
  <w:style w:type="paragraph" w:customStyle="1" w:styleId="416">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417">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18">
    <w:name w:val="目录"/>
    <w:basedOn w:val="1"/>
    <w:next w:val="285"/>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419">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420">
    <w:name w:val="样式10"/>
    <w:basedOn w:val="2"/>
    <w:next w:val="2"/>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421">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22">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23">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24">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25">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6">
    <w:name w:val="菲页(卷)"/>
    <w:basedOn w:val="2"/>
    <w:next w:val="286"/>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427">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8">
    <w:name w:val="五级条标题"/>
    <w:basedOn w:val="312"/>
    <w:next w:val="254"/>
    <w:qFormat/>
    <w:uiPriority w:val="0"/>
    <w:pPr>
      <w:outlineLvl w:val="6"/>
    </w:pPr>
  </w:style>
  <w:style w:type="paragraph" w:customStyle="1" w:styleId="429">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430">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431">
    <w:name w:val="样式12"/>
    <w:basedOn w:val="382"/>
    <w:qFormat/>
    <w:uiPriority w:val="0"/>
    <w:pPr>
      <w:tabs>
        <w:tab w:val="left" w:pos="0"/>
        <w:tab w:val="left" w:pos="719"/>
        <w:tab w:val="clear" w:pos="4153"/>
        <w:tab w:val="clear"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432">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433">
    <w:name w:val="编号1"/>
    <w:basedOn w:val="1"/>
    <w:qFormat/>
    <w:uiPriority w:val="0"/>
    <w:pPr>
      <w:tabs>
        <w:tab w:val="left" w:pos="1344"/>
      </w:tabs>
      <w:spacing w:line="360" w:lineRule="auto"/>
      <w:outlineLvl w:val="0"/>
    </w:pPr>
    <w:rPr>
      <w:rFonts w:ascii="宋体" w:hAnsi="宋体"/>
      <w:sz w:val="24"/>
      <w:szCs w:val="20"/>
    </w:rPr>
  </w:style>
  <w:style w:type="paragraph" w:customStyle="1" w:styleId="434">
    <w:name w:val="xl64"/>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5">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6">
    <w:name w:val="f9"/>
    <w:basedOn w:val="1"/>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437">
    <w:name w:val="表格"/>
    <w:basedOn w:val="1"/>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43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39">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40">
    <w:name w:val="正文文字1"/>
    <w:basedOn w:val="1"/>
    <w:next w:val="50"/>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441">
    <w:name w:val="6"/>
    <w:basedOn w:val="1"/>
    <w:next w:val="33"/>
    <w:qFormat/>
    <w:uiPriority w:val="0"/>
    <w:pPr>
      <w:jc w:val="left"/>
    </w:pPr>
    <w:rPr>
      <w:rFonts w:ascii="宋体" w:hAnsi="Courier New" w:cs="Plotter"/>
      <w:sz w:val="24"/>
      <w:szCs w:val="20"/>
    </w:rPr>
  </w:style>
  <w:style w:type="paragraph" w:customStyle="1" w:styleId="442">
    <w:name w:val="Char Char Char Char Char Char Char Char Char"/>
    <w:basedOn w:val="18"/>
    <w:qFormat/>
    <w:uiPriority w:val="0"/>
    <w:pPr>
      <w:jc w:val="left"/>
    </w:pPr>
    <w:rPr>
      <w:rFonts w:ascii="Tahoma" w:hAnsi="Tahoma"/>
      <w:sz w:val="24"/>
      <w:szCs w:val="20"/>
    </w:rPr>
  </w:style>
  <w:style w:type="paragraph" w:customStyle="1" w:styleId="443">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444">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445">
    <w:name w:val="标题样式"/>
    <w:basedOn w:val="1"/>
    <w:qFormat/>
    <w:uiPriority w:val="0"/>
    <w:pPr>
      <w:tabs>
        <w:tab w:val="left" w:pos="420"/>
      </w:tabs>
      <w:jc w:val="left"/>
    </w:pPr>
    <w:rPr>
      <w:rFonts w:ascii="宋体" w:hAnsi="宋体"/>
      <w:sz w:val="24"/>
    </w:rPr>
  </w:style>
  <w:style w:type="paragraph" w:customStyle="1" w:styleId="446">
    <w:name w:val="样式8"/>
    <w:basedOn w:val="1"/>
    <w:qFormat/>
    <w:uiPriority w:val="0"/>
    <w:pPr>
      <w:tabs>
        <w:tab w:val="left" w:pos="720"/>
      </w:tabs>
      <w:spacing w:line="360" w:lineRule="auto"/>
      <w:ind w:left="720" w:hanging="720"/>
      <w:jc w:val="left"/>
      <w:outlineLvl w:val="0"/>
    </w:pPr>
    <w:rPr>
      <w:szCs w:val="20"/>
    </w:rPr>
  </w:style>
  <w:style w:type="paragraph" w:customStyle="1" w:styleId="447">
    <w:name w:val="xl56"/>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48">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49">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50">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51">
    <w:name w:val="xl54"/>
    <w:basedOn w:val="1"/>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2">
    <w:name w:val="标题 33"/>
    <w:basedOn w:val="1"/>
    <w:qFormat/>
    <w:uiPriority w:val="0"/>
    <w:pPr>
      <w:widowControl/>
      <w:jc w:val="left"/>
    </w:pPr>
    <w:rPr>
      <w:kern w:val="0"/>
      <w:sz w:val="20"/>
      <w:szCs w:val="20"/>
    </w:rPr>
  </w:style>
  <w:style w:type="paragraph" w:customStyle="1" w:styleId="4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4">
    <w:name w:val="列表1"/>
    <w:basedOn w:val="1"/>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455">
    <w:name w:val="maint"/>
    <w:basedOn w:val="1"/>
    <w:qFormat/>
    <w:uiPriority w:val="0"/>
    <w:pPr>
      <w:widowControl/>
      <w:jc w:val="left"/>
    </w:pPr>
    <w:rPr>
      <w:rFonts w:ascii="宋体" w:hAnsi="宋体" w:cs="宋体"/>
      <w:kern w:val="0"/>
      <w:sz w:val="24"/>
    </w:rPr>
  </w:style>
  <w:style w:type="paragraph" w:customStyle="1" w:styleId="456">
    <w:name w:val="Char Char Char Char Char Char Char Char1"/>
    <w:basedOn w:val="1"/>
    <w:qFormat/>
    <w:uiPriority w:val="0"/>
    <w:pPr>
      <w:tabs>
        <w:tab w:val="left" w:pos="360"/>
      </w:tabs>
    </w:pPr>
    <w:rPr>
      <w:sz w:val="24"/>
    </w:rPr>
  </w:style>
  <w:style w:type="paragraph" w:customStyle="1" w:styleId="4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58">
    <w:name w:val="Char Char Char Char Char Char Char"/>
    <w:basedOn w:val="1"/>
    <w:qFormat/>
    <w:uiPriority w:val="0"/>
    <w:pPr>
      <w:tabs>
        <w:tab w:val="left" w:pos="432"/>
      </w:tabs>
      <w:ind w:left="432" w:hanging="432"/>
    </w:pPr>
    <w:rPr>
      <w:rFonts w:ascii="Tahoma" w:hAnsi="Tahoma"/>
      <w:sz w:val="24"/>
      <w:szCs w:val="20"/>
    </w:rPr>
  </w:style>
  <w:style w:type="paragraph" w:customStyle="1" w:styleId="459">
    <w:name w:val="样式7"/>
    <w:basedOn w:val="2"/>
    <w:next w:val="2"/>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6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61">
    <w:name w:val="样式6"/>
    <w:basedOn w:val="2"/>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62">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463">
    <w:name w:val="框下空行"/>
    <w:basedOn w:val="1"/>
    <w:next w:val="1"/>
    <w:qFormat/>
    <w:uiPriority w:val="0"/>
    <w:pPr>
      <w:widowControl/>
      <w:adjustRightInd w:val="0"/>
      <w:snapToGrid w:val="0"/>
      <w:spacing w:line="200" w:lineRule="exact"/>
      <w:ind w:left="680"/>
      <w:jc w:val="left"/>
    </w:pPr>
    <w:rPr>
      <w:sz w:val="18"/>
      <w:szCs w:val="20"/>
    </w:rPr>
  </w:style>
  <w:style w:type="paragraph" w:customStyle="1" w:styleId="464">
    <w:name w:val="默认段落"/>
    <w:basedOn w:val="1"/>
    <w:qFormat/>
    <w:uiPriority w:val="0"/>
    <w:pPr>
      <w:spacing w:after="120" w:line="360" w:lineRule="auto"/>
      <w:ind w:firstLine="480" w:firstLineChars="200"/>
    </w:pPr>
    <w:rPr>
      <w:sz w:val="24"/>
      <w:szCs w:val="20"/>
    </w:rPr>
  </w:style>
  <w:style w:type="paragraph" w:customStyle="1" w:styleId="465">
    <w:name w:val="Char Char Char Char Char Char Char Char Char Char Char Char Char Char Char Char1"/>
    <w:basedOn w:val="1"/>
    <w:qFormat/>
    <w:uiPriority w:val="0"/>
    <w:pPr>
      <w:tabs>
        <w:tab w:val="left" w:pos="360"/>
      </w:tabs>
      <w:jc w:val="left"/>
    </w:pPr>
    <w:rPr>
      <w:sz w:val="24"/>
      <w:szCs w:val="20"/>
    </w:rPr>
  </w:style>
  <w:style w:type="paragraph" w:customStyle="1" w:styleId="466">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467">
    <w:name w:val="列出段落 Char Char"/>
    <w:basedOn w:val="1"/>
    <w:qFormat/>
    <w:uiPriority w:val="0"/>
    <w:pPr>
      <w:ind w:firstLine="420" w:firstLineChars="200"/>
    </w:pPr>
    <w:rPr>
      <w:szCs w:val="20"/>
    </w:rPr>
  </w:style>
  <w:style w:type="paragraph" w:customStyle="1" w:styleId="468">
    <w:name w:val="样式2"/>
    <w:basedOn w:val="39"/>
    <w:qFormat/>
    <w:uiPriority w:val="0"/>
    <w:pPr>
      <w:jc w:val="both"/>
    </w:pPr>
    <w:rPr>
      <w:kern w:val="0"/>
      <w:szCs w:val="20"/>
    </w:rPr>
  </w:style>
  <w:style w:type="paragraph" w:customStyle="1" w:styleId="469">
    <w:name w:val="样式 USE 2 + 行距: 单倍行距"/>
    <w:basedOn w:val="270"/>
    <w:qFormat/>
    <w:uiPriority w:val="0"/>
  </w:style>
  <w:style w:type="paragraph" w:customStyle="1" w:styleId="470">
    <w:name w:val="TOC 标题1"/>
    <w:basedOn w:val="2"/>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47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72">
    <w:name w:val="标题 331"/>
    <w:basedOn w:val="1"/>
    <w:qFormat/>
    <w:uiPriority w:val="0"/>
    <w:pPr>
      <w:widowControl/>
      <w:jc w:val="left"/>
    </w:pPr>
    <w:rPr>
      <w:kern w:val="0"/>
      <w:sz w:val="20"/>
      <w:szCs w:val="20"/>
    </w:rPr>
  </w:style>
  <w:style w:type="character" w:customStyle="1" w:styleId="473">
    <w:name w:val="Unresolved Mention"/>
    <w:basedOn w:val="64"/>
    <w:semiHidden/>
    <w:unhideWhenUsed/>
    <w:qFormat/>
    <w:uiPriority w:val="99"/>
    <w:rPr>
      <w:color w:val="605E5C"/>
      <w:shd w:val="clear" w:color="auto" w:fill="E1DFDD"/>
    </w:rPr>
  </w:style>
  <w:style w:type="character" w:customStyle="1" w:styleId="474">
    <w:name w:val="纯文本 Char"/>
    <w:qFormat/>
    <w:uiPriority w:val="0"/>
    <w:rPr>
      <w:rFonts w:ascii="宋体" w:hAnsi="Courier New" w:eastAsia="宋体"/>
      <w:kern w:val="2"/>
      <w:sz w:val="21"/>
      <w:lang w:val="en-US" w:eastAsia="zh-CN" w:bidi="ar-SA"/>
    </w:rPr>
  </w:style>
  <w:style w:type="character" w:customStyle="1" w:styleId="475">
    <w:name w:val="正文缩进 Char"/>
    <w:qFormat/>
    <w:uiPriority w:val="0"/>
    <w:rPr>
      <w:kern w:val="2"/>
      <w:sz w:val="21"/>
    </w:rPr>
  </w:style>
  <w:style w:type="paragraph" w:customStyle="1" w:styleId="476">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477">
    <w:name w:val="索引 11"/>
    <w:basedOn w:val="1"/>
    <w:next w:val="1"/>
    <w:qFormat/>
    <w:uiPriority w:val="0"/>
    <w:pPr>
      <w:spacing w:line="360" w:lineRule="auto"/>
    </w:pPr>
    <w:rPr>
      <w:rFonts w:ascii="仿宋_GB2312" w:eastAsia="仿宋_GB2312"/>
      <w:sz w:val="24"/>
      <w:szCs w:val="20"/>
    </w:rPr>
  </w:style>
  <w:style w:type="paragraph" w:customStyle="1" w:styleId="478">
    <w:name w:val="纯文本1"/>
    <w:basedOn w:val="1"/>
    <w:qFormat/>
    <w:uiPriority w:val="0"/>
    <w:rPr>
      <w:rFonts w:ascii="宋体" w:hAnsi="Courier New"/>
      <w:kern w:val="0"/>
      <w:sz w:val="20"/>
      <w:szCs w:val="20"/>
    </w:rPr>
  </w:style>
  <w:style w:type="paragraph" w:customStyle="1" w:styleId="479">
    <w:name w:val="Table Paragraph"/>
    <w:basedOn w:val="1"/>
    <w:qFormat/>
    <w:uiPriority w:val="1"/>
    <w:rPr>
      <w:rFonts w:ascii="宋体" w:hAnsi="宋体" w:eastAsia="宋体" w:cs="宋体"/>
      <w:lang w:val="zh-CN" w:eastAsia="zh-CN" w:bidi="zh-CN"/>
    </w:rPr>
  </w:style>
  <w:style w:type="paragraph" w:customStyle="1" w:styleId="480">
    <w:name w:val="无间隔1"/>
    <w:qFormat/>
    <w:uiPriority w:val="0"/>
    <w:rPr>
      <w:rFonts w:ascii="Times New Roman" w:hAnsi="Times New Roman" w:eastAsia="宋体" w:cs="Times New Roman"/>
      <w:kern w:val="2"/>
      <w:sz w:val="21"/>
      <w:szCs w:val="22"/>
      <w:lang w:val="en-US" w:eastAsia="zh-CN" w:bidi="ar-SA"/>
    </w:rPr>
  </w:style>
  <w:style w:type="paragraph" w:customStyle="1" w:styleId="481">
    <w:name w:val="style4"/>
    <w:basedOn w:val="286"/>
    <w:next w:val="482"/>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48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3">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484">
    <w:name w:val="No Spacing"/>
    <w:basedOn w:val="1"/>
    <w:qFormat/>
    <w:uiPriority w:val="1"/>
    <w:pPr>
      <w:spacing w:after="0" w:line="400" w:lineRule="exact"/>
    </w:pPr>
    <w:rPr>
      <w:rFonts w:eastAsia="宋体"/>
      <w:sz w:val="24"/>
    </w:rPr>
  </w:style>
  <w:style w:type="paragraph" w:customStyle="1" w:styleId="485">
    <w:name w:val="_Style 2"/>
    <w:basedOn w:val="1"/>
    <w:next w:val="1"/>
    <w:qFormat/>
    <w:uiPriority w:val="0"/>
    <w:pPr>
      <w:ind w:firstLine="420" w:firstLineChars="200"/>
    </w:pPr>
    <w:rPr>
      <w:rFonts w:ascii="Calibri" w:hAnsi="Calibri" w:eastAsia="宋体" w:cs="Times New Roman"/>
      <w:szCs w:val="22"/>
    </w:rPr>
  </w:style>
  <w:style w:type="paragraph" w:customStyle="1" w:styleId="486">
    <w:name w:val="MSG_EN_FONT_STYLE_NAME_TEMPLATE_ROLE_NUMBER MSG_EN_FONT_STYLE_NAME_BY_ROLE_TEXT 4"/>
    <w:basedOn w:val="1"/>
    <w:qFormat/>
    <w:uiPriority w:val="0"/>
    <w:pPr>
      <w:shd w:val="clear" w:color="auto" w:fill="FFFFFF"/>
      <w:spacing w:line="355" w:lineRule="exact"/>
      <w:jc w:val="distribute"/>
    </w:pPr>
    <w:rPr>
      <w:rFonts w:ascii="宋体" w:hAnsi="宋体" w:eastAsia="宋体" w:cs="宋体"/>
      <w:b/>
      <w:bCs/>
      <w:sz w:val="20"/>
      <w:szCs w:val="20"/>
    </w:rPr>
  </w:style>
  <w:style w:type="character" w:customStyle="1" w:styleId="487">
    <w:name w:val="hover18"/>
    <w:basedOn w:val="64"/>
    <w:qFormat/>
    <w:uiPriority w:val="0"/>
  </w:style>
  <w:style w:type="character" w:customStyle="1" w:styleId="488">
    <w:name w:val="hover"/>
    <w:basedOn w:val="64"/>
    <w:qFormat/>
    <w:uiPriority w:val="0"/>
  </w:style>
  <w:style w:type="paragraph" w:customStyle="1" w:styleId="489">
    <w:name w:val="Body Text First Indent 2"/>
    <w:basedOn w:val="490"/>
    <w:qFormat/>
    <w:uiPriority w:val="0"/>
    <w:pPr>
      <w:ind w:firstLine="420" w:firstLineChars="200"/>
    </w:pPr>
  </w:style>
  <w:style w:type="paragraph" w:customStyle="1" w:styleId="490">
    <w:name w:val="Body Text Indent"/>
    <w:basedOn w:val="1"/>
    <w:qFormat/>
    <w:uiPriority w:val="0"/>
    <w:pPr>
      <w:spacing w:line="360" w:lineRule="auto"/>
      <w:ind w:firstLine="482" w:firstLineChars="100"/>
      <w:jc w:val="center"/>
    </w:pPr>
    <w:rPr>
      <w:rFonts w:ascii="黑体" w:eastAsia="黑体"/>
      <w:b/>
      <w:kern w:val="2"/>
      <w:sz w:val="48"/>
      <w:szCs w:val="28"/>
    </w:rPr>
  </w:style>
  <w:style w:type="table" w:customStyle="1" w:styleId="491">
    <w:name w:val="Table Normal"/>
    <w:unhideWhenUsed/>
    <w:qFormat/>
    <w:uiPriority w:val="2"/>
    <w:tblPr>
      <w:tblCellMar>
        <w:top w:w="0" w:type="dxa"/>
        <w:left w:w="0" w:type="dxa"/>
        <w:bottom w:w="0" w:type="dxa"/>
        <w:right w:w="0" w:type="dxa"/>
      </w:tblCellMar>
    </w:tblPr>
  </w:style>
  <w:style w:type="paragraph" w:customStyle="1" w:styleId="492">
    <w:name w:val="无间隔2"/>
    <w:basedOn w:val="1"/>
    <w:qFormat/>
    <w:uiPriority w:val="0"/>
    <w:pPr>
      <w:spacing w:line="400" w:lineRule="exact"/>
    </w:pPr>
    <w:rPr>
      <w:sz w:val="24"/>
      <w:szCs w:val="20"/>
    </w:rPr>
  </w:style>
  <w:style w:type="paragraph" w:customStyle="1" w:styleId="493">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B50E9-01FA-4D12-A1CB-EC69A784E1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22558</Words>
  <Characters>24399</Characters>
  <Lines>189</Lines>
  <Paragraphs>53</Paragraphs>
  <TotalTime>4</TotalTime>
  <ScaleCrop>false</ScaleCrop>
  <LinksUpToDate>false</LinksUpToDate>
  <CharactersWithSpaces>26979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2018-02-22T01:08:00Z</dcterms:created>
  <dc:creator>微软用户</dc:creator>
  <cp:lastModifiedBy>青山</cp:lastModifiedBy>
  <cp:lastPrinted>2025-06-24T07:43:00Z</cp:lastPrinted>
  <dcterms:modified xsi:type="dcterms:W3CDTF">2025-06-26T01:53:13Z</dcterms:modified>
  <dc:title>郑州高新技术产业开发区  购置课桌椅、教师办公桌椅项目</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12DEA7B577A84B748D07D9F0AB70987D</vt:lpwstr>
  </property>
  <property fmtid="{D5CDD505-2E9C-101B-9397-08002B2CF9AE}" pid="4" name="KSOTemplateDocerSaveRecord">
    <vt:lpwstr>eyJoZGlkIjoiNTBiY2QzNDg3NTdmMDFiOGZhY2M3NGQxMzNmNTQxZWYiLCJ1c2VySWQiOiI0NjE5MDgxODAifQ==</vt:lpwstr>
  </property>
</Properties>
</file>