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1" name="图片 1" descr="车管大厅隔热太阳膜采购合同备案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车管大厅隔热太阳膜采购合同备案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2" name="图片 2" descr="车管大厅隔热太阳膜采购合同备案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车管大厅隔热太阳膜采购合同备案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3" name="图片 3" descr="车管大厅隔热太阳膜采购合同备案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车管大厅隔热太阳膜采购合同备案（3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4" name="图片 4" descr="车管大厅隔热太阳膜采购合同备案（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车管大厅隔热太阳膜采购合同备案（4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GFmYzRjMjY3NGIxZWYwNDYxMzdlMjcxY2Q5YzMifQ=="/>
  </w:docVars>
  <w:rsids>
    <w:rsidRoot w:val="00000000"/>
    <w:rsid w:val="164C2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2023-12-18T08:30:38Z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A3C4FFEA4CBF44458B4E501F5C2FF791_12</vt:lpwstr>
  </property>
</Properties>
</file>