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汝南县住房和城乡建设局汝南县房屋安全排查及鉴定和住宅小区消防安全评估项目</w:t>
      </w:r>
    </w:p>
    <w:p>
      <w:pPr>
        <w:jc w:val="center"/>
        <w:rPr>
          <w:rFonts w:hint="eastAsia"/>
          <w:b/>
          <w:bCs/>
          <w:sz w:val="32"/>
          <w:szCs w:val="32"/>
          <w:lang w:eastAsia="zh-CN"/>
        </w:rPr>
      </w:pPr>
      <w:r>
        <w:rPr>
          <w:rFonts w:hint="eastAsia"/>
          <w:b/>
          <w:bCs/>
          <w:sz w:val="32"/>
          <w:szCs w:val="32"/>
          <w:lang w:val="en-US" w:eastAsia="zh-CN"/>
        </w:rPr>
        <w:t>A包未中标企业排名</w:t>
      </w:r>
    </w:p>
    <w:tbl>
      <w:tblPr>
        <w:tblStyle w:val="4"/>
        <w:tblpPr w:leftFromText="180" w:rightFromText="180" w:vertAnchor="page" w:horzAnchor="page" w:tblpX="1012" w:tblpY="3843"/>
        <w:tblOverlap w:val="never"/>
        <w:tblW w:w="5139" w:type="pct"/>
        <w:tblInd w:w="0"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829"/>
        <w:gridCol w:w="3591"/>
        <w:gridCol w:w="1911"/>
        <w:gridCol w:w="1851"/>
        <w:gridCol w:w="1851"/>
      </w:tblGrid>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831" w:hRule="atLeast"/>
        </w:trPr>
        <w:tc>
          <w:tcPr>
            <w:tcW w:w="41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序号</w:t>
            </w:r>
          </w:p>
        </w:tc>
        <w:tc>
          <w:tcPr>
            <w:tcW w:w="178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单位名称</w:t>
            </w:r>
          </w:p>
        </w:tc>
        <w:tc>
          <w:tcPr>
            <w:tcW w:w="95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hint="eastAsia" w:ascii="宋体" w:hAnsi="宋体" w:cs="宋体"/>
                <w:b/>
                <w:bCs/>
                <w:i w:val="0"/>
                <w:iCs w:val="0"/>
                <w:smallCaps w:val="0"/>
                <w:kern w:val="0"/>
                <w:sz w:val="24"/>
                <w:szCs w:val="24"/>
                <w:lang w:eastAsia="zh-CN"/>
              </w:rPr>
              <w:t>投标</w:t>
            </w:r>
            <w:r>
              <w:rPr>
                <w:rFonts w:ascii="宋体" w:hAnsi="宋体" w:eastAsia="宋体" w:cs="宋体"/>
                <w:b/>
                <w:bCs/>
                <w:i w:val="0"/>
                <w:iCs w:val="0"/>
                <w:smallCaps w:val="0"/>
                <w:kern w:val="0"/>
                <w:sz w:val="24"/>
                <w:szCs w:val="24"/>
              </w:rPr>
              <w:t>报价</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Fonts w:hint="default" w:ascii="宋体" w:hAnsi="宋体" w:cs="宋体"/>
                <w:b/>
                <w:bCs/>
                <w:i w:val="0"/>
                <w:iCs w:val="0"/>
                <w:smallCaps w:val="0"/>
                <w:kern w:val="0"/>
                <w:sz w:val="24"/>
                <w:szCs w:val="24"/>
                <w:lang w:val="en-US" w:eastAsia="zh-CN"/>
              </w:rPr>
            </w:pPr>
            <w:r>
              <w:rPr>
                <w:rFonts w:hint="eastAsia" w:ascii="宋体" w:hAnsi="宋体" w:cs="宋体"/>
                <w:b/>
                <w:bCs/>
                <w:i w:val="0"/>
                <w:iCs w:val="0"/>
                <w:smallCaps w:val="0"/>
                <w:kern w:val="0"/>
                <w:sz w:val="24"/>
                <w:szCs w:val="24"/>
                <w:lang w:val="en-US" w:eastAsia="zh-CN"/>
              </w:rPr>
              <w:t>综合得分</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排名</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831" w:hRule="atLeast"/>
        </w:trPr>
        <w:tc>
          <w:tcPr>
            <w:tcW w:w="41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eastAsia="zh-CN"/>
              </w:rPr>
            </w:pPr>
            <w:r>
              <w:rPr>
                <w:rFonts w:hint="eastAsia" w:ascii="宋体" w:hAnsi="宋体" w:cs="宋体"/>
                <w:b/>
                <w:bCs/>
                <w:i w:val="0"/>
                <w:iCs w:val="0"/>
                <w:smallCaps w:val="0"/>
                <w:kern w:val="0"/>
                <w:sz w:val="24"/>
                <w:szCs w:val="24"/>
                <w:lang w:val="en-US" w:eastAsia="zh-CN"/>
              </w:rPr>
              <w:t>1</w:t>
            </w:r>
          </w:p>
        </w:tc>
        <w:tc>
          <w:tcPr>
            <w:tcW w:w="178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河南永正检验检测研究院有限公司</w:t>
            </w:r>
          </w:p>
        </w:tc>
        <w:tc>
          <w:tcPr>
            <w:tcW w:w="95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2618080.00</w:t>
            </w:r>
            <w:r>
              <w:rPr>
                <w:rStyle w:val="5"/>
                <w:rFonts w:hint="eastAsia" w:ascii="宋体" w:hAnsi="宋体" w:cs="宋体"/>
                <w:b/>
                <w:bCs/>
                <w:i w:val="0"/>
                <w:iCs w:val="0"/>
                <w:smallCaps w:val="0"/>
                <w:kern w:val="0"/>
                <w:sz w:val="24"/>
                <w:szCs w:val="24"/>
                <w:lang w:val="en-US" w:eastAsia="zh-CN"/>
              </w:rPr>
              <w:t>元</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75.89</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2</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863" w:hRule="atLeast"/>
        </w:trPr>
        <w:tc>
          <w:tcPr>
            <w:tcW w:w="41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eastAsia="zh-CN"/>
              </w:rPr>
            </w:pPr>
            <w:r>
              <w:rPr>
                <w:rFonts w:hint="eastAsia" w:ascii="宋体" w:hAnsi="宋体" w:cs="宋体"/>
                <w:b/>
                <w:bCs/>
                <w:i w:val="0"/>
                <w:iCs w:val="0"/>
                <w:smallCaps w:val="0"/>
                <w:kern w:val="0"/>
                <w:sz w:val="24"/>
                <w:szCs w:val="24"/>
                <w:lang w:val="en-US" w:eastAsia="zh-CN"/>
              </w:rPr>
              <w:t>2</w:t>
            </w:r>
          </w:p>
        </w:tc>
        <w:tc>
          <w:tcPr>
            <w:tcW w:w="1789"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河南恒业建设工程质量检测有限公司</w:t>
            </w:r>
          </w:p>
        </w:tc>
        <w:tc>
          <w:tcPr>
            <w:tcW w:w="95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2613804.00</w:t>
            </w:r>
            <w:r>
              <w:rPr>
                <w:rStyle w:val="5"/>
                <w:rFonts w:hint="eastAsia" w:ascii="宋体" w:hAnsi="宋体" w:cs="宋体"/>
                <w:b/>
                <w:bCs/>
                <w:i w:val="0"/>
                <w:iCs w:val="0"/>
                <w:smallCaps w:val="0"/>
                <w:kern w:val="0"/>
                <w:sz w:val="24"/>
                <w:szCs w:val="24"/>
                <w:lang w:val="en-US" w:eastAsia="zh-CN"/>
              </w:rPr>
              <w:t>元</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71.32</w:t>
            </w:r>
          </w:p>
        </w:tc>
        <w:tc>
          <w:tcPr>
            <w:tcW w:w="922"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3</w:t>
            </w:r>
          </w:p>
        </w:tc>
      </w:tr>
    </w:tbl>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pStyle w:val="2"/>
        <w:rPr>
          <w:lang w:val="en-US" w:eastAsia="zh-CN"/>
        </w:rPr>
      </w:pPr>
    </w:p>
    <w:p>
      <w:pPr>
        <w:rPr>
          <w:lang w:val="en-US" w:eastAsia="zh-CN"/>
        </w:rPr>
      </w:pPr>
      <w:r>
        <w:rPr>
          <w:lang w:val="en-US" w:eastAsia="zh-CN"/>
        </w:rPr>
        <w:br w:type="page"/>
      </w:r>
    </w:p>
    <w:p>
      <w:pPr>
        <w:jc w:val="center"/>
        <w:rPr>
          <w:rFonts w:hint="eastAsia"/>
          <w:b/>
          <w:bCs/>
          <w:sz w:val="32"/>
          <w:szCs w:val="32"/>
          <w:lang w:eastAsia="zh-CN"/>
        </w:rPr>
      </w:pPr>
      <w:r>
        <w:rPr>
          <w:rFonts w:hint="eastAsia"/>
          <w:b/>
          <w:bCs/>
          <w:sz w:val="32"/>
          <w:szCs w:val="32"/>
          <w:lang w:val="en-US" w:eastAsia="zh-CN"/>
        </w:rPr>
        <w:t>B包未中标企业排名</w:t>
      </w:r>
    </w:p>
    <w:tbl>
      <w:tblPr>
        <w:tblStyle w:val="4"/>
        <w:tblpPr w:leftFromText="180" w:rightFromText="180" w:vertAnchor="page" w:horzAnchor="page" w:tblpX="970" w:tblpY="2703"/>
        <w:tblOverlap w:val="never"/>
        <w:tblW w:w="4998" w:type="pct"/>
        <w:tblInd w:w="0"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1237"/>
        <w:gridCol w:w="3056"/>
        <w:gridCol w:w="1861"/>
        <w:gridCol w:w="1802"/>
        <w:gridCol w:w="1802"/>
      </w:tblGrid>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748" w:hRule="atLeast"/>
        </w:trPr>
        <w:tc>
          <w:tcPr>
            <w:tcW w:w="63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序号</w:t>
            </w:r>
          </w:p>
        </w:tc>
        <w:tc>
          <w:tcPr>
            <w:tcW w:w="156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单位名称</w:t>
            </w:r>
          </w:p>
        </w:tc>
        <w:tc>
          <w:tcPr>
            <w:tcW w:w="95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Fonts w:ascii="宋体" w:hAnsi="宋体" w:eastAsia="宋体" w:cs="宋体"/>
                <w:b/>
                <w:bCs/>
                <w:i w:val="0"/>
                <w:iCs w:val="0"/>
                <w:smallCaps w:val="0"/>
                <w:kern w:val="0"/>
                <w:sz w:val="24"/>
                <w:szCs w:val="24"/>
              </w:rPr>
            </w:pPr>
            <w:r>
              <w:rPr>
                <w:rFonts w:hint="eastAsia" w:ascii="宋体" w:hAnsi="宋体" w:cs="宋体"/>
                <w:b/>
                <w:bCs/>
                <w:i w:val="0"/>
                <w:iCs w:val="0"/>
                <w:smallCaps w:val="0"/>
                <w:kern w:val="0"/>
                <w:sz w:val="24"/>
                <w:szCs w:val="24"/>
                <w:lang w:eastAsia="zh-CN"/>
              </w:rPr>
              <w:t>投标</w:t>
            </w:r>
            <w:r>
              <w:rPr>
                <w:rFonts w:ascii="宋体" w:hAnsi="宋体" w:eastAsia="宋体" w:cs="宋体"/>
                <w:b/>
                <w:bCs/>
                <w:i w:val="0"/>
                <w:iCs w:val="0"/>
                <w:smallCaps w:val="0"/>
                <w:kern w:val="0"/>
                <w:sz w:val="24"/>
                <w:szCs w:val="24"/>
              </w:rPr>
              <w:t>报价</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Fonts w:hint="default" w:ascii="宋体" w:hAnsi="宋体" w:cs="宋体"/>
                <w:b/>
                <w:bCs/>
                <w:i w:val="0"/>
                <w:iCs w:val="0"/>
                <w:smallCaps w:val="0"/>
                <w:kern w:val="0"/>
                <w:sz w:val="24"/>
                <w:szCs w:val="24"/>
                <w:lang w:val="en-US" w:eastAsia="zh-CN"/>
              </w:rPr>
            </w:pPr>
            <w:r>
              <w:rPr>
                <w:rFonts w:hint="eastAsia" w:ascii="宋体" w:hAnsi="宋体" w:cs="宋体"/>
                <w:b/>
                <w:bCs/>
                <w:i w:val="0"/>
                <w:iCs w:val="0"/>
                <w:smallCaps w:val="0"/>
                <w:kern w:val="0"/>
                <w:sz w:val="24"/>
                <w:szCs w:val="24"/>
                <w:lang w:val="en-US" w:eastAsia="zh-CN"/>
              </w:rPr>
              <w:t>综合得分</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ascii="宋体" w:hAnsi="宋体" w:eastAsia="宋体" w:cs="宋体"/>
                <w:b/>
                <w:bCs/>
                <w:i w:val="0"/>
                <w:iCs w:val="0"/>
                <w:smallCaps w:val="0"/>
                <w:kern w:val="0"/>
                <w:sz w:val="24"/>
                <w:szCs w:val="24"/>
              </w:rPr>
            </w:pPr>
            <w:r>
              <w:rPr>
                <w:rFonts w:ascii="宋体" w:hAnsi="宋体" w:eastAsia="宋体" w:cs="宋体"/>
                <w:b/>
                <w:bCs/>
                <w:i w:val="0"/>
                <w:iCs w:val="0"/>
                <w:smallCaps w:val="0"/>
                <w:kern w:val="0"/>
                <w:sz w:val="24"/>
                <w:szCs w:val="24"/>
              </w:rPr>
              <w:t>排名</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748" w:hRule="atLeast"/>
        </w:trPr>
        <w:tc>
          <w:tcPr>
            <w:tcW w:w="63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eastAsia="zh-CN"/>
              </w:rPr>
            </w:pPr>
            <w:r>
              <w:rPr>
                <w:rFonts w:hint="eastAsia" w:ascii="宋体" w:hAnsi="宋体" w:cs="宋体"/>
                <w:b/>
                <w:bCs/>
                <w:i w:val="0"/>
                <w:iCs w:val="0"/>
                <w:smallCaps w:val="0"/>
                <w:kern w:val="0"/>
                <w:sz w:val="24"/>
                <w:szCs w:val="24"/>
                <w:lang w:val="en-US" w:eastAsia="zh-CN"/>
              </w:rPr>
              <w:t>1</w:t>
            </w:r>
          </w:p>
        </w:tc>
        <w:tc>
          <w:tcPr>
            <w:tcW w:w="156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河南崇淼消防科技有限公司</w:t>
            </w:r>
          </w:p>
        </w:tc>
        <w:tc>
          <w:tcPr>
            <w:tcW w:w="95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1035174.00</w:t>
            </w:r>
            <w:r>
              <w:rPr>
                <w:rStyle w:val="5"/>
                <w:rFonts w:hint="eastAsia" w:ascii="宋体" w:hAnsi="宋体" w:cs="宋体"/>
                <w:b/>
                <w:bCs/>
                <w:i w:val="0"/>
                <w:iCs w:val="0"/>
                <w:smallCaps w:val="0"/>
                <w:kern w:val="0"/>
                <w:sz w:val="24"/>
                <w:szCs w:val="24"/>
                <w:lang w:val="en-US" w:eastAsia="zh-CN"/>
              </w:rPr>
              <w:t>元</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75.74</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2</w:t>
            </w:r>
          </w:p>
        </w:tc>
      </w:tr>
      <w:tr>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761" w:hRule="atLeast"/>
        </w:trPr>
        <w:tc>
          <w:tcPr>
            <w:tcW w:w="63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eastAsia="zh-CN"/>
              </w:rPr>
            </w:pPr>
            <w:r>
              <w:rPr>
                <w:rFonts w:hint="eastAsia" w:ascii="宋体" w:hAnsi="宋体" w:cs="宋体"/>
                <w:b/>
                <w:bCs/>
                <w:i w:val="0"/>
                <w:iCs w:val="0"/>
                <w:smallCaps w:val="0"/>
                <w:kern w:val="0"/>
                <w:sz w:val="24"/>
                <w:szCs w:val="24"/>
                <w:lang w:val="en-US" w:eastAsia="zh-CN"/>
              </w:rPr>
              <w:t>2</w:t>
            </w:r>
          </w:p>
        </w:tc>
        <w:tc>
          <w:tcPr>
            <w:tcW w:w="156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河南中泓工程质量检测有限公司</w:t>
            </w:r>
          </w:p>
        </w:tc>
        <w:tc>
          <w:tcPr>
            <w:tcW w:w="95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default" w:ascii="宋体" w:hAnsi="宋体" w:eastAsia="宋体" w:cs="宋体"/>
                <w:b/>
                <w:bCs/>
                <w:i w:val="0"/>
                <w:iCs w:val="0"/>
                <w:smallCaps w:val="0"/>
                <w:kern w:val="0"/>
                <w:sz w:val="24"/>
                <w:szCs w:val="24"/>
                <w:lang w:val="en-US" w:eastAsia="zh-CN"/>
              </w:rPr>
              <w:t>1036506.00</w:t>
            </w:r>
            <w:r>
              <w:rPr>
                <w:rStyle w:val="5"/>
                <w:rFonts w:hint="eastAsia" w:ascii="宋体" w:hAnsi="宋体" w:cs="宋体"/>
                <w:b/>
                <w:bCs/>
                <w:i w:val="0"/>
                <w:iCs w:val="0"/>
                <w:smallCaps w:val="0"/>
                <w:kern w:val="0"/>
                <w:sz w:val="24"/>
                <w:szCs w:val="24"/>
                <w:lang w:val="en-US" w:eastAsia="zh-CN"/>
              </w:rPr>
              <w:t>元</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default"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66.92</w:t>
            </w:r>
          </w:p>
        </w:tc>
        <w:tc>
          <w:tcPr>
            <w:tcW w:w="923"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pPr>
              <w:widowControl/>
              <w:jc w:val="center"/>
              <w:rPr>
                <w:rStyle w:val="5"/>
                <w:rFonts w:hint="eastAsia" w:ascii="宋体" w:hAnsi="宋体" w:eastAsia="宋体" w:cs="宋体"/>
                <w:b/>
                <w:bCs/>
                <w:i w:val="0"/>
                <w:iCs w:val="0"/>
                <w:smallCaps w:val="0"/>
                <w:kern w:val="0"/>
                <w:sz w:val="24"/>
                <w:szCs w:val="24"/>
                <w:lang w:val="en-US" w:eastAsia="zh-CN"/>
              </w:rPr>
            </w:pPr>
            <w:r>
              <w:rPr>
                <w:rStyle w:val="5"/>
                <w:rFonts w:hint="eastAsia" w:ascii="宋体" w:hAnsi="宋体" w:cs="宋体"/>
                <w:b/>
                <w:bCs/>
                <w:i w:val="0"/>
                <w:iCs w:val="0"/>
                <w:smallCaps w:val="0"/>
                <w:kern w:val="0"/>
                <w:sz w:val="24"/>
                <w:szCs w:val="24"/>
                <w:lang w:val="en-US" w:eastAsia="zh-CN"/>
              </w:rPr>
              <w:t>3</w:t>
            </w:r>
          </w:p>
        </w:tc>
      </w:tr>
    </w:tbl>
    <w:p>
      <w:pPr>
        <w:pStyle w:val="2"/>
        <w:rPr>
          <w:rFonts w:hint="default"/>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OTFlYzEyMzVlZmYxNGJhNTY2ZGFkNTI2Zjg0ZTYifQ=="/>
  </w:docVars>
  <w:rsids>
    <w:rsidRoot w:val="67A93F1E"/>
    <w:rsid w:val="06B33FE5"/>
    <w:rsid w:val="09035ED3"/>
    <w:rsid w:val="0BCC3EB7"/>
    <w:rsid w:val="0CAA2CE7"/>
    <w:rsid w:val="10504A00"/>
    <w:rsid w:val="11751B78"/>
    <w:rsid w:val="152A0E8F"/>
    <w:rsid w:val="15CB6104"/>
    <w:rsid w:val="19C02B62"/>
    <w:rsid w:val="2766330A"/>
    <w:rsid w:val="2A9A0CB9"/>
    <w:rsid w:val="2BE2149A"/>
    <w:rsid w:val="2CCC012D"/>
    <w:rsid w:val="2EF266DA"/>
    <w:rsid w:val="3A6462B6"/>
    <w:rsid w:val="3F605B85"/>
    <w:rsid w:val="40A10D5C"/>
    <w:rsid w:val="420C757B"/>
    <w:rsid w:val="45CE40F1"/>
    <w:rsid w:val="49810E3C"/>
    <w:rsid w:val="4A4B30AF"/>
    <w:rsid w:val="4D195188"/>
    <w:rsid w:val="57190AB1"/>
    <w:rsid w:val="5EA031AD"/>
    <w:rsid w:val="655326A6"/>
    <w:rsid w:val="674F11D5"/>
    <w:rsid w:val="67A93F1E"/>
    <w:rsid w:val="69935DE8"/>
    <w:rsid w:val="6D37079F"/>
    <w:rsid w:val="75F6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next w:val="3"/>
    <w:autoRedefine/>
    <w:qFormat/>
    <w:uiPriority w:val="1"/>
    <w:pPr>
      <w:spacing w:line="400" w:lineRule="exact"/>
    </w:pPr>
    <w:rPr>
      <w:sz w:val="24"/>
    </w:rPr>
  </w:style>
  <w:style w:type="paragraph" w:customStyle="1" w:styleId="3">
    <w:name w:val="TOC Heading1"/>
    <w:next w:val="1"/>
    <w:autoRedefine/>
    <w:qFormat/>
    <w:uiPriority w:val="0"/>
    <w:pPr>
      <w:wordWrap w:val="0"/>
    </w:pPr>
    <w:rPr>
      <w:rFonts w:ascii="Calibri" w:hAnsi="Calibri" w:eastAsia="Calibri" w:cs="宋体"/>
      <w:sz w:val="32"/>
      <w:lang w:val="en-US" w:eastAsia="zh-CN" w:bidi="ar-SA"/>
    </w:rPr>
  </w:style>
  <w:style w:type="character" w:styleId="6">
    <w:name w:val="Strong"/>
    <w:basedOn w:val="5"/>
    <w:qFormat/>
    <w:uiPriority w:val="0"/>
    <w:rPr>
      <w:b/>
      <w:bCs/>
    </w:rPr>
  </w:style>
  <w:style w:type="character" w:styleId="7">
    <w:name w:val="FollowedHyperlink"/>
    <w:basedOn w:val="5"/>
    <w:uiPriority w:val="0"/>
    <w:rPr>
      <w:color w:val="800080"/>
      <w:u w:val="none"/>
    </w:rPr>
  </w:style>
  <w:style w:type="character" w:styleId="8">
    <w:name w:val="Emphasis"/>
    <w:basedOn w:val="5"/>
    <w:qFormat/>
    <w:uiPriority w:val="0"/>
    <w:rPr>
      <w:b/>
      <w:bCs/>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qFormat/>
    <w:uiPriority w:val="0"/>
  </w:style>
  <w:style w:type="character" w:styleId="13">
    <w:name w:val="Hyperlink"/>
    <w:basedOn w:val="5"/>
    <w:uiPriority w:val="0"/>
    <w:rPr>
      <w:color w:val="0000FF"/>
      <w:u w:val="none"/>
    </w:rPr>
  </w:style>
  <w:style w:type="character" w:styleId="14">
    <w:name w:val="HTML Code"/>
    <w:basedOn w:val="5"/>
    <w:uiPriority w:val="0"/>
    <w:rPr>
      <w:rFonts w:hint="default" w:ascii="monospace" w:hAnsi="monospace" w:eastAsia="monospace" w:cs="monospace"/>
      <w:sz w:val="20"/>
    </w:rPr>
  </w:style>
  <w:style w:type="character" w:styleId="15">
    <w:name w:val="HTML Cite"/>
    <w:basedOn w:val="5"/>
    <w:uiPriority w:val="0"/>
  </w:style>
  <w:style w:type="character" w:styleId="16">
    <w:name w:val="HTML Keyboard"/>
    <w:basedOn w:val="5"/>
    <w:qFormat/>
    <w:uiPriority w:val="0"/>
    <w:rPr>
      <w:rFonts w:hint="default" w:ascii="monospace" w:hAnsi="monospace" w:eastAsia="monospace" w:cs="monospace"/>
      <w:sz w:val="20"/>
    </w:rPr>
  </w:style>
  <w:style w:type="character" w:styleId="17">
    <w:name w:val="HTML Sample"/>
    <w:basedOn w:val="5"/>
    <w:uiPriority w:val="0"/>
    <w:rPr>
      <w:rFonts w:ascii="monospace" w:hAnsi="monospace" w:eastAsia="monospace" w:cs="monospace"/>
    </w:rPr>
  </w:style>
  <w:style w:type="character" w:customStyle="1" w:styleId="18">
    <w:name w:val="toolbarlabel"/>
    <w:basedOn w:val="5"/>
    <w:qFormat/>
    <w:uiPriority w:val="0"/>
    <w:rPr>
      <w:color w:val="333333"/>
      <w:sz w:val="18"/>
      <w:szCs w:val="18"/>
    </w:rPr>
  </w:style>
  <w:style w:type="character" w:customStyle="1" w:styleId="19">
    <w:name w:val="toolbarlabel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Words>
  <Characters>211</Characters>
  <Lines>0</Lines>
  <Paragraphs>0</Paragraphs>
  <TotalTime>25</TotalTime>
  <ScaleCrop>false</ScaleCrop>
  <LinksUpToDate>false</LinksUpToDate>
  <CharactersWithSpaces>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2022-12-02T02:05:00Z</dcterms:created>
  <dc:creator>NTKO</dc:creator>
  <cp:lastModifiedBy>上瘾 </cp:lastModifiedBy>
  <dcterms:modified xsi:type="dcterms:W3CDTF">2024-08-07T05:26:36Z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1B42016D031649EA84C83A00A3A1943E</vt:lpwstr>
  </property>
</Properties>
</file>